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BE4F1" w14:textId="77777777" w:rsidR="00754C9A" w:rsidRDefault="00754C9A" w:rsidP="00441B6F">
      <w:pPr>
        <w:pStyle w:val="Title"/>
        <w:spacing w:after="0"/>
        <w:jc w:val="both"/>
        <w:rPr>
          <w:rFonts w:ascii="Arial" w:hAnsi="Arial" w:cs="Arial"/>
        </w:rPr>
      </w:pPr>
    </w:p>
    <w:p w14:paraId="34AEE0AF" w14:textId="74328D25" w:rsidR="00F0384D" w:rsidRPr="00EA3A02" w:rsidRDefault="00F0384D" w:rsidP="00F0384D">
      <w:pPr>
        <w:spacing w:line="360" w:lineRule="auto"/>
        <w:jc w:val="center"/>
        <w:rPr>
          <w:rFonts w:ascii="Times New Roman" w:hAnsi="Times New Roman"/>
          <w:b/>
          <w:bCs/>
          <w:sz w:val="30"/>
          <w:szCs w:val="30"/>
        </w:rPr>
      </w:pPr>
      <w:r w:rsidRPr="00EA3A02">
        <w:rPr>
          <w:rFonts w:ascii="Times New Roman" w:hAnsi="Times New Roman"/>
          <w:b/>
          <w:bCs/>
          <w:sz w:val="30"/>
          <w:szCs w:val="30"/>
        </w:rPr>
        <w:t>Taxonomy</w:t>
      </w:r>
      <w:r>
        <w:rPr>
          <w:rFonts w:ascii="Times New Roman" w:hAnsi="Times New Roman"/>
          <w:b/>
          <w:bCs/>
          <w:sz w:val="30"/>
          <w:szCs w:val="30"/>
        </w:rPr>
        <w:t xml:space="preserve"> and</w:t>
      </w:r>
      <w:r w:rsidRPr="00EA3A02">
        <w:rPr>
          <w:rFonts w:ascii="Times New Roman" w:hAnsi="Times New Roman"/>
          <w:b/>
          <w:bCs/>
          <w:sz w:val="30"/>
          <w:szCs w:val="30"/>
        </w:rPr>
        <w:t xml:space="preserve"> Distribution Significance of </w:t>
      </w:r>
      <w:r w:rsidRPr="005D1E37">
        <w:rPr>
          <w:rStyle w:val="Emphasis"/>
          <w:rFonts w:ascii="Times New Roman" w:hAnsi="Times New Roman"/>
          <w:b/>
          <w:bCs/>
          <w:sz w:val="30"/>
          <w:szCs w:val="30"/>
        </w:rPr>
        <w:t>Moringa</w:t>
      </w:r>
      <w:r w:rsidRPr="00EA3A02">
        <w:rPr>
          <w:rStyle w:val="Emphasis"/>
          <w:rFonts w:ascii="Times New Roman" w:hAnsi="Times New Roman"/>
          <w:b/>
          <w:bCs/>
          <w:sz w:val="30"/>
          <w:szCs w:val="30"/>
        </w:rPr>
        <w:t xml:space="preserve"> </w:t>
      </w:r>
      <w:proofErr w:type="spellStart"/>
      <w:r>
        <w:rPr>
          <w:rStyle w:val="Emphasis"/>
          <w:rFonts w:ascii="Times New Roman" w:hAnsi="Times New Roman"/>
          <w:b/>
          <w:bCs/>
          <w:sz w:val="30"/>
          <w:szCs w:val="30"/>
        </w:rPr>
        <w:t>sps</w:t>
      </w:r>
      <w:proofErr w:type="spellEnd"/>
      <w:r>
        <w:rPr>
          <w:rStyle w:val="Emphasis"/>
          <w:rFonts w:ascii="Times New Roman" w:hAnsi="Times New Roman"/>
          <w:b/>
          <w:bCs/>
          <w:sz w:val="30"/>
          <w:szCs w:val="30"/>
        </w:rPr>
        <w:t>.</w:t>
      </w:r>
      <w:r w:rsidR="00583C02">
        <w:rPr>
          <w:rStyle w:val="Emphasis"/>
          <w:rFonts w:ascii="Times New Roman" w:hAnsi="Times New Roman"/>
          <w:b/>
          <w:bCs/>
          <w:sz w:val="30"/>
          <w:szCs w:val="30"/>
        </w:rPr>
        <w:t>:</w:t>
      </w:r>
      <w:r>
        <w:rPr>
          <w:rFonts w:ascii="Times New Roman" w:hAnsi="Times New Roman"/>
          <w:b/>
          <w:bCs/>
          <w:sz w:val="30"/>
          <w:szCs w:val="30"/>
        </w:rPr>
        <w:t xml:space="preserve"> A review</w:t>
      </w:r>
    </w:p>
    <w:p w14:paraId="75420803" w14:textId="2AE6DA0B" w:rsidR="002C57D2" w:rsidRDefault="002C57D2" w:rsidP="00441B6F">
      <w:pPr>
        <w:pStyle w:val="Affiliation"/>
        <w:spacing w:after="0" w:line="240" w:lineRule="auto"/>
        <w:jc w:val="both"/>
        <w:rPr>
          <w:rFonts w:ascii="Arial" w:hAnsi="Arial" w:cs="Arial"/>
        </w:rPr>
      </w:pPr>
    </w:p>
    <w:p w14:paraId="7547B295" w14:textId="77777777" w:rsidR="000E32D0" w:rsidRPr="00FB3A86" w:rsidRDefault="000E32D0" w:rsidP="00441B6F">
      <w:pPr>
        <w:pStyle w:val="Affiliation"/>
        <w:spacing w:after="0" w:line="240" w:lineRule="auto"/>
        <w:jc w:val="both"/>
        <w:rPr>
          <w:rFonts w:ascii="Arial" w:hAnsi="Arial" w:cs="Arial"/>
        </w:rPr>
      </w:pPr>
    </w:p>
    <w:p w14:paraId="013A3F93" w14:textId="0EDB982B" w:rsidR="00B01FCD" w:rsidRPr="00FB3A86" w:rsidRDefault="00CC1775" w:rsidP="00441B6F">
      <w:pPr>
        <w:pStyle w:val="Copyright"/>
        <w:spacing w:after="0" w:line="240" w:lineRule="auto"/>
        <w:jc w:val="both"/>
        <w:rPr>
          <w:rFonts w:ascii="Arial" w:hAnsi="Arial" w:cs="Arial"/>
        </w:rPr>
        <w:sectPr w:rsidR="00B01FCD" w:rsidRPr="00FB3A86" w:rsidSect="00292CC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D6E5B05" wp14:editId="763FF65F">
                <wp:extent cx="5303520" cy="635"/>
                <wp:effectExtent l="13335" t="12065" r="17145" b="16510"/>
                <wp:docPr id="11531765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9E918F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43F6E17" w14:textId="5DC94422"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1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1190"/>
      </w:tblGrid>
      <w:tr w:rsidR="00296529" w:rsidRPr="00F0384D" w14:paraId="4A6D14A0" w14:textId="77777777" w:rsidTr="00BB657E">
        <w:trPr>
          <w:trHeight w:val="4266"/>
        </w:trPr>
        <w:tc>
          <w:tcPr>
            <w:tcW w:w="11190" w:type="dxa"/>
            <w:shd w:val="clear" w:color="auto" w:fill="F2F2F2"/>
          </w:tcPr>
          <w:p w14:paraId="47A2C504" w14:textId="5B2232F7" w:rsidR="00505F06" w:rsidRPr="00F0384D" w:rsidRDefault="00F0384D" w:rsidP="00BB657E">
            <w:pPr>
              <w:spacing w:line="360" w:lineRule="auto"/>
              <w:jc w:val="both"/>
              <w:rPr>
                <w:rFonts w:ascii="Arial" w:eastAsia="Calibri" w:hAnsi="Arial" w:cs="Arial"/>
                <w:sz w:val="22"/>
                <w:szCs w:val="22"/>
              </w:rPr>
            </w:pPr>
            <w:r w:rsidRPr="00F0384D">
              <w:rPr>
                <w:rFonts w:ascii="Arial" w:hAnsi="Arial" w:cs="Arial"/>
                <w:i/>
                <w:iCs/>
                <w:sz w:val="22"/>
                <w:szCs w:val="22"/>
              </w:rPr>
              <w:t>Moringa oleifera</w:t>
            </w:r>
            <w:r w:rsidRPr="00F0384D">
              <w:rPr>
                <w:rFonts w:ascii="Arial" w:hAnsi="Arial" w:cs="Arial"/>
                <w:sz w:val="22"/>
                <w:szCs w:val="22"/>
              </w:rPr>
              <w:t xml:space="preserve"> Lam., a member of the family </w:t>
            </w:r>
            <w:proofErr w:type="spellStart"/>
            <w:r w:rsidRPr="00F0384D">
              <w:rPr>
                <w:rFonts w:ascii="Arial" w:hAnsi="Arial" w:cs="Arial"/>
                <w:i/>
                <w:iCs/>
                <w:sz w:val="22"/>
                <w:szCs w:val="22"/>
              </w:rPr>
              <w:t>Moringa</w:t>
            </w:r>
            <w:r w:rsidRPr="00F0384D">
              <w:rPr>
                <w:rFonts w:ascii="Arial" w:hAnsi="Arial" w:cs="Arial"/>
                <w:sz w:val="22"/>
                <w:szCs w:val="22"/>
              </w:rPr>
              <w:t>ceae</w:t>
            </w:r>
            <w:proofErr w:type="spellEnd"/>
            <w:r w:rsidRPr="00F0384D">
              <w:rPr>
                <w:rFonts w:ascii="Arial" w:hAnsi="Arial" w:cs="Arial"/>
                <w:sz w:val="22"/>
                <w:szCs w:val="22"/>
              </w:rPr>
              <w:t xml:space="preserve">, is a fast-growing multipurpose tree species valued globally for its exceptional nutritional and medicinal properties. The present study boons a comprehensive synthesis of current knowledge on the species, with emphasis on its taxonomic placement, morphological characteristics, global distribution, and the role of wild relatives in systematics and diversity. The ethnobotanical importance of </w:t>
            </w:r>
            <w:r w:rsidRPr="00F0384D">
              <w:rPr>
                <w:rFonts w:ascii="Arial" w:hAnsi="Arial" w:cs="Arial"/>
                <w:i/>
                <w:iCs/>
                <w:sz w:val="22"/>
                <w:szCs w:val="22"/>
              </w:rPr>
              <w:t>M. oleifera</w:t>
            </w:r>
            <w:r w:rsidRPr="00F0384D">
              <w:rPr>
                <w:rFonts w:ascii="Arial" w:hAnsi="Arial" w:cs="Arial"/>
                <w:sz w:val="22"/>
                <w:szCs w:val="22"/>
              </w:rPr>
              <w:t xml:space="preserve"> is explored, highlighting its widespread use in traditional medicine and dietary supplementation, particularly in addressing micronutrient deficiencies such as iron-deficiency anemia. The review also discusses the constraints in its domestication and the ecological implications of its cultivation in various agroclimatic zones. The species also holds considerable promise for nutritional security and sustainable agriculture. The study underscores the botanical, ecological, and applied relevance of </w:t>
            </w:r>
            <w:r w:rsidRPr="00F0384D">
              <w:rPr>
                <w:rFonts w:ascii="Arial" w:hAnsi="Arial" w:cs="Arial"/>
                <w:i/>
                <w:iCs/>
                <w:sz w:val="22"/>
                <w:szCs w:val="22"/>
              </w:rPr>
              <w:t>M. oleifera</w:t>
            </w:r>
            <w:r w:rsidRPr="00F0384D">
              <w:rPr>
                <w:rFonts w:ascii="Arial" w:hAnsi="Arial" w:cs="Arial"/>
                <w:sz w:val="22"/>
                <w:szCs w:val="22"/>
              </w:rPr>
              <w:t>, offering direction for future studies to maximize its potential while ensuring biodiversity conservation and responsible utilization.</w:t>
            </w:r>
          </w:p>
        </w:tc>
      </w:tr>
    </w:tbl>
    <w:p w14:paraId="55BD26B9" w14:textId="77777777" w:rsidR="00636EB2" w:rsidRDefault="00636EB2" w:rsidP="00441B6F">
      <w:pPr>
        <w:pStyle w:val="Body"/>
        <w:spacing w:after="0"/>
        <w:rPr>
          <w:rFonts w:ascii="Arial" w:hAnsi="Arial" w:cs="Arial"/>
          <w:i/>
        </w:rPr>
      </w:pPr>
    </w:p>
    <w:p w14:paraId="52763544" w14:textId="3211421D" w:rsidR="00790ADA" w:rsidRDefault="00A24E7E" w:rsidP="00BB657E">
      <w:pPr>
        <w:spacing w:line="360" w:lineRule="auto"/>
        <w:rPr>
          <w:rFonts w:ascii="Arial" w:hAnsi="Arial" w:cs="Arial"/>
          <w:i/>
        </w:rPr>
      </w:pPr>
      <w:r>
        <w:rPr>
          <w:rFonts w:ascii="Arial" w:hAnsi="Arial" w:cs="Arial"/>
          <w:i/>
        </w:rPr>
        <w:t xml:space="preserve">Keywords: </w:t>
      </w:r>
      <w:r w:rsidR="00F0384D" w:rsidRPr="005D1E37">
        <w:rPr>
          <w:rFonts w:ascii="Times New Roman" w:hAnsi="Times New Roman"/>
          <w:i/>
          <w:iCs/>
          <w:sz w:val="24"/>
          <w:szCs w:val="24"/>
        </w:rPr>
        <w:t>Moringa</w:t>
      </w:r>
      <w:r w:rsidR="00F0384D" w:rsidRPr="00EA3A02">
        <w:rPr>
          <w:rFonts w:ascii="Times New Roman" w:hAnsi="Times New Roman"/>
          <w:i/>
          <w:iCs/>
          <w:sz w:val="24"/>
          <w:szCs w:val="24"/>
        </w:rPr>
        <w:t xml:space="preserve"> </w:t>
      </w:r>
      <w:r w:rsidR="00F0384D" w:rsidRPr="005D1E37">
        <w:rPr>
          <w:rFonts w:ascii="Times New Roman" w:hAnsi="Times New Roman"/>
          <w:i/>
          <w:iCs/>
          <w:sz w:val="24"/>
          <w:szCs w:val="24"/>
        </w:rPr>
        <w:t>oleifera</w:t>
      </w:r>
      <w:r w:rsidR="00F0384D" w:rsidRPr="00EA3A02">
        <w:rPr>
          <w:rFonts w:ascii="Times New Roman" w:hAnsi="Times New Roman"/>
          <w:sz w:val="24"/>
          <w:szCs w:val="24"/>
        </w:rPr>
        <w:t>, taxonomy, wild relatives, biogeography, genetic</w:t>
      </w:r>
      <w:r w:rsidR="00F0384D">
        <w:rPr>
          <w:rFonts w:ascii="Times New Roman" w:hAnsi="Times New Roman"/>
          <w:sz w:val="24"/>
          <w:szCs w:val="24"/>
        </w:rPr>
        <w:t xml:space="preserve"> </w:t>
      </w:r>
      <w:r w:rsidR="00F0384D" w:rsidRPr="00EA3A02">
        <w:rPr>
          <w:rFonts w:ascii="Times New Roman" w:hAnsi="Times New Roman"/>
          <w:sz w:val="24"/>
          <w:szCs w:val="24"/>
        </w:rPr>
        <w:t>diversity</w:t>
      </w:r>
      <w:r w:rsidR="00BB657E">
        <w:rPr>
          <w:rFonts w:ascii="Times New Roman" w:hAnsi="Times New Roman"/>
          <w:sz w:val="24"/>
          <w:szCs w:val="24"/>
        </w:rPr>
        <w:t>.</w:t>
      </w:r>
    </w:p>
    <w:p w14:paraId="51D17ED4" w14:textId="343D75A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CFB5A23" w14:textId="77777777" w:rsidR="00790ADA" w:rsidRPr="00FB3A86" w:rsidRDefault="00790ADA" w:rsidP="00441B6F">
      <w:pPr>
        <w:pStyle w:val="AbstHead"/>
        <w:spacing w:after="0"/>
        <w:jc w:val="both"/>
        <w:rPr>
          <w:rFonts w:ascii="Arial" w:hAnsi="Arial" w:cs="Arial"/>
        </w:rPr>
      </w:pPr>
    </w:p>
    <w:p w14:paraId="34CC6E50" w14:textId="77777777" w:rsidR="001F4447" w:rsidRPr="001F4447" w:rsidRDefault="001F4447" w:rsidP="001F4447">
      <w:pPr>
        <w:spacing w:line="360" w:lineRule="auto"/>
        <w:jc w:val="both"/>
        <w:rPr>
          <w:rFonts w:ascii="Arial" w:hAnsi="Arial" w:cs="Arial"/>
        </w:rPr>
      </w:pPr>
      <w:r w:rsidRPr="001F4447">
        <w:rPr>
          <w:rFonts w:ascii="Arial" w:hAnsi="Arial" w:cs="Arial"/>
          <w:i/>
          <w:iCs/>
        </w:rPr>
        <w:t>Moringa oleifera</w:t>
      </w:r>
      <w:r w:rsidRPr="001F4447">
        <w:rPr>
          <w:rFonts w:ascii="Arial" w:hAnsi="Arial" w:cs="Arial"/>
        </w:rPr>
        <w:t xml:space="preserve"> Lam., commonly referred to as the drumstick tree, horseradish tree, or "miracle tree," is a rapidly growing, drought-resistant member of the family </w:t>
      </w:r>
      <w:proofErr w:type="spellStart"/>
      <w:r w:rsidRPr="001F4447">
        <w:rPr>
          <w:rFonts w:ascii="Arial" w:hAnsi="Arial" w:cs="Arial"/>
          <w:i/>
          <w:iCs/>
        </w:rPr>
        <w:t>Moringa</w:t>
      </w:r>
      <w:r w:rsidRPr="001F4447">
        <w:rPr>
          <w:rFonts w:ascii="Arial" w:hAnsi="Arial" w:cs="Arial"/>
        </w:rPr>
        <w:t>ceae</w:t>
      </w:r>
      <w:proofErr w:type="spellEnd"/>
      <w:r w:rsidRPr="001F4447">
        <w:rPr>
          <w:rFonts w:ascii="Arial" w:hAnsi="Arial" w:cs="Arial"/>
        </w:rPr>
        <w:t xml:space="preserve">. It was first isolated in India's sub-Himalayan areas, and it has been acclaimed throughout history for nutritional and medicinal purposes (1). There has been an increased scientific interest in </w:t>
      </w:r>
      <w:r w:rsidRPr="001F4447">
        <w:rPr>
          <w:rFonts w:ascii="Arial" w:hAnsi="Arial" w:cs="Arial"/>
          <w:i/>
          <w:iCs/>
        </w:rPr>
        <w:t>M. oleifera</w:t>
      </w:r>
      <w:r w:rsidRPr="001F4447">
        <w:rPr>
          <w:rFonts w:ascii="Arial" w:hAnsi="Arial" w:cs="Arial"/>
        </w:rPr>
        <w:t xml:space="preserve"> over the past decades for its increased nutritional value with superior vitamin, mineral, and protein content compared to many foods (2). The universal use of </w:t>
      </w:r>
      <w:r w:rsidRPr="001F4447">
        <w:rPr>
          <w:rFonts w:ascii="Arial" w:hAnsi="Arial" w:cs="Arial"/>
          <w:i/>
          <w:iCs/>
        </w:rPr>
        <w:t>M. oleifera</w:t>
      </w:r>
      <w:r w:rsidRPr="001F4447">
        <w:rPr>
          <w:rFonts w:ascii="Arial" w:hAnsi="Arial" w:cs="Arial"/>
        </w:rPr>
        <w:t xml:space="preserve"> stems from its ability to solve malnutrition and other diseases, especially in developing nations where nutritional deficiency is still widespread. Its ability to thrive under </w:t>
      </w:r>
      <w:proofErr w:type="spellStart"/>
      <w:r w:rsidRPr="001F4447">
        <w:rPr>
          <w:rFonts w:ascii="Arial" w:hAnsi="Arial" w:cs="Arial"/>
        </w:rPr>
        <w:t>unfavourable</w:t>
      </w:r>
      <w:proofErr w:type="spellEnd"/>
      <w:r w:rsidRPr="001F4447">
        <w:rPr>
          <w:rFonts w:ascii="Arial" w:hAnsi="Arial" w:cs="Arial"/>
        </w:rPr>
        <w:t xml:space="preserve"> weather conditions also adds to its utility in climate-resilient agriculture under climate change (3).</w:t>
      </w:r>
    </w:p>
    <w:p w14:paraId="47C5B3A6" w14:textId="77777777" w:rsidR="00BE0C0F" w:rsidRDefault="00BE0C0F" w:rsidP="001F4447">
      <w:pPr>
        <w:spacing w:line="360" w:lineRule="auto"/>
        <w:jc w:val="both"/>
        <w:rPr>
          <w:rFonts w:ascii="Arial" w:hAnsi="Arial" w:cs="Arial"/>
        </w:rPr>
      </w:pPr>
    </w:p>
    <w:p w14:paraId="21B0C257" w14:textId="1B272511" w:rsidR="001F4447" w:rsidRPr="001F4447" w:rsidRDefault="001F4447" w:rsidP="001F4447">
      <w:pPr>
        <w:spacing w:line="360" w:lineRule="auto"/>
        <w:jc w:val="both"/>
        <w:rPr>
          <w:rFonts w:ascii="Arial" w:hAnsi="Arial" w:cs="Arial"/>
        </w:rPr>
      </w:pPr>
      <w:r w:rsidRPr="001F4447">
        <w:rPr>
          <w:rFonts w:ascii="Arial" w:hAnsi="Arial" w:cs="Arial"/>
        </w:rPr>
        <w:t xml:space="preserve">The present review intends to give a summary of what is presently known about </w:t>
      </w:r>
      <w:r w:rsidRPr="001F4447">
        <w:rPr>
          <w:rFonts w:ascii="Arial" w:hAnsi="Arial" w:cs="Arial"/>
          <w:i/>
          <w:iCs/>
        </w:rPr>
        <w:t>M. oleifera</w:t>
      </w:r>
      <w:r w:rsidRPr="001F4447">
        <w:rPr>
          <w:rFonts w:ascii="Arial" w:hAnsi="Arial" w:cs="Arial"/>
        </w:rPr>
        <w:t>, and the facts related to its taxonomic position, morphology, geographical distribution, nutritional quality, medicinal uses, and genetic constitution. Literature published between 1970 and 2024 was searched, with special focus on more recent work (2010-2024) for disciplines of biological and biotechnological applications. The data were critically assessed for scientific merit, methodological rigor, and material relevance to the aims of the review before inclusion.</w:t>
      </w:r>
    </w:p>
    <w:p w14:paraId="6E11169E" w14:textId="77777777" w:rsidR="00BE0C0F" w:rsidRDefault="00BE0C0F" w:rsidP="001F4447">
      <w:pPr>
        <w:spacing w:line="360" w:lineRule="auto"/>
        <w:jc w:val="both"/>
        <w:rPr>
          <w:rFonts w:ascii="Arial" w:hAnsi="Arial" w:cs="Arial"/>
          <w:b/>
          <w:bCs/>
        </w:rPr>
      </w:pPr>
    </w:p>
    <w:p w14:paraId="151C3DD4" w14:textId="0689C32C" w:rsidR="001F4447" w:rsidRPr="001F4447" w:rsidRDefault="001F4447" w:rsidP="001F4447">
      <w:pPr>
        <w:spacing w:line="360" w:lineRule="auto"/>
        <w:jc w:val="both"/>
        <w:rPr>
          <w:rFonts w:ascii="Arial" w:hAnsi="Arial" w:cs="Arial"/>
        </w:rPr>
      </w:pPr>
      <w:r w:rsidRPr="001F4447">
        <w:rPr>
          <w:rFonts w:ascii="Arial" w:hAnsi="Arial" w:cs="Arial"/>
          <w:b/>
          <w:bCs/>
        </w:rPr>
        <w:t>Taxonomic Classification and Morphology</w:t>
      </w:r>
    </w:p>
    <w:p w14:paraId="777CA6A9" w14:textId="77777777" w:rsidR="001F4447" w:rsidRPr="001F4447" w:rsidRDefault="001F4447" w:rsidP="001F4447">
      <w:pPr>
        <w:spacing w:line="360" w:lineRule="auto"/>
        <w:jc w:val="both"/>
        <w:rPr>
          <w:rFonts w:ascii="Arial" w:hAnsi="Arial" w:cs="Arial"/>
        </w:rPr>
      </w:pPr>
      <w:r w:rsidRPr="001F4447">
        <w:rPr>
          <w:rFonts w:ascii="Arial" w:hAnsi="Arial" w:cs="Arial"/>
          <w:i/>
          <w:iCs/>
        </w:rPr>
        <w:t>Moringa oleifera</w:t>
      </w:r>
      <w:r w:rsidRPr="001F4447">
        <w:rPr>
          <w:rFonts w:ascii="Arial" w:hAnsi="Arial" w:cs="Arial"/>
        </w:rPr>
        <w:t xml:space="preserve"> (2n = 28) belongs to the family </w:t>
      </w:r>
      <w:proofErr w:type="spellStart"/>
      <w:r w:rsidRPr="001F4447">
        <w:rPr>
          <w:rFonts w:ascii="Arial" w:hAnsi="Arial" w:cs="Arial"/>
          <w:i/>
          <w:iCs/>
        </w:rPr>
        <w:t>Moringa</w:t>
      </w:r>
      <w:r w:rsidRPr="001F4447">
        <w:rPr>
          <w:rFonts w:ascii="Arial" w:hAnsi="Arial" w:cs="Arial"/>
        </w:rPr>
        <w:t>ceae</w:t>
      </w:r>
      <w:proofErr w:type="spellEnd"/>
      <w:r w:rsidRPr="001F4447">
        <w:rPr>
          <w:rFonts w:ascii="Arial" w:hAnsi="Arial" w:cs="Arial"/>
        </w:rPr>
        <w:t xml:space="preserve">, order </w:t>
      </w:r>
      <w:proofErr w:type="spellStart"/>
      <w:r w:rsidRPr="001F4447">
        <w:rPr>
          <w:rFonts w:ascii="Arial" w:hAnsi="Arial" w:cs="Arial"/>
        </w:rPr>
        <w:t>Brassicales</w:t>
      </w:r>
      <w:proofErr w:type="spellEnd"/>
      <w:r w:rsidRPr="001F4447">
        <w:rPr>
          <w:rFonts w:ascii="Arial" w:hAnsi="Arial" w:cs="Arial"/>
        </w:rPr>
        <w:t xml:space="preserve">. It is classified in the taxonomic hierarchy in the division </w:t>
      </w:r>
      <w:proofErr w:type="spellStart"/>
      <w:r w:rsidRPr="001F4447">
        <w:rPr>
          <w:rFonts w:ascii="Arial" w:hAnsi="Arial" w:cs="Arial"/>
        </w:rPr>
        <w:t>Tracheophyta</w:t>
      </w:r>
      <w:proofErr w:type="spellEnd"/>
      <w:r w:rsidRPr="001F4447">
        <w:rPr>
          <w:rFonts w:ascii="Arial" w:hAnsi="Arial" w:cs="Arial"/>
        </w:rPr>
        <w:t xml:space="preserve">, class </w:t>
      </w:r>
      <w:proofErr w:type="spellStart"/>
      <w:r w:rsidRPr="001F4447">
        <w:rPr>
          <w:rFonts w:ascii="Arial" w:hAnsi="Arial" w:cs="Arial"/>
        </w:rPr>
        <w:t>Magnoliopsida</w:t>
      </w:r>
      <w:proofErr w:type="spellEnd"/>
      <w:r w:rsidRPr="001F4447">
        <w:rPr>
          <w:rFonts w:ascii="Arial" w:hAnsi="Arial" w:cs="Arial"/>
        </w:rPr>
        <w:t xml:space="preserve">, subclass </w:t>
      </w:r>
      <w:proofErr w:type="spellStart"/>
      <w:r w:rsidRPr="001F4447">
        <w:rPr>
          <w:rFonts w:ascii="Arial" w:hAnsi="Arial" w:cs="Arial"/>
        </w:rPr>
        <w:t>Dillendiidae</w:t>
      </w:r>
      <w:proofErr w:type="spellEnd"/>
      <w:r w:rsidRPr="001F4447">
        <w:rPr>
          <w:rFonts w:ascii="Arial" w:hAnsi="Arial" w:cs="Arial"/>
        </w:rPr>
        <w:t xml:space="preserve"> (4). There are 13 species of the genus </w:t>
      </w:r>
      <w:r w:rsidRPr="001F4447">
        <w:rPr>
          <w:rFonts w:ascii="Arial" w:hAnsi="Arial" w:cs="Arial"/>
          <w:i/>
          <w:iCs/>
        </w:rPr>
        <w:t>Moringa</w:t>
      </w:r>
      <w:r w:rsidRPr="001F4447">
        <w:rPr>
          <w:rFonts w:ascii="Arial" w:hAnsi="Arial" w:cs="Arial"/>
        </w:rPr>
        <w:t xml:space="preserve">, of which </w:t>
      </w:r>
      <w:r w:rsidRPr="001F4447">
        <w:rPr>
          <w:rFonts w:ascii="Arial" w:hAnsi="Arial" w:cs="Arial"/>
          <w:i/>
          <w:iCs/>
        </w:rPr>
        <w:t>M. oleifera</w:t>
      </w:r>
      <w:r w:rsidRPr="001F4447">
        <w:rPr>
          <w:rFonts w:ascii="Arial" w:hAnsi="Arial" w:cs="Arial"/>
        </w:rPr>
        <w:t xml:space="preserve"> is most widely grown and studied. Morphologically, </w:t>
      </w:r>
      <w:r w:rsidRPr="001F4447">
        <w:rPr>
          <w:rFonts w:ascii="Arial" w:hAnsi="Arial" w:cs="Arial"/>
          <w:i/>
          <w:iCs/>
        </w:rPr>
        <w:t>M. oleifera</w:t>
      </w:r>
      <w:r w:rsidRPr="001F4447">
        <w:rPr>
          <w:rFonts w:ascii="Arial" w:hAnsi="Arial" w:cs="Arial"/>
        </w:rPr>
        <w:t xml:space="preserve"> is a quick-growing tree, 10-12 m high, with a trunk diameter of up to 45 cm. Leaves are tripinnate with white or yellow stripes (5). Inflorescences are axillary with perfumed bisexual flowers made of five pale yellowish petals. Fruits are three-valved, elongated pods (30-120 cm long) with globular seeds of about 1 cm diameter, each having three whitish papery wings (6). Recent genome studies have validated that the </w:t>
      </w:r>
      <w:r w:rsidRPr="001F4447">
        <w:rPr>
          <w:rFonts w:ascii="Arial" w:hAnsi="Arial" w:cs="Arial"/>
          <w:i/>
          <w:iCs/>
        </w:rPr>
        <w:t>Moringa</w:t>
      </w:r>
      <w:r w:rsidRPr="001F4447">
        <w:rPr>
          <w:rFonts w:ascii="Arial" w:hAnsi="Arial" w:cs="Arial"/>
        </w:rPr>
        <w:t xml:space="preserve"> genome comprises 101 significant gene families accumulating 957 genes, with more families for chloroplast and photosynthetic traits. Most genes have orthologous relations to plastid-encoded genes in Arabidopsis thaliana (7).</w:t>
      </w:r>
    </w:p>
    <w:p w14:paraId="5C4E5ECC" w14:textId="77777777" w:rsidR="00BE0C0F" w:rsidRDefault="00BE0C0F" w:rsidP="001F4447">
      <w:pPr>
        <w:spacing w:line="360" w:lineRule="auto"/>
        <w:jc w:val="both"/>
        <w:rPr>
          <w:rFonts w:ascii="Arial" w:hAnsi="Arial" w:cs="Arial"/>
          <w:b/>
          <w:bCs/>
        </w:rPr>
      </w:pPr>
    </w:p>
    <w:p w14:paraId="04128787" w14:textId="209DAEFA" w:rsidR="001F4447" w:rsidRPr="001F4447" w:rsidRDefault="001F4447" w:rsidP="001F4447">
      <w:pPr>
        <w:spacing w:line="360" w:lineRule="auto"/>
        <w:jc w:val="both"/>
        <w:rPr>
          <w:rFonts w:ascii="Arial" w:hAnsi="Arial" w:cs="Arial"/>
          <w:b/>
          <w:bCs/>
        </w:rPr>
      </w:pPr>
      <w:r w:rsidRPr="001F4447">
        <w:rPr>
          <w:rFonts w:ascii="Arial" w:hAnsi="Arial" w:cs="Arial"/>
          <w:b/>
          <w:bCs/>
        </w:rPr>
        <w:t>Geographical Distribution and Adaptation</w:t>
      </w:r>
    </w:p>
    <w:p w14:paraId="55E5E955" w14:textId="77777777" w:rsidR="001F4447" w:rsidRPr="001F4447" w:rsidRDefault="001F4447" w:rsidP="001F4447">
      <w:pPr>
        <w:spacing w:line="360" w:lineRule="auto"/>
        <w:jc w:val="both"/>
        <w:rPr>
          <w:rFonts w:ascii="Arial" w:hAnsi="Arial" w:cs="Arial"/>
        </w:rPr>
      </w:pPr>
      <w:r w:rsidRPr="001F4447">
        <w:rPr>
          <w:rFonts w:ascii="Arial" w:hAnsi="Arial" w:cs="Arial"/>
          <w:i/>
          <w:iCs/>
        </w:rPr>
        <w:t>Moringa oleifera</w:t>
      </w:r>
      <w:r w:rsidRPr="001F4447">
        <w:rPr>
          <w:rFonts w:ascii="Arial" w:hAnsi="Arial" w:cs="Arial"/>
        </w:rPr>
        <w:t xml:space="preserve"> occurs naturally in the lowlands of eastern Africa, namely southeastern Ethiopia, Kenya, and Somalia, and the Himalayan mountains of India (4) (Figure 1). Through human cultivation, it has spread to a majority of tropical and subtropical regions across the globe, including Asian, African, Caribbean, and Latin American parts. The plant is very tolerant of different environmental factors. It is cultivated in semi-arid, tropical, and subtropical areas with a wide tolerance to diverse soil types and low water demands. </w:t>
      </w:r>
      <w:r w:rsidRPr="001F4447">
        <w:rPr>
          <w:rFonts w:ascii="Arial" w:hAnsi="Arial" w:cs="Arial"/>
          <w:i/>
          <w:iCs/>
        </w:rPr>
        <w:t>M. oleifera</w:t>
      </w:r>
      <w:r w:rsidRPr="001F4447">
        <w:rPr>
          <w:rFonts w:ascii="Arial" w:hAnsi="Arial" w:cs="Arial"/>
        </w:rPr>
        <w:t xml:space="preserve"> can thrive on neutral to slightly acidic soils (pH 6.3-7.0) and can withstand temperatures between 26-40°C (3), which makes it a heat-tolerant crop that can be cultivated in arid places.</w:t>
      </w:r>
    </w:p>
    <w:p w14:paraId="703550EC" w14:textId="303D2BF2" w:rsidR="001F4447" w:rsidRPr="001F4447" w:rsidRDefault="001F4447" w:rsidP="001F4447">
      <w:pPr>
        <w:spacing w:line="360" w:lineRule="auto"/>
        <w:jc w:val="both"/>
        <w:rPr>
          <w:rFonts w:ascii="Arial" w:hAnsi="Arial" w:cs="Arial"/>
        </w:rPr>
      </w:pPr>
      <w:r w:rsidRPr="001F4447">
        <w:rPr>
          <w:rFonts w:ascii="Arial" w:hAnsi="Arial" w:cs="Arial"/>
        </w:rPr>
        <w:t xml:space="preserve">Global distribution of </w:t>
      </w:r>
      <w:r w:rsidRPr="001F4447">
        <w:rPr>
          <w:rStyle w:val="Emphasis"/>
          <w:rFonts w:ascii="Arial" w:hAnsi="Arial" w:cs="Arial"/>
        </w:rPr>
        <w:t>Moringa oleifera</w:t>
      </w:r>
      <w:r w:rsidRPr="001F4447">
        <w:rPr>
          <w:rFonts w:ascii="Arial" w:hAnsi="Arial" w:cs="Arial"/>
        </w:rPr>
        <w:t xml:space="preserve"> showing native and introduced ranges. The map highlights the species' origin in the Indian subcontinent and its widespread cultivation and naturalization across Africa, Southeast Asia, Central and South America, and parts of the Middle East. Regions of intensive cultivation and ethnobotanical use are emphasized</w:t>
      </w:r>
      <w:r w:rsidR="008B39D3">
        <w:rPr>
          <w:rFonts w:ascii="Arial" w:hAnsi="Arial" w:cs="Arial"/>
        </w:rPr>
        <w:t xml:space="preserve"> (19,20)</w:t>
      </w:r>
      <w:r w:rsidRPr="001F4447">
        <w:rPr>
          <w:rFonts w:ascii="Arial" w:hAnsi="Arial" w:cs="Arial"/>
        </w:rPr>
        <w:t>.</w:t>
      </w:r>
    </w:p>
    <w:p w14:paraId="486E4EEB"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In India alone, a major producer of </w:t>
      </w:r>
      <w:r w:rsidRPr="001F4447">
        <w:rPr>
          <w:rFonts w:ascii="Arial" w:hAnsi="Arial" w:cs="Arial"/>
          <w:i/>
          <w:iCs/>
        </w:rPr>
        <w:t>Moringa</w:t>
      </w:r>
      <w:r w:rsidRPr="001F4447">
        <w:rPr>
          <w:rFonts w:ascii="Arial" w:hAnsi="Arial" w:cs="Arial"/>
        </w:rPr>
        <w:t xml:space="preserve"> with 1.1-1.3 million tons of fruit production every year from a cropping area of 380 km², different regional cultivars have been produced. They have developed under the conditions of local agroclimatic and farming systems and therefore contribute to the genetic variability of the crop being cultivated. Figure 2 depicts the geographical distribution of </w:t>
      </w:r>
      <w:r w:rsidRPr="001F4447">
        <w:rPr>
          <w:rStyle w:val="Emphasis"/>
          <w:rFonts w:ascii="Arial" w:hAnsi="Arial" w:cs="Arial"/>
        </w:rPr>
        <w:t>Moringa oleifera</w:t>
      </w:r>
      <w:r w:rsidRPr="001F4447">
        <w:rPr>
          <w:rFonts w:ascii="Arial" w:hAnsi="Arial" w:cs="Arial"/>
        </w:rPr>
        <w:t xml:space="preserve"> usage and cultivation across Indian states, with emphasis on regions demonstrating the highest adoption.</w:t>
      </w:r>
    </w:p>
    <w:p w14:paraId="4AD6577A" w14:textId="77777777" w:rsidR="001F4447" w:rsidRPr="001F4447" w:rsidRDefault="001F4447" w:rsidP="001F4447">
      <w:pPr>
        <w:spacing w:line="360" w:lineRule="auto"/>
        <w:jc w:val="both"/>
        <w:rPr>
          <w:rFonts w:ascii="Arial" w:hAnsi="Arial" w:cs="Arial"/>
          <w:b/>
          <w:bCs/>
        </w:rPr>
      </w:pPr>
      <w:r w:rsidRPr="001F4447">
        <w:rPr>
          <w:rFonts w:ascii="Arial" w:hAnsi="Arial" w:cs="Arial"/>
          <w:b/>
          <w:bCs/>
        </w:rPr>
        <w:t>Nutritional Composition and Biofortification Potential</w:t>
      </w:r>
    </w:p>
    <w:p w14:paraId="1BE6AF73" w14:textId="212D49C2" w:rsidR="001F4447" w:rsidRPr="001F4447" w:rsidRDefault="001F4447" w:rsidP="001F4447">
      <w:pPr>
        <w:spacing w:line="360" w:lineRule="auto"/>
        <w:jc w:val="both"/>
        <w:rPr>
          <w:rFonts w:ascii="Arial" w:hAnsi="Arial" w:cs="Arial"/>
        </w:rPr>
      </w:pPr>
      <w:r w:rsidRPr="001F4447">
        <w:rPr>
          <w:rFonts w:ascii="Arial" w:hAnsi="Arial" w:cs="Arial"/>
          <w:i/>
          <w:iCs/>
          <w:shd w:val="clear" w:color="auto" w:fill="FFFFFF"/>
        </w:rPr>
        <w:t>Moringa</w:t>
      </w:r>
      <w:r w:rsidRPr="001F4447">
        <w:rPr>
          <w:rFonts w:ascii="Arial" w:hAnsi="Arial" w:cs="Arial"/>
          <w:shd w:val="clear" w:color="auto" w:fill="FFFFFF"/>
        </w:rPr>
        <w:t xml:space="preserve"> is highly</w:t>
      </w:r>
      <w:r w:rsidRPr="001F4447">
        <w:rPr>
          <w:rFonts w:ascii="Arial" w:hAnsi="Arial" w:cs="Arial"/>
          <w:iCs/>
        </w:rPr>
        <w:t xml:space="preserve"> nutritious with a variety of potential uses and there are several reports to treat diseases caused in humans highlighting the nutritional qualities of </w:t>
      </w:r>
      <w:r w:rsidRPr="001F4447">
        <w:rPr>
          <w:rFonts w:ascii="Arial" w:hAnsi="Arial" w:cs="Arial"/>
          <w:i/>
          <w:iCs/>
        </w:rPr>
        <w:t>Moringa</w:t>
      </w:r>
      <w:r w:rsidRPr="001F4447">
        <w:rPr>
          <w:rFonts w:ascii="Arial" w:hAnsi="Arial" w:cs="Arial"/>
          <w:iCs/>
        </w:rPr>
        <w:t xml:space="preserve"> (Supplementary Table 1).  </w:t>
      </w:r>
      <w:r w:rsidRPr="001F4447">
        <w:rPr>
          <w:rFonts w:ascii="Arial" w:hAnsi="Arial" w:cs="Arial"/>
        </w:rPr>
        <w:t xml:space="preserve">It is an eminent source of vitamin A, B, C, E (8), and provitamin A as beta-carotene (9). </w:t>
      </w:r>
      <w:r w:rsidRPr="001F4447">
        <w:rPr>
          <w:rFonts w:ascii="Arial" w:hAnsi="Arial" w:cs="Arial"/>
          <w:iCs/>
        </w:rPr>
        <w:t xml:space="preserve">The fresh leaves of </w:t>
      </w:r>
      <w:r w:rsidRPr="001F4447">
        <w:rPr>
          <w:rFonts w:ascii="Arial" w:hAnsi="Arial" w:cs="Arial"/>
          <w:i/>
          <w:iCs/>
        </w:rPr>
        <w:t xml:space="preserve">M. oleifera </w:t>
      </w:r>
      <w:r w:rsidRPr="001F4447">
        <w:rPr>
          <w:rFonts w:ascii="Arial" w:hAnsi="Arial" w:cs="Arial"/>
          <w:iCs/>
        </w:rPr>
        <w:t xml:space="preserve">contain seven times affluent in vitamin C of oranges, four times richer in vitamin A and calcium than carrot and milk, three times of potassium than bananas, substantially twice the protein of yogurt, and three-quarters of iron (Fe) than spinaches (Mahmood </w:t>
      </w:r>
      <w:r w:rsidR="00717431">
        <w:rPr>
          <w:rFonts w:ascii="Arial" w:hAnsi="Arial" w:cs="Arial"/>
          <w:iCs/>
        </w:rPr>
        <w:t>et al.</w:t>
      </w:r>
      <w:r w:rsidRPr="001F4447">
        <w:rPr>
          <w:rFonts w:ascii="Arial" w:hAnsi="Arial" w:cs="Arial"/>
          <w:iCs/>
        </w:rPr>
        <w:t>, 2010</w:t>
      </w:r>
      <w:r w:rsidR="00F34E08">
        <w:rPr>
          <w:rFonts w:ascii="Arial" w:hAnsi="Arial" w:cs="Arial"/>
          <w:iCs/>
        </w:rPr>
        <w:t>; Preethi et al., 2017</w:t>
      </w:r>
      <w:r w:rsidRPr="001F4447">
        <w:rPr>
          <w:rFonts w:ascii="Arial" w:hAnsi="Arial" w:cs="Arial"/>
          <w:iCs/>
        </w:rPr>
        <w:t xml:space="preserve">). </w:t>
      </w:r>
      <w:r w:rsidRPr="001F4447">
        <w:rPr>
          <w:rFonts w:ascii="Arial" w:hAnsi="Arial" w:cs="Arial"/>
        </w:rPr>
        <w:t xml:space="preserve">It is also a good source of other dietary minerals like manganese (Mn), phosphorus (P), calcium (Ca), potassium (K), zinc (Zn), copper (Cu), and Fe (8).  </w:t>
      </w:r>
    </w:p>
    <w:p w14:paraId="7BE5973B" w14:textId="51B838CE" w:rsidR="001F4447" w:rsidRPr="001F4447" w:rsidRDefault="001F4447" w:rsidP="001F4447">
      <w:pPr>
        <w:spacing w:line="360" w:lineRule="auto"/>
        <w:jc w:val="both"/>
        <w:rPr>
          <w:rFonts w:ascii="Arial" w:hAnsi="Arial" w:cs="Arial"/>
        </w:rPr>
      </w:pPr>
      <w:r w:rsidRPr="001F4447">
        <w:rPr>
          <w:rFonts w:ascii="Arial" w:hAnsi="Arial" w:cs="Arial"/>
        </w:rPr>
        <w:t>Leaves are the most nutritious part with vitamins - B, C, K, provitamin A as beta carotene, manganese (Mn), proteins and Ca (2,016.5 mg/ 100 g), Mg (322.5 mg/100 g), K (1.84 mg/100 g), Zn (1.0 mg/100 g), Cu (1.03 mg/100 g), and Fe (19.37 mg/ 100 g). It is also used in biogas, animal forage, green manure, biopesticides, ornamental planting, and domestic biomass production (crushed leaves). In industries, the leaves are used to improve soil fertility and the production of biogas, gum, and pulp. It has also been used as a cleaning agent</w:t>
      </w:r>
      <w:r w:rsidR="00DD3955">
        <w:rPr>
          <w:rFonts w:ascii="Arial" w:hAnsi="Arial" w:cs="Arial"/>
        </w:rPr>
        <w:t>,</w:t>
      </w:r>
      <w:r w:rsidRPr="001F4447">
        <w:rPr>
          <w:rFonts w:ascii="Arial" w:hAnsi="Arial" w:cs="Arial"/>
        </w:rPr>
        <w:t xml:space="preserve"> which was most beneficial for water purification (</w:t>
      </w:r>
      <w:r w:rsidRPr="001F4447">
        <w:rPr>
          <w:rFonts w:ascii="Arial" w:hAnsi="Arial" w:cs="Arial"/>
          <w:shd w:val="clear" w:color="auto" w:fill="FFFFFF"/>
        </w:rPr>
        <w:t>10</w:t>
      </w:r>
      <w:r w:rsidRPr="001F4447">
        <w:rPr>
          <w:rFonts w:ascii="Arial" w:hAnsi="Arial" w:cs="Arial"/>
        </w:rPr>
        <w:t xml:space="preserve">). Dried leaf powder contains 38.2 mg/100 g carbohydrates, 29.71 mg/100 g proteins, 2.3 mg/100 g fat, and 19.2 mg/100 g crude fiber. </w:t>
      </w:r>
      <w:r w:rsidRPr="001F4447">
        <w:rPr>
          <w:rFonts w:ascii="Arial" w:hAnsi="Arial" w:cs="Arial"/>
        </w:rPr>
        <w:lastRenderedPageBreak/>
        <w:t>It is also rich in trace minerals and amino acids. In comparison to fresh leaves, dried leaves have 10 times the amount of vitamin A found in carrots, as much vitamin C as oranges have, 17 times the calcium content of milk, 15 times the potassium content of bananas, 9 times the protein content of yogurt, and 25 times the iron content of spinach (11).</w:t>
      </w:r>
    </w:p>
    <w:p w14:paraId="31E7A513" w14:textId="0EF24D55" w:rsidR="001F4447" w:rsidRPr="001F4447" w:rsidRDefault="001F4447" w:rsidP="001F4447">
      <w:pPr>
        <w:spacing w:line="360" w:lineRule="auto"/>
        <w:jc w:val="both"/>
        <w:rPr>
          <w:rFonts w:ascii="Arial" w:hAnsi="Arial" w:cs="Arial"/>
        </w:rPr>
      </w:pPr>
      <w:r w:rsidRPr="001F4447">
        <w:rPr>
          <w:rFonts w:ascii="Arial" w:hAnsi="Arial" w:cs="Arial"/>
        </w:rPr>
        <w:t xml:space="preserve">There has been recent research directed towards biofortifying </w:t>
      </w:r>
      <w:r w:rsidRPr="001F4447">
        <w:rPr>
          <w:rFonts w:ascii="Arial" w:hAnsi="Arial" w:cs="Arial"/>
          <w:i/>
          <w:iCs/>
        </w:rPr>
        <w:t>M. oleifera</w:t>
      </w:r>
      <w:r w:rsidRPr="001F4447">
        <w:rPr>
          <w:rFonts w:ascii="Arial" w:hAnsi="Arial" w:cs="Arial"/>
        </w:rPr>
        <w:t xml:space="preserve"> to treat iron deficiency anemia (IDA). Experiments have shown that supplementing with </w:t>
      </w:r>
      <w:r w:rsidRPr="001F4447">
        <w:rPr>
          <w:rFonts w:ascii="Arial" w:hAnsi="Arial" w:cs="Arial"/>
          <w:i/>
          <w:iCs/>
        </w:rPr>
        <w:t>M. oleifera</w:t>
      </w:r>
      <w:r w:rsidRPr="001F4447">
        <w:rPr>
          <w:rFonts w:ascii="Arial" w:hAnsi="Arial" w:cs="Arial"/>
        </w:rPr>
        <w:t xml:space="preserve"> </w:t>
      </w:r>
      <w:r w:rsidR="00482357">
        <w:rPr>
          <w:rFonts w:ascii="Arial" w:hAnsi="Arial" w:cs="Arial"/>
        </w:rPr>
        <w:t>in</w:t>
      </w:r>
      <w:r w:rsidRPr="001F4447">
        <w:rPr>
          <w:rFonts w:ascii="Arial" w:hAnsi="Arial" w:cs="Arial"/>
        </w:rPr>
        <w:t xml:space="preserve"> the diets significantly influences hemoglobin and ferritin among children suffering from anemia. In one study among 95 anemic children aged six months, supplementation with </w:t>
      </w:r>
      <w:r w:rsidRPr="001F4447">
        <w:rPr>
          <w:rFonts w:ascii="Arial" w:hAnsi="Arial" w:cs="Arial"/>
          <w:i/>
          <w:iCs/>
        </w:rPr>
        <w:t>M. oleifera</w:t>
      </w:r>
      <w:r w:rsidRPr="001F4447">
        <w:rPr>
          <w:rFonts w:ascii="Arial" w:hAnsi="Arial" w:cs="Arial"/>
        </w:rPr>
        <w:t xml:space="preserve"> leaf powder significantly decreased the prevalence of anemia, and mean hemoglobin was raised to 10.9 g/dl in the intervention group compared to 9.4 g/dl in the control group (12). Iron is not the only biofortification potential, but other micronutrients are also possible. </w:t>
      </w:r>
      <w:r w:rsidRPr="001F4447">
        <w:rPr>
          <w:rFonts w:ascii="Arial" w:hAnsi="Arial" w:cs="Arial"/>
          <w:i/>
          <w:iCs/>
        </w:rPr>
        <w:t>M. oleifera</w:t>
      </w:r>
      <w:r w:rsidRPr="001F4447">
        <w:rPr>
          <w:rFonts w:ascii="Arial" w:hAnsi="Arial" w:cs="Arial"/>
        </w:rPr>
        <w:t xml:space="preserve"> leaf powder has been used in Ghana for the fortification of numerous foods with increased copper, iron, manganese, zinc, and beta-carotene. The foods were well accepted by children, suggesting a viable means of increasing intake among groups at risk of deficiency. </w:t>
      </w:r>
    </w:p>
    <w:p w14:paraId="1EB4A072" w14:textId="77777777" w:rsidR="001F4447" w:rsidRPr="001F4447" w:rsidRDefault="001F4447" w:rsidP="001F4447">
      <w:pPr>
        <w:spacing w:line="360" w:lineRule="auto"/>
        <w:jc w:val="both"/>
        <w:rPr>
          <w:rFonts w:ascii="Arial" w:hAnsi="Arial" w:cs="Arial"/>
          <w:b/>
          <w:bCs/>
          <w:i/>
          <w:iCs/>
        </w:rPr>
      </w:pPr>
      <w:r w:rsidRPr="001F4447">
        <w:rPr>
          <w:rFonts w:ascii="Arial" w:hAnsi="Arial" w:cs="Arial"/>
          <w:b/>
          <w:bCs/>
          <w:i/>
          <w:iCs/>
        </w:rPr>
        <w:t>Industrial:</w:t>
      </w:r>
    </w:p>
    <w:p w14:paraId="127C0764" w14:textId="008D8010" w:rsidR="001F4447" w:rsidRPr="001F4447" w:rsidRDefault="001F4447" w:rsidP="001F4447">
      <w:pPr>
        <w:spacing w:line="360" w:lineRule="auto"/>
        <w:jc w:val="both"/>
        <w:rPr>
          <w:rFonts w:ascii="Arial" w:hAnsi="Arial" w:cs="Arial"/>
        </w:rPr>
      </w:pPr>
      <w:r w:rsidRPr="001F4447">
        <w:rPr>
          <w:rFonts w:ascii="Arial" w:hAnsi="Arial" w:cs="Arial"/>
        </w:rPr>
        <w:t xml:space="preserve">The wood of </w:t>
      </w:r>
      <w:r w:rsidRPr="001F4447">
        <w:rPr>
          <w:rFonts w:ascii="Arial" w:hAnsi="Arial" w:cs="Arial"/>
          <w:i/>
          <w:iCs/>
        </w:rPr>
        <w:t>M. oleifera</w:t>
      </w:r>
      <w:r w:rsidRPr="001F4447">
        <w:rPr>
          <w:rFonts w:ascii="Arial" w:hAnsi="Arial" w:cs="Arial"/>
        </w:rPr>
        <w:t xml:space="preserve"> is used in blue dye and fencing (Council of Scientific and Industrial Research, 1962). It provides pulp that is suitable for newsprint, wrapping, printing, and writing papers. Seed cake is used as fertilizer, honey (powdered seeds), sugarcane juice, </w:t>
      </w:r>
      <w:r w:rsidR="00482357">
        <w:rPr>
          <w:rFonts w:ascii="Arial" w:hAnsi="Arial" w:cs="Arial"/>
        </w:rPr>
        <w:t xml:space="preserve">a </w:t>
      </w:r>
      <w:r w:rsidRPr="001F4447">
        <w:rPr>
          <w:rFonts w:ascii="Arial" w:hAnsi="Arial" w:cs="Arial"/>
        </w:rPr>
        <w:t xml:space="preserve">refiner, water purification, and oil (seed). It is also used in biogas production (93 %).  Tree trunks as gums, rope, and tanning hides (1). </w:t>
      </w:r>
    </w:p>
    <w:p w14:paraId="3B342FDD" w14:textId="447BC66B" w:rsidR="001F4447" w:rsidRPr="001F4447" w:rsidRDefault="001F4447" w:rsidP="001F4447">
      <w:pPr>
        <w:spacing w:line="360" w:lineRule="auto"/>
        <w:jc w:val="both"/>
        <w:rPr>
          <w:rFonts w:ascii="Arial" w:hAnsi="Arial" w:cs="Arial"/>
          <w:b/>
          <w:bCs/>
          <w:i/>
          <w:iCs/>
          <w:shd w:val="clear" w:color="auto" w:fill="FFFFFF"/>
        </w:rPr>
      </w:pPr>
      <w:r w:rsidRPr="001F4447">
        <w:rPr>
          <w:rFonts w:ascii="Arial" w:hAnsi="Arial" w:cs="Arial"/>
          <w:b/>
          <w:bCs/>
          <w:i/>
          <w:iCs/>
          <w:shd w:val="clear" w:color="auto" w:fill="FFFFFF"/>
        </w:rPr>
        <w:t xml:space="preserve">Moringa Food </w:t>
      </w:r>
      <w:r w:rsidR="00963AAA">
        <w:rPr>
          <w:rFonts w:ascii="Arial" w:hAnsi="Arial" w:cs="Arial"/>
          <w:b/>
          <w:bCs/>
          <w:i/>
          <w:iCs/>
          <w:shd w:val="clear" w:color="auto" w:fill="FFFFFF"/>
        </w:rPr>
        <w:t>Products</w:t>
      </w:r>
      <w:r w:rsidRPr="001F4447">
        <w:rPr>
          <w:rFonts w:ascii="Arial" w:hAnsi="Arial" w:cs="Arial"/>
          <w:b/>
          <w:bCs/>
          <w:i/>
          <w:iCs/>
          <w:shd w:val="clear" w:color="auto" w:fill="FFFFFF"/>
        </w:rPr>
        <w:t>:</w:t>
      </w:r>
    </w:p>
    <w:p w14:paraId="5C1D1563" w14:textId="465DFC5C" w:rsidR="001F4447" w:rsidRPr="001F4447" w:rsidRDefault="001F4447" w:rsidP="001F4447">
      <w:pPr>
        <w:spacing w:line="360" w:lineRule="auto"/>
        <w:jc w:val="both"/>
        <w:rPr>
          <w:rFonts w:ascii="Arial" w:hAnsi="Arial" w:cs="Arial"/>
        </w:rPr>
      </w:pPr>
      <w:r w:rsidRPr="001F4447">
        <w:rPr>
          <w:rFonts w:ascii="Arial" w:hAnsi="Arial" w:cs="Arial"/>
          <w:shd w:val="clear" w:color="auto" w:fill="FFFFFF"/>
        </w:rPr>
        <w:t>Worldwide,</w:t>
      </w:r>
      <w:r w:rsidR="00BB657E">
        <w:rPr>
          <w:rFonts w:ascii="Arial" w:hAnsi="Arial" w:cs="Arial"/>
          <w:shd w:val="clear" w:color="auto" w:fill="FFFFFF"/>
        </w:rPr>
        <w:t xml:space="preserve"> Iron </w:t>
      </w:r>
      <w:r w:rsidRPr="001F4447">
        <w:rPr>
          <w:rFonts w:ascii="Arial" w:hAnsi="Arial" w:cs="Arial"/>
          <w:shd w:val="clear" w:color="auto" w:fill="FFFFFF"/>
        </w:rPr>
        <w:t xml:space="preserve">deficiency anemia (IDA) is one </w:t>
      </w:r>
      <w:r w:rsidR="00963AAA">
        <w:rPr>
          <w:rFonts w:ascii="Arial" w:hAnsi="Arial" w:cs="Arial"/>
          <w:shd w:val="clear" w:color="auto" w:fill="FFFFFF"/>
        </w:rPr>
        <w:t xml:space="preserve">of </w:t>
      </w:r>
      <w:r w:rsidRPr="001F4447">
        <w:rPr>
          <w:rFonts w:ascii="Arial" w:hAnsi="Arial" w:cs="Arial"/>
          <w:shd w:val="clear" w:color="auto" w:fill="FFFFFF"/>
        </w:rPr>
        <w:t xml:space="preserve">the most significant nutritional </w:t>
      </w:r>
      <w:r w:rsidR="00482357">
        <w:rPr>
          <w:rFonts w:ascii="Arial" w:hAnsi="Arial" w:cs="Arial"/>
          <w:shd w:val="clear" w:color="auto" w:fill="FFFFFF"/>
        </w:rPr>
        <w:t>deficiencies</w:t>
      </w:r>
      <w:r w:rsidRPr="001F4447">
        <w:rPr>
          <w:rFonts w:ascii="Arial" w:hAnsi="Arial" w:cs="Arial"/>
          <w:shd w:val="clear" w:color="auto" w:fill="FFFFFF"/>
        </w:rPr>
        <w:t>, especially in low and middle-income countries</w:t>
      </w:r>
      <w:r w:rsidR="00963AAA">
        <w:rPr>
          <w:rFonts w:ascii="Arial" w:hAnsi="Arial" w:cs="Arial"/>
          <w:shd w:val="clear" w:color="auto" w:fill="FFFFFF"/>
        </w:rPr>
        <w:t>,</w:t>
      </w:r>
      <w:r w:rsidRPr="001F4447">
        <w:rPr>
          <w:rFonts w:ascii="Arial" w:hAnsi="Arial" w:cs="Arial"/>
          <w:shd w:val="clear" w:color="auto" w:fill="FFFFFF"/>
        </w:rPr>
        <w:t xml:space="preserve"> which needs major attention. Towards this, the </w:t>
      </w:r>
      <w:r w:rsidRPr="001F4447">
        <w:rPr>
          <w:rFonts w:ascii="Arial" w:hAnsi="Arial" w:cs="Arial"/>
          <w:i/>
          <w:iCs/>
          <w:shd w:val="clear" w:color="auto" w:fill="FFFFFF"/>
        </w:rPr>
        <w:t>Moringa</w:t>
      </w:r>
      <w:r w:rsidRPr="001F4447">
        <w:rPr>
          <w:rFonts w:ascii="Arial" w:hAnsi="Arial" w:cs="Arial"/>
          <w:shd w:val="clear" w:color="auto" w:fill="FFFFFF"/>
        </w:rPr>
        <w:t xml:space="preserve"> </w:t>
      </w:r>
      <w:r w:rsidRPr="001F4447">
        <w:rPr>
          <w:rFonts w:ascii="Arial" w:hAnsi="Arial" w:cs="Arial"/>
          <w:i/>
          <w:iCs/>
          <w:shd w:val="clear" w:color="auto" w:fill="FFFFFF"/>
        </w:rPr>
        <w:t>oleifera</w:t>
      </w:r>
      <w:r w:rsidRPr="001F4447">
        <w:rPr>
          <w:rFonts w:ascii="Arial" w:hAnsi="Arial" w:cs="Arial"/>
          <w:shd w:val="clear" w:color="auto" w:fill="FFFFFF"/>
        </w:rPr>
        <w:t xml:space="preserve"> was selected as an alternate source and studied.  </w:t>
      </w:r>
      <w:r w:rsidRPr="001F4447">
        <w:rPr>
          <w:rFonts w:ascii="Arial" w:hAnsi="Arial" w:cs="Arial"/>
          <w:i/>
          <w:iCs/>
          <w:shd w:val="clear" w:color="auto" w:fill="FFFFFF"/>
        </w:rPr>
        <w:t>Moringa oleifera</w:t>
      </w:r>
      <w:r w:rsidR="00963AAA">
        <w:rPr>
          <w:rFonts w:ascii="Arial" w:hAnsi="Arial" w:cs="Arial"/>
          <w:shd w:val="clear" w:color="auto" w:fill="FFFFFF"/>
        </w:rPr>
        <w:t xml:space="preserve">, </w:t>
      </w:r>
      <w:r w:rsidRPr="001F4447">
        <w:rPr>
          <w:rFonts w:ascii="Arial" w:hAnsi="Arial" w:cs="Arial"/>
          <w:shd w:val="clear" w:color="auto" w:fill="FFFFFF"/>
        </w:rPr>
        <w:t>with lots of nutritional properties</w:t>
      </w:r>
      <w:r w:rsidR="00963AAA">
        <w:rPr>
          <w:rFonts w:ascii="Arial" w:hAnsi="Arial" w:cs="Arial"/>
          <w:shd w:val="clear" w:color="auto" w:fill="FFFFFF"/>
        </w:rPr>
        <w:t>,</w:t>
      </w:r>
      <w:r w:rsidRPr="001F4447">
        <w:rPr>
          <w:rFonts w:ascii="Arial" w:hAnsi="Arial" w:cs="Arial"/>
          <w:shd w:val="clear" w:color="auto" w:fill="FFFFFF"/>
        </w:rPr>
        <w:t xml:space="preserve"> has also been studied by assimilating into homemade fruit beverages and </w:t>
      </w:r>
      <w:r w:rsidR="00963AAA">
        <w:rPr>
          <w:rFonts w:ascii="Arial" w:hAnsi="Arial" w:cs="Arial"/>
          <w:shd w:val="clear" w:color="auto" w:fill="FFFFFF"/>
        </w:rPr>
        <w:t>providing</w:t>
      </w:r>
      <w:r w:rsidRPr="001F4447">
        <w:rPr>
          <w:rFonts w:ascii="Arial" w:hAnsi="Arial" w:cs="Arial"/>
          <w:shd w:val="clear" w:color="auto" w:fill="FFFFFF"/>
        </w:rPr>
        <w:t xml:space="preserve"> to 32 children from low-income families, to estimate the Fe deficiency. The evaluation of red blood </w:t>
      </w:r>
      <w:r w:rsidR="00482357">
        <w:rPr>
          <w:rFonts w:ascii="Arial" w:hAnsi="Arial" w:cs="Arial"/>
          <w:shd w:val="clear" w:color="auto" w:fill="FFFFFF"/>
        </w:rPr>
        <w:t>cell</w:t>
      </w:r>
      <w:r w:rsidRPr="001F4447">
        <w:rPr>
          <w:rFonts w:ascii="Arial" w:hAnsi="Arial" w:cs="Arial"/>
          <w:shd w:val="clear" w:color="auto" w:fill="FFFFFF"/>
        </w:rPr>
        <w:t xml:space="preserve"> volume, hemoglobin, ferritin, and serum Fe levels was performed for a two-month duration. The study resulted in a 1.3-fold increase in hemoglobin and ferritin levels and red blood </w:t>
      </w:r>
      <w:r w:rsidR="00482357">
        <w:rPr>
          <w:rFonts w:ascii="Arial" w:hAnsi="Arial" w:cs="Arial"/>
          <w:shd w:val="clear" w:color="auto" w:fill="FFFFFF"/>
        </w:rPr>
        <w:t>cell</w:t>
      </w:r>
      <w:r w:rsidRPr="001F4447">
        <w:rPr>
          <w:rFonts w:ascii="Arial" w:hAnsi="Arial" w:cs="Arial"/>
          <w:shd w:val="clear" w:color="auto" w:fill="FFFFFF"/>
        </w:rPr>
        <w:t xml:space="preserve"> volume; serum Fe was 1.1 times higher</w:t>
      </w:r>
      <w:r w:rsidR="00963AAA">
        <w:rPr>
          <w:rFonts w:ascii="Arial" w:hAnsi="Arial" w:cs="Arial"/>
          <w:shd w:val="clear" w:color="auto" w:fill="FFFFFF"/>
        </w:rPr>
        <w:t xml:space="preserve"> (Perer</w:t>
      </w:r>
      <w:r w:rsidR="00482357">
        <w:rPr>
          <w:rFonts w:ascii="Arial" w:hAnsi="Arial" w:cs="Arial"/>
          <w:shd w:val="clear" w:color="auto" w:fill="FFFFFF"/>
        </w:rPr>
        <w:t>a</w:t>
      </w:r>
      <w:r w:rsidR="00963AAA">
        <w:rPr>
          <w:rFonts w:ascii="Arial" w:hAnsi="Arial" w:cs="Arial"/>
          <w:shd w:val="clear" w:color="auto" w:fill="FFFFFF"/>
        </w:rPr>
        <w:t xml:space="preserve"> et al., 2021)</w:t>
      </w:r>
      <w:r w:rsidRPr="001F4447">
        <w:rPr>
          <w:rFonts w:ascii="Arial" w:hAnsi="Arial" w:cs="Arial"/>
          <w:shd w:val="clear" w:color="auto" w:fill="FFFFFF"/>
        </w:rPr>
        <w:t xml:space="preserve">. </w:t>
      </w:r>
      <w:r w:rsidRPr="001F4447">
        <w:rPr>
          <w:rFonts w:ascii="Arial" w:hAnsi="Arial" w:cs="Arial"/>
          <w:i/>
          <w:iCs/>
          <w:shd w:val="clear" w:color="auto" w:fill="FFFFFF"/>
        </w:rPr>
        <w:t>Moringa</w:t>
      </w:r>
      <w:r w:rsidRPr="001F4447">
        <w:rPr>
          <w:rFonts w:ascii="Arial" w:hAnsi="Arial" w:cs="Arial"/>
          <w:shd w:val="clear" w:color="auto" w:fill="FFFFFF"/>
        </w:rPr>
        <w:t xml:space="preserve"> proved to be a promising food that is easily incorporated into the diet and helps children suffering from this pathology (</w:t>
      </w:r>
      <w:r w:rsidRPr="001F4447">
        <w:rPr>
          <w:rFonts w:ascii="Arial" w:hAnsi="Arial" w:cs="Arial"/>
        </w:rPr>
        <w:t>13</w:t>
      </w:r>
      <w:r w:rsidRPr="001F4447">
        <w:rPr>
          <w:rFonts w:ascii="Arial" w:hAnsi="Arial" w:cs="Arial"/>
          <w:shd w:val="clear" w:color="auto" w:fill="FFFFFF"/>
        </w:rPr>
        <w:t>)</w:t>
      </w:r>
      <w:r w:rsidRPr="001F4447">
        <w:rPr>
          <w:rFonts w:ascii="Arial" w:hAnsi="Arial" w:cs="Arial"/>
          <w:b/>
          <w:bCs/>
          <w:shd w:val="clear" w:color="auto" w:fill="FFFFFF"/>
        </w:rPr>
        <w:t xml:space="preserve">. </w:t>
      </w:r>
      <w:r w:rsidRPr="001F4447">
        <w:rPr>
          <w:rStyle w:val="html-italic"/>
          <w:rFonts w:ascii="Arial" w:hAnsi="Arial" w:cs="Arial"/>
          <w:i/>
          <w:iCs/>
          <w:shd w:val="clear" w:color="auto" w:fill="FFFFFF"/>
        </w:rPr>
        <w:t>Moringa oleifera</w:t>
      </w:r>
      <w:r w:rsidRPr="001F4447">
        <w:rPr>
          <w:rFonts w:ascii="Arial" w:hAnsi="Arial" w:cs="Arial"/>
          <w:shd w:val="clear" w:color="auto" w:fill="FFFFFF"/>
        </w:rPr>
        <w:t> </w:t>
      </w:r>
      <w:r w:rsidR="00963AAA">
        <w:rPr>
          <w:rFonts w:ascii="Arial" w:hAnsi="Arial" w:cs="Arial"/>
          <w:shd w:val="clear" w:color="auto" w:fill="FFFFFF"/>
        </w:rPr>
        <w:t>increases</w:t>
      </w:r>
      <w:r w:rsidRPr="001F4447">
        <w:rPr>
          <w:rFonts w:ascii="Arial" w:hAnsi="Arial" w:cs="Arial"/>
          <w:shd w:val="clear" w:color="auto" w:fill="FFFFFF"/>
        </w:rPr>
        <w:t xml:space="preserve"> </w:t>
      </w:r>
      <w:r w:rsidR="00482357">
        <w:rPr>
          <w:rFonts w:ascii="Arial" w:hAnsi="Arial" w:cs="Arial"/>
          <w:shd w:val="clear" w:color="auto" w:fill="FFFFFF"/>
        </w:rPr>
        <w:t>its</w:t>
      </w:r>
      <w:r w:rsidRPr="001F4447">
        <w:rPr>
          <w:rFonts w:ascii="Arial" w:hAnsi="Arial" w:cs="Arial"/>
          <w:shd w:val="clear" w:color="auto" w:fill="FFFFFF"/>
        </w:rPr>
        <w:t xml:space="preserve"> nutritional value when incorporated in biscuits, cakes, brownies, meats, juices, and sandwiches (14). The effect of </w:t>
      </w:r>
      <w:r w:rsidRPr="001F4447">
        <w:rPr>
          <w:rStyle w:val="Emphasis"/>
          <w:rFonts w:ascii="Arial" w:hAnsi="Arial" w:cs="Arial"/>
          <w:shd w:val="clear" w:color="auto" w:fill="FFFFFF"/>
        </w:rPr>
        <w:t>M. oleifera</w:t>
      </w:r>
      <w:r w:rsidRPr="001F4447">
        <w:rPr>
          <w:rFonts w:ascii="Arial" w:hAnsi="Arial" w:cs="Arial"/>
          <w:shd w:val="clear" w:color="auto" w:fill="FFFFFF"/>
        </w:rPr>
        <w:t xml:space="preserve"> leaf powder </w:t>
      </w:r>
      <w:r w:rsidR="00BE0C0F" w:rsidRPr="00CC0F2E">
        <w:rPr>
          <w:rFonts w:ascii="Arial" w:hAnsi="Arial" w:cs="Arial"/>
          <w:shd w:val="clear" w:color="auto" w:fill="FFFFFF"/>
        </w:rPr>
        <w:t>(MOLP)</w:t>
      </w:r>
      <w:r w:rsidR="00BE0C0F">
        <w:rPr>
          <w:rFonts w:ascii="Arial" w:hAnsi="Arial" w:cs="Arial"/>
          <w:shd w:val="clear" w:color="auto" w:fill="FFFFFF"/>
        </w:rPr>
        <w:t xml:space="preserve"> </w:t>
      </w:r>
      <w:r w:rsidRPr="001F4447">
        <w:rPr>
          <w:rFonts w:ascii="Arial" w:hAnsi="Arial" w:cs="Arial"/>
          <w:shd w:val="clear" w:color="auto" w:fill="FFFFFF"/>
        </w:rPr>
        <w:t xml:space="preserve">supplementation was </w:t>
      </w:r>
      <w:r w:rsidR="00963AAA">
        <w:rPr>
          <w:rFonts w:ascii="Arial" w:hAnsi="Arial" w:cs="Arial"/>
          <w:shd w:val="clear" w:color="auto" w:fill="FFFFFF"/>
        </w:rPr>
        <w:t>studied</w:t>
      </w:r>
      <w:r w:rsidRPr="001F4447">
        <w:rPr>
          <w:rFonts w:ascii="Arial" w:hAnsi="Arial" w:cs="Arial"/>
          <w:shd w:val="clear" w:color="auto" w:fill="FFFFFF"/>
        </w:rPr>
        <w:t xml:space="preserve"> on reducing anemia among children below 2 years. During the study, 95 anemic children were followed for 6 months. At baseline, the mean Hb concentrations of the control and intervention groups were 7.9 g/dl (</w:t>
      </w:r>
      <w:r w:rsidRPr="001F4447">
        <w:rPr>
          <w:rStyle w:val="Emphasis"/>
          <w:rFonts w:ascii="Arial" w:hAnsi="Arial" w:cs="Arial"/>
          <w:shd w:val="clear" w:color="auto" w:fill="FFFFFF"/>
        </w:rPr>
        <w:t>SD</w:t>
      </w:r>
      <w:r w:rsidRPr="001F4447">
        <w:rPr>
          <w:rFonts w:ascii="Arial" w:hAnsi="Arial" w:cs="Arial"/>
          <w:shd w:val="clear" w:color="auto" w:fill="FFFFFF"/>
        </w:rPr>
        <w:t> = 1.3) and 8.3 g/dl (</w:t>
      </w:r>
      <w:r w:rsidRPr="001F4447">
        <w:rPr>
          <w:rStyle w:val="Emphasis"/>
          <w:rFonts w:ascii="Arial" w:hAnsi="Arial" w:cs="Arial"/>
          <w:shd w:val="clear" w:color="auto" w:fill="FFFFFF"/>
        </w:rPr>
        <w:t>SD</w:t>
      </w:r>
      <w:r w:rsidRPr="001F4447">
        <w:rPr>
          <w:rFonts w:ascii="Arial" w:hAnsi="Arial" w:cs="Arial"/>
          <w:shd w:val="clear" w:color="auto" w:fill="FFFFFF"/>
        </w:rPr>
        <w:t> = 1.6) g/L, respectively (</w:t>
      </w:r>
      <w:r w:rsidRPr="001F4447">
        <w:rPr>
          <w:rStyle w:val="Emphasis"/>
          <w:rFonts w:ascii="Arial" w:hAnsi="Arial" w:cs="Arial"/>
          <w:shd w:val="clear" w:color="auto" w:fill="FFFFFF"/>
        </w:rPr>
        <w:t>p</w:t>
      </w:r>
      <w:r w:rsidRPr="001F4447">
        <w:rPr>
          <w:rFonts w:ascii="Cambria Math" w:hAnsi="Cambria Math" w:cs="Cambria Math"/>
          <w:shd w:val="clear" w:color="auto" w:fill="FFFFFF"/>
        </w:rPr>
        <w:t>‐</w:t>
      </w:r>
      <w:r w:rsidRPr="001F4447">
        <w:rPr>
          <w:rFonts w:ascii="Arial" w:hAnsi="Arial" w:cs="Arial"/>
          <w:shd w:val="clear" w:color="auto" w:fill="FFFFFF"/>
        </w:rPr>
        <w:t>value = 0.0943). After 6 months, anemia prevalence significantly decreased</w:t>
      </w:r>
      <w:r w:rsidR="00482357">
        <w:rPr>
          <w:rFonts w:ascii="Arial" w:hAnsi="Arial" w:cs="Arial"/>
          <w:shd w:val="clear" w:color="auto" w:fill="FFFFFF"/>
        </w:rPr>
        <w:t>,</w:t>
      </w:r>
      <w:r w:rsidRPr="001F4447">
        <w:rPr>
          <w:rFonts w:ascii="Arial" w:hAnsi="Arial" w:cs="Arial"/>
          <w:shd w:val="clear" w:color="auto" w:fill="FFFFFF"/>
        </w:rPr>
        <w:t xml:space="preserve"> and the mean Hb was 10.9 g/dl (95% CI: 10.2–11.4) for intervention and 9.4 g/dl (95% 7.8–10.1) for control (</w:t>
      </w:r>
      <w:r w:rsidRPr="001F4447">
        <w:rPr>
          <w:rStyle w:val="Emphasis"/>
          <w:rFonts w:ascii="Arial" w:hAnsi="Arial" w:cs="Arial"/>
          <w:shd w:val="clear" w:color="auto" w:fill="FFFFFF"/>
        </w:rPr>
        <w:t>p</w:t>
      </w:r>
      <w:r w:rsidRPr="001F4447">
        <w:rPr>
          <w:rFonts w:ascii="Cambria Math" w:hAnsi="Cambria Math" w:cs="Cambria Math"/>
          <w:shd w:val="clear" w:color="auto" w:fill="FFFFFF"/>
        </w:rPr>
        <w:t>‐</w:t>
      </w:r>
      <w:r w:rsidRPr="001F4447">
        <w:rPr>
          <w:rFonts w:ascii="Arial" w:hAnsi="Arial" w:cs="Arial"/>
          <w:shd w:val="clear" w:color="auto" w:fill="FFFFFF"/>
        </w:rPr>
        <w:t xml:space="preserve">value = 0.002) (12). </w:t>
      </w:r>
      <w:r w:rsidR="00BE0C0F" w:rsidRPr="00CC0F2E">
        <w:rPr>
          <w:rFonts w:ascii="Arial" w:hAnsi="Arial" w:cs="Arial"/>
        </w:rPr>
        <w:t>MOLP</w:t>
      </w:r>
      <w:r w:rsidR="00BE0C0F">
        <w:rPr>
          <w:rFonts w:ascii="Arial" w:hAnsi="Arial" w:cs="Arial"/>
        </w:rPr>
        <w:t xml:space="preserve"> </w:t>
      </w:r>
      <w:r w:rsidRPr="001F4447">
        <w:rPr>
          <w:rFonts w:ascii="Arial" w:hAnsi="Arial" w:cs="Arial"/>
        </w:rPr>
        <w:t xml:space="preserve">was used to fortify various dishes (porridge, foam, beans and </w:t>
      </w:r>
      <w:proofErr w:type="spellStart"/>
      <w:r w:rsidRPr="001F4447">
        <w:rPr>
          <w:rFonts w:ascii="Arial" w:hAnsi="Arial" w:cs="Arial"/>
        </w:rPr>
        <w:t>gari</w:t>
      </w:r>
      <w:proofErr w:type="spellEnd"/>
      <w:r w:rsidRPr="001F4447">
        <w:rPr>
          <w:rFonts w:ascii="Arial" w:hAnsi="Arial" w:cs="Arial"/>
        </w:rPr>
        <w:t xml:space="preserve">, waakye, appraisal, </w:t>
      </w:r>
      <w:proofErr w:type="spellStart"/>
      <w:r w:rsidRPr="001F4447">
        <w:rPr>
          <w:rFonts w:ascii="Arial" w:hAnsi="Arial" w:cs="Arial"/>
        </w:rPr>
        <w:t>nkontomire</w:t>
      </w:r>
      <w:proofErr w:type="spellEnd"/>
      <w:r w:rsidRPr="001F4447">
        <w:rPr>
          <w:rFonts w:ascii="Arial" w:hAnsi="Arial" w:cs="Arial"/>
        </w:rPr>
        <w:t xml:space="preserve"> sauce, and groundnut soup) in Ghana, and this increased the levels of Cu, Fe, Mn, Zn, and beta-carotene content of the diets. More so, these fortified diets were preferred by children and could be used as a vehicle for </w:t>
      </w:r>
      <w:r w:rsidRPr="001F4447">
        <w:rPr>
          <w:rFonts w:ascii="Arial" w:hAnsi="Arial" w:cs="Arial"/>
          <w:i/>
          <w:iCs/>
        </w:rPr>
        <w:t>Moringa</w:t>
      </w:r>
      <w:r w:rsidRPr="001F4447">
        <w:rPr>
          <w:rFonts w:ascii="Arial" w:hAnsi="Arial" w:cs="Arial"/>
        </w:rPr>
        <w:t xml:space="preserve"> </w:t>
      </w:r>
      <w:r w:rsidRPr="001F4447">
        <w:rPr>
          <w:rFonts w:ascii="Arial" w:hAnsi="Arial" w:cs="Arial"/>
          <w:i/>
          <w:iCs/>
        </w:rPr>
        <w:t>oleifera</w:t>
      </w:r>
      <w:r w:rsidRPr="001F4447">
        <w:rPr>
          <w:rFonts w:ascii="Arial" w:hAnsi="Arial" w:cs="Arial"/>
        </w:rPr>
        <w:t xml:space="preserve"> utilization for delivering micronutrients. It could be mentioned that </w:t>
      </w:r>
      <w:r w:rsidR="00482357">
        <w:rPr>
          <w:rFonts w:ascii="Arial" w:hAnsi="Arial" w:cs="Arial"/>
        </w:rPr>
        <w:t>food-to-food</w:t>
      </w:r>
      <w:r w:rsidRPr="001F4447">
        <w:rPr>
          <w:rFonts w:ascii="Arial" w:hAnsi="Arial" w:cs="Arial"/>
        </w:rPr>
        <w:t xml:space="preserve"> fortification using </w:t>
      </w:r>
      <w:r w:rsidRPr="001F4447">
        <w:rPr>
          <w:rFonts w:ascii="Arial" w:hAnsi="Arial" w:cs="Arial"/>
          <w:i/>
          <w:iCs/>
        </w:rPr>
        <w:t>M. oleifera</w:t>
      </w:r>
      <w:r w:rsidRPr="001F4447">
        <w:rPr>
          <w:rFonts w:ascii="Arial" w:hAnsi="Arial" w:cs="Arial"/>
        </w:rPr>
        <w:t xml:space="preserve"> leaves </w:t>
      </w:r>
      <w:r w:rsidR="00482357">
        <w:rPr>
          <w:rFonts w:ascii="Arial" w:hAnsi="Arial" w:cs="Arial"/>
        </w:rPr>
        <w:t>has</w:t>
      </w:r>
      <w:r w:rsidRPr="001F4447">
        <w:rPr>
          <w:rFonts w:ascii="Arial" w:hAnsi="Arial" w:cs="Arial"/>
        </w:rPr>
        <w:t xml:space="preserve"> the potential of being a less expensive </w:t>
      </w:r>
      <w:r w:rsidRPr="001F4447">
        <w:rPr>
          <w:rFonts w:ascii="Arial" w:hAnsi="Arial" w:cs="Arial"/>
          <w:i/>
          <w:iCs/>
        </w:rPr>
        <w:t>β</w:t>
      </w:r>
      <w:r w:rsidRPr="001F4447">
        <w:rPr>
          <w:rFonts w:ascii="Arial" w:hAnsi="Arial" w:cs="Arial"/>
        </w:rPr>
        <w:t xml:space="preserve">-carotene and mineral source in the diets of many children in Ghana and other tropical countries where it is grown and could be easily adapted where children often have marginal vitamin A status. The food products used in daily life have been compared with those raised from M. </w:t>
      </w:r>
      <w:r w:rsidRPr="001F4447">
        <w:rPr>
          <w:rFonts w:ascii="Arial" w:hAnsi="Arial" w:cs="Arial"/>
          <w:i/>
          <w:iCs/>
        </w:rPr>
        <w:t>oleifera</w:t>
      </w:r>
      <w:r w:rsidRPr="001F4447">
        <w:rPr>
          <w:rFonts w:ascii="Arial" w:hAnsi="Arial" w:cs="Arial"/>
        </w:rPr>
        <w:t xml:space="preserve">, and it has been found that </w:t>
      </w:r>
      <w:r w:rsidRPr="001F4447">
        <w:rPr>
          <w:rFonts w:ascii="Arial" w:hAnsi="Arial" w:cs="Arial"/>
          <w:i/>
          <w:iCs/>
        </w:rPr>
        <w:t>Moringa</w:t>
      </w:r>
      <w:r w:rsidRPr="001F4447">
        <w:rPr>
          <w:rFonts w:ascii="Arial" w:hAnsi="Arial" w:cs="Arial"/>
        </w:rPr>
        <w:t xml:space="preserve"> products are the best and healthiest (Table 1).</w:t>
      </w:r>
    </w:p>
    <w:p w14:paraId="62CA6A94" w14:textId="77777777" w:rsidR="001F4447" w:rsidRPr="001F4447" w:rsidRDefault="001F4447" w:rsidP="001F4447">
      <w:pPr>
        <w:spacing w:line="360" w:lineRule="auto"/>
        <w:jc w:val="both"/>
        <w:rPr>
          <w:rFonts w:ascii="Arial" w:hAnsi="Arial" w:cs="Arial"/>
          <w:b/>
          <w:bCs/>
        </w:rPr>
      </w:pPr>
      <w:r w:rsidRPr="001F4447">
        <w:rPr>
          <w:rFonts w:ascii="Arial" w:hAnsi="Arial" w:cs="Arial"/>
          <w:b/>
          <w:bCs/>
        </w:rPr>
        <w:t>Medicinal Properties and Therapeutic Applications</w:t>
      </w:r>
    </w:p>
    <w:p w14:paraId="0A679406"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The medicinal potential of </w:t>
      </w:r>
      <w:r w:rsidRPr="001F4447">
        <w:rPr>
          <w:rFonts w:ascii="Arial" w:hAnsi="Arial" w:cs="Arial"/>
          <w:i/>
          <w:iCs/>
        </w:rPr>
        <w:t>M. oleifera</w:t>
      </w:r>
      <w:r w:rsidRPr="001F4447">
        <w:rPr>
          <w:rFonts w:ascii="Arial" w:hAnsi="Arial" w:cs="Arial"/>
        </w:rPr>
        <w:t xml:space="preserve"> has been highly prized for centuries, with a diverse range of traditional applications for numerous different diseases and ailments. Current scientific research has started to confirm many of these traditional </w:t>
      </w:r>
      <w:r w:rsidRPr="001F4447">
        <w:rPr>
          <w:rFonts w:ascii="Arial" w:hAnsi="Arial" w:cs="Arial"/>
        </w:rPr>
        <w:lastRenderedPageBreak/>
        <w:t xml:space="preserve">uses using bioactive molecule analysis and examination of the associated mechanism. Various parts of the plant contain numerous phytoconstituents like alkaloids, proteins, quinones, saponins, flavonoids, tannins, steroids, glycosides, and fixed oils and fats (15). The most striking is the high antioxidant content, with more than 40 reported natural antioxidant compounds for </w:t>
      </w:r>
      <w:r w:rsidRPr="001F4447">
        <w:rPr>
          <w:rFonts w:ascii="Arial" w:hAnsi="Arial" w:cs="Arial"/>
          <w:i/>
          <w:iCs/>
        </w:rPr>
        <w:t>M. oleifera</w:t>
      </w:r>
      <w:r w:rsidRPr="001F4447">
        <w:rPr>
          <w:rFonts w:ascii="Arial" w:hAnsi="Arial" w:cs="Arial"/>
        </w:rPr>
        <w:t>. The detailed medicinal properties, which are tissue-specific, were elaborated in Figure 3 and Supplementary Table 1.</w:t>
      </w:r>
    </w:p>
    <w:p w14:paraId="42A65F01" w14:textId="77777777" w:rsidR="001F4447" w:rsidRPr="001F4447" w:rsidRDefault="001F4447" w:rsidP="001F4447">
      <w:pPr>
        <w:spacing w:line="360" w:lineRule="auto"/>
        <w:jc w:val="both"/>
        <w:rPr>
          <w:rFonts w:ascii="Arial" w:hAnsi="Arial" w:cs="Arial"/>
          <w:b/>
          <w:bCs/>
        </w:rPr>
      </w:pPr>
      <w:r w:rsidRPr="001F4447">
        <w:rPr>
          <w:rFonts w:ascii="Arial" w:hAnsi="Arial" w:cs="Arial"/>
          <w:b/>
          <w:bCs/>
        </w:rPr>
        <w:t>Therapeutic applications proven by science include:</w:t>
      </w:r>
    </w:p>
    <w:p w14:paraId="03978561"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1. Anti-inflammatory activity: Bioactive compounds of </w:t>
      </w:r>
      <w:r w:rsidRPr="001F4447">
        <w:rPr>
          <w:rFonts w:ascii="Arial" w:hAnsi="Arial" w:cs="Arial"/>
          <w:i/>
          <w:iCs/>
        </w:rPr>
        <w:t>M. oleifera</w:t>
      </w:r>
      <w:r w:rsidRPr="001F4447">
        <w:rPr>
          <w:rFonts w:ascii="Arial" w:hAnsi="Arial" w:cs="Arial"/>
        </w:rPr>
        <w:t xml:space="preserve"> highly support the anti-inflammatory process of the body.</w:t>
      </w:r>
    </w:p>
    <w:p w14:paraId="66E48FCF" w14:textId="77777777" w:rsidR="001F4447" w:rsidRPr="001F4447" w:rsidRDefault="001F4447" w:rsidP="001F4447">
      <w:pPr>
        <w:spacing w:line="360" w:lineRule="auto"/>
        <w:jc w:val="both"/>
        <w:rPr>
          <w:rFonts w:ascii="Arial" w:hAnsi="Arial" w:cs="Arial"/>
        </w:rPr>
      </w:pPr>
      <w:r w:rsidRPr="001F4447">
        <w:rPr>
          <w:rFonts w:ascii="Arial" w:hAnsi="Arial" w:cs="Arial"/>
        </w:rPr>
        <w:t>2. Cardiovascular health: Chronic use supports healthy cardiovascular function and normal glucose levels in the blood.</w:t>
      </w:r>
    </w:p>
    <w:p w14:paraId="696DF387" w14:textId="77777777" w:rsidR="001F4447" w:rsidRPr="001F4447" w:rsidRDefault="001F4447" w:rsidP="001F4447">
      <w:pPr>
        <w:spacing w:line="360" w:lineRule="auto"/>
        <w:jc w:val="both"/>
        <w:rPr>
          <w:rFonts w:ascii="Arial" w:hAnsi="Arial" w:cs="Arial"/>
        </w:rPr>
      </w:pPr>
      <w:r w:rsidRPr="001F4447">
        <w:rPr>
          <w:rFonts w:ascii="Arial" w:hAnsi="Arial" w:cs="Arial"/>
        </w:rPr>
        <w:t>3. Immunomodulatory effects: Different compounds modulate immune system activity.</w:t>
      </w:r>
    </w:p>
    <w:p w14:paraId="3A24817F" w14:textId="77777777" w:rsidR="001F4447" w:rsidRPr="001F4447" w:rsidRDefault="001F4447" w:rsidP="001F4447">
      <w:pPr>
        <w:spacing w:line="360" w:lineRule="auto"/>
        <w:jc w:val="both"/>
        <w:rPr>
          <w:rFonts w:ascii="Arial" w:hAnsi="Arial" w:cs="Arial"/>
        </w:rPr>
      </w:pPr>
      <w:r w:rsidRPr="001F4447">
        <w:rPr>
          <w:rFonts w:ascii="Arial" w:hAnsi="Arial" w:cs="Arial"/>
        </w:rPr>
        <w:t>4. Antioxidant protection: The high antioxidant content enables free radical neutralization and reduces oxidative stress.</w:t>
      </w:r>
    </w:p>
    <w:p w14:paraId="2588BDDB" w14:textId="77777777" w:rsidR="001F4447" w:rsidRPr="001F4447" w:rsidRDefault="001F4447" w:rsidP="001F4447">
      <w:pPr>
        <w:spacing w:line="360" w:lineRule="auto"/>
        <w:jc w:val="both"/>
        <w:rPr>
          <w:rFonts w:ascii="Arial" w:hAnsi="Arial" w:cs="Arial"/>
        </w:rPr>
      </w:pPr>
      <w:r w:rsidRPr="001F4447">
        <w:rPr>
          <w:rFonts w:ascii="Arial" w:hAnsi="Arial" w:cs="Arial"/>
        </w:rPr>
        <w:t>5. Traditional applications: Flowers, leaves, roots, and bark have been used as folk remedies for tumors, abdominal pain, boils, conjunctivitis, hypertension, and other skin conditions (16).</w:t>
      </w:r>
    </w:p>
    <w:p w14:paraId="09E83070" w14:textId="0D077AE6" w:rsidR="001F4447" w:rsidRPr="001F4447" w:rsidRDefault="001F4447" w:rsidP="001F4447">
      <w:pPr>
        <w:spacing w:line="360" w:lineRule="auto"/>
        <w:jc w:val="both"/>
        <w:rPr>
          <w:rFonts w:ascii="Arial" w:hAnsi="Arial" w:cs="Arial"/>
        </w:rPr>
      </w:pPr>
      <w:r w:rsidRPr="001F4447">
        <w:rPr>
          <w:rFonts w:ascii="Arial" w:hAnsi="Arial" w:cs="Arial"/>
        </w:rPr>
        <w:t xml:space="preserve">Subsequent studies in the Caribbean region further described the composition of bioactive compounds. Powdered seeds had a higher protein content compared to powdered leaves (35.13% vs. 20.54%), with considerable differences in the lipid content. The key phenolic compounds were </w:t>
      </w:r>
      <w:proofErr w:type="spellStart"/>
      <w:r w:rsidRPr="001F4447">
        <w:rPr>
          <w:rFonts w:ascii="Arial" w:hAnsi="Arial" w:cs="Arial"/>
        </w:rPr>
        <w:t>neohesperidin</w:t>
      </w:r>
      <w:proofErr w:type="spellEnd"/>
      <w:r w:rsidRPr="001F4447">
        <w:rPr>
          <w:rFonts w:ascii="Arial" w:hAnsi="Arial" w:cs="Arial"/>
        </w:rPr>
        <w:t xml:space="preserve"> (126.8 mg/kg), chlorogenic acid (99.96 mg/kg), and quercetin (43.44 and 21.44 mg/kg), whereas total phenols in powdered leaves extract (635.6 mg GAE/L) were higher than those found in powdered seeds extract (229.5 mg GAE/L) (Jozef </w:t>
      </w:r>
      <w:r w:rsidR="00717431">
        <w:rPr>
          <w:rFonts w:ascii="Arial" w:hAnsi="Arial" w:cs="Arial"/>
        </w:rPr>
        <w:t>et al.</w:t>
      </w:r>
      <w:r w:rsidRPr="001F4447">
        <w:rPr>
          <w:rFonts w:ascii="Arial" w:hAnsi="Arial" w:cs="Arial"/>
        </w:rPr>
        <w:t>, 2019).</w:t>
      </w:r>
    </w:p>
    <w:p w14:paraId="2B96DCCE" w14:textId="77777777" w:rsidR="001F4447" w:rsidRPr="001F4447" w:rsidRDefault="001F4447" w:rsidP="001F4447">
      <w:pPr>
        <w:spacing w:line="360" w:lineRule="auto"/>
        <w:jc w:val="both"/>
        <w:rPr>
          <w:rFonts w:ascii="Arial" w:hAnsi="Arial" w:cs="Arial"/>
          <w:b/>
          <w:bCs/>
        </w:rPr>
      </w:pPr>
      <w:r w:rsidRPr="001F4447">
        <w:rPr>
          <w:rFonts w:ascii="Arial" w:hAnsi="Arial" w:cs="Arial"/>
          <w:b/>
          <w:bCs/>
        </w:rPr>
        <w:t>Wild Relatives and Conservation</w:t>
      </w:r>
    </w:p>
    <w:p w14:paraId="55A19371"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The </w:t>
      </w:r>
      <w:r w:rsidRPr="001F4447">
        <w:rPr>
          <w:rFonts w:ascii="Arial" w:hAnsi="Arial" w:cs="Arial"/>
          <w:i/>
          <w:iCs/>
        </w:rPr>
        <w:t>Moringa</w:t>
      </w:r>
      <w:r w:rsidRPr="001F4447">
        <w:rPr>
          <w:rFonts w:ascii="Arial" w:hAnsi="Arial" w:cs="Arial"/>
        </w:rPr>
        <w:t xml:space="preserve"> genus consists of 13 species which can morphologically be divided into three forms: slender, bottle, and tuberous types. The wild relatives are a valuable genetic source for </w:t>
      </w:r>
      <w:r w:rsidRPr="001F4447">
        <w:rPr>
          <w:rFonts w:ascii="Arial" w:hAnsi="Arial" w:cs="Arial"/>
          <w:i/>
          <w:iCs/>
        </w:rPr>
        <w:t>M. oleifera</w:t>
      </w:r>
      <w:r w:rsidRPr="001F4447">
        <w:rPr>
          <w:rFonts w:ascii="Arial" w:hAnsi="Arial" w:cs="Arial"/>
        </w:rPr>
        <w:t xml:space="preserve"> improvement programs (Table 2).</w:t>
      </w:r>
    </w:p>
    <w:p w14:paraId="32A23044" w14:textId="51C95496" w:rsidR="001F4447" w:rsidRPr="001F4447" w:rsidRDefault="001F4447" w:rsidP="001F4447">
      <w:pPr>
        <w:spacing w:line="360" w:lineRule="auto"/>
        <w:jc w:val="both"/>
        <w:rPr>
          <w:rFonts w:ascii="Arial" w:hAnsi="Arial" w:cs="Arial"/>
        </w:rPr>
      </w:pPr>
      <w:r w:rsidRPr="001F4447">
        <w:rPr>
          <w:rFonts w:ascii="Arial" w:hAnsi="Arial" w:cs="Arial"/>
          <w:b/>
          <w:bCs/>
        </w:rPr>
        <w:t>Bottle type</w:t>
      </w:r>
      <w:r w:rsidRPr="001F4447">
        <w:rPr>
          <w:rFonts w:ascii="Arial" w:hAnsi="Arial" w:cs="Arial"/>
        </w:rPr>
        <w:t xml:space="preserve"> species possess water-stored swollen trunks and are thus referred to as "tank trees." The height varies from 6-15 m and includes species such as M. </w:t>
      </w:r>
      <w:proofErr w:type="spellStart"/>
      <w:r w:rsidRPr="001F4447">
        <w:rPr>
          <w:rFonts w:ascii="Arial" w:hAnsi="Arial" w:cs="Arial"/>
        </w:rPr>
        <w:t>drouhardtii</w:t>
      </w:r>
      <w:proofErr w:type="spellEnd"/>
      <w:r w:rsidRPr="001F4447">
        <w:rPr>
          <w:rFonts w:ascii="Arial" w:hAnsi="Arial" w:cs="Arial"/>
        </w:rPr>
        <w:t xml:space="preserve">, M. </w:t>
      </w:r>
      <w:proofErr w:type="spellStart"/>
      <w:r w:rsidRPr="001F4447">
        <w:rPr>
          <w:rFonts w:ascii="Arial" w:hAnsi="Arial" w:cs="Arial"/>
        </w:rPr>
        <w:t>hildebrandtii</w:t>
      </w:r>
      <w:proofErr w:type="spellEnd"/>
      <w:r w:rsidRPr="001F4447">
        <w:rPr>
          <w:rFonts w:ascii="Arial" w:hAnsi="Arial" w:cs="Arial"/>
        </w:rPr>
        <w:t xml:space="preserve">, M. </w:t>
      </w:r>
      <w:proofErr w:type="spellStart"/>
      <w:r w:rsidRPr="001F4447">
        <w:rPr>
          <w:rFonts w:ascii="Arial" w:hAnsi="Arial" w:cs="Arial"/>
        </w:rPr>
        <w:t>stenopetala</w:t>
      </w:r>
      <w:proofErr w:type="spellEnd"/>
      <w:r w:rsidRPr="001F4447">
        <w:rPr>
          <w:rFonts w:ascii="Arial" w:hAnsi="Arial" w:cs="Arial"/>
        </w:rPr>
        <w:t xml:space="preserve">, and M. </w:t>
      </w:r>
      <w:proofErr w:type="spellStart"/>
      <w:r w:rsidRPr="001F4447">
        <w:rPr>
          <w:rFonts w:ascii="Arial" w:hAnsi="Arial" w:cs="Arial"/>
        </w:rPr>
        <w:t>ovalifolia</w:t>
      </w:r>
      <w:proofErr w:type="spellEnd"/>
      <w:r w:rsidRPr="001F4447">
        <w:rPr>
          <w:rFonts w:ascii="Arial" w:hAnsi="Arial" w:cs="Arial"/>
        </w:rPr>
        <w:t xml:space="preserve">. </w:t>
      </w:r>
      <w:r w:rsidRPr="001F4447">
        <w:rPr>
          <w:rFonts w:ascii="Arial" w:hAnsi="Arial" w:cs="Arial"/>
          <w:b/>
          <w:bCs/>
        </w:rPr>
        <w:t>Slender</w:t>
      </w:r>
      <w:r w:rsidRPr="001F4447">
        <w:rPr>
          <w:rFonts w:ascii="Arial" w:hAnsi="Arial" w:cs="Arial"/>
        </w:rPr>
        <w:t xml:space="preserve"> form species grow 10-15 m tall with slender stems, fibrous roots, and glabrous bark. M. </w:t>
      </w:r>
      <w:proofErr w:type="spellStart"/>
      <w:r w:rsidRPr="001F4447">
        <w:rPr>
          <w:rFonts w:ascii="Arial" w:hAnsi="Arial" w:cs="Arial"/>
        </w:rPr>
        <w:t>concanensis</w:t>
      </w:r>
      <w:proofErr w:type="spellEnd"/>
      <w:r w:rsidRPr="001F4447">
        <w:rPr>
          <w:rFonts w:ascii="Arial" w:hAnsi="Arial" w:cs="Arial"/>
        </w:rPr>
        <w:t xml:space="preserve"> and M. peregrina belong to this group. </w:t>
      </w:r>
      <w:r w:rsidRPr="001F4447">
        <w:rPr>
          <w:rFonts w:ascii="Arial" w:hAnsi="Arial" w:cs="Arial"/>
          <w:b/>
          <w:bCs/>
        </w:rPr>
        <w:t>Tuberous form</w:t>
      </w:r>
      <w:r w:rsidRPr="001F4447">
        <w:rPr>
          <w:rFonts w:ascii="Arial" w:hAnsi="Arial" w:cs="Arial"/>
        </w:rPr>
        <w:t xml:space="preserve"> species are typically shrubs growing 10 cm to 15 m tall with temporary stems and long, fleshy roots. </w:t>
      </w:r>
      <w:r w:rsidRPr="001F4447">
        <w:rPr>
          <w:rFonts w:ascii="Arial" w:hAnsi="Arial" w:cs="Arial"/>
          <w:i/>
          <w:iCs/>
        </w:rPr>
        <w:t xml:space="preserve">M. arborea, M. </w:t>
      </w:r>
      <w:proofErr w:type="spellStart"/>
      <w:r w:rsidRPr="001F4447">
        <w:rPr>
          <w:rFonts w:ascii="Arial" w:hAnsi="Arial" w:cs="Arial"/>
          <w:i/>
          <w:iCs/>
        </w:rPr>
        <w:t>rivae</w:t>
      </w:r>
      <w:proofErr w:type="spellEnd"/>
      <w:r w:rsidRPr="001F4447">
        <w:rPr>
          <w:rFonts w:ascii="Arial" w:hAnsi="Arial" w:cs="Arial"/>
          <w:i/>
          <w:iCs/>
        </w:rPr>
        <w:t xml:space="preserve">, M. </w:t>
      </w:r>
      <w:proofErr w:type="spellStart"/>
      <w:r w:rsidRPr="001F4447">
        <w:rPr>
          <w:rFonts w:ascii="Arial" w:hAnsi="Arial" w:cs="Arial"/>
          <w:i/>
          <w:iCs/>
        </w:rPr>
        <w:t>borziana</w:t>
      </w:r>
      <w:proofErr w:type="spellEnd"/>
      <w:r w:rsidRPr="001F4447">
        <w:rPr>
          <w:rFonts w:ascii="Arial" w:hAnsi="Arial" w:cs="Arial"/>
        </w:rPr>
        <w:t xml:space="preserve">, </w:t>
      </w:r>
      <w:r w:rsidRPr="001F4447">
        <w:rPr>
          <w:rFonts w:ascii="Arial" w:hAnsi="Arial" w:cs="Arial"/>
          <w:i/>
          <w:iCs/>
        </w:rPr>
        <w:t>M. pygmaea,</w:t>
      </w:r>
      <w:r w:rsidRPr="001F4447">
        <w:rPr>
          <w:rFonts w:ascii="Arial" w:hAnsi="Arial" w:cs="Arial"/>
        </w:rPr>
        <w:t xml:space="preserve"> </w:t>
      </w:r>
      <w:r w:rsidRPr="001F4447">
        <w:rPr>
          <w:rFonts w:ascii="Arial" w:hAnsi="Arial" w:cs="Arial"/>
          <w:i/>
          <w:iCs/>
        </w:rPr>
        <w:t xml:space="preserve">M. </w:t>
      </w:r>
      <w:proofErr w:type="spellStart"/>
      <w:r w:rsidRPr="001F4447">
        <w:rPr>
          <w:rFonts w:ascii="Arial" w:hAnsi="Arial" w:cs="Arial"/>
          <w:i/>
          <w:iCs/>
        </w:rPr>
        <w:t>longituba</w:t>
      </w:r>
      <w:proofErr w:type="spellEnd"/>
      <w:r w:rsidRPr="001F4447">
        <w:rPr>
          <w:rFonts w:ascii="Arial" w:hAnsi="Arial" w:cs="Arial"/>
          <w:i/>
          <w:iCs/>
        </w:rPr>
        <w:t>,</w:t>
      </w:r>
      <w:r w:rsidRPr="001F4447">
        <w:rPr>
          <w:rFonts w:ascii="Arial" w:hAnsi="Arial" w:cs="Arial"/>
        </w:rPr>
        <w:t xml:space="preserve"> and</w:t>
      </w:r>
      <w:r w:rsidR="00963AAA">
        <w:rPr>
          <w:rFonts w:ascii="Arial" w:hAnsi="Arial" w:cs="Arial"/>
        </w:rPr>
        <w:t xml:space="preserve"> </w:t>
      </w:r>
      <w:r w:rsidRPr="001F4447">
        <w:rPr>
          <w:rFonts w:ascii="Arial" w:hAnsi="Arial" w:cs="Arial"/>
          <w:i/>
          <w:iCs/>
        </w:rPr>
        <w:t>M.</w:t>
      </w:r>
      <w:r w:rsidRPr="001F4447">
        <w:rPr>
          <w:rFonts w:ascii="Arial" w:hAnsi="Arial" w:cs="Arial"/>
        </w:rPr>
        <w:t xml:space="preserve"> </w:t>
      </w:r>
      <w:proofErr w:type="spellStart"/>
      <w:r w:rsidRPr="001F4447">
        <w:rPr>
          <w:rFonts w:ascii="Arial" w:hAnsi="Arial" w:cs="Arial"/>
          <w:i/>
          <w:iCs/>
        </w:rPr>
        <w:t>ruspoliana</w:t>
      </w:r>
      <w:proofErr w:type="spellEnd"/>
      <w:r w:rsidRPr="001F4447">
        <w:rPr>
          <w:rFonts w:ascii="Arial" w:hAnsi="Arial" w:cs="Arial"/>
        </w:rPr>
        <w:t xml:space="preserve"> belongs to this group. </w:t>
      </w:r>
    </w:p>
    <w:p w14:paraId="13226EDB"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Phylogenetic studies show that </w:t>
      </w:r>
      <w:r w:rsidRPr="001F4447">
        <w:rPr>
          <w:rFonts w:ascii="Arial" w:hAnsi="Arial" w:cs="Arial"/>
          <w:i/>
          <w:iCs/>
        </w:rPr>
        <w:t>M. oleifera</w:t>
      </w:r>
      <w:r w:rsidRPr="001F4447">
        <w:rPr>
          <w:rFonts w:ascii="Arial" w:hAnsi="Arial" w:cs="Arial"/>
        </w:rPr>
        <w:t xml:space="preserve"> is closer to M. peregrina compared to </w:t>
      </w:r>
      <w:r w:rsidRPr="001F4447">
        <w:rPr>
          <w:rFonts w:ascii="Arial" w:hAnsi="Arial" w:cs="Arial"/>
          <w:i/>
          <w:iCs/>
        </w:rPr>
        <w:t xml:space="preserve">M. </w:t>
      </w:r>
      <w:proofErr w:type="spellStart"/>
      <w:r w:rsidRPr="001F4447">
        <w:rPr>
          <w:rFonts w:ascii="Arial" w:hAnsi="Arial" w:cs="Arial"/>
          <w:i/>
          <w:iCs/>
        </w:rPr>
        <w:t>longituba</w:t>
      </w:r>
      <w:proofErr w:type="spellEnd"/>
      <w:r w:rsidRPr="001F4447">
        <w:rPr>
          <w:rFonts w:ascii="Arial" w:hAnsi="Arial" w:cs="Arial"/>
        </w:rPr>
        <w:t xml:space="preserve"> and </w:t>
      </w:r>
      <w:r w:rsidRPr="001F4447">
        <w:rPr>
          <w:rFonts w:ascii="Arial" w:hAnsi="Arial" w:cs="Arial"/>
          <w:i/>
          <w:iCs/>
        </w:rPr>
        <w:t xml:space="preserve">M. </w:t>
      </w:r>
      <w:proofErr w:type="spellStart"/>
      <w:r w:rsidRPr="001F4447">
        <w:rPr>
          <w:rFonts w:ascii="Arial" w:hAnsi="Arial" w:cs="Arial"/>
          <w:i/>
          <w:iCs/>
        </w:rPr>
        <w:t>ovalifolia</w:t>
      </w:r>
      <w:proofErr w:type="spellEnd"/>
      <w:r w:rsidRPr="001F4447">
        <w:rPr>
          <w:rFonts w:ascii="Arial" w:hAnsi="Arial" w:cs="Arial"/>
        </w:rPr>
        <w:t xml:space="preserve"> (17). Surprisingly, </w:t>
      </w:r>
      <w:r w:rsidRPr="001F4447">
        <w:rPr>
          <w:rFonts w:ascii="Arial" w:hAnsi="Arial" w:cs="Arial"/>
          <w:i/>
          <w:iCs/>
        </w:rPr>
        <w:t>M. oleifera</w:t>
      </w:r>
      <w:r w:rsidRPr="001F4447">
        <w:rPr>
          <w:rFonts w:ascii="Arial" w:hAnsi="Arial" w:cs="Arial"/>
        </w:rPr>
        <w:t xml:space="preserve"> is closer genomically to </w:t>
      </w:r>
      <w:r w:rsidRPr="001F4447">
        <w:rPr>
          <w:rFonts w:ascii="Arial" w:hAnsi="Arial" w:cs="Arial"/>
          <w:i/>
          <w:iCs/>
        </w:rPr>
        <w:t>Arabidopsis thaliana</w:t>
      </w:r>
      <w:r w:rsidRPr="001F4447">
        <w:rPr>
          <w:rFonts w:ascii="Arial" w:hAnsi="Arial" w:cs="Arial"/>
        </w:rPr>
        <w:t xml:space="preserve"> than </w:t>
      </w:r>
      <w:proofErr w:type="spellStart"/>
      <w:r w:rsidRPr="001F4447">
        <w:rPr>
          <w:rFonts w:ascii="Arial" w:hAnsi="Arial" w:cs="Arial"/>
          <w:i/>
          <w:iCs/>
        </w:rPr>
        <w:t>Sclerocarya</w:t>
      </w:r>
      <w:proofErr w:type="spellEnd"/>
      <w:r w:rsidRPr="001F4447">
        <w:rPr>
          <w:rFonts w:ascii="Arial" w:hAnsi="Arial" w:cs="Arial"/>
          <w:i/>
          <w:iCs/>
        </w:rPr>
        <w:t xml:space="preserve"> </w:t>
      </w:r>
      <w:proofErr w:type="spellStart"/>
      <w:r w:rsidRPr="001F4447">
        <w:rPr>
          <w:rFonts w:ascii="Arial" w:hAnsi="Arial" w:cs="Arial"/>
          <w:i/>
          <w:iCs/>
        </w:rPr>
        <w:t>birrea</w:t>
      </w:r>
      <w:proofErr w:type="spellEnd"/>
      <w:r w:rsidRPr="001F4447">
        <w:rPr>
          <w:rFonts w:ascii="Arial" w:hAnsi="Arial" w:cs="Arial"/>
        </w:rPr>
        <w:t xml:space="preserve"> (7). Wild </w:t>
      </w:r>
      <w:r w:rsidRPr="001F4447">
        <w:rPr>
          <w:rFonts w:ascii="Arial" w:hAnsi="Arial" w:cs="Arial"/>
          <w:i/>
          <w:iCs/>
        </w:rPr>
        <w:t>Moringa</w:t>
      </w:r>
      <w:r w:rsidRPr="001F4447">
        <w:rPr>
          <w:rFonts w:ascii="Arial" w:hAnsi="Arial" w:cs="Arial"/>
        </w:rPr>
        <w:t xml:space="preserve"> species conservation is becoming increasingly important as the loss of habitat puts pressure on their natural populations. Few of them have restricted areas and may be threatened with conservation problems. Nevertheless, adequate assessment of conservation status for the majority of species is lacking, and additional research in this area is required. The wild species within the genus </w:t>
      </w:r>
      <w:r w:rsidRPr="001F4447">
        <w:rPr>
          <w:rStyle w:val="Emphasis"/>
          <w:rFonts w:ascii="Arial" w:hAnsi="Arial" w:cs="Arial"/>
        </w:rPr>
        <w:t>Moringa</w:t>
      </w:r>
      <w:r w:rsidRPr="001F4447">
        <w:rPr>
          <w:rFonts w:ascii="Arial" w:hAnsi="Arial" w:cs="Arial"/>
        </w:rPr>
        <w:t xml:space="preserve"> are classified into three major groups, reflecting variations in their growth forms, habitats, and reproductive traits</w:t>
      </w:r>
    </w:p>
    <w:p w14:paraId="2B038C58" w14:textId="77777777" w:rsidR="001F4447" w:rsidRPr="001F4447" w:rsidRDefault="001F4447" w:rsidP="001F4447">
      <w:pPr>
        <w:spacing w:line="360" w:lineRule="auto"/>
        <w:jc w:val="both"/>
        <w:rPr>
          <w:rFonts w:ascii="Arial" w:hAnsi="Arial" w:cs="Arial"/>
          <w:b/>
          <w:bCs/>
        </w:rPr>
      </w:pPr>
      <w:r w:rsidRPr="001F4447">
        <w:rPr>
          <w:rFonts w:ascii="Arial" w:hAnsi="Arial" w:cs="Arial"/>
          <w:b/>
          <w:bCs/>
        </w:rPr>
        <w:t>Domestication Challenges and Management of Diseases</w:t>
      </w:r>
    </w:p>
    <w:p w14:paraId="422BDC11"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Although robust, </w:t>
      </w:r>
      <w:r w:rsidRPr="001F4447">
        <w:rPr>
          <w:rFonts w:ascii="Arial" w:hAnsi="Arial" w:cs="Arial"/>
          <w:i/>
          <w:iCs/>
        </w:rPr>
        <w:t>M. oleifera</w:t>
      </w:r>
      <w:r w:rsidRPr="001F4447">
        <w:rPr>
          <w:rFonts w:ascii="Arial" w:hAnsi="Arial" w:cs="Arial"/>
        </w:rPr>
        <w:t xml:space="preserve"> undergoes a variety of biotic stresses that affect both yield quality and quantity (Figure 4). About 12 fungal diseases have been reported, which comprise brown leaf spot (</w:t>
      </w:r>
      <w:proofErr w:type="spellStart"/>
      <w:r w:rsidRPr="00CC0F2E">
        <w:rPr>
          <w:rFonts w:ascii="Arial" w:hAnsi="Arial" w:cs="Arial"/>
          <w:i/>
          <w:iCs/>
        </w:rPr>
        <w:t>Cercospora</w:t>
      </w:r>
      <w:proofErr w:type="spellEnd"/>
      <w:r w:rsidRPr="00CC0F2E">
        <w:rPr>
          <w:rFonts w:ascii="Arial" w:hAnsi="Arial" w:cs="Arial"/>
          <w:i/>
          <w:iCs/>
        </w:rPr>
        <w:t xml:space="preserve"> </w:t>
      </w:r>
      <w:proofErr w:type="spellStart"/>
      <w:r w:rsidRPr="00CC0F2E">
        <w:rPr>
          <w:rFonts w:ascii="Arial" w:hAnsi="Arial" w:cs="Arial"/>
          <w:i/>
          <w:iCs/>
        </w:rPr>
        <w:t>moringicola</w:t>
      </w:r>
      <w:proofErr w:type="spellEnd"/>
      <w:r w:rsidRPr="001F4447">
        <w:rPr>
          <w:rFonts w:ascii="Arial" w:hAnsi="Arial" w:cs="Arial"/>
        </w:rPr>
        <w:t xml:space="preserve">), </w:t>
      </w:r>
      <w:proofErr w:type="spellStart"/>
      <w:r w:rsidRPr="001F4447">
        <w:rPr>
          <w:rFonts w:ascii="Arial" w:hAnsi="Arial" w:cs="Arial"/>
        </w:rPr>
        <w:t>septoria</w:t>
      </w:r>
      <w:proofErr w:type="spellEnd"/>
      <w:r w:rsidRPr="001F4447">
        <w:rPr>
          <w:rFonts w:ascii="Arial" w:hAnsi="Arial" w:cs="Arial"/>
        </w:rPr>
        <w:t xml:space="preserve"> leaf spot (</w:t>
      </w:r>
      <w:r w:rsidRPr="00CC0F2E">
        <w:rPr>
          <w:rFonts w:ascii="Arial" w:hAnsi="Arial" w:cs="Arial"/>
          <w:i/>
          <w:iCs/>
        </w:rPr>
        <w:t xml:space="preserve">Septoria </w:t>
      </w:r>
      <w:proofErr w:type="spellStart"/>
      <w:r w:rsidRPr="00CC0F2E">
        <w:rPr>
          <w:rFonts w:ascii="Arial" w:hAnsi="Arial" w:cs="Arial"/>
          <w:i/>
          <w:iCs/>
        </w:rPr>
        <w:t>lycopersici</w:t>
      </w:r>
      <w:proofErr w:type="spellEnd"/>
      <w:r w:rsidRPr="001F4447">
        <w:rPr>
          <w:rFonts w:ascii="Arial" w:hAnsi="Arial" w:cs="Arial"/>
        </w:rPr>
        <w:t xml:space="preserve">), </w:t>
      </w:r>
      <w:proofErr w:type="spellStart"/>
      <w:r w:rsidRPr="001F4447">
        <w:rPr>
          <w:rFonts w:ascii="Arial" w:hAnsi="Arial" w:cs="Arial"/>
        </w:rPr>
        <w:t>alternaria</w:t>
      </w:r>
      <w:proofErr w:type="spellEnd"/>
      <w:r w:rsidRPr="001F4447">
        <w:rPr>
          <w:rFonts w:ascii="Arial" w:hAnsi="Arial" w:cs="Arial"/>
        </w:rPr>
        <w:t xml:space="preserve"> leaf spot (</w:t>
      </w:r>
      <w:r w:rsidRPr="00CC0F2E">
        <w:rPr>
          <w:rFonts w:ascii="Arial" w:hAnsi="Arial" w:cs="Arial"/>
          <w:i/>
          <w:iCs/>
        </w:rPr>
        <w:t xml:space="preserve">Alternaria </w:t>
      </w:r>
      <w:proofErr w:type="spellStart"/>
      <w:r w:rsidRPr="00CC0F2E">
        <w:rPr>
          <w:rFonts w:ascii="Arial" w:hAnsi="Arial" w:cs="Arial"/>
          <w:i/>
          <w:iCs/>
        </w:rPr>
        <w:t>solani</w:t>
      </w:r>
      <w:proofErr w:type="spellEnd"/>
      <w:r w:rsidRPr="001F4447">
        <w:rPr>
          <w:rFonts w:ascii="Arial" w:hAnsi="Arial" w:cs="Arial"/>
        </w:rPr>
        <w:t>), powdery mildew (</w:t>
      </w:r>
      <w:proofErr w:type="spellStart"/>
      <w:r w:rsidRPr="00CC0F2E">
        <w:rPr>
          <w:rFonts w:ascii="Arial" w:hAnsi="Arial" w:cs="Arial"/>
          <w:i/>
          <w:iCs/>
        </w:rPr>
        <w:t>Leveillula</w:t>
      </w:r>
      <w:proofErr w:type="spellEnd"/>
      <w:r w:rsidRPr="00CC0F2E">
        <w:rPr>
          <w:rFonts w:ascii="Arial" w:hAnsi="Arial" w:cs="Arial"/>
          <w:i/>
          <w:iCs/>
        </w:rPr>
        <w:t xml:space="preserve"> </w:t>
      </w:r>
      <w:proofErr w:type="spellStart"/>
      <w:r w:rsidRPr="00CC0F2E">
        <w:rPr>
          <w:rFonts w:ascii="Arial" w:hAnsi="Arial" w:cs="Arial"/>
          <w:i/>
          <w:iCs/>
        </w:rPr>
        <w:t>taurica</w:t>
      </w:r>
      <w:proofErr w:type="spellEnd"/>
      <w:r w:rsidRPr="001F4447">
        <w:rPr>
          <w:rFonts w:ascii="Arial" w:hAnsi="Arial" w:cs="Arial"/>
        </w:rPr>
        <w:t>), root rot (</w:t>
      </w:r>
      <w:proofErr w:type="spellStart"/>
      <w:r w:rsidRPr="00CC0F2E">
        <w:rPr>
          <w:rFonts w:ascii="Arial" w:hAnsi="Arial" w:cs="Arial"/>
          <w:i/>
          <w:iCs/>
        </w:rPr>
        <w:t>Diplodia</w:t>
      </w:r>
      <w:proofErr w:type="spellEnd"/>
      <w:r w:rsidRPr="001F4447">
        <w:rPr>
          <w:rFonts w:ascii="Arial" w:hAnsi="Arial" w:cs="Arial"/>
        </w:rPr>
        <w:t xml:space="preserve"> sp.), fusarium wilt (</w:t>
      </w:r>
      <w:r w:rsidRPr="00CC0F2E">
        <w:rPr>
          <w:rFonts w:ascii="Arial" w:hAnsi="Arial" w:cs="Arial"/>
          <w:i/>
          <w:iCs/>
        </w:rPr>
        <w:t xml:space="preserve">Fusarium </w:t>
      </w:r>
      <w:proofErr w:type="spellStart"/>
      <w:r w:rsidRPr="00CC0F2E">
        <w:rPr>
          <w:rFonts w:ascii="Arial" w:hAnsi="Arial" w:cs="Arial"/>
          <w:i/>
          <w:iCs/>
        </w:rPr>
        <w:t>oxysporum</w:t>
      </w:r>
      <w:proofErr w:type="spellEnd"/>
      <w:r w:rsidRPr="001F4447">
        <w:rPr>
          <w:rFonts w:ascii="Arial" w:hAnsi="Arial" w:cs="Arial"/>
        </w:rPr>
        <w:t xml:space="preserve"> f. sp. </w:t>
      </w:r>
      <w:proofErr w:type="spellStart"/>
      <w:r w:rsidRPr="001F4447">
        <w:rPr>
          <w:rFonts w:ascii="Arial" w:hAnsi="Arial" w:cs="Arial"/>
          <w:i/>
          <w:iCs/>
        </w:rPr>
        <w:t>Moringa</w:t>
      </w:r>
      <w:r w:rsidRPr="001F4447">
        <w:rPr>
          <w:rFonts w:ascii="Arial" w:hAnsi="Arial" w:cs="Arial"/>
        </w:rPr>
        <w:t>e</w:t>
      </w:r>
      <w:proofErr w:type="spellEnd"/>
      <w:r w:rsidRPr="001F4447">
        <w:rPr>
          <w:rFonts w:ascii="Arial" w:hAnsi="Arial" w:cs="Arial"/>
        </w:rPr>
        <w:t>), fruit rot (</w:t>
      </w:r>
      <w:proofErr w:type="spellStart"/>
      <w:r w:rsidRPr="00CC0F2E">
        <w:rPr>
          <w:rFonts w:ascii="Arial" w:hAnsi="Arial" w:cs="Arial"/>
          <w:i/>
          <w:iCs/>
        </w:rPr>
        <w:t>Cochliobolus</w:t>
      </w:r>
      <w:proofErr w:type="spellEnd"/>
      <w:r w:rsidRPr="00CC0F2E">
        <w:rPr>
          <w:rFonts w:ascii="Arial" w:hAnsi="Arial" w:cs="Arial"/>
          <w:i/>
          <w:iCs/>
        </w:rPr>
        <w:t xml:space="preserve"> </w:t>
      </w:r>
      <w:proofErr w:type="spellStart"/>
      <w:r w:rsidRPr="00CC0F2E">
        <w:rPr>
          <w:rFonts w:ascii="Arial" w:hAnsi="Arial" w:cs="Arial"/>
          <w:i/>
          <w:iCs/>
        </w:rPr>
        <w:t>hawaiiensis</w:t>
      </w:r>
      <w:proofErr w:type="spellEnd"/>
      <w:r w:rsidRPr="001F4447">
        <w:rPr>
          <w:rFonts w:ascii="Arial" w:hAnsi="Arial" w:cs="Arial"/>
        </w:rPr>
        <w:t>), damping off (</w:t>
      </w:r>
      <w:proofErr w:type="spellStart"/>
      <w:r w:rsidRPr="00CC0F2E">
        <w:rPr>
          <w:rFonts w:ascii="Arial" w:hAnsi="Arial" w:cs="Arial"/>
          <w:i/>
          <w:iCs/>
        </w:rPr>
        <w:t>Rhizoctonia</w:t>
      </w:r>
      <w:proofErr w:type="spellEnd"/>
      <w:r w:rsidRPr="00CC0F2E">
        <w:rPr>
          <w:rFonts w:ascii="Arial" w:hAnsi="Arial" w:cs="Arial"/>
          <w:i/>
          <w:iCs/>
        </w:rPr>
        <w:t xml:space="preserve"> </w:t>
      </w:r>
      <w:proofErr w:type="spellStart"/>
      <w:r w:rsidRPr="00CC0F2E">
        <w:rPr>
          <w:rFonts w:ascii="Arial" w:hAnsi="Arial" w:cs="Arial"/>
          <w:i/>
          <w:iCs/>
        </w:rPr>
        <w:t>solani</w:t>
      </w:r>
      <w:proofErr w:type="spellEnd"/>
      <w:r w:rsidRPr="001F4447">
        <w:rPr>
          <w:rFonts w:ascii="Arial" w:hAnsi="Arial" w:cs="Arial"/>
        </w:rPr>
        <w:t>), dieback (</w:t>
      </w:r>
      <w:r w:rsidRPr="00CC0F2E">
        <w:rPr>
          <w:rFonts w:ascii="Arial" w:hAnsi="Arial" w:cs="Arial"/>
          <w:i/>
          <w:iCs/>
        </w:rPr>
        <w:t xml:space="preserve">Fusarium </w:t>
      </w:r>
      <w:proofErr w:type="spellStart"/>
      <w:r w:rsidRPr="00CC0F2E">
        <w:rPr>
          <w:rFonts w:ascii="Arial" w:hAnsi="Arial" w:cs="Arial"/>
          <w:i/>
          <w:iCs/>
        </w:rPr>
        <w:t>semitectum</w:t>
      </w:r>
      <w:proofErr w:type="spellEnd"/>
      <w:r w:rsidRPr="001F4447">
        <w:rPr>
          <w:rFonts w:ascii="Arial" w:hAnsi="Arial" w:cs="Arial"/>
        </w:rPr>
        <w:t>), anthracnose (</w:t>
      </w:r>
      <w:r w:rsidRPr="00CC0F2E">
        <w:rPr>
          <w:rFonts w:ascii="Arial" w:hAnsi="Arial" w:cs="Arial"/>
          <w:i/>
          <w:iCs/>
        </w:rPr>
        <w:t xml:space="preserve">Colletotrichum </w:t>
      </w:r>
      <w:proofErr w:type="spellStart"/>
      <w:r w:rsidRPr="00CC0F2E">
        <w:rPr>
          <w:rFonts w:ascii="Arial" w:hAnsi="Arial" w:cs="Arial"/>
          <w:i/>
          <w:iCs/>
        </w:rPr>
        <w:t>chlorophyti</w:t>
      </w:r>
      <w:proofErr w:type="spellEnd"/>
      <w:r w:rsidRPr="001F4447">
        <w:rPr>
          <w:rFonts w:ascii="Arial" w:hAnsi="Arial" w:cs="Arial"/>
        </w:rPr>
        <w:t>), twig canker (</w:t>
      </w:r>
      <w:r w:rsidRPr="00CC0F2E">
        <w:rPr>
          <w:rFonts w:ascii="Arial" w:hAnsi="Arial" w:cs="Arial"/>
          <w:i/>
          <w:iCs/>
        </w:rPr>
        <w:t xml:space="preserve">Fusarium </w:t>
      </w:r>
      <w:proofErr w:type="spellStart"/>
      <w:r w:rsidRPr="00CC0F2E">
        <w:rPr>
          <w:rFonts w:ascii="Arial" w:hAnsi="Arial" w:cs="Arial"/>
          <w:i/>
          <w:iCs/>
        </w:rPr>
        <w:t>pallidoroseum</w:t>
      </w:r>
      <w:proofErr w:type="spellEnd"/>
      <w:r w:rsidRPr="001F4447">
        <w:rPr>
          <w:rFonts w:ascii="Arial" w:hAnsi="Arial" w:cs="Arial"/>
        </w:rPr>
        <w:t>), and rust (</w:t>
      </w:r>
      <w:r w:rsidRPr="00CC0F2E">
        <w:rPr>
          <w:rFonts w:ascii="Arial" w:hAnsi="Arial" w:cs="Arial"/>
          <w:i/>
          <w:iCs/>
        </w:rPr>
        <w:t xml:space="preserve">Puccinia </w:t>
      </w:r>
      <w:proofErr w:type="spellStart"/>
      <w:r w:rsidRPr="00CC0F2E">
        <w:rPr>
          <w:rFonts w:ascii="Arial" w:hAnsi="Arial" w:cs="Arial"/>
          <w:i/>
          <w:iCs/>
        </w:rPr>
        <w:t>Moringae</w:t>
      </w:r>
      <w:proofErr w:type="spellEnd"/>
      <w:r w:rsidRPr="001F4447">
        <w:rPr>
          <w:rFonts w:ascii="Arial" w:hAnsi="Arial" w:cs="Arial"/>
        </w:rPr>
        <w:t xml:space="preserve">). Insect pests of </w:t>
      </w:r>
      <w:r w:rsidRPr="001F4447">
        <w:rPr>
          <w:rFonts w:ascii="Arial" w:hAnsi="Arial" w:cs="Arial"/>
          <w:i/>
          <w:iCs/>
        </w:rPr>
        <w:t>M. oleifera</w:t>
      </w:r>
      <w:r w:rsidRPr="001F4447">
        <w:rPr>
          <w:rFonts w:ascii="Arial" w:hAnsi="Arial" w:cs="Arial"/>
        </w:rPr>
        <w:t xml:space="preserve"> crops in India include pod fly (</w:t>
      </w:r>
      <w:proofErr w:type="spellStart"/>
      <w:r w:rsidRPr="00CC0F2E">
        <w:rPr>
          <w:rFonts w:ascii="Arial" w:hAnsi="Arial" w:cs="Arial"/>
          <w:i/>
          <w:iCs/>
        </w:rPr>
        <w:t>Gitona</w:t>
      </w:r>
      <w:proofErr w:type="spellEnd"/>
      <w:r w:rsidRPr="00CC0F2E">
        <w:rPr>
          <w:rFonts w:ascii="Arial" w:hAnsi="Arial" w:cs="Arial"/>
          <w:i/>
          <w:iCs/>
        </w:rPr>
        <w:t xml:space="preserve"> </w:t>
      </w:r>
      <w:proofErr w:type="spellStart"/>
      <w:r w:rsidRPr="00CC0F2E">
        <w:rPr>
          <w:rFonts w:ascii="Arial" w:hAnsi="Arial" w:cs="Arial"/>
          <w:i/>
          <w:iCs/>
        </w:rPr>
        <w:t>distigma</w:t>
      </w:r>
      <w:proofErr w:type="spellEnd"/>
      <w:r w:rsidRPr="001F4447">
        <w:rPr>
          <w:rFonts w:ascii="Arial" w:hAnsi="Arial" w:cs="Arial"/>
        </w:rPr>
        <w:t>), bud worm (</w:t>
      </w:r>
      <w:proofErr w:type="spellStart"/>
      <w:r w:rsidRPr="00CC0F2E">
        <w:rPr>
          <w:rFonts w:ascii="Arial" w:hAnsi="Arial" w:cs="Arial"/>
          <w:i/>
          <w:iCs/>
        </w:rPr>
        <w:t>Noorda</w:t>
      </w:r>
      <w:proofErr w:type="spellEnd"/>
      <w:r w:rsidRPr="00CC0F2E">
        <w:rPr>
          <w:rFonts w:ascii="Arial" w:hAnsi="Arial" w:cs="Arial"/>
          <w:i/>
          <w:iCs/>
        </w:rPr>
        <w:t xml:space="preserve"> </w:t>
      </w:r>
      <w:proofErr w:type="spellStart"/>
      <w:r w:rsidRPr="00CC0F2E">
        <w:rPr>
          <w:rFonts w:ascii="Arial" w:hAnsi="Arial" w:cs="Arial"/>
          <w:i/>
          <w:iCs/>
        </w:rPr>
        <w:t>Moringae</w:t>
      </w:r>
      <w:proofErr w:type="spellEnd"/>
      <w:r w:rsidRPr="001F4447">
        <w:rPr>
          <w:rFonts w:ascii="Arial" w:hAnsi="Arial" w:cs="Arial"/>
        </w:rPr>
        <w:t>), leaf caterpillar (</w:t>
      </w:r>
      <w:proofErr w:type="spellStart"/>
      <w:r w:rsidRPr="00CC0F2E">
        <w:rPr>
          <w:rFonts w:ascii="Arial" w:hAnsi="Arial" w:cs="Arial"/>
          <w:i/>
          <w:iCs/>
        </w:rPr>
        <w:t>Noorda</w:t>
      </w:r>
      <w:proofErr w:type="spellEnd"/>
      <w:r w:rsidRPr="00CC0F2E">
        <w:rPr>
          <w:rFonts w:ascii="Arial" w:hAnsi="Arial" w:cs="Arial"/>
          <w:i/>
          <w:iCs/>
        </w:rPr>
        <w:t xml:space="preserve"> </w:t>
      </w:r>
      <w:proofErr w:type="spellStart"/>
      <w:r w:rsidRPr="00CC0F2E">
        <w:rPr>
          <w:rFonts w:ascii="Arial" w:hAnsi="Arial" w:cs="Arial"/>
          <w:i/>
          <w:iCs/>
        </w:rPr>
        <w:t>blitealis</w:t>
      </w:r>
      <w:proofErr w:type="spellEnd"/>
      <w:r w:rsidRPr="001F4447">
        <w:rPr>
          <w:rFonts w:ascii="Arial" w:hAnsi="Arial" w:cs="Arial"/>
        </w:rPr>
        <w:t>), hairy caterpillars (</w:t>
      </w:r>
      <w:proofErr w:type="spellStart"/>
      <w:r w:rsidRPr="00CC0F2E">
        <w:rPr>
          <w:rFonts w:ascii="Arial" w:hAnsi="Arial" w:cs="Arial"/>
          <w:i/>
          <w:iCs/>
        </w:rPr>
        <w:t>Eupterote</w:t>
      </w:r>
      <w:proofErr w:type="spellEnd"/>
      <w:r w:rsidRPr="00CC0F2E">
        <w:rPr>
          <w:rFonts w:ascii="Arial" w:hAnsi="Arial" w:cs="Arial"/>
          <w:i/>
          <w:iCs/>
        </w:rPr>
        <w:t xml:space="preserve"> </w:t>
      </w:r>
      <w:proofErr w:type="spellStart"/>
      <w:r w:rsidRPr="00CC0F2E">
        <w:rPr>
          <w:rFonts w:ascii="Arial" w:hAnsi="Arial" w:cs="Arial"/>
          <w:i/>
          <w:iCs/>
        </w:rPr>
        <w:t>mollifera</w:t>
      </w:r>
      <w:proofErr w:type="spellEnd"/>
      <w:r w:rsidRPr="001F4447">
        <w:rPr>
          <w:rFonts w:ascii="Arial" w:hAnsi="Arial" w:cs="Arial"/>
        </w:rPr>
        <w:t xml:space="preserve">, </w:t>
      </w:r>
      <w:proofErr w:type="spellStart"/>
      <w:r w:rsidRPr="00CC0F2E">
        <w:rPr>
          <w:rFonts w:ascii="Arial" w:hAnsi="Arial" w:cs="Arial"/>
          <w:i/>
          <w:iCs/>
        </w:rPr>
        <w:t>Pericallia</w:t>
      </w:r>
      <w:proofErr w:type="spellEnd"/>
      <w:r w:rsidRPr="00CC0F2E">
        <w:rPr>
          <w:rFonts w:ascii="Arial" w:hAnsi="Arial" w:cs="Arial"/>
          <w:i/>
          <w:iCs/>
        </w:rPr>
        <w:t xml:space="preserve"> </w:t>
      </w:r>
      <w:proofErr w:type="spellStart"/>
      <w:r w:rsidRPr="00CC0F2E">
        <w:rPr>
          <w:rFonts w:ascii="Arial" w:hAnsi="Arial" w:cs="Arial"/>
          <w:i/>
          <w:iCs/>
        </w:rPr>
        <w:t>ricini</w:t>
      </w:r>
      <w:proofErr w:type="spellEnd"/>
      <w:r w:rsidRPr="001F4447">
        <w:rPr>
          <w:rFonts w:ascii="Arial" w:hAnsi="Arial" w:cs="Arial"/>
        </w:rPr>
        <w:t xml:space="preserve">, </w:t>
      </w:r>
      <w:proofErr w:type="spellStart"/>
      <w:r w:rsidRPr="00CC0F2E">
        <w:rPr>
          <w:rFonts w:ascii="Arial" w:hAnsi="Arial" w:cs="Arial"/>
          <w:i/>
          <w:iCs/>
        </w:rPr>
        <w:t>Metanastria</w:t>
      </w:r>
      <w:proofErr w:type="spellEnd"/>
      <w:r w:rsidRPr="00CC0F2E">
        <w:rPr>
          <w:rFonts w:ascii="Arial" w:hAnsi="Arial" w:cs="Arial"/>
          <w:i/>
          <w:iCs/>
        </w:rPr>
        <w:t xml:space="preserve"> </w:t>
      </w:r>
      <w:proofErr w:type="spellStart"/>
      <w:r w:rsidRPr="00CC0F2E">
        <w:rPr>
          <w:rFonts w:ascii="Arial" w:hAnsi="Arial" w:cs="Arial"/>
          <w:i/>
          <w:iCs/>
        </w:rPr>
        <w:t>hyrtaca</w:t>
      </w:r>
      <w:proofErr w:type="spellEnd"/>
      <w:r w:rsidRPr="001F4447">
        <w:rPr>
          <w:rFonts w:ascii="Arial" w:hAnsi="Arial" w:cs="Arial"/>
        </w:rPr>
        <w:t xml:space="preserve">, and </w:t>
      </w:r>
      <w:proofErr w:type="spellStart"/>
      <w:r w:rsidRPr="00CC0F2E">
        <w:rPr>
          <w:rFonts w:ascii="Arial" w:hAnsi="Arial" w:cs="Arial"/>
          <w:i/>
          <w:iCs/>
        </w:rPr>
        <w:lastRenderedPageBreak/>
        <w:t>Streblote</w:t>
      </w:r>
      <w:proofErr w:type="spellEnd"/>
      <w:r w:rsidRPr="00CC0F2E">
        <w:rPr>
          <w:rFonts w:ascii="Arial" w:hAnsi="Arial" w:cs="Arial"/>
          <w:i/>
          <w:iCs/>
        </w:rPr>
        <w:t xml:space="preserve"> </w:t>
      </w:r>
      <w:proofErr w:type="spellStart"/>
      <w:r w:rsidRPr="00CC0F2E">
        <w:rPr>
          <w:rFonts w:ascii="Arial" w:hAnsi="Arial" w:cs="Arial"/>
          <w:i/>
          <w:iCs/>
        </w:rPr>
        <w:t>siva</w:t>
      </w:r>
      <w:proofErr w:type="spellEnd"/>
      <w:r w:rsidRPr="001F4447">
        <w:rPr>
          <w:rFonts w:ascii="Arial" w:hAnsi="Arial" w:cs="Arial"/>
        </w:rPr>
        <w:t>), bark borer (</w:t>
      </w:r>
      <w:proofErr w:type="spellStart"/>
      <w:r w:rsidRPr="00CC0F2E">
        <w:rPr>
          <w:rFonts w:ascii="Arial" w:hAnsi="Arial" w:cs="Arial"/>
          <w:i/>
          <w:iCs/>
        </w:rPr>
        <w:t>Indarbela</w:t>
      </w:r>
      <w:proofErr w:type="spellEnd"/>
      <w:r w:rsidRPr="00CC0F2E">
        <w:rPr>
          <w:rFonts w:ascii="Arial" w:hAnsi="Arial" w:cs="Arial"/>
          <w:i/>
          <w:iCs/>
        </w:rPr>
        <w:t xml:space="preserve"> </w:t>
      </w:r>
      <w:proofErr w:type="spellStart"/>
      <w:r w:rsidRPr="00CC0F2E">
        <w:rPr>
          <w:rFonts w:ascii="Arial" w:hAnsi="Arial" w:cs="Arial"/>
          <w:i/>
          <w:iCs/>
        </w:rPr>
        <w:t>tetraonis</w:t>
      </w:r>
      <w:proofErr w:type="spellEnd"/>
      <w:r w:rsidRPr="001F4447">
        <w:rPr>
          <w:rFonts w:ascii="Arial" w:hAnsi="Arial" w:cs="Arial"/>
        </w:rPr>
        <w:t>), and long horn beetles (</w:t>
      </w:r>
      <w:proofErr w:type="spellStart"/>
      <w:r w:rsidRPr="00CC0F2E">
        <w:rPr>
          <w:rFonts w:ascii="Arial" w:hAnsi="Arial" w:cs="Arial"/>
          <w:i/>
          <w:iCs/>
        </w:rPr>
        <w:t>Batocera</w:t>
      </w:r>
      <w:proofErr w:type="spellEnd"/>
      <w:r w:rsidRPr="00CC0F2E">
        <w:rPr>
          <w:rFonts w:ascii="Arial" w:hAnsi="Arial" w:cs="Arial"/>
          <w:i/>
          <w:iCs/>
        </w:rPr>
        <w:t xml:space="preserve"> </w:t>
      </w:r>
      <w:proofErr w:type="spellStart"/>
      <w:r w:rsidRPr="00CC0F2E">
        <w:rPr>
          <w:rFonts w:ascii="Arial" w:hAnsi="Arial" w:cs="Arial"/>
          <w:i/>
          <w:iCs/>
        </w:rPr>
        <w:t>rubus</w:t>
      </w:r>
      <w:proofErr w:type="spellEnd"/>
      <w:r w:rsidRPr="001F4447">
        <w:rPr>
          <w:rFonts w:ascii="Arial" w:hAnsi="Arial" w:cs="Arial"/>
        </w:rPr>
        <w:t xml:space="preserve">). They also possess certain minor pests like scale insects, bud midge, leaf-eating weevils, red mites, and aphids. Fungal endophytes of </w:t>
      </w:r>
      <w:r w:rsidRPr="001F4447">
        <w:rPr>
          <w:rFonts w:ascii="Arial" w:hAnsi="Arial" w:cs="Arial"/>
          <w:i/>
          <w:iCs/>
        </w:rPr>
        <w:t>M. oleifera</w:t>
      </w:r>
      <w:r w:rsidRPr="001F4447">
        <w:rPr>
          <w:rFonts w:ascii="Arial" w:hAnsi="Arial" w:cs="Arial"/>
        </w:rPr>
        <w:t xml:space="preserve"> have also been isolated, and 24 morphospecies have been isolated from the leaf tissues, with the presence of genera such </w:t>
      </w:r>
      <w:r w:rsidRPr="00CC0F2E">
        <w:rPr>
          <w:rFonts w:ascii="Arial" w:hAnsi="Arial" w:cs="Arial"/>
          <w:i/>
          <w:iCs/>
        </w:rPr>
        <w:t xml:space="preserve">as Fusarium, </w:t>
      </w:r>
      <w:proofErr w:type="spellStart"/>
      <w:r w:rsidRPr="00CC0F2E">
        <w:rPr>
          <w:rFonts w:ascii="Arial" w:hAnsi="Arial" w:cs="Arial"/>
          <w:i/>
          <w:iCs/>
        </w:rPr>
        <w:t>Xylaria</w:t>
      </w:r>
      <w:proofErr w:type="spellEnd"/>
      <w:r w:rsidRPr="00CC0F2E">
        <w:rPr>
          <w:rFonts w:ascii="Arial" w:hAnsi="Arial" w:cs="Arial"/>
          <w:i/>
          <w:iCs/>
        </w:rPr>
        <w:t xml:space="preserve">, </w:t>
      </w:r>
      <w:proofErr w:type="spellStart"/>
      <w:r w:rsidRPr="00CC0F2E">
        <w:rPr>
          <w:rFonts w:ascii="Arial" w:hAnsi="Arial" w:cs="Arial"/>
          <w:i/>
          <w:iCs/>
        </w:rPr>
        <w:t>Pestalotiopsis</w:t>
      </w:r>
      <w:proofErr w:type="spellEnd"/>
      <w:r w:rsidRPr="00CC0F2E">
        <w:rPr>
          <w:rFonts w:ascii="Arial" w:hAnsi="Arial" w:cs="Arial"/>
          <w:i/>
          <w:iCs/>
        </w:rPr>
        <w:t xml:space="preserve">, Aspergillus, </w:t>
      </w:r>
      <w:proofErr w:type="spellStart"/>
      <w:r w:rsidRPr="00CC0F2E">
        <w:rPr>
          <w:rFonts w:ascii="Arial" w:hAnsi="Arial" w:cs="Arial"/>
          <w:i/>
          <w:iCs/>
        </w:rPr>
        <w:t>Nigrospora</w:t>
      </w:r>
      <w:proofErr w:type="spellEnd"/>
      <w:r w:rsidRPr="00CC0F2E">
        <w:rPr>
          <w:rFonts w:ascii="Arial" w:hAnsi="Arial" w:cs="Arial"/>
          <w:i/>
          <w:iCs/>
        </w:rPr>
        <w:t xml:space="preserve">, </w:t>
      </w:r>
      <w:proofErr w:type="spellStart"/>
      <w:r w:rsidRPr="00CC0F2E">
        <w:rPr>
          <w:rFonts w:ascii="Arial" w:hAnsi="Arial" w:cs="Arial"/>
          <w:i/>
          <w:iCs/>
        </w:rPr>
        <w:t>Stachybotrys</w:t>
      </w:r>
      <w:proofErr w:type="spellEnd"/>
      <w:r w:rsidRPr="00CC0F2E">
        <w:rPr>
          <w:rFonts w:ascii="Arial" w:hAnsi="Arial" w:cs="Arial"/>
          <w:i/>
          <w:iCs/>
        </w:rPr>
        <w:t xml:space="preserve">, </w:t>
      </w:r>
      <w:proofErr w:type="spellStart"/>
      <w:r w:rsidRPr="00CC0F2E">
        <w:rPr>
          <w:rFonts w:ascii="Arial" w:hAnsi="Arial" w:cs="Arial"/>
          <w:i/>
          <w:iCs/>
        </w:rPr>
        <w:t>Rhizoctonia</w:t>
      </w:r>
      <w:proofErr w:type="spellEnd"/>
      <w:r w:rsidRPr="00CC0F2E">
        <w:rPr>
          <w:rFonts w:ascii="Arial" w:hAnsi="Arial" w:cs="Arial"/>
          <w:i/>
          <w:iCs/>
        </w:rPr>
        <w:t xml:space="preserve">, and </w:t>
      </w:r>
      <w:proofErr w:type="spellStart"/>
      <w:r w:rsidRPr="00CC0F2E">
        <w:rPr>
          <w:rFonts w:ascii="Arial" w:hAnsi="Arial" w:cs="Arial"/>
          <w:i/>
          <w:iCs/>
        </w:rPr>
        <w:t>Macrophomina</w:t>
      </w:r>
      <w:proofErr w:type="spellEnd"/>
      <w:r w:rsidRPr="001F4447">
        <w:rPr>
          <w:rFonts w:ascii="Arial" w:hAnsi="Arial" w:cs="Arial"/>
        </w:rPr>
        <w:t xml:space="preserve"> (18). Management of disease is among the sustainable challenges of </w:t>
      </w:r>
      <w:r w:rsidRPr="001F4447">
        <w:rPr>
          <w:rFonts w:ascii="Arial" w:hAnsi="Arial" w:cs="Arial"/>
          <w:i/>
          <w:iCs/>
        </w:rPr>
        <w:t>M. oleifera</w:t>
      </w:r>
      <w:r w:rsidRPr="001F4447">
        <w:rPr>
          <w:rFonts w:ascii="Arial" w:hAnsi="Arial" w:cs="Arial"/>
        </w:rPr>
        <w:t xml:space="preserve"> production, especially as new fields of production increase. Integrated management of pests and diseases with minimal use of chemicals but high levels of effectiveness for sustainable production must be employed. </w:t>
      </w:r>
    </w:p>
    <w:p w14:paraId="27A658AF" w14:textId="77777777" w:rsidR="001F4447" w:rsidRPr="001F4447" w:rsidRDefault="001F4447" w:rsidP="001F4447">
      <w:pPr>
        <w:spacing w:line="360" w:lineRule="auto"/>
        <w:jc w:val="both"/>
        <w:rPr>
          <w:rFonts w:ascii="Arial" w:hAnsi="Arial" w:cs="Arial"/>
          <w:b/>
          <w:bCs/>
        </w:rPr>
      </w:pPr>
      <w:r w:rsidRPr="001F4447">
        <w:rPr>
          <w:rFonts w:ascii="Arial" w:hAnsi="Arial" w:cs="Arial"/>
          <w:b/>
          <w:bCs/>
        </w:rPr>
        <w:t>Future Research Directions</w:t>
      </w:r>
    </w:p>
    <w:p w14:paraId="33A5099E"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While substantial progress has been made in understanding many aspects of </w:t>
      </w:r>
      <w:r w:rsidRPr="001F4447">
        <w:rPr>
          <w:rFonts w:ascii="Arial" w:hAnsi="Arial" w:cs="Arial"/>
          <w:i/>
          <w:iCs/>
        </w:rPr>
        <w:t>M. oleifera</w:t>
      </w:r>
      <w:r w:rsidRPr="001F4447">
        <w:rPr>
          <w:rFonts w:ascii="Arial" w:hAnsi="Arial" w:cs="Arial"/>
        </w:rPr>
        <w:t>, several areas of major research must be pursued:</w:t>
      </w:r>
    </w:p>
    <w:p w14:paraId="5D6EB648"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1. Functional genomics: Gene function characterization, especially for genes participating in biosynthesis of nutritional metabolites and bioactive compounds, is essential. CRISPR tools which are yet to be tried on </w:t>
      </w:r>
      <w:r w:rsidRPr="001F4447">
        <w:rPr>
          <w:rFonts w:ascii="Arial" w:hAnsi="Arial" w:cs="Arial"/>
          <w:i/>
          <w:iCs/>
        </w:rPr>
        <w:t>M. oleifera</w:t>
      </w:r>
      <w:r w:rsidRPr="001F4447">
        <w:rPr>
          <w:rFonts w:ascii="Arial" w:hAnsi="Arial" w:cs="Arial"/>
        </w:rPr>
        <w:t xml:space="preserve"> are replete with hope to enable functional genomics experiments.</w:t>
      </w:r>
    </w:p>
    <w:p w14:paraId="7B53D7B9" w14:textId="77777777" w:rsidR="001F4447" w:rsidRPr="001F4447" w:rsidRDefault="001F4447" w:rsidP="001F4447">
      <w:pPr>
        <w:spacing w:line="360" w:lineRule="auto"/>
        <w:jc w:val="both"/>
        <w:rPr>
          <w:rFonts w:ascii="Arial" w:hAnsi="Arial" w:cs="Arial"/>
        </w:rPr>
      </w:pPr>
      <w:r w:rsidRPr="001F4447">
        <w:rPr>
          <w:rFonts w:ascii="Arial" w:hAnsi="Arial" w:cs="Arial"/>
        </w:rPr>
        <w:t>2. Biofortification: On the success of promising findings on iron biofortification research, rigorous programs to increase the content of several micronutrients (i.e., iron and zinc) via breeding and biotechnological applications should be launched.</w:t>
      </w:r>
    </w:p>
    <w:p w14:paraId="5A87BFCE"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3. Adaptation processes: With growing intensity of climate change, intensive investigation of drought tolerance, heat tolerance, and water-use efficiency processes in </w:t>
      </w:r>
      <w:r w:rsidRPr="001F4447">
        <w:rPr>
          <w:rFonts w:ascii="Arial" w:hAnsi="Arial" w:cs="Arial"/>
          <w:i/>
          <w:iCs/>
        </w:rPr>
        <w:t>M. oleifera</w:t>
      </w:r>
      <w:r w:rsidRPr="001F4447">
        <w:rPr>
          <w:rFonts w:ascii="Arial" w:hAnsi="Arial" w:cs="Arial"/>
        </w:rPr>
        <w:t xml:space="preserve"> would guide climate-resilient cultivation practices.</w:t>
      </w:r>
    </w:p>
    <w:p w14:paraId="24D61562" w14:textId="77777777" w:rsidR="001F4447" w:rsidRPr="001F4447" w:rsidRDefault="001F4447" w:rsidP="001F4447">
      <w:pPr>
        <w:spacing w:line="360" w:lineRule="auto"/>
        <w:jc w:val="both"/>
        <w:rPr>
          <w:rFonts w:ascii="Arial" w:hAnsi="Arial" w:cs="Arial"/>
        </w:rPr>
      </w:pPr>
      <w:r w:rsidRPr="001F4447">
        <w:rPr>
          <w:rFonts w:ascii="Arial" w:hAnsi="Arial" w:cs="Arial"/>
        </w:rPr>
        <w:t>4. Standardization of medicinal applications: Although extensively used traditionally, scientific establishment and standardization of medicinal uses must be supported through additional research, including clinical trials where indicated.</w:t>
      </w:r>
    </w:p>
    <w:p w14:paraId="43FF1862"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5. Conservation genomics: Comprehensive genomic characterization of wild </w:t>
      </w:r>
      <w:r w:rsidRPr="001F4447">
        <w:rPr>
          <w:rFonts w:ascii="Arial" w:hAnsi="Arial" w:cs="Arial"/>
          <w:i/>
          <w:iCs/>
        </w:rPr>
        <w:t>Moringa</w:t>
      </w:r>
      <w:r w:rsidRPr="001F4447">
        <w:rPr>
          <w:rFonts w:ascii="Arial" w:hAnsi="Arial" w:cs="Arial"/>
        </w:rPr>
        <w:t xml:space="preserve"> species would guide conservation priorities and could aid in the identification of useful genetic resources to advance the crop.</w:t>
      </w:r>
    </w:p>
    <w:p w14:paraId="2C5741E4"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6. Agroecosystems that are sustainable: Enhance agroforestry and intercropping systems incorporating </w:t>
      </w:r>
      <w:r w:rsidRPr="001F4447">
        <w:rPr>
          <w:rFonts w:ascii="Arial" w:hAnsi="Arial" w:cs="Arial"/>
          <w:i/>
          <w:iCs/>
        </w:rPr>
        <w:t>M. oleifera</w:t>
      </w:r>
      <w:r w:rsidRPr="001F4447">
        <w:rPr>
          <w:rFonts w:ascii="Arial" w:hAnsi="Arial" w:cs="Arial"/>
        </w:rPr>
        <w:t xml:space="preserve"> to boost sustainability and agricultural system resilience.</w:t>
      </w:r>
    </w:p>
    <w:p w14:paraId="2A879CF3"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7. Post-harvest technology: Enhanced processing, preservation, and mixing </w:t>
      </w:r>
      <w:r w:rsidRPr="001F4447">
        <w:rPr>
          <w:rFonts w:ascii="Arial" w:hAnsi="Arial" w:cs="Arial"/>
          <w:i/>
          <w:iCs/>
        </w:rPr>
        <w:t>M. oleifera</w:t>
      </w:r>
      <w:r w:rsidRPr="001F4447">
        <w:rPr>
          <w:rFonts w:ascii="Arial" w:hAnsi="Arial" w:cs="Arial"/>
        </w:rPr>
        <w:t xml:space="preserve"> into foodstuffs would create more utilitarian uses for averting nutritional deficiencies.</w:t>
      </w:r>
    </w:p>
    <w:p w14:paraId="2F9CD6F1" w14:textId="77777777" w:rsidR="001F4447" w:rsidRPr="001F4447" w:rsidRDefault="001F4447" w:rsidP="001F4447">
      <w:pPr>
        <w:spacing w:line="360" w:lineRule="auto"/>
        <w:jc w:val="both"/>
        <w:rPr>
          <w:rFonts w:ascii="Arial" w:hAnsi="Arial" w:cs="Arial"/>
          <w:b/>
          <w:bCs/>
        </w:rPr>
      </w:pPr>
      <w:r w:rsidRPr="001F4447">
        <w:rPr>
          <w:rFonts w:ascii="Arial" w:hAnsi="Arial" w:cs="Arial"/>
          <w:b/>
          <w:bCs/>
        </w:rPr>
        <w:t>Conclusion</w:t>
      </w:r>
    </w:p>
    <w:p w14:paraId="5C66180E" w14:textId="25FC4F8F" w:rsidR="001F4447" w:rsidRPr="001F4447" w:rsidRDefault="001F4447" w:rsidP="001F4447">
      <w:pPr>
        <w:spacing w:line="360" w:lineRule="auto"/>
        <w:jc w:val="both"/>
        <w:rPr>
          <w:rFonts w:ascii="Arial" w:hAnsi="Arial" w:cs="Arial"/>
        </w:rPr>
      </w:pPr>
      <w:r w:rsidRPr="001F4447">
        <w:rPr>
          <w:rFonts w:ascii="Arial" w:hAnsi="Arial" w:cs="Arial"/>
          <w:i/>
          <w:iCs/>
        </w:rPr>
        <w:t>Moringa oleifera</w:t>
      </w:r>
      <w:r w:rsidRPr="001F4447">
        <w:rPr>
          <w:rFonts w:ascii="Arial" w:hAnsi="Arial" w:cs="Arial"/>
        </w:rPr>
        <w:t xml:space="preserve"> is a beneficial plant resource of outstanding nutritional and medicinal value. This review has integrated modern understanding of its taxonomic status, morphology, geographic distribution, nutritional content, medicinal use, wild relatives,</w:t>
      </w:r>
      <w:r w:rsidR="00CC1775">
        <w:rPr>
          <w:rFonts w:ascii="Arial" w:hAnsi="Arial" w:cs="Arial"/>
        </w:rPr>
        <w:t xml:space="preserve"> and</w:t>
      </w:r>
      <w:r w:rsidRPr="001F4447">
        <w:rPr>
          <w:rFonts w:ascii="Arial" w:hAnsi="Arial" w:cs="Arial"/>
        </w:rPr>
        <w:t xml:space="preserve"> domestication issues. The potential of </w:t>
      </w:r>
      <w:r w:rsidRPr="001F4447">
        <w:rPr>
          <w:rFonts w:ascii="Arial" w:hAnsi="Arial" w:cs="Arial"/>
          <w:i/>
          <w:iCs/>
        </w:rPr>
        <w:t>M. oleifera</w:t>
      </w:r>
      <w:r w:rsidRPr="001F4447">
        <w:rPr>
          <w:rFonts w:ascii="Arial" w:hAnsi="Arial" w:cs="Arial"/>
        </w:rPr>
        <w:t xml:space="preserve"> to combat micronutrient deficiencies, particularly iron deficiency anemia, is promoted by mounting scientific evidence.</w:t>
      </w:r>
      <w:r w:rsidR="00BE0C0F">
        <w:rPr>
          <w:rFonts w:ascii="Arial" w:hAnsi="Arial" w:cs="Arial"/>
        </w:rPr>
        <w:t xml:space="preserve"> </w:t>
      </w:r>
      <w:r w:rsidRPr="001F4447">
        <w:rPr>
          <w:rFonts w:ascii="Arial" w:hAnsi="Arial" w:cs="Arial"/>
        </w:rPr>
        <w:t xml:space="preserve">With increasing worldwide worries about food security, nutrition, and climate change, </w:t>
      </w:r>
      <w:r w:rsidRPr="001F4447">
        <w:rPr>
          <w:rFonts w:ascii="Arial" w:hAnsi="Arial" w:cs="Arial"/>
          <w:i/>
          <w:iCs/>
        </w:rPr>
        <w:t>M. oleifera</w:t>
      </w:r>
      <w:r w:rsidRPr="001F4447">
        <w:rPr>
          <w:rFonts w:ascii="Arial" w:hAnsi="Arial" w:cs="Arial"/>
        </w:rPr>
        <w:t xml:space="preserve"> is a hardy, adaptable species with immense potential for sustainable agriculture systems. By investing in this review's research priorities, the research community can help to ensure that the expansive potential of this valuable plant resource is harnessed for both environmental sustainability and for human health.</w:t>
      </w:r>
    </w:p>
    <w:p w14:paraId="30CB3CF9" w14:textId="77777777" w:rsidR="002B685A" w:rsidRPr="001F4447" w:rsidRDefault="002B685A" w:rsidP="00441B6F">
      <w:pPr>
        <w:pStyle w:val="ReferHead"/>
        <w:spacing w:after="0"/>
        <w:jc w:val="both"/>
        <w:rPr>
          <w:rFonts w:ascii="Arial" w:hAnsi="Arial" w:cs="Arial"/>
          <w:b w:val="0"/>
          <w:caps w:val="0"/>
          <w:sz w:val="20"/>
        </w:rPr>
      </w:pPr>
    </w:p>
    <w:p w14:paraId="7AC0DCDB" w14:textId="77777777" w:rsidR="005C784C" w:rsidRDefault="005C784C" w:rsidP="00441B6F">
      <w:pPr>
        <w:pStyle w:val="ReferHead"/>
        <w:spacing w:after="0"/>
        <w:jc w:val="both"/>
        <w:rPr>
          <w:rFonts w:ascii="Arial" w:hAnsi="Arial" w:cs="Arial"/>
          <w:b w:val="0"/>
          <w:caps w:val="0"/>
          <w:sz w:val="20"/>
        </w:rPr>
      </w:pPr>
    </w:p>
    <w:p w14:paraId="54A9BF91" w14:textId="363B0079" w:rsidR="00B01FCD" w:rsidRDefault="00583C02" w:rsidP="00441B6F">
      <w:pPr>
        <w:pStyle w:val="ReferHead"/>
        <w:spacing w:after="0"/>
        <w:jc w:val="both"/>
        <w:rPr>
          <w:rFonts w:ascii="Arial" w:hAnsi="Arial" w:cs="Arial"/>
        </w:rPr>
      </w:pPr>
      <w:r>
        <w:rPr>
          <w:rFonts w:ascii="Arial" w:hAnsi="Arial" w:cs="Arial"/>
        </w:rPr>
        <w:t>R</w:t>
      </w:r>
      <w:r w:rsidR="00B01FCD" w:rsidRPr="00FB3A86">
        <w:rPr>
          <w:rFonts w:ascii="Arial" w:hAnsi="Arial" w:cs="Arial"/>
        </w:rPr>
        <w:t>eferences</w:t>
      </w:r>
    </w:p>
    <w:p w14:paraId="0F26F891" w14:textId="77777777" w:rsidR="00790ADA" w:rsidRPr="00FB3A86" w:rsidRDefault="00790ADA" w:rsidP="00441B6F">
      <w:pPr>
        <w:pStyle w:val="ReferHead"/>
        <w:spacing w:after="0"/>
        <w:jc w:val="both"/>
        <w:rPr>
          <w:rFonts w:ascii="Arial" w:hAnsi="Arial" w:cs="Arial"/>
        </w:rPr>
      </w:pPr>
    </w:p>
    <w:p w14:paraId="5D6D9627" w14:textId="77777777" w:rsidR="00790ADA" w:rsidRDefault="00790ADA" w:rsidP="00441B6F">
      <w:pPr>
        <w:pStyle w:val="Body"/>
        <w:spacing w:after="0"/>
        <w:rPr>
          <w:rFonts w:ascii="Arial" w:hAnsi="Arial" w:cs="Arial"/>
        </w:rPr>
      </w:pPr>
    </w:p>
    <w:p w14:paraId="45E92E09" w14:textId="77777777" w:rsidR="00F577E4" w:rsidRDefault="00F577E4" w:rsidP="00D77177">
      <w:pPr>
        <w:pStyle w:val="NormalWeb"/>
        <w:numPr>
          <w:ilvl w:val="0"/>
          <w:numId w:val="31"/>
        </w:numPr>
      </w:pPr>
      <w:proofErr w:type="spellStart"/>
      <w:r>
        <w:t>Fuglie</w:t>
      </w:r>
      <w:proofErr w:type="spellEnd"/>
      <w:r>
        <w:t xml:space="preserve">, L. J. (1999). </w:t>
      </w:r>
      <w:r>
        <w:rPr>
          <w:rStyle w:val="Emphasis"/>
        </w:rPr>
        <w:t>The miracle tree: Moringa oleifera: Natural nutrition for the tropics</w:t>
      </w:r>
      <w:r>
        <w:t>. Dakar: Church World Service.</w:t>
      </w:r>
    </w:p>
    <w:p w14:paraId="7078BFE8" w14:textId="77777777" w:rsidR="00F577E4" w:rsidRDefault="00F577E4" w:rsidP="00F577E4">
      <w:pPr>
        <w:pStyle w:val="NormalWeb"/>
        <w:numPr>
          <w:ilvl w:val="0"/>
          <w:numId w:val="31"/>
        </w:numPr>
      </w:pPr>
      <w:r>
        <w:lastRenderedPageBreak/>
        <w:t xml:space="preserve">Mahmood, K. T., </w:t>
      </w:r>
      <w:proofErr w:type="spellStart"/>
      <w:r>
        <w:t>Mugal</w:t>
      </w:r>
      <w:proofErr w:type="spellEnd"/>
      <w:r>
        <w:t xml:space="preserve">, T., &amp; Haq, I. U. (2010). Moringa oleifera: A natural gift – A review. </w:t>
      </w:r>
      <w:r>
        <w:rPr>
          <w:rStyle w:val="Emphasis"/>
        </w:rPr>
        <w:t>Journal of Pharmaceutical Sciences and Research, 2</w:t>
      </w:r>
      <w:r>
        <w:t>(11), 775–781.</w:t>
      </w:r>
    </w:p>
    <w:p w14:paraId="6FA726C9" w14:textId="77777777" w:rsidR="00F577E4" w:rsidRDefault="00F577E4" w:rsidP="00F577E4">
      <w:pPr>
        <w:pStyle w:val="NormalWeb"/>
        <w:numPr>
          <w:ilvl w:val="0"/>
          <w:numId w:val="31"/>
        </w:numPr>
      </w:pPr>
      <w:r>
        <w:t xml:space="preserve">Adebayo, A. G., Akintoye, H. A., </w:t>
      </w:r>
      <w:proofErr w:type="spellStart"/>
      <w:r>
        <w:t>Olufolaji</w:t>
      </w:r>
      <w:proofErr w:type="spellEnd"/>
      <w:r>
        <w:t xml:space="preserve">, A. O., Aina, O. O., Olatunji, M. T., &amp; </w:t>
      </w:r>
      <w:proofErr w:type="spellStart"/>
      <w:r>
        <w:t>Shokalu</w:t>
      </w:r>
      <w:proofErr w:type="spellEnd"/>
      <w:r>
        <w:t xml:space="preserve">, A. O. (2017). Assessment of organic amendments on vegetative development and nutrient uptake of </w:t>
      </w:r>
      <w:r>
        <w:rPr>
          <w:rStyle w:val="Emphasis"/>
        </w:rPr>
        <w:t>Moringa oleifera</w:t>
      </w:r>
      <w:r>
        <w:t xml:space="preserve"> Lam under greenhouse conditions. </w:t>
      </w:r>
      <w:r>
        <w:rPr>
          <w:rStyle w:val="Emphasis"/>
        </w:rPr>
        <w:t>Asian Journal of Agricultural Research, 11</w:t>
      </w:r>
      <w:r>
        <w:t>, 67–73.</w:t>
      </w:r>
    </w:p>
    <w:p w14:paraId="02BA089C" w14:textId="258E4092" w:rsidR="00F577E4" w:rsidRDefault="00F577E4" w:rsidP="001E1C6A">
      <w:pPr>
        <w:pStyle w:val="NormalWeb"/>
        <w:numPr>
          <w:ilvl w:val="0"/>
          <w:numId w:val="31"/>
        </w:numPr>
      </w:pPr>
      <w:r>
        <w:t xml:space="preserve">Roskov, Y. R., Bisby, F. A., </w:t>
      </w:r>
      <w:proofErr w:type="spellStart"/>
      <w:r>
        <w:t>Zarucchi</w:t>
      </w:r>
      <w:proofErr w:type="spellEnd"/>
      <w:r>
        <w:t xml:space="preserve">, J. L., </w:t>
      </w:r>
      <w:proofErr w:type="spellStart"/>
      <w:r>
        <w:t>Schrire</w:t>
      </w:r>
      <w:proofErr w:type="spellEnd"/>
      <w:r>
        <w:t xml:space="preserve">, B. D., &amp; White, R. J. (2000). </w:t>
      </w:r>
      <w:r>
        <w:rPr>
          <w:rStyle w:val="Emphasis"/>
        </w:rPr>
        <w:t>ILDIS world database of legumes</w:t>
      </w:r>
      <w:r>
        <w:t>. Reading: International Legume Database and Information Service.</w:t>
      </w:r>
      <w:r w:rsidR="00717431">
        <w:t xml:space="preserve">  </w:t>
      </w:r>
      <w:hyperlink r:id="rId14" w:history="1">
        <w:r w:rsidR="00717431" w:rsidRPr="00591B5B">
          <w:rPr>
            <w:rStyle w:val="Hyperlink"/>
          </w:rPr>
          <w:t>https://www.ildis.org/</w:t>
        </w:r>
      </w:hyperlink>
      <w:r w:rsidR="00717431">
        <w:t xml:space="preserve"> </w:t>
      </w:r>
    </w:p>
    <w:p w14:paraId="5769EFC6" w14:textId="77777777" w:rsidR="00F577E4" w:rsidRDefault="00F577E4" w:rsidP="00F577E4">
      <w:pPr>
        <w:pStyle w:val="NormalWeb"/>
        <w:numPr>
          <w:ilvl w:val="0"/>
          <w:numId w:val="31"/>
        </w:numPr>
      </w:pPr>
      <w:proofErr w:type="spellStart"/>
      <w:r>
        <w:t>Mgendi</w:t>
      </w:r>
      <w:proofErr w:type="spellEnd"/>
      <w:r>
        <w:t xml:space="preserve">, M. G., </w:t>
      </w:r>
      <w:proofErr w:type="spellStart"/>
      <w:r>
        <w:t>Manoko</w:t>
      </w:r>
      <w:proofErr w:type="spellEnd"/>
      <w:r>
        <w:t xml:space="preserve">, M. K., &amp; </w:t>
      </w:r>
      <w:proofErr w:type="spellStart"/>
      <w:r>
        <w:t>Nyomora</w:t>
      </w:r>
      <w:proofErr w:type="spellEnd"/>
      <w:r>
        <w:t xml:space="preserve">, A. M. (2010). Genetic diversity between cultivated and non-cultivated </w:t>
      </w:r>
      <w:r>
        <w:rPr>
          <w:rStyle w:val="Emphasis"/>
        </w:rPr>
        <w:t>Moringa oleifera</w:t>
      </w:r>
      <w:r>
        <w:t xml:space="preserve"> Lam. provenances assessed by RAPD markers. </w:t>
      </w:r>
      <w:r>
        <w:rPr>
          <w:rStyle w:val="Emphasis"/>
        </w:rPr>
        <w:t>Journal of Cell and Molecular Biology, 8</w:t>
      </w:r>
      <w:r>
        <w:t>(2), 95–102.</w:t>
      </w:r>
    </w:p>
    <w:p w14:paraId="79AEF50F" w14:textId="460BEC7F" w:rsidR="00F577E4" w:rsidRDefault="00F577E4" w:rsidP="00240D20">
      <w:pPr>
        <w:pStyle w:val="NormalWeb"/>
        <w:numPr>
          <w:ilvl w:val="0"/>
          <w:numId w:val="31"/>
        </w:numPr>
      </w:pPr>
      <w:r>
        <w:t xml:space="preserve">Zavala, J. F. M., Rodríguez, A. G., González-Aguilar, G. A., &amp; Zavaleta-Mancera, H. A. (2016). Current perspectives on the use of by-products of </w:t>
      </w:r>
      <w:r>
        <w:rPr>
          <w:rStyle w:val="Emphasis"/>
        </w:rPr>
        <w:t>Moringa oleifera</w:t>
      </w:r>
      <w:r>
        <w:t xml:space="preserve"> as food supplements: A review.</w:t>
      </w:r>
      <w:r w:rsidR="00BE0C0F">
        <w:t xml:space="preserve"> </w:t>
      </w:r>
      <w:proofErr w:type="spellStart"/>
      <w:r>
        <w:rPr>
          <w:rStyle w:val="Emphasis"/>
        </w:rPr>
        <w:t>ChemBioEng</w:t>
      </w:r>
      <w:proofErr w:type="spellEnd"/>
      <w:r>
        <w:rPr>
          <w:rStyle w:val="Emphasis"/>
        </w:rPr>
        <w:t xml:space="preserve"> Reviews, 3</w:t>
      </w:r>
      <w:r>
        <w:t>(6), 290–300.</w:t>
      </w:r>
    </w:p>
    <w:p w14:paraId="038A5153" w14:textId="77777777" w:rsidR="00F577E4" w:rsidRDefault="00F577E4" w:rsidP="00840A66">
      <w:pPr>
        <w:pStyle w:val="NormalWeb"/>
        <w:numPr>
          <w:ilvl w:val="0"/>
          <w:numId w:val="31"/>
        </w:numPr>
      </w:pPr>
      <w:r>
        <w:t>López, D., Barreiro, R., &amp; González-</w:t>
      </w:r>
      <w:proofErr w:type="spellStart"/>
      <w:r>
        <w:t>Melendi</w:t>
      </w:r>
      <w:proofErr w:type="spellEnd"/>
      <w:r>
        <w:t xml:space="preserve">, P. (2020). Comparative genomics: A perspective for the study of </w:t>
      </w:r>
      <w:r>
        <w:rPr>
          <w:rStyle w:val="Emphasis"/>
        </w:rPr>
        <w:t>Moringa</w:t>
      </w:r>
      <w:r>
        <w:t xml:space="preserve"> species. </w:t>
      </w:r>
      <w:r>
        <w:rPr>
          <w:rStyle w:val="Emphasis"/>
        </w:rPr>
        <w:t>South African Journal of Botany, 129</w:t>
      </w:r>
      <w:r>
        <w:t>, 388–396.</w:t>
      </w:r>
    </w:p>
    <w:p w14:paraId="29DB9415" w14:textId="77777777" w:rsidR="00F577E4" w:rsidRDefault="00F577E4" w:rsidP="00873C9A">
      <w:pPr>
        <w:pStyle w:val="NormalWeb"/>
        <w:numPr>
          <w:ilvl w:val="0"/>
          <w:numId w:val="31"/>
        </w:numPr>
      </w:pPr>
      <w:r>
        <w:t xml:space="preserve">Zaku, S. G., Emmanuel, S., Tukur, A. A., &amp; Kabir, A. (2015). </w:t>
      </w:r>
      <w:r>
        <w:rPr>
          <w:rStyle w:val="Emphasis"/>
        </w:rPr>
        <w:t>Moringa oleifera</w:t>
      </w:r>
      <w:r>
        <w:t xml:space="preserve">: An underutilized tree in Nigeria with amazing versatility: A review. </w:t>
      </w:r>
      <w:r>
        <w:rPr>
          <w:rStyle w:val="Emphasis"/>
        </w:rPr>
        <w:t>African Journal of Food Science, 9</w:t>
      </w:r>
      <w:r>
        <w:t>(9), 456–461.</w:t>
      </w:r>
    </w:p>
    <w:p w14:paraId="3E6E61AF" w14:textId="77777777" w:rsidR="00F577E4" w:rsidRDefault="00F577E4" w:rsidP="00CB180D">
      <w:pPr>
        <w:pStyle w:val="NormalWeb"/>
        <w:numPr>
          <w:ilvl w:val="0"/>
          <w:numId w:val="31"/>
        </w:numPr>
      </w:pPr>
      <w:r>
        <w:t xml:space="preserve">Peter, K. V. (2008). </w:t>
      </w:r>
      <w:r>
        <w:rPr>
          <w:rStyle w:val="Emphasis"/>
        </w:rPr>
        <w:t>Underutilized and underexploited horticultural crops</w:t>
      </w:r>
      <w:r>
        <w:t>. New Delhi: New India Publishing.</w:t>
      </w:r>
    </w:p>
    <w:p w14:paraId="0BF5A76B" w14:textId="77777777" w:rsidR="00F577E4" w:rsidRDefault="00F577E4" w:rsidP="00B55701">
      <w:pPr>
        <w:pStyle w:val="NormalWeb"/>
        <w:numPr>
          <w:ilvl w:val="0"/>
          <w:numId w:val="31"/>
        </w:numPr>
      </w:pPr>
      <w:r>
        <w:t xml:space="preserve">Chukwuebuka, E. (2015). </w:t>
      </w:r>
      <w:r>
        <w:rPr>
          <w:rStyle w:val="Emphasis"/>
        </w:rPr>
        <w:t>Moringa oleifera</w:t>
      </w:r>
      <w:r>
        <w:t xml:space="preserve">: “The Mother’s Best Friend”. </w:t>
      </w:r>
      <w:r>
        <w:rPr>
          <w:rStyle w:val="Emphasis"/>
        </w:rPr>
        <w:t>International Journal of Nutrition and Food Sciences, 4</w:t>
      </w:r>
      <w:r>
        <w:t>(6), 624–630.</w:t>
      </w:r>
    </w:p>
    <w:p w14:paraId="2C1131A3" w14:textId="0003B7A3" w:rsidR="00F577E4" w:rsidRDefault="00F577E4" w:rsidP="0041285D">
      <w:pPr>
        <w:pStyle w:val="NormalWeb"/>
        <w:numPr>
          <w:ilvl w:val="0"/>
          <w:numId w:val="31"/>
        </w:numPr>
      </w:pPr>
      <w:proofErr w:type="spellStart"/>
      <w:r>
        <w:t>Fuglie</w:t>
      </w:r>
      <w:proofErr w:type="spellEnd"/>
      <w:r>
        <w:t xml:space="preserve">, L. J. (2001). </w:t>
      </w:r>
      <w:r>
        <w:rPr>
          <w:rStyle w:val="Emphasis"/>
        </w:rPr>
        <w:t>The miracle tree: The multiple attributes of Moringa</w:t>
      </w:r>
      <w:r>
        <w:t>. Wageningen: Technical Centre for Agricultural and Rural Cooperation.</w:t>
      </w:r>
      <w:r w:rsidR="00717431">
        <w:t xml:space="preserve"> </w:t>
      </w:r>
      <w:r w:rsidR="00717431" w:rsidRPr="00717431">
        <w:t>https://books.google.co.in/books/about/The_Miracle_Tree.</w:t>
      </w:r>
    </w:p>
    <w:p w14:paraId="41613FB5" w14:textId="77777777" w:rsidR="00F577E4" w:rsidRDefault="00F577E4" w:rsidP="00A812E9">
      <w:pPr>
        <w:pStyle w:val="NormalWeb"/>
        <w:numPr>
          <w:ilvl w:val="0"/>
          <w:numId w:val="31"/>
        </w:numPr>
      </w:pPr>
      <w:r>
        <w:t xml:space="preserve">Angela, B., Maria, G., Caterina, L., Fabio, B., &amp; Nadia, S. (2019). Effect of </w:t>
      </w:r>
      <w:r>
        <w:rPr>
          <w:rStyle w:val="Emphasis"/>
        </w:rPr>
        <w:t>Moringa oleifera</w:t>
      </w:r>
      <w:r>
        <w:t xml:space="preserve"> leaf powder on postprandial blood glucose response: In vivo study on Saharawi living in refugee camps. </w:t>
      </w:r>
      <w:r>
        <w:rPr>
          <w:rStyle w:val="Emphasis"/>
        </w:rPr>
        <w:t>Nutrients, 11</w:t>
      </w:r>
      <w:r>
        <w:t>(11), 2811.</w:t>
      </w:r>
    </w:p>
    <w:p w14:paraId="68E39C3E" w14:textId="77777777" w:rsidR="00F577E4" w:rsidRDefault="00F577E4" w:rsidP="00EA3144">
      <w:pPr>
        <w:pStyle w:val="NormalWeb"/>
        <w:numPr>
          <w:ilvl w:val="0"/>
          <w:numId w:val="31"/>
        </w:numPr>
      </w:pPr>
      <w:r>
        <w:t xml:space="preserve">Adepoju, A. A., &amp; Allen, S. (2019). Malnutrition in developing countries: Nutrition disorders, a leading cause of ill health in the world today. </w:t>
      </w:r>
      <w:r>
        <w:rPr>
          <w:rStyle w:val="Emphasis"/>
        </w:rPr>
        <w:t>Paediatrics and Child Health, 29</w:t>
      </w:r>
      <w:r>
        <w:t>, 394–400.</w:t>
      </w:r>
    </w:p>
    <w:p w14:paraId="66247AD3" w14:textId="77777777" w:rsidR="00F577E4" w:rsidRDefault="00F577E4" w:rsidP="00A463CC">
      <w:pPr>
        <w:pStyle w:val="NormalWeb"/>
        <w:numPr>
          <w:ilvl w:val="0"/>
          <w:numId w:val="31"/>
        </w:numPr>
      </w:pPr>
      <w:r>
        <w:t xml:space="preserve">Milla, P. G., Peñalver, R., &amp; Nieto, G. (2021). Health benefits of uses and applications of </w:t>
      </w:r>
      <w:r>
        <w:rPr>
          <w:rStyle w:val="Emphasis"/>
        </w:rPr>
        <w:t>Moringa oleifera</w:t>
      </w:r>
      <w:r>
        <w:t xml:space="preserve"> in bakery products. </w:t>
      </w:r>
      <w:r>
        <w:rPr>
          <w:rStyle w:val="Emphasis"/>
        </w:rPr>
        <w:t>Plants, 10</w:t>
      </w:r>
      <w:r>
        <w:t>(2), 318.</w:t>
      </w:r>
    </w:p>
    <w:p w14:paraId="34957F57" w14:textId="77777777" w:rsidR="00F577E4" w:rsidRDefault="00F577E4" w:rsidP="002F2174">
      <w:pPr>
        <w:pStyle w:val="NormalWeb"/>
        <w:numPr>
          <w:ilvl w:val="0"/>
          <w:numId w:val="31"/>
        </w:numPr>
      </w:pPr>
      <w:proofErr w:type="spellStart"/>
      <w:r>
        <w:t>Paikra</w:t>
      </w:r>
      <w:proofErr w:type="spellEnd"/>
      <w:r>
        <w:t xml:space="preserve">, B. K., </w:t>
      </w:r>
      <w:proofErr w:type="spellStart"/>
      <w:r>
        <w:t>Dhongade</w:t>
      </w:r>
      <w:proofErr w:type="spellEnd"/>
      <w:r>
        <w:t xml:space="preserve">, H. K. J., &amp; Gidwani, B. (2017). Phytochemistry and pharmacology of </w:t>
      </w:r>
      <w:r>
        <w:rPr>
          <w:rStyle w:val="Emphasis"/>
        </w:rPr>
        <w:t>Moringa oleifera</w:t>
      </w:r>
      <w:r>
        <w:t xml:space="preserve"> Lam. </w:t>
      </w:r>
      <w:r>
        <w:rPr>
          <w:rStyle w:val="Emphasis"/>
        </w:rPr>
        <w:t xml:space="preserve">Journal of </w:t>
      </w:r>
      <w:proofErr w:type="spellStart"/>
      <w:r>
        <w:rPr>
          <w:rStyle w:val="Emphasis"/>
        </w:rPr>
        <w:t>Pharmacopuncture</w:t>
      </w:r>
      <w:proofErr w:type="spellEnd"/>
      <w:r>
        <w:rPr>
          <w:rStyle w:val="Emphasis"/>
        </w:rPr>
        <w:t>, 20</w:t>
      </w:r>
      <w:r>
        <w:t>(3), 194–200.</w:t>
      </w:r>
    </w:p>
    <w:p w14:paraId="0DEE66EC" w14:textId="77777777" w:rsidR="00F577E4" w:rsidRDefault="00F577E4" w:rsidP="00B12494">
      <w:pPr>
        <w:pStyle w:val="NormalWeb"/>
        <w:numPr>
          <w:ilvl w:val="0"/>
          <w:numId w:val="31"/>
        </w:numPr>
      </w:pPr>
      <w:r>
        <w:t xml:space="preserve">Hartwell, J. L. (1971). Plants used against cancer: A survey. </w:t>
      </w:r>
      <w:proofErr w:type="spellStart"/>
      <w:r>
        <w:rPr>
          <w:rStyle w:val="Emphasis"/>
        </w:rPr>
        <w:t>Lloydia</w:t>
      </w:r>
      <w:proofErr w:type="spellEnd"/>
      <w:r>
        <w:rPr>
          <w:rStyle w:val="Emphasis"/>
        </w:rPr>
        <w:t>, 34</w:t>
      </w:r>
      <w:r>
        <w:t>(4), 386–425.</w:t>
      </w:r>
    </w:p>
    <w:p w14:paraId="569333F3" w14:textId="77777777" w:rsidR="00F577E4" w:rsidRDefault="00F577E4" w:rsidP="00892F55">
      <w:pPr>
        <w:pStyle w:val="NormalWeb"/>
        <w:numPr>
          <w:ilvl w:val="0"/>
          <w:numId w:val="31"/>
        </w:numPr>
      </w:pPr>
      <w:r>
        <w:t xml:space="preserve">Hameed, M., Sultana, B., Anwar, F., Aslam, M., Mushtaq, M., &amp; Munir, H. (2015). Variations in phenolics, antioxidant and antifungal activities among different parts of selected medicinal plants. </w:t>
      </w:r>
      <w:r>
        <w:rPr>
          <w:rStyle w:val="Emphasis"/>
        </w:rPr>
        <w:t>Pakistan Journal of Botany, 47</w:t>
      </w:r>
      <w:r>
        <w:t>(6), 2231–2241.</w:t>
      </w:r>
    </w:p>
    <w:p w14:paraId="48711F81" w14:textId="0D9C7BFC" w:rsidR="00F577E4" w:rsidRDefault="00F577E4" w:rsidP="00892F55">
      <w:pPr>
        <w:pStyle w:val="NormalWeb"/>
        <w:numPr>
          <w:ilvl w:val="0"/>
          <w:numId w:val="31"/>
        </w:numPr>
      </w:pPr>
      <w:proofErr w:type="spellStart"/>
      <w:r>
        <w:t>Carbungco</w:t>
      </w:r>
      <w:proofErr w:type="spellEnd"/>
      <w:r>
        <w:t xml:space="preserve">, E. S., </w:t>
      </w:r>
      <w:proofErr w:type="spellStart"/>
      <w:r>
        <w:t>Pedroche</w:t>
      </w:r>
      <w:proofErr w:type="spellEnd"/>
      <w:r>
        <w:t xml:space="preserve">, N. B., Panes, V. A., &amp; De la Cruz, T. E. E. (2017). Identification and characterization of endophytic fungi associated with the leaves of </w:t>
      </w:r>
      <w:r>
        <w:rPr>
          <w:rStyle w:val="Emphasis"/>
        </w:rPr>
        <w:t>Moringa oleifera</w:t>
      </w:r>
      <w:r>
        <w:t xml:space="preserve"> Lam. </w:t>
      </w:r>
      <w:r>
        <w:rPr>
          <w:rStyle w:val="Emphasis"/>
        </w:rPr>
        <w:t xml:space="preserve">Acta </w:t>
      </w:r>
      <w:proofErr w:type="spellStart"/>
      <w:r>
        <w:rPr>
          <w:rStyle w:val="Emphasis"/>
        </w:rPr>
        <w:t>Biologica</w:t>
      </w:r>
      <w:proofErr w:type="spellEnd"/>
      <w:r>
        <w:rPr>
          <w:rStyle w:val="Emphasis"/>
        </w:rPr>
        <w:t xml:space="preserve"> </w:t>
      </w:r>
      <w:proofErr w:type="spellStart"/>
      <w:r>
        <w:rPr>
          <w:rStyle w:val="Emphasis"/>
        </w:rPr>
        <w:t>Malaysiana</w:t>
      </w:r>
      <w:proofErr w:type="spellEnd"/>
      <w:r>
        <w:rPr>
          <w:rStyle w:val="Emphasis"/>
        </w:rPr>
        <w:t>, 6</w:t>
      </w:r>
      <w:r>
        <w:t>(1), 19–26.</w:t>
      </w:r>
    </w:p>
    <w:p w14:paraId="474D3DED" w14:textId="19C38199" w:rsidR="008B39D3" w:rsidRPr="00717431" w:rsidRDefault="008B39D3" w:rsidP="00892F55">
      <w:pPr>
        <w:pStyle w:val="NormalWeb"/>
        <w:numPr>
          <w:ilvl w:val="0"/>
          <w:numId w:val="31"/>
        </w:numPr>
      </w:pPr>
      <w:r w:rsidRPr="00717431">
        <w:rPr>
          <w:color w:val="222222"/>
          <w:shd w:val="clear" w:color="auto" w:fill="FFFFFF"/>
        </w:rPr>
        <w:t xml:space="preserve">Arora, D. S., </w:t>
      </w:r>
      <w:proofErr w:type="spellStart"/>
      <w:r w:rsidRPr="00717431">
        <w:rPr>
          <w:color w:val="222222"/>
          <w:shd w:val="clear" w:color="auto" w:fill="FFFFFF"/>
        </w:rPr>
        <w:t>Onsare</w:t>
      </w:r>
      <w:proofErr w:type="spellEnd"/>
      <w:r w:rsidRPr="00717431">
        <w:rPr>
          <w:color w:val="222222"/>
          <w:shd w:val="clear" w:color="auto" w:fill="FFFFFF"/>
        </w:rPr>
        <w:t>, J. G., &amp; Kaur, H. (2013). Bioprospecting of Moringa (</w:t>
      </w:r>
      <w:proofErr w:type="spellStart"/>
      <w:r w:rsidRPr="00717431">
        <w:rPr>
          <w:color w:val="222222"/>
          <w:shd w:val="clear" w:color="auto" w:fill="FFFFFF"/>
        </w:rPr>
        <w:t>Moringaceae</w:t>
      </w:r>
      <w:proofErr w:type="spellEnd"/>
      <w:r w:rsidRPr="00717431">
        <w:rPr>
          <w:color w:val="222222"/>
          <w:shd w:val="clear" w:color="auto" w:fill="FFFFFF"/>
        </w:rPr>
        <w:t>): microbiological perspective. </w:t>
      </w:r>
      <w:r w:rsidRPr="00717431">
        <w:rPr>
          <w:i/>
          <w:iCs/>
          <w:color w:val="222222"/>
          <w:shd w:val="clear" w:color="auto" w:fill="FFFFFF"/>
        </w:rPr>
        <w:t>Journal of pharmacognosy and phytochemistry</w:t>
      </w:r>
      <w:r w:rsidRPr="00717431">
        <w:rPr>
          <w:color w:val="222222"/>
          <w:shd w:val="clear" w:color="auto" w:fill="FFFFFF"/>
        </w:rPr>
        <w:t>, </w:t>
      </w:r>
      <w:r w:rsidRPr="00717431">
        <w:rPr>
          <w:i/>
          <w:iCs/>
          <w:color w:val="222222"/>
          <w:shd w:val="clear" w:color="auto" w:fill="FFFFFF"/>
        </w:rPr>
        <w:t>1</w:t>
      </w:r>
      <w:r w:rsidRPr="00717431">
        <w:rPr>
          <w:color w:val="222222"/>
          <w:shd w:val="clear" w:color="auto" w:fill="FFFFFF"/>
        </w:rPr>
        <w:t>(6), 193-215.</w:t>
      </w:r>
    </w:p>
    <w:p w14:paraId="7C4F9176" w14:textId="3AB5475C" w:rsidR="008B39D3" w:rsidRPr="00240B4C" w:rsidRDefault="008B39D3" w:rsidP="00892F55">
      <w:pPr>
        <w:pStyle w:val="NormalWeb"/>
        <w:numPr>
          <w:ilvl w:val="0"/>
          <w:numId w:val="31"/>
        </w:numPr>
      </w:pPr>
      <w:r w:rsidRPr="00717431">
        <w:rPr>
          <w:color w:val="222222"/>
          <w:shd w:val="clear" w:color="auto" w:fill="FFFFFF"/>
        </w:rPr>
        <w:t xml:space="preserve">Kota, S., </w:t>
      </w:r>
      <w:proofErr w:type="spellStart"/>
      <w:r w:rsidRPr="00717431">
        <w:rPr>
          <w:color w:val="222222"/>
          <w:shd w:val="clear" w:color="auto" w:fill="FFFFFF"/>
        </w:rPr>
        <w:t>Dumpala</w:t>
      </w:r>
      <w:proofErr w:type="spellEnd"/>
      <w:r w:rsidRPr="00717431">
        <w:rPr>
          <w:color w:val="222222"/>
          <w:shd w:val="clear" w:color="auto" w:fill="FFFFFF"/>
        </w:rPr>
        <w:t xml:space="preserve">, P., Sajja, R., &amp; Anantha, R. (2024). Investigation of functional characteristics of copper/copper oxide nanoparticles synthesized with Moringa oleifera and Musa </w:t>
      </w:r>
      <w:proofErr w:type="spellStart"/>
      <w:r w:rsidRPr="00717431">
        <w:rPr>
          <w:color w:val="222222"/>
          <w:shd w:val="clear" w:color="auto" w:fill="FFFFFF"/>
        </w:rPr>
        <w:t>sps</w:t>
      </w:r>
      <w:proofErr w:type="spellEnd"/>
      <w:r w:rsidRPr="00717431">
        <w:rPr>
          <w:color w:val="222222"/>
          <w:shd w:val="clear" w:color="auto" w:fill="FFFFFF"/>
        </w:rPr>
        <w:t>. extracts: in-vitro and porcine study. </w:t>
      </w:r>
      <w:r w:rsidRPr="00717431">
        <w:rPr>
          <w:i/>
          <w:iCs/>
          <w:color w:val="222222"/>
          <w:shd w:val="clear" w:color="auto" w:fill="FFFFFF"/>
        </w:rPr>
        <w:t>Scientific Reports</w:t>
      </w:r>
      <w:r w:rsidRPr="00717431">
        <w:rPr>
          <w:color w:val="222222"/>
          <w:shd w:val="clear" w:color="auto" w:fill="FFFFFF"/>
        </w:rPr>
        <w:t>, </w:t>
      </w:r>
      <w:r w:rsidRPr="00717431">
        <w:rPr>
          <w:i/>
          <w:iCs/>
          <w:color w:val="222222"/>
          <w:shd w:val="clear" w:color="auto" w:fill="FFFFFF"/>
        </w:rPr>
        <w:t>14</w:t>
      </w:r>
      <w:r w:rsidRPr="00717431">
        <w:rPr>
          <w:color w:val="222222"/>
          <w:shd w:val="clear" w:color="auto" w:fill="FFFFFF"/>
        </w:rPr>
        <w:t>(1), 30857.</w:t>
      </w:r>
      <w:r w:rsidR="00240B4C">
        <w:rPr>
          <w:color w:val="222222"/>
          <w:shd w:val="clear" w:color="auto" w:fill="FFFFFF"/>
        </w:rPr>
        <w:t xml:space="preserve"> </w:t>
      </w:r>
    </w:p>
    <w:p w14:paraId="4D62A146" w14:textId="1DB130FA" w:rsidR="00240B4C" w:rsidRPr="00C00B9A" w:rsidRDefault="00240B4C" w:rsidP="00892F55">
      <w:pPr>
        <w:pStyle w:val="NormalWeb"/>
        <w:numPr>
          <w:ilvl w:val="0"/>
          <w:numId w:val="31"/>
        </w:numPr>
      </w:pPr>
      <w:r>
        <w:t xml:space="preserve">Preethi Praba Umesh, Mohd Akram Ansari &amp; Ganapathi Sridevi. (2017). </w:t>
      </w:r>
      <w:r w:rsidRPr="00240B4C">
        <w:rPr>
          <w:rStyle w:val="Emphasis"/>
          <w:i w:val="0"/>
          <w:iCs w:val="0"/>
        </w:rPr>
        <w:t>An Efficient Method for High Quality RNA Extraction from Moringa oleifera</w:t>
      </w:r>
      <w:r w:rsidRPr="00240B4C">
        <w:rPr>
          <w:i/>
          <w:iCs/>
        </w:rPr>
        <w:t xml:space="preserve">. </w:t>
      </w:r>
      <w:r w:rsidRPr="00240B4C">
        <w:rPr>
          <w:rStyle w:val="Emphasis"/>
          <w:i w:val="0"/>
          <w:iCs w:val="0"/>
        </w:rPr>
        <w:t>Journal of Plant Sciences</w:t>
      </w:r>
      <w:r>
        <w:t xml:space="preserve">, </w:t>
      </w:r>
      <w:r>
        <w:rPr>
          <w:rStyle w:val="Strong"/>
        </w:rPr>
        <w:t>5</w:t>
      </w:r>
      <w:r>
        <w:t>(2), 68-74.</w:t>
      </w:r>
    </w:p>
    <w:p w14:paraId="415AC894" w14:textId="77777777" w:rsidR="00C00B9A" w:rsidRPr="00C00B9A" w:rsidRDefault="00C00B9A" w:rsidP="00C00B9A">
      <w:pPr>
        <w:pStyle w:val="NormalWeb"/>
        <w:ind w:left="720"/>
      </w:pPr>
    </w:p>
    <w:p w14:paraId="1603EDB9" w14:textId="77777777" w:rsidR="00C00B9A" w:rsidRPr="00717431" w:rsidRDefault="00C00B9A" w:rsidP="00C00B9A">
      <w:pPr>
        <w:pStyle w:val="NormalWeb"/>
      </w:pPr>
    </w:p>
    <w:p w14:paraId="3432DF53" w14:textId="77777777" w:rsidR="00F577E4" w:rsidRDefault="00F577E4" w:rsidP="00F577E4">
      <w:pPr>
        <w:spacing w:line="360" w:lineRule="auto"/>
        <w:jc w:val="both"/>
        <w:rPr>
          <w:rFonts w:ascii="Times New Roman" w:hAnsi="Times New Roman"/>
          <w:sz w:val="24"/>
          <w:szCs w:val="24"/>
        </w:rPr>
      </w:pPr>
      <w:r w:rsidRPr="00F577E4">
        <w:rPr>
          <w:rFonts w:ascii="Times New Roman" w:hAnsi="Times New Roman"/>
          <w:sz w:val="24"/>
          <w:szCs w:val="24"/>
        </w:rPr>
        <w:t xml:space="preserve">Figure 1. Global distribution of </w:t>
      </w:r>
      <w:r w:rsidRPr="00F577E4">
        <w:rPr>
          <w:rStyle w:val="Emphasis"/>
          <w:rFonts w:ascii="Times New Roman" w:hAnsi="Times New Roman"/>
          <w:sz w:val="24"/>
          <w:szCs w:val="24"/>
        </w:rPr>
        <w:t>Moringa oleifera</w:t>
      </w:r>
      <w:r w:rsidRPr="00F577E4">
        <w:rPr>
          <w:rFonts w:ascii="Times New Roman" w:hAnsi="Times New Roman"/>
          <w:sz w:val="24"/>
          <w:szCs w:val="24"/>
        </w:rPr>
        <w:t xml:space="preserve"> showing native and introduced ranges. The map highlights the species, and origin in the world.</w:t>
      </w:r>
    </w:p>
    <w:p w14:paraId="06718B63" w14:textId="77777777" w:rsidR="00292CC5" w:rsidRDefault="00292CC5" w:rsidP="00F577E4">
      <w:pPr>
        <w:spacing w:line="360" w:lineRule="auto"/>
        <w:jc w:val="both"/>
        <w:rPr>
          <w:rFonts w:ascii="Times New Roman" w:hAnsi="Times New Roman"/>
          <w:sz w:val="24"/>
          <w:szCs w:val="24"/>
        </w:rPr>
      </w:pPr>
    </w:p>
    <w:p w14:paraId="128BEFCD" w14:textId="77777777" w:rsidR="00292CC5" w:rsidRDefault="00292CC5" w:rsidP="00F577E4">
      <w:pPr>
        <w:spacing w:line="360" w:lineRule="auto"/>
        <w:jc w:val="both"/>
        <w:rPr>
          <w:rFonts w:ascii="Times New Roman" w:hAnsi="Times New Roman"/>
          <w:sz w:val="24"/>
          <w:szCs w:val="24"/>
        </w:rPr>
      </w:pPr>
    </w:p>
    <w:p w14:paraId="0E612E92" w14:textId="5FA05042" w:rsidR="00292CC5" w:rsidRPr="00F577E4" w:rsidRDefault="00292CC5" w:rsidP="00F577E4">
      <w:pPr>
        <w:spacing w:line="360" w:lineRule="auto"/>
        <w:jc w:val="both"/>
        <w:rPr>
          <w:rFonts w:ascii="Times New Roman" w:hAnsi="Times New Roman"/>
          <w:sz w:val="24"/>
          <w:szCs w:val="24"/>
        </w:rPr>
      </w:pPr>
      <w:r>
        <w:rPr>
          <w:noProof/>
        </w:rPr>
        <w:drawing>
          <wp:inline distT="0" distB="0" distL="0" distR="0" wp14:anchorId="32FF28A8" wp14:editId="037CA3B0">
            <wp:extent cx="5038725" cy="3248025"/>
            <wp:effectExtent l="0" t="0" r="0" b="0"/>
            <wp:docPr id="213220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8725" cy="3248025"/>
                    </a:xfrm>
                    <a:prstGeom prst="rect">
                      <a:avLst/>
                    </a:prstGeom>
                    <a:noFill/>
                    <a:ln>
                      <a:noFill/>
                    </a:ln>
                  </pic:spPr>
                </pic:pic>
              </a:graphicData>
            </a:graphic>
          </wp:inline>
        </w:drawing>
      </w:r>
    </w:p>
    <w:p w14:paraId="1EAE44D4" w14:textId="77777777" w:rsidR="00F577E4" w:rsidRDefault="00F577E4" w:rsidP="00F577E4">
      <w:pPr>
        <w:spacing w:line="360" w:lineRule="auto"/>
        <w:rPr>
          <w:rFonts w:ascii="Times New Roman" w:hAnsi="Times New Roman"/>
          <w:sz w:val="24"/>
          <w:szCs w:val="24"/>
        </w:rPr>
      </w:pPr>
      <w:r w:rsidRPr="00F577E4">
        <w:rPr>
          <w:rFonts w:ascii="Times New Roman" w:hAnsi="Times New Roman"/>
          <w:sz w:val="24"/>
          <w:szCs w:val="24"/>
        </w:rPr>
        <w:t xml:space="preserve">Figure 2. Illustrates the regional distribution of </w:t>
      </w:r>
      <w:r w:rsidRPr="00F577E4">
        <w:rPr>
          <w:rStyle w:val="Emphasis"/>
          <w:rFonts w:ascii="Times New Roman" w:hAnsi="Times New Roman"/>
          <w:sz w:val="24"/>
          <w:szCs w:val="24"/>
        </w:rPr>
        <w:t>Moringa oleifera</w:t>
      </w:r>
      <w:r w:rsidRPr="00F577E4">
        <w:rPr>
          <w:rFonts w:ascii="Times New Roman" w:hAnsi="Times New Roman"/>
          <w:sz w:val="24"/>
          <w:szCs w:val="24"/>
        </w:rPr>
        <w:t xml:space="preserve"> usage across Indian states, highlighting areas with the highest utilization.</w:t>
      </w:r>
    </w:p>
    <w:p w14:paraId="2233A18C" w14:textId="5F364E04" w:rsidR="00292CC5" w:rsidRPr="00F577E4" w:rsidRDefault="00292CC5" w:rsidP="00F577E4">
      <w:pPr>
        <w:spacing w:line="360" w:lineRule="auto"/>
        <w:rPr>
          <w:rFonts w:ascii="Times New Roman" w:hAnsi="Times New Roman"/>
          <w:sz w:val="24"/>
          <w:szCs w:val="24"/>
        </w:rPr>
      </w:pPr>
      <w:r>
        <w:rPr>
          <w:noProof/>
        </w:rPr>
        <w:lastRenderedPageBreak/>
        <w:drawing>
          <wp:inline distT="0" distB="0" distL="0" distR="0" wp14:anchorId="1C4C215E" wp14:editId="3B4EF5BE">
            <wp:extent cx="3324225" cy="3886200"/>
            <wp:effectExtent l="0" t="0" r="0" b="0"/>
            <wp:docPr id="21250268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24225" cy="3886200"/>
                    </a:xfrm>
                    <a:prstGeom prst="rect">
                      <a:avLst/>
                    </a:prstGeom>
                    <a:noFill/>
                    <a:ln>
                      <a:noFill/>
                    </a:ln>
                  </pic:spPr>
                </pic:pic>
              </a:graphicData>
            </a:graphic>
          </wp:inline>
        </w:drawing>
      </w:r>
    </w:p>
    <w:p w14:paraId="1E932C0B" w14:textId="77777777" w:rsidR="00F577E4" w:rsidRDefault="00F577E4" w:rsidP="00F577E4">
      <w:pPr>
        <w:spacing w:line="360" w:lineRule="auto"/>
        <w:rPr>
          <w:rFonts w:ascii="Times New Roman" w:hAnsi="Times New Roman"/>
          <w:sz w:val="24"/>
          <w:szCs w:val="24"/>
        </w:rPr>
      </w:pPr>
      <w:r w:rsidRPr="00F577E4">
        <w:rPr>
          <w:rFonts w:ascii="Times New Roman" w:hAnsi="Times New Roman"/>
          <w:sz w:val="24"/>
          <w:szCs w:val="24"/>
        </w:rPr>
        <w:t xml:space="preserve">Figure 3. Graphical representation of the medicinal properties of </w:t>
      </w:r>
      <w:r w:rsidRPr="00F577E4">
        <w:rPr>
          <w:rStyle w:val="Emphasis"/>
          <w:rFonts w:ascii="Times New Roman" w:hAnsi="Times New Roman"/>
          <w:sz w:val="24"/>
          <w:szCs w:val="24"/>
        </w:rPr>
        <w:t>Moringa oleifera</w:t>
      </w:r>
      <w:r w:rsidRPr="00F577E4">
        <w:rPr>
          <w:rFonts w:ascii="Times New Roman" w:hAnsi="Times New Roman"/>
          <w:sz w:val="24"/>
          <w:szCs w:val="24"/>
        </w:rPr>
        <w:t xml:space="preserve"> with specific plant tissues that summarizes pharmacologically active compounds and their associated therapeutic activities.</w:t>
      </w:r>
    </w:p>
    <w:p w14:paraId="3573418B" w14:textId="77777777" w:rsidR="00292CC5" w:rsidRDefault="00292CC5" w:rsidP="00F577E4">
      <w:pPr>
        <w:spacing w:line="360" w:lineRule="auto"/>
        <w:rPr>
          <w:rFonts w:ascii="Times New Roman" w:hAnsi="Times New Roman"/>
          <w:sz w:val="24"/>
          <w:szCs w:val="24"/>
        </w:rPr>
      </w:pPr>
    </w:p>
    <w:p w14:paraId="45A9B9DE" w14:textId="1E80ECA7" w:rsidR="00292CC5" w:rsidRPr="00F577E4" w:rsidRDefault="00292CC5" w:rsidP="00F577E4">
      <w:pPr>
        <w:spacing w:line="360" w:lineRule="auto"/>
        <w:rPr>
          <w:rFonts w:ascii="Times New Roman" w:hAnsi="Times New Roman"/>
          <w:sz w:val="24"/>
          <w:szCs w:val="24"/>
        </w:rPr>
      </w:pPr>
      <w:r>
        <w:rPr>
          <w:noProof/>
        </w:rPr>
        <w:drawing>
          <wp:inline distT="0" distB="0" distL="0" distR="0" wp14:anchorId="5BC22155" wp14:editId="228D36ED">
            <wp:extent cx="5648325" cy="3686175"/>
            <wp:effectExtent l="0" t="0" r="0" b="0"/>
            <wp:docPr id="11302545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48325" cy="3686175"/>
                    </a:xfrm>
                    <a:prstGeom prst="rect">
                      <a:avLst/>
                    </a:prstGeom>
                    <a:noFill/>
                    <a:ln>
                      <a:noFill/>
                    </a:ln>
                  </pic:spPr>
                </pic:pic>
              </a:graphicData>
            </a:graphic>
          </wp:inline>
        </w:drawing>
      </w:r>
    </w:p>
    <w:p w14:paraId="11970676" w14:textId="77777777" w:rsidR="00F577E4" w:rsidRPr="00F577E4" w:rsidRDefault="00F577E4" w:rsidP="00F577E4">
      <w:pPr>
        <w:spacing w:line="360" w:lineRule="auto"/>
        <w:rPr>
          <w:rFonts w:ascii="Times New Roman" w:hAnsi="Times New Roman"/>
          <w:sz w:val="24"/>
          <w:szCs w:val="24"/>
        </w:rPr>
      </w:pPr>
      <w:r w:rsidRPr="00F577E4">
        <w:rPr>
          <w:rFonts w:ascii="Times New Roman" w:hAnsi="Times New Roman"/>
          <w:sz w:val="24"/>
          <w:szCs w:val="24"/>
        </w:rPr>
        <w:lastRenderedPageBreak/>
        <w:t>Figure 4.</w:t>
      </w:r>
      <w:r w:rsidRPr="00F577E4">
        <w:rPr>
          <w:rFonts w:ascii="Times New Roman" w:hAnsi="Times New Roman"/>
          <w:b/>
          <w:bCs/>
          <w:sz w:val="24"/>
          <w:szCs w:val="24"/>
        </w:rPr>
        <w:t xml:space="preserve"> </w:t>
      </w:r>
      <w:r w:rsidRPr="00F577E4">
        <w:rPr>
          <w:rFonts w:ascii="Times New Roman" w:hAnsi="Times New Roman"/>
          <w:sz w:val="24"/>
          <w:szCs w:val="24"/>
        </w:rPr>
        <w:t xml:space="preserve">Major diseases of </w:t>
      </w:r>
      <w:r w:rsidRPr="00F577E4">
        <w:rPr>
          <w:rStyle w:val="Emphasis"/>
          <w:rFonts w:ascii="Times New Roman" w:hAnsi="Times New Roman"/>
          <w:sz w:val="24"/>
          <w:szCs w:val="24"/>
        </w:rPr>
        <w:t>Moringa oleifera</w:t>
      </w:r>
      <w:r w:rsidRPr="00F577E4">
        <w:rPr>
          <w:rFonts w:ascii="Times New Roman" w:hAnsi="Times New Roman"/>
          <w:sz w:val="24"/>
          <w:szCs w:val="24"/>
        </w:rPr>
        <w:t xml:space="preserve"> by tissue type. The figure shows infections affecting leaves, stems, roots, and pods, along with key symptoms and causal organisms.</w:t>
      </w:r>
    </w:p>
    <w:p w14:paraId="18C3D92B" w14:textId="77777777" w:rsidR="00284C4C" w:rsidRDefault="00284C4C" w:rsidP="000D689F">
      <w:pPr>
        <w:pStyle w:val="Body"/>
        <w:spacing w:after="0"/>
      </w:pPr>
    </w:p>
    <w:p w14:paraId="4DC5E400" w14:textId="0CF64CD5" w:rsidR="00B01FCD" w:rsidRDefault="00292CC5" w:rsidP="00441B6F">
      <w:pPr>
        <w:pStyle w:val="Appendix"/>
        <w:spacing w:after="0"/>
        <w:jc w:val="both"/>
        <w:rPr>
          <w:rFonts w:ascii="Arial" w:hAnsi="Arial" w:cs="Arial"/>
          <w:b w:val="0"/>
        </w:rPr>
      </w:pPr>
      <w:r>
        <w:rPr>
          <w:noProof/>
        </w:rPr>
        <w:drawing>
          <wp:inline distT="0" distB="0" distL="0" distR="0" wp14:anchorId="74DF3CA0" wp14:editId="3A774747">
            <wp:extent cx="6438900" cy="4333875"/>
            <wp:effectExtent l="0" t="0" r="0" b="0"/>
            <wp:docPr id="21232482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38900" cy="4333875"/>
                    </a:xfrm>
                    <a:prstGeom prst="rect">
                      <a:avLst/>
                    </a:prstGeom>
                    <a:noFill/>
                    <a:ln>
                      <a:noFill/>
                    </a:ln>
                  </pic:spPr>
                </pic:pic>
              </a:graphicData>
            </a:graphic>
          </wp:inline>
        </w:drawing>
      </w:r>
    </w:p>
    <w:p w14:paraId="026879C9" w14:textId="77777777" w:rsidR="00292CC5" w:rsidRDefault="00292CC5" w:rsidP="00441B6F">
      <w:pPr>
        <w:pStyle w:val="Appendix"/>
        <w:spacing w:after="0"/>
        <w:jc w:val="both"/>
        <w:rPr>
          <w:rFonts w:ascii="Arial" w:hAnsi="Arial" w:cs="Arial"/>
          <w:b w:val="0"/>
        </w:rPr>
      </w:pPr>
    </w:p>
    <w:p w14:paraId="6874E7DB" w14:textId="77777777" w:rsidR="00292CC5" w:rsidRDefault="00292CC5" w:rsidP="00292CC5"/>
    <w:p w14:paraId="67EF9978" w14:textId="77777777" w:rsidR="00292CC5" w:rsidRDefault="00292CC5" w:rsidP="00292CC5">
      <w:r>
        <w:t xml:space="preserve">Supplementary Table 1. Pharmacological effects of all the parts of </w:t>
      </w:r>
      <w:r w:rsidRPr="006F2AE9">
        <w:rPr>
          <w:i/>
          <w:iCs/>
        </w:rPr>
        <w:t>Moringa oleifera</w:t>
      </w:r>
    </w:p>
    <w:tbl>
      <w:tblPr>
        <w:tblW w:w="10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694"/>
        <w:gridCol w:w="3105"/>
        <w:gridCol w:w="2178"/>
      </w:tblGrid>
      <w:tr w:rsidR="00292CC5" w:rsidRPr="00763848" w14:paraId="1CDEA462" w14:textId="77777777" w:rsidTr="00CC547A">
        <w:trPr>
          <w:jc w:val="center"/>
        </w:trPr>
        <w:tc>
          <w:tcPr>
            <w:tcW w:w="2263" w:type="dxa"/>
            <w:vAlign w:val="center"/>
          </w:tcPr>
          <w:p w14:paraId="6DDF736C" w14:textId="77777777" w:rsidR="00292CC5" w:rsidRPr="00763848" w:rsidRDefault="00292CC5" w:rsidP="00CC547A">
            <w:pPr>
              <w:jc w:val="center"/>
              <w:rPr>
                <w:b/>
                <w:bCs/>
              </w:rPr>
            </w:pPr>
            <w:r w:rsidRPr="00763848">
              <w:rPr>
                <w:b/>
                <w:bCs/>
              </w:rPr>
              <w:t>Properties</w:t>
            </w:r>
          </w:p>
        </w:tc>
        <w:tc>
          <w:tcPr>
            <w:tcW w:w="2694" w:type="dxa"/>
            <w:vAlign w:val="center"/>
          </w:tcPr>
          <w:p w14:paraId="305BE67A" w14:textId="77777777" w:rsidR="00292CC5" w:rsidRPr="00763848" w:rsidRDefault="00292CC5" w:rsidP="00CC547A">
            <w:pPr>
              <w:jc w:val="center"/>
              <w:rPr>
                <w:b/>
                <w:bCs/>
              </w:rPr>
            </w:pPr>
            <w:r w:rsidRPr="00763848">
              <w:rPr>
                <w:b/>
                <w:bCs/>
              </w:rPr>
              <w:t>Tissue/Compound Extracted</w:t>
            </w:r>
          </w:p>
        </w:tc>
        <w:tc>
          <w:tcPr>
            <w:tcW w:w="3105" w:type="dxa"/>
            <w:vAlign w:val="center"/>
          </w:tcPr>
          <w:p w14:paraId="50A5B40E" w14:textId="77777777" w:rsidR="00292CC5" w:rsidRPr="00763848" w:rsidRDefault="00292CC5" w:rsidP="00CC547A">
            <w:pPr>
              <w:jc w:val="center"/>
              <w:rPr>
                <w:b/>
                <w:bCs/>
              </w:rPr>
            </w:pPr>
            <w:r w:rsidRPr="00763848">
              <w:rPr>
                <w:b/>
                <w:bCs/>
              </w:rPr>
              <w:t>Role</w:t>
            </w:r>
          </w:p>
        </w:tc>
        <w:tc>
          <w:tcPr>
            <w:tcW w:w="2178" w:type="dxa"/>
            <w:vAlign w:val="center"/>
          </w:tcPr>
          <w:p w14:paraId="7FF95FD6" w14:textId="77777777" w:rsidR="00292CC5" w:rsidRPr="00763848" w:rsidRDefault="00292CC5" w:rsidP="00CC547A">
            <w:pPr>
              <w:jc w:val="center"/>
              <w:rPr>
                <w:b/>
                <w:bCs/>
              </w:rPr>
            </w:pPr>
            <w:r w:rsidRPr="00763848">
              <w:rPr>
                <w:b/>
                <w:bCs/>
              </w:rPr>
              <w:t>Reference</w:t>
            </w:r>
          </w:p>
        </w:tc>
      </w:tr>
      <w:tr w:rsidR="00292CC5" w:rsidRPr="00763848" w14:paraId="04371F17" w14:textId="77777777" w:rsidTr="00CC547A">
        <w:trPr>
          <w:jc w:val="center"/>
        </w:trPr>
        <w:tc>
          <w:tcPr>
            <w:tcW w:w="2263" w:type="dxa"/>
            <w:vMerge w:val="restart"/>
            <w:vAlign w:val="center"/>
          </w:tcPr>
          <w:p w14:paraId="2454FF06" w14:textId="77777777" w:rsidR="00292CC5" w:rsidRPr="003B1095" w:rsidRDefault="00292CC5" w:rsidP="00CC547A">
            <w:pPr>
              <w:jc w:val="center"/>
              <w:rPr>
                <w:color w:val="000000"/>
              </w:rPr>
            </w:pPr>
            <w:r w:rsidRPr="003B1095">
              <w:rPr>
                <w:color w:val="000000"/>
              </w:rPr>
              <w:t xml:space="preserve">Antioxidant </w:t>
            </w:r>
            <w:r>
              <w:rPr>
                <w:color w:val="000000"/>
              </w:rPr>
              <w:t>(leaves)</w:t>
            </w:r>
          </w:p>
        </w:tc>
        <w:tc>
          <w:tcPr>
            <w:tcW w:w="2694" w:type="dxa"/>
            <w:vAlign w:val="center"/>
          </w:tcPr>
          <w:p w14:paraId="6BC83E3A" w14:textId="77777777" w:rsidR="00292CC5" w:rsidRPr="00763848" w:rsidRDefault="00292CC5" w:rsidP="00CC547A">
            <w:pPr>
              <w:jc w:val="center"/>
            </w:pPr>
            <w:r w:rsidRPr="00763848">
              <w:t>Beta-carotenes</w:t>
            </w:r>
            <w:r>
              <w:t xml:space="preserve"> from leaves</w:t>
            </w:r>
          </w:p>
        </w:tc>
        <w:tc>
          <w:tcPr>
            <w:tcW w:w="3105" w:type="dxa"/>
            <w:vAlign w:val="center"/>
          </w:tcPr>
          <w:p w14:paraId="7C0827FC" w14:textId="77777777" w:rsidR="00292CC5" w:rsidRPr="00763848" w:rsidRDefault="00292CC5" w:rsidP="00CC547A">
            <w:pPr>
              <w:jc w:val="center"/>
            </w:pPr>
            <w:r w:rsidRPr="00763848">
              <w:t xml:space="preserve">Preventing </w:t>
            </w:r>
            <w:proofErr w:type="gramStart"/>
            <w:r w:rsidRPr="00763848">
              <w:t>vitamin</w:t>
            </w:r>
            <w:proofErr w:type="gramEnd"/>
            <w:r w:rsidRPr="00763848">
              <w:t xml:space="preserve"> A deficiency</w:t>
            </w:r>
          </w:p>
        </w:tc>
        <w:tc>
          <w:tcPr>
            <w:tcW w:w="2178" w:type="dxa"/>
            <w:vAlign w:val="center"/>
          </w:tcPr>
          <w:p w14:paraId="5FF2E48F" w14:textId="1E81CA80" w:rsidR="00292CC5" w:rsidRPr="00763848" w:rsidRDefault="00292CC5" w:rsidP="00CC547A">
            <w:pPr>
              <w:jc w:val="center"/>
            </w:pPr>
            <w:r w:rsidRPr="00763848">
              <w:t xml:space="preserve">Ghasi </w:t>
            </w:r>
            <w:r w:rsidR="00717431">
              <w:t>et al.</w:t>
            </w:r>
            <w:r w:rsidRPr="00763848">
              <w:t xml:space="preserve"> (2000)</w:t>
            </w:r>
          </w:p>
        </w:tc>
      </w:tr>
      <w:tr w:rsidR="00292CC5" w:rsidRPr="00763848" w14:paraId="5BA886E5" w14:textId="77777777" w:rsidTr="00CC547A">
        <w:trPr>
          <w:jc w:val="center"/>
        </w:trPr>
        <w:tc>
          <w:tcPr>
            <w:tcW w:w="2263" w:type="dxa"/>
            <w:vMerge/>
            <w:vAlign w:val="center"/>
          </w:tcPr>
          <w:p w14:paraId="51B0605D" w14:textId="77777777" w:rsidR="00292CC5" w:rsidRPr="00763848" w:rsidRDefault="00292CC5" w:rsidP="00CC547A">
            <w:pPr>
              <w:jc w:val="center"/>
            </w:pPr>
          </w:p>
        </w:tc>
        <w:tc>
          <w:tcPr>
            <w:tcW w:w="2694" w:type="dxa"/>
            <w:vAlign w:val="center"/>
          </w:tcPr>
          <w:p w14:paraId="766DB3A9" w14:textId="77777777" w:rsidR="00292CC5" w:rsidRPr="00763848" w:rsidRDefault="00292CC5" w:rsidP="00CC547A">
            <w:pPr>
              <w:jc w:val="center"/>
            </w:pPr>
            <w:r w:rsidRPr="00763848">
              <w:t>Methanolic extract</w:t>
            </w:r>
            <w:r>
              <w:t xml:space="preserve"> of leaves</w:t>
            </w:r>
          </w:p>
        </w:tc>
        <w:tc>
          <w:tcPr>
            <w:tcW w:w="3105" w:type="dxa"/>
            <w:vAlign w:val="center"/>
          </w:tcPr>
          <w:p w14:paraId="69925F77" w14:textId="77777777" w:rsidR="00292CC5" w:rsidRPr="00763848" w:rsidRDefault="00292CC5" w:rsidP="00CC547A">
            <w:pPr>
              <w:jc w:val="center"/>
            </w:pPr>
            <w:r w:rsidRPr="00763848">
              <w:t>Bone marrow protection</w:t>
            </w:r>
          </w:p>
        </w:tc>
        <w:tc>
          <w:tcPr>
            <w:tcW w:w="2178" w:type="dxa"/>
            <w:vAlign w:val="center"/>
          </w:tcPr>
          <w:p w14:paraId="2F6548D9" w14:textId="31DCA9F4" w:rsidR="00292CC5" w:rsidRPr="00763848" w:rsidRDefault="00292CC5" w:rsidP="00CC547A">
            <w:pPr>
              <w:jc w:val="center"/>
            </w:pPr>
            <w:r w:rsidRPr="00763848">
              <w:t xml:space="preserve">Rao </w:t>
            </w:r>
            <w:r w:rsidR="00717431">
              <w:t>et al.</w:t>
            </w:r>
            <w:r w:rsidRPr="00763848">
              <w:t xml:space="preserve"> (2001)</w:t>
            </w:r>
          </w:p>
        </w:tc>
      </w:tr>
      <w:tr w:rsidR="00292CC5" w:rsidRPr="00763848" w14:paraId="0961BAF6" w14:textId="77777777" w:rsidTr="00CC547A">
        <w:trPr>
          <w:jc w:val="center"/>
        </w:trPr>
        <w:tc>
          <w:tcPr>
            <w:tcW w:w="2263" w:type="dxa"/>
            <w:vMerge/>
            <w:vAlign w:val="center"/>
          </w:tcPr>
          <w:p w14:paraId="6B4BE5C4" w14:textId="77777777" w:rsidR="00292CC5" w:rsidRPr="00763848" w:rsidRDefault="00292CC5" w:rsidP="00CC547A">
            <w:pPr>
              <w:jc w:val="center"/>
            </w:pPr>
          </w:p>
        </w:tc>
        <w:tc>
          <w:tcPr>
            <w:tcW w:w="2694" w:type="dxa"/>
            <w:vAlign w:val="center"/>
          </w:tcPr>
          <w:p w14:paraId="59BA8397" w14:textId="77777777" w:rsidR="00292CC5" w:rsidRPr="00763848" w:rsidRDefault="00292CC5" w:rsidP="00CC547A">
            <w:pPr>
              <w:jc w:val="center"/>
            </w:pPr>
            <w:r w:rsidRPr="00763848">
              <w:t>Leaf meal</w:t>
            </w:r>
          </w:p>
        </w:tc>
        <w:tc>
          <w:tcPr>
            <w:tcW w:w="3105" w:type="dxa"/>
            <w:vAlign w:val="center"/>
          </w:tcPr>
          <w:p w14:paraId="63572D91" w14:textId="77777777" w:rsidR="00292CC5" w:rsidRPr="00763848" w:rsidRDefault="00292CC5" w:rsidP="00CC547A">
            <w:pPr>
              <w:jc w:val="center"/>
            </w:pPr>
            <w:r w:rsidRPr="00763848">
              <w:t xml:space="preserve">10% of the dietary protein in </w:t>
            </w:r>
            <w:r w:rsidRPr="00763848">
              <w:rPr>
                <w:i/>
                <w:iCs/>
              </w:rPr>
              <w:t>Nile tilapia</w:t>
            </w:r>
          </w:p>
        </w:tc>
        <w:tc>
          <w:tcPr>
            <w:tcW w:w="2178" w:type="dxa"/>
            <w:vAlign w:val="center"/>
          </w:tcPr>
          <w:p w14:paraId="227BFB3B" w14:textId="750B936D" w:rsidR="00292CC5" w:rsidRPr="00763848" w:rsidRDefault="00292CC5" w:rsidP="00CC547A">
            <w:pPr>
              <w:jc w:val="center"/>
              <w:rPr>
                <w:rStyle w:val="markedcontent"/>
              </w:rPr>
            </w:pPr>
            <w:r w:rsidRPr="00763848">
              <w:t xml:space="preserve">Richter </w:t>
            </w:r>
            <w:r w:rsidR="00717431">
              <w:t>et al.</w:t>
            </w:r>
            <w:r w:rsidRPr="00763848">
              <w:t xml:space="preserve"> (2003)</w:t>
            </w:r>
          </w:p>
        </w:tc>
      </w:tr>
      <w:tr w:rsidR="00292CC5" w:rsidRPr="00763848" w14:paraId="7A9B0229" w14:textId="77777777" w:rsidTr="00CC547A">
        <w:trPr>
          <w:jc w:val="center"/>
        </w:trPr>
        <w:tc>
          <w:tcPr>
            <w:tcW w:w="2263" w:type="dxa"/>
            <w:vMerge/>
            <w:vAlign w:val="center"/>
          </w:tcPr>
          <w:p w14:paraId="054E2F82" w14:textId="77777777" w:rsidR="00292CC5" w:rsidRPr="00763848" w:rsidRDefault="00292CC5" w:rsidP="00CC547A">
            <w:pPr>
              <w:jc w:val="center"/>
            </w:pPr>
          </w:p>
        </w:tc>
        <w:tc>
          <w:tcPr>
            <w:tcW w:w="2694" w:type="dxa"/>
            <w:vAlign w:val="center"/>
          </w:tcPr>
          <w:p w14:paraId="23815449" w14:textId="77777777" w:rsidR="00292CC5" w:rsidRPr="00763848" w:rsidRDefault="00292CC5" w:rsidP="00CC547A">
            <w:pPr>
              <w:jc w:val="center"/>
            </w:pPr>
            <w:r w:rsidRPr="00763848">
              <w:rPr>
                <w:color w:val="000000"/>
                <w:shd w:val="clear" w:color="auto" w:fill="FFFFFF"/>
              </w:rPr>
              <w:t xml:space="preserve">Phenolic acids and </w:t>
            </w:r>
            <w:proofErr w:type="spellStart"/>
            <w:r w:rsidRPr="00763848">
              <w:rPr>
                <w:color w:val="000000"/>
                <w:shd w:val="clear" w:color="auto" w:fill="FFFFFF"/>
              </w:rPr>
              <w:t>flavonols</w:t>
            </w:r>
            <w:proofErr w:type="spellEnd"/>
            <w:r>
              <w:rPr>
                <w:color w:val="000000"/>
                <w:shd w:val="clear" w:color="auto" w:fill="FFFFFF"/>
              </w:rPr>
              <w:t xml:space="preserve"> from leaves</w:t>
            </w:r>
          </w:p>
        </w:tc>
        <w:tc>
          <w:tcPr>
            <w:tcW w:w="3105" w:type="dxa"/>
            <w:vAlign w:val="center"/>
          </w:tcPr>
          <w:p w14:paraId="338B47FE" w14:textId="77777777" w:rsidR="00292CC5" w:rsidRPr="00763848" w:rsidRDefault="00292CC5" w:rsidP="00CC547A">
            <w:pPr>
              <w:jc w:val="center"/>
            </w:pPr>
            <w:r w:rsidRPr="00763848">
              <w:t xml:space="preserve">Improving nutrition security, oxidative stress and reducing </w:t>
            </w:r>
            <w:proofErr w:type="spellStart"/>
            <w:r w:rsidRPr="00763848">
              <w:t>anaemia</w:t>
            </w:r>
            <w:proofErr w:type="spellEnd"/>
          </w:p>
        </w:tc>
        <w:tc>
          <w:tcPr>
            <w:tcW w:w="2178" w:type="dxa"/>
            <w:vAlign w:val="center"/>
          </w:tcPr>
          <w:p w14:paraId="01559C17" w14:textId="6BF26E88" w:rsidR="00292CC5" w:rsidRPr="00763848" w:rsidRDefault="00292CC5" w:rsidP="00CC547A">
            <w:pPr>
              <w:jc w:val="center"/>
            </w:pPr>
            <w:r w:rsidRPr="00763848">
              <w:t xml:space="preserve">Nambiar </w:t>
            </w:r>
            <w:r w:rsidR="00717431">
              <w:t>et al.</w:t>
            </w:r>
            <w:r w:rsidRPr="00763848">
              <w:t xml:space="preserve"> (2005)</w:t>
            </w:r>
          </w:p>
          <w:p w14:paraId="4C51D667" w14:textId="77777777" w:rsidR="00292CC5" w:rsidRPr="00763848" w:rsidRDefault="00292CC5" w:rsidP="00CC547A">
            <w:pPr>
              <w:jc w:val="center"/>
              <w:rPr>
                <w:rStyle w:val="markedcontent"/>
              </w:rPr>
            </w:pPr>
            <w:r w:rsidRPr="00763848">
              <w:rPr>
                <w:rStyle w:val="markedcontent"/>
              </w:rPr>
              <w:t>Nambiar (2006)</w:t>
            </w:r>
          </w:p>
        </w:tc>
      </w:tr>
      <w:tr w:rsidR="00292CC5" w:rsidRPr="00763848" w14:paraId="275B26F2" w14:textId="77777777" w:rsidTr="00CC547A">
        <w:trPr>
          <w:jc w:val="center"/>
        </w:trPr>
        <w:tc>
          <w:tcPr>
            <w:tcW w:w="2263" w:type="dxa"/>
            <w:vMerge/>
            <w:vAlign w:val="center"/>
          </w:tcPr>
          <w:p w14:paraId="27AED4E9" w14:textId="77777777" w:rsidR="00292CC5" w:rsidRPr="00763848" w:rsidRDefault="00292CC5" w:rsidP="00CC547A">
            <w:pPr>
              <w:jc w:val="center"/>
            </w:pPr>
          </w:p>
        </w:tc>
        <w:tc>
          <w:tcPr>
            <w:tcW w:w="2694" w:type="dxa"/>
            <w:vAlign w:val="center"/>
          </w:tcPr>
          <w:p w14:paraId="792AA56A" w14:textId="77777777" w:rsidR="00292CC5" w:rsidRPr="00763848" w:rsidRDefault="00292CC5" w:rsidP="00CC547A">
            <w:pPr>
              <w:jc w:val="center"/>
            </w:pPr>
            <w:r w:rsidRPr="00763848">
              <w:t>Methanolic and acetone extract</w:t>
            </w:r>
            <w:r>
              <w:t xml:space="preserve"> of leaves </w:t>
            </w:r>
          </w:p>
        </w:tc>
        <w:tc>
          <w:tcPr>
            <w:tcW w:w="3105" w:type="dxa"/>
            <w:vAlign w:val="center"/>
          </w:tcPr>
          <w:p w14:paraId="7418CB3E" w14:textId="77777777" w:rsidR="00292CC5" w:rsidRPr="00763848" w:rsidRDefault="00292CC5" w:rsidP="00CC547A">
            <w:pPr>
              <w:jc w:val="center"/>
            </w:pPr>
            <w:r w:rsidRPr="00763848">
              <w:t>Stabilization of sunflower oil</w:t>
            </w:r>
          </w:p>
        </w:tc>
        <w:tc>
          <w:tcPr>
            <w:tcW w:w="2178" w:type="dxa"/>
            <w:vAlign w:val="center"/>
          </w:tcPr>
          <w:p w14:paraId="7639ED8D" w14:textId="35929787" w:rsidR="00292CC5" w:rsidRPr="00763848" w:rsidRDefault="00292CC5" w:rsidP="00CC547A">
            <w:pPr>
              <w:jc w:val="center"/>
            </w:pPr>
            <w:r w:rsidRPr="00763848">
              <w:rPr>
                <w:rStyle w:val="markedcontent"/>
              </w:rPr>
              <w:t xml:space="preserve">Siddiq </w:t>
            </w:r>
            <w:r w:rsidR="00717431">
              <w:rPr>
                <w:rStyle w:val="markedcontent"/>
              </w:rPr>
              <w:t>et al.</w:t>
            </w:r>
            <w:r w:rsidRPr="00763848">
              <w:rPr>
                <w:rStyle w:val="markedcontent"/>
              </w:rPr>
              <w:t xml:space="preserve"> (2005)</w:t>
            </w:r>
          </w:p>
        </w:tc>
      </w:tr>
      <w:tr w:rsidR="00292CC5" w:rsidRPr="00763848" w14:paraId="0A20CF65" w14:textId="77777777" w:rsidTr="00CC547A">
        <w:trPr>
          <w:jc w:val="center"/>
        </w:trPr>
        <w:tc>
          <w:tcPr>
            <w:tcW w:w="2263" w:type="dxa"/>
            <w:vMerge/>
            <w:vAlign w:val="center"/>
          </w:tcPr>
          <w:p w14:paraId="6EF1DAF7" w14:textId="77777777" w:rsidR="00292CC5" w:rsidRPr="00763848" w:rsidRDefault="00292CC5" w:rsidP="00CC547A">
            <w:pPr>
              <w:jc w:val="center"/>
            </w:pPr>
          </w:p>
        </w:tc>
        <w:tc>
          <w:tcPr>
            <w:tcW w:w="2694" w:type="dxa"/>
            <w:vAlign w:val="center"/>
          </w:tcPr>
          <w:p w14:paraId="4F6A39C1" w14:textId="77777777" w:rsidR="00292CC5" w:rsidRPr="00763848" w:rsidRDefault="00292CC5" w:rsidP="00CC547A">
            <w:pPr>
              <w:jc w:val="center"/>
            </w:pPr>
            <w:r w:rsidRPr="00763848">
              <w:rPr>
                <w:color w:val="000000"/>
                <w:shd w:val="clear" w:color="auto" w:fill="FFFFFF"/>
              </w:rPr>
              <w:t>Quercetin</w:t>
            </w:r>
            <w:r>
              <w:rPr>
                <w:color w:val="000000"/>
                <w:shd w:val="clear" w:color="auto" w:fill="FFFFFF"/>
              </w:rPr>
              <w:t xml:space="preserve"> from leaves</w:t>
            </w:r>
          </w:p>
        </w:tc>
        <w:tc>
          <w:tcPr>
            <w:tcW w:w="3105" w:type="dxa"/>
            <w:vAlign w:val="center"/>
          </w:tcPr>
          <w:p w14:paraId="39367D0D" w14:textId="77777777" w:rsidR="00292CC5" w:rsidRPr="00763848" w:rsidRDefault="00292CC5" w:rsidP="00CC547A">
            <w:pPr>
              <w:jc w:val="center"/>
            </w:pPr>
            <w:r w:rsidRPr="00763848">
              <w:t>Multiple therapeutic properties</w:t>
            </w:r>
          </w:p>
        </w:tc>
        <w:tc>
          <w:tcPr>
            <w:tcW w:w="2178" w:type="dxa"/>
            <w:vAlign w:val="center"/>
          </w:tcPr>
          <w:p w14:paraId="7A6830B0" w14:textId="4D82D387" w:rsidR="00292CC5" w:rsidRPr="00763848" w:rsidRDefault="00292CC5" w:rsidP="00CC547A">
            <w:pPr>
              <w:jc w:val="center"/>
            </w:pPr>
            <w:r w:rsidRPr="00763848">
              <w:t xml:space="preserve">Lako </w:t>
            </w:r>
            <w:r w:rsidR="00717431">
              <w:t>et al.</w:t>
            </w:r>
            <w:r w:rsidRPr="00763848">
              <w:t xml:space="preserve"> (2007)</w:t>
            </w:r>
          </w:p>
        </w:tc>
      </w:tr>
      <w:tr w:rsidR="00292CC5" w:rsidRPr="00763848" w14:paraId="25B150A4" w14:textId="77777777" w:rsidTr="00CC547A">
        <w:trPr>
          <w:jc w:val="center"/>
        </w:trPr>
        <w:tc>
          <w:tcPr>
            <w:tcW w:w="2263" w:type="dxa"/>
            <w:vMerge/>
            <w:vAlign w:val="center"/>
          </w:tcPr>
          <w:p w14:paraId="27C1081F" w14:textId="77777777" w:rsidR="00292CC5" w:rsidRPr="00763848" w:rsidRDefault="00292CC5" w:rsidP="00CC547A">
            <w:pPr>
              <w:jc w:val="center"/>
            </w:pPr>
          </w:p>
        </w:tc>
        <w:tc>
          <w:tcPr>
            <w:tcW w:w="2694" w:type="dxa"/>
            <w:vAlign w:val="center"/>
          </w:tcPr>
          <w:p w14:paraId="33614A1B" w14:textId="77777777" w:rsidR="00292CC5" w:rsidRPr="00763848" w:rsidRDefault="00292CC5" w:rsidP="00CC547A">
            <w:pPr>
              <w:jc w:val="center"/>
            </w:pPr>
            <w:r w:rsidRPr="00763848">
              <w:t>Lutein and Zeaxanthin</w:t>
            </w:r>
            <w:r>
              <w:t xml:space="preserve"> from leaves</w:t>
            </w:r>
          </w:p>
        </w:tc>
        <w:tc>
          <w:tcPr>
            <w:tcW w:w="3105" w:type="dxa"/>
            <w:vAlign w:val="center"/>
          </w:tcPr>
          <w:p w14:paraId="3664B42B" w14:textId="77777777" w:rsidR="00292CC5" w:rsidRPr="00763848" w:rsidRDefault="00292CC5" w:rsidP="00CC547A">
            <w:pPr>
              <w:jc w:val="center"/>
            </w:pPr>
            <w:r w:rsidRPr="00763848">
              <w:t>Improved vision and prevention of eye</w:t>
            </w:r>
            <w:r w:rsidRPr="00763848">
              <w:br/>
              <w:t>diseases</w:t>
            </w:r>
          </w:p>
        </w:tc>
        <w:tc>
          <w:tcPr>
            <w:tcW w:w="2178" w:type="dxa"/>
            <w:vAlign w:val="center"/>
          </w:tcPr>
          <w:p w14:paraId="50609E9A" w14:textId="40755E92" w:rsidR="00292CC5" w:rsidRPr="00763848" w:rsidRDefault="00292CC5" w:rsidP="00CC547A">
            <w:pPr>
              <w:jc w:val="center"/>
            </w:pPr>
            <w:r w:rsidRPr="00763848">
              <w:t xml:space="preserve">Liu </w:t>
            </w:r>
            <w:r w:rsidR="00717431">
              <w:t>et al.</w:t>
            </w:r>
            <w:r w:rsidRPr="00763848">
              <w:t xml:space="preserve"> (20</w:t>
            </w:r>
            <w:r>
              <w:t>20</w:t>
            </w:r>
            <w:r w:rsidRPr="00763848">
              <w:t>)</w:t>
            </w:r>
          </w:p>
        </w:tc>
      </w:tr>
      <w:tr w:rsidR="00292CC5" w:rsidRPr="00763848" w14:paraId="16E52805" w14:textId="77777777" w:rsidTr="00CC547A">
        <w:trPr>
          <w:jc w:val="center"/>
        </w:trPr>
        <w:tc>
          <w:tcPr>
            <w:tcW w:w="2263" w:type="dxa"/>
            <w:vMerge/>
            <w:vAlign w:val="center"/>
          </w:tcPr>
          <w:p w14:paraId="1E6F5D20" w14:textId="77777777" w:rsidR="00292CC5" w:rsidRPr="00763848" w:rsidRDefault="00292CC5" w:rsidP="00CC547A">
            <w:pPr>
              <w:jc w:val="center"/>
            </w:pPr>
          </w:p>
        </w:tc>
        <w:tc>
          <w:tcPr>
            <w:tcW w:w="2694" w:type="dxa"/>
            <w:vAlign w:val="center"/>
          </w:tcPr>
          <w:p w14:paraId="31545B49" w14:textId="77777777" w:rsidR="00292CC5" w:rsidRPr="00763848" w:rsidRDefault="00292CC5" w:rsidP="00CC547A">
            <w:pPr>
              <w:jc w:val="center"/>
            </w:pPr>
            <w:r w:rsidRPr="00763848">
              <w:t>Polyphenolic fraction</w:t>
            </w:r>
            <w:r>
              <w:t xml:space="preserve"> of leaves</w:t>
            </w:r>
          </w:p>
        </w:tc>
        <w:tc>
          <w:tcPr>
            <w:tcW w:w="3105" w:type="dxa"/>
          </w:tcPr>
          <w:p w14:paraId="0C3EBE03" w14:textId="77777777" w:rsidR="00292CC5" w:rsidRPr="00763848" w:rsidRDefault="00292CC5" w:rsidP="00CC547A">
            <w:pPr>
              <w:jc w:val="center"/>
            </w:pPr>
            <w:r w:rsidRPr="00763848">
              <w:t>Free radical scavenging and metal chelation</w:t>
            </w:r>
          </w:p>
        </w:tc>
        <w:tc>
          <w:tcPr>
            <w:tcW w:w="2178" w:type="dxa"/>
            <w:vAlign w:val="center"/>
          </w:tcPr>
          <w:p w14:paraId="5E0C3F4C" w14:textId="04567982" w:rsidR="00292CC5" w:rsidRPr="00763848" w:rsidRDefault="00292CC5" w:rsidP="00CC547A">
            <w:pPr>
              <w:jc w:val="center"/>
            </w:pPr>
            <w:r w:rsidRPr="00763848">
              <w:t xml:space="preserve">Verma </w:t>
            </w:r>
            <w:r w:rsidR="00717431">
              <w:t>et al.</w:t>
            </w:r>
            <w:r w:rsidRPr="00763848">
              <w:t xml:space="preserve"> (2009)</w:t>
            </w:r>
          </w:p>
        </w:tc>
      </w:tr>
      <w:tr w:rsidR="00292CC5" w:rsidRPr="00763848" w14:paraId="01618CAD" w14:textId="77777777" w:rsidTr="00CC547A">
        <w:trPr>
          <w:jc w:val="center"/>
        </w:trPr>
        <w:tc>
          <w:tcPr>
            <w:tcW w:w="2263" w:type="dxa"/>
            <w:vMerge/>
            <w:vAlign w:val="center"/>
          </w:tcPr>
          <w:p w14:paraId="703D0062" w14:textId="77777777" w:rsidR="00292CC5" w:rsidRPr="00763848" w:rsidRDefault="00292CC5" w:rsidP="00CC547A">
            <w:pPr>
              <w:jc w:val="center"/>
            </w:pPr>
          </w:p>
        </w:tc>
        <w:tc>
          <w:tcPr>
            <w:tcW w:w="2694" w:type="dxa"/>
            <w:vAlign w:val="center"/>
          </w:tcPr>
          <w:p w14:paraId="6F44B51F" w14:textId="77777777" w:rsidR="00292CC5" w:rsidRPr="00763848" w:rsidRDefault="00292CC5" w:rsidP="00CC547A">
            <w:pPr>
              <w:jc w:val="center"/>
            </w:pPr>
            <w:r w:rsidRPr="00763848">
              <w:t>Dehydrated leaf tablets</w:t>
            </w:r>
          </w:p>
        </w:tc>
        <w:tc>
          <w:tcPr>
            <w:tcW w:w="3105" w:type="dxa"/>
            <w:vAlign w:val="center"/>
          </w:tcPr>
          <w:p w14:paraId="39E55A7A" w14:textId="77777777" w:rsidR="00292CC5" w:rsidRPr="00763848" w:rsidRDefault="00292CC5" w:rsidP="00CC547A">
            <w:pPr>
              <w:jc w:val="center"/>
            </w:pPr>
            <w:r w:rsidRPr="00763848">
              <w:t>Prevention of chronic degenerative disorders</w:t>
            </w:r>
          </w:p>
        </w:tc>
        <w:tc>
          <w:tcPr>
            <w:tcW w:w="2178" w:type="dxa"/>
            <w:vAlign w:val="center"/>
          </w:tcPr>
          <w:p w14:paraId="2ECCC9AC" w14:textId="419ED0CE" w:rsidR="00292CC5" w:rsidRPr="00763848" w:rsidRDefault="00292CC5" w:rsidP="00CC547A">
            <w:pPr>
              <w:jc w:val="center"/>
            </w:pPr>
            <w:r w:rsidRPr="00763848">
              <w:t xml:space="preserve">Nambiar </w:t>
            </w:r>
            <w:r w:rsidR="00717431">
              <w:t>et al.</w:t>
            </w:r>
            <w:r w:rsidRPr="00763848">
              <w:t xml:space="preserve"> (20</w:t>
            </w:r>
            <w:r>
              <w:t>08</w:t>
            </w:r>
            <w:r w:rsidRPr="00763848">
              <w:t>)</w:t>
            </w:r>
          </w:p>
        </w:tc>
      </w:tr>
      <w:tr w:rsidR="00292CC5" w:rsidRPr="00763848" w14:paraId="5F62E8C7" w14:textId="77777777" w:rsidTr="00CC547A">
        <w:trPr>
          <w:jc w:val="center"/>
        </w:trPr>
        <w:tc>
          <w:tcPr>
            <w:tcW w:w="2263" w:type="dxa"/>
            <w:vMerge/>
            <w:vAlign w:val="center"/>
          </w:tcPr>
          <w:p w14:paraId="165E7D60" w14:textId="77777777" w:rsidR="00292CC5" w:rsidRPr="00763848" w:rsidRDefault="00292CC5" w:rsidP="00CC547A">
            <w:pPr>
              <w:jc w:val="center"/>
            </w:pPr>
          </w:p>
        </w:tc>
        <w:tc>
          <w:tcPr>
            <w:tcW w:w="2694" w:type="dxa"/>
            <w:vAlign w:val="center"/>
          </w:tcPr>
          <w:p w14:paraId="41FC8C04" w14:textId="77777777" w:rsidR="00292CC5" w:rsidRPr="00763848" w:rsidRDefault="00292CC5" w:rsidP="00CC547A">
            <w:pPr>
              <w:jc w:val="center"/>
            </w:pPr>
            <w:r w:rsidRPr="00763848">
              <w:t>Leaf meal</w:t>
            </w:r>
          </w:p>
        </w:tc>
        <w:tc>
          <w:tcPr>
            <w:tcW w:w="3105" w:type="dxa"/>
            <w:vAlign w:val="center"/>
          </w:tcPr>
          <w:p w14:paraId="10944704" w14:textId="77777777" w:rsidR="00292CC5" w:rsidRPr="00763848" w:rsidRDefault="00292CC5" w:rsidP="00CC547A">
            <w:pPr>
              <w:jc w:val="center"/>
            </w:pPr>
            <w:r w:rsidRPr="00763848">
              <w:t>Improved milk yield by 12% in goat</w:t>
            </w:r>
          </w:p>
        </w:tc>
        <w:tc>
          <w:tcPr>
            <w:tcW w:w="2178" w:type="dxa"/>
            <w:vAlign w:val="center"/>
          </w:tcPr>
          <w:p w14:paraId="2375203F" w14:textId="6DF2D6FF" w:rsidR="00292CC5" w:rsidRPr="00763848" w:rsidRDefault="00292CC5" w:rsidP="00CC547A">
            <w:pPr>
              <w:jc w:val="center"/>
            </w:pPr>
            <w:proofErr w:type="spellStart"/>
            <w:r w:rsidRPr="00763848">
              <w:rPr>
                <w:rStyle w:val="markedcontent"/>
              </w:rPr>
              <w:t>Kholif</w:t>
            </w:r>
            <w:proofErr w:type="spellEnd"/>
            <w:r w:rsidRPr="00763848">
              <w:rPr>
                <w:rStyle w:val="markedcontent"/>
              </w:rPr>
              <w:t xml:space="preserve"> </w:t>
            </w:r>
            <w:r w:rsidR="00717431">
              <w:rPr>
                <w:rStyle w:val="markedcontent"/>
              </w:rPr>
              <w:t>et al.</w:t>
            </w:r>
            <w:r w:rsidRPr="00763848">
              <w:t xml:space="preserve"> </w:t>
            </w:r>
            <w:r w:rsidRPr="00763848">
              <w:rPr>
                <w:rStyle w:val="markedcontent"/>
              </w:rPr>
              <w:t>(2015)</w:t>
            </w:r>
          </w:p>
        </w:tc>
      </w:tr>
      <w:tr w:rsidR="00292CC5" w:rsidRPr="00763848" w14:paraId="289F7986" w14:textId="77777777" w:rsidTr="00CC547A">
        <w:trPr>
          <w:jc w:val="center"/>
        </w:trPr>
        <w:tc>
          <w:tcPr>
            <w:tcW w:w="2263" w:type="dxa"/>
            <w:vMerge/>
            <w:vAlign w:val="center"/>
          </w:tcPr>
          <w:p w14:paraId="7088F69A" w14:textId="77777777" w:rsidR="00292CC5" w:rsidRPr="00763848" w:rsidRDefault="00292CC5" w:rsidP="00CC547A">
            <w:pPr>
              <w:jc w:val="center"/>
            </w:pPr>
          </w:p>
        </w:tc>
        <w:tc>
          <w:tcPr>
            <w:tcW w:w="2694" w:type="dxa"/>
            <w:vAlign w:val="center"/>
          </w:tcPr>
          <w:p w14:paraId="516969C1" w14:textId="77777777" w:rsidR="00292CC5" w:rsidRPr="00763848" w:rsidRDefault="00292CC5" w:rsidP="00CC547A">
            <w:pPr>
              <w:jc w:val="center"/>
            </w:pPr>
            <w:r w:rsidRPr="00763848">
              <w:t>Phytochemical compounds</w:t>
            </w:r>
            <w:r>
              <w:t xml:space="preserve"> from leaves</w:t>
            </w:r>
          </w:p>
        </w:tc>
        <w:tc>
          <w:tcPr>
            <w:tcW w:w="3105" w:type="dxa"/>
            <w:vAlign w:val="center"/>
          </w:tcPr>
          <w:p w14:paraId="540AFC09" w14:textId="77777777" w:rsidR="00292CC5" w:rsidRPr="00763848" w:rsidRDefault="00292CC5" w:rsidP="00CC547A">
            <w:pPr>
              <w:jc w:val="center"/>
            </w:pPr>
            <w:r w:rsidRPr="00763848">
              <w:t>Increase of phenolic content in yogurt</w:t>
            </w:r>
          </w:p>
        </w:tc>
        <w:tc>
          <w:tcPr>
            <w:tcW w:w="2178" w:type="dxa"/>
            <w:vAlign w:val="center"/>
          </w:tcPr>
          <w:p w14:paraId="4473C6D4" w14:textId="5D036762" w:rsidR="00292CC5" w:rsidRPr="00763848" w:rsidRDefault="00292CC5" w:rsidP="00CC547A">
            <w:pPr>
              <w:jc w:val="center"/>
            </w:pPr>
            <w:proofErr w:type="spellStart"/>
            <w:r w:rsidRPr="00763848">
              <w:t>Shokery</w:t>
            </w:r>
            <w:proofErr w:type="spellEnd"/>
            <w:r w:rsidRPr="00763848">
              <w:t xml:space="preserve"> </w:t>
            </w:r>
            <w:r w:rsidR="00717431">
              <w:t>et al.</w:t>
            </w:r>
            <w:r w:rsidRPr="00763848">
              <w:t xml:space="preserve"> (2017)</w:t>
            </w:r>
          </w:p>
        </w:tc>
      </w:tr>
      <w:tr w:rsidR="00292CC5" w:rsidRPr="00763848" w14:paraId="054CC1E5" w14:textId="77777777" w:rsidTr="00CC547A">
        <w:trPr>
          <w:jc w:val="center"/>
        </w:trPr>
        <w:tc>
          <w:tcPr>
            <w:tcW w:w="2263" w:type="dxa"/>
            <w:vMerge/>
            <w:vAlign w:val="center"/>
          </w:tcPr>
          <w:p w14:paraId="0905E09A" w14:textId="77777777" w:rsidR="00292CC5" w:rsidRPr="00763848" w:rsidRDefault="00292CC5" w:rsidP="00CC547A">
            <w:pPr>
              <w:jc w:val="center"/>
            </w:pPr>
          </w:p>
        </w:tc>
        <w:tc>
          <w:tcPr>
            <w:tcW w:w="2694" w:type="dxa"/>
            <w:vAlign w:val="center"/>
          </w:tcPr>
          <w:p w14:paraId="41861C08" w14:textId="77777777" w:rsidR="00292CC5" w:rsidRPr="00763848" w:rsidRDefault="00292CC5" w:rsidP="00CC547A">
            <w:pPr>
              <w:jc w:val="center"/>
            </w:pPr>
            <w:r w:rsidRPr="00763848">
              <w:t>Polyphenols and flavonoids</w:t>
            </w:r>
            <w:r>
              <w:t xml:space="preserve"> from leaves</w:t>
            </w:r>
          </w:p>
        </w:tc>
        <w:tc>
          <w:tcPr>
            <w:tcW w:w="3105" w:type="dxa"/>
            <w:vAlign w:val="center"/>
          </w:tcPr>
          <w:p w14:paraId="50EE3F90" w14:textId="77777777" w:rsidR="00292CC5" w:rsidRPr="00763848" w:rsidRDefault="00292CC5" w:rsidP="00CC547A">
            <w:pPr>
              <w:jc w:val="center"/>
            </w:pPr>
            <w:r w:rsidRPr="00763848">
              <w:rPr>
                <w:rStyle w:val="markedcontent"/>
              </w:rPr>
              <w:t>Nutritional source for ruminants</w:t>
            </w:r>
          </w:p>
        </w:tc>
        <w:tc>
          <w:tcPr>
            <w:tcW w:w="2178" w:type="dxa"/>
            <w:vAlign w:val="center"/>
          </w:tcPr>
          <w:p w14:paraId="5F095D4A" w14:textId="72C30FD3" w:rsidR="00292CC5" w:rsidRPr="00763848" w:rsidRDefault="00292CC5" w:rsidP="00CC547A">
            <w:pPr>
              <w:jc w:val="center"/>
            </w:pPr>
            <w:proofErr w:type="spellStart"/>
            <w:r w:rsidRPr="00763848">
              <w:rPr>
                <w:rStyle w:val="markedcontent"/>
              </w:rPr>
              <w:t>Belhi</w:t>
            </w:r>
            <w:proofErr w:type="spellEnd"/>
            <w:r w:rsidRPr="00763848">
              <w:rPr>
                <w:rStyle w:val="markedcontent"/>
              </w:rPr>
              <w:t xml:space="preserve"> </w:t>
            </w:r>
            <w:r w:rsidR="00717431">
              <w:rPr>
                <w:rStyle w:val="markedcontent"/>
              </w:rPr>
              <w:t>et al.</w:t>
            </w:r>
            <w:r w:rsidRPr="00763848">
              <w:rPr>
                <w:rStyle w:val="markedcontent"/>
              </w:rPr>
              <w:t xml:space="preserve"> (2018)</w:t>
            </w:r>
          </w:p>
        </w:tc>
      </w:tr>
      <w:tr w:rsidR="00292CC5" w:rsidRPr="00763848" w14:paraId="5EC2EC8D" w14:textId="77777777" w:rsidTr="00CC547A">
        <w:trPr>
          <w:trHeight w:val="684"/>
          <w:jc w:val="center"/>
        </w:trPr>
        <w:tc>
          <w:tcPr>
            <w:tcW w:w="2263" w:type="dxa"/>
            <w:vMerge/>
            <w:vAlign w:val="center"/>
          </w:tcPr>
          <w:p w14:paraId="6CB711C8" w14:textId="77777777" w:rsidR="00292CC5" w:rsidRPr="00763848" w:rsidRDefault="00292CC5" w:rsidP="00CC547A">
            <w:pPr>
              <w:jc w:val="center"/>
            </w:pPr>
          </w:p>
        </w:tc>
        <w:tc>
          <w:tcPr>
            <w:tcW w:w="2694" w:type="dxa"/>
            <w:vAlign w:val="center"/>
          </w:tcPr>
          <w:p w14:paraId="46320A36" w14:textId="77777777" w:rsidR="00292CC5" w:rsidRPr="00763848" w:rsidRDefault="00292CC5" w:rsidP="00CC547A">
            <w:pPr>
              <w:jc w:val="center"/>
            </w:pPr>
            <w:r w:rsidRPr="00763848">
              <w:t>Phenols</w:t>
            </w:r>
            <w:r>
              <w:t xml:space="preserve"> from leaves</w:t>
            </w:r>
          </w:p>
        </w:tc>
        <w:tc>
          <w:tcPr>
            <w:tcW w:w="3105" w:type="dxa"/>
            <w:vAlign w:val="center"/>
          </w:tcPr>
          <w:p w14:paraId="08BE8A78" w14:textId="77777777" w:rsidR="00292CC5" w:rsidRPr="00763848" w:rsidRDefault="00292CC5" w:rsidP="00CC547A">
            <w:pPr>
              <w:jc w:val="center"/>
            </w:pPr>
            <w:r w:rsidRPr="00763848">
              <w:t>Preventing oxidation and increasing shelf life of goat milk</w:t>
            </w:r>
          </w:p>
        </w:tc>
        <w:tc>
          <w:tcPr>
            <w:tcW w:w="2178" w:type="dxa"/>
            <w:vAlign w:val="center"/>
          </w:tcPr>
          <w:p w14:paraId="10D2D0B3" w14:textId="685E6CE3" w:rsidR="00292CC5" w:rsidRPr="00763848" w:rsidRDefault="0006032D" w:rsidP="00CC547A">
            <w:pPr>
              <w:jc w:val="center"/>
              <w:rPr>
                <w:lang w:eastAsia="en-GB"/>
              </w:rPr>
            </w:pPr>
            <w:hyperlink r:id="rId19" w:anchor="!" w:history="1">
              <w:r w:rsidR="00292CC5" w:rsidRPr="00763848">
                <w:rPr>
                  <w:lang w:eastAsia="en-GB"/>
                </w:rPr>
                <w:t>Al-</w:t>
              </w:r>
              <w:proofErr w:type="spellStart"/>
              <w:r w:rsidR="00292CC5" w:rsidRPr="00763848">
                <w:rPr>
                  <w:lang w:eastAsia="en-GB"/>
                </w:rPr>
                <w:t>Juhaimi</w:t>
              </w:r>
              <w:proofErr w:type="spellEnd"/>
            </w:hyperlink>
            <w:r w:rsidR="00292CC5" w:rsidRPr="00763848">
              <w:rPr>
                <w:lang w:eastAsia="en-GB"/>
              </w:rPr>
              <w:t xml:space="preserve"> </w:t>
            </w:r>
            <w:r w:rsidR="00717431">
              <w:rPr>
                <w:lang w:eastAsia="en-GB"/>
              </w:rPr>
              <w:t>et al.</w:t>
            </w:r>
            <w:r w:rsidR="00292CC5" w:rsidRPr="00763848">
              <w:rPr>
                <w:lang w:eastAsia="en-GB"/>
              </w:rPr>
              <w:t xml:space="preserve"> (2020)</w:t>
            </w:r>
          </w:p>
          <w:p w14:paraId="029D11DD" w14:textId="77777777" w:rsidR="00292CC5" w:rsidRPr="00763848" w:rsidRDefault="00292CC5" w:rsidP="00CC547A">
            <w:pPr>
              <w:jc w:val="center"/>
            </w:pPr>
          </w:p>
        </w:tc>
      </w:tr>
      <w:tr w:rsidR="00292CC5" w:rsidRPr="00763848" w14:paraId="203C1969" w14:textId="77777777" w:rsidTr="00CC547A">
        <w:trPr>
          <w:jc w:val="center"/>
        </w:trPr>
        <w:tc>
          <w:tcPr>
            <w:tcW w:w="2263" w:type="dxa"/>
            <w:vMerge w:val="restart"/>
            <w:tcBorders>
              <w:top w:val="nil"/>
            </w:tcBorders>
            <w:vAlign w:val="center"/>
          </w:tcPr>
          <w:p w14:paraId="76F9CFF0" w14:textId="77777777" w:rsidR="00292CC5" w:rsidRPr="003B1095" w:rsidRDefault="00292CC5" w:rsidP="00CC547A">
            <w:pPr>
              <w:jc w:val="center"/>
              <w:rPr>
                <w:color w:val="000000"/>
              </w:rPr>
            </w:pPr>
            <w:r w:rsidRPr="003B1095">
              <w:rPr>
                <w:color w:val="000000"/>
              </w:rPr>
              <w:t>Antioxidant (Seeds)</w:t>
            </w:r>
          </w:p>
        </w:tc>
        <w:tc>
          <w:tcPr>
            <w:tcW w:w="2694" w:type="dxa"/>
            <w:vAlign w:val="center"/>
          </w:tcPr>
          <w:p w14:paraId="68AB1E8D" w14:textId="77777777" w:rsidR="00292CC5" w:rsidRPr="00763848" w:rsidRDefault="00292CC5" w:rsidP="00CC547A">
            <w:pPr>
              <w:jc w:val="center"/>
            </w:pPr>
            <w:r w:rsidRPr="00763848">
              <w:t>Seed</w:t>
            </w:r>
          </w:p>
        </w:tc>
        <w:tc>
          <w:tcPr>
            <w:tcW w:w="3105" w:type="dxa"/>
            <w:vAlign w:val="center"/>
          </w:tcPr>
          <w:p w14:paraId="07BFE483" w14:textId="77777777" w:rsidR="00292CC5" w:rsidRPr="00763848" w:rsidRDefault="00292CC5" w:rsidP="00CC547A">
            <w:pPr>
              <w:jc w:val="center"/>
            </w:pPr>
            <w:r w:rsidRPr="00763848">
              <w:t>Edible oil production</w:t>
            </w:r>
          </w:p>
        </w:tc>
        <w:tc>
          <w:tcPr>
            <w:tcW w:w="2178" w:type="dxa"/>
            <w:vAlign w:val="center"/>
          </w:tcPr>
          <w:p w14:paraId="67AE2E89" w14:textId="2E89F623" w:rsidR="00292CC5" w:rsidRPr="00763848" w:rsidRDefault="00292CC5" w:rsidP="00CC547A">
            <w:pPr>
              <w:jc w:val="center"/>
            </w:pPr>
            <w:r w:rsidRPr="00763848">
              <w:t xml:space="preserve">Coote </w:t>
            </w:r>
            <w:r w:rsidR="00717431">
              <w:t>et al.</w:t>
            </w:r>
            <w:r w:rsidRPr="00763848">
              <w:t xml:space="preserve"> (1997)</w:t>
            </w:r>
          </w:p>
        </w:tc>
      </w:tr>
      <w:tr w:rsidR="00292CC5" w:rsidRPr="00763848" w14:paraId="47F2BD2F" w14:textId="77777777" w:rsidTr="00CC547A">
        <w:trPr>
          <w:jc w:val="center"/>
        </w:trPr>
        <w:tc>
          <w:tcPr>
            <w:tcW w:w="2263" w:type="dxa"/>
            <w:vMerge/>
            <w:vAlign w:val="center"/>
          </w:tcPr>
          <w:p w14:paraId="3CA78A3E" w14:textId="77777777" w:rsidR="00292CC5" w:rsidRPr="00763848" w:rsidRDefault="00292CC5" w:rsidP="00CC547A">
            <w:pPr>
              <w:jc w:val="center"/>
            </w:pPr>
          </w:p>
        </w:tc>
        <w:tc>
          <w:tcPr>
            <w:tcW w:w="2694" w:type="dxa"/>
            <w:vAlign w:val="center"/>
          </w:tcPr>
          <w:p w14:paraId="026F2FBD" w14:textId="77777777" w:rsidR="00292CC5" w:rsidRPr="00763848" w:rsidRDefault="00292CC5" w:rsidP="00CC547A">
            <w:pPr>
              <w:jc w:val="center"/>
            </w:pPr>
            <w:r w:rsidRPr="00763848">
              <w:t>Natural coagulant of seed</w:t>
            </w:r>
          </w:p>
        </w:tc>
        <w:tc>
          <w:tcPr>
            <w:tcW w:w="3105" w:type="dxa"/>
            <w:vAlign w:val="center"/>
          </w:tcPr>
          <w:p w14:paraId="7E871683" w14:textId="77777777" w:rsidR="00292CC5" w:rsidRPr="00763848" w:rsidRDefault="00292CC5" w:rsidP="00CC547A">
            <w:pPr>
              <w:jc w:val="center"/>
            </w:pPr>
            <w:r w:rsidRPr="00763848">
              <w:t>Household water treatment</w:t>
            </w:r>
          </w:p>
        </w:tc>
        <w:tc>
          <w:tcPr>
            <w:tcW w:w="2178" w:type="dxa"/>
            <w:vAlign w:val="center"/>
          </w:tcPr>
          <w:p w14:paraId="1F7789EB" w14:textId="0A750DF7" w:rsidR="00292CC5" w:rsidRPr="00763848" w:rsidRDefault="00292CC5" w:rsidP="00CC547A">
            <w:pPr>
              <w:jc w:val="center"/>
            </w:pPr>
            <w:r w:rsidRPr="00362008">
              <w:t>Ghebremichael</w:t>
            </w:r>
            <w:r w:rsidRPr="00763848">
              <w:t xml:space="preserve"> </w:t>
            </w:r>
            <w:r w:rsidR="00717431">
              <w:t>et al.</w:t>
            </w:r>
            <w:r w:rsidRPr="00763848">
              <w:t xml:space="preserve"> (2001)</w:t>
            </w:r>
          </w:p>
        </w:tc>
      </w:tr>
      <w:tr w:rsidR="00292CC5" w:rsidRPr="00763848" w14:paraId="3D911FEE" w14:textId="77777777" w:rsidTr="00CC547A">
        <w:trPr>
          <w:jc w:val="center"/>
        </w:trPr>
        <w:tc>
          <w:tcPr>
            <w:tcW w:w="2263" w:type="dxa"/>
            <w:vMerge/>
            <w:vAlign w:val="center"/>
          </w:tcPr>
          <w:p w14:paraId="4650927C" w14:textId="77777777" w:rsidR="00292CC5" w:rsidRPr="00763848" w:rsidRDefault="00292CC5" w:rsidP="00CC547A">
            <w:pPr>
              <w:jc w:val="center"/>
            </w:pPr>
          </w:p>
        </w:tc>
        <w:tc>
          <w:tcPr>
            <w:tcW w:w="2694" w:type="dxa"/>
            <w:vAlign w:val="center"/>
          </w:tcPr>
          <w:p w14:paraId="1C1073CB" w14:textId="77777777" w:rsidR="00292CC5" w:rsidRPr="00763848" w:rsidRDefault="00292CC5" w:rsidP="00CC547A">
            <w:pPr>
              <w:jc w:val="center"/>
            </w:pPr>
            <w:r w:rsidRPr="00763848">
              <w:t>Sugar-modified glucosinolates</w:t>
            </w:r>
            <w:r>
              <w:t xml:space="preserve"> from seeds</w:t>
            </w:r>
          </w:p>
        </w:tc>
        <w:tc>
          <w:tcPr>
            <w:tcW w:w="3105" w:type="dxa"/>
            <w:vAlign w:val="center"/>
          </w:tcPr>
          <w:p w14:paraId="3E36F6EE" w14:textId="77777777" w:rsidR="00292CC5" w:rsidRPr="00763848" w:rsidRDefault="00292CC5" w:rsidP="00CC547A">
            <w:pPr>
              <w:jc w:val="center"/>
            </w:pPr>
            <w:proofErr w:type="spellStart"/>
            <w:r w:rsidRPr="00763848">
              <w:t>Chemopreventive</w:t>
            </w:r>
            <w:proofErr w:type="spellEnd"/>
            <w:r w:rsidRPr="00763848">
              <w:t xml:space="preserve"> activity by inducing apoptosis</w:t>
            </w:r>
          </w:p>
        </w:tc>
        <w:tc>
          <w:tcPr>
            <w:tcW w:w="2178" w:type="dxa"/>
            <w:vAlign w:val="center"/>
          </w:tcPr>
          <w:p w14:paraId="5DABED8A" w14:textId="42BDC49C" w:rsidR="00292CC5" w:rsidRPr="00763848" w:rsidRDefault="00292CC5" w:rsidP="00CC547A">
            <w:pPr>
              <w:jc w:val="center"/>
            </w:pPr>
            <w:proofErr w:type="spellStart"/>
            <w:r w:rsidRPr="00763848">
              <w:t>Amaglo</w:t>
            </w:r>
            <w:proofErr w:type="spellEnd"/>
            <w:r w:rsidRPr="00763848">
              <w:t xml:space="preserve"> </w:t>
            </w:r>
            <w:r w:rsidR="00717431">
              <w:t>et al.</w:t>
            </w:r>
            <w:r w:rsidRPr="00763848">
              <w:t xml:space="preserve"> (2010)</w:t>
            </w:r>
          </w:p>
          <w:p w14:paraId="27C4A23F" w14:textId="4955C13E" w:rsidR="00292CC5" w:rsidRPr="00763848" w:rsidRDefault="00292CC5" w:rsidP="00CC547A">
            <w:pPr>
              <w:jc w:val="center"/>
            </w:pPr>
            <w:r w:rsidRPr="00763848">
              <w:t xml:space="preserve">Brunelli </w:t>
            </w:r>
            <w:r w:rsidR="00717431">
              <w:t>et al.</w:t>
            </w:r>
            <w:r w:rsidRPr="00763848">
              <w:t xml:space="preserve"> (2010)</w:t>
            </w:r>
          </w:p>
        </w:tc>
      </w:tr>
      <w:tr w:rsidR="00292CC5" w:rsidRPr="00763848" w14:paraId="50C05A57" w14:textId="77777777" w:rsidTr="00CC547A">
        <w:trPr>
          <w:jc w:val="center"/>
        </w:trPr>
        <w:tc>
          <w:tcPr>
            <w:tcW w:w="2263" w:type="dxa"/>
            <w:vMerge/>
            <w:vAlign w:val="center"/>
          </w:tcPr>
          <w:p w14:paraId="0382CD86" w14:textId="77777777" w:rsidR="00292CC5" w:rsidRPr="00763848" w:rsidRDefault="00292CC5" w:rsidP="00CC547A">
            <w:pPr>
              <w:jc w:val="center"/>
            </w:pPr>
          </w:p>
        </w:tc>
        <w:tc>
          <w:tcPr>
            <w:tcW w:w="2694" w:type="dxa"/>
            <w:vAlign w:val="center"/>
          </w:tcPr>
          <w:p w14:paraId="4C133BE9" w14:textId="77777777" w:rsidR="00292CC5" w:rsidRPr="00763848" w:rsidRDefault="00292CC5" w:rsidP="00CC547A">
            <w:pPr>
              <w:jc w:val="center"/>
            </w:pPr>
            <w:r w:rsidRPr="00763848">
              <w:t>Seed oil</w:t>
            </w:r>
          </w:p>
        </w:tc>
        <w:tc>
          <w:tcPr>
            <w:tcW w:w="3105" w:type="dxa"/>
            <w:vAlign w:val="center"/>
          </w:tcPr>
          <w:p w14:paraId="18EE3642" w14:textId="77777777" w:rsidR="00292CC5" w:rsidRPr="00763848" w:rsidRDefault="00292CC5" w:rsidP="00CC547A">
            <w:pPr>
              <w:jc w:val="center"/>
            </w:pPr>
            <w:r w:rsidRPr="00763848">
              <w:t>Anti-bacterial, anti-inflammatory, antihypertensive, antiepileptic,</w:t>
            </w:r>
          </w:p>
          <w:p w14:paraId="05A448F0" w14:textId="77777777" w:rsidR="00292CC5" w:rsidRPr="00763848" w:rsidRDefault="00292CC5" w:rsidP="00CC547A">
            <w:pPr>
              <w:jc w:val="center"/>
            </w:pPr>
            <w:r w:rsidRPr="00763848">
              <w:t>antioxidant, antifungal, antipyretic and anticancer medicinal</w:t>
            </w:r>
          </w:p>
          <w:p w14:paraId="0A8ED331" w14:textId="77777777" w:rsidR="00292CC5" w:rsidRPr="00763848" w:rsidRDefault="00292CC5" w:rsidP="00CC547A">
            <w:pPr>
              <w:jc w:val="center"/>
            </w:pPr>
            <w:r w:rsidRPr="00763848">
              <w:t>properties</w:t>
            </w:r>
          </w:p>
        </w:tc>
        <w:tc>
          <w:tcPr>
            <w:tcW w:w="2178" w:type="dxa"/>
            <w:vAlign w:val="center"/>
          </w:tcPr>
          <w:p w14:paraId="2448B487" w14:textId="20D3417E" w:rsidR="00292CC5" w:rsidRPr="00763848" w:rsidRDefault="00292CC5" w:rsidP="00CC547A">
            <w:pPr>
              <w:jc w:val="center"/>
            </w:pPr>
            <w:proofErr w:type="spellStart"/>
            <w:r w:rsidRPr="00763848">
              <w:t>Ogbunugafo</w:t>
            </w:r>
            <w:proofErr w:type="spellEnd"/>
            <w:r w:rsidRPr="00763848">
              <w:t xml:space="preserve"> </w:t>
            </w:r>
            <w:r w:rsidR="00717431">
              <w:t>et al.</w:t>
            </w:r>
            <w:r w:rsidRPr="00763848">
              <w:t xml:space="preserve"> (2011)</w:t>
            </w:r>
          </w:p>
          <w:p w14:paraId="14425B97" w14:textId="61211793" w:rsidR="00292CC5" w:rsidRPr="00763848" w:rsidRDefault="00292CC5" w:rsidP="00CC547A">
            <w:pPr>
              <w:jc w:val="center"/>
            </w:pPr>
            <w:r w:rsidRPr="00763848">
              <w:t xml:space="preserve">Sultana </w:t>
            </w:r>
            <w:r w:rsidR="00717431">
              <w:t>et al.</w:t>
            </w:r>
            <w:r w:rsidRPr="00763848">
              <w:t xml:space="preserve"> (201</w:t>
            </w:r>
            <w:r>
              <w:t>5</w:t>
            </w:r>
            <w:r w:rsidRPr="00763848">
              <w:t>)</w:t>
            </w:r>
          </w:p>
        </w:tc>
      </w:tr>
      <w:tr w:rsidR="00292CC5" w:rsidRPr="00763848" w14:paraId="7727571F" w14:textId="77777777" w:rsidTr="00CC547A">
        <w:trPr>
          <w:trHeight w:val="2131"/>
          <w:jc w:val="center"/>
        </w:trPr>
        <w:tc>
          <w:tcPr>
            <w:tcW w:w="2263" w:type="dxa"/>
            <w:vMerge/>
            <w:vAlign w:val="center"/>
          </w:tcPr>
          <w:p w14:paraId="7E569511" w14:textId="77777777" w:rsidR="00292CC5" w:rsidRPr="00763848" w:rsidRDefault="00292CC5" w:rsidP="00CC547A">
            <w:pPr>
              <w:jc w:val="center"/>
            </w:pPr>
          </w:p>
        </w:tc>
        <w:tc>
          <w:tcPr>
            <w:tcW w:w="2694" w:type="dxa"/>
            <w:vAlign w:val="center"/>
          </w:tcPr>
          <w:p w14:paraId="5AA1A8BB" w14:textId="77777777" w:rsidR="00292CC5" w:rsidRPr="00763848" w:rsidRDefault="00292CC5" w:rsidP="00CC547A">
            <w:pPr>
              <w:jc w:val="center"/>
            </w:pPr>
            <w:r w:rsidRPr="00763848">
              <w:t>Seed oil</w:t>
            </w:r>
          </w:p>
        </w:tc>
        <w:tc>
          <w:tcPr>
            <w:tcW w:w="3105" w:type="dxa"/>
            <w:vAlign w:val="center"/>
          </w:tcPr>
          <w:p w14:paraId="06D2FC02" w14:textId="77777777" w:rsidR="00292CC5" w:rsidRPr="00763848" w:rsidRDefault="00292CC5" w:rsidP="00CC547A">
            <w:pPr>
              <w:jc w:val="center"/>
            </w:pPr>
            <w:r w:rsidRPr="00763848">
              <w:t>Human consumption and also for non-food applications such as the production of biodiesel, cosmetics, and lubricants for</w:t>
            </w:r>
            <w:r w:rsidRPr="00763848">
              <w:br/>
              <w:t>machines</w:t>
            </w:r>
          </w:p>
        </w:tc>
        <w:tc>
          <w:tcPr>
            <w:tcW w:w="2178" w:type="dxa"/>
            <w:vAlign w:val="center"/>
          </w:tcPr>
          <w:p w14:paraId="671A85AE" w14:textId="0308EF8E" w:rsidR="00292CC5" w:rsidRPr="00763848" w:rsidRDefault="00292CC5" w:rsidP="00CC547A">
            <w:pPr>
              <w:jc w:val="center"/>
            </w:pPr>
            <w:proofErr w:type="spellStart"/>
            <w:r w:rsidRPr="00763848">
              <w:t>Mofijur</w:t>
            </w:r>
            <w:proofErr w:type="spellEnd"/>
            <w:r w:rsidRPr="00763848">
              <w:t xml:space="preserve"> </w:t>
            </w:r>
            <w:r w:rsidR="00717431">
              <w:t>et al.</w:t>
            </w:r>
            <w:r w:rsidRPr="00763848">
              <w:t xml:space="preserve"> (2014)</w:t>
            </w:r>
          </w:p>
          <w:p w14:paraId="7F8763CF" w14:textId="4CC411A0" w:rsidR="00292CC5" w:rsidRPr="00763848" w:rsidRDefault="00292CC5" w:rsidP="00CC547A">
            <w:pPr>
              <w:jc w:val="center"/>
            </w:pPr>
            <w:r w:rsidRPr="00763848">
              <w:t xml:space="preserve">Leone </w:t>
            </w:r>
            <w:r w:rsidR="00717431">
              <w:t>et al.</w:t>
            </w:r>
            <w:r w:rsidRPr="00763848">
              <w:t xml:space="preserve"> (2016)</w:t>
            </w:r>
          </w:p>
          <w:p w14:paraId="080D0938" w14:textId="2487D7B6" w:rsidR="00292CC5" w:rsidRPr="00763848" w:rsidRDefault="00292CC5" w:rsidP="00CC547A">
            <w:pPr>
              <w:jc w:val="center"/>
            </w:pPr>
            <w:r w:rsidRPr="00763848">
              <w:t xml:space="preserve">Saa </w:t>
            </w:r>
            <w:r w:rsidR="00717431">
              <w:t>et al.</w:t>
            </w:r>
            <w:r w:rsidRPr="00763848">
              <w:t xml:space="preserve"> (2019)</w:t>
            </w:r>
          </w:p>
        </w:tc>
      </w:tr>
      <w:tr w:rsidR="00292CC5" w:rsidRPr="00763848" w14:paraId="05EFDEF0" w14:textId="77777777" w:rsidTr="00CC547A">
        <w:trPr>
          <w:jc w:val="center"/>
        </w:trPr>
        <w:tc>
          <w:tcPr>
            <w:tcW w:w="2263" w:type="dxa"/>
            <w:vMerge/>
            <w:vAlign w:val="center"/>
          </w:tcPr>
          <w:p w14:paraId="3B463FCA" w14:textId="77777777" w:rsidR="00292CC5" w:rsidRPr="00763848" w:rsidRDefault="00292CC5" w:rsidP="00CC547A">
            <w:pPr>
              <w:jc w:val="center"/>
            </w:pPr>
          </w:p>
        </w:tc>
        <w:tc>
          <w:tcPr>
            <w:tcW w:w="2694" w:type="dxa"/>
            <w:vAlign w:val="center"/>
          </w:tcPr>
          <w:p w14:paraId="110A0838" w14:textId="77777777" w:rsidR="00292CC5" w:rsidRPr="00763848" w:rsidRDefault="00292CC5" w:rsidP="00CC547A">
            <w:pPr>
              <w:jc w:val="center"/>
            </w:pPr>
            <w:r w:rsidRPr="00763848">
              <w:t>Oil extracted seed waste</w:t>
            </w:r>
          </w:p>
        </w:tc>
        <w:tc>
          <w:tcPr>
            <w:tcW w:w="3105" w:type="dxa"/>
            <w:vAlign w:val="center"/>
          </w:tcPr>
          <w:p w14:paraId="48EA0C08" w14:textId="77777777" w:rsidR="00292CC5" w:rsidRPr="00763848" w:rsidRDefault="00292CC5" w:rsidP="00CC547A">
            <w:pPr>
              <w:jc w:val="center"/>
            </w:pPr>
            <w:r w:rsidRPr="00763848">
              <w:t>Waste water treatment</w:t>
            </w:r>
          </w:p>
        </w:tc>
        <w:tc>
          <w:tcPr>
            <w:tcW w:w="2178" w:type="dxa"/>
            <w:vAlign w:val="center"/>
          </w:tcPr>
          <w:p w14:paraId="55DC77E1" w14:textId="15D77AE9" w:rsidR="00292CC5" w:rsidRPr="00763848" w:rsidRDefault="00292CC5" w:rsidP="00CC547A">
            <w:pPr>
              <w:jc w:val="center"/>
            </w:pPr>
            <w:r w:rsidRPr="00763848">
              <w:t xml:space="preserve">Magalhaes </w:t>
            </w:r>
            <w:r w:rsidR="00717431">
              <w:t>et al.</w:t>
            </w:r>
            <w:r w:rsidRPr="00763848">
              <w:t xml:space="preserve"> (2021)</w:t>
            </w:r>
          </w:p>
        </w:tc>
      </w:tr>
      <w:tr w:rsidR="00292CC5" w:rsidRPr="00763848" w14:paraId="1A363F89" w14:textId="77777777" w:rsidTr="00CC547A">
        <w:trPr>
          <w:jc w:val="center"/>
        </w:trPr>
        <w:tc>
          <w:tcPr>
            <w:tcW w:w="2263" w:type="dxa"/>
            <w:vMerge w:val="restart"/>
            <w:vAlign w:val="center"/>
          </w:tcPr>
          <w:p w14:paraId="5E485BC0" w14:textId="77777777" w:rsidR="00292CC5" w:rsidRPr="003B1095" w:rsidRDefault="00292CC5" w:rsidP="00CC547A">
            <w:pPr>
              <w:jc w:val="center"/>
              <w:rPr>
                <w:color w:val="000000"/>
              </w:rPr>
            </w:pPr>
            <w:r w:rsidRPr="003B1095">
              <w:rPr>
                <w:color w:val="000000"/>
              </w:rPr>
              <w:t>Antioxidant (Roots)</w:t>
            </w:r>
          </w:p>
        </w:tc>
        <w:tc>
          <w:tcPr>
            <w:tcW w:w="2694" w:type="dxa"/>
            <w:vAlign w:val="center"/>
          </w:tcPr>
          <w:p w14:paraId="18F4C84B" w14:textId="77777777" w:rsidR="00292CC5" w:rsidRPr="00763848" w:rsidRDefault="00292CC5" w:rsidP="00CC547A">
            <w:pPr>
              <w:jc w:val="center"/>
            </w:pPr>
            <w:r w:rsidRPr="00763848">
              <w:t>Petroleum</w:t>
            </w:r>
          </w:p>
          <w:p w14:paraId="01B49C2C" w14:textId="77777777" w:rsidR="00292CC5" w:rsidRPr="00763848" w:rsidRDefault="00292CC5" w:rsidP="00CC547A">
            <w:pPr>
              <w:jc w:val="center"/>
            </w:pPr>
            <w:r w:rsidRPr="00763848">
              <w:t>ether extract of the root bark</w:t>
            </w:r>
          </w:p>
        </w:tc>
        <w:tc>
          <w:tcPr>
            <w:tcW w:w="3105" w:type="dxa"/>
            <w:vAlign w:val="center"/>
          </w:tcPr>
          <w:p w14:paraId="08D7FCEF" w14:textId="77777777" w:rsidR="00292CC5" w:rsidRPr="00763848" w:rsidRDefault="00292CC5" w:rsidP="00CC547A">
            <w:pPr>
              <w:jc w:val="center"/>
            </w:pPr>
            <w:r w:rsidRPr="00763848">
              <w:t>Anti-</w:t>
            </w:r>
            <w:proofErr w:type="spellStart"/>
            <w:r w:rsidRPr="00763848">
              <w:t>trypanosomal</w:t>
            </w:r>
            <w:proofErr w:type="spellEnd"/>
            <w:r w:rsidRPr="00763848">
              <w:t xml:space="preserve"> activity</w:t>
            </w:r>
          </w:p>
        </w:tc>
        <w:tc>
          <w:tcPr>
            <w:tcW w:w="2178" w:type="dxa"/>
            <w:vAlign w:val="center"/>
          </w:tcPr>
          <w:p w14:paraId="610F1219" w14:textId="77777777" w:rsidR="00292CC5" w:rsidRPr="00763848" w:rsidRDefault="00292CC5" w:rsidP="00CC547A">
            <w:pPr>
              <w:jc w:val="center"/>
            </w:pPr>
            <w:proofErr w:type="spellStart"/>
            <w:r w:rsidRPr="00763848">
              <w:t>Atawodi</w:t>
            </w:r>
            <w:proofErr w:type="spellEnd"/>
            <w:r w:rsidRPr="00763848">
              <w:t xml:space="preserve"> and Shehu (2010)</w:t>
            </w:r>
          </w:p>
        </w:tc>
      </w:tr>
      <w:tr w:rsidR="00292CC5" w:rsidRPr="00763848" w14:paraId="489656B3" w14:textId="77777777" w:rsidTr="00CC547A">
        <w:trPr>
          <w:jc w:val="center"/>
        </w:trPr>
        <w:tc>
          <w:tcPr>
            <w:tcW w:w="2263" w:type="dxa"/>
            <w:vMerge/>
            <w:vAlign w:val="center"/>
          </w:tcPr>
          <w:p w14:paraId="2E303BFE" w14:textId="77777777" w:rsidR="00292CC5" w:rsidRPr="00763848" w:rsidRDefault="00292CC5" w:rsidP="00CC547A">
            <w:pPr>
              <w:jc w:val="center"/>
            </w:pPr>
          </w:p>
        </w:tc>
        <w:tc>
          <w:tcPr>
            <w:tcW w:w="2694" w:type="dxa"/>
            <w:vAlign w:val="center"/>
          </w:tcPr>
          <w:p w14:paraId="0B7A5538" w14:textId="77777777" w:rsidR="00292CC5" w:rsidRPr="00763848" w:rsidRDefault="00292CC5" w:rsidP="00CC547A">
            <w:pPr>
              <w:jc w:val="center"/>
            </w:pPr>
            <w:r w:rsidRPr="00763848">
              <w:t>Root extracts</w:t>
            </w:r>
          </w:p>
        </w:tc>
        <w:tc>
          <w:tcPr>
            <w:tcW w:w="3105" w:type="dxa"/>
            <w:vAlign w:val="center"/>
          </w:tcPr>
          <w:p w14:paraId="6F2405EE" w14:textId="77777777" w:rsidR="00292CC5" w:rsidRPr="00763848" w:rsidRDefault="00292CC5" w:rsidP="00CC547A">
            <w:pPr>
              <w:jc w:val="center"/>
            </w:pPr>
            <w:r w:rsidRPr="00763848">
              <w:t>Antimicrobial activity</w:t>
            </w:r>
          </w:p>
        </w:tc>
        <w:tc>
          <w:tcPr>
            <w:tcW w:w="2178" w:type="dxa"/>
            <w:vAlign w:val="center"/>
          </w:tcPr>
          <w:p w14:paraId="54046B54" w14:textId="569D8A54" w:rsidR="00292CC5" w:rsidRPr="00763848" w:rsidRDefault="00292CC5" w:rsidP="00CC547A">
            <w:pPr>
              <w:jc w:val="center"/>
            </w:pPr>
            <w:r w:rsidRPr="00763848">
              <w:t xml:space="preserve">Raj </w:t>
            </w:r>
            <w:r w:rsidR="00717431">
              <w:t>et al.</w:t>
            </w:r>
            <w:r w:rsidRPr="00763848">
              <w:t xml:space="preserve"> (2011)</w:t>
            </w:r>
          </w:p>
        </w:tc>
      </w:tr>
      <w:tr w:rsidR="00292CC5" w:rsidRPr="00763848" w14:paraId="34CF9CD3" w14:textId="77777777" w:rsidTr="00CC547A">
        <w:trPr>
          <w:jc w:val="center"/>
        </w:trPr>
        <w:tc>
          <w:tcPr>
            <w:tcW w:w="2263" w:type="dxa"/>
            <w:vMerge/>
            <w:vAlign w:val="center"/>
          </w:tcPr>
          <w:p w14:paraId="4A88DB0E" w14:textId="77777777" w:rsidR="00292CC5" w:rsidRPr="00763848" w:rsidRDefault="00292CC5" w:rsidP="00CC547A">
            <w:pPr>
              <w:jc w:val="center"/>
            </w:pPr>
          </w:p>
        </w:tc>
        <w:tc>
          <w:tcPr>
            <w:tcW w:w="2694" w:type="dxa"/>
            <w:vAlign w:val="center"/>
          </w:tcPr>
          <w:p w14:paraId="7F48939B" w14:textId="77777777" w:rsidR="00292CC5" w:rsidRPr="00763848" w:rsidRDefault="00292CC5" w:rsidP="00CC547A">
            <w:pPr>
              <w:jc w:val="center"/>
            </w:pPr>
            <w:r w:rsidRPr="00763848">
              <w:t>Root extract</w:t>
            </w:r>
          </w:p>
        </w:tc>
        <w:tc>
          <w:tcPr>
            <w:tcW w:w="3105" w:type="dxa"/>
            <w:vAlign w:val="center"/>
          </w:tcPr>
          <w:p w14:paraId="1E539440" w14:textId="77777777" w:rsidR="00292CC5" w:rsidRPr="00763848" w:rsidRDefault="00292CC5" w:rsidP="00CC547A">
            <w:pPr>
              <w:jc w:val="center"/>
            </w:pPr>
            <w:r w:rsidRPr="00763848">
              <w:t>Antimutagenic and antioxidant activity</w:t>
            </w:r>
          </w:p>
        </w:tc>
        <w:tc>
          <w:tcPr>
            <w:tcW w:w="2178" w:type="dxa"/>
            <w:vAlign w:val="center"/>
          </w:tcPr>
          <w:p w14:paraId="076B274E" w14:textId="02C78500" w:rsidR="00292CC5" w:rsidRPr="00763848" w:rsidRDefault="00292CC5" w:rsidP="00CC547A">
            <w:pPr>
              <w:jc w:val="center"/>
            </w:pPr>
            <w:r w:rsidRPr="00763848">
              <w:t xml:space="preserve">Satish </w:t>
            </w:r>
            <w:r w:rsidR="00717431">
              <w:t>et al.</w:t>
            </w:r>
            <w:r w:rsidRPr="00763848">
              <w:t xml:space="preserve"> (2013)</w:t>
            </w:r>
          </w:p>
        </w:tc>
      </w:tr>
      <w:tr w:rsidR="00292CC5" w:rsidRPr="00763848" w14:paraId="7276CB12" w14:textId="77777777" w:rsidTr="00CC547A">
        <w:trPr>
          <w:jc w:val="center"/>
        </w:trPr>
        <w:tc>
          <w:tcPr>
            <w:tcW w:w="2263" w:type="dxa"/>
            <w:vMerge/>
            <w:vAlign w:val="center"/>
          </w:tcPr>
          <w:p w14:paraId="1BC01B0E" w14:textId="77777777" w:rsidR="00292CC5" w:rsidRPr="00763848" w:rsidRDefault="00292CC5" w:rsidP="00CC547A">
            <w:pPr>
              <w:jc w:val="center"/>
              <w:rPr>
                <w:color w:val="FF0000"/>
              </w:rPr>
            </w:pPr>
          </w:p>
        </w:tc>
        <w:tc>
          <w:tcPr>
            <w:tcW w:w="2694" w:type="dxa"/>
            <w:vAlign w:val="center"/>
          </w:tcPr>
          <w:p w14:paraId="33DA97BE" w14:textId="77777777" w:rsidR="00292CC5" w:rsidRPr="00763848" w:rsidRDefault="00292CC5" w:rsidP="00CC547A">
            <w:pPr>
              <w:jc w:val="center"/>
            </w:pPr>
            <w:r w:rsidRPr="00763848">
              <w:t>Roots</w:t>
            </w:r>
            <w:r w:rsidRPr="00763848">
              <w:br/>
            </w:r>
          </w:p>
        </w:tc>
        <w:tc>
          <w:tcPr>
            <w:tcW w:w="3105" w:type="dxa"/>
            <w:vAlign w:val="center"/>
          </w:tcPr>
          <w:p w14:paraId="63FC1B94" w14:textId="5A01167B" w:rsidR="00292CC5" w:rsidRPr="00763848" w:rsidRDefault="00292CC5" w:rsidP="00CC547A">
            <w:pPr>
              <w:jc w:val="center"/>
            </w:pPr>
            <w:r w:rsidRPr="00763848">
              <w:t xml:space="preserve">Phytoextraction of Cadmium by </w:t>
            </w:r>
            <w:proofErr w:type="spellStart"/>
            <w:r w:rsidR="00F34E08">
              <w:t>Rhizofiltration</w:t>
            </w:r>
            <w:proofErr w:type="spellEnd"/>
          </w:p>
        </w:tc>
        <w:tc>
          <w:tcPr>
            <w:tcW w:w="2178" w:type="dxa"/>
            <w:vAlign w:val="center"/>
          </w:tcPr>
          <w:p w14:paraId="59BAE883" w14:textId="77777777" w:rsidR="00292CC5" w:rsidRPr="00763848" w:rsidRDefault="00292CC5" w:rsidP="00CC547A">
            <w:pPr>
              <w:jc w:val="center"/>
            </w:pPr>
            <w:r w:rsidRPr="00763848">
              <w:t>Yadav and Srivastava (2017)</w:t>
            </w:r>
          </w:p>
        </w:tc>
      </w:tr>
      <w:tr w:rsidR="00292CC5" w:rsidRPr="00763848" w14:paraId="2856524D" w14:textId="77777777" w:rsidTr="00CC547A">
        <w:trPr>
          <w:jc w:val="center"/>
        </w:trPr>
        <w:tc>
          <w:tcPr>
            <w:tcW w:w="2263" w:type="dxa"/>
            <w:vMerge w:val="restart"/>
            <w:vAlign w:val="center"/>
          </w:tcPr>
          <w:p w14:paraId="52595771" w14:textId="77777777" w:rsidR="00292CC5" w:rsidRPr="003B1095" w:rsidRDefault="00292CC5" w:rsidP="00CC547A">
            <w:pPr>
              <w:jc w:val="center"/>
              <w:rPr>
                <w:color w:val="000000"/>
              </w:rPr>
            </w:pPr>
            <w:r w:rsidRPr="003B1095">
              <w:rPr>
                <w:color w:val="000000"/>
              </w:rPr>
              <w:t>Antioxidant (Stem)</w:t>
            </w:r>
          </w:p>
        </w:tc>
        <w:tc>
          <w:tcPr>
            <w:tcW w:w="2694" w:type="dxa"/>
            <w:vAlign w:val="center"/>
          </w:tcPr>
          <w:p w14:paraId="487C6517" w14:textId="77777777" w:rsidR="00292CC5" w:rsidRPr="00763848" w:rsidRDefault="00292CC5" w:rsidP="00CC547A">
            <w:pPr>
              <w:jc w:val="center"/>
            </w:pPr>
            <w:r w:rsidRPr="00763848">
              <w:t>Stem bark extracts</w:t>
            </w:r>
          </w:p>
        </w:tc>
        <w:tc>
          <w:tcPr>
            <w:tcW w:w="3105" w:type="dxa"/>
            <w:vAlign w:val="center"/>
          </w:tcPr>
          <w:p w14:paraId="673EF16E" w14:textId="77777777" w:rsidR="00292CC5" w:rsidRPr="00763848" w:rsidRDefault="00292CC5" w:rsidP="00CC547A">
            <w:pPr>
              <w:jc w:val="center"/>
            </w:pPr>
            <w:r w:rsidRPr="00763848">
              <w:t>Uses in folkloric medicines</w:t>
            </w:r>
          </w:p>
        </w:tc>
        <w:tc>
          <w:tcPr>
            <w:tcW w:w="2178" w:type="dxa"/>
            <w:vAlign w:val="center"/>
          </w:tcPr>
          <w:p w14:paraId="74C0ED23" w14:textId="05ED679B" w:rsidR="00292CC5" w:rsidRPr="00763848" w:rsidRDefault="00292CC5" w:rsidP="00CC547A">
            <w:pPr>
              <w:jc w:val="center"/>
            </w:pPr>
            <w:r w:rsidRPr="00763848">
              <w:t xml:space="preserve">Kumbhare </w:t>
            </w:r>
            <w:r w:rsidR="00717431">
              <w:t>et al.</w:t>
            </w:r>
            <w:r w:rsidRPr="00763848">
              <w:t xml:space="preserve"> (2012)</w:t>
            </w:r>
          </w:p>
        </w:tc>
      </w:tr>
      <w:tr w:rsidR="00292CC5" w:rsidRPr="00763848" w14:paraId="54A05394" w14:textId="77777777" w:rsidTr="00CC547A">
        <w:trPr>
          <w:jc w:val="center"/>
        </w:trPr>
        <w:tc>
          <w:tcPr>
            <w:tcW w:w="2263" w:type="dxa"/>
            <w:vMerge/>
            <w:vAlign w:val="center"/>
          </w:tcPr>
          <w:p w14:paraId="12A00DBF" w14:textId="77777777" w:rsidR="00292CC5" w:rsidRPr="00763848" w:rsidRDefault="00292CC5" w:rsidP="00CC547A">
            <w:pPr>
              <w:jc w:val="center"/>
            </w:pPr>
          </w:p>
        </w:tc>
        <w:tc>
          <w:tcPr>
            <w:tcW w:w="2694" w:type="dxa"/>
            <w:vAlign w:val="center"/>
          </w:tcPr>
          <w:p w14:paraId="213C0D97" w14:textId="77777777" w:rsidR="00292CC5" w:rsidRPr="00763848" w:rsidRDefault="00292CC5" w:rsidP="00CC547A">
            <w:pPr>
              <w:jc w:val="center"/>
            </w:pPr>
            <w:r w:rsidRPr="00763848">
              <w:t>Stem extracts</w:t>
            </w:r>
          </w:p>
        </w:tc>
        <w:tc>
          <w:tcPr>
            <w:tcW w:w="3105" w:type="dxa"/>
            <w:vAlign w:val="center"/>
          </w:tcPr>
          <w:p w14:paraId="17E20BFC" w14:textId="77777777" w:rsidR="00292CC5" w:rsidRPr="00763848" w:rsidRDefault="00292CC5" w:rsidP="00CC547A">
            <w:pPr>
              <w:jc w:val="center"/>
            </w:pPr>
            <w:r w:rsidRPr="00763848">
              <w:t>Prevent oxidative stress injury induced by H</w:t>
            </w:r>
            <w:r w:rsidRPr="00763848">
              <w:rPr>
                <w:vertAlign w:val="subscript"/>
              </w:rPr>
              <w:t>2</w:t>
            </w:r>
            <w:r w:rsidRPr="00763848">
              <w:t>O</w:t>
            </w:r>
            <w:proofErr w:type="gramStart"/>
            <w:r w:rsidRPr="00763848">
              <w:rPr>
                <w:vertAlign w:val="subscript"/>
              </w:rPr>
              <w:t xml:space="preserve">2  </w:t>
            </w:r>
            <w:r w:rsidRPr="00763848">
              <w:t>and</w:t>
            </w:r>
            <w:proofErr w:type="gramEnd"/>
            <w:r w:rsidRPr="00763848">
              <w:t xml:space="preserve"> UVB-radiation in keratinocytes of mice</w:t>
            </w:r>
          </w:p>
        </w:tc>
        <w:tc>
          <w:tcPr>
            <w:tcW w:w="2178" w:type="dxa"/>
            <w:vAlign w:val="center"/>
          </w:tcPr>
          <w:p w14:paraId="55F289E1" w14:textId="11051223" w:rsidR="00292CC5" w:rsidRPr="00763848" w:rsidRDefault="00292CC5" w:rsidP="00CC547A">
            <w:pPr>
              <w:jc w:val="center"/>
            </w:pPr>
            <w:r w:rsidRPr="00763848">
              <w:t xml:space="preserve">Zhou </w:t>
            </w:r>
            <w:r w:rsidR="00717431">
              <w:t>et al.</w:t>
            </w:r>
            <w:r w:rsidRPr="00763848">
              <w:t xml:space="preserve"> (2018)</w:t>
            </w:r>
          </w:p>
        </w:tc>
      </w:tr>
      <w:tr w:rsidR="00292CC5" w:rsidRPr="00763848" w14:paraId="77F1B2BB" w14:textId="77777777" w:rsidTr="00CC547A">
        <w:trPr>
          <w:jc w:val="center"/>
        </w:trPr>
        <w:tc>
          <w:tcPr>
            <w:tcW w:w="2263" w:type="dxa"/>
            <w:vMerge w:val="restart"/>
          </w:tcPr>
          <w:p w14:paraId="25B3429D" w14:textId="77777777" w:rsidR="00292CC5" w:rsidRDefault="00292CC5" w:rsidP="00CC547A">
            <w:pPr>
              <w:jc w:val="center"/>
              <w:rPr>
                <w:color w:val="000000"/>
              </w:rPr>
            </w:pPr>
          </w:p>
          <w:p w14:paraId="690F3F73" w14:textId="77777777" w:rsidR="00292CC5" w:rsidRDefault="00292CC5" w:rsidP="00CC547A">
            <w:pPr>
              <w:jc w:val="center"/>
              <w:rPr>
                <w:color w:val="000000"/>
              </w:rPr>
            </w:pPr>
          </w:p>
          <w:p w14:paraId="09020462" w14:textId="77777777" w:rsidR="00292CC5" w:rsidRDefault="00292CC5" w:rsidP="00CC547A">
            <w:pPr>
              <w:jc w:val="center"/>
              <w:rPr>
                <w:color w:val="000000"/>
              </w:rPr>
            </w:pPr>
          </w:p>
          <w:p w14:paraId="2D6EE2C4" w14:textId="77777777" w:rsidR="00292CC5" w:rsidRDefault="00292CC5" w:rsidP="00CC547A">
            <w:pPr>
              <w:jc w:val="center"/>
              <w:rPr>
                <w:color w:val="000000"/>
              </w:rPr>
            </w:pPr>
          </w:p>
          <w:p w14:paraId="11FE57C4" w14:textId="77777777" w:rsidR="00292CC5" w:rsidRDefault="00292CC5" w:rsidP="00CC547A">
            <w:pPr>
              <w:jc w:val="center"/>
              <w:rPr>
                <w:color w:val="000000"/>
              </w:rPr>
            </w:pPr>
          </w:p>
          <w:p w14:paraId="6579B685" w14:textId="77777777" w:rsidR="00292CC5" w:rsidRDefault="00292CC5" w:rsidP="00CC547A">
            <w:pPr>
              <w:jc w:val="center"/>
              <w:rPr>
                <w:color w:val="000000"/>
              </w:rPr>
            </w:pPr>
          </w:p>
          <w:p w14:paraId="095BEEA0" w14:textId="77777777" w:rsidR="00292CC5" w:rsidRDefault="00292CC5" w:rsidP="00CC547A">
            <w:pPr>
              <w:jc w:val="center"/>
              <w:rPr>
                <w:color w:val="000000"/>
              </w:rPr>
            </w:pPr>
          </w:p>
          <w:p w14:paraId="26DE2F97" w14:textId="77777777" w:rsidR="00292CC5" w:rsidRDefault="00292CC5" w:rsidP="00CC547A">
            <w:pPr>
              <w:jc w:val="center"/>
              <w:rPr>
                <w:color w:val="000000"/>
              </w:rPr>
            </w:pPr>
          </w:p>
          <w:p w14:paraId="34D487ED" w14:textId="77777777" w:rsidR="00292CC5" w:rsidRDefault="00292CC5" w:rsidP="00CC547A">
            <w:pPr>
              <w:jc w:val="center"/>
              <w:rPr>
                <w:color w:val="000000"/>
              </w:rPr>
            </w:pPr>
          </w:p>
          <w:p w14:paraId="586F614B" w14:textId="77777777" w:rsidR="00292CC5" w:rsidRDefault="00292CC5" w:rsidP="00CC547A">
            <w:pPr>
              <w:jc w:val="center"/>
              <w:rPr>
                <w:color w:val="000000"/>
              </w:rPr>
            </w:pPr>
          </w:p>
          <w:p w14:paraId="43F45E0D" w14:textId="77777777" w:rsidR="00292CC5" w:rsidRPr="003B1095" w:rsidRDefault="00292CC5" w:rsidP="00CC547A">
            <w:pPr>
              <w:jc w:val="center"/>
              <w:rPr>
                <w:color w:val="000000"/>
              </w:rPr>
            </w:pPr>
            <w:r w:rsidRPr="003B1095">
              <w:rPr>
                <w:color w:val="000000"/>
              </w:rPr>
              <w:t>Amino acid (Leaves)</w:t>
            </w:r>
          </w:p>
        </w:tc>
        <w:tc>
          <w:tcPr>
            <w:tcW w:w="2694" w:type="dxa"/>
          </w:tcPr>
          <w:p w14:paraId="10C8F078" w14:textId="77777777" w:rsidR="00292CC5" w:rsidRPr="00763848" w:rsidRDefault="00292CC5" w:rsidP="00CC547A">
            <w:pPr>
              <w:jc w:val="center"/>
            </w:pPr>
            <w:r w:rsidRPr="00763848">
              <w:t>Leaf extract</w:t>
            </w:r>
          </w:p>
        </w:tc>
        <w:tc>
          <w:tcPr>
            <w:tcW w:w="3105" w:type="dxa"/>
          </w:tcPr>
          <w:p w14:paraId="07BDD39C" w14:textId="77777777" w:rsidR="00292CC5" w:rsidRPr="00763848" w:rsidRDefault="00292CC5" w:rsidP="00CC547A">
            <w:pPr>
              <w:jc w:val="center"/>
            </w:pPr>
            <w:r w:rsidRPr="00763848">
              <w:t>Sulfur-containing amino acids are higher than adequate concentration as FAO/WHO/UNO recommended for a 2 to 5-year-old child.</w:t>
            </w:r>
          </w:p>
        </w:tc>
        <w:bookmarkStart w:id="0" w:name="baep-author-id1"/>
        <w:tc>
          <w:tcPr>
            <w:tcW w:w="2178" w:type="dxa"/>
            <w:vAlign w:val="center"/>
          </w:tcPr>
          <w:p w14:paraId="186BBB00" w14:textId="22D30099" w:rsidR="00292CC5" w:rsidRPr="00763848" w:rsidRDefault="00292CC5" w:rsidP="00CC547A">
            <w:pPr>
              <w:jc w:val="center"/>
            </w:pPr>
            <w:r w:rsidRPr="00763848">
              <w:fldChar w:fldCharType="begin"/>
            </w:r>
            <w:r w:rsidRPr="00763848">
              <w:instrText xml:space="preserve"> HYPERLINK "https://www.sciencedirect.com/science/article/abs/pii/S0377840196010231" \l "!" </w:instrText>
            </w:r>
            <w:r w:rsidRPr="00763848">
              <w:fldChar w:fldCharType="separate"/>
            </w:r>
            <w:proofErr w:type="spellStart"/>
            <w:r w:rsidRPr="00763848">
              <w:rPr>
                <w:rStyle w:val="text"/>
              </w:rPr>
              <w:t>Makkar</w:t>
            </w:r>
            <w:proofErr w:type="spellEnd"/>
            <w:r w:rsidRPr="00763848">
              <w:fldChar w:fldCharType="end"/>
            </w:r>
            <w:bookmarkEnd w:id="0"/>
            <w:r w:rsidRPr="00763848">
              <w:t xml:space="preserve"> </w:t>
            </w:r>
            <w:r w:rsidR="00717431">
              <w:t>et al.</w:t>
            </w:r>
            <w:r w:rsidRPr="00763848">
              <w:t xml:space="preserve"> (1996)</w:t>
            </w:r>
          </w:p>
        </w:tc>
      </w:tr>
      <w:tr w:rsidR="00292CC5" w:rsidRPr="00763848" w14:paraId="0F9592D5" w14:textId="77777777" w:rsidTr="00CC547A">
        <w:trPr>
          <w:jc w:val="center"/>
        </w:trPr>
        <w:tc>
          <w:tcPr>
            <w:tcW w:w="2263" w:type="dxa"/>
            <w:vMerge/>
          </w:tcPr>
          <w:p w14:paraId="0E62B7EF" w14:textId="77777777" w:rsidR="00292CC5" w:rsidRPr="00763848" w:rsidRDefault="00292CC5" w:rsidP="00CC547A">
            <w:pPr>
              <w:jc w:val="center"/>
            </w:pPr>
          </w:p>
        </w:tc>
        <w:tc>
          <w:tcPr>
            <w:tcW w:w="2694" w:type="dxa"/>
            <w:vAlign w:val="center"/>
          </w:tcPr>
          <w:p w14:paraId="7C36F302" w14:textId="77777777" w:rsidR="00292CC5" w:rsidRPr="00763848" w:rsidRDefault="00292CC5" w:rsidP="00CC547A">
            <w:pPr>
              <w:jc w:val="center"/>
            </w:pPr>
          </w:p>
          <w:p w14:paraId="631593DA" w14:textId="77777777" w:rsidR="00292CC5" w:rsidRPr="00763848" w:rsidRDefault="00292CC5" w:rsidP="00CC547A">
            <w:pPr>
              <w:jc w:val="center"/>
            </w:pPr>
            <w:r w:rsidRPr="00763848">
              <w:t>Extracted meal</w:t>
            </w:r>
          </w:p>
        </w:tc>
        <w:tc>
          <w:tcPr>
            <w:tcW w:w="3105" w:type="dxa"/>
            <w:vAlign w:val="center"/>
          </w:tcPr>
          <w:p w14:paraId="4DD60369" w14:textId="77777777" w:rsidR="00292CC5" w:rsidRPr="00763848" w:rsidRDefault="00292CC5" w:rsidP="00CC547A">
            <w:pPr>
              <w:jc w:val="center"/>
            </w:pPr>
            <w:r w:rsidRPr="00763848">
              <w:t>Good source of protein for animal feed</w:t>
            </w:r>
          </w:p>
        </w:tc>
        <w:tc>
          <w:tcPr>
            <w:tcW w:w="2178" w:type="dxa"/>
            <w:vAlign w:val="center"/>
          </w:tcPr>
          <w:p w14:paraId="264DBE98" w14:textId="60DEFF1E" w:rsidR="00292CC5" w:rsidRPr="00763848" w:rsidRDefault="0006032D" w:rsidP="00CC547A">
            <w:pPr>
              <w:jc w:val="center"/>
            </w:pPr>
            <w:hyperlink r:id="rId20" w:anchor="!" w:history="1">
              <w:r w:rsidR="00292CC5" w:rsidRPr="00763848">
                <w:rPr>
                  <w:rStyle w:val="text"/>
                </w:rPr>
                <w:t>Makkar</w:t>
              </w:r>
            </w:hyperlink>
            <w:r w:rsidR="00292CC5" w:rsidRPr="00763848">
              <w:t xml:space="preserve"> </w:t>
            </w:r>
            <w:r w:rsidR="00717431">
              <w:t>et al.</w:t>
            </w:r>
            <w:r w:rsidR="00292CC5" w:rsidRPr="00763848">
              <w:t xml:space="preserve"> (1997)</w:t>
            </w:r>
          </w:p>
        </w:tc>
      </w:tr>
      <w:tr w:rsidR="00292CC5" w:rsidRPr="00763848" w14:paraId="1F347B32" w14:textId="77777777" w:rsidTr="00CC547A">
        <w:trPr>
          <w:jc w:val="center"/>
        </w:trPr>
        <w:tc>
          <w:tcPr>
            <w:tcW w:w="2263" w:type="dxa"/>
            <w:vMerge/>
            <w:vAlign w:val="center"/>
          </w:tcPr>
          <w:p w14:paraId="782E9F09" w14:textId="77777777" w:rsidR="00292CC5" w:rsidRPr="00763848" w:rsidRDefault="00292CC5" w:rsidP="00CC547A">
            <w:pPr>
              <w:jc w:val="center"/>
            </w:pPr>
          </w:p>
        </w:tc>
        <w:tc>
          <w:tcPr>
            <w:tcW w:w="2694" w:type="dxa"/>
          </w:tcPr>
          <w:p w14:paraId="2F981C2C" w14:textId="77777777" w:rsidR="00292CC5" w:rsidRPr="00763848" w:rsidRDefault="00292CC5" w:rsidP="00CC547A">
            <w:pPr>
              <w:jc w:val="center"/>
            </w:pPr>
            <w:r w:rsidRPr="00763848">
              <w:t>Vitamin A and Vitamin C</w:t>
            </w:r>
          </w:p>
        </w:tc>
        <w:tc>
          <w:tcPr>
            <w:tcW w:w="3105" w:type="dxa"/>
          </w:tcPr>
          <w:p w14:paraId="797DA038" w14:textId="77777777" w:rsidR="00292CC5" w:rsidRPr="00763848" w:rsidRDefault="00292CC5" w:rsidP="00CC547A">
            <w:pPr>
              <w:jc w:val="center"/>
            </w:pPr>
            <w:r w:rsidRPr="00763848">
              <w:t>To cure vitamin A deficiency and improve nutritional status in local populations of Malawi</w:t>
            </w:r>
          </w:p>
        </w:tc>
        <w:tc>
          <w:tcPr>
            <w:tcW w:w="2178" w:type="dxa"/>
          </w:tcPr>
          <w:p w14:paraId="6378752F" w14:textId="77777777" w:rsidR="00292CC5" w:rsidRPr="00763848" w:rsidRDefault="00292CC5" w:rsidP="00CC547A">
            <w:pPr>
              <w:jc w:val="center"/>
            </w:pPr>
            <w:r w:rsidRPr="00763848">
              <w:t>Babu (2000)</w:t>
            </w:r>
          </w:p>
        </w:tc>
      </w:tr>
      <w:tr w:rsidR="00292CC5" w:rsidRPr="00763848" w14:paraId="40565EF7" w14:textId="77777777" w:rsidTr="00CC547A">
        <w:trPr>
          <w:jc w:val="center"/>
        </w:trPr>
        <w:tc>
          <w:tcPr>
            <w:tcW w:w="2263" w:type="dxa"/>
            <w:vMerge/>
            <w:vAlign w:val="center"/>
          </w:tcPr>
          <w:p w14:paraId="3B66EEF4" w14:textId="77777777" w:rsidR="00292CC5" w:rsidRPr="00763848" w:rsidRDefault="00292CC5" w:rsidP="00CC547A">
            <w:pPr>
              <w:jc w:val="center"/>
            </w:pPr>
          </w:p>
        </w:tc>
        <w:tc>
          <w:tcPr>
            <w:tcW w:w="2694" w:type="dxa"/>
          </w:tcPr>
          <w:p w14:paraId="76E9CC8C" w14:textId="77777777" w:rsidR="00292CC5" w:rsidRPr="00763848" w:rsidRDefault="00292CC5" w:rsidP="00CC547A">
            <w:pPr>
              <w:jc w:val="center"/>
            </w:pPr>
            <w:r w:rsidRPr="00763848">
              <w:t>Vitamin C, B-complex Vitamins, Calcium, Protein, Potassium, Magnesium, Selenium, Zinc</w:t>
            </w:r>
          </w:p>
        </w:tc>
        <w:tc>
          <w:tcPr>
            <w:tcW w:w="3105" w:type="dxa"/>
            <w:vAlign w:val="center"/>
          </w:tcPr>
          <w:p w14:paraId="025902C3" w14:textId="77777777" w:rsidR="00292CC5" w:rsidRPr="00763848" w:rsidRDefault="00292CC5" w:rsidP="00CC547A">
            <w:pPr>
              <w:jc w:val="center"/>
            </w:pPr>
            <w:r w:rsidRPr="00763848">
              <w:t>Improve micronutrient deficiencies</w:t>
            </w:r>
          </w:p>
        </w:tc>
        <w:tc>
          <w:tcPr>
            <w:tcW w:w="2178" w:type="dxa"/>
            <w:vAlign w:val="center"/>
          </w:tcPr>
          <w:p w14:paraId="2BCB9589" w14:textId="77777777" w:rsidR="00292CC5" w:rsidRPr="00763848" w:rsidRDefault="00292CC5" w:rsidP="00CC547A">
            <w:pPr>
              <w:pStyle w:val="Heading1"/>
              <w:spacing w:before="0" w:after="0"/>
              <w:jc w:val="center"/>
              <w:rPr>
                <w:b w:val="0"/>
                <w:sz w:val="22"/>
                <w:szCs w:val="22"/>
              </w:rPr>
            </w:pPr>
            <w:proofErr w:type="spellStart"/>
            <w:r w:rsidRPr="00763848">
              <w:rPr>
                <w:b w:val="0"/>
                <w:sz w:val="22"/>
                <w:szCs w:val="22"/>
              </w:rPr>
              <w:t>Fuglie</w:t>
            </w:r>
            <w:proofErr w:type="spellEnd"/>
            <w:r w:rsidRPr="00763848">
              <w:rPr>
                <w:b w:val="0"/>
                <w:sz w:val="22"/>
                <w:szCs w:val="22"/>
              </w:rPr>
              <w:t xml:space="preserve"> (2005)</w:t>
            </w:r>
          </w:p>
          <w:p w14:paraId="3C346012" w14:textId="77777777" w:rsidR="00292CC5" w:rsidRPr="00763848" w:rsidRDefault="00292CC5" w:rsidP="00CC547A">
            <w:pPr>
              <w:pStyle w:val="Heading1"/>
              <w:spacing w:before="0" w:after="0"/>
              <w:jc w:val="center"/>
              <w:rPr>
                <w:b w:val="0"/>
                <w:bCs/>
                <w:sz w:val="22"/>
                <w:szCs w:val="22"/>
              </w:rPr>
            </w:pPr>
            <w:r w:rsidRPr="00763848">
              <w:rPr>
                <w:rStyle w:val="markedcontent"/>
                <w:b w:val="0"/>
                <w:sz w:val="22"/>
                <w:szCs w:val="22"/>
              </w:rPr>
              <w:t>Agyepong (2009)</w:t>
            </w:r>
          </w:p>
        </w:tc>
      </w:tr>
      <w:tr w:rsidR="00292CC5" w:rsidRPr="00763848" w14:paraId="37351212" w14:textId="77777777" w:rsidTr="00CC547A">
        <w:trPr>
          <w:jc w:val="center"/>
        </w:trPr>
        <w:tc>
          <w:tcPr>
            <w:tcW w:w="2263" w:type="dxa"/>
            <w:vMerge/>
            <w:vAlign w:val="center"/>
          </w:tcPr>
          <w:p w14:paraId="4C860E0F" w14:textId="77777777" w:rsidR="00292CC5" w:rsidRPr="00763848" w:rsidRDefault="00292CC5" w:rsidP="00CC547A">
            <w:pPr>
              <w:jc w:val="center"/>
            </w:pPr>
          </w:p>
        </w:tc>
        <w:tc>
          <w:tcPr>
            <w:tcW w:w="2694" w:type="dxa"/>
          </w:tcPr>
          <w:p w14:paraId="4DD6379B" w14:textId="77777777" w:rsidR="00292CC5" w:rsidRPr="00763848" w:rsidRDefault="00292CC5" w:rsidP="00CC547A">
            <w:pPr>
              <w:jc w:val="center"/>
            </w:pPr>
            <w:r w:rsidRPr="00763848">
              <w:t>Vitamins, minerals and polyphenols</w:t>
            </w:r>
          </w:p>
        </w:tc>
        <w:tc>
          <w:tcPr>
            <w:tcW w:w="3105" w:type="dxa"/>
          </w:tcPr>
          <w:p w14:paraId="2E200D33" w14:textId="77777777" w:rsidR="00292CC5" w:rsidRPr="00763848" w:rsidRDefault="00292CC5" w:rsidP="00CC547A">
            <w:pPr>
              <w:jc w:val="center"/>
            </w:pPr>
            <w:r w:rsidRPr="00763848">
              <w:t>Improve health and nutrition</w:t>
            </w:r>
          </w:p>
          <w:p w14:paraId="1EA739D7" w14:textId="77777777" w:rsidR="00292CC5" w:rsidRPr="00763848" w:rsidRDefault="00292CC5" w:rsidP="00CC547A">
            <w:pPr>
              <w:jc w:val="center"/>
            </w:pPr>
            <w:r w:rsidRPr="00763848">
              <w:t>in malnourished populations</w:t>
            </w:r>
          </w:p>
        </w:tc>
        <w:tc>
          <w:tcPr>
            <w:tcW w:w="2178" w:type="dxa"/>
          </w:tcPr>
          <w:p w14:paraId="1062BE8E" w14:textId="78E77069" w:rsidR="00292CC5" w:rsidRPr="00763848" w:rsidRDefault="00292CC5" w:rsidP="00CC547A">
            <w:pPr>
              <w:jc w:val="center"/>
            </w:pPr>
            <w:r w:rsidRPr="00763848">
              <w:t xml:space="preserve">Coppin </w:t>
            </w:r>
            <w:r w:rsidR="00717431">
              <w:t>et al.</w:t>
            </w:r>
            <w:r w:rsidRPr="00763848">
              <w:t xml:space="preserve"> (2008)</w:t>
            </w:r>
          </w:p>
        </w:tc>
      </w:tr>
      <w:tr w:rsidR="00292CC5" w:rsidRPr="00763848" w14:paraId="119385DF" w14:textId="77777777" w:rsidTr="00CC547A">
        <w:trPr>
          <w:jc w:val="center"/>
        </w:trPr>
        <w:tc>
          <w:tcPr>
            <w:tcW w:w="2263" w:type="dxa"/>
            <w:vMerge/>
            <w:vAlign w:val="center"/>
          </w:tcPr>
          <w:p w14:paraId="0A031722" w14:textId="77777777" w:rsidR="00292CC5" w:rsidRPr="00763848" w:rsidRDefault="00292CC5" w:rsidP="00CC547A">
            <w:pPr>
              <w:jc w:val="center"/>
            </w:pPr>
          </w:p>
        </w:tc>
        <w:tc>
          <w:tcPr>
            <w:tcW w:w="2694" w:type="dxa"/>
            <w:vAlign w:val="center"/>
          </w:tcPr>
          <w:p w14:paraId="339B179E" w14:textId="77777777" w:rsidR="00292CC5" w:rsidRPr="00763848" w:rsidRDefault="00292CC5" w:rsidP="00CC547A">
            <w:pPr>
              <w:jc w:val="center"/>
            </w:pPr>
            <w:r w:rsidRPr="00763848">
              <w:t>Leaf extract (crude protein 27.51%)</w:t>
            </w:r>
          </w:p>
          <w:p w14:paraId="5FE5DEF0" w14:textId="77777777" w:rsidR="00292CC5" w:rsidRPr="00763848" w:rsidRDefault="00292CC5" w:rsidP="00CC547A">
            <w:pPr>
              <w:jc w:val="center"/>
            </w:pPr>
          </w:p>
        </w:tc>
        <w:tc>
          <w:tcPr>
            <w:tcW w:w="3105" w:type="dxa"/>
            <w:vAlign w:val="center"/>
          </w:tcPr>
          <w:p w14:paraId="10A69587" w14:textId="77777777" w:rsidR="00292CC5" w:rsidRPr="00763848" w:rsidRDefault="00292CC5" w:rsidP="00CC547A">
            <w:pPr>
              <w:jc w:val="center"/>
            </w:pPr>
            <w:r w:rsidRPr="00763848">
              <w:t>Nutritional diet supplement</w:t>
            </w:r>
          </w:p>
        </w:tc>
        <w:tc>
          <w:tcPr>
            <w:tcW w:w="2178" w:type="dxa"/>
            <w:vAlign w:val="center"/>
          </w:tcPr>
          <w:p w14:paraId="61C30494" w14:textId="13C2651E" w:rsidR="00292CC5" w:rsidRPr="00763848" w:rsidRDefault="00292CC5" w:rsidP="00CC547A">
            <w:pPr>
              <w:jc w:val="center"/>
            </w:pPr>
            <w:r w:rsidRPr="00763848">
              <w:t xml:space="preserve">Oduro </w:t>
            </w:r>
            <w:r w:rsidR="00717431">
              <w:t>et al.</w:t>
            </w:r>
            <w:r w:rsidRPr="00763848">
              <w:t xml:space="preserve"> (2008)</w:t>
            </w:r>
          </w:p>
        </w:tc>
      </w:tr>
      <w:tr w:rsidR="00292CC5" w:rsidRPr="00763848" w14:paraId="5149DF8B" w14:textId="77777777" w:rsidTr="00CC547A">
        <w:trPr>
          <w:jc w:val="center"/>
        </w:trPr>
        <w:tc>
          <w:tcPr>
            <w:tcW w:w="2263" w:type="dxa"/>
            <w:vMerge/>
            <w:vAlign w:val="center"/>
          </w:tcPr>
          <w:p w14:paraId="63838943" w14:textId="77777777" w:rsidR="00292CC5" w:rsidRPr="00763848" w:rsidRDefault="00292CC5" w:rsidP="00CC547A">
            <w:pPr>
              <w:jc w:val="center"/>
            </w:pPr>
          </w:p>
        </w:tc>
        <w:tc>
          <w:tcPr>
            <w:tcW w:w="2694" w:type="dxa"/>
            <w:vAlign w:val="center"/>
          </w:tcPr>
          <w:p w14:paraId="4835B398" w14:textId="77777777" w:rsidR="00292CC5" w:rsidRPr="00763848" w:rsidRDefault="00292CC5" w:rsidP="00CC547A">
            <w:pPr>
              <w:jc w:val="center"/>
            </w:pPr>
            <w:r w:rsidRPr="00763848">
              <w:t>Proteins, minerals, calcium, potassium, and iron</w:t>
            </w:r>
          </w:p>
        </w:tc>
        <w:tc>
          <w:tcPr>
            <w:tcW w:w="3105" w:type="dxa"/>
            <w:vAlign w:val="center"/>
          </w:tcPr>
          <w:p w14:paraId="4F37A968" w14:textId="77777777" w:rsidR="00292CC5" w:rsidRPr="00763848" w:rsidRDefault="00292CC5" w:rsidP="00CC547A">
            <w:pPr>
              <w:jc w:val="center"/>
            </w:pPr>
            <w:r w:rsidRPr="00763848">
              <w:t xml:space="preserve">Nutritional supplemental to children, pregnant </w:t>
            </w:r>
            <w:proofErr w:type="gramStart"/>
            <w:r w:rsidRPr="00763848">
              <w:t>or  lactating</w:t>
            </w:r>
            <w:proofErr w:type="gramEnd"/>
            <w:r w:rsidRPr="00763848">
              <w:t xml:space="preserve"> women, and elder peoples</w:t>
            </w:r>
          </w:p>
        </w:tc>
        <w:tc>
          <w:tcPr>
            <w:tcW w:w="2178" w:type="dxa"/>
            <w:vAlign w:val="center"/>
          </w:tcPr>
          <w:p w14:paraId="256AD6CC" w14:textId="7BCE5F83" w:rsidR="00292CC5" w:rsidRPr="00763848" w:rsidRDefault="00292CC5" w:rsidP="00CC547A">
            <w:pPr>
              <w:jc w:val="center"/>
            </w:pPr>
            <w:r w:rsidRPr="00763848">
              <w:rPr>
                <w:lang w:eastAsia="en-GB"/>
              </w:rPr>
              <w:t xml:space="preserve">Juliani </w:t>
            </w:r>
            <w:r w:rsidR="00717431">
              <w:rPr>
                <w:lang w:eastAsia="en-GB"/>
              </w:rPr>
              <w:t>et al.</w:t>
            </w:r>
            <w:r w:rsidRPr="00763848">
              <w:rPr>
                <w:lang w:eastAsia="en-GB"/>
              </w:rPr>
              <w:t xml:space="preserve"> (</w:t>
            </w:r>
            <w:r w:rsidRPr="00763848">
              <w:t xml:space="preserve">2009) Mensah </w:t>
            </w:r>
            <w:r w:rsidR="00717431">
              <w:t>et al.</w:t>
            </w:r>
            <w:r w:rsidRPr="00763848">
              <w:t xml:space="preserve"> (2012)</w:t>
            </w:r>
          </w:p>
          <w:p w14:paraId="0EBF05B0" w14:textId="77777777" w:rsidR="00292CC5" w:rsidRPr="00763848" w:rsidRDefault="00292CC5" w:rsidP="00CC547A">
            <w:pPr>
              <w:jc w:val="center"/>
            </w:pPr>
          </w:p>
        </w:tc>
      </w:tr>
      <w:tr w:rsidR="00292CC5" w:rsidRPr="00763848" w14:paraId="2A974638" w14:textId="77777777" w:rsidTr="00CC547A">
        <w:trPr>
          <w:trHeight w:val="2042"/>
          <w:jc w:val="center"/>
        </w:trPr>
        <w:tc>
          <w:tcPr>
            <w:tcW w:w="2263" w:type="dxa"/>
            <w:vMerge/>
            <w:vAlign w:val="center"/>
          </w:tcPr>
          <w:p w14:paraId="1A11B097" w14:textId="77777777" w:rsidR="00292CC5" w:rsidRPr="00763848" w:rsidRDefault="00292CC5" w:rsidP="00CC547A">
            <w:pPr>
              <w:jc w:val="center"/>
            </w:pPr>
          </w:p>
        </w:tc>
        <w:tc>
          <w:tcPr>
            <w:tcW w:w="2694" w:type="dxa"/>
            <w:vAlign w:val="center"/>
          </w:tcPr>
          <w:p w14:paraId="33B04335" w14:textId="77777777" w:rsidR="00292CC5" w:rsidRPr="00763848" w:rsidRDefault="00292CC5" w:rsidP="00CC547A">
            <w:pPr>
              <w:jc w:val="center"/>
            </w:pPr>
            <w:r w:rsidRPr="00763848">
              <w:rPr>
                <w:rStyle w:val="markedcontent"/>
              </w:rPr>
              <w:t>Crude protein (CP)</w:t>
            </w:r>
            <w:r w:rsidRPr="00763848">
              <w:br/>
            </w:r>
            <w:r w:rsidRPr="00763848">
              <w:rPr>
                <w:rStyle w:val="markedcontent"/>
              </w:rPr>
              <w:t xml:space="preserve">29.68% higher than </w:t>
            </w:r>
            <w:r w:rsidRPr="00763848">
              <w:rPr>
                <w:rStyle w:val="markedcontent"/>
                <w:i/>
                <w:iCs/>
              </w:rPr>
              <w:t>Panicum maximum</w:t>
            </w:r>
          </w:p>
        </w:tc>
        <w:tc>
          <w:tcPr>
            <w:tcW w:w="3105" w:type="dxa"/>
            <w:vAlign w:val="center"/>
          </w:tcPr>
          <w:p w14:paraId="0C0F247E" w14:textId="77777777" w:rsidR="00292CC5" w:rsidRPr="00763848" w:rsidRDefault="00292CC5" w:rsidP="00CC547A">
            <w:pPr>
              <w:jc w:val="center"/>
            </w:pPr>
            <w:r w:rsidRPr="00763848">
              <w:t>Nutritional supplement to West African Dwarf (WAD) sheep</w:t>
            </w:r>
          </w:p>
        </w:tc>
        <w:tc>
          <w:tcPr>
            <w:tcW w:w="2178" w:type="dxa"/>
            <w:vAlign w:val="center"/>
          </w:tcPr>
          <w:p w14:paraId="3BF7C041" w14:textId="418FE0A0" w:rsidR="00292CC5" w:rsidRPr="00763848" w:rsidRDefault="00292CC5" w:rsidP="00CC547A">
            <w:pPr>
              <w:jc w:val="center"/>
            </w:pPr>
            <w:proofErr w:type="spellStart"/>
            <w:r w:rsidRPr="00763848">
              <w:rPr>
                <w:rStyle w:val="markedcontent"/>
              </w:rPr>
              <w:t>Fadiyimu</w:t>
            </w:r>
            <w:proofErr w:type="spellEnd"/>
            <w:r w:rsidRPr="00763848">
              <w:rPr>
                <w:rStyle w:val="markedcontent"/>
              </w:rPr>
              <w:t xml:space="preserve"> </w:t>
            </w:r>
            <w:r w:rsidR="00717431">
              <w:rPr>
                <w:rStyle w:val="markedcontent"/>
              </w:rPr>
              <w:t>et al.</w:t>
            </w:r>
            <w:r w:rsidRPr="00763848">
              <w:rPr>
                <w:rStyle w:val="markedcontent"/>
              </w:rPr>
              <w:t xml:space="preserve"> (2010)</w:t>
            </w:r>
          </w:p>
        </w:tc>
      </w:tr>
      <w:tr w:rsidR="00292CC5" w:rsidRPr="00763848" w14:paraId="48AEBEBB" w14:textId="77777777" w:rsidTr="00CC547A">
        <w:trPr>
          <w:trHeight w:val="841"/>
          <w:jc w:val="center"/>
        </w:trPr>
        <w:tc>
          <w:tcPr>
            <w:tcW w:w="2263" w:type="dxa"/>
            <w:vMerge/>
            <w:vAlign w:val="center"/>
          </w:tcPr>
          <w:p w14:paraId="086DAC90" w14:textId="77777777" w:rsidR="00292CC5" w:rsidRPr="00763848" w:rsidRDefault="00292CC5" w:rsidP="00CC547A">
            <w:pPr>
              <w:jc w:val="center"/>
            </w:pPr>
          </w:p>
        </w:tc>
        <w:tc>
          <w:tcPr>
            <w:tcW w:w="2694" w:type="dxa"/>
            <w:vAlign w:val="center"/>
          </w:tcPr>
          <w:p w14:paraId="7281B819" w14:textId="77777777" w:rsidR="00292CC5" w:rsidRPr="00763848" w:rsidRDefault="00292CC5" w:rsidP="00CC547A">
            <w:pPr>
              <w:jc w:val="center"/>
            </w:pPr>
            <w:r w:rsidRPr="00763848">
              <w:t>Moringa leaf powder</w:t>
            </w:r>
          </w:p>
        </w:tc>
        <w:tc>
          <w:tcPr>
            <w:tcW w:w="3105" w:type="dxa"/>
            <w:vAlign w:val="center"/>
          </w:tcPr>
          <w:p w14:paraId="7580823A" w14:textId="77777777" w:rsidR="00292CC5" w:rsidRPr="00763848" w:rsidRDefault="00292CC5" w:rsidP="00CC547A">
            <w:pPr>
              <w:jc w:val="center"/>
            </w:pPr>
            <w:r w:rsidRPr="00763848">
              <w:t>Improve the nutritional characteristics of cookies</w:t>
            </w:r>
          </w:p>
        </w:tc>
        <w:tc>
          <w:tcPr>
            <w:tcW w:w="2178" w:type="dxa"/>
            <w:vAlign w:val="center"/>
          </w:tcPr>
          <w:p w14:paraId="5E10E1AE" w14:textId="42D669E9" w:rsidR="00292CC5" w:rsidRPr="00763848" w:rsidRDefault="00292CC5" w:rsidP="00CC547A">
            <w:pPr>
              <w:jc w:val="center"/>
            </w:pPr>
            <w:proofErr w:type="spellStart"/>
            <w:r w:rsidRPr="00763848">
              <w:t>Dachana</w:t>
            </w:r>
            <w:proofErr w:type="spellEnd"/>
            <w:r w:rsidRPr="00763848">
              <w:t xml:space="preserve"> </w:t>
            </w:r>
            <w:r w:rsidR="00717431">
              <w:t>et al.</w:t>
            </w:r>
            <w:r w:rsidRPr="00763848">
              <w:t xml:space="preserve"> (2010)</w:t>
            </w:r>
          </w:p>
        </w:tc>
      </w:tr>
      <w:tr w:rsidR="00292CC5" w:rsidRPr="00763848" w14:paraId="4A4D7B1C" w14:textId="77777777" w:rsidTr="00CC547A">
        <w:trPr>
          <w:trHeight w:val="841"/>
          <w:jc w:val="center"/>
        </w:trPr>
        <w:tc>
          <w:tcPr>
            <w:tcW w:w="2263" w:type="dxa"/>
            <w:vMerge/>
            <w:vAlign w:val="center"/>
          </w:tcPr>
          <w:p w14:paraId="72D7E2B3" w14:textId="77777777" w:rsidR="00292CC5" w:rsidRPr="00763848" w:rsidRDefault="00292CC5" w:rsidP="00CC547A">
            <w:pPr>
              <w:jc w:val="center"/>
            </w:pPr>
          </w:p>
        </w:tc>
        <w:tc>
          <w:tcPr>
            <w:tcW w:w="2694" w:type="dxa"/>
            <w:vAlign w:val="center"/>
          </w:tcPr>
          <w:p w14:paraId="5F20D3E7" w14:textId="77777777" w:rsidR="00292CC5" w:rsidRPr="00763848" w:rsidRDefault="00292CC5" w:rsidP="00CC547A">
            <w:pPr>
              <w:jc w:val="center"/>
            </w:pPr>
            <w:r w:rsidRPr="00763848">
              <w:t>Amino acids, fatty acids, minerals and vitamin</w:t>
            </w:r>
          </w:p>
        </w:tc>
        <w:tc>
          <w:tcPr>
            <w:tcW w:w="3105" w:type="dxa"/>
            <w:vAlign w:val="center"/>
          </w:tcPr>
          <w:p w14:paraId="096E2DE5" w14:textId="77777777" w:rsidR="00292CC5" w:rsidRPr="00763848" w:rsidRDefault="00292CC5" w:rsidP="00CC547A">
            <w:pPr>
              <w:jc w:val="center"/>
            </w:pPr>
            <w:r w:rsidRPr="00763848">
              <w:t>Nutritional balance for South African ecotype</w:t>
            </w:r>
          </w:p>
        </w:tc>
        <w:tc>
          <w:tcPr>
            <w:tcW w:w="2178" w:type="dxa"/>
            <w:vAlign w:val="center"/>
          </w:tcPr>
          <w:p w14:paraId="62E37006" w14:textId="712BD44A" w:rsidR="00292CC5" w:rsidRPr="00763848" w:rsidRDefault="00292CC5" w:rsidP="00CC547A">
            <w:pPr>
              <w:jc w:val="center"/>
            </w:pPr>
            <w:r w:rsidRPr="00763848">
              <w:t xml:space="preserve">Moyo </w:t>
            </w:r>
            <w:r w:rsidR="00717431">
              <w:t>et al.</w:t>
            </w:r>
            <w:r w:rsidRPr="00763848">
              <w:t xml:space="preserve"> (2011) Rathnayake </w:t>
            </w:r>
            <w:r w:rsidR="00717431">
              <w:t>et al.</w:t>
            </w:r>
            <w:r w:rsidRPr="00763848">
              <w:t xml:space="preserve"> (2019)</w:t>
            </w:r>
          </w:p>
        </w:tc>
      </w:tr>
      <w:tr w:rsidR="00292CC5" w:rsidRPr="00763848" w14:paraId="2EFF1F98" w14:textId="77777777" w:rsidTr="00CC547A">
        <w:trPr>
          <w:trHeight w:val="1122"/>
          <w:jc w:val="center"/>
        </w:trPr>
        <w:tc>
          <w:tcPr>
            <w:tcW w:w="2263" w:type="dxa"/>
            <w:vMerge/>
            <w:vAlign w:val="center"/>
          </w:tcPr>
          <w:p w14:paraId="1978AE5A" w14:textId="77777777" w:rsidR="00292CC5" w:rsidRPr="00763848" w:rsidRDefault="00292CC5" w:rsidP="00CC547A">
            <w:pPr>
              <w:jc w:val="center"/>
            </w:pPr>
          </w:p>
        </w:tc>
        <w:tc>
          <w:tcPr>
            <w:tcW w:w="2694" w:type="dxa"/>
            <w:vAlign w:val="center"/>
          </w:tcPr>
          <w:p w14:paraId="45C5699E" w14:textId="77777777" w:rsidR="00292CC5" w:rsidRPr="00763848" w:rsidRDefault="00292CC5" w:rsidP="00CC547A">
            <w:pPr>
              <w:jc w:val="center"/>
            </w:pPr>
            <w:r w:rsidRPr="00763848">
              <w:t>Methanolic</w:t>
            </w:r>
          </w:p>
          <w:p w14:paraId="4171B1B5" w14:textId="77777777" w:rsidR="00292CC5" w:rsidRPr="00763848" w:rsidRDefault="00292CC5" w:rsidP="00CC547A">
            <w:pPr>
              <w:jc w:val="center"/>
            </w:pPr>
            <w:r w:rsidRPr="00763848">
              <w:t>extracts</w:t>
            </w:r>
          </w:p>
        </w:tc>
        <w:tc>
          <w:tcPr>
            <w:tcW w:w="3105" w:type="dxa"/>
            <w:vAlign w:val="center"/>
          </w:tcPr>
          <w:p w14:paraId="41BB4864" w14:textId="77777777" w:rsidR="00292CC5" w:rsidRPr="00763848" w:rsidRDefault="00292CC5" w:rsidP="00CC547A">
            <w:pPr>
              <w:jc w:val="center"/>
            </w:pPr>
            <w:r w:rsidRPr="00763848">
              <w:t>Therapy for wounds and certain fungal infections</w:t>
            </w:r>
          </w:p>
        </w:tc>
        <w:tc>
          <w:tcPr>
            <w:tcW w:w="2178" w:type="dxa"/>
            <w:vAlign w:val="center"/>
          </w:tcPr>
          <w:p w14:paraId="48D503C9" w14:textId="6A1C41AB" w:rsidR="00292CC5" w:rsidRPr="00763848" w:rsidRDefault="00292CC5" w:rsidP="00CC547A">
            <w:pPr>
              <w:jc w:val="center"/>
            </w:pPr>
            <w:proofErr w:type="spellStart"/>
            <w:r w:rsidRPr="00763848">
              <w:t>Oluduro</w:t>
            </w:r>
            <w:proofErr w:type="spellEnd"/>
            <w:r w:rsidRPr="00763848">
              <w:t xml:space="preserve"> </w:t>
            </w:r>
            <w:r w:rsidR="00717431">
              <w:t>et al.</w:t>
            </w:r>
            <w:r w:rsidRPr="00763848">
              <w:t xml:space="preserve"> 2012</w:t>
            </w:r>
          </w:p>
        </w:tc>
      </w:tr>
      <w:tr w:rsidR="00292CC5" w:rsidRPr="00763848" w14:paraId="03EFF52B" w14:textId="77777777" w:rsidTr="00CC547A">
        <w:trPr>
          <w:trHeight w:val="1122"/>
          <w:jc w:val="center"/>
        </w:trPr>
        <w:tc>
          <w:tcPr>
            <w:tcW w:w="2263" w:type="dxa"/>
            <w:vAlign w:val="center"/>
          </w:tcPr>
          <w:p w14:paraId="0C6BE170" w14:textId="77777777" w:rsidR="00292CC5" w:rsidRPr="00763848" w:rsidRDefault="00292CC5" w:rsidP="00CC547A">
            <w:pPr>
              <w:jc w:val="center"/>
            </w:pPr>
            <w:r>
              <w:t>Amino acids (</w:t>
            </w:r>
            <w:r w:rsidRPr="00763848">
              <w:t>Seed</w:t>
            </w:r>
            <w:r>
              <w:t>s)</w:t>
            </w:r>
          </w:p>
        </w:tc>
        <w:tc>
          <w:tcPr>
            <w:tcW w:w="2694" w:type="dxa"/>
          </w:tcPr>
          <w:p w14:paraId="21B449A6" w14:textId="77777777" w:rsidR="00292CC5" w:rsidRPr="00763848" w:rsidRDefault="00292CC5" w:rsidP="00CC547A">
            <w:pPr>
              <w:jc w:val="center"/>
            </w:pPr>
            <w:r w:rsidRPr="00763848">
              <w:t>Lysine, Cystine, Valine, Methionine, Isoleucine, Leucine, Phenylalanine and Threonine</w:t>
            </w:r>
          </w:p>
        </w:tc>
        <w:tc>
          <w:tcPr>
            <w:tcW w:w="3105" w:type="dxa"/>
            <w:vAlign w:val="center"/>
          </w:tcPr>
          <w:p w14:paraId="1C7A357B" w14:textId="77777777" w:rsidR="00292CC5" w:rsidRPr="00763848" w:rsidRDefault="00292CC5" w:rsidP="00CC547A">
            <w:pPr>
              <w:jc w:val="center"/>
            </w:pPr>
            <w:r w:rsidRPr="00763848">
              <w:t>Good sources of amino acids for man and livestock</w:t>
            </w:r>
          </w:p>
        </w:tc>
        <w:tc>
          <w:tcPr>
            <w:tcW w:w="2178" w:type="dxa"/>
            <w:vAlign w:val="center"/>
          </w:tcPr>
          <w:p w14:paraId="176270CD" w14:textId="5E3B9443" w:rsidR="00292CC5" w:rsidRPr="00763848" w:rsidRDefault="00292CC5" w:rsidP="00CC547A">
            <w:pPr>
              <w:jc w:val="center"/>
            </w:pPr>
            <w:proofErr w:type="spellStart"/>
            <w:r w:rsidRPr="00763848">
              <w:t>Anhwange</w:t>
            </w:r>
            <w:proofErr w:type="spellEnd"/>
            <w:r w:rsidRPr="00763848">
              <w:t xml:space="preserve"> </w:t>
            </w:r>
            <w:r w:rsidR="00717431">
              <w:t>et al.</w:t>
            </w:r>
            <w:r w:rsidRPr="00763848">
              <w:t xml:space="preserve"> (2004)</w:t>
            </w:r>
          </w:p>
          <w:p w14:paraId="368E1608" w14:textId="77777777" w:rsidR="00292CC5" w:rsidRPr="00763848" w:rsidRDefault="00292CC5" w:rsidP="00CC547A">
            <w:pPr>
              <w:jc w:val="center"/>
            </w:pPr>
          </w:p>
        </w:tc>
      </w:tr>
      <w:tr w:rsidR="00292CC5" w:rsidRPr="00763848" w14:paraId="2440E6C7" w14:textId="77777777" w:rsidTr="00CC547A">
        <w:trPr>
          <w:jc w:val="center"/>
        </w:trPr>
        <w:tc>
          <w:tcPr>
            <w:tcW w:w="2263" w:type="dxa"/>
            <w:vMerge w:val="restart"/>
            <w:vAlign w:val="center"/>
          </w:tcPr>
          <w:p w14:paraId="279D384E" w14:textId="77777777" w:rsidR="00292CC5" w:rsidRPr="00763848" w:rsidRDefault="00292CC5" w:rsidP="00CC547A">
            <w:pPr>
              <w:jc w:val="center"/>
            </w:pPr>
            <w:r w:rsidRPr="00763848">
              <w:t>Fodder (</w:t>
            </w:r>
            <w:r>
              <w:t>L</w:t>
            </w:r>
            <w:r w:rsidRPr="00763848">
              <w:t>eaves)</w:t>
            </w:r>
          </w:p>
        </w:tc>
        <w:tc>
          <w:tcPr>
            <w:tcW w:w="2694" w:type="dxa"/>
            <w:vAlign w:val="center"/>
          </w:tcPr>
          <w:p w14:paraId="5585DF54" w14:textId="77777777" w:rsidR="00292CC5" w:rsidRPr="00763848" w:rsidRDefault="00292CC5" w:rsidP="00CC547A">
            <w:pPr>
              <w:jc w:val="center"/>
            </w:pPr>
            <w:r w:rsidRPr="00763848">
              <w:t>Foliage</w:t>
            </w:r>
          </w:p>
        </w:tc>
        <w:tc>
          <w:tcPr>
            <w:tcW w:w="3105" w:type="dxa"/>
            <w:vAlign w:val="center"/>
          </w:tcPr>
          <w:p w14:paraId="0BD56EF0" w14:textId="77777777" w:rsidR="00292CC5" w:rsidRPr="00763848" w:rsidRDefault="00292CC5" w:rsidP="00CC547A">
            <w:pPr>
              <w:jc w:val="center"/>
            </w:pPr>
            <w:r w:rsidRPr="00763848">
              <w:t>Sole feed for goats in the Mekong Delta</w:t>
            </w:r>
          </w:p>
        </w:tc>
        <w:tc>
          <w:tcPr>
            <w:tcW w:w="2178" w:type="dxa"/>
            <w:vAlign w:val="center"/>
          </w:tcPr>
          <w:p w14:paraId="160DA35D" w14:textId="420D676B" w:rsidR="00292CC5" w:rsidRPr="004C1F38" w:rsidRDefault="00292CC5" w:rsidP="00CC547A">
            <w:pPr>
              <w:pStyle w:val="Heading2"/>
              <w:spacing w:after="160"/>
              <w:jc w:val="center"/>
              <w:rPr>
                <w:rFonts w:ascii="Times New Roman" w:hAnsi="Times New Roman"/>
                <w:b/>
                <w:i/>
                <w:iCs/>
                <w:color w:val="auto"/>
                <w:sz w:val="22"/>
                <w:szCs w:val="22"/>
              </w:rPr>
            </w:pPr>
            <w:r w:rsidRPr="004C1F38">
              <w:rPr>
                <w:rFonts w:ascii="Times New Roman" w:hAnsi="Times New Roman"/>
                <w:color w:val="auto"/>
                <w:sz w:val="22"/>
                <w:szCs w:val="22"/>
              </w:rPr>
              <w:t xml:space="preserve">Manh </w:t>
            </w:r>
            <w:r w:rsidR="00717431">
              <w:rPr>
                <w:rFonts w:ascii="Times New Roman" w:hAnsi="Times New Roman"/>
                <w:color w:val="auto"/>
                <w:sz w:val="22"/>
                <w:szCs w:val="22"/>
              </w:rPr>
              <w:t>et al.</w:t>
            </w:r>
            <w:r w:rsidRPr="004C1F38">
              <w:rPr>
                <w:rFonts w:ascii="Times New Roman" w:hAnsi="Times New Roman"/>
                <w:color w:val="auto"/>
                <w:sz w:val="22"/>
                <w:szCs w:val="22"/>
              </w:rPr>
              <w:t xml:space="preserve"> (2005)</w:t>
            </w:r>
          </w:p>
        </w:tc>
      </w:tr>
      <w:tr w:rsidR="00292CC5" w:rsidRPr="00763848" w14:paraId="24EEDE69" w14:textId="77777777" w:rsidTr="00CC547A">
        <w:trPr>
          <w:jc w:val="center"/>
        </w:trPr>
        <w:tc>
          <w:tcPr>
            <w:tcW w:w="2263" w:type="dxa"/>
            <w:vMerge/>
            <w:vAlign w:val="center"/>
          </w:tcPr>
          <w:p w14:paraId="68E21869" w14:textId="77777777" w:rsidR="00292CC5" w:rsidRPr="00763848" w:rsidRDefault="00292CC5" w:rsidP="00CC547A">
            <w:pPr>
              <w:jc w:val="center"/>
            </w:pPr>
          </w:p>
        </w:tc>
        <w:tc>
          <w:tcPr>
            <w:tcW w:w="2694" w:type="dxa"/>
            <w:vAlign w:val="center"/>
          </w:tcPr>
          <w:p w14:paraId="44CF7638" w14:textId="77777777" w:rsidR="00292CC5" w:rsidRPr="00763848" w:rsidRDefault="00292CC5" w:rsidP="00CC547A">
            <w:pPr>
              <w:jc w:val="center"/>
            </w:pPr>
            <w:r w:rsidRPr="00763848">
              <w:t>Foliage</w:t>
            </w:r>
          </w:p>
        </w:tc>
        <w:tc>
          <w:tcPr>
            <w:tcW w:w="3105" w:type="dxa"/>
            <w:vAlign w:val="center"/>
          </w:tcPr>
          <w:p w14:paraId="65F728C5" w14:textId="77777777" w:rsidR="00292CC5" w:rsidRPr="00763848" w:rsidRDefault="00292CC5" w:rsidP="00CC547A">
            <w:pPr>
              <w:jc w:val="center"/>
            </w:pPr>
            <w:r w:rsidRPr="00763848">
              <w:t>Increase digestibility of diet and milk production</w:t>
            </w:r>
          </w:p>
        </w:tc>
        <w:tc>
          <w:tcPr>
            <w:tcW w:w="2178" w:type="dxa"/>
            <w:vAlign w:val="center"/>
          </w:tcPr>
          <w:p w14:paraId="55E3F305" w14:textId="5AAE9AAC" w:rsidR="00292CC5" w:rsidRPr="00763848" w:rsidRDefault="0006032D" w:rsidP="00CC547A">
            <w:pPr>
              <w:jc w:val="center"/>
              <w:rPr>
                <w:lang w:eastAsia="en-GB"/>
              </w:rPr>
            </w:pPr>
            <w:hyperlink r:id="rId21" w:anchor="!" w:history="1">
              <w:r w:rsidR="00292CC5" w:rsidRPr="00763848">
                <w:rPr>
                  <w:lang w:eastAsia="en-GB"/>
                </w:rPr>
                <w:t xml:space="preserve"> Reyes-Sanchez</w:t>
              </w:r>
            </w:hyperlink>
            <w:r w:rsidR="00292CC5" w:rsidRPr="00763848">
              <w:rPr>
                <w:lang w:eastAsia="en-GB"/>
              </w:rPr>
              <w:t xml:space="preserve"> </w:t>
            </w:r>
            <w:r w:rsidR="00717431">
              <w:rPr>
                <w:lang w:eastAsia="en-GB"/>
              </w:rPr>
              <w:t>et al.</w:t>
            </w:r>
            <w:r w:rsidR="00292CC5" w:rsidRPr="00763848">
              <w:rPr>
                <w:lang w:eastAsia="en-GB"/>
              </w:rPr>
              <w:t xml:space="preserve"> (</w:t>
            </w:r>
            <w:r w:rsidR="00292CC5" w:rsidRPr="00763848">
              <w:t>2006)</w:t>
            </w:r>
          </w:p>
        </w:tc>
      </w:tr>
      <w:tr w:rsidR="00292CC5" w:rsidRPr="00763848" w14:paraId="0FA706DE" w14:textId="77777777" w:rsidTr="00CC547A">
        <w:trPr>
          <w:jc w:val="center"/>
        </w:trPr>
        <w:tc>
          <w:tcPr>
            <w:tcW w:w="2263" w:type="dxa"/>
            <w:vMerge/>
          </w:tcPr>
          <w:p w14:paraId="7AD72294" w14:textId="77777777" w:rsidR="00292CC5" w:rsidRPr="00763848" w:rsidRDefault="00292CC5" w:rsidP="00CC547A">
            <w:pPr>
              <w:jc w:val="center"/>
            </w:pPr>
          </w:p>
        </w:tc>
        <w:tc>
          <w:tcPr>
            <w:tcW w:w="2694" w:type="dxa"/>
            <w:vAlign w:val="center"/>
          </w:tcPr>
          <w:p w14:paraId="2A569010" w14:textId="77777777" w:rsidR="00292CC5" w:rsidRPr="00763848" w:rsidRDefault="00292CC5" w:rsidP="00CC547A">
            <w:pPr>
              <w:jc w:val="center"/>
            </w:pPr>
            <w:r w:rsidRPr="00763848">
              <w:t>Foliage</w:t>
            </w:r>
          </w:p>
        </w:tc>
        <w:tc>
          <w:tcPr>
            <w:tcW w:w="3105" w:type="dxa"/>
            <w:vAlign w:val="center"/>
          </w:tcPr>
          <w:p w14:paraId="55E178DF" w14:textId="77777777" w:rsidR="00292CC5" w:rsidRPr="00763848" w:rsidRDefault="00292CC5" w:rsidP="00CC547A">
            <w:pPr>
              <w:jc w:val="center"/>
            </w:pPr>
            <w:r w:rsidRPr="00763848">
              <w:t>Excellent source of proteins for monogastric animals.</w:t>
            </w:r>
          </w:p>
        </w:tc>
        <w:tc>
          <w:tcPr>
            <w:tcW w:w="2178" w:type="dxa"/>
            <w:vAlign w:val="center"/>
          </w:tcPr>
          <w:p w14:paraId="45E6F2A8" w14:textId="77777777" w:rsidR="00292CC5" w:rsidRPr="00697C36" w:rsidRDefault="00292CC5" w:rsidP="00CC547A">
            <w:pPr>
              <w:pStyle w:val="Heading1"/>
              <w:jc w:val="center"/>
              <w:rPr>
                <w:rStyle w:val="dropdown"/>
                <w:b w:val="0"/>
                <w:sz w:val="22"/>
                <w:szCs w:val="22"/>
              </w:rPr>
            </w:pPr>
          </w:p>
          <w:p w14:paraId="47F7E33C" w14:textId="383982D4" w:rsidR="00292CC5" w:rsidRPr="00763848" w:rsidRDefault="00292CC5" w:rsidP="00CC547A">
            <w:pPr>
              <w:pStyle w:val="Heading1"/>
              <w:jc w:val="center"/>
              <w:rPr>
                <w:b w:val="0"/>
                <w:sz w:val="22"/>
                <w:szCs w:val="22"/>
              </w:rPr>
            </w:pPr>
            <w:r w:rsidRPr="00697C36">
              <w:rPr>
                <w:rStyle w:val="dropdown"/>
                <w:b w:val="0"/>
                <w:sz w:val="22"/>
                <w:szCs w:val="22"/>
              </w:rPr>
              <w:t xml:space="preserve">Ferreira </w:t>
            </w:r>
            <w:r w:rsidR="00717431">
              <w:rPr>
                <w:rStyle w:val="dropdown"/>
                <w:b w:val="0"/>
                <w:sz w:val="22"/>
                <w:szCs w:val="22"/>
              </w:rPr>
              <w:t>et al.</w:t>
            </w:r>
            <w:r w:rsidRPr="00697C36">
              <w:rPr>
                <w:rStyle w:val="dropdown"/>
                <w:b w:val="0"/>
                <w:sz w:val="22"/>
                <w:szCs w:val="22"/>
              </w:rPr>
              <w:t xml:space="preserve"> (</w:t>
            </w:r>
            <w:r w:rsidRPr="00697C36">
              <w:rPr>
                <w:rStyle w:val="editionmeta"/>
                <w:b w:val="0"/>
                <w:sz w:val="22"/>
                <w:szCs w:val="22"/>
              </w:rPr>
              <w:t>2008)</w:t>
            </w:r>
          </w:p>
          <w:p w14:paraId="0BD54439" w14:textId="77777777" w:rsidR="00292CC5" w:rsidRPr="00763848" w:rsidRDefault="00292CC5" w:rsidP="00CC547A">
            <w:pPr>
              <w:jc w:val="center"/>
            </w:pPr>
          </w:p>
        </w:tc>
      </w:tr>
      <w:tr w:rsidR="00292CC5" w:rsidRPr="00763848" w14:paraId="0A75DD0D" w14:textId="77777777" w:rsidTr="00CC547A">
        <w:trPr>
          <w:jc w:val="center"/>
        </w:trPr>
        <w:tc>
          <w:tcPr>
            <w:tcW w:w="2263" w:type="dxa"/>
            <w:vMerge/>
          </w:tcPr>
          <w:p w14:paraId="15BF230E" w14:textId="77777777" w:rsidR="00292CC5" w:rsidRPr="00763848" w:rsidRDefault="00292CC5" w:rsidP="00CC547A">
            <w:pPr>
              <w:jc w:val="center"/>
            </w:pPr>
          </w:p>
        </w:tc>
        <w:tc>
          <w:tcPr>
            <w:tcW w:w="2694" w:type="dxa"/>
            <w:vAlign w:val="center"/>
          </w:tcPr>
          <w:p w14:paraId="60B09099" w14:textId="77777777" w:rsidR="00292CC5" w:rsidRPr="00763848" w:rsidRDefault="00292CC5" w:rsidP="00CC547A">
            <w:pPr>
              <w:jc w:val="center"/>
            </w:pPr>
            <w:r w:rsidRPr="00763848">
              <w:t>Methanolic extract</w:t>
            </w:r>
          </w:p>
        </w:tc>
        <w:tc>
          <w:tcPr>
            <w:tcW w:w="3105" w:type="dxa"/>
            <w:vAlign w:val="center"/>
          </w:tcPr>
          <w:p w14:paraId="70A8267B" w14:textId="77777777" w:rsidR="00292CC5" w:rsidRPr="00763848" w:rsidRDefault="00292CC5" w:rsidP="00CC547A">
            <w:pPr>
              <w:jc w:val="center"/>
            </w:pPr>
            <w:r w:rsidRPr="00763848">
              <w:t>Immunomodulatory and</w:t>
            </w:r>
          </w:p>
          <w:p w14:paraId="7DD921E9" w14:textId="77777777" w:rsidR="00292CC5" w:rsidRPr="00763848" w:rsidRDefault="00292CC5" w:rsidP="00CC547A">
            <w:pPr>
              <w:jc w:val="center"/>
            </w:pPr>
            <w:r w:rsidRPr="00763848">
              <w:t>Chemoprotective in mice</w:t>
            </w:r>
          </w:p>
        </w:tc>
        <w:tc>
          <w:tcPr>
            <w:tcW w:w="217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
              <w:gridCol w:w="1831"/>
            </w:tblGrid>
            <w:tr w:rsidR="00292CC5" w:rsidRPr="00763848" w14:paraId="210E44CD" w14:textId="77777777" w:rsidTr="00CC547A">
              <w:trPr>
                <w:tblCellSpacing w:w="15" w:type="dxa"/>
              </w:trPr>
              <w:tc>
                <w:tcPr>
                  <w:tcW w:w="0" w:type="auto"/>
                  <w:vAlign w:val="center"/>
                  <w:hideMark/>
                </w:tcPr>
                <w:p w14:paraId="0DF6D0C6" w14:textId="77777777" w:rsidR="00292CC5" w:rsidRPr="00763848" w:rsidRDefault="00292CC5" w:rsidP="00CC547A">
                  <w:pPr>
                    <w:rPr>
                      <w:lang w:eastAsia="en-GB"/>
                    </w:rPr>
                  </w:pPr>
                </w:p>
              </w:tc>
              <w:tc>
                <w:tcPr>
                  <w:tcW w:w="0" w:type="auto"/>
                  <w:vAlign w:val="center"/>
                  <w:hideMark/>
                </w:tcPr>
                <w:p w14:paraId="50B3E969" w14:textId="319C1F5F" w:rsidR="00292CC5" w:rsidRPr="00763848" w:rsidRDefault="0006032D" w:rsidP="00CC547A">
                  <w:pPr>
                    <w:rPr>
                      <w:lang w:eastAsia="en-GB"/>
                    </w:rPr>
                  </w:pPr>
                  <w:hyperlink r:id="rId22" w:history="1">
                    <w:r w:rsidR="00292CC5" w:rsidRPr="00763848">
                      <w:rPr>
                        <w:lang w:eastAsia="en-GB"/>
                      </w:rPr>
                      <w:t>Anamika</w:t>
                    </w:r>
                  </w:hyperlink>
                  <w:r w:rsidR="00292CC5" w:rsidRPr="00763848">
                    <w:rPr>
                      <w:lang w:eastAsia="en-GB"/>
                    </w:rPr>
                    <w:t xml:space="preserve"> </w:t>
                  </w:r>
                  <w:r w:rsidR="00717431">
                    <w:rPr>
                      <w:lang w:eastAsia="en-GB"/>
                    </w:rPr>
                    <w:t>et al.</w:t>
                  </w:r>
                  <w:r w:rsidR="00292CC5">
                    <w:rPr>
                      <w:lang w:eastAsia="en-GB"/>
                    </w:rPr>
                    <w:t xml:space="preserve"> </w:t>
                  </w:r>
                  <w:r w:rsidR="00292CC5" w:rsidRPr="00763848">
                    <w:rPr>
                      <w:lang w:eastAsia="en-GB"/>
                    </w:rPr>
                    <w:t>(2010)</w:t>
                  </w:r>
                </w:p>
              </w:tc>
            </w:tr>
            <w:tr w:rsidR="00292CC5" w:rsidRPr="00763848" w14:paraId="374A4D16" w14:textId="77777777" w:rsidTr="00CC547A">
              <w:trPr>
                <w:trHeight w:val="367"/>
                <w:tblCellSpacing w:w="15" w:type="dxa"/>
              </w:trPr>
              <w:tc>
                <w:tcPr>
                  <w:tcW w:w="0" w:type="auto"/>
                  <w:vAlign w:val="center"/>
                  <w:hideMark/>
                </w:tcPr>
                <w:p w14:paraId="3B723647" w14:textId="77777777" w:rsidR="00292CC5" w:rsidRPr="00763848" w:rsidRDefault="00292CC5" w:rsidP="00CC547A">
                  <w:pPr>
                    <w:rPr>
                      <w:lang w:eastAsia="en-GB"/>
                    </w:rPr>
                  </w:pPr>
                  <w:r w:rsidRPr="00763848">
                    <w:rPr>
                      <w:lang w:eastAsia="en-GB"/>
                    </w:rPr>
                    <w:t> </w:t>
                  </w:r>
                </w:p>
              </w:tc>
              <w:tc>
                <w:tcPr>
                  <w:tcW w:w="0" w:type="auto"/>
                  <w:vAlign w:val="center"/>
                  <w:hideMark/>
                </w:tcPr>
                <w:p w14:paraId="27991869" w14:textId="77777777" w:rsidR="00292CC5" w:rsidRPr="00763848" w:rsidRDefault="00292CC5" w:rsidP="00CC547A">
                  <w:pPr>
                    <w:rPr>
                      <w:lang w:eastAsia="en-GB"/>
                    </w:rPr>
                  </w:pPr>
                </w:p>
              </w:tc>
            </w:tr>
          </w:tbl>
          <w:p w14:paraId="387C0FC5" w14:textId="77777777" w:rsidR="00292CC5" w:rsidRPr="00763848" w:rsidRDefault="00292CC5" w:rsidP="00CC547A">
            <w:pPr>
              <w:jc w:val="center"/>
            </w:pPr>
          </w:p>
        </w:tc>
      </w:tr>
      <w:tr w:rsidR="00292CC5" w:rsidRPr="00763848" w14:paraId="265D3C01" w14:textId="77777777" w:rsidTr="00CC547A">
        <w:trPr>
          <w:jc w:val="center"/>
        </w:trPr>
        <w:tc>
          <w:tcPr>
            <w:tcW w:w="2263" w:type="dxa"/>
            <w:vMerge/>
          </w:tcPr>
          <w:p w14:paraId="66ADDF16" w14:textId="77777777" w:rsidR="00292CC5" w:rsidRPr="00763848" w:rsidRDefault="00292CC5" w:rsidP="00CC547A">
            <w:pPr>
              <w:jc w:val="center"/>
            </w:pPr>
          </w:p>
        </w:tc>
        <w:tc>
          <w:tcPr>
            <w:tcW w:w="2694" w:type="dxa"/>
            <w:vAlign w:val="center"/>
          </w:tcPr>
          <w:p w14:paraId="37544501" w14:textId="77777777" w:rsidR="00292CC5" w:rsidRPr="00763848" w:rsidRDefault="00292CC5" w:rsidP="00CC547A">
            <w:pPr>
              <w:jc w:val="center"/>
            </w:pPr>
            <w:r w:rsidRPr="00763848">
              <w:t>Ethanolic extract of seeds</w:t>
            </w:r>
          </w:p>
        </w:tc>
        <w:tc>
          <w:tcPr>
            <w:tcW w:w="3105" w:type="dxa"/>
          </w:tcPr>
          <w:p w14:paraId="36E8146D" w14:textId="77777777" w:rsidR="00292CC5" w:rsidRPr="00763848" w:rsidRDefault="00292CC5" w:rsidP="00CC547A">
            <w:pPr>
              <w:jc w:val="center"/>
            </w:pPr>
            <w:r w:rsidRPr="00763848">
              <w:t>Inhibited the anaphylactic shock in mouse</w:t>
            </w:r>
          </w:p>
        </w:tc>
        <w:tc>
          <w:tcPr>
            <w:tcW w:w="2178" w:type="dxa"/>
            <w:vAlign w:val="center"/>
          </w:tcPr>
          <w:p w14:paraId="00646401" w14:textId="77777777" w:rsidR="00292CC5" w:rsidRPr="00763848" w:rsidRDefault="00292CC5" w:rsidP="00CC547A">
            <w:pPr>
              <w:jc w:val="center"/>
            </w:pPr>
            <w:r w:rsidRPr="00763848">
              <w:t>Mahajan and Mehta (2010)</w:t>
            </w:r>
          </w:p>
        </w:tc>
      </w:tr>
      <w:tr w:rsidR="00292CC5" w:rsidRPr="00763848" w14:paraId="2E47F996" w14:textId="77777777" w:rsidTr="00CC547A">
        <w:trPr>
          <w:jc w:val="center"/>
        </w:trPr>
        <w:tc>
          <w:tcPr>
            <w:tcW w:w="2263" w:type="dxa"/>
            <w:vMerge w:val="restart"/>
            <w:tcBorders>
              <w:top w:val="single" w:sz="4" w:space="0" w:color="auto"/>
              <w:left w:val="single" w:sz="4" w:space="0" w:color="auto"/>
              <w:right w:val="single" w:sz="4" w:space="0" w:color="auto"/>
            </w:tcBorders>
          </w:tcPr>
          <w:p w14:paraId="61D3AA56" w14:textId="77777777" w:rsidR="00292CC5" w:rsidRDefault="00292CC5" w:rsidP="00CC547A">
            <w:pPr>
              <w:jc w:val="center"/>
            </w:pPr>
          </w:p>
          <w:p w14:paraId="103A8168" w14:textId="77777777" w:rsidR="00292CC5" w:rsidRDefault="00292CC5" w:rsidP="00CC547A">
            <w:pPr>
              <w:jc w:val="center"/>
            </w:pPr>
          </w:p>
          <w:p w14:paraId="2F83364B" w14:textId="77777777" w:rsidR="00292CC5" w:rsidRDefault="00292CC5" w:rsidP="00CC547A">
            <w:pPr>
              <w:jc w:val="center"/>
            </w:pPr>
          </w:p>
          <w:p w14:paraId="57C6A7F9" w14:textId="77777777" w:rsidR="00292CC5" w:rsidRDefault="00292CC5" w:rsidP="00CC547A">
            <w:pPr>
              <w:jc w:val="center"/>
            </w:pPr>
          </w:p>
          <w:p w14:paraId="7B26D54B" w14:textId="77777777" w:rsidR="00292CC5" w:rsidRDefault="00292CC5" w:rsidP="00CC547A">
            <w:pPr>
              <w:jc w:val="center"/>
            </w:pPr>
          </w:p>
          <w:p w14:paraId="1BD19649" w14:textId="77777777" w:rsidR="00292CC5" w:rsidRDefault="00292CC5" w:rsidP="00CC547A">
            <w:pPr>
              <w:jc w:val="center"/>
            </w:pPr>
          </w:p>
          <w:p w14:paraId="527F21B2" w14:textId="77777777" w:rsidR="00292CC5" w:rsidRDefault="00292CC5" w:rsidP="00CC547A">
            <w:pPr>
              <w:jc w:val="center"/>
            </w:pPr>
          </w:p>
          <w:p w14:paraId="723C85D3" w14:textId="77777777" w:rsidR="00292CC5" w:rsidRDefault="00292CC5" w:rsidP="00CC547A">
            <w:pPr>
              <w:jc w:val="center"/>
            </w:pPr>
          </w:p>
          <w:p w14:paraId="16E6D987" w14:textId="77777777" w:rsidR="00292CC5" w:rsidRDefault="00292CC5" w:rsidP="00CC547A">
            <w:pPr>
              <w:jc w:val="center"/>
            </w:pPr>
          </w:p>
          <w:p w14:paraId="3133DCD8" w14:textId="77777777" w:rsidR="00292CC5" w:rsidRDefault="00292CC5" w:rsidP="00CC547A">
            <w:pPr>
              <w:jc w:val="center"/>
            </w:pPr>
          </w:p>
          <w:p w14:paraId="2DAC2B47" w14:textId="77777777" w:rsidR="00292CC5" w:rsidRPr="00763848" w:rsidRDefault="00292CC5" w:rsidP="00CC547A">
            <w:pPr>
              <w:jc w:val="center"/>
            </w:pPr>
            <w:r w:rsidRPr="00763848">
              <w:lastRenderedPageBreak/>
              <w:t>Dairy</w:t>
            </w:r>
            <w:r>
              <w:t xml:space="preserve"> </w:t>
            </w:r>
            <w:r w:rsidRPr="00763848">
              <w:t>(</w:t>
            </w:r>
            <w:r>
              <w:t>L</w:t>
            </w:r>
            <w:r w:rsidRPr="00763848">
              <w:t>eaves)</w:t>
            </w:r>
          </w:p>
        </w:tc>
        <w:tc>
          <w:tcPr>
            <w:tcW w:w="2694" w:type="dxa"/>
            <w:tcBorders>
              <w:top w:val="single" w:sz="4" w:space="0" w:color="auto"/>
              <w:left w:val="single" w:sz="4" w:space="0" w:color="auto"/>
              <w:bottom w:val="single" w:sz="4" w:space="0" w:color="auto"/>
              <w:right w:val="single" w:sz="4" w:space="0" w:color="auto"/>
            </w:tcBorders>
          </w:tcPr>
          <w:p w14:paraId="41051058" w14:textId="77777777" w:rsidR="00292CC5" w:rsidRPr="00763848" w:rsidRDefault="00292CC5" w:rsidP="00CC547A">
            <w:pPr>
              <w:jc w:val="center"/>
            </w:pPr>
            <w:r w:rsidRPr="00763848">
              <w:lastRenderedPageBreak/>
              <w:t>Leaf meal</w:t>
            </w:r>
          </w:p>
        </w:tc>
        <w:tc>
          <w:tcPr>
            <w:tcW w:w="3105" w:type="dxa"/>
            <w:tcBorders>
              <w:top w:val="single" w:sz="4" w:space="0" w:color="auto"/>
              <w:left w:val="single" w:sz="4" w:space="0" w:color="auto"/>
              <w:bottom w:val="single" w:sz="4" w:space="0" w:color="auto"/>
              <w:right w:val="single" w:sz="4" w:space="0" w:color="auto"/>
            </w:tcBorders>
          </w:tcPr>
          <w:p w14:paraId="7A50D9BB" w14:textId="77777777" w:rsidR="00292CC5" w:rsidRPr="00763848" w:rsidRDefault="00292CC5" w:rsidP="00CC547A">
            <w:pPr>
              <w:jc w:val="center"/>
            </w:pPr>
            <w:r w:rsidRPr="00763848">
              <w:t>Elevated mobilization of skeletal muscle protein</w:t>
            </w:r>
          </w:p>
        </w:tc>
        <w:tc>
          <w:tcPr>
            <w:tcW w:w="2178" w:type="dxa"/>
            <w:tcBorders>
              <w:top w:val="single" w:sz="4" w:space="0" w:color="auto"/>
              <w:left w:val="single" w:sz="4" w:space="0" w:color="auto"/>
              <w:bottom w:val="single" w:sz="4" w:space="0" w:color="auto"/>
              <w:right w:val="single" w:sz="4" w:space="0" w:color="auto"/>
            </w:tcBorders>
          </w:tcPr>
          <w:p w14:paraId="0ABDCC01" w14:textId="4D5F8963" w:rsidR="00292CC5" w:rsidRPr="00763848" w:rsidRDefault="00292CC5" w:rsidP="00CC547A">
            <w:pPr>
              <w:jc w:val="center"/>
            </w:pPr>
            <w:proofErr w:type="spellStart"/>
            <w:r w:rsidRPr="00763848">
              <w:rPr>
                <w:rStyle w:val="markedcontent"/>
              </w:rPr>
              <w:t>Bruckmaier</w:t>
            </w:r>
            <w:proofErr w:type="spellEnd"/>
            <w:r w:rsidRPr="00763848">
              <w:rPr>
                <w:rStyle w:val="markedcontent"/>
              </w:rPr>
              <w:t xml:space="preserve"> </w:t>
            </w:r>
            <w:r w:rsidR="00717431">
              <w:rPr>
                <w:rStyle w:val="markedcontent"/>
              </w:rPr>
              <w:t>et al.</w:t>
            </w:r>
            <w:r w:rsidRPr="00763848">
              <w:rPr>
                <w:rStyle w:val="markedcontent"/>
              </w:rPr>
              <w:t xml:space="preserve"> (1998)</w:t>
            </w:r>
          </w:p>
        </w:tc>
      </w:tr>
      <w:tr w:rsidR="00292CC5" w:rsidRPr="00763848" w14:paraId="64E2D758" w14:textId="77777777" w:rsidTr="00CC547A">
        <w:trPr>
          <w:jc w:val="center"/>
        </w:trPr>
        <w:tc>
          <w:tcPr>
            <w:tcW w:w="2263" w:type="dxa"/>
            <w:vMerge/>
            <w:tcBorders>
              <w:left w:val="single" w:sz="4" w:space="0" w:color="auto"/>
              <w:right w:val="single" w:sz="4" w:space="0" w:color="auto"/>
            </w:tcBorders>
          </w:tcPr>
          <w:p w14:paraId="1A3EC450" w14:textId="77777777" w:rsidR="00292CC5" w:rsidRPr="00763848" w:rsidRDefault="00292CC5" w:rsidP="00CC547A">
            <w:pPr>
              <w:jc w:val="center"/>
            </w:pPr>
          </w:p>
        </w:tc>
        <w:tc>
          <w:tcPr>
            <w:tcW w:w="2694" w:type="dxa"/>
            <w:tcBorders>
              <w:top w:val="single" w:sz="4" w:space="0" w:color="auto"/>
              <w:left w:val="single" w:sz="4" w:space="0" w:color="auto"/>
              <w:bottom w:val="single" w:sz="4" w:space="0" w:color="auto"/>
              <w:right w:val="single" w:sz="4" w:space="0" w:color="auto"/>
            </w:tcBorders>
            <w:vAlign w:val="center"/>
          </w:tcPr>
          <w:p w14:paraId="74FDFC36" w14:textId="77777777" w:rsidR="00292CC5" w:rsidRPr="00763848" w:rsidRDefault="00292CC5" w:rsidP="00CC547A">
            <w:pPr>
              <w:jc w:val="center"/>
            </w:pPr>
            <w:r w:rsidRPr="00763848">
              <w:t>Leaves</w:t>
            </w:r>
          </w:p>
        </w:tc>
        <w:tc>
          <w:tcPr>
            <w:tcW w:w="3105" w:type="dxa"/>
            <w:tcBorders>
              <w:top w:val="single" w:sz="4" w:space="0" w:color="auto"/>
              <w:left w:val="single" w:sz="4" w:space="0" w:color="auto"/>
              <w:bottom w:val="single" w:sz="4" w:space="0" w:color="auto"/>
              <w:right w:val="single" w:sz="4" w:space="0" w:color="auto"/>
            </w:tcBorders>
            <w:vAlign w:val="center"/>
          </w:tcPr>
          <w:p w14:paraId="4EC1AAF0" w14:textId="77777777" w:rsidR="00292CC5" w:rsidRPr="00763848" w:rsidRDefault="00292CC5" w:rsidP="00CC547A">
            <w:pPr>
              <w:jc w:val="center"/>
            </w:pPr>
            <w:r w:rsidRPr="00763848">
              <w:t>Constitute maximum protein and fiber content of livestock feed</w:t>
            </w:r>
          </w:p>
        </w:tc>
        <w:tc>
          <w:tcPr>
            <w:tcW w:w="2178" w:type="dxa"/>
            <w:tcBorders>
              <w:top w:val="single" w:sz="4" w:space="0" w:color="auto"/>
              <w:left w:val="single" w:sz="4" w:space="0" w:color="auto"/>
              <w:bottom w:val="single" w:sz="4" w:space="0" w:color="auto"/>
              <w:right w:val="single" w:sz="4" w:space="0" w:color="auto"/>
            </w:tcBorders>
            <w:vAlign w:val="center"/>
          </w:tcPr>
          <w:p w14:paraId="76C794D2" w14:textId="77777777" w:rsidR="00292CC5" w:rsidRPr="00763848" w:rsidRDefault="00292CC5" w:rsidP="00CC547A">
            <w:pPr>
              <w:jc w:val="center"/>
            </w:pPr>
          </w:p>
          <w:p w14:paraId="61A5421C" w14:textId="77777777" w:rsidR="00292CC5" w:rsidRPr="00763848" w:rsidRDefault="00292CC5" w:rsidP="00CC547A">
            <w:pPr>
              <w:jc w:val="center"/>
            </w:pPr>
            <w:proofErr w:type="spellStart"/>
            <w:r w:rsidRPr="00763848">
              <w:t>Fuglie</w:t>
            </w:r>
            <w:proofErr w:type="spellEnd"/>
            <w:r w:rsidRPr="00763848">
              <w:t xml:space="preserve"> (2000)</w:t>
            </w:r>
            <w:r w:rsidRPr="00763848">
              <w:br/>
            </w:r>
          </w:p>
          <w:p w14:paraId="1BE615E6" w14:textId="77777777" w:rsidR="00292CC5" w:rsidRPr="00763848" w:rsidRDefault="00292CC5" w:rsidP="00CC547A">
            <w:pPr>
              <w:jc w:val="center"/>
            </w:pPr>
          </w:p>
        </w:tc>
      </w:tr>
      <w:tr w:rsidR="00292CC5" w:rsidRPr="00763848" w14:paraId="452A8C2B" w14:textId="77777777" w:rsidTr="00CC547A">
        <w:trPr>
          <w:jc w:val="center"/>
        </w:trPr>
        <w:tc>
          <w:tcPr>
            <w:tcW w:w="2263" w:type="dxa"/>
            <w:vMerge/>
            <w:tcBorders>
              <w:left w:val="single" w:sz="4" w:space="0" w:color="auto"/>
              <w:right w:val="single" w:sz="4" w:space="0" w:color="auto"/>
            </w:tcBorders>
          </w:tcPr>
          <w:p w14:paraId="6D6C2D0C" w14:textId="77777777" w:rsidR="00292CC5" w:rsidRPr="00763848" w:rsidRDefault="00292CC5" w:rsidP="00CC547A">
            <w:pPr>
              <w:jc w:val="center"/>
            </w:pPr>
          </w:p>
        </w:tc>
        <w:tc>
          <w:tcPr>
            <w:tcW w:w="2694" w:type="dxa"/>
            <w:tcBorders>
              <w:top w:val="single" w:sz="4" w:space="0" w:color="auto"/>
              <w:left w:val="single" w:sz="4" w:space="0" w:color="auto"/>
              <w:bottom w:val="single" w:sz="4" w:space="0" w:color="auto"/>
              <w:right w:val="single" w:sz="4" w:space="0" w:color="auto"/>
            </w:tcBorders>
            <w:vAlign w:val="center"/>
          </w:tcPr>
          <w:p w14:paraId="6A091CA5" w14:textId="77777777" w:rsidR="00292CC5" w:rsidRPr="00763848" w:rsidRDefault="00292CC5" w:rsidP="00CC547A">
            <w:pPr>
              <w:jc w:val="center"/>
            </w:pPr>
            <w:r w:rsidRPr="00763848">
              <w:t>Leaves</w:t>
            </w:r>
          </w:p>
        </w:tc>
        <w:tc>
          <w:tcPr>
            <w:tcW w:w="3105" w:type="dxa"/>
            <w:tcBorders>
              <w:top w:val="single" w:sz="4" w:space="0" w:color="auto"/>
              <w:left w:val="single" w:sz="4" w:space="0" w:color="auto"/>
              <w:bottom w:val="single" w:sz="4" w:space="0" w:color="auto"/>
              <w:right w:val="single" w:sz="4" w:space="0" w:color="auto"/>
            </w:tcBorders>
          </w:tcPr>
          <w:p w14:paraId="7A9CC65F" w14:textId="77777777" w:rsidR="00292CC5" w:rsidRPr="00763848" w:rsidRDefault="00292CC5" w:rsidP="00CC547A">
            <w:pPr>
              <w:jc w:val="center"/>
            </w:pPr>
            <w:r w:rsidRPr="00763848">
              <w:rPr>
                <w:rStyle w:val="markedcontent"/>
              </w:rPr>
              <w:t>Phytochemicals, amino acids, and minerals increased fermentation efficiency and milk synthesis</w:t>
            </w:r>
          </w:p>
        </w:tc>
        <w:tc>
          <w:tcPr>
            <w:tcW w:w="2178" w:type="dxa"/>
            <w:tcBorders>
              <w:top w:val="single" w:sz="4" w:space="0" w:color="auto"/>
              <w:left w:val="single" w:sz="4" w:space="0" w:color="auto"/>
              <w:bottom w:val="single" w:sz="4" w:space="0" w:color="auto"/>
              <w:right w:val="single" w:sz="4" w:space="0" w:color="auto"/>
            </w:tcBorders>
            <w:vAlign w:val="center"/>
          </w:tcPr>
          <w:p w14:paraId="6B7321F2" w14:textId="12A32EBF" w:rsidR="00292CC5" w:rsidRPr="00763848" w:rsidRDefault="00292CC5" w:rsidP="00CC547A">
            <w:pPr>
              <w:jc w:val="center"/>
              <w:rPr>
                <w:rStyle w:val="markedcontent"/>
              </w:rPr>
            </w:pPr>
            <w:proofErr w:type="spellStart"/>
            <w:r w:rsidRPr="00763848">
              <w:rPr>
                <w:rStyle w:val="markedcontent"/>
              </w:rPr>
              <w:t>Hashemzadeh-Cigari</w:t>
            </w:r>
            <w:proofErr w:type="spellEnd"/>
            <w:r w:rsidRPr="00763848">
              <w:rPr>
                <w:rStyle w:val="markedcontent"/>
              </w:rPr>
              <w:t xml:space="preserve"> </w:t>
            </w:r>
            <w:r w:rsidR="00717431">
              <w:rPr>
                <w:rStyle w:val="markedcontent"/>
              </w:rPr>
              <w:t>et al.</w:t>
            </w:r>
            <w:r w:rsidRPr="00763848">
              <w:rPr>
                <w:rStyle w:val="markedcontent"/>
              </w:rPr>
              <w:t xml:space="preserve"> (2014)</w:t>
            </w:r>
          </w:p>
          <w:p w14:paraId="3AEA2F6F" w14:textId="0C03EED6" w:rsidR="00292CC5" w:rsidRPr="00763848" w:rsidRDefault="00292CC5" w:rsidP="00CC547A">
            <w:pPr>
              <w:jc w:val="center"/>
            </w:pPr>
            <w:r w:rsidRPr="00763848">
              <w:rPr>
                <w:rStyle w:val="markedcontent"/>
              </w:rPr>
              <w:t xml:space="preserve">Gopalakrishnan </w:t>
            </w:r>
            <w:r w:rsidR="00717431">
              <w:rPr>
                <w:rStyle w:val="markedcontent"/>
              </w:rPr>
              <w:t>et al.</w:t>
            </w:r>
            <w:r w:rsidRPr="00763848">
              <w:rPr>
                <w:rStyle w:val="markedcontent"/>
              </w:rPr>
              <w:t xml:space="preserve"> (2016)</w:t>
            </w:r>
          </w:p>
        </w:tc>
      </w:tr>
      <w:tr w:rsidR="00292CC5" w:rsidRPr="00763848" w14:paraId="4F76E2A1" w14:textId="77777777" w:rsidTr="00CC547A">
        <w:trPr>
          <w:trHeight w:val="1297"/>
          <w:jc w:val="center"/>
        </w:trPr>
        <w:tc>
          <w:tcPr>
            <w:tcW w:w="2263" w:type="dxa"/>
            <w:vMerge/>
            <w:tcBorders>
              <w:left w:val="single" w:sz="4" w:space="0" w:color="auto"/>
              <w:bottom w:val="single" w:sz="4" w:space="0" w:color="auto"/>
              <w:right w:val="single" w:sz="4" w:space="0" w:color="auto"/>
            </w:tcBorders>
          </w:tcPr>
          <w:p w14:paraId="0C50151B" w14:textId="77777777" w:rsidR="00292CC5" w:rsidRPr="00763848" w:rsidRDefault="00292CC5" w:rsidP="00CC547A">
            <w:pPr>
              <w:jc w:val="center"/>
            </w:pPr>
          </w:p>
        </w:tc>
        <w:tc>
          <w:tcPr>
            <w:tcW w:w="2694" w:type="dxa"/>
            <w:tcBorders>
              <w:top w:val="single" w:sz="4" w:space="0" w:color="auto"/>
              <w:left w:val="single" w:sz="4" w:space="0" w:color="auto"/>
              <w:bottom w:val="single" w:sz="4" w:space="0" w:color="auto"/>
              <w:right w:val="single" w:sz="4" w:space="0" w:color="auto"/>
            </w:tcBorders>
            <w:vAlign w:val="center"/>
          </w:tcPr>
          <w:p w14:paraId="77466B39" w14:textId="77777777" w:rsidR="00292CC5" w:rsidRPr="00763848" w:rsidRDefault="00292CC5" w:rsidP="00CC547A">
            <w:pPr>
              <w:jc w:val="center"/>
            </w:pPr>
            <w:r w:rsidRPr="00763848">
              <w:t>Leaf meal</w:t>
            </w:r>
          </w:p>
        </w:tc>
        <w:tc>
          <w:tcPr>
            <w:tcW w:w="3105" w:type="dxa"/>
            <w:tcBorders>
              <w:top w:val="single" w:sz="4" w:space="0" w:color="auto"/>
              <w:left w:val="single" w:sz="4" w:space="0" w:color="auto"/>
              <w:bottom w:val="single" w:sz="4" w:space="0" w:color="auto"/>
              <w:right w:val="single" w:sz="4" w:space="0" w:color="auto"/>
            </w:tcBorders>
          </w:tcPr>
          <w:p w14:paraId="638C4F4F" w14:textId="77777777" w:rsidR="00292CC5" w:rsidRPr="00763848" w:rsidRDefault="00292CC5" w:rsidP="00CC547A">
            <w:pPr>
              <w:jc w:val="center"/>
            </w:pPr>
            <w:r w:rsidRPr="00763848">
              <w:t>Reduced oxidative stress leads to improved milk quality and immunity in lactating Jersey cows.</w:t>
            </w:r>
          </w:p>
        </w:tc>
        <w:tc>
          <w:tcPr>
            <w:tcW w:w="2178" w:type="dxa"/>
            <w:tcBorders>
              <w:top w:val="single" w:sz="4" w:space="0" w:color="auto"/>
              <w:left w:val="single" w:sz="4" w:space="0" w:color="auto"/>
              <w:bottom w:val="single" w:sz="4" w:space="0" w:color="auto"/>
              <w:right w:val="single" w:sz="4" w:space="0" w:color="auto"/>
            </w:tcBorders>
            <w:vAlign w:val="center"/>
          </w:tcPr>
          <w:p w14:paraId="18CB6F3B" w14:textId="0665B066" w:rsidR="00292CC5" w:rsidRPr="00763848" w:rsidRDefault="00292CC5" w:rsidP="00CC547A">
            <w:pPr>
              <w:jc w:val="center"/>
            </w:pPr>
            <w:r w:rsidRPr="00763848">
              <w:rPr>
                <w:rStyle w:val="markedcontent"/>
              </w:rPr>
              <w:t>Kekana</w:t>
            </w:r>
            <w:r w:rsidRPr="00763848">
              <w:t xml:space="preserve"> </w:t>
            </w:r>
            <w:r w:rsidR="00717431">
              <w:t>et al.</w:t>
            </w:r>
            <w:r w:rsidRPr="00763848">
              <w:t xml:space="preserve"> (</w:t>
            </w:r>
            <w:r w:rsidRPr="00763848">
              <w:rPr>
                <w:rStyle w:val="markedcontent"/>
              </w:rPr>
              <w:t>2019)</w:t>
            </w:r>
          </w:p>
        </w:tc>
      </w:tr>
      <w:tr w:rsidR="00292CC5" w:rsidRPr="00763848" w14:paraId="253766AA" w14:textId="77777777" w:rsidTr="00CC547A">
        <w:trPr>
          <w:trHeight w:val="1411"/>
          <w:jc w:val="center"/>
        </w:trPr>
        <w:tc>
          <w:tcPr>
            <w:tcW w:w="2263" w:type="dxa"/>
            <w:vMerge w:val="restart"/>
          </w:tcPr>
          <w:p w14:paraId="1EE11D2C" w14:textId="77777777" w:rsidR="00292CC5" w:rsidRDefault="00292CC5" w:rsidP="00CC547A">
            <w:pPr>
              <w:jc w:val="center"/>
            </w:pPr>
          </w:p>
          <w:p w14:paraId="3D28DCED" w14:textId="77777777" w:rsidR="00292CC5" w:rsidRDefault="00292CC5" w:rsidP="00CC547A">
            <w:pPr>
              <w:jc w:val="center"/>
            </w:pPr>
          </w:p>
          <w:p w14:paraId="63B055EC" w14:textId="77777777" w:rsidR="00292CC5" w:rsidRDefault="00292CC5" w:rsidP="00CC547A">
            <w:pPr>
              <w:jc w:val="center"/>
            </w:pPr>
          </w:p>
          <w:p w14:paraId="7EDD392A" w14:textId="77777777" w:rsidR="00292CC5" w:rsidRDefault="00292CC5" w:rsidP="00CC547A">
            <w:pPr>
              <w:jc w:val="center"/>
            </w:pPr>
          </w:p>
          <w:p w14:paraId="07E6F8D2" w14:textId="77777777" w:rsidR="00292CC5" w:rsidRDefault="00292CC5" w:rsidP="00CC547A">
            <w:pPr>
              <w:jc w:val="center"/>
            </w:pPr>
          </w:p>
          <w:p w14:paraId="42E44DCE" w14:textId="77777777" w:rsidR="00292CC5" w:rsidRDefault="00292CC5" w:rsidP="00CC547A">
            <w:pPr>
              <w:jc w:val="center"/>
            </w:pPr>
          </w:p>
          <w:p w14:paraId="4B89B68B" w14:textId="77777777" w:rsidR="00292CC5" w:rsidRPr="00763848" w:rsidRDefault="00292CC5" w:rsidP="00CC547A">
            <w:r w:rsidRPr="00763848">
              <w:t>Antinociceptive agents (</w:t>
            </w:r>
            <w:r>
              <w:t>L</w:t>
            </w:r>
            <w:r w:rsidRPr="00763848">
              <w:t>eaves)</w:t>
            </w:r>
          </w:p>
        </w:tc>
        <w:tc>
          <w:tcPr>
            <w:tcW w:w="2694" w:type="dxa"/>
            <w:vAlign w:val="center"/>
          </w:tcPr>
          <w:p w14:paraId="7D2CE31C" w14:textId="77777777" w:rsidR="00292CC5" w:rsidRPr="00763848" w:rsidRDefault="00292CC5" w:rsidP="00CC547A">
            <w:r w:rsidRPr="00763848">
              <w:t xml:space="preserve">Fresh leaf juice and aqueous seed extracts </w:t>
            </w:r>
          </w:p>
        </w:tc>
        <w:tc>
          <w:tcPr>
            <w:tcW w:w="3105" w:type="dxa"/>
            <w:vAlign w:val="center"/>
          </w:tcPr>
          <w:p w14:paraId="3E11A999" w14:textId="77777777" w:rsidR="00292CC5" w:rsidRPr="00763848" w:rsidRDefault="00292CC5" w:rsidP="00CC547A">
            <w:pPr>
              <w:jc w:val="center"/>
            </w:pPr>
            <w:r w:rsidRPr="00763848">
              <w:t xml:space="preserve">Inhibit the growth of </w:t>
            </w:r>
            <w:r w:rsidRPr="00763848">
              <w:rPr>
                <w:i/>
                <w:iCs/>
              </w:rPr>
              <w:t>Pseudomonas aeruginosa</w:t>
            </w:r>
            <w:r w:rsidRPr="00763848">
              <w:t xml:space="preserve"> and </w:t>
            </w:r>
            <w:r w:rsidRPr="00763848">
              <w:rPr>
                <w:i/>
                <w:iCs/>
              </w:rPr>
              <w:t>Staphylococcus aureus</w:t>
            </w:r>
          </w:p>
        </w:tc>
        <w:tc>
          <w:tcPr>
            <w:tcW w:w="2178" w:type="dxa"/>
            <w:vAlign w:val="center"/>
          </w:tcPr>
          <w:p w14:paraId="46A4394F" w14:textId="070491DB" w:rsidR="00292CC5" w:rsidRPr="00763848" w:rsidRDefault="00292CC5" w:rsidP="00CC547A">
            <w:pPr>
              <w:jc w:val="center"/>
            </w:pPr>
            <w:r w:rsidRPr="00763848">
              <w:t xml:space="preserve">Caceres </w:t>
            </w:r>
            <w:r w:rsidR="00717431">
              <w:t>et al.</w:t>
            </w:r>
            <w:r w:rsidRPr="00763848">
              <w:br/>
              <w:t>(1991)</w:t>
            </w:r>
          </w:p>
        </w:tc>
      </w:tr>
      <w:tr w:rsidR="00292CC5" w:rsidRPr="00763848" w14:paraId="4C00395C" w14:textId="77777777" w:rsidTr="00CC547A">
        <w:trPr>
          <w:jc w:val="center"/>
        </w:trPr>
        <w:tc>
          <w:tcPr>
            <w:tcW w:w="2263" w:type="dxa"/>
            <w:vMerge/>
          </w:tcPr>
          <w:p w14:paraId="596A4EDD" w14:textId="77777777" w:rsidR="00292CC5" w:rsidRPr="00763848" w:rsidRDefault="00292CC5" w:rsidP="00CC547A">
            <w:pPr>
              <w:jc w:val="center"/>
            </w:pPr>
          </w:p>
        </w:tc>
        <w:tc>
          <w:tcPr>
            <w:tcW w:w="2694" w:type="dxa"/>
            <w:vAlign w:val="center"/>
          </w:tcPr>
          <w:p w14:paraId="5E605C95" w14:textId="77777777" w:rsidR="00292CC5" w:rsidRPr="00763848" w:rsidRDefault="00292CC5" w:rsidP="00CC547A">
            <w:pPr>
              <w:jc w:val="center"/>
            </w:pPr>
            <w:r w:rsidRPr="00763848">
              <w:t>Flavonoids</w:t>
            </w:r>
          </w:p>
        </w:tc>
        <w:tc>
          <w:tcPr>
            <w:tcW w:w="3105" w:type="dxa"/>
          </w:tcPr>
          <w:p w14:paraId="31CCBA57" w14:textId="42193444" w:rsidR="00292CC5" w:rsidRPr="00763848" w:rsidRDefault="00292CC5" w:rsidP="00CC547A">
            <w:pPr>
              <w:jc w:val="center"/>
            </w:pPr>
            <w:r w:rsidRPr="00763848">
              <w:t xml:space="preserve">Antinociceptive and anti-inflammatory </w:t>
            </w:r>
          </w:p>
        </w:tc>
        <w:tc>
          <w:tcPr>
            <w:tcW w:w="2178" w:type="dxa"/>
          </w:tcPr>
          <w:p w14:paraId="161558E6" w14:textId="4B4EE815" w:rsidR="00292CC5" w:rsidRPr="00763848" w:rsidRDefault="00292CC5" w:rsidP="00CC547A">
            <w:pPr>
              <w:jc w:val="center"/>
            </w:pPr>
            <w:proofErr w:type="spellStart"/>
            <w:r w:rsidRPr="00763848">
              <w:t>Olszanecki</w:t>
            </w:r>
            <w:proofErr w:type="spellEnd"/>
            <w:r w:rsidRPr="00763848">
              <w:br/>
            </w:r>
            <w:r w:rsidR="00717431">
              <w:t>et al.</w:t>
            </w:r>
            <w:r w:rsidRPr="00763848">
              <w:t xml:space="preserve"> (2002)</w:t>
            </w:r>
          </w:p>
        </w:tc>
      </w:tr>
      <w:tr w:rsidR="00292CC5" w:rsidRPr="00763848" w14:paraId="71B02587" w14:textId="77777777" w:rsidTr="00CC547A">
        <w:trPr>
          <w:jc w:val="center"/>
        </w:trPr>
        <w:tc>
          <w:tcPr>
            <w:tcW w:w="2263" w:type="dxa"/>
            <w:vMerge/>
          </w:tcPr>
          <w:p w14:paraId="3FA5550A" w14:textId="77777777" w:rsidR="00292CC5" w:rsidRPr="00763848" w:rsidRDefault="00292CC5" w:rsidP="00CC547A">
            <w:pPr>
              <w:jc w:val="center"/>
            </w:pPr>
          </w:p>
        </w:tc>
        <w:tc>
          <w:tcPr>
            <w:tcW w:w="2694" w:type="dxa"/>
            <w:vAlign w:val="center"/>
          </w:tcPr>
          <w:p w14:paraId="44BC3993" w14:textId="77777777" w:rsidR="00292CC5" w:rsidRPr="00763848" w:rsidRDefault="00292CC5" w:rsidP="00CC547A">
            <w:pPr>
              <w:jc w:val="center"/>
            </w:pPr>
            <w:r w:rsidRPr="00763848">
              <w:t>Leaf extract</w:t>
            </w:r>
          </w:p>
        </w:tc>
        <w:tc>
          <w:tcPr>
            <w:tcW w:w="3105" w:type="dxa"/>
            <w:vAlign w:val="center"/>
          </w:tcPr>
          <w:p w14:paraId="03F9872F" w14:textId="77777777" w:rsidR="00292CC5" w:rsidRPr="00763848" w:rsidRDefault="00292CC5" w:rsidP="00CC547A">
            <w:pPr>
              <w:jc w:val="center"/>
            </w:pPr>
            <w:r w:rsidRPr="00763848">
              <w:t xml:space="preserve">Antinociceptive and anti-Inflammatory </w:t>
            </w:r>
          </w:p>
        </w:tc>
        <w:tc>
          <w:tcPr>
            <w:tcW w:w="2178" w:type="dxa"/>
            <w:vAlign w:val="center"/>
          </w:tcPr>
          <w:p w14:paraId="16C3D431" w14:textId="495DDFC4" w:rsidR="00292CC5" w:rsidRPr="00763848" w:rsidRDefault="00292CC5" w:rsidP="00CC547A">
            <w:pPr>
              <w:jc w:val="center"/>
            </w:pPr>
            <w:r w:rsidRPr="00763848">
              <w:t xml:space="preserve">Sulaiman </w:t>
            </w:r>
            <w:r w:rsidR="00717431">
              <w:t>et al.</w:t>
            </w:r>
            <w:r w:rsidRPr="00763848">
              <w:t xml:space="preserve"> (2008)</w:t>
            </w:r>
          </w:p>
        </w:tc>
      </w:tr>
      <w:tr w:rsidR="00292CC5" w:rsidRPr="00763848" w14:paraId="53C42D26" w14:textId="77777777" w:rsidTr="00CC547A">
        <w:trPr>
          <w:trHeight w:val="799"/>
          <w:jc w:val="center"/>
        </w:trPr>
        <w:tc>
          <w:tcPr>
            <w:tcW w:w="2263" w:type="dxa"/>
            <w:vMerge/>
            <w:vAlign w:val="center"/>
          </w:tcPr>
          <w:p w14:paraId="0D9CA20F" w14:textId="77777777" w:rsidR="00292CC5" w:rsidRPr="00763848" w:rsidRDefault="00292CC5" w:rsidP="00CC547A">
            <w:pPr>
              <w:jc w:val="center"/>
            </w:pPr>
          </w:p>
        </w:tc>
        <w:tc>
          <w:tcPr>
            <w:tcW w:w="2694" w:type="dxa"/>
            <w:vAlign w:val="center"/>
          </w:tcPr>
          <w:p w14:paraId="4D01D039" w14:textId="77777777" w:rsidR="00292CC5" w:rsidRPr="00763848" w:rsidRDefault="00292CC5" w:rsidP="00CC547A">
            <w:pPr>
              <w:jc w:val="center"/>
            </w:pPr>
            <w:r w:rsidRPr="00763848">
              <w:t>Ethanol leaf extract</w:t>
            </w:r>
          </w:p>
        </w:tc>
        <w:tc>
          <w:tcPr>
            <w:tcW w:w="3105" w:type="dxa"/>
            <w:vAlign w:val="center"/>
          </w:tcPr>
          <w:p w14:paraId="599DEC14" w14:textId="77777777" w:rsidR="00292CC5" w:rsidRPr="00763848" w:rsidRDefault="00292CC5" w:rsidP="00CC547A">
            <w:pPr>
              <w:jc w:val="center"/>
            </w:pPr>
            <w:r w:rsidRPr="00763848">
              <w:t>Inhibit the activity of cyclo-oxygenase-2 (Analgesic property)</w:t>
            </w:r>
          </w:p>
        </w:tc>
        <w:tc>
          <w:tcPr>
            <w:tcW w:w="2178" w:type="dxa"/>
            <w:vAlign w:val="center"/>
          </w:tcPr>
          <w:p w14:paraId="1A769F26" w14:textId="08743530" w:rsidR="00292CC5" w:rsidRPr="00763848" w:rsidRDefault="00292CC5" w:rsidP="00CC547A">
            <w:pPr>
              <w:jc w:val="center"/>
            </w:pPr>
            <w:proofErr w:type="spellStart"/>
            <w:r>
              <w:rPr>
                <w:lang w:val="en-GB"/>
              </w:rPr>
              <w:t>Kekuda</w:t>
            </w:r>
            <w:proofErr w:type="spellEnd"/>
            <w:r>
              <w:rPr>
                <w:lang w:val="en-GB"/>
              </w:rPr>
              <w:t xml:space="preserve"> </w:t>
            </w:r>
            <w:r w:rsidR="00717431">
              <w:t>et al.</w:t>
            </w:r>
            <w:r w:rsidRPr="00763848">
              <w:t xml:space="preserve"> (2014)</w:t>
            </w:r>
          </w:p>
        </w:tc>
      </w:tr>
      <w:tr w:rsidR="00292CC5" w:rsidRPr="00763848" w14:paraId="02711C95" w14:textId="77777777" w:rsidTr="00CC547A">
        <w:trPr>
          <w:trHeight w:val="373"/>
          <w:jc w:val="center"/>
        </w:trPr>
        <w:tc>
          <w:tcPr>
            <w:tcW w:w="2263" w:type="dxa"/>
            <w:vMerge w:val="restart"/>
            <w:vAlign w:val="center"/>
          </w:tcPr>
          <w:p w14:paraId="2804FB6C" w14:textId="77777777" w:rsidR="00292CC5" w:rsidRPr="00763848" w:rsidRDefault="00292CC5" w:rsidP="00CC547A">
            <w:pPr>
              <w:jc w:val="center"/>
            </w:pPr>
            <w:r w:rsidRPr="00763848">
              <w:t xml:space="preserve">Antinociceptive agents </w:t>
            </w:r>
            <w:r>
              <w:t>(</w:t>
            </w:r>
            <w:r w:rsidRPr="00763848">
              <w:t>Roots</w:t>
            </w:r>
            <w:r>
              <w:t>)</w:t>
            </w:r>
          </w:p>
        </w:tc>
        <w:tc>
          <w:tcPr>
            <w:tcW w:w="2694" w:type="dxa"/>
            <w:vAlign w:val="center"/>
          </w:tcPr>
          <w:p w14:paraId="622E384C" w14:textId="77777777" w:rsidR="00292CC5" w:rsidRPr="00763848" w:rsidRDefault="00292CC5" w:rsidP="00CC547A">
            <w:pPr>
              <w:jc w:val="center"/>
            </w:pPr>
            <w:r w:rsidRPr="00763848">
              <w:t>Acetate and 1,3-dibenzyl urea</w:t>
            </w:r>
          </w:p>
        </w:tc>
        <w:tc>
          <w:tcPr>
            <w:tcW w:w="3105" w:type="dxa"/>
            <w:vAlign w:val="center"/>
          </w:tcPr>
          <w:p w14:paraId="2232A230" w14:textId="77777777" w:rsidR="00292CC5" w:rsidRPr="00763848" w:rsidRDefault="00292CC5" w:rsidP="00CC547A">
            <w:r w:rsidRPr="00763848">
              <w:t>Antinociceptive activity</w:t>
            </w:r>
          </w:p>
        </w:tc>
        <w:tc>
          <w:tcPr>
            <w:tcW w:w="2178" w:type="dxa"/>
            <w:vAlign w:val="center"/>
          </w:tcPr>
          <w:p w14:paraId="0B84D878" w14:textId="5E611686" w:rsidR="00292CC5" w:rsidRPr="00763848" w:rsidRDefault="00292CC5" w:rsidP="00CC547A">
            <w:pPr>
              <w:jc w:val="center"/>
            </w:pPr>
            <w:r w:rsidRPr="00763848">
              <w:t xml:space="preserve">Modi </w:t>
            </w:r>
            <w:r w:rsidR="00717431">
              <w:t>et al.</w:t>
            </w:r>
            <w:r w:rsidRPr="00763848">
              <w:t xml:space="preserve"> (2010)</w:t>
            </w:r>
          </w:p>
        </w:tc>
      </w:tr>
      <w:tr w:rsidR="00292CC5" w:rsidRPr="00763848" w14:paraId="7F919E11" w14:textId="77777777" w:rsidTr="00CC547A">
        <w:trPr>
          <w:jc w:val="center"/>
        </w:trPr>
        <w:tc>
          <w:tcPr>
            <w:tcW w:w="2263" w:type="dxa"/>
            <w:vMerge/>
          </w:tcPr>
          <w:p w14:paraId="48624151" w14:textId="77777777" w:rsidR="00292CC5" w:rsidRPr="00763848" w:rsidRDefault="00292CC5" w:rsidP="00CC547A">
            <w:pPr>
              <w:jc w:val="center"/>
            </w:pPr>
          </w:p>
        </w:tc>
        <w:tc>
          <w:tcPr>
            <w:tcW w:w="2694" w:type="dxa"/>
            <w:vAlign w:val="center"/>
          </w:tcPr>
          <w:p w14:paraId="7C709B50" w14:textId="77777777" w:rsidR="00292CC5" w:rsidRPr="00763848" w:rsidRDefault="00292CC5" w:rsidP="00CC547A">
            <w:pPr>
              <w:jc w:val="center"/>
            </w:pPr>
            <w:r w:rsidRPr="00763848">
              <w:t>Seed extract</w:t>
            </w:r>
          </w:p>
        </w:tc>
        <w:tc>
          <w:tcPr>
            <w:tcW w:w="3105" w:type="dxa"/>
          </w:tcPr>
          <w:p w14:paraId="07034992" w14:textId="77777777" w:rsidR="00292CC5" w:rsidRPr="00763848" w:rsidRDefault="00292CC5" w:rsidP="00CC547A">
            <w:pPr>
              <w:jc w:val="center"/>
            </w:pPr>
            <w:r w:rsidRPr="00763848">
              <w:t>Antioxidant and enzyme inhibitory activities</w:t>
            </w:r>
          </w:p>
        </w:tc>
        <w:tc>
          <w:tcPr>
            <w:tcW w:w="2178" w:type="dxa"/>
            <w:vAlign w:val="center"/>
          </w:tcPr>
          <w:p w14:paraId="242A231C" w14:textId="0CE8E4B7" w:rsidR="00292CC5" w:rsidRPr="00763848" w:rsidRDefault="00292CC5" w:rsidP="00CC547A">
            <w:pPr>
              <w:jc w:val="center"/>
            </w:pPr>
            <w:r w:rsidRPr="00763848">
              <w:t xml:space="preserve">Gu </w:t>
            </w:r>
            <w:r w:rsidR="00717431">
              <w:t>et al.</w:t>
            </w:r>
            <w:r w:rsidRPr="00763848">
              <w:t xml:space="preserve"> (2020)</w:t>
            </w:r>
          </w:p>
        </w:tc>
      </w:tr>
      <w:tr w:rsidR="00292CC5" w:rsidRPr="00763848" w14:paraId="67EB2A1B" w14:textId="77777777" w:rsidTr="00CC547A">
        <w:trPr>
          <w:jc w:val="center"/>
        </w:trPr>
        <w:tc>
          <w:tcPr>
            <w:tcW w:w="2263" w:type="dxa"/>
          </w:tcPr>
          <w:p w14:paraId="1069FB86" w14:textId="77777777" w:rsidR="00292CC5" w:rsidRPr="00763848" w:rsidRDefault="00292CC5" w:rsidP="00CC547A">
            <w:pPr>
              <w:jc w:val="center"/>
            </w:pPr>
            <w:r w:rsidRPr="00763848">
              <w:t>Antiulcer activity (</w:t>
            </w:r>
            <w:r>
              <w:t>L</w:t>
            </w:r>
            <w:r w:rsidRPr="00763848">
              <w:t>eaves)</w:t>
            </w:r>
          </w:p>
        </w:tc>
        <w:tc>
          <w:tcPr>
            <w:tcW w:w="2694" w:type="dxa"/>
            <w:vAlign w:val="center"/>
          </w:tcPr>
          <w:p w14:paraId="4CE2F535" w14:textId="77777777" w:rsidR="00292CC5" w:rsidRPr="00763848" w:rsidRDefault="00292CC5" w:rsidP="00CC547A">
            <w:pPr>
              <w:jc w:val="center"/>
            </w:pPr>
            <w:r w:rsidRPr="00763848">
              <w:t>Methanol leaf extract</w:t>
            </w:r>
          </w:p>
        </w:tc>
        <w:tc>
          <w:tcPr>
            <w:tcW w:w="3105" w:type="dxa"/>
          </w:tcPr>
          <w:p w14:paraId="39E5CE91" w14:textId="77777777" w:rsidR="00292CC5" w:rsidRPr="00763848" w:rsidRDefault="00292CC5" w:rsidP="00CC547A">
            <w:pPr>
              <w:jc w:val="center"/>
            </w:pPr>
            <w:r w:rsidRPr="00763848">
              <w:t>Antiulcer activity on gastric lesions in rats</w:t>
            </w:r>
          </w:p>
        </w:tc>
        <w:tc>
          <w:tcPr>
            <w:tcW w:w="2178" w:type="dxa"/>
          </w:tcPr>
          <w:p w14:paraId="40326220" w14:textId="1A8E26B3" w:rsidR="00292CC5" w:rsidRPr="00763848" w:rsidRDefault="00292CC5" w:rsidP="00CC547A">
            <w:pPr>
              <w:jc w:val="center"/>
            </w:pPr>
            <w:r w:rsidRPr="00763848">
              <w:t xml:space="preserve">Pal </w:t>
            </w:r>
            <w:r w:rsidR="00717431">
              <w:t>et al.</w:t>
            </w:r>
            <w:r w:rsidRPr="00763848">
              <w:t xml:space="preserve"> (1995)</w:t>
            </w:r>
          </w:p>
        </w:tc>
      </w:tr>
      <w:tr w:rsidR="00292CC5" w:rsidRPr="00763848" w14:paraId="32DE9816" w14:textId="77777777" w:rsidTr="00CC547A">
        <w:trPr>
          <w:jc w:val="center"/>
        </w:trPr>
        <w:tc>
          <w:tcPr>
            <w:tcW w:w="2263" w:type="dxa"/>
            <w:vAlign w:val="center"/>
          </w:tcPr>
          <w:p w14:paraId="43BB4EC3" w14:textId="77777777" w:rsidR="00292CC5" w:rsidRPr="00763848" w:rsidRDefault="00292CC5" w:rsidP="00CC547A">
            <w:pPr>
              <w:jc w:val="center"/>
            </w:pPr>
            <w:r w:rsidRPr="00763848">
              <w:rPr>
                <w:rStyle w:val="markedcontent"/>
              </w:rPr>
              <w:t>Antiulcer</w:t>
            </w:r>
            <w:r>
              <w:rPr>
                <w:rStyle w:val="markedcontent"/>
              </w:rPr>
              <w:t xml:space="preserve"> activity</w:t>
            </w:r>
            <w:r w:rsidRPr="00763848">
              <w:rPr>
                <w:rStyle w:val="markedcontent"/>
              </w:rPr>
              <w:t xml:space="preserve"> (</w:t>
            </w:r>
            <w:r>
              <w:rPr>
                <w:rStyle w:val="markedcontent"/>
              </w:rPr>
              <w:t>S</w:t>
            </w:r>
            <w:r w:rsidRPr="00763848">
              <w:rPr>
                <w:rStyle w:val="markedcontent"/>
              </w:rPr>
              <w:t>eeds)</w:t>
            </w:r>
          </w:p>
          <w:p w14:paraId="03C95979" w14:textId="77777777" w:rsidR="00292CC5" w:rsidRPr="00763848" w:rsidRDefault="00292CC5" w:rsidP="00CC547A">
            <w:pPr>
              <w:jc w:val="center"/>
            </w:pPr>
          </w:p>
        </w:tc>
        <w:tc>
          <w:tcPr>
            <w:tcW w:w="2694" w:type="dxa"/>
            <w:vAlign w:val="center"/>
          </w:tcPr>
          <w:p w14:paraId="5E7A2722" w14:textId="77777777" w:rsidR="00292CC5" w:rsidRPr="00763848" w:rsidRDefault="00292CC5" w:rsidP="00CC547A">
            <w:pPr>
              <w:jc w:val="center"/>
            </w:pPr>
            <w:r w:rsidRPr="00763848">
              <w:t>Seed and flower extract</w:t>
            </w:r>
          </w:p>
        </w:tc>
        <w:tc>
          <w:tcPr>
            <w:tcW w:w="3105" w:type="dxa"/>
            <w:vAlign w:val="center"/>
          </w:tcPr>
          <w:p w14:paraId="0F3C3BB1" w14:textId="77777777" w:rsidR="00292CC5" w:rsidRPr="00763848" w:rsidRDefault="00292CC5" w:rsidP="00CC547A">
            <w:pPr>
              <w:jc w:val="center"/>
              <w:rPr>
                <w:lang w:eastAsia="en-GB"/>
              </w:rPr>
            </w:pPr>
            <w:r w:rsidRPr="00763848">
              <w:rPr>
                <w:lang w:eastAsia="en-GB"/>
              </w:rPr>
              <w:t>Effective in</w:t>
            </w:r>
          </w:p>
          <w:p w14:paraId="14CA9DD7" w14:textId="77777777" w:rsidR="00292CC5" w:rsidRPr="00763848" w:rsidRDefault="00292CC5" w:rsidP="00CC547A">
            <w:pPr>
              <w:jc w:val="center"/>
            </w:pPr>
            <w:r w:rsidRPr="00763848">
              <w:rPr>
                <w:lang w:eastAsia="en-GB"/>
              </w:rPr>
              <w:t>healing the gastric ulcers (induced by acetic acid) in rats</w:t>
            </w:r>
          </w:p>
        </w:tc>
        <w:tc>
          <w:tcPr>
            <w:tcW w:w="2178" w:type="dxa"/>
            <w:vAlign w:val="center"/>
          </w:tcPr>
          <w:p w14:paraId="3C15FED9" w14:textId="77777777" w:rsidR="00292CC5" w:rsidRPr="00763848" w:rsidRDefault="00292CC5" w:rsidP="00CC547A">
            <w:pPr>
              <w:jc w:val="center"/>
            </w:pPr>
            <w:r w:rsidRPr="00763848">
              <w:t>Patel and Lariya (2019)</w:t>
            </w:r>
          </w:p>
        </w:tc>
      </w:tr>
      <w:tr w:rsidR="00292CC5" w:rsidRPr="00763848" w14:paraId="0C34DE59" w14:textId="77777777" w:rsidTr="00CC547A">
        <w:trPr>
          <w:jc w:val="center"/>
        </w:trPr>
        <w:tc>
          <w:tcPr>
            <w:tcW w:w="2263" w:type="dxa"/>
            <w:vAlign w:val="center"/>
          </w:tcPr>
          <w:p w14:paraId="207D41E3" w14:textId="77777777" w:rsidR="00292CC5" w:rsidRPr="00763848" w:rsidRDefault="00292CC5" w:rsidP="00CC547A">
            <w:pPr>
              <w:jc w:val="center"/>
            </w:pPr>
            <w:r w:rsidRPr="00763848">
              <w:rPr>
                <w:rStyle w:val="markedcontent"/>
              </w:rPr>
              <w:t>Antiulcer</w:t>
            </w:r>
            <w:r w:rsidRPr="00763848">
              <w:t xml:space="preserve"> </w:t>
            </w:r>
            <w:r>
              <w:t>activity (</w:t>
            </w:r>
            <w:r w:rsidRPr="00763848">
              <w:t>Root</w:t>
            </w:r>
            <w:r>
              <w:t>s)</w:t>
            </w:r>
          </w:p>
        </w:tc>
        <w:tc>
          <w:tcPr>
            <w:tcW w:w="2694" w:type="dxa"/>
            <w:vAlign w:val="center"/>
          </w:tcPr>
          <w:p w14:paraId="0055564B" w14:textId="77777777" w:rsidR="00292CC5" w:rsidRPr="00763848" w:rsidRDefault="00292CC5" w:rsidP="00CC547A">
            <w:pPr>
              <w:jc w:val="center"/>
            </w:pPr>
            <w:r w:rsidRPr="00763848">
              <w:t>Root-bark extract</w:t>
            </w:r>
          </w:p>
        </w:tc>
        <w:tc>
          <w:tcPr>
            <w:tcW w:w="3105" w:type="dxa"/>
          </w:tcPr>
          <w:p w14:paraId="64DC30E5" w14:textId="77777777" w:rsidR="00292CC5" w:rsidRPr="00763848" w:rsidRDefault="00292CC5" w:rsidP="00CC547A">
            <w:pPr>
              <w:jc w:val="center"/>
            </w:pPr>
            <w:r w:rsidRPr="00763848">
              <w:t>Antiulcer, antisecretory, and cytoprotective activity in rats</w:t>
            </w:r>
          </w:p>
        </w:tc>
        <w:tc>
          <w:tcPr>
            <w:tcW w:w="2178" w:type="dxa"/>
            <w:vAlign w:val="center"/>
          </w:tcPr>
          <w:p w14:paraId="6E4C9D21" w14:textId="7CAAA34A" w:rsidR="00292CC5" w:rsidRPr="00763848" w:rsidRDefault="00292CC5" w:rsidP="00CC547A">
            <w:pPr>
              <w:jc w:val="center"/>
            </w:pPr>
            <w:r w:rsidRPr="00763848">
              <w:t xml:space="preserve">Choudhary </w:t>
            </w:r>
            <w:r w:rsidR="00717431">
              <w:t>et al.</w:t>
            </w:r>
            <w:r w:rsidRPr="00763848">
              <w:t xml:space="preserve"> (2013)</w:t>
            </w:r>
          </w:p>
        </w:tc>
      </w:tr>
      <w:tr w:rsidR="00292CC5" w:rsidRPr="00763848" w14:paraId="6AA58D20" w14:textId="77777777" w:rsidTr="00CC547A">
        <w:trPr>
          <w:jc w:val="center"/>
        </w:trPr>
        <w:tc>
          <w:tcPr>
            <w:tcW w:w="2263" w:type="dxa"/>
            <w:vMerge w:val="restart"/>
            <w:vAlign w:val="center"/>
          </w:tcPr>
          <w:p w14:paraId="6342AA69" w14:textId="77777777" w:rsidR="00292CC5" w:rsidRPr="00763848" w:rsidRDefault="00292CC5" w:rsidP="00CC547A">
            <w:pPr>
              <w:jc w:val="center"/>
            </w:pPr>
            <w:r w:rsidRPr="00763848">
              <w:t>Teratologic effects</w:t>
            </w:r>
            <w:r>
              <w:t xml:space="preserve"> </w:t>
            </w:r>
            <w:r w:rsidRPr="00763848">
              <w:t>(</w:t>
            </w:r>
            <w:r>
              <w:t>L</w:t>
            </w:r>
            <w:r w:rsidRPr="00763848">
              <w:t>eaves)</w:t>
            </w:r>
          </w:p>
        </w:tc>
        <w:tc>
          <w:tcPr>
            <w:tcW w:w="2694" w:type="dxa"/>
            <w:vAlign w:val="center"/>
          </w:tcPr>
          <w:p w14:paraId="0F907330" w14:textId="77777777" w:rsidR="00292CC5" w:rsidRPr="00763848" w:rsidRDefault="00292CC5" w:rsidP="00CC547A">
            <w:pPr>
              <w:jc w:val="center"/>
            </w:pPr>
            <w:r w:rsidRPr="00763848">
              <w:t>Leaf extract</w:t>
            </w:r>
          </w:p>
        </w:tc>
        <w:tc>
          <w:tcPr>
            <w:tcW w:w="3105" w:type="dxa"/>
          </w:tcPr>
          <w:p w14:paraId="339FA146" w14:textId="77777777" w:rsidR="00292CC5" w:rsidRPr="00763848" w:rsidRDefault="00292CC5" w:rsidP="00CC547A">
            <w:pPr>
              <w:jc w:val="center"/>
            </w:pPr>
            <w:r w:rsidRPr="00763848">
              <w:t>100% abortive at doses</w:t>
            </w:r>
            <w:r w:rsidRPr="00763848">
              <w:br/>
              <w:t>equivalent to 175 mg/kg of starting dry material.</w:t>
            </w:r>
          </w:p>
        </w:tc>
        <w:tc>
          <w:tcPr>
            <w:tcW w:w="2178" w:type="dxa"/>
            <w:vAlign w:val="center"/>
          </w:tcPr>
          <w:p w14:paraId="0DFAD40C" w14:textId="7F63358C" w:rsidR="00292CC5" w:rsidRPr="00763848" w:rsidRDefault="00292CC5" w:rsidP="00CC547A">
            <w:pPr>
              <w:jc w:val="center"/>
            </w:pPr>
            <w:r w:rsidRPr="00763848">
              <w:t xml:space="preserve">Nath </w:t>
            </w:r>
            <w:r w:rsidR="00717431">
              <w:t>et al.</w:t>
            </w:r>
            <w:r w:rsidRPr="00763848">
              <w:t xml:space="preserve"> (1992)</w:t>
            </w:r>
          </w:p>
        </w:tc>
      </w:tr>
      <w:tr w:rsidR="00292CC5" w:rsidRPr="00763848" w14:paraId="16AAFC6A" w14:textId="77777777" w:rsidTr="00CC547A">
        <w:trPr>
          <w:jc w:val="center"/>
        </w:trPr>
        <w:tc>
          <w:tcPr>
            <w:tcW w:w="2263" w:type="dxa"/>
            <w:vMerge/>
          </w:tcPr>
          <w:p w14:paraId="6C23EA60" w14:textId="77777777" w:rsidR="00292CC5" w:rsidRPr="00763848" w:rsidRDefault="00292CC5" w:rsidP="00CC547A">
            <w:pPr>
              <w:jc w:val="center"/>
            </w:pPr>
          </w:p>
        </w:tc>
        <w:tc>
          <w:tcPr>
            <w:tcW w:w="2694" w:type="dxa"/>
            <w:vAlign w:val="center"/>
          </w:tcPr>
          <w:p w14:paraId="38E35857" w14:textId="77777777" w:rsidR="00292CC5" w:rsidRPr="00763848" w:rsidRDefault="00292CC5" w:rsidP="00CC547A">
            <w:pPr>
              <w:jc w:val="center"/>
            </w:pPr>
            <w:r w:rsidRPr="00763848">
              <w:t>Leaf meal</w:t>
            </w:r>
          </w:p>
        </w:tc>
        <w:tc>
          <w:tcPr>
            <w:tcW w:w="3105" w:type="dxa"/>
          </w:tcPr>
          <w:p w14:paraId="04C0D800" w14:textId="01A90AE9" w:rsidR="00292CC5" w:rsidRPr="00763848" w:rsidRDefault="00292CC5" w:rsidP="00CC547A">
            <w:pPr>
              <w:jc w:val="center"/>
            </w:pPr>
            <w:r w:rsidRPr="00763848">
              <w:t xml:space="preserve">No </w:t>
            </w:r>
            <w:proofErr w:type="spellStart"/>
            <w:r w:rsidRPr="004C1F38">
              <w:rPr>
                <w:strike/>
              </w:rPr>
              <w:t>inhibiton</w:t>
            </w:r>
            <w:proofErr w:type="spellEnd"/>
            <w:r w:rsidR="004C1F38">
              <w:rPr>
                <w:strike/>
              </w:rPr>
              <w:t xml:space="preserve"> </w:t>
            </w:r>
            <w:r w:rsidR="004C1F38" w:rsidRPr="004C1F38">
              <w:rPr>
                <w:color w:val="FF0000"/>
              </w:rPr>
              <w:t>inhibition</w:t>
            </w:r>
            <w:r w:rsidRPr="00763848">
              <w:t xml:space="preserve"> of sperm motility in rabbits</w:t>
            </w:r>
          </w:p>
        </w:tc>
        <w:tc>
          <w:tcPr>
            <w:tcW w:w="2178" w:type="dxa"/>
            <w:vAlign w:val="center"/>
          </w:tcPr>
          <w:p w14:paraId="752B3C08" w14:textId="4DCEF915" w:rsidR="00292CC5" w:rsidRPr="00763848" w:rsidRDefault="00292CC5" w:rsidP="00CC547A">
            <w:pPr>
              <w:jc w:val="center"/>
            </w:pPr>
            <w:r w:rsidRPr="00763848">
              <w:t xml:space="preserve">Ajayi </w:t>
            </w:r>
            <w:r w:rsidR="00717431">
              <w:t>et al.</w:t>
            </w:r>
            <w:r w:rsidRPr="00763848">
              <w:t xml:space="preserve"> (2009)</w:t>
            </w:r>
          </w:p>
        </w:tc>
      </w:tr>
      <w:tr w:rsidR="00292CC5" w:rsidRPr="00763848" w14:paraId="464A20AA" w14:textId="77777777" w:rsidTr="00CC547A">
        <w:trPr>
          <w:jc w:val="center"/>
        </w:trPr>
        <w:tc>
          <w:tcPr>
            <w:tcW w:w="2263" w:type="dxa"/>
            <w:vMerge/>
          </w:tcPr>
          <w:p w14:paraId="38A22B93" w14:textId="77777777" w:rsidR="00292CC5" w:rsidRPr="00763848" w:rsidRDefault="00292CC5" w:rsidP="00CC547A">
            <w:pPr>
              <w:jc w:val="center"/>
            </w:pPr>
          </w:p>
        </w:tc>
        <w:tc>
          <w:tcPr>
            <w:tcW w:w="2694" w:type="dxa"/>
            <w:vAlign w:val="center"/>
          </w:tcPr>
          <w:p w14:paraId="406E81AA" w14:textId="77777777" w:rsidR="00292CC5" w:rsidRPr="00763848" w:rsidRDefault="00292CC5" w:rsidP="00CC547A">
            <w:pPr>
              <w:jc w:val="center"/>
            </w:pPr>
            <w:r w:rsidRPr="00763848">
              <w:t>Leaf meal</w:t>
            </w:r>
          </w:p>
        </w:tc>
        <w:tc>
          <w:tcPr>
            <w:tcW w:w="3105" w:type="dxa"/>
          </w:tcPr>
          <w:p w14:paraId="6A7139BC" w14:textId="77777777" w:rsidR="00292CC5" w:rsidRPr="00763848" w:rsidRDefault="00292CC5" w:rsidP="00CC547A">
            <w:pPr>
              <w:jc w:val="center"/>
            </w:pPr>
            <w:r w:rsidRPr="00763848">
              <w:t>No adverse effect on testicular morphometry and epididymal sperm quality of rabbits</w:t>
            </w:r>
          </w:p>
        </w:tc>
        <w:tc>
          <w:tcPr>
            <w:tcW w:w="2178" w:type="dxa"/>
            <w:vAlign w:val="center"/>
          </w:tcPr>
          <w:p w14:paraId="14C0DF7B" w14:textId="7BB4960C" w:rsidR="00292CC5" w:rsidRPr="00763848" w:rsidRDefault="00292CC5" w:rsidP="00CC547A">
            <w:pPr>
              <w:jc w:val="center"/>
            </w:pPr>
            <w:r w:rsidRPr="00763848">
              <w:t xml:space="preserve">Abu </w:t>
            </w:r>
            <w:r w:rsidR="00717431">
              <w:t>et al.</w:t>
            </w:r>
            <w:r w:rsidRPr="00763848">
              <w:t xml:space="preserve"> (2013)</w:t>
            </w:r>
          </w:p>
        </w:tc>
      </w:tr>
      <w:tr w:rsidR="00292CC5" w:rsidRPr="00763848" w14:paraId="1630C994" w14:textId="77777777" w:rsidTr="00CC547A">
        <w:trPr>
          <w:jc w:val="center"/>
        </w:trPr>
        <w:tc>
          <w:tcPr>
            <w:tcW w:w="2263" w:type="dxa"/>
            <w:vMerge/>
          </w:tcPr>
          <w:p w14:paraId="24D3EF54" w14:textId="77777777" w:rsidR="00292CC5" w:rsidRPr="00763848" w:rsidRDefault="00292CC5" w:rsidP="00CC547A">
            <w:pPr>
              <w:jc w:val="center"/>
            </w:pPr>
          </w:p>
        </w:tc>
        <w:tc>
          <w:tcPr>
            <w:tcW w:w="2694" w:type="dxa"/>
            <w:vAlign w:val="center"/>
          </w:tcPr>
          <w:p w14:paraId="71912D9F" w14:textId="77777777" w:rsidR="00292CC5" w:rsidRPr="00763848" w:rsidRDefault="00292CC5" w:rsidP="00CC547A">
            <w:pPr>
              <w:jc w:val="center"/>
            </w:pPr>
            <w:r w:rsidRPr="00763848">
              <w:t>Leaves</w:t>
            </w:r>
          </w:p>
        </w:tc>
        <w:tc>
          <w:tcPr>
            <w:tcW w:w="3105" w:type="dxa"/>
          </w:tcPr>
          <w:p w14:paraId="6990313C" w14:textId="77777777" w:rsidR="00292CC5" w:rsidRPr="00763848" w:rsidRDefault="00292CC5" w:rsidP="00CC547A">
            <w:pPr>
              <w:jc w:val="center"/>
            </w:pPr>
            <w:r w:rsidRPr="00763848">
              <w:t xml:space="preserve">Abortifacient potential in </w:t>
            </w:r>
            <w:r w:rsidRPr="00763848">
              <w:br/>
              <w:t xml:space="preserve">the 1st trimester of </w:t>
            </w:r>
            <w:proofErr w:type="gramStart"/>
            <w:r w:rsidRPr="00763848">
              <w:t>rats</w:t>
            </w:r>
            <w:proofErr w:type="gramEnd"/>
            <w:r w:rsidRPr="00763848">
              <w:t xml:space="preserve"> pregnancy</w:t>
            </w:r>
          </w:p>
        </w:tc>
        <w:tc>
          <w:tcPr>
            <w:tcW w:w="2178" w:type="dxa"/>
            <w:vAlign w:val="center"/>
          </w:tcPr>
          <w:p w14:paraId="5BBDAA08" w14:textId="77777777" w:rsidR="00292CC5" w:rsidRPr="00763848" w:rsidRDefault="00292CC5" w:rsidP="00CC547A">
            <w:pPr>
              <w:jc w:val="center"/>
            </w:pPr>
            <w:r w:rsidRPr="00763848">
              <w:t>Ekhator and Osifo (2015)</w:t>
            </w:r>
          </w:p>
        </w:tc>
      </w:tr>
      <w:tr w:rsidR="00292CC5" w:rsidRPr="00763848" w14:paraId="77047860" w14:textId="77777777" w:rsidTr="00CC547A">
        <w:trPr>
          <w:jc w:val="center"/>
        </w:trPr>
        <w:tc>
          <w:tcPr>
            <w:tcW w:w="2263" w:type="dxa"/>
            <w:vMerge w:val="restart"/>
          </w:tcPr>
          <w:p w14:paraId="68B1EFFB" w14:textId="77777777" w:rsidR="00292CC5" w:rsidRPr="00763848" w:rsidRDefault="00292CC5" w:rsidP="00CC547A">
            <w:pPr>
              <w:jc w:val="center"/>
            </w:pPr>
          </w:p>
          <w:p w14:paraId="0D505963" w14:textId="77777777" w:rsidR="00292CC5" w:rsidRPr="00763848" w:rsidRDefault="00292CC5" w:rsidP="00CC547A">
            <w:pPr>
              <w:jc w:val="center"/>
            </w:pPr>
            <w:r w:rsidRPr="00763848">
              <w:t>Wound healing</w:t>
            </w:r>
            <w:r>
              <w:t xml:space="preserve"> </w:t>
            </w:r>
            <w:r w:rsidRPr="00763848">
              <w:t>(</w:t>
            </w:r>
            <w:r>
              <w:t>L</w:t>
            </w:r>
            <w:r w:rsidRPr="00763848">
              <w:t>eaves)</w:t>
            </w:r>
          </w:p>
        </w:tc>
        <w:tc>
          <w:tcPr>
            <w:tcW w:w="2694" w:type="dxa"/>
            <w:vAlign w:val="center"/>
          </w:tcPr>
          <w:p w14:paraId="5E81DF57" w14:textId="77777777" w:rsidR="00292CC5" w:rsidRPr="00763848" w:rsidRDefault="00292CC5" w:rsidP="00CC547A">
            <w:pPr>
              <w:jc w:val="center"/>
            </w:pPr>
            <w:r w:rsidRPr="00763848">
              <w:t>Leaf extract</w:t>
            </w:r>
          </w:p>
        </w:tc>
        <w:tc>
          <w:tcPr>
            <w:tcW w:w="3105" w:type="dxa"/>
            <w:tcBorders>
              <w:top w:val="single" w:sz="4" w:space="0" w:color="auto"/>
              <w:bottom w:val="single" w:sz="4" w:space="0" w:color="auto"/>
            </w:tcBorders>
            <w:vAlign w:val="center"/>
          </w:tcPr>
          <w:p w14:paraId="3761E52C" w14:textId="77777777" w:rsidR="00292CC5" w:rsidRPr="00763848" w:rsidRDefault="00292CC5" w:rsidP="00CC547A">
            <w:pPr>
              <w:jc w:val="center"/>
            </w:pPr>
            <w:r w:rsidRPr="00763848">
              <w:rPr>
                <w:color w:val="000000"/>
                <w:shd w:val="clear" w:color="auto" w:fill="FFFFFF"/>
              </w:rPr>
              <w:t>Biosynthesis of silver nanoparticles as reducing and stabilizing agent and its application in nonlinear optics</w:t>
            </w:r>
          </w:p>
        </w:tc>
        <w:tc>
          <w:tcPr>
            <w:tcW w:w="2178" w:type="dxa"/>
            <w:tcBorders>
              <w:top w:val="single" w:sz="4" w:space="0" w:color="auto"/>
              <w:bottom w:val="single" w:sz="4" w:space="0" w:color="auto"/>
            </w:tcBorders>
          </w:tcPr>
          <w:p w14:paraId="41A19749" w14:textId="77777777" w:rsidR="00292CC5" w:rsidRPr="00763848" w:rsidRDefault="00292CC5" w:rsidP="00CC547A">
            <w:pPr>
              <w:jc w:val="center"/>
            </w:pPr>
          </w:p>
          <w:p w14:paraId="6F359E3D" w14:textId="7F1BAA70" w:rsidR="00292CC5" w:rsidRPr="00763848" w:rsidRDefault="00292CC5" w:rsidP="00CC547A">
            <w:pPr>
              <w:jc w:val="center"/>
            </w:pPr>
            <w:r w:rsidRPr="00763848">
              <w:t xml:space="preserve">Sathyavathi </w:t>
            </w:r>
            <w:r w:rsidR="00717431">
              <w:t>et al.</w:t>
            </w:r>
            <w:r w:rsidRPr="00763848">
              <w:t xml:space="preserve"> (2010)</w:t>
            </w:r>
            <w:r w:rsidRPr="00763848">
              <w:br/>
            </w:r>
            <w:r w:rsidRPr="00763848">
              <w:br/>
            </w:r>
          </w:p>
        </w:tc>
      </w:tr>
      <w:tr w:rsidR="00292CC5" w:rsidRPr="00763848" w14:paraId="3628937E" w14:textId="77777777" w:rsidTr="00CC547A">
        <w:trPr>
          <w:jc w:val="center"/>
        </w:trPr>
        <w:tc>
          <w:tcPr>
            <w:tcW w:w="2263" w:type="dxa"/>
            <w:vMerge/>
          </w:tcPr>
          <w:p w14:paraId="018B0293" w14:textId="77777777" w:rsidR="00292CC5" w:rsidRPr="00763848" w:rsidRDefault="00292CC5" w:rsidP="00CC547A">
            <w:pPr>
              <w:jc w:val="center"/>
            </w:pPr>
          </w:p>
        </w:tc>
        <w:tc>
          <w:tcPr>
            <w:tcW w:w="2694" w:type="dxa"/>
            <w:vAlign w:val="center"/>
          </w:tcPr>
          <w:p w14:paraId="4CEE7314" w14:textId="77777777" w:rsidR="00292CC5" w:rsidRPr="00763848" w:rsidRDefault="00292CC5" w:rsidP="00CC547A">
            <w:pPr>
              <w:jc w:val="center"/>
            </w:pPr>
            <w:r w:rsidRPr="00763848">
              <w:t xml:space="preserve">Kaempferol, quercetin and </w:t>
            </w:r>
            <w:r w:rsidRPr="00763848">
              <w:rPr>
                <w:color w:val="000000"/>
              </w:rPr>
              <w:t>Vicenin-2</w:t>
            </w:r>
          </w:p>
        </w:tc>
        <w:tc>
          <w:tcPr>
            <w:tcW w:w="3105" w:type="dxa"/>
            <w:tcBorders>
              <w:top w:val="single" w:sz="4" w:space="0" w:color="auto"/>
              <w:bottom w:val="single" w:sz="4" w:space="0" w:color="auto"/>
            </w:tcBorders>
            <w:vAlign w:val="center"/>
          </w:tcPr>
          <w:p w14:paraId="72C1B083" w14:textId="77777777" w:rsidR="00292CC5" w:rsidRPr="00763848" w:rsidRDefault="00292CC5" w:rsidP="00CC547A">
            <w:pPr>
              <w:tabs>
                <w:tab w:val="left" w:pos="1039"/>
              </w:tabs>
              <w:jc w:val="center"/>
            </w:pPr>
            <w:r w:rsidRPr="00763848">
              <w:t>Enhance wound healing in vitro</w:t>
            </w:r>
          </w:p>
        </w:tc>
        <w:tc>
          <w:tcPr>
            <w:tcW w:w="2178" w:type="dxa"/>
            <w:tcBorders>
              <w:top w:val="single" w:sz="4" w:space="0" w:color="auto"/>
              <w:bottom w:val="single" w:sz="4" w:space="0" w:color="auto"/>
            </w:tcBorders>
            <w:vAlign w:val="center"/>
          </w:tcPr>
          <w:p w14:paraId="0B9D8CA0" w14:textId="70163CB5" w:rsidR="00292CC5" w:rsidRPr="00763848" w:rsidRDefault="00292CC5" w:rsidP="00CC547A">
            <w:pPr>
              <w:jc w:val="center"/>
            </w:pPr>
            <w:r w:rsidRPr="00763848">
              <w:t xml:space="preserve">Muhammad </w:t>
            </w:r>
            <w:r w:rsidR="00717431">
              <w:t>et al.</w:t>
            </w:r>
            <w:r w:rsidRPr="00763848">
              <w:t xml:space="preserve"> (2013)</w:t>
            </w:r>
          </w:p>
        </w:tc>
      </w:tr>
      <w:tr w:rsidR="00292CC5" w:rsidRPr="00763848" w14:paraId="3B56F03A" w14:textId="77777777" w:rsidTr="00CC547A">
        <w:trPr>
          <w:jc w:val="center"/>
        </w:trPr>
        <w:tc>
          <w:tcPr>
            <w:tcW w:w="2263" w:type="dxa"/>
            <w:vMerge w:val="restart"/>
            <w:vAlign w:val="center"/>
          </w:tcPr>
          <w:p w14:paraId="4DAF198C" w14:textId="77777777" w:rsidR="00292CC5" w:rsidRPr="00763848" w:rsidRDefault="00292CC5" w:rsidP="00CC547A">
            <w:pPr>
              <w:jc w:val="center"/>
            </w:pPr>
            <w:r w:rsidRPr="00763848">
              <w:t>Women lactating</w:t>
            </w:r>
            <w:r>
              <w:t xml:space="preserve"> </w:t>
            </w:r>
            <w:r w:rsidRPr="00763848">
              <w:t>(</w:t>
            </w:r>
            <w:r>
              <w:t>S</w:t>
            </w:r>
            <w:r w:rsidRPr="00763848">
              <w:t>eeds)</w:t>
            </w:r>
          </w:p>
        </w:tc>
        <w:tc>
          <w:tcPr>
            <w:tcW w:w="2694" w:type="dxa"/>
            <w:vAlign w:val="center"/>
          </w:tcPr>
          <w:p w14:paraId="5173E25B" w14:textId="77777777" w:rsidR="00292CC5" w:rsidRPr="005531BD" w:rsidRDefault="00292CC5" w:rsidP="00CC547A">
            <w:pPr>
              <w:jc w:val="center"/>
            </w:pPr>
            <w:r w:rsidRPr="005531BD">
              <w:t>Leaf powder</w:t>
            </w:r>
          </w:p>
        </w:tc>
        <w:tc>
          <w:tcPr>
            <w:tcW w:w="3105" w:type="dxa"/>
            <w:tcBorders>
              <w:top w:val="single" w:sz="4" w:space="0" w:color="auto"/>
              <w:bottom w:val="single" w:sz="4" w:space="0" w:color="auto"/>
            </w:tcBorders>
          </w:tcPr>
          <w:p w14:paraId="65BF965F" w14:textId="77777777" w:rsidR="00292CC5" w:rsidRPr="00763848" w:rsidRDefault="00292CC5" w:rsidP="00CC547A">
            <w:pPr>
              <w:jc w:val="center"/>
            </w:pPr>
            <w:r w:rsidRPr="00763848">
              <w:t xml:space="preserve">Beneficial for malnourished children, </w:t>
            </w:r>
            <w:r w:rsidRPr="00763848">
              <w:br/>
              <w:t xml:space="preserve">pregnant and </w:t>
            </w:r>
            <w:r w:rsidRPr="00763848">
              <w:rPr>
                <w:bCs/>
              </w:rPr>
              <w:t>lactating</w:t>
            </w:r>
            <w:r w:rsidRPr="00763848">
              <w:t xml:space="preserve"> </w:t>
            </w:r>
            <w:r w:rsidRPr="00763848">
              <w:rPr>
                <w:bCs/>
              </w:rPr>
              <w:t>women</w:t>
            </w:r>
            <w:r w:rsidRPr="00763848">
              <w:t>.</w:t>
            </w:r>
          </w:p>
        </w:tc>
        <w:tc>
          <w:tcPr>
            <w:tcW w:w="2178" w:type="dxa"/>
            <w:tcBorders>
              <w:top w:val="single" w:sz="4" w:space="0" w:color="auto"/>
              <w:bottom w:val="single" w:sz="4" w:space="0" w:color="auto"/>
            </w:tcBorders>
            <w:vAlign w:val="center"/>
          </w:tcPr>
          <w:p w14:paraId="01F8A823" w14:textId="77777777" w:rsidR="00292CC5" w:rsidRPr="00697C36" w:rsidRDefault="0006032D" w:rsidP="00CC547A">
            <w:pPr>
              <w:jc w:val="center"/>
              <w:rPr>
                <w:color w:val="000000"/>
              </w:rPr>
            </w:pPr>
            <w:hyperlink r:id="rId23" w:history="1">
              <w:r w:rsidR="00292CC5" w:rsidRPr="00697C36">
                <w:rPr>
                  <w:rStyle w:val="Hyperlink"/>
                  <w:color w:val="000000"/>
                </w:rPr>
                <w:t>Fahey</w:t>
              </w:r>
            </w:hyperlink>
            <w:r w:rsidR="00292CC5" w:rsidRPr="00697C36">
              <w:rPr>
                <w:color w:val="000000"/>
              </w:rPr>
              <w:t xml:space="preserve"> (2005)</w:t>
            </w:r>
          </w:p>
        </w:tc>
      </w:tr>
      <w:tr w:rsidR="00292CC5" w:rsidRPr="00763848" w14:paraId="0254BBCE" w14:textId="77777777" w:rsidTr="00CC547A">
        <w:trPr>
          <w:jc w:val="center"/>
        </w:trPr>
        <w:tc>
          <w:tcPr>
            <w:tcW w:w="2263" w:type="dxa"/>
            <w:vMerge/>
          </w:tcPr>
          <w:p w14:paraId="114AACAE" w14:textId="77777777" w:rsidR="00292CC5" w:rsidRPr="00763848" w:rsidRDefault="00292CC5" w:rsidP="00CC547A">
            <w:pPr>
              <w:jc w:val="center"/>
            </w:pPr>
          </w:p>
        </w:tc>
        <w:tc>
          <w:tcPr>
            <w:tcW w:w="2694" w:type="dxa"/>
            <w:vAlign w:val="center"/>
          </w:tcPr>
          <w:p w14:paraId="78CF3DE3" w14:textId="77777777" w:rsidR="00292CC5" w:rsidRPr="005531BD" w:rsidRDefault="00292CC5" w:rsidP="00CC547A">
            <w:pPr>
              <w:jc w:val="center"/>
            </w:pPr>
            <w:r w:rsidRPr="005531BD">
              <w:t>Leaf powder</w:t>
            </w:r>
          </w:p>
        </w:tc>
        <w:tc>
          <w:tcPr>
            <w:tcW w:w="3105" w:type="dxa"/>
            <w:tcBorders>
              <w:top w:val="single" w:sz="4" w:space="0" w:color="auto"/>
              <w:bottom w:val="single" w:sz="4" w:space="0" w:color="auto"/>
            </w:tcBorders>
          </w:tcPr>
          <w:p w14:paraId="418633E3" w14:textId="77777777" w:rsidR="00292CC5" w:rsidRPr="00763848" w:rsidRDefault="00292CC5" w:rsidP="00CC547A">
            <w:pPr>
              <w:jc w:val="center"/>
            </w:pPr>
            <w:r w:rsidRPr="00763848">
              <w:t xml:space="preserve">Woman's daily iron and calcium needs satisfied during pregnancy and breast-feeding </w:t>
            </w:r>
          </w:p>
        </w:tc>
        <w:tc>
          <w:tcPr>
            <w:tcW w:w="2178" w:type="dxa"/>
            <w:tcBorders>
              <w:top w:val="single" w:sz="4" w:space="0" w:color="auto"/>
              <w:bottom w:val="single" w:sz="4" w:space="0" w:color="auto"/>
            </w:tcBorders>
            <w:vAlign w:val="center"/>
          </w:tcPr>
          <w:p w14:paraId="54816035" w14:textId="1BA19907" w:rsidR="00292CC5" w:rsidRPr="00763848" w:rsidRDefault="00292CC5" w:rsidP="00CC547A">
            <w:pPr>
              <w:jc w:val="center"/>
            </w:pPr>
            <w:r w:rsidRPr="00763848">
              <w:t xml:space="preserve">Mishra </w:t>
            </w:r>
            <w:r w:rsidR="00717431">
              <w:t>et al.</w:t>
            </w:r>
            <w:r w:rsidRPr="00763848">
              <w:t xml:space="preserve"> (2012)</w:t>
            </w:r>
          </w:p>
        </w:tc>
      </w:tr>
      <w:tr w:rsidR="00292CC5" w:rsidRPr="00763848" w14:paraId="576F5D9B" w14:textId="77777777" w:rsidTr="00CC547A">
        <w:trPr>
          <w:jc w:val="center"/>
        </w:trPr>
        <w:tc>
          <w:tcPr>
            <w:tcW w:w="2263" w:type="dxa"/>
            <w:vMerge/>
          </w:tcPr>
          <w:p w14:paraId="07B58C8E" w14:textId="77777777" w:rsidR="00292CC5" w:rsidRPr="00763848" w:rsidRDefault="00292CC5" w:rsidP="00CC547A">
            <w:pPr>
              <w:jc w:val="center"/>
            </w:pPr>
          </w:p>
        </w:tc>
        <w:tc>
          <w:tcPr>
            <w:tcW w:w="2694" w:type="dxa"/>
            <w:vAlign w:val="center"/>
          </w:tcPr>
          <w:p w14:paraId="5ADDD856" w14:textId="77777777" w:rsidR="00292CC5" w:rsidRPr="005531BD" w:rsidRDefault="00292CC5" w:rsidP="00CC547A">
            <w:pPr>
              <w:jc w:val="center"/>
            </w:pPr>
            <w:r w:rsidRPr="005531BD">
              <w:t>Leaves</w:t>
            </w:r>
          </w:p>
        </w:tc>
        <w:tc>
          <w:tcPr>
            <w:tcW w:w="3105" w:type="dxa"/>
            <w:tcBorders>
              <w:top w:val="single" w:sz="4" w:space="0" w:color="auto"/>
              <w:bottom w:val="single" w:sz="4" w:space="0" w:color="auto"/>
            </w:tcBorders>
          </w:tcPr>
          <w:p w14:paraId="0BC14748" w14:textId="77777777" w:rsidR="00292CC5" w:rsidRPr="00763848" w:rsidRDefault="00292CC5" w:rsidP="00CC547A">
            <w:pPr>
              <w:jc w:val="center"/>
            </w:pPr>
            <w:r w:rsidRPr="00763848">
              <w:t xml:space="preserve">Improved </w:t>
            </w:r>
            <w:proofErr w:type="spellStart"/>
            <w:r w:rsidRPr="00763848">
              <w:t>haemoglobin</w:t>
            </w:r>
            <w:proofErr w:type="spellEnd"/>
            <w:r w:rsidRPr="00763848">
              <w:t xml:space="preserve"> </w:t>
            </w:r>
            <w:r w:rsidRPr="00763848">
              <w:br/>
              <w:t xml:space="preserve">levels of </w:t>
            </w:r>
            <w:proofErr w:type="spellStart"/>
            <w:r w:rsidRPr="00763848">
              <w:t>anaemic</w:t>
            </w:r>
            <w:proofErr w:type="spellEnd"/>
            <w:r w:rsidRPr="00763848">
              <w:t xml:space="preserve"> </w:t>
            </w:r>
            <w:r w:rsidRPr="00763848">
              <w:rPr>
                <w:bCs/>
              </w:rPr>
              <w:t>women</w:t>
            </w:r>
          </w:p>
        </w:tc>
        <w:tc>
          <w:tcPr>
            <w:tcW w:w="2178" w:type="dxa"/>
            <w:tcBorders>
              <w:top w:val="single" w:sz="4" w:space="0" w:color="auto"/>
              <w:bottom w:val="single" w:sz="4" w:space="0" w:color="auto"/>
            </w:tcBorders>
          </w:tcPr>
          <w:p w14:paraId="10D85CDE" w14:textId="240E6833" w:rsidR="00292CC5" w:rsidRPr="00763848" w:rsidRDefault="00292CC5" w:rsidP="00CC547A">
            <w:pPr>
              <w:jc w:val="center"/>
            </w:pPr>
            <w:r w:rsidRPr="00763848">
              <w:t xml:space="preserve">Sindhu </w:t>
            </w:r>
            <w:r w:rsidR="00717431">
              <w:t>et al.</w:t>
            </w:r>
            <w:r w:rsidRPr="00763848">
              <w:t xml:space="preserve"> 2013</w:t>
            </w:r>
          </w:p>
        </w:tc>
      </w:tr>
      <w:tr w:rsidR="00292CC5" w:rsidRPr="00763848" w14:paraId="300269C5" w14:textId="77777777" w:rsidTr="00CC547A">
        <w:trPr>
          <w:jc w:val="center"/>
        </w:trPr>
        <w:tc>
          <w:tcPr>
            <w:tcW w:w="2263" w:type="dxa"/>
            <w:vMerge/>
          </w:tcPr>
          <w:p w14:paraId="6666DC8C" w14:textId="77777777" w:rsidR="00292CC5" w:rsidRPr="00763848" w:rsidRDefault="00292CC5" w:rsidP="00CC547A">
            <w:pPr>
              <w:jc w:val="center"/>
            </w:pPr>
          </w:p>
        </w:tc>
        <w:tc>
          <w:tcPr>
            <w:tcW w:w="2694" w:type="dxa"/>
            <w:vAlign w:val="center"/>
          </w:tcPr>
          <w:p w14:paraId="1327CD84" w14:textId="77777777" w:rsidR="00292CC5" w:rsidRPr="00763848" w:rsidRDefault="00292CC5" w:rsidP="00CC547A">
            <w:pPr>
              <w:jc w:val="center"/>
            </w:pPr>
            <w:r w:rsidRPr="00763848">
              <w:t>Methanolic extract of seeds</w:t>
            </w:r>
          </w:p>
        </w:tc>
        <w:tc>
          <w:tcPr>
            <w:tcW w:w="3105" w:type="dxa"/>
            <w:tcBorders>
              <w:top w:val="single" w:sz="4" w:space="0" w:color="auto"/>
              <w:bottom w:val="single" w:sz="4" w:space="0" w:color="auto"/>
            </w:tcBorders>
            <w:vAlign w:val="center"/>
          </w:tcPr>
          <w:p w14:paraId="7903EE95" w14:textId="77777777" w:rsidR="00292CC5" w:rsidRPr="00763848" w:rsidRDefault="00292CC5" w:rsidP="00CC547A">
            <w:pPr>
              <w:jc w:val="center"/>
            </w:pPr>
            <w:r w:rsidRPr="00763848">
              <w:t>Increase in erectile function of rats</w:t>
            </w:r>
          </w:p>
        </w:tc>
        <w:tc>
          <w:tcPr>
            <w:tcW w:w="2178" w:type="dxa"/>
            <w:tcBorders>
              <w:top w:val="single" w:sz="4" w:space="0" w:color="auto"/>
              <w:bottom w:val="single" w:sz="4" w:space="0" w:color="auto"/>
            </w:tcBorders>
            <w:vAlign w:val="center"/>
          </w:tcPr>
          <w:p w14:paraId="26E4BBB9" w14:textId="058C3F02" w:rsidR="00292CC5" w:rsidRPr="00763848" w:rsidRDefault="00292CC5" w:rsidP="00CC547A">
            <w:pPr>
              <w:jc w:val="center"/>
            </w:pPr>
            <w:r w:rsidRPr="00763848">
              <w:t xml:space="preserve">Goswami </w:t>
            </w:r>
            <w:r w:rsidR="00717431">
              <w:t>et al.</w:t>
            </w:r>
            <w:r w:rsidRPr="00763848">
              <w:t xml:space="preserve"> 2015</w:t>
            </w:r>
          </w:p>
        </w:tc>
      </w:tr>
      <w:tr w:rsidR="00292CC5" w:rsidRPr="00763848" w14:paraId="3FB44960" w14:textId="77777777" w:rsidTr="00CC547A">
        <w:trPr>
          <w:jc w:val="center"/>
        </w:trPr>
        <w:tc>
          <w:tcPr>
            <w:tcW w:w="2263" w:type="dxa"/>
            <w:vAlign w:val="center"/>
          </w:tcPr>
          <w:p w14:paraId="67A081EE" w14:textId="77777777" w:rsidR="00292CC5" w:rsidRPr="00763848" w:rsidRDefault="00292CC5" w:rsidP="00CC547A">
            <w:pPr>
              <w:jc w:val="center"/>
            </w:pPr>
            <w:r w:rsidRPr="00763848">
              <w:lastRenderedPageBreak/>
              <w:t>Radioprotection</w:t>
            </w:r>
          </w:p>
          <w:p w14:paraId="13A57FB9" w14:textId="77777777" w:rsidR="00292CC5" w:rsidRPr="00763848" w:rsidRDefault="00292CC5" w:rsidP="00CC547A">
            <w:pPr>
              <w:jc w:val="center"/>
              <w:rPr>
                <w:u w:val="single"/>
              </w:rPr>
            </w:pPr>
            <w:r w:rsidRPr="00763848">
              <w:t>(</w:t>
            </w:r>
            <w:r>
              <w:t>L</w:t>
            </w:r>
            <w:r w:rsidRPr="00763848">
              <w:t>eaves)</w:t>
            </w:r>
          </w:p>
        </w:tc>
        <w:tc>
          <w:tcPr>
            <w:tcW w:w="2694" w:type="dxa"/>
            <w:tcBorders>
              <w:top w:val="single" w:sz="4" w:space="0" w:color="auto"/>
              <w:left w:val="single" w:sz="4" w:space="0" w:color="auto"/>
              <w:bottom w:val="single" w:sz="4" w:space="0" w:color="auto"/>
              <w:right w:val="single" w:sz="4" w:space="0" w:color="auto"/>
            </w:tcBorders>
            <w:vAlign w:val="center"/>
          </w:tcPr>
          <w:p w14:paraId="4F21A423" w14:textId="77777777" w:rsidR="00292CC5" w:rsidRPr="00763848" w:rsidRDefault="00292CC5" w:rsidP="00CC547A">
            <w:pPr>
              <w:jc w:val="center"/>
            </w:pPr>
            <w:r w:rsidRPr="00763848">
              <w:t>Ethanolic extract of leaves</w:t>
            </w:r>
            <w:r w:rsidRPr="00763848">
              <w:br/>
            </w:r>
          </w:p>
        </w:tc>
        <w:tc>
          <w:tcPr>
            <w:tcW w:w="3105" w:type="dxa"/>
            <w:tcBorders>
              <w:top w:val="single" w:sz="4" w:space="0" w:color="auto"/>
              <w:left w:val="single" w:sz="4" w:space="0" w:color="auto"/>
              <w:bottom w:val="single" w:sz="4" w:space="0" w:color="auto"/>
              <w:right w:val="single" w:sz="4" w:space="0" w:color="auto"/>
            </w:tcBorders>
          </w:tcPr>
          <w:p w14:paraId="58A2BAF0" w14:textId="77777777" w:rsidR="00292CC5" w:rsidRPr="00763848" w:rsidRDefault="00292CC5" w:rsidP="00CC547A">
            <w:pPr>
              <w:jc w:val="center"/>
            </w:pPr>
            <w:r w:rsidRPr="00763848">
              <w:t>Protective and therapeutic agent against oxidative damage induced by high acute dose of ionizing radiation</w:t>
            </w:r>
          </w:p>
        </w:tc>
        <w:tc>
          <w:tcPr>
            <w:tcW w:w="2178" w:type="dxa"/>
            <w:tcBorders>
              <w:top w:val="single" w:sz="4" w:space="0" w:color="auto"/>
              <w:left w:val="single" w:sz="4" w:space="0" w:color="auto"/>
              <w:bottom w:val="single" w:sz="4" w:space="0" w:color="auto"/>
              <w:right w:val="single" w:sz="4" w:space="0" w:color="auto"/>
            </w:tcBorders>
            <w:vAlign w:val="center"/>
          </w:tcPr>
          <w:p w14:paraId="75EA7C6D" w14:textId="4137CD0A" w:rsidR="00292CC5" w:rsidRPr="00763848" w:rsidRDefault="00292CC5" w:rsidP="00CC547A">
            <w:pPr>
              <w:jc w:val="center"/>
            </w:pPr>
            <w:proofErr w:type="spellStart"/>
            <w:r w:rsidRPr="00763848">
              <w:t>Elwan</w:t>
            </w:r>
            <w:proofErr w:type="spellEnd"/>
            <w:r w:rsidRPr="00763848">
              <w:t xml:space="preserve"> </w:t>
            </w:r>
            <w:r w:rsidR="00717431">
              <w:t>et al.</w:t>
            </w:r>
            <w:r w:rsidRPr="00763848">
              <w:t xml:space="preserve"> (2018)</w:t>
            </w:r>
          </w:p>
        </w:tc>
      </w:tr>
      <w:tr w:rsidR="00292CC5" w:rsidRPr="00763848" w14:paraId="2D5D2808" w14:textId="77777777" w:rsidTr="00CC547A">
        <w:trPr>
          <w:jc w:val="center"/>
        </w:trPr>
        <w:tc>
          <w:tcPr>
            <w:tcW w:w="2263" w:type="dxa"/>
            <w:vMerge w:val="restart"/>
            <w:tcBorders>
              <w:top w:val="single" w:sz="4" w:space="0" w:color="auto"/>
              <w:left w:val="single" w:sz="4" w:space="0" w:color="auto"/>
              <w:right w:val="single" w:sz="4" w:space="0" w:color="auto"/>
            </w:tcBorders>
          </w:tcPr>
          <w:p w14:paraId="026FB162" w14:textId="77777777" w:rsidR="00292CC5" w:rsidRPr="003B1095" w:rsidRDefault="00292CC5" w:rsidP="00CC547A">
            <w:pPr>
              <w:jc w:val="center"/>
              <w:rPr>
                <w:color w:val="000000"/>
              </w:rPr>
            </w:pPr>
            <w:r w:rsidRPr="003B1095">
              <w:rPr>
                <w:color w:val="000000"/>
              </w:rPr>
              <w:t>Antipyretic (Leaves)</w:t>
            </w:r>
          </w:p>
        </w:tc>
        <w:tc>
          <w:tcPr>
            <w:tcW w:w="2694" w:type="dxa"/>
            <w:tcBorders>
              <w:top w:val="single" w:sz="4" w:space="0" w:color="auto"/>
              <w:left w:val="single" w:sz="4" w:space="0" w:color="auto"/>
              <w:bottom w:val="single" w:sz="4" w:space="0" w:color="auto"/>
              <w:right w:val="single" w:sz="4" w:space="0" w:color="auto"/>
            </w:tcBorders>
            <w:vAlign w:val="center"/>
          </w:tcPr>
          <w:p w14:paraId="11F4B759" w14:textId="77777777" w:rsidR="00292CC5" w:rsidRPr="00763848" w:rsidRDefault="00292CC5" w:rsidP="00CC547A">
            <w:pPr>
              <w:jc w:val="center"/>
            </w:pPr>
            <w:r w:rsidRPr="00763848">
              <w:t>Ethanolic leaf extract</w:t>
            </w:r>
          </w:p>
        </w:tc>
        <w:tc>
          <w:tcPr>
            <w:tcW w:w="3105" w:type="dxa"/>
            <w:tcBorders>
              <w:top w:val="single" w:sz="4" w:space="0" w:color="auto"/>
              <w:left w:val="single" w:sz="4" w:space="0" w:color="auto"/>
              <w:bottom w:val="single" w:sz="4" w:space="0" w:color="auto"/>
              <w:right w:val="single" w:sz="4" w:space="0" w:color="auto"/>
            </w:tcBorders>
            <w:vAlign w:val="center"/>
          </w:tcPr>
          <w:p w14:paraId="742A9464" w14:textId="77777777" w:rsidR="00292CC5" w:rsidRPr="00763848" w:rsidRDefault="00292CC5" w:rsidP="00CC547A">
            <w:pPr>
              <w:jc w:val="center"/>
            </w:pPr>
            <w:r w:rsidRPr="00763848">
              <w:t>Analgesic activity in mice</w:t>
            </w:r>
          </w:p>
        </w:tc>
        <w:tc>
          <w:tcPr>
            <w:tcW w:w="2178" w:type="dxa"/>
            <w:tcBorders>
              <w:top w:val="single" w:sz="4" w:space="0" w:color="auto"/>
              <w:left w:val="single" w:sz="4" w:space="0" w:color="auto"/>
              <w:bottom w:val="single" w:sz="4" w:space="0" w:color="auto"/>
              <w:right w:val="single" w:sz="4" w:space="0" w:color="auto"/>
            </w:tcBorders>
            <w:vAlign w:val="center"/>
          </w:tcPr>
          <w:p w14:paraId="208BC6FA" w14:textId="6B94738A" w:rsidR="00292CC5" w:rsidRPr="00763848" w:rsidRDefault="0006032D" w:rsidP="00CC547A">
            <w:pPr>
              <w:jc w:val="center"/>
            </w:pPr>
            <w:hyperlink r:id="rId24" w:tgtFrame="_blank" w:history="1">
              <w:r w:rsidR="00292CC5" w:rsidRPr="00697C36">
                <w:rPr>
                  <w:rStyle w:val="Hyperlink"/>
                  <w:color w:val="000000"/>
                </w:rPr>
                <w:t>Bhattacharya</w:t>
              </w:r>
            </w:hyperlink>
            <w:r w:rsidR="00292CC5" w:rsidRPr="00763848">
              <w:rPr>
                <w:rStyle w:val="Hyperlink"/>
              </w:rPr>
              <w:t xml:space="preserve"> </w:t>
            </w:r>
            <w:r w:rsidR="00717431">
              <w:t>et al.</w:t>
            </w:r>
            <w:r w:rsidR="00292CC5" w:rsidRPr="00763848">
              <w:t xml:space="preserve"> 2014</w:t>
            </w:r>
          </w:p>
        </w:tc>
      </w:tr>
      <w:tr w:rsidR="00292CC5" w:rsidRPr="00763848" w14:paraId="6429C81A" w14:textId="77777777" w:rsidTr="00CC547A">
        <w:trPr>
          <w:jc w:val="center"/>
        </w:trPr>
        <w:tc>
          <w:tcPr>
            <w:tcW w:w="2263" w:type="dxa"/>
            <w:vMerge/>
            <w:tcBorders>
              <w:left w:val="single" w:sz="4" w:space="0" w:color="auto"/>
              <w:bottom w:val="single" w:sz="4" w:space="0" w:color="auto"/>
              <w:right w:val="single" w:sz="4" w:space="0" w:color="auto"/>
            </w:tcBorders>
          </w:tcPr>
          <w:p w14:paraId="69D5921F" w14:textId="77777777" w:rsidR="00292CC5" w:rsidRPr="00763848" w:rsidRDefault="00292CC5" w:rsidP="00CC547A">
            <w:pPr>
              <w:jc w:val="center"/>
            </w:pPr>
          </w:p>
        </w:tc>
        <w:tc>
          <w:tcPr>
            <w:tcW w:w="2694" w:type="dxa"/>
            <w:tcBorders>
              <w:top w:val="single" w:sz="4" w:space="0" w:color="auto"/>
              <w:left w:val="single" w:sz="4" w:space="0" w:color="auto"/>
              <w:bottom w:val="single" w:sz="4" w:space="0" w:color="auto"/>
              <w:right w:val="single" w:sz="4" w:space="0" w:color="auto"/>
            </w:tcBorders>
            <w:vAlign w:val="center"/>
          </w:tcPr>
          <w:p w14:paraId="41539996" w14:textId="77777777" w:rsidR="00292CC5" w:rsidRPr="00763848" w:rsidRDefault="00292CC5" w:rsidP="00CC547A">
            <w:pPr>
              <w:jc w:val="center"/>
            </w:pPr>
            <w:r w:rsidRPr="00763848">
              <w:t>Leaf extract</w:t>
            </w:r>
          </w:p>
        </w:tc>
        <w:tc>
          <w:tcPr>
            <w:tcW w:w="3105" w:type="dxa"/>
            <w:tcBorders>
              <w:top w:val="single" w:sz="4" w:space="0" w:color="auto"/>
              <w:left w:val="single" w:sz="4" w:space="0" w:color="auto"/>
              <w:bottom w:val="single" w:sz="4" w:space="0" w:color="auto"/>
              <w:right w:val="single" w:sz="4" w:space="0" w:color="auto"/>
            </w:tcBorders>
          </w:tcPr>
          <w:p w14:paraId="3F37DFAA" w14:textId="77777777" w:rsidR="00292CC5" w:rsidRPr="00763848" w:rsidRDefault="00292CC5" w:rsidP="00CC547A">
            <w:pPr>
              <w:jc w:val="center"/>
            </w:pPr>
            <w:r w:rsidRPr="00763848">
              <w:t>Antipyretics</w:t>
            </w:r>
          </w:p>
          <w:p w14:paraId="5D8C643B" w14:textId="77777777" w:rsidR="00292CC5" w:rsidRPr="00763848" w:rsidRDefault="00292CC5" w:rsidP="00CC547A">
            <w:pPr>
              <w:jc w:val="center"/>
            </w:pPr>
            <w:r w:rsidRPr="00763848">
              <w:t>for treating young children having an asymptomatic fever</w:t>
            </w:r>
          </w:p>
        </w:tc>
        <w:tc>
          <w:tcPr>
            <w:tcW w:w="2178" w:type="dxa"/>
            <w:tcBorders>
              <w:top w:val="single" w:sz="4" w:space="0" w:color="auto"/>
              <w:left w:val="single" w:sz="4" w:space="0" w:color="auto"/>
              <w:bottom w:val="single" w:sz="4" w:space="0" w:color="auto"/>
              <w:right w:val="single" w:sz="4" w:space="0" w:color="auto"/>
            </w:tcBorders>
          </w:tcPr>
          <w:p w14:paraId="6DEE25B7" w14:textId="51604FDA" w:rsidR="00292CC5" w:rsidRPr="00697C36" w:rsidRDefault="00292CC5" w:rsidP="00CC547A">
            <w:pPr>
              <w:jc w:val="center"/>
              <w:rPr>
                <w:color w:val="000000"/>
              </w:rPr>
            </w:pPr>
            <w:r w:rsidRPr="00763848">
              <w:rPr>
                <w:rStyle w:val="markedcontent"/>
              </w:rPr>
              <w:t>El-</w:t>
            </w:r>
            <w:proofErr w:type="spellStart"/>
            <w:r w:rsidRPr="00763848">
              <w:rPr>
                <w:rStyle w:val="markedcontent"/>
              </w:rPr>
              <w:t>Meidany</w:t>
            </w:r>
            <w:proofErr w:type="spellEnd"/>
            <w:r w:rsidRPr="00763848">
              <w:rPr>
                <w:rStyle w:val="markedcontent"/>
              </w:rPr>
              <w:t xml:space="preserve"> </w:t>
            </w:r>
            <w:r w:rsidR="00717431">
              <w:rPr>
                <w:rStyle w:val="markedcontent"/>
              </w:rPr>
              <w:t>et al.</w:t>
            </w:r>
            <w:r w:rsidRPr="00763848">
              <w:rPr>
                <w:rStyle w:val="markedcontent"/>
              </w:rPr>
              <w:t xml:space="preserve"> (2018)</w:t>
            </w:r>
          </w:p>
        </w:tc>
      </w:tr>
      <w:tr w:rsidR="00292CC5" w:rsidRPr="00763848" w14:paraId="6900F4C2" w14:textId="77777777" w:rsidTr="00CC547A">
        <w:trPr>
          <w:jc w:val="center"/>
        </w:trPr>
        <w:tc>
          <w:tcPr>
            <w:tcW w:w="2263" w:type="dxa"/>
            <w:tcBorders>
              <w:top w:val="single" w:sz="4" w:space="0" w:color="auto"/>
              <w:left w:val="single" w:sz="4" w:space="0" w:color="auto"/>
              <w:bottom w:val="single" w:sz="4" w:space="0" w:color="auto"/>
              <w:right w:val="single" w:sz="4" w:space="0" w:color="auto"/>
            </w:tcBorders>
          </w:tcPr>
          <w:p w14:paraId="31EE7991" w14:textId="77777777" w:rsidR="00292CC5" w:rsidRPr="00763848" w:rsidRDefault="00292CC5" w:rsidP="00CC547A">
            <w:pPr>
              <w:jc w:val="center"/>
            </w:pPr>
            <w:r w:rsidRPr="005C69EB">
              <w:rPr>
                <w:color w:val="000000"/>
              </w:rPr>
              <w:t>Antipyretic (</w:t>
            </w:r>
            <w:r>
              <w:rPr>
                <w:color w:val="000000"/>
              </w:rPr>
              <w:t>Roots</w:t>
            </w:r>
            <w:r w:rsidRPr="005C69EB">
              <w:rPr>
                <w:color w:val="000000"/>
              </w:rPr>
              <w:t>)</w:t>
            </w:r>
          </w:p>
        </w:tc>
        <w:tc>
          <w:tcPr>
            <w:tcW w:w="2694" w:type="dxa"/>
            <w:tcBorders>
              <w:top w:val="single" w:sz="4" w:space="0" w:color="auto"/>
              <w:left w:val="single" w:sz="4" w:space="0" w:color="auto"/>
              <w:bottom w:val="single" w:sz="4" w:space="0" w:color="auto"/>
              <w:right w:val="single" w:sz="4" w:space="0" w:color="auto"/>
            </w:tcBorders>
            <w:vAlign w:val="center"/>
          </w:tcPr>
          <w:p w14:paraId="24BA8DA3" w14:textId="77777777" w:rsidR="00292CC5" w:rsidRPr="00763848" w:rsidRDefault="00292CC5" w:rsidP="00CC547A">
            <w:pPr>
              <w:jc w:val="center"/>
            </w:pPr>
            <w:r w:rsidRPr="00763848">
              <w:t>Ethanolic extract of roots</w:t>
            </w:r>
          </w:p>
        </w:tc>
        <w:tc>
          <w:tcPr>
            <w:tcW w:w="3105" w:type="dxa"/>
            <w:tcBorders>
              <w:top w:val="single" w:sz="4" w:space="0" w:color="auto"/>
              <w:left w:val="single" w:sz="4" w:space="0" w:color="auto"/>
              <w:bottom w:val="single" w:sz="4" w:space="0" w:color="auto"/>
              <w:right w:val="single" w:sz="4" w:space="0" w:color="auto"/>
            </w:tcBorders>
            <w:vAlign w:val="center"/>
          </w:tcPr>
          <w:p w14:paraId="23D87784" w14:textId="77777777" w:rsidR="00292CC5" w:rsidRPr="00763848" w:rsidRDefault="00292CC5" w:rsidP="00CC547A">
            <w:pPr>
              <w:jc w:val="center"/>
            </w:pPr>
            <w:r w:rsidRPr="00763848">
              <w:t>Reduced carbon tetrachloride induced liver damage and elevated temperature developed by</w:t>
            </w:r>
          </w:p>
          <w:p w14:paraId="426DB980" w14:textId="77777777" w:rsidR="00292CC5" w:rsidRPr="00763848" w:rsidRDefault="00292CC5" w:rsidP="00CC547A">
            <w:pPr>
              <w:jc w:val="center"/>
            </w:pPr>
            <w:r w:rsidRPr="00763848">
              <w:t>Brewer’s yeast</w:t>
            </w:r>
          </w:p>
        </w:tc>
        <w:tc>
          <w:tcPr>
            <w:tcW w:w="2178" w:type="dxa"/>
            <w:tcBorders>
              <w:top w:val="single" w:sz="4" w:space="0" w:color="auto"/>
              <w:left w:val="single" w:sz="4" w:space="0" w:color="auto"/>
              <w:bottom w:val="single" w:sz="4" w:space="0" w:color="auto"/>
              <w:right w:val="single" w:sz="4" w:space="0" w:color="auto"/>
            </w:tcBorders>
            <w:vAlign w:val="center"/>
          </w:tcPr>
          <w:p w14:paraId="06724656" w14:textId="3009779E" w:rsidR="00292CC5" w:rsidRPr="00763848" w:rsidRDefault="00292CC5" w:rsidP="00CC547A">
            <w:pPr>
              <w:jc w:val="center"/>
            </w:pPr>
            <w:r w:rsidRPr="00763848">
              <w:rPr>
                <w:rStyle w:val="markedcontent"/>
              </w:rPr>
              <w:t xml:space="preserve">Bhaumik </w:t>
            </w:r>
            <w:r w:rsidR="00717431">
              <w:rPr>
                <w:rStyle w:val="markedcontent"/>
              </w:rPr>
              <w:t>et al.</w:t>
            </w:r>
            <w:r w:rsidRPr="00763848">
              <w:rPr>
                <w:rStyle w:val="markedcontent"/>
              </w:rPr>
              <w:t xml:space="preserve"> (2016)</w:t>
            </w:r>
          </w:p>
        </w:tc>
      </w:tr>
      <w:tr w:rsidR="00292CC5" w:rsidRPr="00763848" w14:paraId="02BEC86E" w14:textId="77777777" w:rsidTr="00CC547A">
        <w:trPr>
          <w:jc w:val="center"/>
        </w:trPr>
        <w:tc>
          <w:tcPr>
            <w:tcW w:w="2263" w:type="dxa"/>
            <w:tcBorders>
              <w:top w:val="single" w:sz="4" w:space="0" w:color="auto"/>
              <w:left w:val="single" w:sz="4" w:space="0" w:color="auto"/>
              <w:bottom w:val="single" w:sz="4" w:space="0" w:color="auto"/>
              <w:right w:val="single" w:sz="4" w:space="0" w:color="auto"/>
            </w:tcBorders>
          </w:tcPr>
          <w:p w14:paraId="64BA940F" w14:textId="77777777" w:rsidR="00292CC5" w:rsidRPr="00763848" w:rsidRDefault="00292CC5" w:rsidP="00CC547A">
            <w:pPr>
              <w:jc w:val="center"/>
            </w:pPr>
            <w:r w:rsidRPr="005C69EB">
              <w:rPr>
                <w:color w:val="000000"/>
              </w:rPr>
              <w:t>Antipyretic (</w:t>
            </w:r>
            <w:r>
              <w:rPr>
                <w:color w:val="000000"/>
              </w:rPr>
              <w:t>Seeds</w:t>
            </w:r>
            <w:r w:rsidRPr="005C69EB">
              <w:rPr>
                <w:color w:val="000000"/>
              </w:rPr>
              <w:t>)</w:t>
            </w:r>
          </w:p>
        </w:tc>
        <w:tc>
          <w:tcPr>
            <w:tcW w:w="2694" w:type="dxa"/>
            <w:tcBorders>
              <w:top w:val="single" w:sz="4" w:space="0" w:color="auto"/>
              <w:left w:val="single" w:sz="4" w:space="0" w:color="auto"/>
              <w:bottom w:val="single" w:sz="4" w:space="0" w:color="auto"/>
              <w:right w:val="single" w:sz="4" w:space="0" w:color="auto"/>
            </w:tcBorders>
            <w:vAlign w:val="center"/>
          </w:tcPr>
          <w:p w14:paraId="64CEFEA1" w14:textId="77777777" w:rsidR="00292CC5" w:rsidRPr="00763848" w:rsidRDefault="00292CC5" w:rsidP="00CC547A">
            <w:pPr>
              <w:jc w:val="center"/>
            </w:pPr>
            <w:r w:rsidRPr="00763848">
              <w:t>Ethanolic extract of seeds</w:t>
            </w:r>
          </w:p>
        </w:tc>
        <w:tc>
          <w:tcPr>
            <w:tcW w:w="3105" w:type="dxa"/>
            <w:tcBorders>
              <w:top w:val="single" w:sz="4" w:space="0" w:color="auto"/>
              <w:left w:val="single" w:sz="4" w:space="0" w:color="auto"/>
              <w:bottom w:val="single" w:sz="4" w:space="0" w:color="auto"/>
              <w:right w:val="single" w:sz="4" w:space="0" w:color="auto"/>
            </w:tcBorders>
            <w:vAlign w:val="center"/>
          </w:tcPr>
          <w:p w14:paraId="740B5800" w14:textId="77777777" w:rsidR="00292CC5" w:rsidRPr="00763848" w:rsidRDefault="00292CC5" w:rsidP="00CC547A">
            <w:pPr>
              <w:jc w:val="center"/>
            </w:pPr>
            <w:r w:rsidRPr="00763848">
              <w:t>Analgesic and antipyretic agent</w:t>
            </w:r>
          </w:p>
        </w:tc>
        <w:tc>
          <w:tcPr>
            <w:tcW w:w="2178" w:type="dxa"/>
            <w:tcBorders>
              <w:top w:val="single" w:sz="4" w:space="0" w:color="auto"/>
              <w:left w:val="single" w:sz="4" w:space="0" w:color="auto"/>
              <w:bottom w:val="single" w:sz="4" w:space="0" w:color="auto"/>
              <w:right w:val="single" w:sz="4" w:space="0" w:color="auto"/>
            </w:tcBorders>
            <w:vAlign w:val="center"/>
          </w:tcPr>
          <w:p w14:paraId="723BFF51" w14:textId="60B42F92" w:rsidR="00292CC5" w:rsidRPr="00763848" w:rsidRDefault="00292CC5" w:rsidP="00CC547A">
            <w:pPr>
              <w:jc w:val="center"/>
              <w:rPr>
                <w:rStyle w:val="markedcontent"/>
              </w:rPr>
            </w:pPr>
            <w:r w:rsidRPr="00362008">
              <w:rPr>
                <w:color w:val="222222"/>
                <w:shd w:val="clear" w:color="auto" w:fill="FFFFFF"/>
              </w:rPr>
              <w:t>Al-</w:t>
            </w:r>
            <w:proofErr w:type="spellStart"/>
            <w:r w:rsidRPr="00362008">
              <w:rPr>
                <w:color w:val="222222"/>
                <w:shd w:val="clear" w:color="auto" w:fill="FFFFFF"/>
              </w:rPr>
              <w:t>Bahouh</w:t>
            </w:r>
            <w:proofErr w:type="spellEnd"/>
            <w:r w:rsidRPr="00763848">
              <w:t xml:space="preserve"> </w:t>
            </w:r>
            <w:r w:rsidR="00717431">
              <w:t>et al.</w:t>
            </w:r>
            <w:r w:rsidRPr="00763848">
              <w:t xml:space="preserve"> (2012)</w:t>
            </w:r>
          </w:p>
        </w:tc>
      </w:tr>
      <w:tr w:rsidR="00292CC5" w:rsidRPr="00763848" w14:paraId="7EFDA568" w14:textId="77777777" w:rsidTr="00CC547A">
        <w:trPr>
          <w:jc w:val="center"/>
        </w:trPr>
        <w:tc>
          <w:tcPr>
            <w:tcW w:w="2263" w:type="dxa"/>
            <w:vMerge w:val="restart"/>
            <w:tcBorders>
              <w:top w:val="single" w:sz="4" w:space="0" w:color="auto"/>
              <w:left w:val="single" w:sz="4" w:space="0" w:color="auto"/>
              <w:right w:val="single" w:sz="4" w:space="0" w:color="auto"/>
            </w:tcBorders>
          </w:tcPr>
          <w:p w14:paraId="6C1BDD21" w14:textId="77777777" w:rsidR="00292CC5" w:rsidRDefault="00292CC5" w:rsidP="00CC547A">
            <w:pPr>
              <w:jc w:val="center"/>
            </w:pPr>
          </w:p>
          <w:p w14:paraId="03FF2B89" w14:textId="77777777" w:rsidR="00292CC5" w:rsidRDefault="00292CC5" w:rsidP="00CC547A">
            <w:pPr>
              <w:jc w:val="center"/>
            </w:pPr>
          </w:p>
          <w:p w14:paraId="6F35EA94" w14:textId="77777777" w:rsidR="00292CC5" w:rsidRDefault="00292CC5" w:rsidP="00CC547A">
            <w:pPr>
              <w:jc w:val="center"/>
            </w:pPr>
          </w:p>
          <w:p w14:paraId="0275185F" w14:textId="77777777" w:rsidR="00292CC5" w:rsidRDefault="00292CC5" w:rsidP="00CC547A">
            <w:pPr>
              <w:jc w:val="center"/>
            </w:pPr>
          </w:p>
          <w:p w14:paraId="61349780" w14:textId="77777777" w:rsidR="00292CC5" w:rsidRDefault="00292CC5" w:rsidP="00CC547A">
            <w:pPr>
              <w:jc w:val="center"/>
            </w:pPr>
          </w:p>
          <w:p w14:paraId="39A50309" w14:textId="77777777" w:rsidR="00292CC5" w:rsidRDefault="00292CC5" w:rsidP="00CC547A">
            <w:pPr>
              <w:jc w:val="center"/>
            </w:pPr>
          </w:p>
          <w:p w14:paraId="0A725294" w14:textId="77777777" w:rsidR="00292CC5" w:rsidRDefault="00292CC5" w:rsidP="00CC547A">
            <w:pPr>
              <w:jc w:val="center"/>
            </w:pPr>
          </w:p>
          <w:p w14:paraId="5ED6B73A" w14:textId="77777777" w:rsidR="00292CC5" w:rsidRDefault="00292CC5" w:rsidP="00CC547A">
            <w:pPr>
              <w:jc w:val="center"/>
            </w:pPr>
          </w:p>
          <w:p w14:paraId="6E402680" w14:textId="77777777" w:rsidR="00292CC5" w:rsidRDefault="00292CC5" w:rsidP="00CC547A">
            <w:pPr>
              <w:jc w:val="center"/>
            </w:pPr>
          </w:p>
          <w:p w14:paraId="2E11F510" w14:textId="77777777" w:rsidR="00292CC5" w:rsidRDefault="00292CC5" w:rsidP="00CC547A">
            <w:pPr>
              <w:jc w:val="center"/>
            </w:pPr>
          </w:p>
          <w:p w14:paraId="01F32455" w14:textId="77777777" w:rsidR="00292CC5" w:rsidRPr="00763848" w:rsidRDefault="00292CC5" w:rsidP="00CC547A">
            <w:pPr>
              <w:jc w:val="center"/>
            </w:pPr>
            <w:r w:rsidRPr="00763848">
              <w:t>Water coagulant (</w:t>
            </w:r>
            <w:r>
              <w:t>L</w:t>
            </w:r>
            <w:r w:rsidRPr="00763848">
              <w:t>eaves)</w:t>
            </w:r>
          </w:p>
        </w:tc>
        <w:tc>
          <w:tcPr>
            <w:tcW w:w="2694" w:type="dxa"/>
            <w:tcBorders>
              <w:top w:val="single" w:sz="4" w:space="0" w:color="auto"/>
              <w:left w:val="single" w:sz="4" w:space="0" w:color="auto"/>
              <w:bottom w:val="single" w:sz="4" w:space="0" w:color="auto"/>
              <w:right w:val="single" w:sz="4" w:space="0" w:color="auto"/>
            </w:tcBorders>
            <w:vAlign w:val="center"/>
          </w:tcPr>
          <w:p w14:paraId="67C58939" w14:textId="77777777" w:rsidR="00292CC5" w:rsidRPr="00763848" w:rsidRDefault="00292CC5" w:rsidP="00CC547A">
            <w:pPr>
              <w:jc w:val="center"/>
            </w:pPr>
            <w:r w:rsidRPr="00763848">
              <w:t>Hexane extract of leaves</w:t>
            </w:r>
          </w:p>
        </w:tc>
        <w:tc>
          <w:tcPr>
            <w:tcW w:w="3105" w:type="dxa"/>
            <w:tcBorders>
              <w:top w:val="single" w:sz="4" w:space="0" w:color="auto"/>
              <w:left w:val="single" w:sz="4" w:space="0" w:color="auto"/>
              <w:bottom w:val="single" w:sz="4" w:space="0" w:color="auto"/>
              <w:right w:val="single" w:sz="4" w:space="0" w:color="auto"/>
            </w:tcBorders>
            <w:vAlign w:val="center"/>
          </w:tcPr>
          <w:p w14:paraId="202E4054" w14:textId="77777777" w:rsidR="00292CC5" w:rsidRPr="00763848" w:rsidRDefault="00292CC5" w:rsidP="00CC547A">
            <w:pPr>
              <w:jc w:val="center"/>
            </w:pPr>
            <w:r w:rsidRPr="00763848">
              <w:t>Significantly improved the water quality parameters; pH (8.2–7.1), TDS (512–221), hardness (246–138), turbidity (15.6–6.1), fluoride (2.3–1.1), and Escherichia coli count (315–41)</w:t>
            </w:r>
          </w:p>
        </w:tc>
        <w:tc>
          <w:tcPr>
            <w:tcW w:w="2178" w:type="dxa"/>
            <w:tcBorders>
              <w:top w:val="single" w:sz="4" w:space="0" w:color="auto"/>
              <w:left w:val="single" w:sz="4" w:space="0" w:color="auto"/>
              <w:bottom w:val="single" w:sz="4" w:space="0" w:color="auto"/>
              <w:right w:val="single" w:sz="4" w:space="0" w:color="auto"/>
            </w:tcBorders>
            <w:vAlign w:val="center"/>
          </w:tcPr>
          <w:p w14:paraId="2966A139" w14:textId="77777777" w:rsidR="00292CC5" w:rsidRPr="00763848" w:rsidRDefault="00292CC5" w:rsidP="00CC547A">
            <w:pPr>
              <w:jc w:val="center"/>
            </w:pPr>
          </w:p>
          <w:p w14:paraId="6143BEDA" w14:textId="28064F33" w:rsidR="00292CC5" w:rsidRPr="00763848" w:rsidRDefault="00292CC5" w:rsidP="00CC547A">
            <w:pPr>
              <w:jc w:val="center"/>
            </w:pPr>
            <w:r w:rsidRPr="00763848">
              <w:t xml:space="preserve">Pandey </w:t>
            </w:r>
            <w:r w:rsidR="00717431">
              <w:t>et al.</w:t>
            </w:r>
            <w:r w:rsidRPr="00763848">
              <w:t xml:space="preserve"> (2020)</w:t>
            </w:r>
          </w:p>
        </w:tc>
      </w:tr>
      <w:tr w:rsidR="00292CC5" w:rsidRPr="00763848" w14:paraId="7C82E7E2" w14:textId="77777777" w:rsidTr="00CC547A">
        <w:trPr>
          <w:jc w:val="center"/>
        </w:trPr>
        <w:tc>
          <w:tcPr>
            <w:tcW w:w="2263" w:type="dxa"/>
            <w:vMerge/>
            <w:tcBorders>
              <w:left w:val="single" w:sz="4" w:space="0" w:color="auto"/>
              <w:right w:val="single" w:sz="4" w:space="0" w:color="auto"/>
            </w:tcBorders>
          </w:tcPr>
          <w:p w14:paraId="63BF7C6B" w14:textId="77777777" w:rsidR="00292CC5" w:rsidRPr="00763848" w:rsidRDefault="00292CC5" w:rsidP="00CC547A">
            <w:pPr>
              <w:jc w:val="center"/>
            </w:pPr>
          </w:p>
        </w:tc>
        <w:tc>
          <w:tcPr>
            <w:tcW w:w="2694" w:type="dxa"/>
            <w:tcBorders>
              <w:top w:val="single" w:sz="4" w:space="0" w:color="auto"/>
              <w:left w:val="single" w:sz="4" w:space="0" w:color="auto"/>
              <w:bottom w:val="single" w:sz="4" w:space="0" w:color="auto"/>
              <w:right w:val="single" w:sz="4" w:space="0" w:color="auto"/>
            </w:tcBorders>
            <w:vAlign w:val="center"/>
          </w:tcPr>
          <w:p w14:paraId="4414F59B" w14:textId="77777777" w:rsidR="00292CC5" w:rsidRPr="00763848" w:rsidRDefault="00292CC5" w:rsidP="00CC547A">
            <w:pPr>
              <w:jc w:val="center"/>
            </w:pPr>
            <w:r w:rsidRPr="00763848">
              <w:t>Leaf powder</w:t>
            </w:r>
          </w:p>
        </w:tc>
        <w:tc>
          <w:tcPr>
            <w:tcW w:w="3105" w:type="dxa"/>
            <w:tcBorders>
              <w:top w:val="single" w:sz="4" w:space="0" w:color="auto"/>
              <w:left w:val="single" w:sz="4" w:space="0" w:color="auto"/>
              <w:bottom w:val="single" w:sz="4" w:space="0" w:color="auto"/>
              <w:right w:val="single" w:sz="4" w:space="0" w:color="auto"/>
            </w:tcBorders>
          </w:tcPr>
          <w:p w14:paraId="731F01E3" w14:textId="77777777" w:rsidR="00292CC5" w:rsidRPr="00763848" w:rsidRDefault="00292CC5" w:rsidP="00CC547A">
            <w:pPr>
              <w:jc w:val="center"/>
            </w:pPr>
            <w:r w:rsidRPr="00763848">
              <w:t>Wastewater remediation</w:t>
            </w:r>
          </w:p>
        </w:tc>
        <w:tc>
          <w:tcPr>
            <w:tcW w:w="2178" w:type="dxa"/>
            <w:tcBorders>
              <w:top w:val="single" w:sz="4" w:space="0" w:color="auto"/>
              <w:left w:val="single" w:sz="4" w:space="0" w:color="auto"/>
              <w:bottom w:val="single" w:sz="4" w:space="0" w:color="auto"/>
              <w:right w:val="single" w:sz="4" w:space="0" w:color="auto"/>
            </w:tcBorders>
            <w:vAlign w:val="center"/>
          </w:tcPr>
          <w:p w14:paraId="079865B8" w14:textId="7F62D907" w:rsidR="00292CC5" w:rsidRPr="00763848" w:rsidRDefault="00292CC5" w:rsidP="00CC547A">
            <w:pPr>
              <w:jc w:val="center"/>
            </w:pPr>
            <w:r w:rsidRPr="00763848">
              <w:t>S</w:t>
            </w:r>
            <w:r>
              <w:t>aleem</w:t>
            </w:r>
            <w:r w:rsidRPr="00763848">
              <w:t xml:space="preserve"> </w:t>
            </w:r>
            <w:r w:rsidR="00717431">
              <w:t>et al.</w:t>
            </w:r>
            <w:r w:rsidRPr="00763848">
              <w:t xml:space="preserve"> (2020)</w:t>
            </w:r>
          </w:p>
        </w:tc>
      </w:tr>
      <w:tr w:rsidR="00292CC5" w:rsidRPr="00763848" w14:paraId="79AD4D30" w14:textId="77777777" w:rsidTr="00CC547A">
        <w:trPr>
          <w:jc w:val="center"/>
        </w:trPr>
        <w:tc>
          <w:tcPr>
            <w:tcW w:w="2263" w:type="dxa"/>
            <w:vMerge/>
            <w:tcBorders>
              <w:left w:val="single" w:sz="4" w:space="0" w:color="auto"/>
              <w:right w:val="single" w:sz="4" w:space="0" w:color="auto"/>
            </w:tcBorders>
          </w:tcPr>
          <w:p w14:paraId="4506B11A" w14:textId="77777777" w:rsidR="00292CC5" w:rsidRPr="00763848" w:rsidRDefault="00292CC5" w:rsidP="00CC547A">
            <w:pPr>
              <w:jc w:val="center"/>
            </w:pPr>
          </w:p>
        </w:tc>
        <w:tc>
          <w:tcPr>
            <w:tcW w:w="2694" w:type="dxa"/>
            <w:tcBorders>
              <w:top w:val="single" w:sz="4" w:space="0" w:color="auto"/>
              <w:left w:val="single" w:sz="4" w:space="0" w:color="auto"/>
              <w:bottom w:val="single" w:sz="4" w:space="0" w:color="auto"/>
              <w:right w:val="single" w:sz="4" w:space="0" w:color="auto"/>
            </w:tcBorders>
            <w:vAlign w:val="center"/>
          </w:tcPr>
          <w:p w14:paraId="2CC510C8" w14:textId="77777777" w:rsidR="00292CC5" w:rsidRPr="00763848" w:rsidRDefault="00292CC5" w:rsidP="00CC547A">
            <w:pPr>
              <w:jc w:val="center"/>
            </w:pPr>
            <w:r w:rsidRPr="00763848">
              <w:t>Leaves</w:t>
            </w:r>
          </w:p>
        </w:tc>
        <w:tc>
          <w:tcPr>
            <w:tcW w:w="3105" w:type="dxa"/>
            <w:tcBorders>
              <w:top w:val="single" w:sz="4" w:space="0" w:color="auto"/>
              <w:left w:val="single" w:sz="4" w:space="0" w:color="auto"/>
              <w:bottom w:val="single" w:sz="4" w:space="0" w:color="auto"/>
              <w:right w:val="single" w:sz="4" w:space="0" w:color="auto"/>
            </w:tcBorders>
          </w:tcPr>
          <w:p w14:paraId="1F21966F" w14:textId="77777777" w:rsidR="00292CC5" w:rsidRPr="00763848" w:rsidRDefault="00292CC5" w:rsidP="00CC547A">
            <w:pPr>
              <w:jc w:val="center"/>
            </w:pPr>
            <w:r w:rsidRPr="00763848">
              <w:t>Treatment of industrial acidic wastewater that contains TNT, MNT, and DNT</w:t>
            </w:r>
          </w:p>
        </w:tc>
        <w:tc>
          <w:tcPr>
            <w:tcW w:w="2178" w:type="dxa"/>
            <w:tcBorders>
              <w:top w:val="single" w:sz="4" w:space="0" w:color="auto"/>
              <w:left w:val="single" w:sz="4" w:space="0" w:color="auto"/>
              <w:bottom w:val="single" w:sz="4" w:space="0" w:color="auto"/>
              <w:right w:val="single" w:sz="4" w:space="0" w:color="auto"/>
            </w:tcBorders>
            <w:vAlign w:val="center"/>
          </w:tcPr>
          <w:p w14:paraId="6694E8A1" w14:textId="77777777" w:rsidR="00292CC5" w:rsidRPr="00763848" w:rsidRDefault="00292CC5" w:rsidP="00CC547A">
            <w:pPr>
              <w:jc w:val="center"/>
            </w:pPr>
            <w:proofErr w:type="spellStart"/>
            <w:r w:rsidRPr="00763848">
              <w:rPr>
                <w:rStyle w:val="markedcontent"/>
              </w:rPr>
              <w:t>Elseed</w:t>
            </w:r>
            <w:proofErr w:type="spellEnd"/>
            <w:r w:rsidRPr="00763848">
              <w:rPr>
                <w:rStyle w:val="markedcontent"/>
              </w:rPr>
              <w:t xml:space="preserve"> (2020)</w:t>
            </w:r>
          </w:p>
        </w:tc>
      </w:tr>
      <w:tr w:rsidR="00292CC5" w:rsidRPr="00763848" w14:paraId="76A87036" w14:textId="77777777" w:rsidTr="00CC547A">
        <w:trPr>
          <w:jc w:val="center"/>
        </w:trPr>
        <w:tc>
          <w:tcPr>
            <w:tcW w:w="2263" w:type="dxa"/>
            <w:vMerge/>
            <w:tcBorders>
              <w:left w:val="single" w:sz="4" w:space="0" w:color="auto"/>
              <w:bottom w:val="single" w:sz="4" w:space="0" w:color="auto"/>
              <w:right w:val="single" w:sz="4" w:space="0" w:color="auto"/>
            </w:tcBorders>
          </w:tcPr>
          <w:p w14:paraId="08772F70" w14:textId="77777777" w:rsidR="00292CC5" w:rsidRPr="00763848" w:rsidRDefault="00292CC5" w:rsidP="00CC547A">
            <w:pPr>
              <w:jc w:val="center"/>
            </w:pPr>
          </w:p>
        </w:tc>
        <w:tc>
          <w:tcPr>
            <w:tcW w:w="2694" w:type="dxa"/>
            <w:tcBorders>
              <w:top w:val="single" w:sz="4" w:space="0" w:color="auto"/>
              <w:left w:val="single" w:sz="4" w:space="0" w:color="auto"/>
              <w:bottom w:val="single" w:sz="4" w:space="0" w:color="auto"/>
              <w:right w:val="single" w:sz="4" w:space="0" w:color="auto"/>
            </w:tcBorders>
          </w:tcPr>
          <w:p w14:paraId="5F639F0C" w14:textId="77777777" w:rsidR="00292CC5" w:rsidRPr="00763848" w:rsidRDefault="00292CC5" w:rsidP="00CC547A">
            <w:pPr>
              <w:jc w:val="center"/>
            </w:pPr>
            <w:r w:rsidRPr="00763848">
              <w:t>Leaf powder</w:t>
            </w:r>
          </w:p>
        </w:tc>
        <w:tc>
          <w:tcPr>
            <w:tcW w:w="3105" w:type="dxa"/>
            <w:tcBorders>
              <w:top w:val="single" w:sz="4" w:space="0" w:color="auto"/>
              <w:left w:val="single" w:sz="4" w:space="0" w:color="auto"/>
              <w:bottom w:val="single" w:sz="4" w:space="0" w:color="auto"/>
              <w:right w:val="single" w:sz="4" w:space="0" w:color="auto"/>
            </w:tcBorders>
          </w:tcPr>
          <w:p w14:paraId="0BD97484" w14:textId="77777777" w:rsidR="00292CC5" w:rsidRPr="00763848" w:rsidRDefault="00292CC5" w:rsidP="00CC547A">
            <w:pPr>
              <w:jc w:val="center"/>
            </w:pPr>
            <w:r w:rsidRPr="00763848">
              <w:t>Biosorbent for treating wastewater containing chromium heavy metal</w:t>
            </w:r>
          </w:p>
        </w:tc>
        <w:tc>
          <w:tcPr>
            <w:tcW w:w="2178" w:type="dxa"/>
            <w:tcBorders>
              <w:top w:val="single" w:sz="4" w:space="0" w:color="auto"/>
              <w:left w:val="single" w:sz="4" w:space="0" w:color="auto"/>
              <w:bottom w:val="single" w:sz="4" w:space="0" w:color="auto"/>
              <w:right w:val="single" w:sz="4" w:space="0" w:color="auto"/>
            </w:tcBorders>
            <w:vAlign w:val="center"/>
          </w:tcPr>
          <w:p w14:paraId="3057A7AC" w14:textId="6B3EE9BC" w:rsidR="00292CC5" w:rsidRPr="00697C36" w:rsidRDefault="0006032D" w:rsidP="00CC547A">
            <w:pPr>
              <w:jc w:val="center"/>
              <w:rPr>
                <w:color w:val="000000"/>
              </w:rPr>
            </w:pPr>
            <w:hyperlink r:id="rId25" w:tgtFrame="_blank" w:history="1">
              <w:proofErr w:type="spellStart"/>
              <w:r w:rsidR="00292CC5" w:rsidRPr="00697C36">
                <w:rPr>
                  <w:rStyle w:val="Hyperlink"/>
                  <w:color w:val="000000"/>
                </w:rPr>
                <w:t>Madhuranthakam</w:t>
              </w:r>
              <w:proofErr w:type="spellEnd"/>
            </w:hyperlink>
            <w:r w:rsidR="00292CC5" w:rsidRPr="00697C36">
              <w:rPr>
                <w:rStyle w:val="Hyperlink"/>
                <w:color w:val="000000"/>
              </w:rPr>
              <w:t xml:space="preserve"> </w:t>
            </w:r>
            <w:r w:rsidR="00717431">
              <w:rPr>
                <w:rStyle w:val="Hyperlink"/>
                <w:color w:val="000000"/>
              </w:rPr>
              <w:t>et al.</w:t>
            </w:r>
            <w:r w:rsidR="00292CC5" w:rsidRPr="00697C36">
              <w:rPr>
                <w:rStyle w:val="Hyperlink"/>
                <w:color w:val="000000"/>
              </w:rPr>
              <w:t xml:space="preserve"> </w:t>
            </w:r>
            <w:r w:rsidR="00292CC5" w:rsidRPr="00697C36">
              <w:rPr>
                <w:color w:val="000000"/>
              </w:rPr>
              <w:t>(</w:t>
            </w:r>
            <w:r w:rsidR="00292CC5" w:rsidRPr="00763848">
              <w:t>2021)</w:t>
            </w:r>
          </w:p>
          <w:p w14:paraId="2DC84269" w14:textId="77777777" w:rsidR="00292CC5" w:rsidRPr="00763848" w:rsidRDefault="00292CC5" w:rsidP="00CC547A">
            <w:pPr>
              <w:jc w:val="center"/>
            </w:pPr>
          </w:p>
        </w:tc>
      </w:tr>
      <w:tr w:rsidR="00292CC5" w:rsidRPr="00763848" w14:paraId="4FDC1F64" w14:textId="77777777" w:rsidTr="00CC547A">
        <w:trPr>
          <w:jc w:val="center"/>
        </w:trPr>
        <w:tc>
          <w:tcPr>
            <w:tcW w:w="2263" w:type="dxa"/>
            <w:vMerge w:val="restart"/>
          </w:tcPr>
          <w:p w14:paraId="36E5BF0E" w14:textId="77777777" w:rsidR="00292CC5" w:rsidRDefault="00292CC5" w:rsidP="00CC547A">
            <w:pPr>
              <w:jc w:val="center"/>
            </w:pPr>
          </w:p>
          <w:p w14:paraId="26DF443E" w14:textId="77777777" w:rsidR="00292CC5" w:rsidRDefault="00292CC5" w:rsidP="00CC547A">
            <w:pPr>
              <w:jc w:val="center"/>
            </w:pPr>
          </w:p>
          <w:p w14:paraId="5E49D54A" w14:textId="77777777" w:rsidR="00292CC5" w:rsidRDefault="00292CC5" w:rsidP="00CC547A">
            <w:pPr>
              <w:jc w:val="center"/>
            </w:pPr>
          </w:p>
          <w:p w14:paraId="51885EC2" w14:textId="77777777" w:rsidR="00292CC5" w:rsidRDefault="00292CC5" w:rsidP="00CC547A">
            <w:pPr>
              <w:jc w:val="center"/>
            </w:pPr>
          </w:p>
          <w:p w14:paraId="77A82160" w14:textId="77777777" w:rsidR="00292CC5" w:rsidRDefault="00292CC5" w:rsidP="00CC547A">
            <w:pPr>
              <w:jc w:val="center"/>
            </w:pPr>
          </w:p>
          <w:p w14:paraId="0815451B" w14:textId="77777777" w:rsidR="00292CC5" w:rsidRDefault="00292CC5" w:rsidP="00CC547A">
            <w:pPr>
              <w:jc w:val="center"/>
            </w:pPr>
          </w:p>
          <w:p w14:paraId="3308DF92" w14:textId="77777777" w:rsidR="00292CC5" w:rsidRDefault="00292CC5" w:rsidP="00CC547A">
            <w:pPr>
              <w:jc w:val="center"/>
            </w:pPr>
          </w:p>
          <w:p w14:paraId="7675B7CE" w14:textId="77777777" w:rsidR="00292CC5" w:rsidRPr="00763848" w:rsidRDefault="00292CC5" w:rsidP="00CC547A">
            <w:pPr>
              <w:jc w:val="center"/>
            </w:pPr>
            <w:r w:rsidRPr="00763848">
              <w:t>Water treatment (</w:t>
            </w:r>
            <w:r>
              <w:t>S</w:t>
            </w:r>
            <w:r w:rsidRPr="00763848">
              <w:t>eeds)</w:t>
            </w:r>
          </w:p>
        </w:tc>
        <w:tc>
          <w:tcPr>
            <w:tcW w:w="2694" w:type="dxa"/>
            <w:vAlign w:val="center"/>
          </w:tcPr>
          <w:p w14:paraId="1D195CE3" w14:textId="77777777" w:rsidR="00292CC5" w:rsidRPr="00763848" w:rsidRDefault="00292CC5" w:rsidP="00CC547A">
            <w:pPr>
              <w:jc w:val="center"/>
            </w:pPr>
            <w:r w:rsidRPr="00763848">
              <w:t>Salt Solution-extracted active component from seeds</w:t>
            </w:r>
          </w:p>
        </w:tc>
        <w:tc>
          <w:tcPr>
            <w:tcW w:w="3105" w:type="dxa"/>
            <w:vAlign w:val="center"/>
          </w:tcPr>
          <w:p w14:paraId="710D3E76" w14:textId="77777777" w:rsidR="00292CC5" w:rsidRPr="00763848" w:rsidRDefault="00292CC5" w:rsidP="00CC547A">
            <w:pPr>
              <w:jc w:val="center"/>
            </w:pPr>
            <w:r w:rsidRPr="00763848">
              <w:t>Kaolin coagulation</w:t>
            </w:r>
          </w:p>
        </w:tc>
        <w:tc>
          <w:tcPr>
            <w:tcW w:w="2178" w:type="dxa"/>
            <w:vAlign w:val="center"/>
          </w:tcPr>
          <w:p w14:paraId="24223871" w14:textId="1040ED1E" w:rsidR="00292CC5" w:rsidRPr="00763848" w:rsidRDefault="00292CC5" w:rsidP="00CC547A">
            <w:pPr>
              <w:jc w:val="center"/>
            </w:pPr>
            <w:r w:rsidRPr="00763848">
              <w:t xml:space="preserve">Okuda </w:t>
            </w:r>
            <w:r w:rsidR="00717431">
              <w:t>et al.</w:t>
            </w:r>
            <w:r w:rsidRPr="00763848">
              <w:t xml:space="preserve"> (2001)</w:t>
            </w:r>
          </w:p>
        </w:tc>
      </w:tr>
      <w:tr w:rsidR="00292CC5" w:rsidRPr="00763848" w14:paraId="0B489DF5" w14:textId="77777777" w:rsidTr="00CC547A">
        <w:trPr>
          <w:jc w:val="center"/>
        </w:trPr>
        <w:tc>
          <w:tcPr>
            <w:tcW w:w="2263" w:type="dxa"/>
            <w:vMerge/>
          </w:tcPr>
          <w:p w14:paraId="4AAD1F16" w14:textId="77777777" w:rsidR="00292CC5" w:rsidRPr="00763848" w:rsidRDefault="00292CC5" w:rsidP="00CC547A">
            <w:pPr>
              <w:jc w:val="center"/>
            </w:pPr>
          </w:p>
        </w:tc>
        <w:tc>
          <w:tcPr>
            <w:tcW w:w="2694" w:type="dxa"/>
            <w:vAlign w:val="center"/>
          </w:tcPr>
          <w:p w14:paraId="6E8E6E13" w14:textId="77777777" w:rsidR="00292CC5" w:rsidRPr="00763848" w:rsidRDefault="00292CC5" w:rsidP="00CC547A">
            <w:pPr>
              <w:jc w:val="center"/>
            </w:pPr>
            <w:r w:rsidRPr="00763848">
              <w:t>Seed suspension</w:t>
            </w:r>
          </w:p>
        </w:tc>
        <w:tc>
          <w:tcPr>
            <w:tcW w:w="3105" w:type="dxa"/>
            <w:vAlign w:val="center"/>
          </w:tcPr>
          <w:p w14:paraId="6921BBFF" w14:textId="77777777" w:rsidR="00292CC5" w:rsidRPr="00763848" w:rsidRDefault="00292CC5" w:rsidP="00CC547A">
            <w:pPr>
              <w:jc w:val="center"/>
            </w:pPr>
            <w:r w:rsidRPr="00763848">
              <w:t>Softening of hardwater</w:t>
            </w:r>
          </w:p>
        </w:tc>
        <w:tc>
          <w:tcPr>
            <w:tcW w:w="2178" w:type="dxa"/>
            <w:vAlign w:val="center"/>
          </w:tcPr>
          <w:p w14:paraId="4E361175" w14:textId="77777777" w:rsidR="00292CC5" w:rsidRPr="00763848" w:rsidRDefault="00292CC5" w:rsidP="00CC547A">
            <w:pPr>
              <w:jc w:val="center"/>
            </w:pPr>
            <w:proofErr w:type="spellStart"/>
            <w:r w:rsidRPr="00763848">
              <w:t>Muyibi</w:t>
            </w:r>
            <w:proofErr w:type="spellEnd"/>
            <w:r w:rsidRPr="00763848">
              <w:t xml:space="preserve"> and </w:t>
            </w:r>
            <w:proofErr w:type="spellStart"/>
            <w:r w:rsidRPr="00763848">
              <w:t>Evison</w:t>
            </w:r>
            <w:proofErr w:type="spellEnd"/>
            <w:r w:rsidRPr="00763848">
              <w:t xml:space="preserve"> (1995)</w:t>
            </w:r>
          </w:p>
        </w:tc>
      </w:tr>
      <w:tr w:rsidR="00292CC5" w:rsidRPr="00763848" w14:paraId="022D5001" w14:textId="77777777" w:rsidTr="00CC547A">
        <w:trPr>
          <w:jc w:val="center"/>
        </w:trPr>
        <w:tc>
          <w:tcPr>
            <w:tcW w:w="2263" w:type="dxa"/>
            <w:vMerge/>
          </w:tcPr>
          <w:p w14:paraId="7BE07B6B" w14:textId="77777777" w:rsidR="00292CC5" w:rsidRPr="00763848" w:rsidRDefault="00292CC5" w:rsidP="00CC547A">
            <w:pPr>
              <w:jc w:val="center"/>
            </w:pPr>
          </w:p>
        </w:tc>
        <w:tc>
          <w:tcPr>
            <w:tcW w:w="2694" w:type="dxa"/>
            <w:vAlign w:val="center"/>
          </w:tcPr>
          <w:p w14:paraId="6DEBB9A5" w14:textId="77777777" w:rsidR="00292CC5" w:rsidRPr="00763848" w:rsidRDefault="00292CC5" w:rsidP="00CC547A">
            <w:pPr>
              <w:jc w:val="center"/>
            </w:pPr>
            <w:r w:rsidRPr="00763848">
              <w:t>Seed extract</w:t>
            </w:r>
          </w:p>
        </w:tc>
        <w:tc>
          <w:tcPr>
            <w:tcW w:w="3105" w:type="dxa"/>
            <w:vAlign w:val="center"/>
          </w:tcPr>
          <w:p w14:paraId="073DDFDD" w14:textId="77777777" w:rsidR="00292CC5" w:rsidRPr="00763848" w:rsidRDefault="00292CC5" w:rsidP="00CC547A">
            <w:pPr>
              <w:jc w:val="center"/>
            </w:pPr>
            <w:r w:rsidRPr="00763848">
              <w:t xml:space="preserve">Wastewater treatment </w:t>
            </w:r>
          </w:p>
          <w:p w14:paraId="6BC1CA91" w14:textId="77777777" w:rsidR="00292CC5" w:rsidRPr="00763848" w:rsidRDefault="00292CC5" w:rsidP="00CC547A">
            <w:pPr>
              <w:jc w:val="center"/>
            </w:pPr>
            <w:r w:rsidRPr="00763848">
              <w:t>(as coagulant)</w:t>
            </w:r>
          </w:p>
        </w:tc>
        <w:tc>
          <w:tcPr>
            <w:tcW w:w="2178" w:type="dxa"/>
            <w:vAlign w:val="center"/>
          </w:tcPr>
          <w:p w14:paraId="0485201B" w14:textId="77777777" w:rsidR="00292CC5" w:rsidRPr="00763848" w:rsidRDefault="00292CC5" w:rsidP="00CC547A">
            <w:pPr>
              <w:jc w:val="center"/>
            </w:pPr>
            <w:proofErr w:type="spellStart"/>
            <w:r w:rsidRPr="00763848">
              <w:t>Ndabigengesere</w:t>
            </w:r>
            <w:proofErr w:type="spellEnd"/>
            <w:r w:rsidRPr="00763848">
              <w:t xml:space="preserve"> and </w:t>
            </w:r>
            <w:proofErr w:type="spellStart"/>
            <w:r w:rsidRPr="00763848">
              <w:t>Narasiah</w:t>
            </w:r>
            <w:proofErr w:type="spellEnd"/>
            <w:r w:rsidRPr="00763848">
              <w:t xml:space="preserve"> (1998)</w:t>
            </w:r>
          </w:p>
        </w:tc>
      </w:tr>
      <w:tr w:rsidR="00292CC5" w:rsidRPr="00763848" w14:paraId="0CE8731C" w14:textId="77777777" w:rsidTr="00CC547A">
        <w:trPr>
          <w:jc w:val="center"/>
        </w:trPr>
        <w:tc>
          <w:tcPr>
            <w:tcW w:w="2263" w:type="dxa"/>
            <w:vMerge/>
          </w:tcPr>
          <w:p w14:paraId="1F62DF93" w14:textId="77777777" w:rsidR="00292CC5" w:rsidRPr="00763848" w:rsidRDefault="00292CC5" w:rsidP="00CC547A">
            <w:pPr>
              <w:jc w:val="center"/>
            </w:pPr>
          </w:p>
        </w:tc>
        <w:tc>
          <w:tcPr>
            <w:tcW w:w="2694" w:type="dxa"/>
            <w:vAlign w:val="center"/>
          </w:tcPr>
          <w:p w14:paraId="2F27E080" w14:textId="77777777" w:rsidR="00292CC5" w:rsidRPr="00763848" w:rsidRDefault="00292CC5" w:rsidP="00CC547A">
            <w:pPr>
              <w:jc w:val="center"/>
            </w:pPr>
            <w:r w:rsidRPr="00763848">
              <w:t>Seed oil</w:t>
            </w:r>
          </w:p>
        </w:tc>
        <w:tc>
          <w:tcPr>
            <w:tcW w:w="3105" w:type="dxa"/>
            <w:vAlign w:val="center"/>
          </w:tcPr>
          <w:p w14:paraId="27DC4DAB" w14:textId="77777777" w:rsidR="00292CC5" w:rsidRPr="00763848" w:rsidRDefault="00292CC5" w:rsidP="00CC547A">
            <w:pPr>
              <w:jc w:val="center"/>
            </w:pPr>
            <w:r w:rsidRPr="00763848">
              <w:t>Removal of water turbidity</w:t>
            </w:r>
          </w:p>
        </w:tc>
        <w:tc>
          <w:tcPr>
            <w:tcW w:w="2178" w:type="dxa"/>
            <w:vAlign w:val="center"/>
          </w:tcPr>
          <w:p w14:paraId="499C5151" w14:textId="05B8F105" w:rsidR="00292CC5" w:rsidRPr="00763848" w:rsidRDefault="00292CC5" w:rsidP="00CC547A">
            <w:pPr>
              <w:jc w:val="center"/>
            </w:pPr>
            <w:proofErr w:type="spellStart"/>
            <w:r w:rsidRPr="00763848">
              <w:t>Muyibi</w:t>
            </w:r>
            <w:proofErr w:type="spellEnd"/>
            <w:r w:rsidRPr="00763848">
              <w:t xml:space="preserve"> </w:t>
            </w:r>
            <w:r w:rsidR="00717431">
              <w:t>et al.</w:t>
            </w:r>
            <w:r w:rsidRPr="00763848">
              <w:t xml:space="preserve"> (2002) </w:t>
            </w:r>
          </w:p>
        </w:tc>
      </w:tr>
      <w:tr w:rsidR="00292CC5" w:rsidRPr="00763848" w14:paraId="4250EEC4" w14:textId="77777777" w:rsidTr="00CC547A">
        <w:trPr>
          <w:jc w:val="center"/>
        </w:trPr>
        <w:tc>
          <w:tcPr>
            <w:tcW w:w="2263" w:type="dxa"/>
            <w:vMerge/>
          </w:tcPr>
          <w:p w14:paraId="4C94B51D" w14:textId="77777777" w:rsidR="00292CC5" w:rsidRPr="00763848" w:rsidRDefault="00292CC5" w:rsidP="00CC547A">
            <w:pPr>
              <w:jc w:val="center"/>
            </w:pPr>
          </w:p>
        </w:tc>
        <w:tc>
          <w:tcPr>
            <w:tcW w:w="2694" w:type="dxa"/>
            <w:vAlign w:val="center"/>
          </w:tcPr>
          <w:p w14:paraId="7FF4FF5C" w14:textId="77777777" w:rsidR="00292CC5" w:rsidRPr="00763848" w:rsidRDefault="00292CC5" w:rsidP="00CC547A">
            <w:pPr>
              <w:jc w:val="center"/>
            </w:pPr>
            <w:r w:rsidRPr="00763848">
              <w:t>Seed powder</w:t>
            </w:r>
          </w:p>
        </w:tc>
        <w:tc>
          <w:tcPr>
            <w:tcW w:w="3105" w:type="dxa"/>
          </w:tcPr>
          <w:p w14:paraId="74F566DA" w14:textId="77777777" w:rsidR="00292CC5" w:rsidRPr="00763848" w:rsidRDefault="00292CC5" w:rsidP="00CC547A">
            <w:pPr>
              <w:jc w:val="center"/>
            </w:pPr>
            <w:r w:rsidRPr="00763848">
              <w:t>Natural coagulant for water purification through sedimentation of suspended undesired particles</w:t>
            </w:r>
          </w:p>
        </w:tc>
        <w:tc>
          <w:tcPr>
            <w:tcW w:w="2178" w:type="dxa"/>
            <w:vAlign w:val="center"/>
          </w:tcPr>
          <w:p w14:paraId="0577B1E9" w14:textId="46F25A9D" w:rsidR="00292CC5" w:rsidRPr="00763848" w:rsidRDefault="00292CC5" w:rsidP="00CC547A">
            <w:pPr>
              <w:jc w:val="center"/>
            </w:pPr>
            <w:proofErr w:type="spellStart"/>
            <w:r w:rsidRPr="00763848">
              <w:t>Kalogo</w:t>
            </w:r>
            <w:proofErr w:type="spellEnd"/>
            <w:r w:rsidRPr="00763848">
              <w:t xml:space="preserve"> </w:t>
            </w:r>
            <w:r w:rsidR="00717431">
              <w:t>et al.</w:t>
            </w:r>
            <w:r w:rsidRPr="00763848">
              <w:t xml:space="preserve"> (2000)</w:t>
            </w:r>
          </w:p>
          <w:p w14:paraId="5BF0DCBC" w14:textId="251504E7" w:rsidR="00292CC5" w:rsidRPr="00763848" w:rsidRDefault="00292CC5" w:rsidP="00CC547A">
            <w:pPr>
              <w:jc w:val="center"/>
            </w:pPr>
            <w:r w:rsidRPr="00763848">
              <w:t xml:space="preserve">Anwar </w:t>
            </w:r>
            <w:r w:rsidR="00717431">
              <w:t>et al.</w:t>
            </w:r>
            <w:r w:rsidRPr="00763848">
              <w:t xml:space="preserve"> (2007)</w:t>
            </w:r>
          </w:p>
        </w:tc>
      </w:tr>
      <w:tr w:rsidR="00292CC5" w:rsidRPr="00763848" w14:paraId="70EE109E" w14:textId="77777777" w:rsidTr="00CC547A">
        <w:trPr>
          <w:jc w:val="center"/>
        </w:trPr>
        <w:tc>
          <w:tcPr>
            <w:tcW w:w="2263" w:type="dxa"/>
            <w:vMerge/>
          </w:tcPr>
          <w:p w14:paraId="35E4A035" w14:textId="77777777" w:rsidR="00292CC5" w:rsidRPr="00763848" w:rsidRDefault="00292CC5" w:rsidP="00CC547A">
            <w:pPr>
              <w:jc w:val="center"/>
            </w:pPr>
          </w:p>
        </w:tc>
        <w:tc>
          <w:tcPr>
            <w:tcW w:w="2694" w:type="dxa"/>
            <w:vAlign w:val="center"/>
          </w:tcPr>
          <w:p w14:paraId="1EE2E447" w14:textId="77777777" w:rsidR="00292CC5" w:rsidRPr="00763848" w:rsidRDefault="00292CC5" w:rsidP="00CC547A">
            <w:pPr>
              <w:jc w:val="center"/>
            </w:pPr>
            <w:r w:rsidRPr="00763848">
              <w:t>Seed waste</w:t>
            </w:r>
          </w:p>
        </w:tc>
        <w:tc>
          <w:tcPr>
            <w:tcW w:w="3105" w:type="dxa"/>
            <w:vAlign w:val="center"/>
          </w:tcPr>
          <w:p w14:paraId="015C352A" w14:textId="77777777" w:rsidR="00292CC5" w:rsidRPr="00763848" w:rsidRDefault="00292CC5" w:rsidP="00CC547A">
            <w:pPr>
              <w:jc w:val="center"/>
            </w:pPr>
            <w:r w:rsidRPr="00763848">
              <w:br/>
              <w:t>Treatment of industrial reactive dyestuff effluents in water</w:t>
            </w:r>
            <w:r w:rsidRPr="00763848">
              <w:br/>
            </w:r>
          </w:p>
        </w:tc>
        <w:tc>
          <w:tcPr>
            <w:tcW w:w="2178" w:type="dxa"/>
            <w:vAlign w:val="center"/>
          </w:tcPr>
          <w:p w14:paraId="497036AB" w14:textId="200B56C0" w:rsidR="00292CC5" w:rsidRPr="00763848" w:rsidRDefault="00292CC5" w:rsidP="00CC547A">
            <w:pPr>
              <w:jc w:val="center"/>
            </w:pPr>
            <w:r w:rsidRPr="00763848">
              <w:t xml:space="preserve">Vilaseca </w:t>
            </w:r>
            <w:r w:rsidR="00717431">
              <w:t>et al.</w:t>
            </w:r>
            <w:r w:rsidRPr="00763848">
              <w:t xml:space="preserve"> (2014)</w:t>
            </w:r>
          </w:p>
        </w:tc>
      </w:tr>
      <w:tr w:rsidR="00292CC5" w:rsidRPr="00763848" w14:paraId="3322A077" w14:textId="77777777" w:rsidTr="00CC547A">
        <w:trPr>
          <w:jc w:val="center"/>
        </w:trPr>
        <w:tc>
          <w:tcPr>
            <w:tcW w:w="2263" w:type="dxa"/>
            <w:vMerge/>
          </w:tcPr>
          <w:p w14:paraId="7800622D" w14:textId="77777777" w:rsidR="00292CC5" w:rsidRPr="00763848" w:rsidRDefault="00292CC5" w:rsidP="00CC547A">
            <w:pPr>
              <w:jc w:val="center"/>
            </w:pPr>
          </w:p>
        </w:tc>
        <w:tc>
          <w:tcPr>
            <w:tcW w:w="2694" w:type="dxa"/>
            <w:vAlign w:val="center"/>
          </w:tcPr>
          <w:p w14:paraId="41C33E07" w14:textId="77777777" w:rsidR="00292CC5" w:rsidRPr="00763848" w:rsidRDefault="00292CC5" w:rsidP="00CC547A">
            <w:pPr>
              <w:jc w:val="center"/>
            </w:pPr>
            <w:r w:rsidRPr="00763848">
              <w:t>Seed</w:t>
            </w:r>
          </w:p>
        </w:tc>
        <w:tc>
          <w:tcPr>
            <w:tcW w:w="3105" w:type="dxa"/>
          </w:tcPr>
          <w:p w14:paraId="7A2F58BF" w14:textId="77777777" w:rsidR="00292CC5" w:rsidRPr="00763848" w:rsidRDefault="00292CC5" w:rsidP="00CC547A">
            <w:pPr>
              <w:jc w:val="center"/>
            </w:pPr>
            <w:r w:rsidRPr="00763848">
              <w:t>Remove many pollutants, such as</w:t>
            </w:r>
            <w:r w:rsidRPr="00763848">
              <w:br/>
              <w:t xml:space="preserve">oil, heavy metals, </w:t>
            </w:r>
            <w:r w:rsidRPr="00763848">
              <w:rPr>
                <w:i/>
                <w:iCs/>
              </w:rPr>
              <w:t>Escherichia coli</w:t>
            </w:r>
            <w:r w:rsidRPr="00763848">
              <w:t>, algae, and surfactants from water</w:t>
            </w:r>
          </w:p>
        </w:tc>
        <w:tc>
          <w:tcPr>
            <w:tcW w:w="2178" w:type="dxa"/>
          </w:tcPr>
          <w:p w14:paraId="056C9F29" w14:textId="5763657C" w:rsidR="00292CC5" w:rsidRPr="00763848" w:rsidRDefault="00292CC5" w:rsidP="00CC547A">
            <w:pPr>
              <w:jc w:val="center"/>
            </w:pPr>
            <w:r w:rsidRPr="00763848">
              <w:t xml:space="preserve">Teixeira </w:t>
            </w:r>
            <w:r w:rsidR="00717431">
              <w:t>et al.</w:t>
            </w:r>
            <w:r w:rsidRPr="00763848">
              <w:t xml:space="preserve"> (2012)</w:t>
            </w:r>
            <w:r w:rsidRPr="00763848">
              <w:br/>
            </w:r>
          </w:p>
        </w:tc>
      </w:tr>
      <w:tr w:rsidR="00292CC5" w:rsidRPr="00763848" w14:paraId="133B5598" w14:textId="77777777" w:rsidTr="00CC547A">
        <w:trPr>
          <w:jc w:val="center"/>
        </w:trPr>
        <w:tc>
          <w:tcPr>
            <w:tcW w:w="2263" w:type="dxa"/>
            <w:vMerge w:val="restart"/>
            <w:vAlign w:val="center"/>
          </w:tcPr>
          <w:p w14:paraId="5272D463" w14:textId="77777777" w:rsidR="00292CC5" w:rsidRPr="00763848" w:rsidRDefault="00292CC5" w:rsidP="00CC547A">
            <w:pPr>
              <w:jc w:val="center"/>
            </w:pPr>
            <w:r w:rsidRPr="00763848">
              <w:t>Oil (</w:t>
            </w:r>
            <w:r>
              <w:t>S</w:t>
            </w:r>
            <w:r w:rsidRPr="00763848">
              <w:t>eeds)</w:t>
            </w:r>
          </w:p>
        </w:tc>
        <w:tc>
          <w:tcPr>
            <w:tcW w:w="2694" w:type="dxa"/>
            <w:vAlign w:val="center"/>
          </w:tcPr>
          <w:p w14:paraId="1A4ACE08" w14:textId="77777777" w:rsidR="00292CC5" w:rsidRPr="00763848" w:rsidRDefault="00292CC5" w:rsidP="00CC547A">
            <w:pPr>
              <w:jc w:val="center"/>
            </w:pPr>
            <w:r w:rsidRPr="00763848">
              <w:t>Seed oil</w:t>
            </w:r>
          </w:p>
        </w:tc>
        <w:tc>
          <w:tcPr>
            <w:tcW w:w="3105" w:type="dxa"/>
            <w:vAlign w:val="center"/>
          </w:tcPr>
          <w:p w14:paraId="42CECA3E" w14:textId="77777777" w:rsidR="00292CC5" w:rsidRPr="00763848" w:rsidRDefault="00292CC5" w:rsidP="00CC547A">
            <w:pPr>
              <w:jc w:val="center"/>
            </w:pPr>
            <w:r w:rsidRPr="00763848">
              <w:t>Resistant to rancidity and extensively used in the "enfleurage" process</w:t>
            </w:r>
          </w:p>
        </w:tc>
        <w:tc>
          <w:tcPr>
            <w:tcW w:w="2178" w:type="dxa"/>
            <w:vAlign w:val="center"/>
          </w:tcPr>
          <w:p w14:paraId="1231955A" w14:textId="77777777" w:rsidR="00292CC5" w:rsidRPr="00763848" w:rsidRDefault="00292CC5" w:rsidP="00CC547A">
            <w:pPr>
              <w:jc w:val="center"/>
            </w:pPr>
            <w:proofErr w:type="spellStart"/>
            <w:r w:rsidRPr="00763848">
              <w:t>Ndabigengeser</w:t>
            </w:r>
            <w:proofErr w:type="spellEnd"/>
            <w:r w:rsidRPr="00763848">
              <w:t xml:space="preserve"> and </w:t>
            </w:r>
            <w:proofErr w:type="spellStart"/>
            <w:r w:rsidRPr="00763848">
              <w:t>Narasiah</w:t>
            </w:r>
            <w:proofErr w:type="spellEnd"/>
            <w:r w:rsidRPr="00763848">
              <w:br/>
              <w:t>(1998)</w:t>
            </w:r>
          </w:p>
        </w:tc>
      </w:tr>
      <w:tr w:rsidR="00292CC5" w:rsidRPr="00763848" w14:paraId="425BD638" w14:textId="77777777" w:rsidTr="00CC547A">
        <w:trPr>
          <w:jc w:val="center"/>
        </w:trPr>
        <w:tc>
          <w:tcPr>
            <w:tcW w:w="2263" w:type="dxa"/>
            <w:vMerge/>
          </w:tcPr>
          <w:p w14:paraId="664F6F06" w14:textId="77777777" w:rsidR="00292CC5" w:rsidRPr="00763848" w:rsidRDefault="00292CC5" w:rsidP="00CC547A">
            <w:pPr>
              <w:jc w:val="center"/>
            </w:pPr>
          </w:p>
        </w:tc>
        <w:tc>
          <w:tcPr>
            <w:tcW w:w="2694" w:type="dxa"/>
            <w:vAlign w:val="center"/>
          </w:tcPr>
          <w:p w14:paraId="10632BF9" w14:textId="77777777" w:rsidR="00292CC5" w:rsidRPr="00763848" w:rsidRDefault="00292CC5" w:rsidP="00CC547A">
            <w:pPr>
              <w:jc w:val="center"/>
            </w:pPr>
            <w:r w:rsidRPr="00763848">
              <w:t>Oil seed meal</w:t>
            </w:r>
          </w:p>
        </w:tc>
        <w:tc>
          <w:tcPr>
            <w:tcW w:w="3105" w:type="dxa"/>
          </w:tcPr>
          <w:p w14:paraId="479AAD6C" w14:textId="77777777" w:rsidR="00292CC5" w:rsidRPr="00763848" w:rsidRDefault="00292CC5" w:rsidP="00CC547A">
            <w:pPr>
              <w:jc w:val="center"/>
            </w:pPr>
            <w:r w:rsidRPr="00763848">
              <w:t>Good source of protein for poultry industry</w:t>
            </w:r>
          </w:p>
        </w:tc>
        <w:tc>
          <w:tcPr>
            <w:tcW w:w="2178" w:type="dxa"/>
          </w:tcPr>
          <w:p w14:paraId="13FBEA65" w14:textId="77777777" w:rsidR="00292CC5" w:rsidRPr="00763848" w:rsidRDefault="00292CC5" w:rsidP="00CC547A">
            <w:pPr>
              <w:jc w:val="center"/>
            </w:pPr>
            <w:r w:rsidRPr="00763848">
              <w:t>Rashid (2007)</w:t>
            </w:r>
          </w:p>
        </w:tc>
      </w:tr>
      <w:tr w:rsidR="00292CC5" w:rsidRPr="00763848" w14:paraId="58A9906D" w14:textId="77777777" w:rsidTr="00CC547A">
        <w:trPr>
          <w:jc w:val="center"/>
        </w:trPr>
        <w:tc>
          <w:tcPr>
            <w:tcW w:w="2263" w:type="dxa"/>
            <w:vAlign w:val="center"/>
          </w:tcPr>
          <w:p w14:paraId="5835FEA7" w14:textId="77777777" w:rsidR="00292CC5" w:rsidRPr="00763848" w:rsidRDefault="00292CC5" w:rsidP="00CC547A">
            <w:pPr>
              <w:jc w:val="center"/>
            </w:pPr>
            <w:r w:rsidRPr="00763848">
              <w:t>Antifertility (</w:t>
            </w:r>
            <w:r>
              <w:t>R</w:t>
            </w:r>
            <w:r w:rsidRPr="00763848">
              <w:t>oot)</w:t>
            </w:r>
          </w:p>
        </w:tc>
        <w:tc>
          <w:tcPr>
            <w:tcW w:w="2694" w:type="dxa"/>
            <w:vAlign w:val="center"/>
          </w:tcPr>
          <w:p w14:paraId="2A77447B" w14:textId="77777777" w:rsidR="00292CC5" w:rsidRPr="00763848" w:rsidRDefault="00292CC5" w:rsidP="00CC547A">
            <w:pPr>
              <w:jc w:val="center"/>
            </w:pPr>
            <w:r w:rsidRPr="00763848">
              <w:t>Root</w:t>
            </w:r>
          </w:p>
        </w:tc>
        <w:tc>
          <w:tcPr>
            <w:tcW w:w="3105" w:type="dxa"/>
            <w:vAlign w:val="center"/>
          </w:tcPr>
          <w:p w14:paraId="3C8AE72B" w14:textId="77777777" w:rsidR="00292CC5" w:rsidRPr="00763848" w:rsidRDefault="00292CC5" w:rsidP="00CC547A">
            <w:pPr>
              <w:jc w:val="center"/>
            </w:pPr>
            <w:r w:rsidRPr="00763848">
              <w:t>Increased the uterine wet weight of bilaterally ovariectomized rats</w:t>
            </w:r>
          </w:p>
        </w:tc>
        <w:tc>
          <w:tcPr>
            <w:tcW w:w="2178" w:type="dxa"/>
            <w:vAlign w:val="center"/>
          </w:tcPr>
          <w:p w14:paraId="37D33736" w14:textId="77777777" w:rsidR="00292CC5" w:rsidRPr="00763848" w:rsidRDefault="00292CC5" w:rsidP="00CC547A">
            <w:pPr>
              <w:jc w:val="center"/>
            </w:pPr>
          </w:p>
          <w:p w14:paraId="3CF9DD3F" w14:textId="7B0A47CE" w:rsidR="00292CC5" w:rsidRPr="00763848" w:rsidRDefault="00292CC5" w:rsidP="00CC547A">
            <w:pPr>
              <w:jc w:val="center"/>
            </w:pPr>
            <w:r w:rsidRPr="00763848">
              <w:t xml:space="preserve">Shukla </w:t>
            </w:r>
            <w:r w:rsidR="00717431">
              <w:t>et al.</w:t>
            </w:r>
            <w:r w:rsidRPr="00763848">
              <w:t xml:space="preserve"> (1988)</w:t>
            </w:r>
          </w:p>
        </w:tc>
      </w:tr>
      <w:tr w:rsidR="00292CC5" w:rsidRPr="00763848" w14:paraId="1F1865C2" w14:textId="77777777" w:rsidTr="00CC547A">
        <w:trPr>
          <w:jc w:val="center"/>
        </w:trPr>
        <w:tc>
          <w:tcPr>
            <w:tcW w:w="2263" w:type="dxa"/>
            <w:vMerge w:val="restart"/>
          </w:tcPr>
          <w:p w14:paraId="7C169DEE" w14:textId="77777777" w:rsidR="00292CC5" w:rsidRDefault="00292CC5" w:rsidP="00CC547A">
            <w:pPr>
              <w:jc w:val="center"/>
            </w:pPr>
          </w:p>
          <w:p w14:paraId="0AB5A8BA" w14:textId="77777777" w:rsidR="00292CC5" w:rsidRDefault="00292CC5" w:rsidP="00CC547A">
            <w:pPr>
              <w:jc w:val="center"/>
            </w:pPr>
          </w:p>
          <w:p w14:paraId="7616A562" w14:textId="77777777" w:rsidR="00292CC5" w:rsidRDefault="00292CC5" w:rsidP="00CC547A">
            <w:pPr>
              <w:jc w:val="center"/>
            </w:pPr>
          </w:p>
          <w:p w14:paraId="5DD39B2F" w14:textId="77777777" w:rsidR="00292CC5" w:rsidRDefault="00292CC5" w:rsidP="00CC547A">
            <w:pPr>
              <w:jc w:val="center"/>
            </w:pPr>
          </w:p>
          <w:p w14:paraId="19F53A36" w14:textId="77777777" w:rsidR="00292CC5" w:rsidRDefault="00292CC5" w:rsidP="00CC547A">
            <w:pPr>
              <w:jc w:val="center"/>
            </w:pPr>
          </w:p>
          <w:p w14:paraId="6FC6DED0" w14:textId="77777777" w:rsidR="00292CC5" w:rsidRDefault="00292CC5" w:rsidP="00CC547A">
            <w:pPr>
              <w:jc w:val="center"/>
            </w:pPr>
          </w:p>
          <w:p w14:paraId="3B5ED06B" w14:textId="77777777" w:rsidR="00292CC5" w:rsidRDefault="00292CC5" w:rsidP="00CC547A">
            <w:pPr>
              <w:jc w:val="center"/>
            </w:pPr>
          </w:p>
          <w:p w14:paraId="3F6E6047" w14:textId="77777777" w:rsidR="00292CC5" w:rsidRDefault="00292CC5" w:rsidP="00CC547A">
            <w:pPr>
              <w:jc w:val="center"/>
            </w:pPr>
          </w:p>
          <w:p w14:paraId="0870619B" w14:textId="77777777" w:rsidR="00292CC5" w:rsidRDefault="00292CC5" w:rsidP="00CC547A">
            <w:pPr>
              <w:jc w:val="center"/>
            </w:pPr>
          </w:p>
          <w:p w14:paraId="5A5D3AAB" w14:textId="77777777" w:rsidR="00292CC5" w:rsidRDefault="00292CC5" w:rsidP="00CC547A">
            <w:pPr>
              <w:jc w:val="center"/>
            </w:pPr>
          </w:p>
          <w:p w14:paraId="45A09746" w14:textId="77777777" w:rsidR="00292CC5" w:rsidRDefault="00292CC5" w:rsidP="00CC547A">
            <w:pPr>
              <w:jc w:val="center"/>
            </w:pPr>
          </w:p>
          <w:p w14:paraId="3CD83A83" w14:textId="77777777" w:rsidR="00292CC5" w:rsidRDefault="00292CC5" w:rsidP="00CC547A">
            <w:pPr>
              <w:jc w:val="center"/>
            </w:pPr>
          </w:p>
          <w:p w14:paraId="4E498483" w14:textId="77777777" w:rsidR="00292CC5" w:rsidRDefault="00292CC5" w:rsidP="00CC547A">
            <w:pPr>
              <w:jc w:val="center"/>
            </w:pPr>
          </w:p>
          <w:p w14:paraId="756D7605" w14:textId="77777777" w:rsidR="00292CC5" w:rsidRPr="00763848" w:rsidRDefault="00292CC5" w:rsidP="00CC547A">
            <w:pPr>
              <w:jc w:val="center"/>
            </w:pPr>
            <w:r w:rsidRPr="00763848">
              <w:t xml:space="preserve">Antiinflammation </w:t>
            </w:r>
            <w:r w:rsidRPr="00587E12">
              <w:rPr>
                <w:color w:val="000000" w:themeColor="text1"/>
              </w:rPr>
              <w:t>(leaves)</w:t>
            </w:r>
          </w:p>
        </w:tc>
        <w:tc>
          <w:tcPr>
            <w:tcW w:w="2694" w:type="dxa"/>
            <w:vAlign w:val="center"/>
          </w:tcPr>
          <w:p w14:paraId="03559542" w14:textId="77777777" w:rsidR="00292CC5" w:rsidRPr="00763848" w:rsidRDefault="00292CC5" w:rsidP="00CC547A">
            <w:pPr>
              <w:jc w:val="center"/>
            </w:pPr>
            <w:r w:rsidRPr="00763848">
              <w:t>Roots</w:t>
            </w:r>
          </w:p>
        </w:tc>
        <w:tc>
          <w:tcPr>
            <w:tcW w:w="3105" w:type="dxa"/>
          </w:tcPr>
          <w:p w14:paraId="054BA6C6" w14:textId="77777777" w:rsidR="00292CC5" w:rsidRPr="00763848" w:rsidRDefault="00292CC5" w:rsidP="00CC547A">
            <w:pPr>
              <w:jc w:val="center"/>
            </w:pPr>
            <w:r w:rsidRPr="00763848">
              <w:t>Treatment of rheumatism and other</w:t>
            </w:r>
            <w:r w:rsidRPr="00763848">
              <w:br/>
              <w:t>inflammatory diseases</w:t>
            </w:r>
          </w:p>
        </w:tc>
        <w:tc>
          <w:tcPr>
            <w:tcW w:w="2178" w:type="dxa"/>
            <w:vAlign w:val="center"/>
          </w:tcPr>
          <w:p w14:paraId="4249AA55" w14:textId="77777777" w:rsidR="00292CC5" w:rsidRPr="00763848" w:rsidRDefault="00292CC5" w:rsidP="00CC547A">
            <w:pPr>
              <w:jc w:val="center"/>
            </w:pPr>
            <w:r w:rsidRPr="00763848">
              <w:t>Cáceres (1992)</w:t>
            </w:r>
          </w:p>
        </w:tc>
      </w:tr>
      <w:tr w:rsidR="00292CC5" w:rsidRPr="00763848" w14:paraId="42A470E3" w14:textId="77777777" w:rsidTr="00CC547A">
        <w:trPr>
          <w:jc w:val="center"/>
        </w:trPr>
        <w:tc>
          <w:tcPr>
            <w:tcW w:w="2263" w:type="dxa"/>
            <w:vMerge/>
          </w:tcPr>
          <w:p w14:paraId="06048604" w14:textId="77777777" w:rsidR="00292CC5" w:rsidRPr="00763848" w:rsidRDefault="00292CC5" w:rsidP="00CC547A">
            <w:pPr>
              <w:jc w:val="center"/>
            </w:pPr>
          </w:p>
        </w:tc>
        <w:tc>
          <w:tcPr>
            <w:tcW w:w="2694" w:type="dxa"/>
            <w:vAlign w:val="center"/>
          </w:tcPr>
          <w:p w14:paraId="76960651" w14:textId="77777777" w:rsidR="00292CC5" w:rsidRPr="00763848" w:rsidRDefault="00292CC5" w:rsidP="00CC547A">
            <w:pPr>
              <w:jc w:val="center"/>
            </w:pPr>
            <w:r w:rsidRPr="00763848">
              <w:t>Root bark</w:t>
            </w:r>
          </w:p>
        </w:tc>
        <w:tc>
          <w:tcPr>
            <w:tcW w:w="3105" w:type="dxa"/>
            <w:vAlign w:val="center"/>
          </w:tcPr>
          <w:p w14:paraId="747D3A79" w14:textId="77777777" w:rsidR="00292CC5" w:rsidRPr="00763848" w:rsidRDefault="00292CC5" w:rsidP="00CC547A">
            <w:pPr>
              <w:jc w:val="center"/>
            </w:pPr>
            <w:r w:rsidRPr="00763848">
              <w:t>Rubefacient and vesicant</w:t>
            </w:r>
            <w:r w:rsidRPr="00763848">
              <w:br/>
            </w:r>
          </w:p>
        </w:tc>
        <w:tc>
          <w:tcPr>
            <w:tcW w:w="2178" w:type="dxa"/>
          </w:tcPr>
          <w:p w14:paraId="03392747" w14:textId="253F2E48" w:rsidR="00292CC5" w:rsidRPr="00763848" w:rsidRDefault="00292CC5" w:rsidP="00CC547A">
            <w:pPr>
              <w:jc w:val="center"/>
            </w:pPr>
            <w:r w:rsidRPr="00763848">
              <w:t xml:space="preserve">Anwar </w:t>
            </w:r>
            <w:r w:rsidR="00717431">
              <w:t>et al.</w:t>
            </w:r>
            <w:r w:rsidRPr="00763848">
              <w:t xml:space="preserve"> (2007)</w:t>
            </w:r>
          </w:p>
        </w:tc>
      </w:tr>
      <w:tr w:rsidR="00292CC5" w:rsidRPr="00763848" w14:paraId="118FAE30" w14:textId="77777777" w:rsidTr="00CC547A">
        <w:trPr>
          <w:jc w:val="center"/>
        </w:trPr>
        <w:tc>
          <w:tcPr>
            <w:tcW w:w="2263" w:type="dxa"/>
            <w:vMerge/>
          </w:tcPr>
          <w:p w14:paraId="398B80BF" w14:textId="77777777" w:rsidR="00292CC5" w:rsidRPr="00763848" w:rsidRDefault="00292CC5" w:rsidP="00CC547A">
            <w:pPr>
              <w:jc w:val="center"/>
            </w:pPr>
          </w:p>
        </w:tc>
        <w:tc>
          <w:tcPr>
            <w:tcW w:w="2694" w:type="dxa"/>
          </w:tcPr>
          <w:p w14:paraId="37D6E66B" w14:textId="77777777" w:rsidR="00292CC5" w:rsidRPr="00763848" w:rsidRDefault="00292CC5" w:rsidP="00CC547A">
            <w:pPr>
              <w:jc w:val="center"/>
            </w:pPr>
            <w:r w:rsidRPr="00763848">
              <w:t>Root extract</w:t>
            </w:r>
          </w:p>
          <w:p w14:paraId="4A527834" w14:textId="77777777" w:rsidR="00292CC5" w:rsidRPr="00763848" w:rsidRDefault="00292CC5" w:rsidP="00CC547A">
            <w:pPr>
              <w:jc w:val="center"/>
            </w:pPr>
            <w:r w:rsidRPr="00763848">
              <w:t>(</w:t>
            </w:r>
            <w:proofErr w:type="spellStart"/>
            <w:r w:rsidRPr="00763848">
              <w:t>P</w:t>
            </w:r>
            <w:r w:rsidRPr="00763848">
              <w:rPr>
                <w:shd w:val="clear" w:color="auto" w:fill="FFFFFF"/>
              </w:rPr>
              <w:t>terygospermin</w:t>
            </w:r>
            <w:proofErr w:type="spellEnd"/>
            <w:r w:rsidRPr="00763848">
              <w:rPr>
                <w:shd w:val="clear" w:color="auto" w:fill="FFFFFF"/>
              </w:rPr>
              <w:t>)</w:t>
            </w:r>
          </w:p>
        </w:tc>
        <w:tc>
          <w:tcPr>
            <w:tcW w:w="3105" w:type="dxa"/>
          </w:tcPr>
          <w:p w14:paraId="58DA3ADB" w14:textId="32027188" w:rsidR="00292CC5" w:rsidRPr="00763848" w:rsidRDefault="00292CC5" w:rsidP="00CC547A">
            <w:pPr>
              <w:jc w:val="center"/>
            </w:pPr>
            <w:r w:rsidRPr="00763848">
              <w:t>Antibacterial and fungicidal activity</w:t>
            </w:r>
          </w:p>
        </w:tc>
        <w:tc>
          <w:tcPr>
            <w:tcW w:w="2178" w:type="dxa"/>
          </w:tcPr>
          <w:p w14:paraId="4710C6D7" w14:textId="27C09D83" w:rsidR="00292CC5" w:rsidRPr="00763848" w:rsidRDefault="00292CC5" w:rsidP="00CC547A">
            <w:pPr>
              <w:jc w:val="center"/>
            </w:pPr>
            <w:r w:rsidRPr="00763848">
              <w:t xml:space="preserve">Rao </w:t>
            </w:r>
            <w:r w:rsidR="00717431">
              <w:t>et al.</w:t>
            </w:r>
            <w:r w:rsidRPr="00763848">
              <w:t xml:space="preserve"> (1996)</w:t>
            </w:r>
          </w:p>
          <w:p w14:paraId="69A8F36E" w14:textId="53CC3317" w:rsidR="00292CC5" w:rsidRPr="00763848" w:rsidRDefault="00292CC5" w:rsidP="00CC547A">
            <w:pPr>
              <w:jc w:val="center"/>
            </w:pPr>
            <w:proofErr w:type="spellStart"/>
            <w:r w:rsidRPr="00763848">
              <w:t>Ruckmani</w:t>
            </w:r>
            <w:proofErr w:type="spellEnd"/>
            <w:r w:rsidRPr="00763848">
              <w:t xml:space="preserve"> </w:t>
            </w:r>
            <w:r w:rsidR="00717431">
              <w:t>et al.</w:t>
            </w:r>
            <w:r w:rsidRPr="00763848">
              <w:t xml:space="preserve"> (1998)</w:t>
            </w:r>
          </w:p>
        </w:tc>
      </w:tr>
      <w:tr w:rsidR="00292CC5" w:rsidRPr="00763848" w14:paraId="53794D15" w14:textId="77777777" w:rsidTr="00CC547A">
        <w:trPr>
          <w:jc w:val="center"/>
        </w:trPr>
        <w:tc>
          <w:tcPr>
            <w:tcW w:w="2263" w:type="dxa"/>
            <w:vMerge/>
          </w:tcPr>
          <w:p w14:paraId="501A1824" w14:textId="77777777" w:rsidR="00292CC5" w:rsidRPr="00763848" w:rsidRDefault="00292CC5" w:rsidP="00CC547A">
            <w:pPr>
              <w:jc w:val="center"/>
            </w:pPr>
          </w:p>
        </w:tc>
        <w:tc>
          <w:tcPr>
            <w:tcW w:w="2694" w:type="dxa"/>
            <w:vAlign w:val="center"/>
          </w:tcPr>
          <w:p w14:paraId="141CF978" w14:textId="77777777" w:rsidR="00292CC5" w:rsidRPr="00763848" w:rsidRDefault="00292CC5" w:rsidP="00CC547A">
            <w:pPr>
              <w:jc w:val="center"/>
            </w:pPr>
            <w:r w:rsidRPr="00763848">
              <w:t>Stem bark juice</w:t>
            </w:r>
          </w:p>
        </w:tc>
        <w:tc>
          <w:tcPr>
            <w:tcW w:w="3105" w:type="dxa"/>
          </w:tcPr>
          <w:p w14:paraId="369B22A6" w14:textId="456AA8BF" w:rsidR="00292CC5" w:rsidRPr="00763848" w:rsidRDefault="00292CC5" w:rsidP="00CC547A">
            <w:pPr>
              <w:jc w:val="center"/>
              <w:rPr>
                <w:rStyle w:val="markedcontent"/>
              </w:rPr>
            </w:pPr>
            <w:r w:rsidRPr="00763848">
              <w:rPr>
                <w:rStyle w:val="markedcontent"/>
              </w:rPr>
              <w:t xml:space="preserve">Antibacterial effect </w:t>
            </w:r>
            <w:proofErr w:type="gramStart"/>
            <w:r w:rsidRPr="00763848">
              <w:rPr>
                <w:rStyle w:val="markedcontent"/>
              </w:rPr>
              <w:t xml:space="preserve">against  </w:t>
            </w:r>
            <w:r w:rsidRPr="00763848">
              <w:rPr>
                <w:rStyle w:val="markedcontent"/>
                <w:i/>
                <w:iCs/>
              </w:rPr>
              <w:t>Staphylococcus</w:t>
            </w:r>
            <w:proofErr w:type="gramEnd"/>
            <w:r w:rsidRPr="00763848">
              <w:rPr>
                <w:rStyle w:val="markedcontent"/>
                <w:i/>
                <w:iCs/>
              </w:rPr>
              <w:t xml:space="preserve">  aureus</w:t>
            </w:r>
          </w:p>
        </w:tc>
        <w:tc>
          <w:tcPr>
            <w:tcW w:w="2178" w:type="dxa"/>
            <w:vAlign w:val="center"/>
          </w:tcPr>
          <w:p w14:paraId="788CFAAA" w14:textId="7814765F" w:rsidR="00292CC5" w:rsidRPr="00763848" w:rsidRDefault="00292CC5" w:rsidP="00CC547A">
            <w:pPr>
              <w:jc w:val="center"/>
              <w:rPr>
                <w:rStyle w:val="markedcontent"/>
              </w:rPr>
            </w:pPr>
            <w:r w:rsidRPr="00763848">
              <w:rPr>
                <w:rStyle w:val="markedcontent"/>
              </w:rPr>
              <w:t xml:space="preserve">Mehta </w:t>
            </w:r>
            <w:r w:rsidR="00717431">
              <w:rPr>
                <w:rStyle w:val="markedcontent"/>
              </w:rPr>
              <w:t>et al.</w:t>
            </w:r>
            <w:r w:rsidRPr="00763848">
              <w:rPr>
                <w:rStyle w:val="markedcontent"/>
              </w:rPr>
              <w:t xml:space="preserve"> (2003)</w:t>
            </w:r>
          </w:p>
        </w:tc>
      </w:tr>
      <w:tr w:rsidR="00292CC5" w:rsidRPr="00763848" w14:paraId="77705E02" w14:textId="77777777" w:rsidTr="00CC547A">
        <w:trPr>
          <w:jc w:val="center"/>
        </w:trPr>
        <w:tc>
          <w:tcPr>
            <w:tcW w:w="2263" w:type="dxa"/>
            <w:vMerge/>
          </w:tcPr>
          <w:p w14:paraId="6F8F0C3F" w14:textId="77777777" w:rsidR="00292CC5" w:rsidRPr="00763848" w:rsidRDefault="00292CC5" w:rsidP="00CC547A">
            <w:pPr>
              <w:jc w:val="center"/>
            </w:pPr>
          </w:p>
        </w:tc>
        <w:tc>
          <w:tcPr>
            <w:tcW w:w="2694" w:type="dxa"/>
          </w:tcPr>
          <w:p w14:paraId="5DD5C31F" w14:textId="77777777" w:rsidR="00292CC5" w:rsidRPr="00763848" w:rsidRDefault="00292CC5" w:rsidP="00CC547A">
            <w:pPr>
              <w:jc w:val="center"/>
            </w:pPr>
            <w:r w:rsidRPr="00763848">
              <w:t>Root bark and Extract</w:t>
            </w:r>
          </w:p>
        </w:tc>
        <w:tc>
          <w:tcPr>
            <w:tcW w:w="3105" w:type="dxa"/>
          </w:tcPr>
          <w:p w14:paraId="6CAB6E60" w14:textId="77777777" w:rsidR="00292CC5" w:rsidRPr="00763848" w:rsidRDefault="00292CC5" w:rsidP="00CC547A">
            <w:pPr>
              <w:jc w:val="center"/>
              <w:rPr>
                <w:rStyle w:val="markedcontent"/>
              </w:rPr>
            </w:pPr>
            <w:proofErr w:type="gramStart"/>
            <w:r w:rsidRPr="00763848">
              <w:rPr>
                <w:rStyle w:val="markedcontent"/>
              </w:rPr>
              <w:t>Antibacterial  and</w:t>
            </w:r>
            <w:proofErr w:type="gramEnd"/>
            <w:r w:rsidRPr="00763848">
              <w:rPr>
                <w:rStyle w:val="markedcontent"/>
              </w:rPr>
              <w:t xml:space="preserve">  antifungal  activity</w:t>
            </w:r>
          </w:p>
        </w:tc>
        <w:tc>
          <w:tcPr>
            <w:tcW w:w="2178" w:type="dxa"/>
            <w:vAlign w:val="center"/>
          </w:tcPr>
          <w:p w14:paraId="07B64B38" w14:textId="77777777" w:rsidR="00292CC5" w:rsidRPr="00763848" w:rsidRDefault="00292CC5" w:rsidP="00CC547A">
            <w:pPr>
              <w:jc w:val="center"/>
              <w:rPr>
                <w:rStyle w:val="markedcontent"/>
              </w:rPr>
            </w:pPr>
            <w:proofErr w:type="spellStart"/>
            <w:proofErr w:type="gramStart"/>
            <w:r w:rsidRPr="00763848">
              <w:rPr>
                <w:rStyle w:val="markedcontent"/>
              </w:rPr>
              <w:t>Nikkon</w:t>
            </w:r>
            <w:proofErr w:type="spellEnd"/>
            <w:r w:rsidRPr="00763848">
              <w:rPr>
                <w:rStyle w:val="markedcontent"/>
              </w:rPr>
              <w:t xml:space="preserve">  et</w:t>
            </w:r>
            <w:proofErr w:type="gramEnd"/>
            <w:r w:rsidRPr="00763848">
              <w:rPr>
                <w:rStyle w:val="markedcontent"/>
              </w:rPr>
              <w:t xml:space="preserve">  al 2003</w:t>
            </w:r>
          </w:p>
        </w:tc>
      </w:tr>
      <w:tr w:rsidR="00292CC5" w:rsidRPr="00763848" w14:paraId="71CC44D7" w14:textId="77777777" w:rsidTr="00CC547A">
        <w:trPr>
          <w:trHeight w:val="576"/>
          <w:jc w:val="center"/>
        </w:trPr>
        <w:tc>
          <w:tcPr>
            <w:tcW w:w="2263" w:type="dxa"/>
            <w:vMerge/>
          </w:tcPr>
          <w:p w14:paraId="2CD37B8C" w14:textId="77777777" w:rsidR="00292CC5" w:rsidRPr="00763848" w:rsidRDefault="00292CC5" w:rsidP="00CC547A">
            <w:pPr>
              <w:jc w:val="center"/>
            </w:pPr>
          </w:p>
        </w:tc>
        <w:tc>
          <w:tcPr>
            <w:tcW w:w="2694" w:type="dxa"/>
            <w:vAlign w:val="center"/>
          </w:tcPr>
          <w:p w14:paraId="48377769" w14:textId="77777777" w:rsidR="00292CC5" w:rsidRPr="00763848" w:rsidRDefault="00292CC5" w:rsidP="00CC547A">
            <w:pPr>
              <w:jc w:val="center"/>
            </w:pPr>
            <w:proofErr w:type="spellStart"/>
            <w:r w:rsidRPr="00763848">
              <w:t>Flavanoids</w:t>
            </w:r>
            <w:proofErr w:type="spellEnd"/>
            <w:r>
              <w:t xml:space="preserve"> from leaves</w:t>
            </w:r>
          </w:p>
        </w:tc>
        <w:tc>
          <w:tcPr>
            <w:tcW w:w="3105" w:type="dxa"/>
            <w:vAlign w:val="center"/>
          </w:tcPr>
          <w:p w14:paraId="12ECD0E9" w14:textId="77777777" w:rsidR="00292CC5" w:rsidRPr="00763848" w:rsidRDefault="00292CC5" w:rsidP="00CC547A">
            <w:pPr>
              <w:jc w:val="center"/>
              <w:rPr>
                <w:rStyle w:val="markedcontent"/>
              </w:rPr>
            </w:pPr>
            <w:r w:rsidRPr="00763848">
              <w:rPr>
                <w:rStyle w:val="markedcontent"/>
              </w:rPr>
              <w:t>Anti-inflammatory activity</w:t>
            </w:r>
          </w:p>
        </w:tc>
        <w:tc>
          <w:tcPr>
            <w:tcW w:w="2178" w:type="dxa"/>
            <w:vAlign w:val="center"/>
          </w:tcPr>
          <w:p w14:paraId="2217455A" w14:textId="6C490E78" w:rsidR="00292CC5" w:rsidRPr="00763848" w:rsidRDefault="00292CC5" w:rsidP="00CC547A">
            <w:pPr>
              <w:jc w:val="center"/>
              <w:rPr>
                <w:rStyle w:val="markedcontent"/>
              </w:rPr>
            </w:pPr>
            <w:r w:rsidRPr="00763848">
              <w:rPr>
                <w:rStyle w:val="markedcontent"/>
              </w:rPr>
              <w:t xml:space="preserve">Coppin </w:t>
            </w:r>
            <w:r w:rsidR="00717431">
              <w:rPr>
                <w:rStyle w:val="markedcontent"/>
              </w:rPr>
              <w:t>et al.</w:t>
            </w:r>
            <w:r w:rsidRPr="00763848">
              <w:rPr>
                <w:rStyle w:val="markedcontent"/>
              </w:rPr>
              <w:t xml:space="preserve"> (2013)</w:t>
            </w:r>
          </w:p>
        </w:tc>
      </w:tr>
      <w:tr w:rsidR="00292CC5" w:rsidRPr="00763848" w14:paraId="0E17B95C" w14:textId="77777777" w:rsidTr="00CC547A">
        <w:trPr>
          <w:jc w:val="center"/>
        </w:trPr>
        <w:tc>
          <w:tcPr>
            <w:tcW w:w="2263" w:type="dxa"/>
            <w:vMerge/>
          </w:tcPr>
          <w:p w14:paraId="4479E052" w14:textId="77777777" w:rsidR="00292CC5" w:rsidRPr="00763848" w:rsidRDefault="00292CC5" w:rsidP="00CC547A">
            <w:pPr>
              <w:jc w:val="center"/>
            </w:pPr>
          </w:p>
        </w:tc>
        <w:tc>
          <w:tcPr>
            <w:tcW w:w="2694" w:type="dxa"/>
          </w:tcPr>
          <w:p w14:paraId="129F7924" w14:textId="77777777" w:rsidR="00292CC5" w:rsidRPr="00763848" w:rsidRDefault="00292CC5" w:rsidP="00CC547A">
            <w:pPr>
              <w:jc w:val="center"/>
            </w:pPr>
            <w:r w:rsidRPr="00763848">
              <w:t>Ethanolic extract of seeds</w:t>
            </w:r>
          </w:p>
        </w:tc>
        <w:tc>
          <w:tcPr>
            <w:tcW w:w="3105" w:type="dxa"/>
          </w:tcPr>
          <w:p w14:paraId="0AF71B45" w14:textId="77777777" w:rsidR="00292CC5" w:rsidRPr="00763848" w:rsidRDefault="00292CC5" w:rsidP="00CC547A">
            <w:pPr>
              <w:jc w:val="center"/>
            </w:pPr>
            <w:r w:rsidRPr="00763848">
              <w:t xml:space="preserve">Immunosuppressive activity </w:t>
            </w:r>
          </w:p>
        </w:tc>
        <w:tc>
          <w:tcPr>
            <w:tcW w:w="2178" w:type="dxa"/>
          </w:tcPr>
          <w:p w14:paraId="44DDDA97" w14:textId="77777777" w:rsidR="00292CC5" w:rsidRPr="00763848" w:rsidRDefault="00292CC5" w:rsidP="00CC547A">
            <w:pPr>
              <w:jc w:val="center"/>
            </w:pPr>
            <w:r w:rsidRPr="00763848">
              <w:t>Mahajan and Mehta (2010)</w:t>
            </w:r>
          </w:p>
        </w:tc>
      </w:tr>
      <w:tr w:rsidR="00292CC5" w:rsidRPr="00763848" w14:paraId="2A97C75F" w14:textId="77777777" w:rsidTr="00CC547A">
        <w:trPr>
          <w:jc w:val="center"/>
        </w:trPr>
        <w:tc>
          <w:tcPr>
            <w:tcW w:w="2263" w:type="dxa"/>
            <w:vMerge/>
          </w:tcPr>
          <w:p w14:paraId="3F2EC47B" w14:textId="77777777" w:rsidR="00292CC5" w:rsidRPr="00763848" w:rsidRDefault="00292CC5" w:rsidP="00CC547A">
            <w:pPr>
              <w:jc w:val="center"/>
            </w:pPr>
          </w:p>
        </w:tc>
        <w:tc>
          <w:tcPr>
            <w:tcW w:w="2694" w:type="dxa"/>
          </w:tcPr>
          <w:p w14:paraId="00347628" w14:textId="77777777" w:rsidR="00292CC5" w:rsidRPr="00763848" w:rsidRDefault="00292CC5" w:rsidP="00CC547A">
            <w:pPr>
              <w:jc w:val="center"/>
            </w:pPr>
            <w:r w:rsidRPr="00763848">
              <w:rPr>
                <w:rStyle w:val="markedcontent"/>
              </w:rPr>
              <w:t>Flower extract</w:t>
            </w:r>
          </w:p>
        </w:tc>
        <w:tc>
          <w:tcPr>
            <w:tcW w:w="3105" w:type="dxa"/>
          </w:tcPr>
          <w:p w14:paraId="77A59D57" w14:textId="77777777" w:rsidR="00292CC5" w:rsidRPr="00763848" w:rsidRDefault="00292CC5" w:rsidP="00CC547A">
            <w:pPr>
              <w:jc w:val="center"/>
            </w:pPr>
            <w:r w:rsidRPr="00763848">
              <w:rPr>
                <w:rStyle w:val="markedcontent"/>
              </w:rPr>
              <w:t>Anti-inflammatory activity and good source of natural antioxidants.</w:t>
            </w:r>
          </w:p>
        </w:tc>
        <w:tc>
          <w:tcPr>
            <w:tcW w:w="2178" w:type="dxa"/>
            <w:vAlign w:val="center"/>
          </w:tcPr>
          <w:p w14:paraId="27921762" w14:textId="7307CBF5" w:rsidR="00292CC5" w:rsidRPr="00763848" w:rsidRDefault="00292CC5" w:rsidP="00CC547A">
            <w:pPr>
              <w:jc w:val="center"/>
            </w:pPr>
            <w:proofErr w:type="spellStart"/>
            <w:r w:rsidRPr="00763848">
              <w:t>Alhakmani</w:t>
            </w:r>
            <w:proofErr w:type="spellEnd"/>
            <w:r w:rsidRPr="00763848">
              <w:t xml:space="preserve"> </w:t>
            </w:r>
            <w:r w:rsidR="00717431">
              <w:t>et al.</w:t>
            </w:r>
            <w:r w:rsidRPr="00763848">
              <w:t xml:space="preserve"> (</w:t>
            </w:r>
            <w:r w:rsidRPr="00763848">
              <w:rPr>
                <w:rStyle w:val="markedcontent"/>
              </w:rPr>
              <w:t>2013)</w:t>
            </w:r>
          </w:p>
        </w:tc>
      </w:tr>
      <w:tr w:rsidR="00292CC5" w:rsidRPr="00763848" w14:paraId="6D88CB38" w14:textId="77777777" w:rsidTr="00CC547A">
        <w:trPr>
          <w:jc w:val="center"/>
        </w:trPr>
        <w:tc>
          <w:tcPr>
            <w:tcW w:w="2263" w:type="dxa"/>
            <w:vMerge/>
          </w:tcPr>
          <w:p w14:paraId="1BC846E7" w14:textId="77777777" w:rsidR="00292CC5" w:rsidRPr="00763848" w:rsidRDefault="00292CC5" w:rsidP="00CC547A">
            <w:pPr>
              <w:jc w:val="center"/>
            </w:pPr>
          </w:p>
        </w:tc>
        <w:tc>
          <w:tcPr>
            <w:tcW w:w="2694" w:type="dxa"/>
            <w:vAlign w:val="center"/>
          </w:tcPr>
          <w:p w14:paraId="6D54D904" w14:textId="77777777" w:rsidR="00292CC5" w:rsidRPr="00763848" w:rsidRDefault="00292CC5" w:rsidP="00CC547A">
            <w:pPr>
              <w:jc w:val="center"/>
            </w:pPr>
            <w:r w:rsidRPr="00763848">
              <w:t>Root extract</w:t>
            </w:r>
          </w:p>
        </w:tc>
        <w:tc>
          <w:tcPr>
            <w:tcW w:w="3105" w:type="dxa"/>
          </w:tcPr>
          <w:p w14:paraId="6B166B22" w14:textId="77777777" w:rsidR="00292CC5" w:rsidRPr="00763848" w:rsidRDefault="00292CC5" w:rsidP="00CC547A">
            <w:pPr>
              <w:jc w:val="center"/>
              <w:rPr>
                <w:i/>
                <w:iCs/>
              </w:rPr>
            </w:pPr>
            <w:r w:rsidRPr="00763848">
              <w:t xml:space="preserve">Antimicrobial activity against </w:t>
            </w:r>
            <w:r w:rsidRPr="00763848">
              <w:rPr>
                <w:i/>
                <w:iCs/>
              </w:rPr>
              <w:t xml:space="preserve">Salmonella </w:t>
            </w:r>
            <w:proofErr w:type="spellStart"/>
            <w:r w:rsidRPr="00763848">
              <w:rPr>
                <w:i/>
                <w:iCs/>
              </w:rPr>
              <w:t>enteritica</w:t>
            </w:r>
            <w:proofErr w:type="spellEnd"/>
            <w:r w:rsidRPr="00763848">
              <w:t xml:space="preserve">, </w:t>
            </w:r>
            <w:r w:rsidRPr="00763848">
              <w:rPr>
                <w:i/>
                <w:iCs/>
              </w:rPr>
              <w:t>Vibrio parahaemolyticus</w:t>
            </w:r>
            <w:r w:rsidRPr="00763848">
              <w:t xml:space="preserve">, </w:t>
            </w:r>
            <w:r w:rsidRPr="00763848">
              <w:rPr>
                <w:i/>
                <w:iCs/>
              </w:rPr>
              <w:t>Escherichia coli</w:t>
            </w:r>
            <w:r w:rsidRPr="00763848">
              <w:t xml:space="preserve"> and </w:t>
            </w:r>
            <w:r w:rsidRPr="00763848">
              <w:rPr>
                <w:i/>
                <w:iCs/>
              </w:rPr>
              <w:t>Listeria</w:t>
            </w:r>
          </w:p>
          <w:p w14:paraId="5618DAC8" w14:textId="77777777" w:rsidR="00292CC5" w:rsidRPr="00763848" w:rsidRDefault="00292CC5" w:rsidP="00CC547A">
            <w:pPr>
              <w:jc w:val="center"/>
            </w:pPr>
            <w:r w:rsidRPr="00763848">
              <w:rPr>
                <w:i/>
                <w:iCs/>
              </w:rPr>
              <w:t>monocytogenes</w:t>
            </w:r>
          </w:p>
        </w:tc>
        <w:tc>
          <w:tcPr>
            <w:tcW w:w="2178" w:type="dxa"/>
            <w:vAlign w:val="center"/>
          </w:tcPr>
          <w:p w14:paraId="128E05FF" w14:textId="63294E23" w:rsidR="00292CC5" w:rsidRPr="00763848" w:rsidRDefault="00292CC5" w:rsidP="00CC547A">
            <w:pPr>
              <w:jc w:val="center"/>
            </w:pPr>
            <w:proofErr w:type="spellStart"/>
            <w:r w:rsidRPr="00763848">
              <w:t>Dalukdeniya</w:t>
            </w:r>
            <w:proofErr w:type="spellEnd"/>
            <w:r w:rsidRPr="00763848">
              <w:t xml:space="preserve"> </w:t>
            </w:r>
            <w:r w:rsidR="00717431">
              <w:t>et al.</w:t>
            </w:r>
            <w:r w:rsidRPr="00763848">
              <w:t xml:space="preserve"> (2016)</w:t>
            </w:r>
          </w:p>
        </w:tc>
      </w:tr>
      <w:tr w:rsidR="00292CC5" w:rsidRPr="00763848" w14:paraId="0A3EFBF2" w14:textId="77777777" w:rsidTr="00CC547A">
        <w:trPr>
          <w:jc w:val="center"/>
        </w:trPr>
        <w:tc>
          <w:tcPr>
            <w:tcW w:w="2263" w:type="dxa"/>
            <w:vMerge/>
          </w:tcPr>
          <w:p w14:paraId="33E91D67" w14:textId="77777777" w:rsidR="00292CC5" w:rsidRPr="00763848" w:rsidRDefault="00292CC5" w:rsidP="00CC547A">
            <w:pPr>
              <w:jc w:val="center"/>
            </w:pPr>
          </w:p>
        </w:tc>
        <w:tc>
          <w:tcPr>
            <w:tcW w:w="2694" w:type="dxa"/>
          </w:tcPr>
          <w:p w14:paraId="1119CE37" w14:textId="77777777" w:rsidR="00292CC5" w:rsidRPr="00763848" w:rsidRDefault="00292CC5" w:rsidP="00CC547A">
            <w:pPr>
              <w:jc w:val="center"/>
            </w:pPr>
            <w:r w:rsidRPr="00763848">
              <w:t>Ethanolic extract of stem and leaves</w:t>
            </w:r>
          </w:p>
        </w:tc>
        <w:tc>
          <w:tcPr>
            <w:tcW w:w="3105" w:type="dxa"/>
          </w:tcPr>
          <w:p w14:paraId="2608C6A2" w14:textId="77777777" w:rsidR="00292CC5" w:rsidRPr="00763848" w:rsidRDefault="00292CC5" w:rsidP="00CC547A">
            <w:pPr>
              <w:jc w:val="center"/>
            </w:pPr>
            <w:r w:rsidRPr="00763848">
              <w:t>Antiviral activity against</w:t>
            </w:r>
            <w:r w:rsidRPr="00763848">
              <w:br/>
              <w:t>SARS-CoV-2 virus (increase potassium level in patient)</w:t>
            </w:r>
          </w:p>
        </w:tc>
        <w:tc>
          <w:tcPr>
            <w:tcW w:w="2178" w:type="dxa"/>
            <w:vAlign w:val="center"/>
          </w:tcPr>
          <w:p w14:paraId="39B90699" w14:textId="77777777" w:rsidR="00292CC5" w:rsidRPr="00763848" w:rsidRDefault="00292CC5" w:rsidP="00CC547A">
            <w:pPr>
              <w:jc w:val="center"/>
            </w:pPr>
            <w:r w:rsidRPr="00763848">
              <w:t>Ignatov (2020)</w:t>
            </w:r>
          </w:p>
        </w:tc>
      </w:tr>
      <w:tr w:rsidR="00292CC5" w:rsidRPr="00763848" w14:paraId="6C0936D9" w14:textId="77777777" w:rsidTr="00CC547A">
        <w:trPr>
          <w:jc w:val="center"/>
        </w:trPr>
        <w:tc>
          <w:tcPr>
            <w:tcW w:w="2263" w:type="dxa"/>
            <w:vMerge/>
          </w:tcPr>
          <w:p w14:paraId="2D5416A8" w14:textId="77777777" w:rsidR="00292CC5" w:rsidRPr="00763848" w:rsidRDefault="00292CC5" w:rsidP="00CC547A">
            <w:pPr>
              <w:jc w:val="center"/>
            </w:pPr>
          </w:p>
        </w:tc>
        <w:tc>
          <w:tcPr>
            <w:tcW w:w="2694" w:type="dxa"/>
            <w:vAlign w:val="center"/>
          </w:tcPr>
          <w:p w14:paraId="0DF5F729" w14:textId="77777777" w:rsidR="00292CC5" w:rsidRPr="00763848" w:rsidRDefault="00292CC5" w:rsidP="00CC547A">
            <w:pPr>
              <w:jc w:val="center"/>
            </w:pPr>
            <w:r w:rsidRPr="00587E12">
              <w:rPr>
                <w:color w:val="000000" w:themeColor="text1"/>
              </w:rPr>
              <w:t>MgO nanoparticles from leaf extract</w:t>
            </w:r>
          </w:p>
        </w:tc>
        <w:tc>
          <w:tcPr>
            <w:tcW w:w="3105" w:type="dxa"/>
            <w:vAlign w:val="center"/>
          </w:tcPr>
          <w:p w14:paraId="3017A85A" w14:textId="77777777" w:rsidR="00292CC5" w:rsidRPr="00763848" w:rsidRDefault="00292CC5" w:rsidP="00CC547A">
            <w:pPr>
              <w:jc w:val="center"/>
            </w:pPr>
            <w:r w:rsidRPr="00763848">
              <w:t xml:space="preserve">Antibacterial activity against </w:t>
            </w:r>
            <w:r w:rsidRPr="00763848">
              <w:rPr>
                <w:i/>
                <w:iCs/>
              </w:rPr>
              <w:t xml:space="preserve">Staphylococcus aureus </w:t>
            </w:r>
            <w:r w:rsidRPr="00763848">
              <w:t xml:space="preserve">and </w:t>
            </w:r>
            <w:r w:rsidRPr="00763848">
              <w:rPr>
                <w:i/>
                <w:iCs/>
              </w:rPr>
              <w:t>Escherichia coli</w:t>
            </w:r>
          </w:p>
        </w:tc>
        <w:tc>
          <w:tcPr>
            <w:tcW w:w="2178" w:type="dxa"/>
            <w:vAlign w:val="center"/>
          </w:tcPr>
          <w:p w14:paraId="16A250FA" w14:textId="2D7121F0" w:rsidR="00292CC5" w:rsidRPr="00763848" w:rsidRDefault="00292CC5" w:rsidP="00CC547A">
            <w:pPr>
              <w:jc w:val="center"/>
            </w:pPr>
            <w:proofErr w:type="spellStart"/>
            <w:r w:rsidRPr="00763848">
              <w:t>Fatiqin</w:t>
            </w:r>
            <w:proofErr w:type="spellEnd"/>
            <w:r w:rsidRPr="00763848">
              <w:t xml:space="preserve"> </w:t>
            </w:r>
            <w:r w:rsidR="00717431">
              <w:t>et al.</w:t>
            </w:r>
            <w:r w:rsidRPr="00763848">
              <w:t xml:space="preserve"> (2021)</w:t>
            </w:r>
          </w:p>
        </w:tc>
      </w:tr>
      <w:tr w:rsidR="00292CC5" w:rsidRPr="00763848" w14:paraId="11FEB7AC" w14:textId="77777777" w:rsidTr="00CC547A">
        <w:trPr>
          <w:jc w:val="center"/>
        </w:trPr>
        <w:tc>
          <w:tcPr>
            <w:tcW w:w="2263" w:type="dxa"/>
            <w:vMerge/>
          </w:tcPr>
          <w:p w14:paraId="388A0D3B" w14:textId="77777777" w:rsidR="00292CC5" w:rsidRPr="00763848" w:rsidRDefault="00292CC5" w:rsidP="00CC547A">
            <w:pPr>
              <w:jc w:val="center"/>
            </w:pPr>
          </w:p>
        </w:tc>
        <w:tc>
          <w:tcPr>
            <w:tcW w:w="2694" w:type="dxa"/>
            <w:vAlign w:val="center"/>
          </w:tcPr>
          <w:p w14:paraId="232A6794" w14:textId="77777777" w:rsidR="00292CC5" w:rsidRPr="00763848" w:rsidRDefault="00292CC5" w:rsidP="00CC547A">
            <w:pPr>
              <w:jc w:val="center"/>
            </w:pPr>
            <w:r w:rsidRPr="00763848">
              <w:t>Seeds</w:t>
            </w:r>
          </w:p>
        </w:tc>
        <w:tc>
          <w:tcPr>
            <w:tcW w:w="3105" w:type="dxa"/>
          </w:tcPr>
          <w:p w14:paraId="2CD455C2" w14:textId="77777777" w:rsidR="00292CC5" w:rsidRPr="00763848" w:rsidRDefault="00292CC5" w:rsidP="00CC547A">
            <w:pPr>
              <w:jc w:val="center"/>
            </w:pPr>
            <w:r w:rsidRPr="00763848">
              <w:t>Virucidal activity against Influenza A viruses by inhibiting transcription factor EB (TFEB), and weaken the autophagy in infected cells.</w:t>
            </w:r>
          </w:p>
        </w:tc>
        <w:tc>
          <w:tcPr>
            <w:tcW w:w="2178" w:type="dxa"/>
            <w:vAlign w:val="center"/>
          </w:tcPr>
          <w:p w14:paraId="68EAC7C5" w14:textId="0C8F9943" w:rsidR="00292CC5" w:rsidRPr="00763848" w:rsidRDefault="00292CC5" w:rsidP="00CC547A">
            <w:pPr>
              <w:jc w:val="center"/>
            </w:pPr>
            <w:r w:rsidRPr="00362008">
              <w:rPr>
                <w:color w:val="222222"/>
                <w:shd w:val="clear" w:color="auto" w:fill="FFFFFF"/>
              </w:rPr>
              <w:t>Mehwish</w:t>
            </w:r>
            <w:r>
              <w:rPr>
                <w:rFonts w:ascii="Arial" w:hAnsi="Arial" w:cs="Arial"/>
                <w:color w:val="222222"/>
                <w:sz w:val="16"/>
                <w:szCs w:val="16"/>
                <w:shd w:val="clear" w:color="auto" w:fill="FFFFFF"/>
              </w:rPr>
              <w:t xml:space="preserve"> </w:t>
            </w:r>
            <w:r w:rsidR="00717431">
              <w:rPr>
                <w:rStyle w:val="contribdegrees"/>
              </w:rPr>
              <w:t>et al.</w:t>
            </w:r>
            <w:r w:rsidRPr="00763848">
              <w:rPr>
                <w:rStyle w:val="contribdegrees"/>
              </w:rPr>
              <w:t xml:space="preserve"> (2021)</w:t>
            </w:r>
          </w:p>
        </w:tc>
      </w:tr>
      <w:tr w:rsidR="00292CC5" w:rsidRPr="00763848" w14:paraId="601FA825" w14:textId="77777777" w:rsidTr="00CC547A">
        <w:trPr>
          <w:jc w:val="center"/>
        </w:trPr>
        <w:tc>
          <w:tcPr>
            <w:tcW w:w="2263" w:type="dxa"/>
          </w:tcPr>
          <w:p w14:paraId="73D8F28F" w14:textId="77777777" w:rsidR="00292CC5" w:rsidRPr="00763848" w:rsidRDefault="00292CC5" w:rsidP="00CC547A">
            <w:pPr>
              <w:jc w:val="center"/>
            </w:pPr>
            <w:proofErr w:type="spellStart"/>
            <w:r w:rsidRPr="00763848">
              <w:t>Antiobesity</w:t>
            </w:r>
            <w:proofErr w:type="spellEnd"/>
            <w:r w:rsidRPr="00763848">
              <w:t xml:space="preserve"> (</w:t>
            </w:r>
            <w:r>
              <w:t>L</w:t>
            </w:r>
            <w:r w:rsidRPr="00763848">
              <w:t>eaves)</w:t>
            </w:r>
          </w:p>
        </w:tc>
        <w:tc>
          <w:tcPr>
            <w:tcW w:w="2694" w:type="dxa"/>
            <w:vAlign w:val="center"/>
          </w:tcPr>
          <w:p w14:paraId="64DE572D" w14:textId="77777777" w:rsidR="00292CC5" w:rsidRPr="00763848" w:rsidRDefault="00292CC5" w:rsidP="00CC547A">
            <w:pPr>
              <w:jc w:val="center"/>
            </w:pPr>
            <w:r w:rsidRPr="00763848">
              <w:t>Ethanolic extract of leaves</w:t>
            </w:r>
          </w:p>
        </w:tc>
        <w:tc>
          <w:tcPr>
            <w:tcW w:w="3105" w:type="dxa"/>
          </w:tcPr>
          <w:p w14:paraId="40C343AC" w14:textId="77777777" w:rsidR="00292CC5" w:rsidRPr="00763848" w:rsidRDefault="00292CC5" w:rsidP="00CC547A">
            <w:pPr>
              <w:jc w:val="center"/>
            </w:pPr>
            <w:r w:rsidRPr="00763848">
              <w:t>Effective for reducing the rats’ final weights, % weight increase and adiposity index</w:t>
            </w:r>
          </w:p>
        </w:tc>
        <w:tc>
          <w:tcPr>
            <w:tcW w:w="2178" w:type="dxa"/>
          </w:tcPr>
          <w:p w14:paraId="1E07EDA9" w14:textId="77777777" w:rsidR="00292CC5" w:rsidRPr="00763848" w:rsidRDefault="00292CC5" w:rsidP="00CC547A">
            <w:pPr>
              <w:jc w:val="center"/>
            </w:pPr>
          </w:p>
          <w:p w14:paraId="31352D82" w14:textId="5B3681D4" w:rsidR="00292CC5" w:rsidRPr="00763848" w:rsidRDefault="00292CC5" w:rsidP="00CC547A">
            <w:pPr>
              <w:jc w:val="center"/>
            </w:pPr>
            <w:r w:rsidRPr="00763848">
              <w:t xml:space="preserve">Ezzat </w:t>
            </w:r>
            <w:r w:rsidR="00717431">
              <w:t>et al.</w:t>
            </w:r>
            <w:r w:rsidRPr="00763848">
              <w:t xml:space="preserve"> (2020)</w:t>
            </w:r>
          </w:p>
        </w:tc>
      </w:tr>
      <w:tr w:rsidR="00292CC5" w:rsidRPr="00763848" w14:paraId="4BC68BB4" w14:textId="77777777" w:rsidTr="00CC547A">
        <w:trPr>
          <w:jc w:val="center"/>
        </w:trPr>
        <w:tc>
          <w:tcPr>
            <w:tcW w:w="2263" w:type="dxa"/>
          </w:tcPr>
          <w:p w14:paraId="39827E11" w14:textId="77777777" w:rsidR="00292CC5" w:rsidRDefault="00292CC5" w:rsidP="00CC547A">
            <w:pPr>
              <w:jc w:val="center"/>
            </w:pPr>
            <w:proofErr w:type="spellStart"/>
            <w:r w:rsidRPr="00763848">
              <w:t>Anticholesterol</w:t>
            </w:r>
            <w:proofErr w:type="spellEnd"/>
            <w:r>
              <w:t xml:space="preserve"> </w:t>
            </w:r>
          </w:p>
          <w:p w14:paraId="5E2B17DC" w14:textId="77777777" w:rsidR="00292CC5" w:rsidRPr="00763848" w:rsidRDefault="00292CC5" w:rsidP="00CC547A">
            <w:pPr>
              <w:jc w:val="center"/>
            </w:pPr>
            <w:r w:rsidRPr="00763848">
              <w:t>(</w:t>
            </w:r>
            <w:r>
              <w:t>L</w:t>
            </w:r>
            <w:r w:rsidRPr="00763848">
              <w:t>eaves and fruit)</w:t>
            </w:r>
          </w:p>
        </w:tc>
        <w:tc>
          <w:tcPr>
            <w:tcW w:w="2694" w:type="dxa"/>
            <w:vAlign w:val="center"/>
          </w:tcPr>
          <w:p w14:paraId="363F29EA" w14:textId="77777777" w:rsidR="00292CC5" w:rsidRPr="00763848" w:rsidRDefault="00292CC5" w:rsidP="00CC547A">
            <w:pPr>
              <w:jc w:val="center"/>
            </w:pPr>
            <w:r w:rsidRPr="00763848">
              <w:t>Methanolic extract of leaves and fruit</w:t>
            </w:r>
          </w:p>
        </w:tc>
        <w:tc>
          <w:tcPr>
            <w:tcW w:w="3105" w:type="dxa"/>
            <w:vAlign w:val="center"/>
          </w:tcPr>
          <w:p w14:paraId="3037CB6D" w14:textId="77777777" w:rsidR="00292CC5" w:rsidRPr="00763848" w:rsidRDefault="00292CC5" w:rsidP="00CC547A">
            <w:pPr>
              <w:jc w:val="both"/>
            </w:pPr>
            <w:r w:rsidRPr="00763848">
              <w:t>Lowering cholesterol and triglyceride levels by inhibiting the absorption of cholesterol</w:t>
            </w:r>
          </w:p>
        </w:tc>
        <w:tc>
          <w:tcPr>
            <w:tcW w:w="2178" w:type="dxa"/>
          </w:tcPr>
          <w:p w14:paraId="6783F122" w14:textId="351B8401" w:rsidR="00292CC5" w:rsidRPr="00763848" w:rsidRDefault="00292CC5" w:rsidP="00CC547A">
            <w:pPr>
              <w:jc w:val="center"/>
            </w:pPr>
            <w:r w:rsidRPr="00763848">
              <w:rPr>
                <w:rStyle w:val="markedcontent"/>
              </w:rPr>
              <w:t>G</w:t>
            </w:r>
            <w:r>
              <w:rPr>
                <w:rStyle w:val="markedcontent"/>
              </w:rPr>
              <w:t>oswami</w:t>
            </w:r>
            <w:r w:rsidRPr="00763848">
              <w:rPr>
                <w:rStyle w:val="markedcontent"/>
              </w:rPr>
              <w:t xml:space="preserve"> </w:t>
            </w:r>
            <w:r w:rsidR="00717431">
              <w:rPr>
                <w:rStyle w:val="markedcontent"/>
              </w:rPr>
              <w:t>et al.</w:t>
            </w:r>
            <w:r w:rsidRPr="00763848">
              <w:rPr>
                <w:rStyle w:val="markedcontent"/>
              </w:rPr>
              <w:t xml:space="preserve"> (2016)</w:t>
            </w:r>
          </w:p>
        </w:tc>
      </w:tr>
      <w:tr w:rsidR="00292CC5" w:rsidRPr="00763848" w14:paraId="1CD5027B" w14:textId="77777777" w:rsidTr="00CC547A">
        <w:trPr>
          <w:jc w:val="center"/>
        </w:trPr>
        <w:tc>
          <w:tcPr>
            <w:tcW w:w="2263" w:type="dxa"/>
            <w:vAlign w:val="center"/>
          </w:tcPr>
          <w:p w14:paraId="1AEA56E1" w14:textId="77777777" w:rsidR="00292CC5" w:rsidRDefault="00292CC5" w:rsidP="00CC547A">
            <w:pPr>
              <w:jc w:val="center"/>
            </w:pPr>
            <w:r w:rsidRPr="00763848">
              <w:t>Cardioprotective</w:t>
            </w:r>
          </w:p>
          <w:p w14:paraId="2B13AB17" w14:textId="77777777" w:rsidR="00292CC5" w:rsidRPr="00763848" w:rsidRDefault="00292CC5" w:rsidP="00CC547A">
            <w:pPr>
              <w:jc w:val="center"/>
            </w:pPr>
            <w:r>
              <w:t>(Leaves)</w:t>
            </w:r>
          </w:p>
          <w:p w14:paraId="2C97516C" w14:textId="77777777" w:rsidR="00292CC5" w:rsidRPr="00763848" w:rsidRDefault="00292CC5" w:rsidP="00CC547A">
            <w:pPr>
              <w:jc w:val="center"/>
            </w:pPr>
          </w:p>
        </w:tc>
        <w:tc>
          <w:tcPr>
            <w:tcW w:w="2694" w:type="dxa"/>
            <w:vAlign w:val="center"/>
          </w:tcPr>
          <w:p w14:paraId="441B5B53" w14:textId="77777777" w:rsidR="00292CC5" w:rsidRPr="00763848" w:rsidRDefault="00292CC5" w:rsidP="00CC547A">
            <w:pPr>
              <w:jc w:val="center"/>
            </w:pPr>
            <w:proofErr w:type="gramStart"/>
            <w:r w:rsidRPr="00763848">
              <w:t>N,α</w:t>
            </w:r>
            <w:proofErr w:type="gramEnd"/>
            <w:r w:rsidRPr="00763848">
              <w:t>-l-</w:t>
            </w:r>
            <w:proofErr w:type="spellStart"/>
            <w:r w:rsidRPr="00763848">
              <w:t>rhamnopyranosyl</w:t>
            </w:r>
            <w:proofErr w:type="spellEnd"/>
            <w:r w:rsidRPr="00763848">
              <w:t xml:space="preserve"> </w:t>
            </w:r>
            <w:proofErr w:type="spellStart"/>
            <w:r w:rsidRPr="00763848">
              <w:t>vincosamide</w:t>
            </w:r>
            <w:proofErr w:type="spellEnd"/>
          </w:p>
          <w:p w14:paraId="688B56BE" w14:textId="77777777" w:rsidR="00292CC5" w:rsidRPr="00763848" w:rsidRDefault="00292CC5" w:rsidP="00CC547A">
            <w:pPr>
              <w:jc w:val="center"/>
            </w:pPr>
            <w:r w:rsidRPr="00763848">
              <w:t>(an indole alkaloid)</w:t>
            </w:r>
            <w:r>
              <w:t xml:space="preserve"> from leaves</w:t>
            </w:r>
          </w:p>
        </w:tc>
        <w:tc>
          <w:tcPr>
            <w:tcW w:w="3105" w:type="dxa"/>
            <w:vAlign w:val="center"/>
          </w:tcPr>
          <w:p w14:paraId="448B9DD3" w14:textId="77777777" w:rsidR="00292CC5" w:rsidRPr="00763848" w:rsidRDefault="00292CC5" w:rsidP="00CC547A">
            <w:pPr>
              <w:jc w:val="center"/>
            </w:pPr>
            <w:r w:rsidRPr="00763848">
              <w:t>Cardio-protective and free radical scavenging potential in rats</w:t>
            </w:r>
          </w:p>
        </w:tc>
        <w:tc>
          <w:tcPr>
            <w:tcW w:w="2178" w:type="dxa"/>
            <w:vAlign w:val="center"/>
          </w:tcPr>
          <w:p w14:paraId="3B328996" w14:textId="5CD9352E" w:rsidR="00292CC5" w:rsidRPr="00763848" w:rsidRDefault="00292CC5" w:rsidP="00CC547A">
            <w:pPr>
              <w:jc w:val="center"/>
            </w:pPr>
            <w:r w:rsidRPr="00763848">
              <w:t xml:space="preserve">Panda </w:t>
            </w:r>
            <w:r w:rsidR="00717431">
              <w:t>et al.</w:t>
            </w:r>
            <w:r w:rsidRPr="00763848">
              <w:t xml:space="preserve"> (2013)</w:t>
            </w:r>
          </w:p>
        </w:tc>
      </w:tr>
      <w:tr w:rsidR="00292CC5" w:rsidRPr="00763848" w14:paraId="50EE0C54" w14:textId="77777777" w:rsidTr="00CC547A">
        <w:trPr>
          <w:jc w:val="center"/>
        </w:trPr>
        <w:tc>
          <w:tcPr>
            <w:tcW w:w="2263" w:type="dxa"/>
            <w:vMerge w:val="restart"/>
          </w:tcPr>
          <w:p w14:paraId="32CCEAFF" w14:textId="77777777" w:rsidR="00292CC5" w:rsidRDefault="00292CC5" w:rsidP="00CC547A">
            <w:pPr>
              <w:jc w:val="center"/>
            </w:pPr>
            <w:r w:rsidRPr="00763848">
              <w:t xml:space="preserve">Antiaging </w:t>
            </w:r>
          </w:p>
          <w:p w14:paraId="7A6008F5" w14:textId="77777777" w:rsidR="00292CC5" w:rsidRPr="00763848" w:rsidRDefault="00292CC5" w:rsidP="00CC547A">
            <w:pPr>
              <w:jc w:val="center"/>
            </w:pPr>
            <w:r w:rsidRPr="00763848">
              <w:t>(</w:t>
            </w:r>
            <w:r>
              <w:t>L</w:t>
            </w:r>
            <w:r w:rsidRPr="00763848">
              <w:t>eaves)</w:t>
            </w:r>
          </w:p>
        </w:tc>
        <w:tc>
          <w:tcPr>
            <w:tcW w:w="2694" w:type="dxa"/>
            <w:vAlign w:val="center"/>
          </w:tcPr>
          <w:p w14:paraId="5144946A" w14:textId="77777777" w:rsidR="00292CC5" w:rsidRPr="00763848" w:rsidRDefault="00292CC5" w:rsidP="00CC547A">
            <w:pPr>
              <w:jc w:val="center"/>
            </w:pPr>
            <w:r w:rsidRPr="00763848">
              <w:t>Leaf extract</w:t>
            </w:r>
          </w:p>
        </w:tc>
        <w:tc>
          <w:tcPr>
            <w:tcW w:w="3105" w:type="dxa"/>
            <w:vAlign w:val="center"/>
          </w:tcPr>
          <w:p w14:paraId="4EFE989F" w14:textId="77777777" w:rsidR="00292CC5" w:rsidRPr="00763848" w:rsidRDefault="00292CC5" w:rsidP="00CC547A">
            <w:pPr>
              <w:jc w:val="center"/>
            </w:pPr>
            <w:r w:rsidRPr="00763848">
              <w:t>Enhances skin revitalization and supports anti-aging skin effects</w:t>
            </w:r>
          </w:p>
        </w:tc>
        <w:tc>
          <w:tcPr>
            <w:tcW w:w="2178" w:type="dxa"/>
            <w:vAlign w:val="center"/>
          </w:tcPr>
          <w:p w14:paraId="1831FE1B" w14:textId="3046F234" w:rsidR="00292CC5" w:rsidRPr="00763848" w:rsidRDefault="00292CC5" w:rsidP="00CC547A">
            <w:pPr>
              <w:jc w:val="center"/>
            </w:pPr>
            <w:r w:rsidRPr="00763848">
              <w:t xml:space="preserve">Ali </w:t>
            </w:r>
            <w:r w:rsidR="00717431">
              <w:t>et al.</w:t>
            </w:r>
            <w:r w:rsidRPr="00763848">
              <w:t xml:space="preserve"> (2014)</w:t>
            </w:r>
          </w:p>
        </w:tc>
      </w:tr>
      <w:tr w:rsidR="00292CC5" w:rsidRPr="00763848" w14:paraId="70753EAC" w14:textId="77777777" w:rsidTr="00CC547A">
        <w:trPr>
          <w:jc w:val="center"/>
        </w:trPr>
        <w:tc>
          <w:tcPr>
            <w:tcW w:w="2263" w:type="dxa"/>
            <w:vMerge/>
          </w:tcPr>
          <w:p w14:paraId="575BC709" w14:textId="77777777" w:rsidR="00292CC5" w:rsidRPr="00763848" w:rsidRDefault="00292CC5" w:rsidP="00CC547A">
            <w:pPr>
              <w:jc w:val="center"/>
            </w:pPr>
          </w:p>
        </w:tc>
        <w:tc>
          <w:tcPr>
            <w:tcW w:w="2694" w:type="dxa"/>
            <w:vAlign w:val="center"/>
          </w:tcPr>
          <w:p w14:paraId="76EF79E9" w14:textId="77777777" w:rsidR="00292CC5" w:rsidRPr="00763848" w:rsidRDefault="00292CC5" w:rsidP="00CC547A">
            <w:pPr>
              <w:jc w:val="center"/>
            </w:pPr>
            <w:r w:rsidRPr="00763848">
              <w:t>Leaf extract</w:t>
            </w:r>
          </w:p>
        </w:tc>
        <w:tc>
          <w:tcPr>
            <w:tcW w:w="3105" w:type="dxa"/>
            <w:vAlign w:val="center"/>
          </w:tcPr>
          <w:p w14:paraId="5C24D116" w14:textId="77777777" w:rsidR="00292CC5" w:rsidRPr="00763848" w:rsidRDefault="00292CC5" w:rsidP="00CC547A">
            <w:pPr>
              <w:jc w:val="center"/>
            </w:pPr>
            <w:r w:rsidRPr="00763848">
              <w:t>Effective for anti-aging in fruit fly</w:t>
            </w:r>
          </w:p>
        </w:tc>
        <w:tc>
          <w:tcPr>
            <w:tcW w:w="2178" w:type="dxa"/>
          </w:tcPr>
          <w:p w14:paraId="0B761322" w14:textId="77777777" w:rsidR="00292CC5" w:rsidRPr="00587E12" w:rsidRDefault="0006032D" w:rsidP="00CC547A">
            <w:pPr>
              <w:jc w:val="center"/>
              <w:rPr>
                <w:rStyle w:val="comma-separator"/>
                <w:color w:val="000000" w:themeColor="text1"/>
              </w:rPr>
            </w:pPr>
            <w:hyperlink r:id="rId26" w:history="1">
              <w:r w:rsidR="00292CC5" w:rsidRPr="00587E12">
                <w:rPr>
                  <w:rStyle w:val="Hyperlink"/>
                  <w:color w:val="000000" w:themeColor="text1"/>
                </w:rPr>
                <w:t xml:space="preserve"> </w:t>
              </w:r>
              <w:proofErr w:type="spellStart"/>
              <w:r w:rsidR="00292CC5" w:rsidRPr="00587E12">
                <w:rPr>
                  <w:rStyle w:val="Hyperlink"/>
                  <w:color w:val="000000" w:themeColor="text1"/>
                </w:rPr>
                <w:t>Ajagun</w:t>
              </w:r>
              <w:proofErr w:type="spellEnd"/>
              <w:r w:rsidR="00292CC5" w:rsidRPr="00587E12">
                <w:rPr>
                  <w:rStyle w:val="Hyperlink"/>
                  <w:color w:val="000000" w:themeColor="text1"/>
                </w:rPr>
                <w:t>-Ogunleye</w:t>
              </w:r>
            </w:hyperlink>
            <w:r w:rsidR="00292CC5" w:rsidRPr="00587E12">
              <w:rPr>
                <w:rStyle w:val="comma-separator"/>
                <w:color w:val="000000" w:themeColor="text1"/>
              </w:rPr>
              <w:t xml:space="preserve"> </w:t>
            </w:r>
          </w:p>
          <w:p w14:paraId="4BC8C688" w14:textId="5492D951" w:rsidR="00292CC5" w:rsidRPr="00763848" w:rsidRDefault="00717431" w:rsidP="00CC547A">
            <w:pPr>
              <w:jc w:val="center"/>
            </w:pPr>
            <w:r>
              <w:rPr>
                <w:rStyle w:val="comma-separator"/>
                <w:color w:val="000000" w:themeColor="text1"/>
              </w:rPr>
              <w:t>et al.</w:t>
            </w:r>
            <w:r w:rsidR="00292CC5" w:rsidRPr="00587E12">
              <w:rPr>
                <w:rStyle w:val="comma-separator"/>
                <w:color w:val="000000" w:themeColor="text1"/>
              </w:rPr>
              <w:t xml:space="preserve"> (</w:t>
            </w:r>
            <w:r w:rsidR="00292CC5" w:rsidRPr="00587E12">
              <w:rPr>
                <w:rStyle w:val="epub-date"/>
                <w:color w:val="000000" w:themeColor="text1"/>
              </w:rPr>
              <w:t>2020)</w:t>
            </w:r>
          </w:p>
        </w:tc>
      </w:tr>
      <w:tr w:rsidR="00292CC5" w:rsidRPr="00763848" w14:paraId="7BB0EB92" w14:textId="77777777" w:rsidTr="00CC547A">
        <w:trPr>
          <w:jc w:val="center"/>
        </w:trPr>
        <w:tc>
          <w:tcPr>
            <w:tcW w:w="2263" w:type="dxa"/>
            <w:vMerge w:val="restart"/>
          </w:tcPr>
          <w:p w14:paraId="5CF24292" w14:textId="77777777" w:rsidR="00292CC5" w:rsidRDefault="00292CC5" w:rsidP="00CC547A">
            <w:pPr>
              <w:jc w:val="center"/>
            </w:pPr>
            <w:r w:rsidRPr="00763848">
              <w:t>Antidiabetic</w:t>
            </w:r>
          </w:p>
          <w:p w14:paraId="54F0BF11" w14:textId="77777777" w:rsidR="00292CC5" w:rsidRPr="00763848" w:rsidRDefault="00292CC5" w:rsidP="00CC547A">
            <w:pPr>
              <w:jc w:val="center"/>
            </w:pPr>
            <w:r w:rsidRPr="00763848">
              <w:t>(</w:t>
            </w:r>
            <w:r>
              <w:t>W</w:t>
            </w:r>
            <w:r w:rsidRPr="00763848">
              <w:t>hole tree)</w:t>
            </w:r>
          </w:p>
        </w:tc>
        <w:tc>
          <w:tcPr>
            <w:tcW w:w="2694" w:type="dxa"/>
            <w:vAlign w:val="center"/>
          </w:tcPr>
          <w:p w14:paraId="32DEDBD3" w14:textId="77777777" w:rsidR="00292CC5" w:rsidRPr="00763848" w:rsidRDefault="00292CC5" w:rsidP="00CC547A">
            <w:pPr>
              <w:jc w:val="center"/>
            </w:pPr>
            <w:r w:rsidRPr="00763848">
              <w:t>Extracts</w:t>
            </w:r>
          </w:p>
        </w:tc>
        <w:tc>
          <w:tcPr>
            <w:tcW w:w="3105" w:type="dxa"/>
          </w:tcPr>
          <w:p w14:paraId="2AA3EFAA" w14:textId="77777777" w:rsidR="00292CC5" w:rsidRPr="00763848" w:rsidRDefault="00292CC5" w:rsidP="00CC547A">
            <w:pPr>
              <w:jc w:val="center"/>
            </w:pPr>
            <w:r w:rsidRPr="00763848">
              <w:t>Seed and</w:t>
            </w:r>
            <w:r w:rsidRPr="00763848">
              <w:br/>
              <w:t>leave extracts possessed more anti-diabetic potentials than the</w:t>
            </w:r>
            <w:r w:rsidRPr="00763848">
              <w:br/>
              <w:t>flower, stem bark and root extracts through α- amylase/ α-glucosidase inhibition</w:t>
            </w:r>
          </w:p>
        </w:tc>
        <w:tc>
          <w:tcPr>
            <w:tcW w:w="2178" w:type="dxa"/>
            <w:vAlign w:val="center"/>
          </w:tcPr>
          <w:p w14:paraId="6E2E2792" w14:textId="77777777" w:rsidR="00292CC5" w:rsidRPr="00763848" w:rsidRDefault="00292CC5" w:rsidP="00CC547A">
            <w:pPr>
              <w:jc w:val="center"/>
            </w:pPr>
            <w:proofErr w:type="spellStart"/>
            <w:r w:rsidRPr="00763848">
              <w:t>Adejoh</w:t>
            </w:r>
            <w:proofErr w:type="spellEnd"/>
            <w:r w:rsidRPr="00763848">
              <w:t xml:space="preserve"> (2016)</w:t>
            </w:r>
          </w:p>
        </w:tc>
      </w:tr>
      <w:tr w:rsidR="00292CC5" w:rsidRPr="00763848" w14:paraId="312906C5" w14:textId="77777777" w:rsidTr="00CC547A">
        <w:trPr>
          <w:jc w:val="center"/>
        </w:trPr>
        <w:tc>
          <w:tcPr>
            <w:tcW w:w="2263" w:type="dxa"/>
            <w:vMerge/>
          </w:tcPr>
          <w:p w14:paraId="4D4A30A8" w14:textId="77777777" w:rsidR="00292CC5" w:rsidRPr="00763848" w:rsidRDefault="00292CC5" w:rsidP="00CC547A">
            <w:pPr>
              <w:jc w:val="center"/>
            </w:pPr>
          </w:p>
        </w:tc>
        <w:tc>
          <w:tcPr>
            <w:tcW w:w="2694" w:type="dxa"/>
            <w:vAlign w:val="center"/>
          </w:tcPr>
          <w:p w14:paraId="3239772C" w14:textId="77777777" w:rsidR="00292CC5" w:rsidRPr="00763848" w:rsidRDefault="00292CC5" w:rsidP="00CC547A">
            <w:pPr>
              <w:jc w:val="center"/>
            </w:pPr>
            <w:r w:rsidRPr="00763848">
              <w:t>Leaf and root extract</w:t>
            </w:r>
          </w:p>
        </w:tc>
        <w:tc>
          <w:tcPr>
            <w:tcW w:w="3105" w:type="dxa"/>
            <w:vAlign w:val="center"/>
          </w:tcPr>
          <w:p w14:paraId="619D9A2A" w14:textId="77777777" w:rsidR="00292CC5" w:rsidRPr="00763848" w:rsidRDefault="00292CC5" w:rsidP="00CC547A">
            <w:pPr>
              <w:jc w:val="center"/>
            </w:pPr>
            <w:r w:rsidRPr="00763848">
              <w:t>Leaf extract had better antidiabetic and antimicrobial activity as compared to root extract</w:t>
            </w:r>
          </w:p>
        </w:tc>
        <w:tc>
          <w:tcPr>
            <w:tcW w:w="2178" w:type="dxa"/>
            <w:vAlign w:val="center"/>
          </w:tcPr>
          <w:p w14:paraId="76302C86" w14:textId="62EF38B7" w:rsidR="00292CC5" w:rsidRPr="00763848" w:rsidRDefault="00292CC5" w:rsidP="00CC547A">
            <w:pPr>
              <w:jc w:val="center"/>
            </w:pPr>
            <w:r w:rsidRPr="00763848">
              <w:t xml:space="preserve">Tshabalala </w:t>
            </w:r>
            <w:r w:rsidR="00717431">
              <w:t>et al.</w:t>
            </w:r>
            <w:r w:rsidRPr="00763848">
              <w:t xml:space="preserve"> (2019)</w:t>
            </w:r>
          </w:p>
        </w:tc>
      </w:tr>
      <w:tr w:rsidR="00292CC5" w:rsidRPr="00763848" w14:paraId="4C05F977" w14:textId="77777777" w:rsidTr="00CC547A">
        <w:trPr>
          <w:trHeight w:val="1125"/>
          <w:jc w:val="center"/>
        </w:trPr>
        <w:tc>
          <w:tcPr>
            <w:tcW w:w="2263" w:type="dxa"/>
            <w:vMerge w:val="restart"/>
          </w:tcPr>
          <w:p w14:paraId="0DF5713C" w14:textId="77777777" w:rsidR="00292CC5" w:rsidRDefault="00292CC5" w:rsidP="00CC547A">
            <w:pPr>
              <w:jc w:val="center"/>
            </w:pPr>
            <w:r w:rsidRPr="00763848">
              <w:lastRenderedPageBreak/>
              <w:t>Hepatoprotective</w:t>
            </w:r>
          </w:p>
          <w:p w14:paraId="1C05D115" w14:textId="77777777" w:rsidR="00292CC5" w:rsidRPr="00763848" w:rsidRDefault="00292CC5" w:rsidP="00CC547A">
            <w:pPr>
              <w:jc w:val="center"/>
            </w:pPr>
            <w:r w:rsidRPr="00763848">
              <w:t>(</w:t>
            </w:r>
            <w:r>
              <w:t>L</w:t>
            </w:r>
            <w:r w:rsidRPr="00763848">
              <w:t>eaves)</w:t>
            </w:r>
          </w:p>
        </w:tc>
        <w:tc>
          <w:tcPr>
            <w:tcW w:w="2694" w:type="dxa"/>
            <w:vAlign w:val="center"/>
          </w:tcPr>
          <w:p w14:paraId="2632D4A5" w14:textId="77777777" w:rsidR="00292CC5" w:rsidRPr="00763848" w:rsidRDefault="00292CC5" w:rsidP="00CC547A">
            <w:pPr>
              <w:jc w:val="center"/>
            </w:pPr>
            <w:r w:rsidRPr="00763848">
              <w:t>Ethanolic extract of leaves (β-sitosterol, quercetin and kaempferol)</w:t>
            </w:r>
          </w:p>
        </w:tc>
        <w:tc>
          <w:tcPr>
            <w:tcW w:w="3105" w:type="dxa"/>
          </w:tcPr>
          <w:p w14:paraId="07147265" w14:textId="77777777" w:rsidR="00292CC5" w:rsidRPr="00763848" w:rsidRDefault="00292CC5" w:rsidP="00CC547A">
            <w:pPr>
              <w:jc w:val="center"/>
            </w:pPr>
            <w:r w:rsidRPr="00763848">
              <w:t>Antioxidant and hepatoprotective activity against CCl4-induced hepatotoxicity in rats</w:t>
            </w:r>
          </w:p>
        </w:tc>
        <w:tc>
          <w:tcPr>
            <w:tcW w:w="2178" w:type="dxa"/>
          </w:tcPr>
          <w:p w14:paraId="367545DD" w14:textId="091515C1" w:rsidR="00292CC5" w:rsidRPr="00763848" w:rsidRDefault="00292CC5" w:rsidP="00CC547A">
            <w:pPr>
              <w:jc w:val="center"/>
            </w:pPr>
            <w:r>
              <w:rPr>
                <w:rStyle w:val="markedcontent"/>
              </w:rPr>
              <w:t>Bais</w:t>
            </w:r>
            <w:r w:rsidRPr="00763848">
              <w:rPr>
                <w:rStyle w:val="markedcontent"/>
              </w:rPr>
              <w:t xml:space="preserve"> </w:t>
            </w:r>
            <w:r w:rsidR="00717431">
              <w:rPr>
                <w:rStyle w:val="markedcontent"/>
              </w:rPr>
              <w:t>et al.</w:t>
            </w:r>
            <w:r w:rsidRPr="00763848">
              <w:rPr>
                <w:rStyle w:val="markedcontent"/>
              </w:rPr>
              <w:t xml:space="preserve"> (2014)</w:t>
            </w:r>
          </w:p>
        </w:tc>
      </w:tr>
      <w:tr w:rsidR="00292CC5" w:rsidRPr="00763848" w14:paraId="65E9482E" w14:textId="77777777" w:rsidTr="00CC547A">
        <w:trPr>
          <w:jc w:val="center"/>
        </w:trPr>
        <w:tc>
          <w:tcPr>
            <w:tcW w:w="2263" w:type="dxa"/>
            <w:vMerge/>
          </w:tcPr>
          <w:p w14:paraId="1C401D54" w14:textId="77777777" w:rsidR="00292CC5" w:rsidRPr="00763848" w:rsidRDefault="00292CC5" w:rsidP="00CC547A">
            <w:pPr>
              <w:jc w:val="center"/>
            </w:pPr>
          </w:p>
        </w:tc>
        <w:tc>
          <w:tcPr>
            <w:tcW w:w="2694" w:type="dxa"/>
            <w:vAlign w:val="center"/>
          </w:tcPr>
          <w:p w14:paraId="62B1E3D9" w14:textId="77777777" w:rsidR="00292CC5" w:rsidRPr="00763848" w:rsidRDefault="00292CC5" w:rsidP="00CC547A">
            <w:pPr>
              <w:jc w:val="center"/>
            </w:pPr>
            <w:r w:rsidRPr="00763848">
              <w:t>Leaf extract</w:t>
            </w:r>
          </w:p>
        </w:tc>
        <w:tc>
          <w:tcPr>
            <w:tcW w:w="3105" w:type="dxa"/>
            <w:vAlign w:val="center"/>
          </w:tcPr>
          <w:p w14:paraId="5D7EEED8" w14:textId="77777777" w:rsidR="00292CC5" w:rsidRPr="00763848" w:rsidRDefault="00292CC5" w:rsidP="00CC547A">
            <w:pPr>
              <w:jc w:val="center"/>
            </w:pPr>
            <w:r w:rsidRPr="00763848">
              <w:t>Protection against cadmium-induced hepatotoxicity</w:t>
            </w:r>
          </w:p>
        </w:tc>
        <w:tc>
          <w:tcPr>
            <w:tcW w:w="2178" w:type="dxa"/>
            <w:vAlign w:val="center"/>
          </w:tcPr>
          <w:p w14:paraId="699DCDB3" w14:textId="021347BE" w:rsidR="00292CC5" w:rsidRPr="00763848" w:rsidRDefault="00292CC5" w:rsidP="00CC547A">
            <w:pPr>
              <w:jc w:val="center"/>
            </w:pPr>
            <w:r w:rsidRPr="00763848">
              <w:t xml:space="preserve">Toppo </w:t>
            </w:r>
            <w:r w:rsidR="00717431">
              <w:t>et al.</w:t>
            </w:r>
            <w:r w:rsidRPr="00763848">
              <w:t xml:space="preserve"> (2015)</w:t>
            </w:r>
          </w:p>
        </w:tc>
      </w:tr>
      <w:tr w:rsidR="00292CC5" w:rsidRPr="00763848" w14:paraId="0FDABEC2" w14:textId="77777777" w:rsidTr="00CC547A">
        <w:trPr>
          <w:jc w:val="center"/>
        </w:trPr>
        <w:tc>
          <w:tcPr>
            <w:tcW w:w="2263" w:type="dxa"/>
          </w:tcPr>
          <w:p w14:paraId="41830C17" w14:textId="77777777" w:rsidR="00292CC5" w:rsidRPr="00763848" w:rsidRDefault="00292CC5" w:rsidP="00CC547A">
            <w:pPr>
              <w:jc w:val="center"/>
            </w:pPr>
            <w:r w:rsidRPr="00763848">
              <w:t>Leaves and stem</w:t>
            </w:r>
          </w:p>
        </w:tc>
        <w:tc>
          <w:tcPr>
            <w:tcW w:w="2694" w:type="dxa"/>
            <w:vAlign w:val="center"/>
          </w:tcPr>
          <w:p w14:paraId="5B73A01A" w14:textId="77777777" w:rsidR="00292CC5" w:rsidRPr="00763848" w:rsidRDefault="00292CC5" w:rsidP="00CC547A">
            <w:pPr>
              <w:jc w:val="center"/>
            </w:pPr>
            <w:r w:rsidRPr="00763848">
              <w:t>Gallic acid, quercetin</w:t>
            </w:r>
            <w:r w:rsidRPr="00763848">
              <w:br/>
              <w:t>and caffeic acid</w:t>
            </w:r>
          </w:p>
        </w:tc>
        <w:tc>
          <w:tcPr>
            <w:tcW w:w="3105" w:type="dxa"/>
          </w:tcPr>
          <w:p w14:paraId="7DD1E5CD" w14:textId="77777777" w:rsidR="00292CC5" w:rsidRPr="00763848" w:rsidRDefault="00292CC5" w:rsidP="00CC547A">
            <w:pPr>
              <w:jc w:val="center"/>
            </w:pPr>
            <w:r w:rsidRPr="00763848">
              <w:t>The fats were transferred from</w:t>
            </w:r>
            <w:r w:rsidRPr="00763848">
              <w:br/>
              <w:t>abdomen to another area or turned into a non-fatty tissue</w:t>
            </w:r>
          </w:p>
        </w:tc>
        <w:tc>
          <w:tcPr>
            <w:tcW w:w="2178" w:type="dxa"/>
            <w:vAlign w:val="center"/>
          </w:tcPr>
          <w:p w14:paraId="7869D9F0" w14:textId="68E6154C" w:rsidR="00292CC5" w:rsidRPr="00763848" w:rsidRDefault="00292CC5" w:rsidP="00CC547A">
            <w:pPr>
              <w:jc w:val="center"/>
            </w:pPr>
            <w:proofErr w:type="spellStart"/>
            <w:r w:rsidRPr="00763848">
              <w:t>Asgari-Kafrani</w:t>
            </w:r>
            <w:proofErr w:type="spellEnd"/>
            <w:r w:rsidRPr="00763848">
              <w:t xml:space="preserve"> </w:t>
            </w:r>
            <w:r w:rsidR="00717431">
              <w:t>et al.</w:t>
            </w:r>
            <w:r w:rsidRPr="00763848">
              <w:t xml:space="preserve"> (20</w:t>
            </w:r>
            <w:r>
              <w:t>20</w:t>
            </w:r>
            <w:r w:rsidRPr="00763848">
              <w:t>)</w:t>
            </w:r>
          </w:p>
        </w:tc>
      </w:tr>
      <w:tr w:rsidR="00292CC5" w:rsidRPr="00763848" w14:paraId="16E9E3FB" w14:textId="77777777" w:rsidTr="00CC547A">
        <w:trPr>
          <w:jc w:val="center"/>
        </w:trPr>
        <w:tc>
          <w:tcPr>
            <w:tcW w:w="2263" w:type="dxa"/>
          </w:tcPr>
          <w:p w14:paraId="55D4C19C" w14:textId="77777777" w:rsidR="00292CC5" w:rsidRPr="00763848" w:rsidRDefault="00292CC5" w:rsidP="00CC547A">
            <w:pPr>
              <w:jc w:val="center"/>
            </w:pPr>
            <w:r>
              <w:t>L</w:t>
            </w:r>
            <w:r w:rsidRPr="00763848">
              <w:t>eaves</w:t>
            </w:r>
          </w:p>
        </w:tc>
        <w:tc>
          <w:tcPr>
            <w:tcW w:w="2694" w:type="dxa"/>
            <w:vAlign w:val="center"/>
          </w:tcPr>
          <w:p w14:paraId="5E147328" w14:textId="77777777" w:rsidR="00292CC5" w:rsidRPr="00763848" w:rsidRDefault="00292CC5" w:rsidP="00CC547A">
            <w:pPr>
              <w:jc w:val="center"/>
            </w:pPr>
            <w:r w:rsidRPr="00763848">
              <w:t>Leaf extract</w:t>
            </w:r>
          </w:p>
        </w:tc>
        <w:tc>
          <w:tcPr>
            <w:tcW w:w="3105" w:type="dxa"/>
          </w:tcPr>
          <w:p w14:paraId="5192BE8A" w14:textId="77777777" w:rsidR="00292CC5" w:rsidRPr="00763848" w:rsidRDefault="00292CC5" w:rsidP="00CC547A">
            <w:pPr>
              <w:jc w:val="center"/>
            </w:pPr>
            <w:r w:rsidRPr="00763848">
              <w:rPr>
                <w:rStyle w:val="markedcontent"/>
              </w:rPr>
              <w:t xml:space="preserve">Protecting </w:t>
            </w:r>
            <w:r w:rsidRPr="00763848">
              <w:br/>
            </w:r>
            <w:r w:rsidRPr="00763848">
              <w:rPr>
                <w:rStyle w:val="markedcontent"/>
              </w:rPr>
              <w:t>against alcohol-induced liver oxidative damage in animals</w:t>
            </w:r>
          </w:p>
        </w:tc>
        <w:tc>
          <w:tcPr>
            <w:tcW w:w="2178" w:type="dxa"/>
          </w:tcPr>
          <w:p w14:paraId="05A49B63" w14:textId="72C8406F" w:rsidR="00292CC5" w:rsidRPr="00763848" w:rsidRDefault="00292CC5" w:rsidP="00CC547A">
            <w:pPr>
              <w:jc w:val="center"/>
            </w:pPr>
            <w:r w:rsidRPr="00763848">
              <w:rPr>
                <w:rStyle w:val="markedcontent"/>
              </w:rPr>
              <w:t xml:space="preserve">Saalu </w:t>
            </w:r>
            <w:r w:rsidR="00717431">
              <w:rPr>
                <w:rStyle w:val="markedcontent"/>
              </w:rPr>
              <w:t>et al.</w:t>
            </w:r>
            <w:r w:rsidRPr="00763848">
              <w:rPr>
                <w:rStyle w:val="markedcontent"/>
              </w:rPr>
              <w:t xml:space="preserve"> (2011)</w:t>
            </w:r>
          </w:p>
        </w:tc>
      </w:tr>
      <w:tr w:rsidR="00292CC5" w:rsidRPr="00763848" w14:paraId="4E4266D9" w14:textId="77777777" w:rsidTr="00CC547A">
        <w:trPr>
          <w:jc w:val="center"/>
        </w:trPr>
        <w:tc>
          <w:tcPr>
            <w:tcW w:w="2263" w:type="dxa"/>
            <w:vMerge w:val="restart"/>
          </w:tcPr>
          <w:p w14:paraId="25DBE4CF" w14:textId="77777777" w:rsidR="00292CC5" w:rsidRDefault="00292CC5" w:rsidP="00CC547A">
            <w:pPr>
              <w:jc w:val="center"/>
            </w:pPr>
            <w:r w:rsidRPr="00763848">
              <w:t>Neuroprotective</w:t>
            </w:r>
          </w:p>
          <w:p w14:paraId="7FE59DC1" w14:textId="77777777" w:rsidR="00292CC5" w:rsidRPr="00763848" w:rsidRDefault="00292CC5" w:rsidP="00CC547A">
            <w:pPr>
              <w:jc w:val="center"/>
            </w:pPr>
            <w:r w:rsidRPr="00763848">
              <w:t>(</w:t>
            </w:r>
            <w:r>
              <w:t>L</w:t>
            </w:r>
            <w:r w:rsidRPr="00763848">
              <w:t>eaves)</w:t>
            </w:r>
          </w:p>
        </w:tc>
        <w:tc>
          <w:tcPr>
            <w:tcW w:w="2694" w:type="dxa"/>
            <w:vAlign w:val="center"/>
          </w:tcPr>
          <w:p w14:paraId="26E1FD09" w14:textId="77777777" w:rsidR="00292CC5" w:rsidRPr="00763848" w:rsidRDefault="00292CC5" w:rsidP="00CC547A">
            <w:pPr>
              <w:jc w:val="center"/>
            </w:pPr>
            <w:r w:rsidRPr="00763848">
              <w:t>Leaf extract</w:t>
            </w:r>
          </w:p>
        </w:tc>
        <w:tc>
          <w:tcPr>
            <w:tcW w:w="3105" w:type="dxa"/>
          </w:tcPr>
          <w:p w14:paraId="46B508ED" w14:textId="77777777" w:rsidR="00292CC5" w:rsidRPr="00763848" w:rsidRDefault="00292CC5" w:rsidP="00CC547A">
            <w:pPr>
              <w:jc w:val="center"/>
            </w:pPr>
            <w:r w:rsidRPr="00763848">
              <w:t xml:space="preserve">Neuroprotective effects against </w:t>
            </w:r>
            <w:proofErr w:type="spellStart"/>
            <w:r w:rsidRPr="00763848">
              <w:t>aluminium</w:t>
            </w:r>
            <w:proofErr w:type="spellEnd"/>
            <w:r w:rsidRPr="00763848">
              <w:t>-induced temporal cortical degeneration in rats</w:t>
            </w:r>
          </w:p>
        </w:tc>
        <w:tc>
          <w:tcPr>
            <w:tcW w:w="2178" w:type="dxa"/>
            <w:vAlign w:val="center"/>
          </w:tcPr>
          <w:p w14:paraId="2A2450F4" w14:textId="128D79A8" w:rsidR="00292CC5" w:rsidRPr="00763848" w:rsidRDefault="00292CC5" w:rsidP="00CC547A">
            <w:pPr>
              <w:jc w:val="center"/>
            </w:pPr>
            <w:r w:rsidRPr="00763848">
              <w:t xml:space="preserve">Ekong </w:t>
            </w:r>
            <w:r w:rsidR="00717431">
              <w:t>et al.</w:t>
            </w:r>
            <w:r w:rsidRPr="00763848">
              <w:t xml:space="preserve"> (2017)</w:t>
            </w:r>
          </w:p>
        </w:tc>
      </w:tr>
      <w:tr w:rsidR="00292CC5" w:rsidRPr="00763848" w14:paraId="027F45CB" w14:textId="77777777" w:rsidTr="00CC547A">
        <w:trPr>
          <w:jc w:val="center"/>
        </w:trPr>
        <w:tc>
          <w:tcPr>
            <w:tcW w:w="2263" w:type="dxa"/>
            <w:vMerge/>
          </w:tcPr>
          <w:p w14:paraId="6470743D" w14:textId="77777777" w:rsidR="00292CC5" w:rsidRPr="00763848" w:rsidRDefault="00292CC5" w:rsidP="00CC547A">
            <w:pPr>
              <w:jc w:val="center"/>
            </w:pPr>
          </w:p>
        </w:tc>
        <w:tc>
          <w:tcPr>
            <w:tcW w:w="2694" w:type="dxa"/>
            <w:vAlign w:val="center"/>
          </w:tcPr>
          <w:p w14:paraId="49282718" w14:textId="77777777" w:rsidR="00292CC5" w:rsidRPr="00763848" w:rsidRDefault="00292CC5" w:rsidP="00CC547A">
            <w:pPr>
              <w:jc w:val="center"/>
            </w:pPr>
            <w:r w:rsidRPr="00763848">
              <w:t>Methanolic extract of leaf powder</w:t>
            </w:r>
          </w:p>
        </w:tc>
        <w:tc>
          <w:tcPr>
            <w:tcW w:w="3105" w:type="dxa"/>
          </w:tcPr>
          <w:p w14:paraId="2470A2E1" w14:textId="77777777" w:rsidR="00292CC5" w:rsidRPr="00763848" w:rsidRDefault="00292CC5" w:rsidP="00CC547A">
            <w:pPr>
              <w:jc w:val="center"/>
            </w:pPr>
            <w:r w:rsidRPr="00763848">
              <w:t>Potential neuroprotective role on</w:t>
            </w:r>
            <w:r w:rsidRPr="00763848">
              <w:br/>
              <w:t>antioxidant/ROS imbalance and mitochondrial regulation in a hydrogen peroxide-induced</w:t>
            </w:r>
            <w:r w:rsidRPr="00763848">
              <w:br/>
              <w:t>oxidative stress model in human neuroblastoma cells</w:t>
            </w:r>
          </w:p>
        </w:tc>
        <w:tc>
          <w:tcPr>
            <w:tcW w:w="2178" w:type="dxa"/>
            <w:vAlign w:val="center"/>
          </w:tcPr>
          <w:p w14:paraId="10255F71" w14:textId="77777777" w:rsidR="00292CC5" w:rsidRPr="00763848" w:rsidRDefault="00292CC5" w:rsidP="00CC547A">
            <w:pPr>
              <w:jc w:val="center"/>
            </w:pPr>
            <w:r w:rsidRPr="00763848">
              <w:t>González-Burgos</w:t>
            </w:r>
          </w:p>
          <w:p w14:paraId="04CB3364" w14:textId="6257C4B7" w:rsidR="00292CC5" w:rsidRPr="00763848" w:rsidRDefault="00292CC5" w:rsidP="00CC547A">
            <w:pPr>
              <w:jc w:val="center"/>
            </w:pPr>
            <w:r w:rsidRPr="00763848">
              <w:rPr>
                <w:rStyle w:val="markedcontent"/>
              </w:rPr>
              <w:t xml:space="preserve"> </w:t>
            </w:r>
            <w:r w:rsidR="00717431">
              <w:rPr>
                <w:rStyle w:val="markedcontent"/>
              </w:rPr>
              <w:t>et al.</w:t>
            </w:r>
            <w:r w:rsidRPr="00763848">
              <w:rPr>
                <w:rStyle w:val="markedcontent"/>
              </w:rPr>
              <w:t xml:space="preserve"> </w:t>
            </w:r>
            <w:r w:rsidRPr="00763848">
              <w:t>(2021)</w:t>
            </w:r>
          </w:p>
        </w:tc>
      </w:tr>
      <w:tr w:rsidR="00292CC5" w:rsidRPr="00763848" w14:paraId="04870F82" w14:textId="77777777" w:rsidTr="00CC547A">
        <w:trPr>
          <w:jc w:val="center"/>
        </w:trPr>
        <w:tc>
          <w:tcPr>
            <w:tcW w:w="2263" w:type="dxa"/>
          </w:tcPr>
          <w:p w14:paraId="67A534A4" w14:textId="77777777" w:rsidR="00292CC5" w:rsidRPr="00763848" w:rsidRDefault="00292CC5" w:rsidP="00CC547A">
            <w:pPr>
              <w:jc w:val="center"/>
            </w:pPr>
            <w:r w:rsidRPr="00763848">
              <w:t>Hypotension (</w:t>
            </w:r>
            <w:r>
              <w:t>L</w:t>
            </w:r>
            <w:r w:rsidRPr="00763848">
              <w:t>eaves)</w:t>
            </w:r>
          </w:p>
        </w:tc>
        <w:tc>
          <w:tcPr>
            <w:tcW w:w="2694" w:type="dxa"/>
            <w:vAlign w:val="center"/>
          </w:tcPr>
          <w:p w14:paraId="47E164C0" w14:textId="77777777" w:rsidR="00292CC5" w:rsidRPr="00763848" w:rsidRDefault="00292CC5" w:rsidP="00CC547A">
            <w:pPr>
              <w:jc w:val="center"/>
            </w:pPr>
            <w:proofErr w:type="spellStart"/>
            <w:r w:rsidRPr="00763848">
              <w:t>Niazinin</w:t>
            </w:r>
            <w:proofErr w:type="spellEnd"/>
            <w:r w:rsidRPr="00763848">
              <w:t xml:space="preserve"> A1, A5</w:t>
            </w:r>
            <w:r w:rsidRPr="00763848">
              <w:br/>
            </w:r>
            <w:proofErr w:type="spellStart"/>
            <w:r w:rsidRPr="00763848">
              <w:t>Niazinin</w:t>
            </w:r>
            <w:proofErr w:type="spellEnd"/>
            <w:r w:rsidRPr="00763848">
              <w:t xml:space="preserve"> B3, B10</w:t>
            </w:r>
          </w:p>
          <w:p w14:paraId="2CE2FD2E" w14:textId="77777777" w:rsidR="00292CC5" w:rsidRPr="00763848" w:rsidRDefault="00292CC5" w:rsidP="00CC547A">
            <w:pPr>
              <w:jc w:val="center"/>
            </w:pPr>
            <w:r w:rsidRPr="00763848">
              <w:t>Glycoside12</w:t>
            </w:r>
          </w:p>
        </w:tc>
        <w:tc>
          <w:tcPr>
            <w:tcW w:w="3105" w:type="dxa"/>
            <w:vAlign w:val="center"/>
          </w:tcPr>
          <w:p w14:paraId="1B17A8FA" w14:textId="77777777" w:rsidR="00292CC5" w:rsidRPr="00763848" w:rsidRDefault="00292CC5" w:rsidP="00CC547A">
            <w:pPr>
              <w:jc w:val="center"/>
            </w:pPr>
            <w:r w:rsidRPr="00763848">
              <w:t>Amide bond in carbamates and thiocarbamates had an important role in the hypotensive activity</w:t>
            </w:r>
          </w:p>
        </w:tc>
        <w:tc>
          <w:tcPr>
            <w:tcW w:w="2178" w:type="dxa"/>
            <w:vAlign w:val="center"/>
          </w:tcPr>
          <w:p w14:paraId="75BA3B6F" w14:textId="33CF3589" w:rsidR="00292CC5" w:rsidRPr="00763848" w:rsidRDefault="00292CC5" w:rsidP="00CC547A">
            <w:pPr>
              <w:jc w:val="center"/>
            </w:pPr>
            <w:r w:rsidRPr="00763848">
              <w:t xml:space="preserve">Faizi </w:t>
            </w:r>
            <w:r w:rsidR="00717431">
              <w:t>et al.</w:t>
            </w:r>
            <w:r w:rsidRPr="00763848">
              <w:t xml:space="preserve"> (1994)</w:t>
            </w:r>
          </w:p>
        </w:tc>
      </w:tr>
      <w:tr w:rsidR="00292CC5" w:rsidRPr="00763848" w14:paraId="4D3F4483" w14:textId="77777777" w:rsidTr="00CC547A">
        <w:trPr>
          <w:jc w:val="center"/>
        </w:trPr>
        <w:tc>
          <w:tcPr>
            <w:tcW w:w="2263" w:type="dxa"/>
          </w:tcPr>
          <w:p w14:paraId="4C6A9D35" w14:textId="77777777" w:rsidR="00292CC5" w:rsidRPr="00763848" w:rsidRDefault="00292CC5" w:rsidP="00CC547A">
            <w:pPr>
              <w:jc w:val="center"/>
            </w:pPr>
            <w:r w:rsidRPr="00763848">
              <w:t>Hypotension (</w:t>
            </w:r>
            <w:r>
              <w:t>Roots</w:t>
            </w:r>
            <w:r w:rsidRPr="00763848">
              <w:t>)</w:t>
            </w:r>
          </w:p>
        </w:tc>
        <w:tc>
          <w:tcPr>
            <w:tcW w:w="2694" w:type="dxa"/>
          </w:tcPr>
          <w:p w14:paraId="311DCFD3" w14:textId="77777777" w:rsidR="00292CC5" w:rsidRPr="00763848" w:rsidRDefault="00292CC5" w:rsidP="00CC547A">
            <w:pPr>
              <w:jc w:val="center"/>
            </w:pPr>
            <w:r w:rsidRPr="00763848">
              <w:t xml:space="preserve">Root extract (hydrocarbons, fatty acid, esters, </w:t>
            </w:r>
            <w:proofErr w:type="spellStart"/>
            <w:r w:rsidRPr="00763848">
              <w:t>thioureides</w:t>
            </w:r>
            <w:proofErr w:type="spellEnd"/>
            <w:r w:rsidRPr="00763848">
              <w:t>, steroids and isothiocyanates)</w:t>
            </w:r>
          </w:p>
        </w:tc>
        <w:tc>
          <w:tcPr>
            <w:tcW w:w="3105" w:type="dxa"/>
            <w:vAlign w:val="center"/>
          </w:tcPr>
          <w:p w14:paraId="5FBA95C3" w14:textId="77777777" w:rsidR="00292CC5" w:rsidRPr="00763848" w:rsidRDefault="00292CC5" w:rsidP="00CC547A">
            <w:pPr>
              <w:jc w:val="center"/>
            </w:pPr>
            <w:r w:rsidRPr="00763848">
              <w:t xml:space="preserve">Hypotensive activity on urethane-anesthetized normotensive Sprague </w:t>
            </w:r>
            <w:proofErr w:type="spellStart"/>
            <w:r w:rsidRPr="00763848">
              <w:t>Dawly</w:t>
            </w:r>
            <w:proofErr w:type="spellEnd"/>
            <w:r w:rsidRPr="00763848">
              <w:t xml:space="preserve"> rats</w:t>
            </w:r>
          </w:p>
        </w:tc>
        <w:tc>
          <w:tcPr>
            <w:tcW w:w="2178" w:type="dxa"/>
            <w:vAlign w:val="center"/>
          </w:tcPr>
          <w:p w14:paraId="141037F4" w14:textId="1E25A4B7" w:rsidR="00292CC5" w:rsidRPr="00763848" w:rsidRDefault="00292CC5" w:rsidP="00CC547A">
            <w:pPr>
              <w:jc w:val="center"/>
            </w:pPr>
            <w:r w:rsidRPr="00763848">
              <w:t xml:space="preserve">Sana </w:t>
            </w:r>
            <w:r w:rsidR="00717431">
              <w:t>et al.</w:t>
            </w:r>
            <w:r w:rsidRPr="00763848">
              <w:t xml:space="preserve"> (2015)</w:t>
            </w:r>
          </w:p>
        </w:tc>
      </w:tr>
    </w:tbl>
    <w:p w14:paraId="0F342A43" w14:textId="77777777" w:rsidR="00292CC5" w:rsidRPr="00763848" w:rsidRDefault="00292CC5" w:rsidP="00292CC5">
      <w:pPr>
        <w:jc w:val="center"/>
      </w:pPr>
    </w:p>
    <w:p w14:paraId="5F46098E" w14:textId="77777777" w:rsidR="00292CC5" w:rsidRDefault="00292CC5" w:rsidP="00292CC5">
      <w:pPr>
        <w:rPr>
          <w:b/>
          <w:bCs/>
        </w:rPr>
      </w:pPr>
    </w:p>
    <w:p w14:paraId="1CE975CA" w14:textId="77777777" w:rsidR="00292CC5" w:rsidRDefault="00292CC5" w:rsidP="00292CC5">
      <w:pPr>
        <w:rPr>
          <w:b/>
          <w:bCs/>
        </w:rPr>
      </w:pPr>
    </w:p>
    <w:p w14:paraId="512B0036" w14:textId="423036C0" w:rsidR="00077CFD" w:rsidRDefault="00077CFD" w:rsidP="00077CFD">
      <w:r>
        <w:t xml:space="preserve">Table </w:t>
      </w:r>
      <w:r w:rsidR="00614A49">
        <w:t>2</w:t>
      </w:r>
      <w:bookmarkStart w:id="1" w:name="_GoBack"/>
      <w:bookmarkEnd w:id="1"/>
      <w:r>
        <w:t xml:space="preserve">. Comparison of products developed from </w:t>
      </w:r>
      <w:r w:rsidRPr="008E7B8F">
        <w:rPr>
          <w:i/>
          <w:iCs/>
        </w:rPr>
        <w:t xml:space="preserve">Moringa </w:t>
      </w:r>
      <w:r>
        <w:t>to the products usage in daily life</w:t>
      </w:r>
    </w:p>
    <w:tbl>
      <w:tblPr>
        <w:tblStyle w:val="TableGrid"/>
        <w:tblpPr w:leftFromText="180" w:rightFromText="180" w:vertAnchor="page" w:horzAnchor="margin" w:tblpXSpec="center" w:tblpY="9349"/>
        <w:tblW w:w="0" w:type="auto"/>
        <w:tblLook w:val="04A0" w:firstRow="1" w:lastRow="0" w:firstColumn="1" w:lastColumn="0" w:noHBand="0" w:noVBand="1"/>
      </w:tblPr>
      <w:tblGrid>
        <w:gridCol w:w="1437"/>
        <w:gridCol w:w="1434"/>
        <w:gridCol w:w="1455"/>
        <w:gridCol w:w="1451"/>
        <w:gridCol w:w="1708"/>
        <w:gridCol w:w="1543"/>
      </w:tblGrid>
      <w:tr w:rsidR="00077CFD" w14:paraId="2C641D2D" w14:textId="77777777" w:rsidTr="00077CFD">
        <w:tc>
          <w:tcPr>
            <w:tcW w:w="1437" w:type="dxa"/>
          </w:tcPr>
          <w:p w14:paraId="5EE4D7F3" w14:textId="77777777" w:rsidR="00077CFD" w:rsidRPr="001A68F9" w:rsidRDefault="00077CFD" w:rsidP="00077CFD">
            <w:pPr>
              <w:rPr>
                <w:b/>
                <w:bCs/>
              </w:rPr>
            </w:pPr>
            <w:r>
              <w:rPr>
                <w:b/>
                <w:bCs/>
              </w:rPr>
              <w:t>P</w:t>
            </w:r>
            <w:r w:rsidRPr="001A68F9">
              <w:rPr>
                <w:b/>
                <w:bCs/>
              </w:rPr>
              <w:t>roducts</w:t>
            </w:r>
          </w:p>
        </w:tc>
        <w:tc>
          <w:tcPr>
            <w:tcW w:w="1434" w:type="dxa"/>
          </w:tcPr>
          <w:p w14:paraId="0C3D62DE" w14:textId="77777777" w:rsidR="00077CFD" w:rsidRPr="001A68F9" w:rsidRDefault="00077CFD" w:rsidP="00077CFD">
            <w:pPr>
              <w:rPr>
                <w:b/>
                <w:bCs/>
              </w:rPr>
            </w:pPr>
            <w:r w:rsidRPr="001A68F9">
              <w:rPr>
                <w:b/>
                <w:bCs/>
              </w:rPr>
              <w:t xml:space="preserve">Moringa </w:t>
            </w:r>
          </w:p>
        </w:tc>
        <w:tc>
          <w:tcPr>
            <w:tcW w:w="1455" w:type="dxa"/>
          </w:tcPr>
          <w:p w14:paraId="2A068D1B" w14:textId="77777777" w:rsidR="00077CFD" w:rsidRPr="001A68F9" w:rsidRDefault="00077CFD" w:rsidP="00077CFD">
            <w:pPr>
              <w:rPr>
                <w:b/>
                <w:bCs/>
              </w:rPr>
            </w:pPr>
            <w:r w:rsidRPr="001A68F9">
              <w:rPr>
                <w:b/>
                <w:bCs/>
              </w:rPr>
              <w:t xml:space="preserve">Reference </w:t>
            </w:r>
          </w:p>
        </w:tc>
        <w:tc>
          <w:tcPr>
            <w:tcW w:w="1451" w:type="dxa"/>
          </w:tcPr>
          <w:p w14:paraId="58600FF6" w14:textId="77777777" w:rsidR="00077CFD" w:rsidRPr="001A68F9" w:rsidRDefault="00077CFD" w:rsidP="00077CFD">
            <w:pPr>
              <w:rPr>
                <w:b/>
                <w:bCs/>
              </w:rPr>
            </w:pPr>
            <w:r>
              <w:rPr>
                <w:b/>
                <w:bCs/>
              </w:rPr>
              <w:t>Daily usage</w:t>
            </w:r>
          </w:p>
        </w:tc>
        <w:tc>
          <w:tcPr>
            <w:tcW w:w="1708" w:type="dxa"/>
          </w:tcPr>
          <w:p w14:paraId="78513152" w14:textId="77777777" w:rsidR="00077CFD" w:rsidRPr="001A68F9" w:rsidRDefault="00077CFD" w:rsidP="00077CFD">
            <w:pPr>
              <w:rPr>
                <w:b/>
                <w:bCs/>
              </w:rPr>
            </w:pPr>
            <w:r w:rsidRPr="001A68F9">
              <w:rPr>
                <w:b/>
                <w:bCs/>
              </w:rPr>
              <w:t xml:space="preserve">Concentration </w:t>
            </w:r>
          </w:p>
        </w:tc>
        <w:tc>
          <w:tcPr>
            <w:tcW w:w="1543" w:type="dxa"/>
          </w:tcPr>
          <w:p w14:paraId="5DDE18A3" w14:textId="77777777" w:rsidR="00077CFD" w:rsidRPr="001A68F9" w:rsidRDefault="00077CFD" w:rsidP="00077CFD">
            <w:pPr>
              <w:rPr>
                <w:b/>
                <w:bCs/>
              </w:rPr>
            </w:pPr>
            <w:r w:rsidRPr="001A68F9">
              <w:rPr>
                <w:b/>
                <w:bCs/>
              </w:rPr>
              <w:t xml:space="preserve">Reference </w:t>
            </w:r>
          </w:p>
        </w:tc>
      </w:tr>
      <w:tr w:rsidR="00077CFD" w14:paraId="7D76F6B7" w14:textId="77777777" w:rsidTr="00077CFD">
        <w:tc>
          <w:tcPr>
            <w:tcW w:w="1437" w:type="dxa"/>
          </w:tcPr>
          <w:p w14:paraId="17C019C6" w14:textId="77777777" w:rsidR="00077CFD" w:rsidRPr="0063187C" w:rsidRDefault="00077CFD" w:rsidP="00077CFD"/>
        </w:tc>
        <w:tc>
          <w:tcPr>
            <w:tcW w:w="1434" w:type="dxa"/>
          </w:tcPr>
          <w:p w14:paraId="3FA96CEA" w14:textId="77777777" w:rsidR="00077CFD" w:rsidRPr="0063187C" w:rsidRDefault="00077CFD" w:rsidP="00077CFD"/>
        </w:tc>
        <w:tc>
          <w:tcPr>
            <w:tcW w:w="1455" w:type="dxa"/>
          </w:tcPr>
          <w:p w14:paraId="61C41862" w14:textId="77777777" w:rsidR="00077CFD" w:rsidRDefault="00077CFD" w:rsidP="00077CFD"/>
        </w:tc>
        <w:tc>
          <w:tcPr>
            <w:tcW w:w="1451" w:type="dxa"/>
          </w:tcPr>
          <w:p w14:paraId="3AE85D77" w14:textId="77777777" w:rsidR="00077CFD" w:rsidRPr="0063187C" w:rsidRDefault="00077CFD" w:rsidP="00077CFD"/>
        </w:tc>
        <w:tc>
          <w:tcPr>
            <w:tcW w:w="1708" w:type="dxa"/>
          </w:tcPr>
          <w:p w14:paraId="7F566D5A" w14:textId="77777777" w:rsidR="00077CFD" w:rsidRPr="0063187C" w:rsidRDefault="00077CFD" w:rsidP="00077CFD"/>
        </w:tc>
        <w:tc>
          <w:tcPr>
            <w:tcW w:w="1543" w:type="dxa"/>
          </w:tcPr>
          <w:p w14:paraId="31AE0EB5" w14:textId="77777777" w:rsidR="00077CFD" w:rsidRPr="0063187C" w:rsidRDefault="00077CFD" w:rsidP="00077CFD"/>
        </w:tc>
      </w:tr>
      <w:tr w:rsidR="00077CFD" w14:paraId="40B46C6E" w14:textId="77777777" w:rsidTr="00077CFD">
        <w:tc>
          <w:tcPr>
            <w:tcW w:w="1437" w:type="dxa"/>
          </w:tcPr>
          <w:p w14:paraId="57E3B6D3" w14:textId="77777777" w:rsidR="00077CFD" w:rsidRDefault="00077CFD" w:rsidP="00077CFD">
            <w:r w:rsidRPr="0063187C">
              <w:t xml:space="preserve"> Seed oil </w:t>
            </w:r>
          </w:p>
        </w:tc>
        <w:tc>
          <w:tcPr>
            <w:tcW w:w="1434" w:type="dxa"/>
          </w:tcPr>
          <w:p w14:paraId="55E9AFAB" w14:textId="77777777" w:rsidR="00077CFD" w:rsidRDefault="00077CFD" w:rsidP="00077CFD">
            <w:r w:rsidRPr="0063187C">
              <w:t>35-45%</w:t>
            </w:r>
          </w:p>
        </w:tc>
        <w:tc>
          <w:tcPr>
            <w:tcW w:w="1455" w:type="dxa"/>
          </w:tcPr>
          <w:p w14:paraId="010505FF" w14:textId="77777777" w:rsidR="00077CFD" w:rsidRDefault="00077CFD" w:rsidP="00077CFD">
            <w:r>
              <w:t>A</w:t>
            </w:r>
            <w:r w:rsidRPr="0063187C">
              <w:t>yerza 2019</w:t>
            </w:r>
          </w:p>
        </w:tc>
        <w:tc>
          <w:tcPr>
            <w:tcW w:w="1451" w:type="dxa"/>
          </w:tcPr>
          <w:p w14:paraId="38C3B711" w14:textId="77777777" w:rsidR="00077CFD" w:rsidRDefault="00077CFD" w:rsidP="00077CFD">
            <w:r w:rsidRPr="0063187C">
              <w:t xml:space="preserve">Sunflower </w:t>
            </w:r>
          </w:p>
        </w:tc>
        <w:tc>
          <w:tcPr>
            <w:tcW w:w="1708" w:type="dxa"/>
          </w:tcPr>
          <w:p w14:paraId="4752E031" w14:textId="77777777" w:rsidR="00077CFD" w:rsidRDefault="00077CFD" w:rsidP="00077CFD">
            <w:r w:rsidRPr="0063187C">
              <w:t>36-50%</w:t>
            </w:r>
          </w:p>
        </w:tc>
        <w:tc>
          <w:tcPr>
            <w:tcW w:w="1543" w:type="dxa"/>
          </w:tcPr>
          <w:p w14:paraId="516F9503" w14:textId="77777777" w:rsidR="00077CFD" w:rsidRDefault="00077CFD" w:rsidP="00077CFD">
            <w:r w:rsidRPr="0063187C">
              <w:t>Rauf</w:t>
            </w:r>
            <w:r>
              <w:t>,</w:t>
            </w:r>
            <w:r w:rsidRPr="0063187C">
              <w:t xml:space="preserve"> 2017</w:t>
            </w:r>
          </w:p>
        </w:tc>
      </w:tr>
      <w:tr w:rsidR="00077CFD" w14:paraId="0E702178" w14:textId="77777777" w:rsidTr="00077CFD">
        <w:tc>
          <w:tcPr>
            <w:tcW w:w="1437" w:type="dxa"/>
          </w:tcPr>
          <w:p w14:paraId="64B097B8" w14:textId="77777777" w:rsidR="00077CFD" w:rsidRDefault="00077CFD" w:rsidP="00077CFD">
            <w:r w:rsidRPr="0063187C">
              <w:t xml:space="preserve"> leaves powder</w:t>
            </w:r>
          </w:p>
        </w:tc>
        <w:tc>
          <w:tcPr>
            <w:tcW w:w="1434" w:type="dxa"/>
          </w:tcPr>
          <w:p w14:paraId="65B94CED" w14:textId="77777777" w:rsidR="00077CFD" w:rsidRDefault="00077CFD" w:rsidP="00077CFD">
            <w:r w:rsidRPr="0063187C">
              <w:t>50.93%</w:t>
            </w:r>
          </w:p>
        </w:tc>
        <w:tc>
          <w:tcPr>
            <w:tcW w:w="1455" w:type="dxa"/>
          </w:tcPr>
          <w:p w14:paraId="10C90D32" w14:textId="77777777" w:rsidR="00077CFD" w:rsidRDefault="00077CFD" w:rsidP="00077CFD">
            <w:proofErr w:type="spellStart"/>
            <w:r w:rsidRPr="0063187C">
              <w:t>lusamya</w:t>
            </w:r>
            <w:proofErr w:type="spellEnd"/>
            <w:r w:rsidRPr="0063187C">
              <w:t xml:space="preserve"> 2019</w:t>
            </w:r>
          </w:p>
        </w:tc>
        <w:tc>
          <w:tcPr>
            <w:tcW w:w="1451" w:type="dxa"/>
          </w:tcPr>
          <w:p w14:paraId="0C0BFCA0" w14:textId="77777777" w:rsidR="00077CFD" w:rsidRDefault="00077CFD" w:rsidP="00077CFD">
            <w:r w:rsidRPr="0063187C">
              <w:t>neem</w:t>
            </w:r>
          </w:p>
        </w:tc>
        <w:tc>
          <w:tcPr>
            <w:tcW w:w="1708" w:type="dxa"/>
          </w:tcPr>
          <w:p w14:paraId="42E74836" w14:textId="77777777" w:rsidR="00077CFD" w:rsidRDefault="00077CFD" w:rsidP="00077CFD">
            <w:r w:rsidRPr="0063187C">
              <w:t>23.40%</w:t>
            </w:r>
          </w:p>
        </w:tc>
        <w:tc>
          <w:tcPr>
            <w:tcW w:w="1543" w:type="dxa"/>
          </w:tcPr>
          <w:p w14:paraId="3DCA2166" w14:textId="77777777" w:rsidR="00077CFD" w:rsidRDefault="00077CFD" w:rsidP="00077CFD">
            <w:r w:rsidRPr="0063187C">
              <w:t>Singh</w:t>
            </w:r>
            <w:r>
              <w:t xml:space="preserve">, </w:t>
            </w:r>
            <w:r w:rsidRPr="0063187C">
              <w:rPr>
                <w:rStyle w:val="ff1"/>
                <w:rFonts w:eastAsiaTheme="majorEastAsia"/>
              </w:rPr>
              <w:t>2014</w:t>
            </w:r>
          </w:p>
        </w:tc>
      </w:tr>
      <w:tr w:rsidR="00077CFD" w14:paraId="7B77CC9C" w14:textId="77777777" w:rsidTr="00077CFD">
        <w:tc>
          <w:tcPr>
            <w:tcW w:w="1437" w:type="dxa"/>
          </w:tcPr>
          <w:p w14:paraId="7EC0C325" w14:textId="77777777" w:rsidR="00077CFD" w:rsidRDefault="00077CFD" w:rsidP="00077CFD">
            <w:r w:rsidRPr="0063187C">
              <w:t xml:space="preserve"> herbal tea  </w:t>
            </w:r>
          </w:p>
        </w:tc>
        <w:tc>
          <w:tcPr>
            <w:tcW w:w="1434" w:type="dxa"/>
          </w:tcPr>
          <w:p w14:paraId="440B5861" w14:textId="77777777" w:rsidR="00077CFD" w:rsidRDefault="00077CFD" w:rsidP="00077CFD">
            <w:r w:rsidRPr="0063187C">
              <w:t>92.58%</w:t>
            </w:r>
          </w:p>
        </w:tc>
        <w:tc>
          <w:tcPr>
            <w:tcW w:w="1455" w:type="dxa"/>
          </w:tcPr>
          <w:p w14:paraId="024A577C" w14:textId="77777777" w:rsidR="00077CFD" w:rsidRDefault="00077CFD" w:rsidP="00077CFD">
            <w:proofErr w:type="gramStart"/>
            <w:r>
              <w:t>E</w:t>
            </w:r>
            <w:r w:rsidRPr="0063187C">
              <w:t>lrahim</w:t>
            </w:r>
            <w:r>
              <w:t xml:space="preserve">, </w:t>
            </w:r>
            <w:r w:rsidRPr="0063187C">
              <w:t xml:space="preserve"> 2017</w:t>
            </w:r>
            <w:proofErr w:type="gramEnd"/>
          </w:p>
        </w:tc>
        <w:tc>
          <w:tcPr>
            <w:tcW w:w="1451" w:type="dxa"/>
          </w:tcPr>
          <w:p w14:paraId="790AE624" w14:textId="77777777" w:rsidR="00077CFD" w:rsidRDefault="00077CFD" w:rsidP="00077CFD">
            <w:r w:rsidRPr="0063187C">
              <w:t xml:space="preserve">Green tea </w:t>
            </w:r>
          </w:p>
        </w:tc>
        <w:tc>
          <w:tcPr>
            <w:tcW w:w="1708" w:type="dxa"/>
          </w:tcPr>
          <w:p w14:paraId="322BF8D4" w14:textId="77777777" w:rsidR="00077CFD" w:rsidRDefault="00077CFD" w:rsidP="00077CFD">
            <w:r w:rsidRPr="0063187C">
              <w:t>89.13%</w:t>
            </w:r>
          </w:p>
        </w:tc>
        <w:tc>
          <w:tcPr>
            <w:tcW w:w="1543" w:type="dxa"/>
          </w:tcPr>
          <w:p w14:paraId="5BF5B042" w14:textId="77777777" w:rsidR="00077CFD" w:rsidRDefault="00077CFD" w:rsidP="00077CFD">
            <w:r w:rsidRPr="0063187C">
              <w:t>Abdelrahim</w:t>
            </w:r>
            <w:r>
              <w:t xml:space="preserve">, </w:t>
            </w:r>
            <w:r w:rsidRPr="0063187C">
              <w:t>2017</w:t>
            </w:r>
          </w:p>
        </w:tc>
      </w:tr>
      <w:tr w:rsidR="00077CFD" w14:paraId="63DA3301" w14:textId="77777777" w:rsidTr="00077CFD">
        <w:tc>
          <w:tcPr>
            <w:tcW w:w="1437" w:type="dxa"/>
          </w:tcPr>
          <w:p w14:paraId="3DF16772" w14:textId="77777777" w:rsidR="00077CFD" w:rsidRDefault="00077CFD" w:rsidP="00077CFD">
            <w:r w:rsidRPr="0063187C">
              <w:t xml:space="preserve"> biscuit </w:t>
            </w:r>
          </w:p>
        </w:tc>
        <w:tc>
          <w:tcPr>
            <w:tcW w:w="1434" w:type="dxa"/>
          </w:tcPr>
          <w:p w14:paraId="711A541B" w14:textId="77777777" w:rsidR="00077CFD" w:rsidRPr="0063187C" w:rsidRDefault="00077CFD" w:rsidP="00077CFD">
            <w:r w:rsidRPr="0063187C">
              <w:t>1.82-2.98%</w:t>
            </w:r>
          </w:p>
          <w:p w14:paraId="1A198BE4" w14:textId="77777777" w:rsidR="00077CFD" w:rsidRDefault="00077CFD" w:rsidP="00077CFD"/>
        </w:tc>
        <w:tc>
          <w:tcPr>
            <w:tcW w:w="1455" w:type="dxa"/>
          </w:tcPr>
          <w:p w14:paraId="61187BDF" w14:textId="77777777" w:rsidR="00077CFD" w:rsidRDefault="00077CFD" w:rsidP="00077CFD">
            <w:r w:rsidRPr="0063187C">
              <w:t>Hedhili</w:t>
            </w:r>
            <w:r>
              <w:t>,</w:t>
            </w:r>
            <w:r w:rsidRPr="0063187C">
              <w:t xml:space="preserve"> 2021</w:t>
            </w:r>
          </w:p>
        </w:tc>
        <w:tc>
          <w:tcPr>
            <w:tcW w:w="1451" w:type="dxa"/>
          </w:tcPr>
          <w:p w14:paraId="0355163F" w14:textId="77777777" w:rsidR="00077CFD" w:rsidRDefault="00077CFD" w:rsidP="00077CFD">
            <w:r w:rsidRPr="0063187C">
              <w:t xml:space="preserve">Wheat biscuit </w:t>
            </w:r>
          </w:p>
        </w:tc>
        <w:tc>
          <w:tcPr>
            <w:tcW w:w="1708" w:type="dxa"/>
          </w:tcPr>
          <w:p w14:paraId="72432881" w14:textId="77777777" w:rsidR="00077CFD" w:rsidRDefault="00077CFD" w:rsidP="00077CFD">
            <w:r w:rsidRPr="0063187C">
              <w:t>0.5%</w:t>
            </w:r>
          </w:p>
        </w:tc>
        <w:tc>
          <w:tcPr>
            <w:tcW w:w="1543" w:type="dxa"/>
          </w:tcPr>
          <w:p w14:paraId="1575D0DC" w14:textId="77777777" w:rsidR="00077CFD" w:rsidRDefault="00077CFD" w:rsidP="00077CFD">
            <w:proofErr w:type="spellStart"/>
            <w:r>
              <w:t>B</w:t>
            </w:r>
            <w:r w:rsidRPr="0063187C">
              <w:t>anureka</w:t>
            </w:r>
            <w:proofErr w:type="spellEnd"/>
            <w:r w:rsidRPr="0063187C">
              <w:t xml:space="preserve"> et</w:t>
            </w:r>
            <w:r>
              <w:t xml:space="preserve"> </w:t>
            </w:r>
            <w:r w:rsidRPr="0063187C">
              <w:t>al</w:t>
            </w:r>
            <w:r>
              <w:t>,</w:t>
            </w:r>
            <w:r w:rsidRPr="0063187C">
              <w:t xml:space="preserve"> 2009</w:t>
            </w:r>
          </w:p>
        </w:tc>
      </w:tr>
      <w:tr w:rsidR="00077CFD" w14:paraId="154FDF63" w14:textId="77777777" w:rsidTr="00077CFD">
        <w:tc>
          <w:tcPr>
            <w:tcW w:w="1437" w:type="dxa"/>
          </w:tcPr>
          <w:p w14:paraId="44E39836" w14:textId="77777777" w:rsidR="00077CFD" w:rsidRDefault="00077CFD" w:rsidP="00077CFD">
            <w:r w:rsidRPr="0063187C">
              <w:t>cookies</w:t>
            </w:r>
          </w:p>
        </w:tc>
        <w:tc>
          <w:tcPr>
            <w:tcW w:w="1434" w:type="dxa"/>
          </w:tcPr>
          <w:p w14:paraId="6A532A34" w14:textId="77777777" w:rsidR="00077CFD" w:rsidRDefault="00077CFD" w:rsidP="00077CFD">
            <w:r w:rsidRPr="0063187C">
              <w:t>45%</w:t>
            </w:r>
          </w:p>
        </w:tc>
        <w:tc>
          <w:tcPr>
            <w:tcW w:w="1455" w:type="dxa"/>
          </w:tcPr>
          <w:p w14:paraId="1386FDE3" w14:textId="77777777" w:rsidR="00077CFD" w:rsidRDefault="00077CFD" w:rsidP="00077CFD">
            <w:proofErr w:type="spellStart"/>
            <w:r w:rsidRPr="0063187C">
              <w:t>Ogunsina</w:t>
            </w:r>
            <w:proofErr w:type="spellEnd"/>
            <w:r w:rsidRPr="0063187C">
              <w:t xml:space="preserve"> et</w:t>
            </w:r>
            <w:r>
              <w:t xml:space="preserve"> </w:t>
            </w:r>
            <w:proofErr w:type="gramStart"/>
            <w:r w:rsidRPr="0063187C">
              <w:t>al</w:t>
            </w:r>
            <w:r>
              <w:t xml:space="preserve">, </w:t>
            </w:r>
            <w:r w:rsidRPr="0063187C">
              <w:t xml:space="preserve"> 2010</w:t>
            </w:r>
            <w:proofErr w:type="gramEnd"/>
          </w:p>
        </w:tc>
        <w:tc>
          <w:tcPr>
            <w:tcW w:w="1451" w:type="dxa"/>
          </w:tcPr>
          <w:p w14:paraId="3CC69DA5" w14:textId="77777777" w:rsidR="00077CFD" w:rsidRDefault="00077CFD" w:rsidP="00077CFD">
            <w:r>
              <w:t>Wheat cookies</w:t>
            </w:r>
          </w:p>
        </w:tc>
        <w:tc>
          <w:tcPr>
            <w:tcW w:w="1708" w:type="dxa"/>
          </w:tcPr>
          <w:p w14:paraId="2A9A94EA" w14:textId="77777777" w:rsidR="00077CFD" w:rsidRDefault="00077CFD" w:rsidP="00077CFD">
            <w:r>
              <w:t>13 %</w:t>
            </w:r>
          </w:p>
        </w:tc>
        <w:tc>
          <w:tcPr>
            <w:tcW w:w="1543" w:type="dxa"/>
          </w:tcPr>
          <w:p w14:paraId="074FA3E9" w14:textId="77777777" w:rsidR="00077CFD" w:rsidRDefault="00077CFD" w:rsidP="00077CFD">
            <w:r>
              <w:t>Negu et al, 2020</w:t>
            </w:r>
          </w:p>
        </w:tc>
      </w:tr>
      <w:tr w:rsidR="00077CFD" w14:paraId="6E24C469" w14:textId="77777777" w:rsidTr="00077CFD">
        <w:tc>
          <w:tcPr>
            <w:tcW w:w="1437" w:type="dxa"/>
          </w:tcPr>
          <w:p w14:paraId="3439A638" w14:textId="77777777" w:rsidR="00077CFD" w:rsidRDefault="00077CFD" w:rsidP="00077CFD">
            <w:r w:rsidRPr="0063187C">
              <w:t xml:space="preserve"> cheese </w:t>
            </w:r>
          </w:p>
        </w:tc>
        <w:tc>
          <w:tcPr>
            <w:tcW w:w="1434" w:type="dxa"/>
          </w:tcPr>
          <w:p w14:paraId="22AA703D" w14:textId="77777777" w:rsidR="00077CFD" w:rsidRDefault="00077CFD" w:rsidP="00077CFD">
            <w:r w:rsidRPr="0063187C">
              <w:t>3.60-20.50%</w:t>
            </w:r>
          </w:p>
        </w:tc>
        <w:tc>
          <w:tcPr>
            <w:tcW w:w="1455" w:type="dxa"/>
          </w:tcPr>
          <w:p w14:paraId="7FA088FB" w14:textId="77777777" w:rsidR="00077CFD" w:rsidRDefault="00077CFD" w:rsidP="00077CFD">
            <w:r>
              <w:t>M</w:t>
            </w:r>
            <w:r w:rsidRPr="0063187C">
              <w:t>orsey et.al 2021</w:t>
            </w:r>
          </w:p>
        </w:tc>
        <w:tc>
          <w:tcPr>
            <w:tcW w:w="1451" w:type="dxa"/>
          </w:tcPr>
          <w:p w14:paraId="4CB4078F" w14:textId="77777777" w:rsidR="00077CFD" w:rsidRDefault="00077CFD" w:rsidP="00077CFD">
            <w:r w:rsidRPr="0063187C">
              <w:t xml:space="preserve">Cow processed cheese </w:t>
            </w:r>
          </w:p>
        </w:tc>
        <w:tc>
          <w:tcPr>
            <w:tcW w:w="1708" w:type="dxa"/>
          </w:tcPr>
          <w:p w14:paraId="3192D4E3" w14:textId="77777777" w:rsidR="00077CFD" w:rsidRDefault="00077CFD" w:rsidP="00077CFD">
            <w:r w:rsidRPr="0063187C">
              <w:t>13.52±0.52%</w:t>
            </w:r>
          </w:p>
        </w:tc>
        <w:tc>
          <w:tcPr>
            <w:tcW w:w="1543" w:type="dxa"/>
          </w:tcPr>
          <w:p w14:paraId="68FDDD6E" w14:textId="77777777" w:rsidR="00077CFD" w:rsidRDefault="00077CFD" w:rsidP="00077CFD">
            <w:r w:rsidRPr="0063187C">
              <w:t>Mohamed 2020</w:t>
            </w:r>
          </w:p>
        </w:tc>
      </w:tr>
      <w:tr w:rsidR="00077CFD" w14:paraId="1C2F8E9F" w14:textId="77777777" w:rsidTr="00077CFD">
        <w:tc>
          <w:tcPr>
            <w:tcW w:w="1437" w:type="dxa"/>
          </w:tcPr>
          <w:p w14:paraId="138FEF3A" w14:textId="77777777" w:rsidR="00077CFD" w:rsidRDefault="00077CFD" w:rsidP="00077CFD">
            <w:r w:rsidRPr="0063187C">
              <w:t xml:space="preserve">bread </w:t>
            </w:r>
          </w:p>
        </w:tc>
        <w:tc>
          <w:tcPr>
            <w:tcW w:w="1434" w:type="dxa"/>
          </w:tcPr>
          <w:p w14:paraId="13D939F2" w14:textId="77777777" w:rsidR="00077CFD" w:rsidRDefault="00077CFD" w:rsidP="00077CFD">
            <w:r w:rsidRPr="0063187C">
              <w:t>13.5%</w:t>
            </w:r>
          </w:p>
        </w:tc>
        <w:tc>
          <w:tcPr>
            <w:tcW w:w="1455" w:type="dxa"/>
          </w:tcPr>
          <w:p w14:paraId="0F90C365" w14:textId="77777777" w:rsidR="00077CFD" w:rsidRDefault="00077CFD" w:rsidP="00077CFD">
            <w:r w:rsidRPr="0063187C">
              <w:t>Bolarinwa et</w:t>
            </w:r>
            <w:r>
              <w:t xml:space="preserve"> </w:t>
            </w:r>
            <w:r w:rsidRPr="0063187C">
              <w:t>al</w:t>
            </w:r>
            <w:r>
              <w:t>,</w:t>
            </w:r>
            <w:r w:rsidRPr="0063187C">
              <w:t xml:space="preserve"> 2017</w:t>
            </w:r>
          </w:p>
        </w:tc>
        <w:tc>
          <w:tcPr>
            <w:tcW w:w="1451" w:type="dxa"/>
          </w:tcPr>
          <w:p w14:paraId="3FA4C24C" w14:textId="77777777" w:rsidR="00077CFD" w:rsidRDefault="00077CFD" w:rsidP="00077CFD">
            <w:r w:rsidRPr="0063187C">
              <w:t xml:space="preserve">Wheat bread </w:t>
            </w:r>
          </w:p>
        </w:tc>
        <w:tc>
          <w:tcPr>
            <w:tcW w:w="1708" w:type="dxa"/>
          </w:tcPr>
          <w:p w14:paraId="2EBEB7D3" w14:textId="77777777" w:rsidR="00077CFD" w:rsidRDefault="00077CFD" w:rsidP="00077CFD">
            <w:r w:rsidRPr="0063187C">
              <w:t>8.6%</w:t>
            </w:r>
          </w:p>
        </w:tc>
        <w:tc>
          <w:tcPr>
            <w:tcW w:w="1543" w:type="dxa"/>
          </w:tcPr>
          <w:p w14:paraId="659EE7CD" w14:textId="77777777" w:rsidR="00077CFD" w:rsidRDefault="00077CFD" w:rsidP="00077CFD">
            <w:r w:rsidRPr="0063187C">
              <w:t>Bolarinwa et</w:t>
            </w:r>
            <w:r>
              <w:t xml:space="preserve"> </w:t>
            </w:r>
            <w:r w:rsidRPr="0063187C">
              <w:t>al</w:t>
            </w:r>
            <w:r>
              <w:t>,</w:t>
            </w:r>
            <w:r w:rsidRPr="0063187C">
              <w:t xml:space="preserve"> 2017</w:t>
            </w:r>
          </w:p>
        </w:tc>
      </w:tr>
      <w:tr w:rsidR="00077CFD" w14:paraId="613301FC" w14:textId="77777777" w:rsidTr="00077CFD">
        <w:tc>
          <w:tcPr>
            <w:tcW w:w="1437" w:type="dxa"/>
          </w:tcPr>
          <w:p w14:paraId="677F39DC" w14:textId="77777777" w:rsidR="00077CFD" w:rsidRPr="0063187C" w:rsidRDefault="00077CFD" w:rsidP="00077CFD">
            <w:r w:rsidRPr="0063187C">
              <w:t xml:space="preserve">  Stiff dough (</w:t>
            </w:r>
            <w:proofErr w:type="spellStart"/>
            <w:r w:rsidRPr="0063187C">
              <w:t>amala</w:t>
            </w:r>
            <w:proofErr w:type="spellEnd"/>
            <w:r w:rsidRPr="0063187C">
              <w:t>)</w:t>
            </w:r>
            <w:r>
              <w:t xml:space="preserve"> a</w:t>
            </w:r>
            <w:r w:rsidRPr="0063187C">
              <w:t xml:space="preserve"> </w:t>
            </w:r>
          </w:p>
        </w:tc>
        <w:tc>
          <w:tcPr>
            <w:tcW w:w="1434" w:type="dxa"/>
          </w:tcPr>
          <w:p w14:paraId="16DB8D6F" w14:textId="77777777" w:rsidR="00077CFD" w:rsidRPr="0063187C" w:rsidRDefault="00077CFD" w:rsidP="00077CFD">
            <w:r w:rsidRPr="0063187C">
              <w:t>48%</w:t>
            </w:r>
          </w:p>
        </w:tc>
        <w:tc>
          <w:tcPr>
            <w:tcW w:w="1455" w:type="dxa"/>
          </w:tcPr>
          <w:p w14:paraId="7FCD8D00" w14:textId="77777777" w:rsidR="00077CFD" w:rsidRPr="0063187C" w:rsidRDefault="00077CFD" w:rsidP="00077CFD">
            <w:r w:rsidRPr="0063187C">
              <w:t>Karim et</w:t>
            </w:r>
            <w:r>
              <w:t xml:space="preserve"> </w:t>
            </w:r>
            <w:r w:rsidRPr="0063187C">
              <w:t>al</w:t>
            </w:r>
            <w:r>
              <w:t>,</w:t>
            </w:r>
            <w:r w:rsidRPr="0063187C">
              <w:t xml:space="preserve"> 2013</w:t>
            </w:r>
          </w:p>
        </w:tc>
        <w:tc>
          <w:tcPr>
            <w:tcW w:w="1451" w:type="dxa"/>
          </w:tcPr>
          <w:p w14:paraId="0BA72340" w14:textId="77777777" w:rsidR="00077CFD" w:rsidRPr="0063187C" w:rsidRDefault="00077CFD" w:rsidP="00077CFD">
            <w:r w:rsidRPr="0063187C">
              <w:t xml:space="preserve">Peral millet flour </w:t>
            </w:r>
          </w:p>
        </w:tc>
        <w:tc>
          <w:tcPr>
            <w:tcW w:w="1708" w:type="dxa"/>
          </w:tcPr>
          <w:p w14:paraId="2600179B" w14:textId="77777777" w:rsidR="00077CFD" w:rsidRPr="0063187C" w:rsidRDefault="00077CFD" w:rsidP="00077CFD">
            <w:r w:rsidRPr="0063187C">
              <w:t>5-15%</w:t>
            </w:r>
          </w:p>
        </w:tc>
        <w:tc>
          <w:tcPr>
            <w:tcW w:w="1543" w:type="dxa"/>
          </w:tcPr>
          <w:p w14:paraId="6C96687A" w14:textId="77777777" w:rsidR="00077CFD" w:rsidRPr="0063187C" w:rsidRDefault="00077CFD" w:rsidP="00077CFD">
            <w:r w:rsidRPr="0063187C">
              <w:t xml:space="preserve"> Nour 2016</w:t>
            </w:r>
          </w:p>
        </w:tc>
      </w:tr>
      <w:tr w:rsidR="00077CFD" w14:paraId="43FA6B40" w14:textId="77777777" w:rsidTr="00077CFD">
        <w:tc>
          <w:tcPr>
            <w:tcW w:w="1437" w:type="dxa"/>
          </w:tcPr>
          <w:p w14:paraId="7CE00F83" w14:textId="77777777" w:rsidR="00077CFD" w:rsidRPr="0063187C" w:rsidRDefault="00077CFD" w:rsidP="00077CFD">
            <w:r w:rsidRPr="0063187C">
              <w:t>Stiff dough (</w:t>
            </w:r>
            <w:proofErr w:type="spellStart"/>
            <w:r w:rsidRPr="0063187C">
              <w:t>amala</w:t>
            </w:r>
            <w:proofErr w:type="spellEnd"/>
            <w:r w:rsidRPr="0063187C">
              <w:t>)</w:t>
            </w:r>
            <w:r>
              <w:t xml:space="preserve"> b</w:t>
            </w:r>
          </w:p>
        </w:tc>
        <w:tc>
          <w:tcPr>
            <w:tcW w:w="1434" w:type="dxa"/>
          </w:tcPr>
          <w:p w14:paraId="3AC0152B" w14:textId="77777777" w:rsidR="00077CFD" w:rsidRPr="0063187C" w:rsidRDefault="00077CFD" w:rsidP="00077CFD">
            <w:r w:rsidRPr="0063187C">
              <w:t>86.10%</w:t>
            </w:r>
          </w:p>
        </w:tc>
        <w:tc>
          <w:tcPr>
            <w:tcW w:w="1455" w:type="dxa"/>
          </w:tcPr>
          <w:p w14:paraId="75F8E0C5" w14:textId="77777777" w:rsidR="00077CFD" w:rsidRPr="0063187C" w:rsidRDefault="00077CFD" w:rsidP="00077CFD">
            <w:r w:rsidRPr="0063187C">
              <w:t>Nour</w:t>
            </w:r>
            <w:r>
              <w:t>,</w:t>
            </w:r>
            <w:r w:rsidRPr="0063187C">
              <w:t xml:space="preserve"> 2016</w:t>
            </w:r>
          </w:p>
        </w:tc>
        <w:tc>
          <w:tcPr>
            <w:tcW w:w="1451" w:type="dxa"/>
          </w:tcPr>
          <w:p w14:paraId="67D3D0B6" w14:textId="77777777" w:rsidR="00077CFD" w:rsidRPr="0063187C" w:rsidRDefault="00077CFD" w:rsidP="00077CFD">
            <w:r w:rsidRPr="0063187C">
              <w:t>Wheat flour</w:t>
            </w:r>
          </w:p>
        </w:tc>
        <w:tc>
          <w:tcPr>
            <w:tcW w:w="1708" w:type="dxa"/>
          </w:tcPr>
          <w:p w14:paraId="43FACCBB" w14:textId="77777777" w:rsidR="00077CFD" w:rsidRPr="0063187C" w:rsidRDefault="00077CFD" w:rsidP="00077CFD">
            <w:r w:rsidRPr="0063187C">
              <w:t>25%</w:t>
            </w:r>
          </w:p>
        </w:tc>
        <w:tc>
          <w:tcPr>
            <w:tcW w:w="1543" w:type="dxa"/>
          </w:tcPr>
          <w:p w14:paraId="078CEA05" w14:textId="77777777" w:rsidR="00077CFD" w:rsidRPr="0063187C" w:rsidRDefault="00077CFD" w:rsidP="00077CFD">
            <w:proofErr w:type="spellStart"/>
            <w:r w:rsidRPr="0063187C">
              <w:t>Belderok</w:t>
            </w:r>
            <w:proofErr w:type="spellEnd"/>
            <w:r w:rsidRPr="0063187C">
              <w:t xml:space="preserve"> et</w:t>
            </w:r>
            <w:r>
              <w:t xml:space="preserve"> </w:t>
            </w:r>
            <w:r w:rsidRPr="0063187C">
              <w:t>al</w:t>
            </w:r>
            <w:r>
              <w:t>,</w:t>
            </w:r>
            <w:r w:rsidRPr="0063187C">
              <w:t xml:space="preserve"> 2000</w:t>
            </w:r>
          </w:p>
        </w:tc>
      </w:tr>
      <w:tr w:rsidR="00077CFD" w14:paraId="1C9A453C" w14:textId="77777777" w:rsidTr="00077CFD">
        <w:tc>
          <w:tcPr>
            <w:tcW w:w="1437" w:type="dxa"/>
          </w:tcPr>
          <w:p w14:paraId="78F1613F" w14:textId="77777777" w:rsidR="00077CFD" w:rsidRPr="0063187C" w:rsidRDefault="00077CFD" w:rsidP="00077CFD">
            <w:r w:rsidRPr="0063187C">
              <w:lastRenderedPageBreak/>
              <w:t xml:space="preserve">Cereal gruel </w:t>
            </w:r>
          </w:p>
        </w:tc>
        <w:tc>
          <w:tcPr>
            <w:tcW w:w="1434" w:type="dxa"/>
          </w:tcPr>
          <w:p w14:paraId="5F2C9669" w14:textId="77777777" w:rsidR="00077CFD" w:rsidRPr="0063187C" w:rsidRDefault="00077CFD" w:rsidP="00077CFD">
            <w:r w:rsidRPr="0063187C">
              <w:t>94%</w:t>
            </w:r>
          </w:p>
        </w:tc>
        <w:tc>
          <w:tcPr>
            <w:tcW w:w="1455" w:type="dxa"/>
          </w:tcPr>
          <w:p w14:paraId="4C9322F8" w14:textId="77777777" w:rsidR="00077CFD" w:rsidRPr="0063187C" w:rsidRDefault="00077CFD" w:rsidP="00077CFD">
            <w:r w:rsidRPr="0063187C">
              <w:t>Abioye and aka</w:t>
            </w:r>
            <w:r>
              <w:t>,</w:t>
            </w:r>
            <w:r w:rsidRPr="0063187C">
              <w:t xml:space="preserve"> 2015 </w:t>
            </w:r>
          </w:p>
        </w:tc>
        <w:tc>
          <w:tcPr>
            <w:tcW w:w="1451" w:type="dxa"/>
          </w:tcPr>
          <w:p w14:paraId="43B1625B" w14:textId="77777777" w:rsidR="00077CFD" w:rsidRPr="0063187C" w:rsidRDefault="00077CFD" w:rsidP="00077CFD">
            <w:r w:rsidRPr="0063187C">
              <w:t xml:space="preserve">Oats </w:t>
            </w:r>
          </w:p>
        </w:tc>
        <w:tc>
          <w:tcPr>
            <w:tcW w:w="1708" w:type="dxa"/>
          </w:tcPr>
          <w:p w14:paraId="071703DF" w14:textId="77777777" w:rsidR="00077CFD" w:rsidRPr="0063187C" w:rsidRDefault="00077CFD" w:rsidP="00077CFD">
            <w:r w:rsidRPr="0063187C">
              <w:t>5-66%</w:t>
            </w:r>
          </w:p>
        </w:tc>
        <w:tc>
          <w:tcPr>
            <w:tcW w:w="1543" w:type="dxa"/>
          </w:tcPr>
          <w:p w14:paraId="18FC2814" w14:textId="77777777" w:rsidR="00077CFD" w:rsidRPr="0063187C" w:rsidRDefault="00077CFD" w:rsidP="00077CFD">
            <w:r w:rsidRPr="0063187C">
              <w:t>Klose et</w:t>
            </w:r>
            <w:r>
              <w:t xml:space="preserve"> </w:t>
            </w:r>
            <w:r w:rsidRPr="0063187C">
              <w:t>al</w:t>
            </w:r>
            <w:r>
              <w:t>,</w:t>
            </w:r>
            <w:r w:rsidRPr="0063187C">
              <w:t xml:space="preserve"> 2009</w:t>
            </w:r>
          </w:p>
        </w:tc>
      </w:tr>
    </w:tbl>
    <w:p w14:paraId="79B3ED42" w14:textId="77777777" w:rsidR="00077CFD" w:rsidRDefault="00077CFD" w:rsidP="00077CFD"/>
    <w:p w14:paraId="39E48256" w14:textId="77777777" w:rsidR="00077CFD" w:rsidRDefault="00077CFD" w:rsidP="00077CFD"/>
    <w:p w14:paraId="0E6901A6" w14:textId="77777777" w:rsidR="00077CFD" w:rsidRDefault="00077CFD" w:rsidP="00077CFD"/>
    <w:p w14:paraId="6D710010" w14:textId="77777777" w:rsidR="00077CFD" w:rsidRDefault="00077CFD" w:rsidP="00077CFD">
      <w:pPr>
        <w:rPr>
          <w:b/>
          <w:bCs/>
        </w:rPr>
      </w:pPr>
    </w:p>
    <w:p w14:paraId="231C5FF3" w14:textId="008EDAC0" w:rsidR="00077CFD" w:rsidRDefault="00077CFD" w:rsidP="00077CFD">
      <w:pPr>
        <w:rPr>
          <w:b/>
          <w:bCs/>
        </w:rPr>
      </w:pPr>
      <w:r w:rsidRPr="005F3B35">
        <w:rPr>
          <w:b/>
          <w:bCs/>
        </w:rPr>
        <w:t xml:space="preserve">Table </w:t>
      </w:r>
      <w:r>
        <w:rPr>
          <w:b/>
          <w:bCs/>
        </w:rPr>
        <w:t>3</w:t>
      </w:r>
      <w:r w:rsidRPr="005F3B35">
        <w:rPr>
          <w:b/>
          <w:bCs/>
        </w:rPr>
        <w:t xml:space="preserve"> </w:t>
      </w:r>
      <w:r>
        <w:rPr>
          <w:b/>
          <w:bCs/>
        </w:rPr>
        <w:t xml:space="preserve">Types of Moringa oleifera </w:t>
      </w:r>
    </w:p>
    <w:p w14:paraId="1299A3C1" w14:textId="77777777" w:rsidR="00077CFD" w:rsidRDefault="00077CFD" w:rsidP="00077CFD">
      <w:pPr>
        <w:rPr>
          <w:b/>
          <w:bCs/>
        </w:rPr>
      </w:pPr>
    </w:p>
    <w:p w14:paraId="2B2BD89D" w14:textId="77777777" w:rsidR="00077CFD" w:rsidRPr="005F3B35" w:rsidRDefault="00077CFD" w:rsidP="00077CFD">
      <w:pPr>
        <w:rPr>
          <w:b/>
          <w:bCs/>
        </w:rPr>
      </w:pPr>
      <w:r>
        <w:rPr>
          <w:b/>
          <w:bCs/>
        </w:rPr>
        <w:t>A</w:t>
      </w:r>
      <w:r w:rsidRPr="005F3B35">
        <w:rPr>
          <w:b/>
          <w:bCs/>
        </w:rPr>
        <w:t>.  Bottle Moringa</w:t>
      </w:r>
      <w:r w:rsidRPr="005F3B35">
        <w:t xml:space="preserve"> (6-20 m)</w:t>
      </w:r>
    </w:p>
    <w:tbl>
      <w:tblPr>
        <w:tblStyle w:val="TableGrid"/>
        <w:tblpPr w:leftFromText="180" w:rightFromText="180" w:vertAnchor="text" w:horzAnchor="margin" w:tblpY="140"/>
        <w:tblW w:w="10961" w:type="dxa"/>
        <w:tblLook w:val="04A0" w:firstRow="1" w:lastRow="0" w:firstColumn="1" w:lastColumn="0" w:noHBand="0" w:noVBand="1"/>
      </w:tblPr>
      <w:tblGrid>
        <w:gridCol w:w="1782"/>
        <w:gridCol w:w="1517"/>
        <w:gridCol w:w="894"/>
        <w:gridCol w:w="1522"/>
        <w:gridCol w:w="1483"/>
        <w:gridCol w:w="1401"/>
        <w:gridCol w:w="2362"/>
      </w:tblGrid>
      <w:tr w:rsidR="00077CFD" w:rsidRPr="005F3B35" w14:paraId="1542D1BC" w14:textId="77777777" w:rsidTr="00077CFD">
        <w:trPr>
          <w:trHeight w:val="508"/>
        </w:trPr>
        <w:tc>
          <w:tcPr>
            <w:tcW w:w="1782" w:type="dxa"/>
          </w:tcPr>
          <w:p w14:paraId="123B7BF4" w14:textId="77777777" w:rsidR="00077CFD" w:rsidRPr="005F3B35" w:rsidRDefault="00077CFD" w:rsidP="00077CFD">
            <w:pPr>
              <w:rPr>
                <w:b/>
                <w:bCs/>
                <w:i/>
                <w:iCs/>
              </w:rPr>
            </w:pPr>
            <w:bookmarkStart w:id="2" w:name="_Hlk77668678"/>
            <w:r w:rsidRPr="005F3B35">
              <w:rPr>
                <w:b/>
                <w:bCs/>
                <w:i/>
                <w:iCs/>
              </w:rPr>
              <w:t xml:space="preserve">Moringa </w:t>
            </w:r>
            <w:proofErr w:type="spellStart"/>
            <w:r w:rsidRPr="005F3B35">
              <w:rPr>
                <w:b/>
                <w:bCs/>
                <w:i/>
                <w:iCs/>
              </w:rPr>
              <w:t>sps</w:t>
            </w:r>
            <w:proofErr w:type="spellEnd"/>
            <w:r w:rsidRPr="005F3B35">
              <w:rPr>
                <w:b/>
                <w:bCs/>
                <w:i/>
                <w:iCs/>
              </w:rPr>
              <w:t>.</w:t>
            </w:r>
          </w:p>
        </w:tc>
        <w:tc>
          <w:tcPr>
            <w:tcW w:w="1517" w:type="dxa"/>
          </w:tcPr>
          <w:p w14:paraId="0F0F0840" w14:textId="77777777" w:rsidR="00077CFD" w:rsidRPr="005F3B35" w:rsidRDefault="00077CFD" w:rsidP="00077CFD">
            <w:pPr>
              <w:rPr>
                <w:b/>
                <w:bCs/>
              </w:rPr>
            </w:pPr>
            <w:r w:rsidRPr="005F3B35">
              <w:rPr>
                <w:b/>
                <w:bCs/>
              </w:rPr>
              <w:t>Other names</w:t>
            </w:r>
          </w:p>
        </w:tc>
        <w:tc>
          <w:tcPr>
            <w:tcW w:w="894" w:type="dxa"/>
          </w:tcPr>
          <w:p w14:paraId="4EBC331A" w14:textId="77777777" w:rsidR="00077CFD" w:rsidRPr="005F3B35" w:rsidRDefault="00077CFD" w:rsidP="00077CFD">
            <w:pPr>
              <w:rPr>
                <w:b/>
                <w:bCs/>
              </w:rPr>
            </w:pPr>
            <w:r w:rsidRPr="005F3B35">
              <w:rPr>
                <w:b/>
                <w:bCs/>
              </w:rPr>
              <w:t>Tree length</w:t>
            </w:r>
          </w:p>
        </w:tc>
        <w:tc>
          <w:tcPr>
            <w:tcW w:w="1522" w:type="dxa"/>
          </w:tcPr>
          <w:p w14:paraId="25013A99" w14:textId="77777777" w:rsidR="00077CFD" w:rsidRPr="005F3B35" w:rsidRDefault="00077CFD" w:rsidP="00077CFD">
            <w:pPr>
              <w:rPr>
                <w:b/>
                <w:bCs/>
              </w:rPr>
            </w:pPr>
            <w:r w:rsidRPr="005F3B35">
              <w:rPr>
                <w:b/>
                <w:bCs/>
              </w:rPr>
              <w:t>Leaves pattern</w:t>
            </w:r>
          </w:p>
        </w:tc>
        <w:tc>
          <w:tcPr>
            <w:tcW w:w="1483" w:type="dxa"/>
          </w:tcPr>
          <w:p w14:paraId="3B31C45E" w14:textId="77777777" w:rsidR="00077CFD" w:rsidRPr="005F3B35" w:rsidRDefault="00077CFD" w:rsidP="00077CFD">
            <w:pPr>
              <w:rPr>
                <w:b/>
                <w:bCs/>
              </w:rPr>
            </w:pPr>
            <w:r w:rsidRPr="005F3B35">
              <w:rPr>
                <w:b/>
                <w:bCs/>
              </w:rPr>
              <w:t>Flower</w:t>
            </w:r>
          </w:p>
        </w:tc>
        <w:tc>
          <w:tcPr>
            <w:tcW w:w="1401" w:type="dxa"/>
          </w:tcPr>
          <w:p w14:paraId="7F471A3E" w14:textId="77777777" w:rsidR="00077CFD" w:rsidRPr="005F3B35" w:rsidRDefault="00077CFD" w:rsidP="00077CFD">
            <w:pPr>
              <w:rPr>
                <w:b/>
                <w:bCs/>
              </w:rPr>
            </w:pPr>
            <w:r w:rsidRPr="005F3B35">
              <w:rPr>
                <w:b/>
                <w:bCs/>
              </w:rPr>
              <w:t>Discovery</w:t>
            </w:r>
          </w:p>
        </w:tc>
        <w:tc>
          <w:tcPr>
            <w:tcW w:w="2362" w:type="dxa"/>
          </w:tcPr>
          <w:p w14:paraId="65C6C364" w14:textId="77777777" w:rsidR="00077CFD" w:rsidRPr="005F3B35" w:rsidRDefault="00077CFD" w:rsidP="00077CFD">
            <w:pPr>
              <w:rPr>
                <w:b/>
                <w:bCs/>
              </w:rPr>
            </w:pPr>
            <w:r w:rsidRPr="005F3B35">
              <w:rPr>
                <w:b/>
                <w:bCs/>
              </w:rPr>
              <w:t>Usage</w:t>
            </w:r>
          </w:p>
        </w:tc>
      </w:tr>
      <w:tr w:rsidR="00077CFD" w:rsidRPr="005F3B35" w14:paraId="61BAF0D4" w14:textId="77777777" w:rsidTr="00077CFD">
        <w:trPr>
          <w:trHeight w:val="758"/>
        </w:trPr>
        <w:tc>
          <w:tcPr>
            <w:tcW w:w="1782" w:type="dxa"/>
          </w:tcPr>
          <w:p w14:paraId="3F74DD2F" w14:textId="77777777" w:rsidR="00077CFD" w:rsidRPr="005F3B35" w:rsidRDefault="00077CFD" w:rsidP="00077CFD">
            <w:pPr>
              <w:jc w:val="center"/>
              <w:rPr>
                <w:i/>
                <w:iCs/>
              </w:rPr>
            </w:pPr>
            <w:r w:rsidRPr="005F3B35">
              <w:rPr>
                <w:i/>
                <w:iCs/>
              </w:rPr>
              <w:t xml:space="preserve">M. </w:t>
            </w:r>
            <w:proofErr w:type="spellStart"/>
            <w:r w:rsidRPr="005F3B35">
              <w:rPr>
                <w:i/>
                <w:iCs/>
              </w:rPr>
              <w:t>concansensis</w:t>
            </w:r>
            <w:proofErr w:type="spellEnd"/>
          </w:p>
        </w:tc>
        <w:tc>
          <w:tcPr>
            <w:tcW w:w="1517" w:type="dxa"/>
          </w:tcPr>
          <w:p w14:paraId="01561D49" w14:textId="77777777" w:rsidR="00077CFD" w:rsidRPr="005F3B35" w:rsidRDefault="00077CFD" w:rsidP="00077CFD">
            <w:pPr>
              <w:jc w:val="center"/>
            </w:pPr>
            <w:r w:rsidRPr="005F3B35">
              <w:t>Konkan moringa</w:t>
            </w:r>
          </w:p>
        </w:tc>
        <w:tc>
          <w:tcPr>
            <w:tcW w:w="894" w:type="dxa"/>
          </w:tcPr>
          <w:p w14:paraId="5FAE1863" w14:textId="77777777" w:rsidR="00077CFD" w:rsidRPr="005F3B35" w:rsidRDefault="00077CFD" w:rsidP="00077CFD">
            <w:pPr>
              <w:jc w:val="center"/>
            </w:pPr>
            <w:r w:rsidRPr="005F3B35">
              <w:t>10-15 m</w:t>
            </w:r>
          </w:p>
        </w:tc>
        <w:tc>
          <w:tcPr>
            <w:tcW w:w="1522" w:type="dxa"/>
          </w:tcPr>
          <w:p w14:paraId="34EA87E0" w14:textId="77777777" w:rsidR="00077CFD" w:rsidRPr="005F3B35" w:rsidRDefault="00077CFD" w:rsidP="00077CFD">
            <w:pPr>
              <w:jc w:val="center"/>
            </w:pPr>
            <w:r w:rsidRPr="005F3B35">
              <w:t>Bipinnate</w:t>
            </w:r>
          </w:p>
        </w:tc>
        <w:tc>
          <w:tcPr>
            <w:tcW w:w="1483" w:type="dxa"/>
          </w:tcPr>
          <w:p w14:paraId="246B6F9F" w14:textId="77777777" w:rsidR="00077CFD" w:rsidRPr="005F3B35" w:rsidRDefault="00077CFD" w:rsidP="00077CFD">
            <w:pPr>
              <w:jc w:val="center"/>
            </w:pPr>
            <w:r w:rsidRPr="005F3B35">
              <w:t>Yellowish red or pink veins</w:t>
            </w:r>
          </w:p>
        </w:tc>
        <w:tc>
          <w:tcPr>
            <w:tcW w:w="1401" w:type="dxa"/>
          </w:tcPr>
          <w:p w14:paraId="48A5F908" w14:textId="77777777" w:rsidR="00077CFD" w:rsidRPr="005F3B35" w:rsidRDefault="00077CFD" w:rsidP="00077CFD">
            <w:pPr>
              <w:jc w:val="center"/>
            </w:pPr>
            <w:r w:rsidRPr="005F3B35">
              <w:t>1938</w:t>
            </w:r>
          </w:p>
        </w:tc>
        <w:tc>
          <w:tcPr>
            <w:tcW w:w="2362" w:type="dxa"/>
          </w:tcPr>
          <w:p w14:paraId="224F92AE" w14:textId="77777777" w:rsidR="00077CFD" w:rsidRPr="005F3B35" w:rsidRDefault="00077CFD" w:rsidP="00077CFD">
            <w:pPr>
              <w:jc w:val="center"/>
            </w:pPr>
            <w:r w:rsidRPr="005F3B35">
              <w:t>Reduces pain. abortifacient</w:t>
            </w:r>
          </w:p>
        </w:tc>
      </w:tr>
      <w:tr w:rsidR="00077CFD" w:rsidRPr="005F3B35" w14:paraId="642B7CD7" w14:textId="77777777" w:rsidTr="00077CFD">
        <w:trPr>
          <w:trHeight w:val="1517"/>
        </w:trPr>
        <w:tc>
          <w:tcPr>
            <w:tcW w:w="1782" w:type="dxa"/>
          </w:tcPr>
          <w:p w14:paraId="5BB5EA21" w14:textId="77777777" w:rsidR="00077CFD" w:rsidRPr="005F3B35" w:rsidRDefault="00077CFD" w:rsidP="00077CFD">
            <w:pPr>
              <w:jc w:val="center"/>
              <w:rPr>
                <w:i/>
                <w:iCs/>
              </w:rPr>
            </w:pPr>
            <w:r w:rsidRPr="005F3B35">
              <w:rPr>
                <w:i/>
                <w:iCs/>
              </w:rPr>
              <w:t>M. peregrina</w:t>
            </w:r>
          </w:p>
        </w:tc>
        <w:tc>
          <w:tcPr>
            <w:tcW w:w="1517" w:type="dxa"/>
          </w:tcPr>
          <w:p w14:paraId="6CE3CA27" w14:textId="77777777" w:rsidR="00077CFD" w:rsidRPr="005F3B35" w:rsidRDefault="00077CFD" w:rsidP="00077CFD">
            <w:pPr>
              <w:jc w:val="center"/>
            </w:pPr>
            <w:r w:rsidRPr="005F3B35">
              <w:t xml:space="preserve">Ben tree, wispy heeded </w:t>
            </w:r>
            <w:proofErr w:type="spellStart"/>
            <w:r w:rsidRPr="005F3B35">
              <w:t>yasar</w:t>
            </w:r>
            <w:proofErr w:type="spellEnd"/>
            <w:r w:rsidRPr="005F3B35">
              <w:t xml:space="preserve"> tree, wild drumstick</w:t>
            </w:r>
          </w:p>
        </w:tc>
        <w:tc>
          <w:tcPr>
            <w:tcW w:w="894" w:type="dxa"/>
          </w:tcPr>
          <w:p w14:paraId="79CF3605" w14:textId="77777777" w:rsidR="00077CFD" w:rsidRPr="005F3B35" w:rsidRDefault="00077CFD" w:rsidP="00077CFD">
            <w:pPr>
              <w:jc w:val="center"/>
            </w:pPr>
            <w:r w:rsidRPr="005F3B35">
              <w:t>10 m</w:t>
            </w:r>
          </w:p>
        </w:tc>
        <w:tc>
          <w:tcPr>
            <w:tcW w:w="1522" w:type="dxa"/>
          </w:tcPr>
          <w:p w14:paraId="1D5867C3" w14:textId="77777777" w:rsidR="00077CFD" w:rsidRPr="005F3B35" w:rsidRDefault="00077CFD" w:rsidP="00077CFD">
            <w:pPr>
              <w:jc w:val="center"/>
            </w:pPr>
            <w:r w:rsidRPr="005F3B35">
              <w:t>Blue leaves</w:t>
            </w:r>
          </w:p>
          <w:p w14:paraId="639166C0" w14:textId="77777777" w:rsidR="00077CFD" w:rsidRPr="005F3B35" w:rsidRDefault="00077CFD" w:rsidP="00077CFD">
            <w:pPr>
              <w:jc w:val="center"/>
            </w:pPr>
            <w:r w:rsidRPr="005F3B35">
              <w:t>Leaves gets longer when older and leaflets gets shorter</w:t>
            </w:r>
          </w:p>
        </w:tc>
        <w:tc>
          <w:tcPr>
            <w:tcW w:w="1483" w:type="dxa"/>
          </w:tcPr>
          <w:p w14:paraId="5C1FB575" w14:textId="77777777" w:rsidR="00077CFD" w:rsidRPr="005F3B35" w:rsidRDefault="00077CFD" w:rsidP="00077CFD">
            <w:pPr>
              <w:jc w:val="center"/>
            </w:pPr>
            <w:r w:rsidRPr="005F3B35">
              <w:t>Pink zygomorphic flowers</w:t>
            </w:r>
          </w:p>
        </w:tc>
        <w:tc>
          <w:tcPr>
            <w:tcW w:w="1401" w:type="dxa"/>
          </w:tcPr>
          <w:p w14:paraId="47811DF3" w14:textId="77777777" w:rsidR="00077CFD" w:rsidRPr="005F3B35" w:rsidRDefault="00077CFD" w:rsidP="00077CFD">
            <w:pPr>
              <w:jc w:val="center"/>
            </w:pPr>
            <w:r w:rsidRPr="005F3B35">
              <w:t>1985</w:t>
            </w:r>
          </w:p>
        </w:tc>
        <w:tc>
          <w:tcPr>
            <w:tcW w:w="2362" w:type="dxa"/>
          </w:tcPr>
          <w:p w14:paraId="3F66C1F4" w14:textId="77777777" w:rsidR="00077CFD" w:rsidRPr="005F3B35" w:rsidRDefault="00077CFD" w:rsidP="00077CFD">
            <w:pPr>
              <w:jc w:val="center"/>
            </w:pPr>
            <w:r w:rsidRPr="005F3B35">
              <w:t>Skin rashes, Paralysis, Disinfectant, Malaria, Hypertension, Stomach disorder, Asthma, Diabetes</w:t>
            </w:r>
          </w:p>
        </w:tc>
      </w:tr>
      <w:bookmarkEnd w:id="2"/>
    </w:tbl>
    <w:p w14:paraId="4C21CD09" w14:textId="77777777" w:rsidR="00077CFD" w:rsidRDefault="00077CFD" w:rsidP="00077CFD">
      <w:pPr>
        <w:rPr>
          <w:b/>
          <w:bCs/>
        </w:rPr>
      </w:pPr>
    </w:p>
    <w:tbl>
      <w:tblPr>
        <w:tblStyle w:val="TableGrid"/>
        <w:tblpPr w:leftFromText="180" w:rightFromText="180" w:vertAnchor="page" w:horzAnchor="margin" w:tblpXSpec="center" w:tblpY="10182"/>
        <w:tblW w:w="10779" w:type="dxa"/>
        <w:tblLook w:val="04A0" w:firstRow="1" w:lastRow="0" w:firstColumn="1" w:lastColumn="0" w:noHBand="0" w:noVBand="1"/>
      </w:tblPr>
      <w:tblGrid>
        <w:gridCol w:w="1777"/>
        <w:gridCol w:w="1818"/>
        <w:gridCol w:w="1042"/>
        <w:gridCol w:w="1540"/>
        <w:gridCol w:w="1438"/>
        <w:gridCol w:w="1466"/>
        <w:gridCol w:w="1698"/>
      </w:tblGrid>
      <w:tr w:rsidR="00077CFD" w:rsidRPr="005F3B35" w14:paraId="5E27A572" w14:textId="77777777" w:rsidTr="00B56FDA">
        <w:trPr>
          <w:trHeight w:val="385"/>
        </w:trPr>
        <w:tc>
          <w:tcPr>
            <w:tcW w:w="1777" w:type="dxa"/>
          </w:tcPr>
          <w:p w14:paraId="47C3AF7B" w14:textId="77777777" w:rsidR="00077CFD" w:rsidRPr="005F3B35" w:rsidRDefault="00077CFD" w:rsidP="00B56FDA">
            <w:pPr>
              <w:rPr>
                <w:b/>
                <w:bCs/>
                <w:i/>
                <w:iCs/>
              </w:rPr>
            </w:pPr>
            <w:r w:rsidRPr="005F3B35">
              <w:rPr>
                <w:b/>
                <w:bCs/>
                <w:i/>
                <w:iCs/>
              </w:rPr>
              <w:t xml:space="preserve">Moringa </w:t>
            </w:r>
            <w:proofErr w:type="spellStart"/>
            <w:r w:rsidRPr="005F3B35">
              <w:rPr>
                <w:b/>
                <w:bCs/>
                <w:i/>
                <w:iCs/>
              </w:rPr>
              <w:t>sps</w:t>
            </w:r>
            <w:proofErr w:type="spellEnd"/>
            <w:r w:rsidRPr="005F3B35">
              <w:rPr>
                <w:b/>
                <w:bCs/>
                <w:i/>
                <w:iCs/>
              </w:rPr>
              <w:t>.</w:t>
            </w:r>
          </w:p>
        </w:tc>
        <w:tc>
          <w:tcPr>
            <w:tcW w:w="1818" w:type="dxa"/>
          </w:tcPr>
          <w:p w14:paraId="392FDA06" w14:textId="77777777" w:rsidR="00077CFD" w:rsidRPr="005F3B35" w:rsidRDefault="00077CFD" w:rsidP="00B56FDA">
            <w:pPr>
              <w:rPr>
                <w:b/>
                <w:bCs/>
              </w:rPr>
            </w:pPr>
            <w:r w:rsidRPr="005F3B35">
              <w:rPr>
                <w:b/>
                <w:bCs/>
              </w:rPr>
              <w:t>Other names</w:t>
            </w:r>
          </w:p>
        </w:tc>
        <w:tc>
          <w:tcPr>
            <w:tcW w:w="1042" w:type="dxa"/>
          </w:tcPr>
          <w:p w14:paraId="7BCBF7EF" w14:textId="77777777" w:rsidR="00077CFD" w:rsidRPr="005F3B35" w:rsidRDefault="00077CFD" w:rsidP="00B56FDA">
            <w:pPr>
              <w:rPr>
                <w:b/>
                <w:bCs/>
              </w:rPr>
            </w:pPr>
            <w:r w:rsidRPr="005F3B35">
              <w:rPr>
                <w:b/>
                <w:bCs/>
              </w:rPr>
              <w:t>Tree length</w:t>
            </w:r>
          </w:p>
        </w:tc>
        <w:tc>
          <w:tcPr>
            <w:tcW w:w="1540" w:type="dxa"/>
          </w:tcPr>
          <w:p w14:paraId="5AF39145" w14:textId="77777777" w:rsidR="00077CFD" w:rsidRPr="005F3B35" w:rsidRDefault="00077CFD" w:rsidP="00B56FDA">
            <w:pPr>
              <w:rPr>
                <w:b/>
                <w:bCs/>
              </w:rPr>
            </w:pPr>
            <w:r w:rsidRPr="005F3B35">
              <w:rPr>
                <w:b/>
                <w:bCs/>
              </w:rPr>
              <w:t>Leaves pattern</w:t>
            </w:r>
          </w:p>
        </w:tc>
        <w:tc>
          <w:tcPr>
            <w:tcW w:w="1438" w:type="dxa"/>
          </w:tcPr>
          <w:p w14:paraId="4D18F13D" w14:textId="77777777" w:rsidR="00077CFD" w:rsidRPr="005F3B35" w:rsidRDefault="00077CFD" w:rsidP="00B56FDA">
            <w:pPr>
              <w:rPr>
                <w:b/>
                <w:bCs/>
              </w:rPr>
            </w:pPr>
            <w:r w:rsidRPr="005F3B35">
              <w:rPr>
                <w:b/>
                <w:bCs/>
              </w:rPr>
              <w:t>Flower</w:t>
            </w:r>
          </w:p>
        </w:tc>
        <w:tc>
          <w:tcPr>
            <w:tcW w:w="1466" w:type="dxa"/>
          </w:tcPr>
          <w:p w14:paraId="50EB7D96" w14:textId="77777777" w:rsidR="00077CFD" w:rsidRPr="005F3B35" w:rsidRDefault="00077CFD" w:rsidP="00B56FDA">
            <w:pPr>
              <w:rPr>
                <w:b/>
                <w:bCs/>
              </w:rPr>
            </w:pPr>
            <w:r w:rsidRPr="005F3B35">
              <w:rPr>
                <w:b/>
                <w:bCs/>
              </w:rPr>
              <w:t>Discovery</w:t>
            </w:r>
          </w:p>
        </w:tc>
        <w:tc>
          <w:tcPr>
            <w:tcW w:w="1698" w:type="dxa"/>
          </w:tcPr>
          <w:p w14:paraId="753DC7D1" w14:textId="77777777" w:rsidR="00077CFD" w:rsidRPr="005F3B35" w:rsidRDefault="00077CFD" w:rsidP="00B56FDA">
            <w:pPr>
              <w:rPr>
                <w:b/>
                <w:bCs/>
              </w:rPr>
            </w:pPr>
            <w:r w:rsidRPr="005F3B35">
              <w:rPr>
                <w:b/>
                <w:bCs/>
              </w:rPr>
              <w:t>Usage</w:t>
            </w:r>
          </w:p>
        </w:tc>
      </w:tr>
      <w:tr w:rsidR="00077CFD" w:rsidRPr="005F3B35" w14:paraId="57686B95" w14:textId="77777777" w:rsidTr="00B56FDA">
        <w:trPr>
          <w:trHeight w:val="524"/>
        </w:trPr>
        <w:tc>
          <w:tcPr>
            <w:tcW w:w="1777" w:type="dxa"/>
          </w:tcPr>
          <w:p w14:paraId="3202DE75" w14:textId="77777777" w:rsidR="00077CFD" w:rsidRPr="005F3B35" w:rsidRDefault="00077CFD" w:rsidP="00B56FDA">
            <w:pPr>
              <w:jc w:val="center"/>
              <w:rPr>
                <w:i/>
                <w:iCs/>
              </w:rPr>
            </w:pPr>
            <w:r w:rsidRPr="005F3B35">
              <w:rPr>
                <w:i/>
                <w:iCs/>
              </w:rPr>
              <w:t xml:space="preserve">M. </w:t>
            </w:r>
            <w:proofErr w:type="spellStart"/>
            <w:r w:rsidRPr="005F3B35">
              <w:rPr>
                <w:i/>
                <w:iCs/>
              </w:rPr>
              <w:t>drouharditii</w:t>
            </w:r>
            <w:proofErr w:type="spellEnd"/>
          </w:p>
        </w:tc>
        <w:tc>
          <w:tcPr>
            <w:tcW w:w="1818" w:type="dxa"/>
          </w:tcPr>
          <w:p w14:paraId="331CF264" w14:textId="77777777" w:rsidR="00077CFD" w:rsidRPr="005F3B35" w:rsidRDefault="00077CFD" w:rsidP="00B56FDA">
            <w:pPr>
              <w:jc w:val="center"/>
            </w:pPr>
            <w:r w:rsidRPr="005F3B35">
              <w:t>-</w:t>
            </w:r>
          </w:p>
        </w:tc>
        <w:tc>
          <w:tcPr>
            <w:tcW w:w="1042" w:type="dxa"/>
          </w:tcPr>
          <w:p w14:paraId="788BAF88" w14:textId="77777777" w:rsidR="00077CFD" w:rsidRPr="005F3B35" w:rsidRDefault="00077CFD" w:rsidP="00B56FDA">
            <w:pPr>
              <w:jc w:val="center"/>
            </w:pPr>
            <w:r w:rsidRPr="005F3B35">
              <w:t>10-15 m</w:t>
            </w:r>
          </w:p>
        </w:tc>
        <w:tc>
          <w:tcPr>
            <w:tcW w:w="1540" w:type="dxa"/>
          </w:tcPr>
          <w:p w14:paraId="21D9E001" w14:textId="77777777" w:rsidR="00077CFD" w:rsidRPr="005F3B35" w:rsidRDefault="00077CFD" w:rsidP="00B56FDA">
            <w:pPr>
              <w:jc w:val="center"/>
            </w:pPr>
            <w:r w:rsidRPr="005F3B35">
              <w:t>-</w:t>
            </w:r>
          </w:p>
        </w:tc>
        <w:tc>
          <w:tcPr>
            <w:tcW w:w="1438" w:type="dxa"/>
          </w:tcPr>
          <w:p w14:paraId="3E7359E9" w14:textId="77777777" w:rsidR="00077CFD" w:rsidRPr="005F3B35" w:rsidRDefault="00077CFD" w:rsidP="00B56FDA">
            <w:pPr>
              <w:jc w:val="center"/>
            </w:pPr>
            <w:r w:rsidRPr="005F3B35">
              <w:t>White</w:t>
            </w:r>
          </w:p>
        </w:tc>
        <w:tc>
          <w:tcPr>
            <w:tcW w:w="1466" w:type="dxa"/>
          </w:tcPr>
          <w:p w14:paraId="6A4D076C" w14:textId="77777777" w:rsidR="00077CFD" w:rsidRPr="005F3B35" w:rsidRDefault="00077CFD" w:rsidP="00B56FDA">
            <w:pPr>
              <w:jc w:val="center"/>
            </w:pPr>
            <w:r w:rsidRPr="005F3B35">
              <w:t>1930</w:t>
            </w:r>
          </w:p>
        </w:tc>
        <w:tc>
          <w:tcPr>
            <w:tcW w:w="1698" w:type="dxa"/>
          </w:tcPr>
          <w:p w14:paraId="2822BAE3" w14:textId="77777777" w:rsidR="00077CFD" w:rsidRPr="005F3B35" w:rsidRDefault="00077CFD" w:rsidP="00B56FDA">
            <w:pPr>
              <w:jc w:val="center"/>
            </w:pPr>
            <w:r w:rsidRPr="005F3B35">
              <w:t>Cough and cold</w:t>
            </w:r>
          </w:p>
        </w:tc>
      </w:tr>
      <w:tr w:rsidR="00077CFD" w:rsidRPr="005F3B35" w14:paraId="03BCA838" w14:textId="77777777" w:rsidTr="00B56FDA">
        <w:trPr>
          <w:trHeight w:val="576"/>
        </w:trPr>
        <w:tc>
          <w:tcPr>
            <w:tcW w:w="1777" w:type="dxa"/>
          </w:tcPr>
          <w:p w14:paraId="5BF41A27" w14:textId="77777777" w:rsidR="00077CFD" w:rsidRPr="005F3B35" w:rsidRDefault="00077CFD" w:rsidP="00B56FDA">
            <w:pPr>
              <w:jc w:val="center"/>
              <w:rPr>
                <w:i/>
                <w:iCs/>
              </w:rPr>
            </w:pPr>
            <w:r w:rsidRPr="005F3B35">
              <w:rPr>
                <w:i/>
                <w:iCs/>
              </w:rPr>
              <w:t xml:space="preserve">M. </w:t>
            </w:r>
            <w:proofErr w:type="spellStart"/>
            <w:r w:rsidRPr="005F3B35">
              <w:rPr>
                <w:i/>
                <w:iCs/>
              </w:rPr>
              <w:t>hildebranditi</w:t>
            </w:r>
            <w:proofErr w:type="spellEnd"/>
          </w:p>
        </w:tc>
        <w:tc>
          <w:tcPr>
            <w:tcW w:w="1818" w:type="dxa"/>
          </w:tcPr>
          <w:p w14:paraId="3E9C4101" w14:textId="77777777" w:rsidR="00077CFD" w:rsidRPr="005F3B35" w:rsidRDefault="00077CFD" w:rsidP="00B56FDA">
            <w:pPr>
              <w:jc w:val="center"/>
            </w:pPr>
            <w:proofErr w:type="spellStart"/>
            <w:r w:rsidRPr="005F3B35">
              <w:t>Hildebrandtis</w:t>
            </w:r>
            <w:proofErr w:type="spellEnd"/>
            <w:r w:rsidRPr="005F3B35">
              <w:t xml:space="preserve"> moringa</w:t>
            </w:r>
          </w:p>
        </w:tc>
        <w:tc>
          <w:tcPr>
            <w:tcW w:w="1042" w:type="dxa"/>
          </w:tcPr>
          <w:p w14:paraId="0B76A05A" w14:textId="77777777" w:rsidR="00077CFD" w:rsidRPr="005F3B35" w:rsidRDefault="00077CFD" w:rsidP="00B56FDA">
            <w:pPr>
              <w:jc w:val="center"/>
            </w:pPr>
            <w:r w:rsidRPr="005F3B35">
              <w:t>20 m</w:t>
            </w:r>
          </w:p>
        </w:tc>
        <w:tc>
          <w:tcPr>
            <w:tcW w:w="1540" w:type="dxa"/>
          </w:tcPr>
          <w:p w14:paraId="60F26021" w14:textId="77777777" w:rsidR="00077CFD" w:rsidRPr="005F3B35" w:rsidRDefault="00077CFD" w:rsidP="00B56FDA">
            <w:pPr>
              <w:jc w:val="center"/>
            </w:pPr>
            <w:r w:rsidRPr="005F3B35">
              <w:t xml:space="preserve">Pinnately compound leaf </w:t>
            </w:r>
            <w:proofErr w:type="spellStart"/>
            <w:r w:rsidRPr="005F3B35">
              <w:t>rachised</w:t>
            </w:r>
            <w:proofErr w:type="spellEnd"/>
          </w:p>
        </w:tc>
        <w:tc>
          <w:tcPr>
            <w:tcW w:w="1438" w:type="dxa"/>
          </w:tcPr>
          <w:p w14:paraId="4D5EBE1C" w14:textId="77777777" w:rsidR="00077CFD" w:rsidRPr="005F3B35" w:rsidRDefault="00077CFD" w:rsidP="00B56FDA">
            <w:pPr>
              <w:jc w:val="center"/>
            </w:pPr>
            <w:r w:rsidRPr="005F3B35">
              <w:t>White to cream</w:t>
            </w:r>
          </w:p>
        </w:tc>
        <w:tc>
          <w:tcPr>
            <w:tcW w:w="1466" w:type="dxa"/>
          </w:tcPr>
          <w:p w14:paraId="46B01622" w14:textId="77777777" w:rsidR="00077CFD" w:rsidRPr="005F3B35" w:rsidRDefault="00077CFD" w:rsidP="00B56FDA">
            <w:pPr>
              <w:jc w:val="center"/>
            </w:pPr>
            <w:r w:rsidRPr="005F3B35">
              <w:t>1902</w:t>
            </w:r>
          </w:p>
        </w:tc>
        <w:tc>
          <w:tcPr>
            <w:tcW w:w="1698" w:type="dxa"/>
          </w:tcPr>
          <w:p w14:paraId="6C4DE7A5" w14:textId="77777777" w:rsidR="00077CFD" w:rsidRPr="005F3B35" w:rsidRDefault="00077CFD" w:rsidP="00B56FDA">
            <w:pPr>
              <w:jc w:val="center"/>
            </w:pPr>
            <w:r w:rsidRPr="005F3B35">
              <w:t>Medicinal</w:t>
            </w:r>
          </w:p>
        </w:tc>
      </w:tr>
      <w:tr w:rsidR="00077CFD" w:rsidRPr="005F3B35" w14:paraId="4F902C38" w14:textId="77777777" w:rsidTr="00B56FDA">
        <w:trPr>
          <w:trHeight w:val="582"/>
        </w:trPr>
        <w:tc>
          <w:tcPr>
            <w:tcW w:w="1777" w:type="dxa"/>
          </w:tcPr>
          <w:p w14:paraId="778E28CF" w14:textId="77777777" w:rsidR="00077CFD" w:rsidRPr="005F3B35" w:rsidRDefault="00077CFD" w:rsidP="00B56FDA">
            <w:pPr>
              <w:jc w:val="center"/>
              <w:rPr>
                <w:i/>
                <w:iCs/>
              </w:rPr>
            </w:pPr>
            <w:r w:rsidRPr="005F3B35">
              <w:rPr>
                <w:i/>
                <w:iCs/>
              </w:rPr>
              <w:t xml:space="preserve">M. </w:t>
            </w:r>
            <w:proofErr w:type="spellStart"/>
            <w:r w:rsidRPr="005F3B35">
              <w:rPr>
                <w:i/>
                <w:iCs/>
              </w:rPr>
              <w:t>stenopetala</w:t>
            </w:r>
            <w:proofErr w:type="spellEnd"/>
          </w:p>
        </w:tc>
        <w:tc>
          <w:tcPr>
            <w:tcW w:w="1818" w:type="dxa"/>
          </w:tcPr>
          <w:p w14:paraId="23C07D72" w14:textId="77777777" w:rsidR="00077CFD" w:rsidRPr="005F3B35" w:rsidRDefault="00077CFD" w:rsidP="00B56FDA">
            <w:pPr>
              <w:jc w:val="center"/>
            </w:pPr>
            <w:r w:rsidRPr="005F3B35">
              <w:t>Cabbage tree</w:t>
            </w:r>
          </w:p>
        </w:tc>
        <w:tc>
          <w:tcPr>
            <w:tcW w:w="1042" w:type="dxa"/>
          </w:tcPr>
          <w:p w14:paraId="2A9935CA" w14:textId="77777777" w:rsidR="00077CFD" w:rsidRPr="005F3B35" w:rsidRDefault="00077CFD" w:rsidP="00B56FDA">
            <w:pPr>
              <w:jc w:val="center"/>
            </w:pPr>
            <w:r w:rsidRPr="005F3B35">
              <w:t>6-12 m</w:t>
            </w:r>
          </w:p>
        </w:tc>
        <w:tc>
          <w:tcPr>
            <w:tcW w:w="1540" w:type="dxa"/>
          </w:tcPr>
          <w:p w14:paraId="52B142C6" w14:textId="77777777" w:rsidR="00077CFD" w:rsidRPr="005F3B35" w:rsidRDefault="00077CFD" w:rsidP="00B56FDA">
            <w:pPr>
              <w:jc w:val="center"/>
            </w:pPr>
            <w:r w:rsidRPr="005F3B35">
              <w:t>-</w:t>
            </w:r>
          </w:p>
        </w:tc>
        <w:tc>
          <w:tcPr>
            <w:tcW w:w="1438" w:type="dxa"/>
          </w:tcPr>
          <w:p w14:paraId="755B8F33" w14:textId="77777777" w:rsidR="00077CFD" w:rsidRPr="005F3B35" w:rsidRDefault="00077CFD" w:rsidP="00B56FDA">
            <w:pPr>
              <w:jc w:val="center"/>
            </w:pPr>
            <w:r w:rsidRPr="005F3B35">
              <w:t>White to yellow with slight greenish</w:t>
            </w:r>
          </w:p>
        </w:tc>
        <w:tc>
          <w:tcPr>
            <w:tcW w:w="1466" w:type="dxa"/>
          </w:tcPr>
          <w:p w14:paraId="54919F99" w14:textId="77777777" w:rsidR="00077CFD" w:rsidRPr="005F3B35" w:rsidRDefault="00077CFD" w:rsidP="00B56FDA">
            <w:pPr>
              <w:jc w:val="center"/>
            </w:pPr>
            <w:r w:rsidRPr="005F3B35">
              <w:t>1957</w:t>
            </w:r>
          </w:p>
        </w:tc>
        <w:tc>
          <w:tcPr>
            <w:tcW w:w="1698" w:type="dxa"/>
          </w:tcPr>
          <w:p w14:paraId="71A48506" w14:textId="77777777" w:rsidR="00077CFD" w:rsidRPr="005F3B35" w:rsidRDefault="00077CFD" w:rsidP="00B56FDA">
            <w:pPr>
              <w:jc w:val="center"/>
            </w:pPr>
            <w:r w:rsidRPr="005F3B35">
              <w:t>Flu, Cough, Diabetes, Malaria</w:t>
            </w:r>
          </w:p>
        </w:tc>
      </w:tr>
      <w:tr w:rsidR="00077CFD" w:rsidRPr="005F3B35" w14:paraId="2D97E307" w14:textId="77777777" w:rsidTr="00B56FDA">
        <w:trPr>
          <w:trHeight w:val="765"/>
        </w:trPr>
        <w:tc>
          <w:tcPr>
            <w:tcW w:w="1777" w:type="dxa"/>
          </w:tcPr>
          <w:p w14:paraId="68FD2FB1" w14:textId="77777777" w:rsidR="00077CFD" w:rsidRPr="005F3B35" w:rsidRDefault="00077CFD" w:rsidP="00B56FDA">
            <w:pPr>
              <w:jc w:val="center"/>
              <w:rPr>
                <w:i/>
                <w:iCs/>
              </w:rPr>
            </w:pPr>
            <w:r w:rsidRPr="005F3B35">
              <w:rPr>
                <w:i/>
                <w:iCs/>
              </w:rPr>
              <w:t xml:space="preserve">M. </w:t>
            </w:r>
            <w:proofErr w:type="spellStart"/>
            <w:r w:rsidRPr="005F3B35">
              <w:rPr>
                <w:i/>
                <w:iCs/>
              </w:rPr>
              <w:t>ovalifolia</w:t>
            </w:r>
            <w:proofErr w:type="spellEnd"/>
          </w:p>
        </w:tc>
        <w:tc>
          <w:tcPr>
            <w:tcW w:w="1818" w:type="dxa"/>
          </w:tcPr>
          <w:p w14:paraId="541B80DA" w14:textId="77777777" w:rsidR="00077CFD" w:rsidRPr="005F3B35" w:rsidRDefault="00077CFD" w:rsidP="00B56FDA">
            <w:pPr>
              <w:jc w:val="center"/>
            </w:pPr>
            <w:r w:rsidRPr="005F3B35">
              <w:t>Phantom tree, Ghost tree, African Moringa</w:t>
            </w:r>
          </w:p>
        </w:tc>
        <w:tc>
          <w:tcPr>
            <w:tcW w:w="1042" w:type="dxa"/>
          </w:tcPr>
          <w:p w14:paraId="3E2B0615" w14:textId="77777777" w:rsidR="00077CFD" w:rsidRPr="005F3B35" w:rsidRDefault="00077CFD" w:rsidP="00B56FDA">
            <w:pPr>
              <w:jc w:val="center"/>
            </w:pPr>
            <w:r w:rsidRPr="005F3B35">
              <w:t>7 m</w:t>
            </w:r>
          </w:p>
        </w:tc>
        <w:tc>
          <w:tcPr>
            <w:tcW w:w="1540" w:type="dxa"/>
          </w:tcPr>
          <w:p w14:paraId="13953A22" w14:textId="77777777" w:rsidR="00077CFD" w:rsidRPr="005F3B35" w:rsidRDefault="00077CFD" w:rsidP="00B56FDA">
            <w:pPr>
              <w:jc w:val="center"/>
            </w:pPr>
            <w:r w:rsidRPr="005F3B35">
              <w:t>Oval leaves and palmately compound</w:t>
            </w:r>
          </w:p>
        </w:tc>
        <w:tc>
          <w:tcPr>
            <w:tcW w:w="1438" w:type="dxa"/>
          </w:tcPr>
          <w:p w14:paraId="5EE3F068" w14:textId="77777777" w:rsidR="00077CFD" w:rsidRPr="005F3B35" w:rsidRDefault="00077CFD" w:rsidP="00B56FDA">
            <w:pPr>
              <w:jc w:val="center"/>
            </w:pPr>
            <w:r w:rsidRPr="005F3B35">
              <w:t>White</w:t>
            </w:r>
          </w:p>
        </w:tc>
        <w:tc>
          <w:tcPr>
            <w:tcW w:w="1466" w:type="dxa"/>
          </w:tcPr>
          <w:p w14:paraId="698ABF9D" w14:textId="77777777" w:rsidR="00077CFD" w:rsidRPr="005F3B35" w:rsidRDefault="00077CFD" w:rsidP="00B56FDA">
            <w:pPr>
              <w:jc w:val="center"/>
            </w:pPr>
            <w:r w:rsidRPr="005F3B35">
              <w:t>1914</w:t>
            </w:r>
          </w:p>
        </w:tc>
        <w:tc>
          <w:tcPr>
            <w:tcW w:w="1698" w:type="dxa"/>
          </w:tcPr>
          <w:p w14:paraId="0AE5D137" w14:textId="77777777" w:rsidR="00077CFD" w:rsidRPr="005F3B35" w:rsidRDefault="00077CFD" w:rsidP="00B56FDA">
            <w:pPr>
              <w:jc w:val="center"/>
            </w:pPr>
            <w:r w:rsidRPr="005F3B35">
              <w:t>-</w:t>
            </w:r>
          </w:p>
        </w:tc>
      </w:tr>
    </w:tbl>
    <w:p w14:paraId="7F8E1840" w14:textId="71E5E1FA" w:rsidR="00077CFD" w:rsidRPr="0010327A" w:rsidRDefault="00077CFD" w:rsidP="00077CFD">
      <w:r>
        <w:rPr>
          <w:b/>
          <w:bCs/>
        </w:rPr>
        <w:t>B</w:t>
      </w:r>
      <w:r w:rsidRPr="002C6151">
        <w:rPr>
          <w:b/>
          <w:bCs/>
        </w:rPr>
        <w:t>. Slender Moringa</w:t>
      </w:r>
      <w:r>
        <w:t xml:space="preserve"> (10-15m)</w:t>
      </w:r>
    </w:p>
    <w:p w14:paraId="094550BB" w14:textId="77777777" w:rsidR="00077CFD" w:rsidRDefault="00077CFD" w:rsidP="00077CFD">
      <w:pPr>
        <w:rPr>
          <w:b/>
          <w:bCs/>
        </w:rPr>
      </w:pPr>
    </w:p>
    <w:p w14:paraId="6CA39E78" w14:textId="77777777" w:rsidR="00077CFD" w:rsidRDefault="00077CFD" w:rsidP="00077CFD"/>
    <w:p w14:paraId="5C035E0C" w14:textId="77777777" w:rsidR="00077CFD" w:rsidRPr="005F3B35" w:rsidRDefault="00077CFD" w:rsidP="00077CFD">
      <w:r>
        <w:rPr>
          <w:b/>
          <w:bCs/>
        </w:rPr>
        <w:t>C</w:t>
      </w:r>
      <w:r w:rsidRPr="005F3B35">
        <w:rPr>
          <w:b/>
          <w:bCs/>
        </w:rPr>
        <w:t xml:space="preserve">.  Tuberous Moringa </w:t>
      </w:r>
      <w:r w:rsidRPr="005F3B35">
        <w:t>(10 cm – 15 m)</w:t>
      </w:r>
    </w:p>
    <w:p w14:paraId="083BE753" w14:textId="5D24C800" w:rsidR="00077CFD" w:rsidRDefault="00F34E08" w:rsidP="00077CFD">
      <w:r>
        <w:t xml:space="preserve"> </w:t>
      </w:r>
    </w:p>
    <w:tbl>
      <w:tblPr>
        <w:tblStyle w:val="TableGrid"/>
        <w:tblpPr w:leftFromText="180" w:rightFromText="180" w:vertAnchor="page" w:horzAnchor="margin" w:tblpXSpec="center" w:tblpY="6264"/>
        <w:tblW w:w="10512" w:type="dxa"/>
        <w:tblLook w:val="04A0" w:firstRow="1" w:lastRow="0" w:firstColumn="1" w:lastColumn="0" w:noHBand="0" w:noVBand="1"/>
      </w:tblPr>
      <w:tblGrid>
        <w:gridCol w:w="1778"/>
        <w:gridCol w:w="1811"/>
        <w:gridCol w:w="979"/>
        <w:gridCol w:w="2028"/>
        <w:gridCol w:w="2648"/>
        <w:gridCol w:w="1268"/>
      </w:tblGrid>
      <w:tr w:rsidR="00077CFD" w:rsidRPr="005F3B35" w14:paraId="6A27081F" w14:textId="77777777" w:rsidTr="00B56FDA">
        <w:tc>
          <w:tcPr>
            <w:tcW w:w="1784" w:type="dxa"/>
          </w:tcPr>
          <w:p w14:paraId="7D262361" w14:textId="77777777" w:rsidR="00077CFD" w:rsidRPr="005F3B35" w:rsidRDefault="00077CFD" w:rsidP="00B56FDA">
            <w:pPr>
              <w:rPr>
                <w:b/>
                <w:bCs/>
              </w:rPr>
            </w:pPr>
            <w:r w:rsidRPr="005F3B35">
              <w:rPr>
                <w:b/>
                <w:bCs/>
                <w:i/>
                <w:iCs/>
              </w:rPr>
              <w:t xml:space="preserve">Moringa </w:t>
            </w:r>
            <w:proofErr w:type="spellStart"/>
            <w:r w:rsidRPr="005F3B35">
              <w:rPr>
                <w:b/>
                <w:bCs/>
                <w:i/>
                <w:iCs/>
              </w:rPr>
              <w:t>sps</w:t>
            </w:r>
            <w:proofErr w:type="spellEnd"/>
            <w:r w:rsidRPr="005F3B35">
              <w:rPr>
                <w:b/>
                <w:bCs/>
                <w:i/>
                <w:iCs/>
              </w:rPr>
              <w:t>.</w:t>
            </w:r>
          </w:p>
        </w:tc>
        <w:tc>
          <w:tcPr>
            <w:tcW w:w="1814" w:type="dxa"/>
          </w:tcPr>
          <w:p w14:paraId="3B284456" w14:textId="77777777" w:rsidR="00077CFD" w:rsidRPr="005F3B35" w:rsidRDefault="00077CFD" w:rsidP="00B56FDA">
            <w:pPr>
              <w:rPr>
                <w:b/>
                <w:bCs/>
              </w:rPr>
            </w:pPr>
            <w:r w:rsidRPr="005F3B35">
              <w:rPr>
                <w:b/>
                <w:bCs/>
              </w:rPr>
              <w:t>Synonyms/ common name</w:t>
            </w:r>
          </w:p>
        </w:tc>
        <w:tc>
          <w:tcPr>
            <w:tcW w:w="980" w:type="dxa"/>
          </w:tcPr>
          <w:p w14:paraId="12D27A13" w14:textId="77777777" w:rsidR="00077CFD" w:rsidRPr="005F3B35" w:rsidRDefault="00077CFD" w:rsidP="00B56FDA">
            <w:pPr>
              <w:rPr>
                <w:b/>
                <w:bCs/>
              </w:rPr>
            </w:pPr>
            <w:r w:rsidRPr="005F3B35">
              <w:rPr>
                <w:b/>
                <w:bCs/>
              </w:rPr>
              <w:t>Tree length</w:t>
            </w:r>
          </w:p>
        </w:tc>
        <w:tc>
          <w:tcPr>
            <w:tcW w:w="2038" w:type="dxa"/>
          </w:tcPr>
          <w:p w14:paraId="2FA1F4C8" w14:textId="77777777" w:rsidR="00077CFD" w:rsidRPr="005F3B35" w:rsidRDefault="00077CFD" w:rsidP="00B56FDA">
            <w:pPr>
              <w:rPr>
                <w:b/>
                <w:bCs/>
              </w:rPr>
            </w:pPr>
            <w:r w:rsidRPr="005F3B35">
              <w:rPr>
                <w:b/>
                <w:bCs/>
              </w:rPr>
              <w:t>Leaves pattern</w:t>
            </w:r>
          </w:p>
        </w:tc>
        <w:tc>
          <w:tcPr>
            <w:tcW w:w="2667" w:type="dxa"/>
          </w:tcPr>
          <w:p w14:paraId="73387A3D" w14:textId="77777777" w:rsidR="00077CFD" w:rsidRPr="005F3B35" w:rsidRDefault="00077CFD" w:rsidP="00B56FDA">
            <w:pPr>
              <w:rPr>
                <w:b/>
                <w:bCs/>
              </w:rPr>
            </w:pPr>
            <w:r w:rsidRPr="005F3B35">
              <w:rPr>
                <w:b/>
                <w:bCs/>
              </w:rPr>
              <w:t>Flower</w:t>
            </w:r>
          </w:p>
        </w:tc>
        <w:tc>
          <w:tcPr>
            <w:tcW w:w="1229" w:type="dxa"/>
          </w:tcPr>
          <w:p w14:paraId="58B67157" w14:textId="77777777" w:rsidR="00077CFD" w:rsidRPr="005F3B35" w:rsidRDefault="00077CFD" w:rsidP="00B56FDA">
            <w:pPr>
              <w:rPr>
                <w:b/>
                <w:bCs/>
              </w:rPr>
            </w:pPr>
            <w:r w:rsidRPr="005F3B35">
              <w:rPr>
                <w:b/>
                <w:bCs/>
              </w:rPr>
              <w:t>Discovery</w:t>
            </w:r>
          </w:p>
        </w:tc>
      </w:tr>
      <w:tr w:rsidR="00077CFD" w:rsidRPr="005F3B35" w14:paraId="3C4F5FD4" w14:textId="77777777" w:rsidTr="00B56FDA">
        <w:tc>
          <w:tcPr>
            <w:tcW w:w="1784" w:type="dxa"/>
          </w:tcPr>
          <w:p w14:paraId="766F6E37" w14:textId="77777777" w:rsidR="00077CFD" w:rsidRPr="005F3B35" w:rsidRDefault="00077CFD" w:rsidP="00B56FDA">
            <w:pPr>
              <w:jc w:val="center"/>
              <w:rPr>
                <w:i/>
                <w:iCs/>
              </w:rPr>
            </w:pPr>
            <w:r w:rsidRPr="005F3B35">
              <w:rPr>
                <w:i/>
                <w:iCs/>
              </w:rPr>
              <w:t>M. arborea</w:t>
            </w:r>
          </w:p>
        </w:tc>
        <w:tc>
          <w:tcPr>
            <w:tcW w:w="1814" w:type="dxa"/>
          </w:tcPr>
          <w:p w14:paraId="2BE435D5" w14:textId="77777777" w:rsidR="00077CFD" w:rsidRPr="005F3B35" w:rsidRDefault="00077CFD" w:rsidP="00B56FDA">
            <w:pPr>
              <w:jc w:val="center"/>
            </w:pPr>
            <w:r w:rsidRPr="005F3B35">
              <w:t>-</w:t>
            </w:r>
          </w:p>
        </w:tc>
        <w:tc>
          <w:tcPr>
            <w:tcW w:w="980" w:type="dxa"/>
          </w:tcPr>
          <w:p w14:paraId="6CF1FDF9" w14:textId="77777777" w:rsidR="00077CFD" w:rsidRPr="005F3B35" w:rsidRDefault="00077CFD" w:rsidP="00B56FDA">
            <w:pPr>
              <w:jc w:val="center"/>
            </w:pPr>
            <w:r w:rsidRPr="005F3B35">
              <w:t>15 m</w:t>
            </w:r>
          </w:p>
        </w:tc>
        <w:tc>
          <w:tcPr>
            <w:tcW w:w="2038" w:type="dxa"/>
          </w:tcPr>
          <w:p w14:paraId="1AA9323E" w14:textId="77777777" w:rsidR="00077CFD" w:rsidRPr="005F3B35" w:rsidRDefault="00077CFD" w:rsidP="00B56FDA">
            <w:pPr>
              <w:jc w:val="center"/>
            </w:pPr>
            <w:r w:rsidRPr="005F3B35">
              <w:t>leafless</w:t>
            </w:r>
          </w:p>
        </w:tc>
        <w:tc>
          <w:tcPr>
            <w:tcW w:w="2667" w:type="dxa"/>
          </w:tcPr>
          <w:p w14:paraId="67F946DE" w14:textId="77777777" w:rsidR="00077CFD" w:rsidRPr="005F3B35" w:rsidRDefault="00077CFD" w:rsidP="00B56FDA">
            <w:pPr>
              <w:jc w:val="center"/>
            </w:pPr>
            <w:r w:rsidRPr="005F3B35">
              <w:t>Pale pink to wine red</w:t>
            </w:r>
          </w:p>
        </w:tc>
        <w:tc>
          <w:tcPr>
            <w:tcW w:w="1229" w:type="dxa"/>
          </w:tcPr>
          <w:p w14:paraId="6120A463" w14:textId="77777777" w:rsidR="00077CFD" w:rsidRPr="005F3B35" w:rsidRDefault="00077CFD" w:rsidP="00B56FDA">
            <w:pPr>
              <w:jc w:val="center"/>
            </w:pPr>
            <w:r w:rsidRPr="005F3B35">
              <w:t>1985</w:t>
            </w:r>
          </w:p>
        </w:tc>
      </w:tr>
      <w:tr w:rsidR="00077CFD" w:rsidRPr="005F3B35" w14:paraId="56DC90F3" w14:textId="77777777" w:rsidTr="00B56FDA">
        <w:tc>
          <w:tcPr>
            <w:tcW w:w="1784" w:type="dxa"/>
          </w:tcPr>
          <w:p w14:paraId="4C1C1724" w14:textId="77777777" w:rsidR="00077CFD" w:rsidRPr="005F3B35" w:rsidRDefault="00077CFD" w:rsidP="00B56FDA">
            <w:pPr>
              <w:jc w:val="center"/>
              <w:rPr>
                <w:i/>
                <w:iCs/>
              </w:rPr>
            </w:pPr>
          </w:p>
        </w:tc>
        <w:tc>
          <w:tcPr>
            <w:tcW w:w="1814" w:type="dxa"/>
          </w:tcPr>
          <w:p w14:paraId="6CB092B9" w14:textId="77777777" w:rsidR="00077CFD" w:rsidRPr="005F3B35" w:rsidRDefault="00077CFD" w:rsidP="00B56FDA">
            <w:pPr>
              <w:jc w:val="center"/>
            </w:pPr>
          </w:p>
        </w:tc>
        <w:tc>
          <w:tcPr>
            <w:tcW w:w="980" w:type="dxa"/>
          </w:tcPr>
          <w:p w14:paraId="4CF9AA75" w14:textId="77777777" w:rsidR="00077CFD" w:rsidRPr="005F3B35" w:rsidRDefault="00077CFD" w:rsidP="00B56FDA">
            <w:pPr>
              <w:jc w:val="center"/>
            </w:pPr>
          </w:p>
        </w:tc>
        <w:tc>
          <w:tcPr>
            <w:tcW w:w="2038" w:type="dxa"/>
          </w:tcPr>
          <w:p w14:paraId="210D3009" w14:textId="77777777" w:rsidR="00077CFD" w:rsidRPr="005F3B35" w:rsidRDefault="00077CFD" w:rsidP="00B56FDA">
            <w:pPr>
              <w:jc w:val="center"/>
            </w:pPr>
          </w:p>
        </w:tc>
        <w:tc>
          <w:tcPr>
            <w:tcW w:w="2667" w:type="dxa"/>
          </w:tcPr>
          <w:p w14:paraId="11F88178" w14:textId="77777777" w:rsidR="00077CFD" w:rsidRPr="005F3B35" w:rsidRDefault="00077CFD" w:rsidP="00B56FDA">
            <w:pPr>
              <w:jc w:val="center"/>
            </w:pPr>
          </w:p>
        </w:tc>
        <w:tc>
          <w:tcPr>
            <w:tcW w:w="1229" w:type="dxa"/>
          </w:tcPr>
          <w:p w14:paraId="058B94EA" w14:textId="77777777" w:rsidR="00077CFD" w:rsidRPr="005F3B35" w:rsidRDefault="00077CFD" w:rsidP="00B56FDA">
            <w:pPr>
              <w:jc w:val="center"/>
            </w:pPr>
          </w:p>
        </w:tc>
      </w:tr>
      <w:tr w:rsidR="00077CFD" w:rsidRPr="005F3B35" w14:paraId="4410F80A" w14:textId="77777777" w:rsidTr="00B56FDA">
        <w:tc>
          <w:tcPr>
            <w:tcW w:w="1784" w:type="dxa"/>
          </w:tcPr>
          <w:p w14:paraId="66B1A01A" w14:textId="77777777" w:rsidR="00077CFD" w:rsidRPr="005F3B35" w:rsidRDefault="00077CFD" w:rsidP="00B56FDA">
            <w:pPr>
              <w:jc w:val="center"/>
              <w:rPr>
                <w:i/>
                <w:iCs/>
              </w:rPr>
            </w:pPr>
            <w:r w:rsidRPr="005F3B35">
              <w:rPr>
                <w:i/>
                <w:iCs/>
              </w:rPr>
              <w:t xml:space="preserve">M. </w:t>
            </w:r>
            <w:proofErr w:type="spellStart"/>
            <w:r w:rsidRPr="005F3B35">
              <w:rPr>
                <w:i/>
                <w:iCs/>
              </w:rPr>
              <w:t>rivae</w:t>
            </w:r>
            <w:proofErr w:type="spellEnd"/>
          </w:p>
        </w:tc>
        <w:tc>
          <w:tcPr>
            <w:tcW w:w="1814" w:type="dxa"/>
          </w:tcPr>
          <w:p w14:paraId="4757FFE1" w14:textId="77777777" w:rsidR="00077CFD" w:rsidRPr="005F3B35" w:rsidRDefault="00077CFD" w:rsidP="00B56FDA">
            <w:pPr>
              <w:jc w:val="center"/>
            </w:pPr>
            <w:proofErr w:type="spellStart"/>
            <w:r w:rsidRPr="005F3B35">
              <w:rPr>
                <w:shd w:val="clear" w:color="auto" w:fill="FFFFFF"/>
              </w:rPr>
              <w:t>Swanjehro</w:t>
            </w:r>
            <w:proofErr w:type="spellEnd"/>
          </w:p>
        </w:tc>
        <w:tc>
          <w:tcPr>
            <w:tcW w:w="980" w:type="dxa"/>
          </w:tcPr>
          <w:p w14:paraId="16002CF0" w14:textId="77777777" w:rsidR="00077CFD" w:rsidRPr="005F3B35" w:rsidRDefault="00077CFD" w:rsidP="00B56FDA">
            <w:pPr>
              <w:jc w:val="center"/>
            </w:pPr>
            <w:r w:rsidRPr="005F3B35">
              <w:t>3 m</w:t>
            </w:r>
          </w:p>
        </w:tc>
        <w:tc>
          <w:tcPr>
            <w:tcW w:w="2038" w:type="dxa"/>
          </w:tcPr>
          <w:p w14:paraId="1FC8B0A2" w14:textId="77777777" w:rsidR="00077CFD" w:rsidRPr="005F3B35" w:rsidRDefault="00077CFD" w:rsidP="00B56FDA">
            <w:pPr>
              <w:jc w:val="center"/>
            </w:pPr>
            <w:r w:rsidRPr="005F3B35">
              <w:t>bipinnate</w:t>
            </w:r>
          </w:p>
        </w:tc>
        <w:tc>
          <w:tcPr>
            <w:tcW w:w="2667" w:type="dxa"/>
          </w:tcPr>
          <w:p w14:paraId="712CE83A" w14:textId="77777777" w:rsidR="00077CFD" w:rsidRPr="005F3B35" w:rsidRDefault="00077CFD" w:rsidP="00B56FDA">
            <w:pPr>
              <w:jc w:val="center"/>
            </w:pPr>
            <w:r w:rsidRPr="005F3B35">
              <w:t>Green or cream</w:t>
            </w:r>
          </w:p>
        </w:tc>
        <w:tc>
          <w:tcPr>
            <w:tcW w:w="1229" w:type="dxa"/>
          </w:tcPr>
          <w:p w14:paraId="62D5EDCF" w14:textId="77777777" w:rsidR="00077CFD" w:rsidRPr="005F3B35" w:rsidRDefault="00077CFD" w:rsidP="00B56FDA">
            <w:pPr>
              <w:jc w:val="center"/>
            </w:pPr>
            <w:r w:rsidRPr="005F3B35">
              <w:t>1929</w:t>
            </w:r>
          </w:p>
        </w:tc>
      </w:tr>
      <w:tr w:rsidR="00077CFD" w:rsidRPr="005F3B35" w14:paraId="4AE55C0B" w14:textId="77777777" w:rsidTr="00B56FDA">
        <w:tc>
          <w:tcPr>
            <w:tcW w:w="1784" w:type="dxa"/>
          </w:tcPr>
          <w:p w14:paraId="5A08694E" w14:textId="77777777" w:rsidR="00077CFD" w:rsidRPr="005F3B35" w:rsidRDefault="00077CFD" w:rsidP="00B56FDA">
            <w:pPr>
              <w:jc w:val="center"/>
              <w:rPr>
                <w:i/>
                <w:iCs/>
              </w:rPr>
            </w:pPr>
            <w:r w:rsidRPr="005F3B35">
              <w:rPr>
                <w:i/>
                <w:iCs/>
              </w:rPr>
              <w:t xml:space="preserve">M. </w:t>
            </w:r>
            <w:proofErr w:type="spellStart"/>
            <w:r w:rsidRPr="005F3B35">
              <w:rPr>
                <w:i/>
                <w:iCs/>
              </w:rPr>
              <w:t>borziana</w:t>
            </w:r>
            <w:proofErr w:type="spellEnd"/>
          </w:p>
        </w:tc>
        <w:tc>
          <w:tcPr>
            <w:tcW w:w="1814" w:type="dxa"/>
          </w:tcPr>
          <w:p w14:paraId="0FBCAEBB" w14:textId="77777777" w:rsidR="00077CFD" w:rsidRPr="005F3B35" w:rsidRDefault="00077CFD" w:rsidP="00B56FDA">
            <w:pPr>
              <w:jc w:val="center"/>
            </w:pPr>
            <w:proofErr w:type="spellStart"/>
            <w:r w:rsidRPr="005F3B35">
              <w:t>Hyperanthera</w:t>
            </w:r>
            <w:proofErr w:type="spellEnd"/>
            <w:r w:rsidRPr="005F3B35">
              <w:t xml:space="preserve"> </w:t>
            </w:r>
            <w:proofErr w:type="spellStart"/>
            <w:r w:rsidRPr="005F3B35">
              <w:t>borziana</w:t>
            </w:r>
            <w:proofErr w:type="spellEnd"/>
          </w:p>
        </w:tc>
        <w:tc>
          <w:tcPr>
            <w:tcW w:w="980" w:type="dxa"/>
          </w:tcPr>
          <w:p w14:paraId="5487E3CB" w14:textId="77777777" w:rsidR="00077CFD" w:rsidRPr="005F3B35" w:rsidRDefault="00077CFD" w:rsidP="00B56FDA">
            <w:pPr>
              <w:jc w:val="center"/>
            </w:pPr>
            <w:r w:rsidRPr="005F3B35">
              <w:t>1.5-3 m</w:t>
            </w:r>
          </w:p>
        </w:tc>
        <w:tc>
          <w:tcPr>
            <w:tcW w:w="2038" w:type="dxa"/>
          </w:tcPr>
          <w:p w14:paraId="7C3AD4DC" w14:textId="77777777" w:rsidR="00077CFD" w:rsidRPr="005F3B35" w:rsidRDefault="00077CFD" w:rsidP="00B56FDA">
            <w:pPr>
              <w:jc w:val="center"/>
            </w:pPr>
            <w:r w:rsidRPr="005F3B35">
              <w:t>Bipinnate (Dies in 50 % humidity)</w:t>
            </w:r>
          </w:p>
        </w:tc>
        <w:tc>
          <w:tcPr>
            <w:tcW w:w="2667" w:type="dxa"/>
          </w:tcPr>
          <w:p w14:paraId="7804EE42" w14:textId="77777777" w:rsidR="00077CFD" w:rsidRPr="005F3B35" w:rsidRDefault="00077CFD" w:rsidP="00B56FDA">
            <w:pPr>
              <w:jc w:val="center"/>
            </w:pPr>
            <w:r w:rsidRPr="005F3B35">
              <w:t>Green or cream</w:t>
            </w:r>
          </w:p>
        </w:tc>
        <w:tc>
          <w:tcPr>
            <w:tcW w:w="1229" w:type="dxa"/>
          </w:tcPr>
          <w:p w14:paraId="7035615F" w14:textId="77777777" w:rsidR="00077CFD" w:rsidRPr="005F3B35" w:rsidRDefault="00077CFD" w:rsidP="00B56FDA">
            <w:pPr>
              <w:jc w:val="center"/>
            </w:pPr>
            <w:r w:rsidRPr="005F3B35">
              <w:t>1908</w:t>
            </w:r>
          </w:p>
        </w:tc>
      </w:tr>
      <w:tr w:rsidR="00077CFD" w:rsidRPr="005F3B35" w14:paraId="58A7E52C" w14:textId="77777777" w:rsidTr="00B56FDA">
        <w:tc>
          <w:tcPr>
            <w:tcW w:w="1784" w:type="dxa"/>
          </w:tcPr>
          <w:p w14:paraId="5C08E670" w14:textId="77777777" w:rsidR="00077CFD" w:rsidRPr="005F3B35" w:rsidRDefault="00077CFD" w:rsidP="00B56FDA">
            <w:pPr>
              <w:jc w:val="center"/>
              <w:rPr>
                <w:i/>
                <w:iCs/>
              </w:rPr>
            </w:pPr>
            <w:r w:rsidRPr="005F3B35">
              <w:rPr>
                <w:i/>
                <w:iCs/>
              </w:rPr>
              <w:t>M. pygmaea</w:t>
            </w:r>
          </w:p>
        </w:tc>
        <w:tc>
          <w:tcPr>
            <w:tcW w:w="1814" w:type="dxa"/>
          </w:tcPr>
          <w:p w14:paraId="5C7D4BB9" w14:textId="77777777" w:rsidR="00077CFD" w:rsidRPr="005F3B35" w:rsidRDefault="00077CFD" w:rsidP="00B56FDA">
            <w:pPr>
              <w:jc w:val="center"/>
            </w:pPr>
            <w:r w:rsidRPr="005F3B35">
              <w:t>-</w:t>
            </w:r>
          </w:p>
        </w:tc>
        <w:tc>
          <w:tcPr>
            <w:tcW w:w="980" w:type="dxa"/>
          </w:tcPr>
          <w:p w14:paraId="4DCEEDC5" w14:textId="77777777" w:rsidR="00077CFD" w:rsidRPr="005F3B35" w:rsidRDefault="00077CFD" w:rsidP="00B56FDA">
            <w:pPr>
              <w:jc w:val="center"/>
            </w:pPr>
            <w:r w:rsidRPr="005F3B35">
              <w:t>15 cm</w:t>
            </w:r>
          </w:p>
        </w:tc>
        <w:tc>
          <w:tcPr>
            <w:tcW w:w="2038" w:type="dxa"/>
          </w:tcPr>
          <w:p w14:paraId="1684782F" w14:textId="77777777" w:rsidR="00077CFD" w:rsidRPr="005F3B35" w:rsidRDefault="00077CFD" w:rsidP="00B56FDA">
            <w:pPr>
              <w:jc w:val="center"/>
            </w:pPr>
            <w:r w:rsidRPr="005F3B35">
              <w:t>Pinnate</w:t>
            </w:r>
          </w:p>
        </w:tc>
        <w:tc>
          <w:tcPr>
            <w:tcW w:w="2667" w:type="dxa"/>
          </w:tcPr>
          <w:p w14:paraId="73035FD7" w14:textId="77777777" w:rsidR="00077CFD" w:rsidRPr="005F3B35" w:rsidRDefault="00077CFD" w:rsidP="00B56FDA">
            <w:pPr>
              <w:jc w:val="center"/>
            </w:pPr>
            <w:r w:rsidRPr="005F3B35">
              <w:t>Yellow or dull purplish brown</w:t>
            </w:r>
          </w:p>
        </w:tc>
        <w:tc>
          <w:tcPr>
            <w:tcW w:w="1229" w:type="dxa"/>
          </w:tcPr>
          <w:p w14:paraId="6380A0DB" w14:textId="77777777" w:rsidR="00077CFD" w:rsidRPr="005F3B35" w:rsidRDefault="00077CFD" w:rsidP="00B56FDA">
            <w:pPr>
              <w:jc w:val="center"/>
            </w:pPr>
            <w:r w:rsidRPr="005F3B35">
              <w:t>1985</w:t>
            </w:r>
          </w:p>
        </w:tc>
      </w:tr>
      <w:tr w:rsidR="00077CFD" w:rsidRPr="005F3B35" w14:paraId="4D88B452" w14:textId="77777777" w:rsidTr="00B56FDA">
        <w:tc>
          <w:tcPr>
            <w:tcW w:w="1784" w:type="dxa"/>
          </w:tcPr>
          <w:p w14:paraId="3C0FAD3D" w14:textId="77777777" w:rsidR="00077CFD" w:rsidRPr="005F3B35" w:rsidRDefault="00077CFD" w:rsidP="00B56FDA">
            <w:pPr>
              <w:jc w:val="center"/>
              <w:rPr>
                <w:i/>
                <w:iCs/>
              </w:rPr>
            </w:pPr>
            <w:r w:rsidRPr="005F3B35">
              <w:rPr>
                <w:i/>
                <w:iCs/>
              </w:rPr>
              <w:t xml:space="preserve">M. </w:t>
            </w:r>
            <w:proofErr w:type="spellStart"/>
            <w:r w:rsidRPr="005F3B35">
              <w:rPr>
                <w:i/>
                <w:iCs/>
              </w:rPr>
              <w:t>longituba</w:t>
            </w:r>
            <w:proofErr w:type="spellEnd"/>
          </w:p>
        </w:tc>
        <w:tc>
          <w:tcPr>
            <w:tcW w:w="1814" w:type="dxa"/>
          </w:tcPr>
          <w:p w14:paraId="4075D859" w14:textId="77777777" w:rsidR="00077CFD" w:rsidRPr="005F3B35" w:rsidRDefault="00077CFD" w:rsidP="00B56FDA">
            <w:pPr>
              <w:jc w:val="center"/>
            </w:pPr>
            <w:r w:rsidRPr="005F3B35">
              <w:t>Moringa tubiform</w:t>
            </w:r>
          </w:p>
        </w:tc>
        <w:tc>
          <w:tcPr>
            <w:tcW w:w="980" w:type="dxa"/>
          </w:tcPr>
          <w:p w14:paraId="03F9AA59" w14:textId="77777777" w:rsidR="00077CFD" w:rsidRPr="005F3B35" w:rsidRDefault="00077CFD" w:rsidP="00B56FDA">
            <w:pPr>
              <w:jc w:val="center"/>
            </w:pPr>
            <w:r w:rsidRPr="005F3B35">
              <w:t>10-300 cm</w:t>
            </w:r>
          </w:p>
        </w:tc>
        <w:tc>
          <w:tcPr>
            <w:tcW w:w="2038" w:type="dxa"/>
          </w:tcPr>
          <w:p w14:paraId="1C08CDE9" w14:textId="77777777" w:rsidR="00077CFD" w:rsidRPr="005F3B35" w:rsidRDefault="00077CFD" w:rsidP="00B56FDA">
            <w:pPr>
              <w:jc w:val="center"/>
            </w:pPr>
            <w:r w:rsidRPr="005F3B35">
              <w:t>Absent</w:t>
            </w:r>
          </w:p>
        </w:tc>
        <w:tc>
          <w:tcPr>
            <w:tcW w:w="2667" w:type="dxa"/>
          </w:tcPr>
          <w:p w14:paraId="18D01241" w14:textId="77777777" w:rsidR="00077CFD" w:rsidRPr="005F3B35" w:rsidRDefault="00077CFD" w:rsidP="00B56FDA">
            <w:pPr>
              <w:jc w:val="center"/>
            </w:pPr>
            <w:r w:rsidRPr="005F3B35">
              <w:t>Bright red to reddish</w:t>
            </w:r>
          </w:p>
        </w:tc>
        <w:tc>
          <w:tcPr>
            <w:tcW w:w="1229" w:type="dxa"/>
          </w:tcPr>
          <w:p w14:paraId="0158FA58" w14:textId="77777777" w:rsidR="00077CFD" w:rsidRPr="005F3B35" w:rsidRDefault="00077CFD" w:rsidP="00B56FDA">
            <w:pPr>
              <w:jc w:val="center"/>
            </w:pPr>
            <w:r w:rsidRPr="005F3B35">
              <w:t>1902</w:t>
            </w:r>
          </w:p>
        </w:tc>
      </w:tr>
      <w:tr w:rsidR="00077CFD" w:rsidRPr="005F3B35" w14:paraId="6B240C91" w14:textId="77777777" w:rsidTr="00B56FDA">
        <w:trPr>
          <w:trHeight w:val="442"/>
        </w:trPr>
        <w:tc>
          <w:tcPr>
            <w:tcW w:w="1784" w:type="dxa"/>
          </w:tcPr>
          <w:p w14:paraId="107A8A08" w14:textId="77777777" w:rsidR="00077CFD" w:rsidRPr="005F3B35" w:rsidRDefault="00077CFD" w:rsidP="00B56FDA">
            <w:pPr>
              <w:jc w:val="center"/>
              <w:rPr>
                <w:i/>
                <w:iCs/>
              </w:rPr>
            </w:pPr>
            <w:r w:rsidRPr="005F3B35">
              <w:rPr>
                <w:i/>
                <w:iCs/>
              </w:rPr>
              <w:t xml:space="preserve">M. </w:t>
            </w:r>
            <w:proofErr w:type="spellStart"/>
            <w:r w:rsidRPr="005F3B35">
              <w:rPr>
                <w:i/>
                <w:iCs/>
              </w:rPr>
              <w:t>ruspoliana</w:t>
            </w:r>
            <w:proofErr w:type="spellEnd"/>
          </w:p>
        </w:tc>
        <w:tc>
          <w:tcPr>
            <w:tcW w:w="1814" w:type="dxa"/>
          </w:tcPr>
          <w:p w14:paraId="480E047C" w14:textId="77777777" w:rsidR="00077CFD" w:rsidRPr="005F3B35" w:rsidRDefault="00077CFD" w:rsidP="00B56FDA">
            <w:pPr>
              <w:jc w:val="center"/>
            </w:pPr>
            <w:proofErr w:type="spellStart"/>
            <w:r w:rsidRPr="005F3B35">
              <w:t>Hyperanthera</w:t>
            </w:r>
            <w:proofErr w:type="spellEnd"/>
            <w:r w:rsidRPr="005F3B35">
              <w:t xml:space="preserve"> </w:t>
            </w:r>
            <w:proofErr w:type="spellStart"/>
            <w:r w:rsidRPr="005F3B35">
              <w:t>ruspoliana</w:t>
            </w:r>
            <w:proofErr w:type="spellEnd"/>
          </w:p>
        </w:tc>
        <w:tc>
          <w:tcPr>
            <w:tcW w:w="980" w:type="dxa"/>
          </w:tcPr>
          <w:p w14:paraId="5CCEEFFF" w14:textId="77777777" w:rsidR="00077CFD" w:rsidRPr="005F3B35" w:rsidRDefault="00077CFD" w:rsidP="00B56FDA">
            <w:pPr>
              <w:jc w:val="center"/>
            </w:pPr>
            <w:r w:rsidRPr="005F3B35">
              <w:t>6-8 m</w:t>
            </w:r>
          </w:p>
        </w:tc>
        <w:tc>
          <w:tcPr>
            <w:tcW w:w="2038" w:type="dxa"/>
          </w:tcPr>
          <w:p w14:paraId="09D9F982" w14:textId="77777777" w:rsidR="00077CFD" w:rsidRPr="005F3B35" w:rsidRDefault="00077CFD" w:rsidP="00B56FDA">
            <w:pPr>
              <w:jc w:val="center"/>
            </w:pPr>
            <w:r w:rsidRPr="005F3B35">
              <w:t xml:space="preserve">Larger than any other </w:t>
            </w:r>
          </w:p>
        </w:tc>
        <w:tc>
          <w:tcPr>
            <w:tcW w:w="2667" w:type="dxa"/>
          </w:tcPr>
          <w:p w14:paraId="0A45AAF9" w14:textId="77777777" w:rsidR="00077CFD" w:rsidRPr="005F3B35" w:rsidRDefault="00077CFD" w:rsidP="00B56FDA">
            <w:pPr>
              <w:jc w:val="center"/>
            </w:pPr>
            <w:r w:rsidRPr="005F3B35">
              <w:t>Pink</w:t>
            </w:r>
          </w:p>
          <w:p w14:paraId="2DBCD585" w14:textId="77777777" w:rsidR="00077CFD" w:rsidRPr="005F3B35" w:rsidRDefault="00077CFD" w:rsidP="00B56FDA">
            <w:pPr>
              <w:jc w:val="center"/>
            </w:pPr>
          </w:p>
          <w:p w14:paraId="40581899" w14:textId="77777777" w:rsidR="00077CFD" w:rsidRPr="005F3B35" w:rsidRDefault="00077CFD" w:rsidP="00B56FDA">
            <w:pPr>
              <w:jc w:val="center"/>
            </w:pPr>
          </w:p>
          <w:p w14:paraId="0EB471CA" w14:textId="77777777" w:rsidR="00077CFD" w:rsidRPr="005F3B35" w:rsidRDefault="00077CFD" w:rsidP="00B56FDA">
            <w:pPr>
              <w:tabs>
                <w:tab w:val="left" w:pos="1329"/>
              </w:tabs>
              <w:jc w:val="center"/>
            </w:pPr>
          </w:p>
        </w:tc>
        <w:tc>
          <w:tcPr>
            <w:tcW w:w="1229" w:type="dxa"/>
          </w:tcPr>
          <w:p w14:paraId="3B7DFB72" w14:textId="77777777" w:rsidR="00077CFD" w:rsidRPr="005F3B35" w:rsidRDefault="00077CFD" w:rsidP="00B56FDA">
            <w:pPr>
              <w:jc w:val="center"/>
            </w:pPr>
            <w:r w:rsidRPr="005F3B35">
              <w:t>1904</w:t>
            </w:r>
          </w:p>
        </w:tc>
      </w:tr>
    </w:tbl>
    <w:p w14:paraId="610313CE" w14:textId="77777777" w:rsidR="00077CFD" w:rsidRDefault="00077CFD" w:rsidP="00077CFD"/>
    <w:p w14:paraId="43587AC2" w14:textId="77777777" w:rsidR="00292CC5" w:rsidRDefault="00292CC5" w:rsidP="00292CC5">
      <w:pPr>
        <w:rPr>
          <w:b/>
          <w:bCs/>
        </w:rPr>
      </w:pPr>
    </w:p>
    <w:p w14:paraId="346A3D0B" w14:textId="77777777" w:rsidR="00292CC5" w:rsidRDefault="00292CC5" w:rsidP="00292CC5">
      <w:pPr>
        <w:rPr>
          <w:b/>
          <w:bCs/>
        </w:rPr>
      </w:pPr>
    </w:p>
    <w:p w14:paraId="6AB49D4B" w14:textId="77777777" w:rsidR="00292CC5" w:rsidRDefault="00292CC5" w:rsidP="00292CC5">
      <w:pPr>
        <w:rPr>
          <w:b/>
          <w:bCs/>
        </w:rPr>
      </w:pPr>
    </w:p>
    <w:p w14:paraId="2E033F55" w14:textId="77777777" w:rsidR="00292CC5" w:rsidRDefault="00292CC5" w:rsidP="00292CC5"/>
    <w:p w14:paraId="4DA167BC" w14:textId="77777777" w:rsidR="00292CC5" w:rsidRDefault="00292CC5" w:rsidP="00292CC5"/>
    <w:p w14:paraId="4415788E" w14:textId="77777777" w:rsidR="00292CC5" w:rsidRDefault="00292CC5" w:rsidP="00292CC5"/>
    <w:p w14:paraId="06BEB096" w14:textId="77777777" w:rsidR="00292CC5" w:rsidRDefault="00292CC5" w:rsidP="00292CC5"/>
    <w:p w14:paraId="5C892B87" w14:textId="77777777" w:rsidR="00292CC5" w:rsidRDefault="00292CC5" w:rsidP="00292CC5"/>
    <w:p w14:paraId="1557CD5C" w14:textId="77777777" w:rsidR="00292CC5" w:rsidRDefault="00292CC5" w:rsidP="00292CC5"/>
    <w:p w14:paraId="646E0ACD" w14:textId="77777777" w:rsidR="00292CC5" w:rsidRDefault="00292CC5" w:rsidP="00292CC5"/>
    <w:p w14:paraId="6CA14624" w14:textId="77777777" w:rsidR="00292CC5" w:rsidRDefault="00292CC5" w:rsidP="00292CC5"/>
    <w:p w14:paraId="020CD3F5" w14:textId="77777777" w:rsidR="00292CC5" w:rsidRDefault="00292CC5" w:rsidP="00292CC5"/>
    <w:p w14:paraId="412C21AA" w14:textId="77777777" w:rsidR="00292CC5" w:rsidRDefault="00292CC5" w:rsidP="00292CC5"/>
    <w:p w14:paraId="5514516C" w14:textId="77777777" w:rsidR="00292CC5" w:rsidRDefault="00292CC5" w:rsidP="00292CC5"/>
    <w:p w14:paraId="078484D7" w14:textId="77777777" w:rsidR="00292CC5" w:rsidRDefault="00292CC5" w:rsidP="00292CC5"/>
    <w:p w14:paraId="01E8CF1A" w14:textId="77777777" w:rsidR="00292CC5" w:rsidRDefault="00292CC5" w:rsidP="00292CC5"/>
    <w:p w14:paraId="5B5DC540" w14:textId="77777777" w:rsidR="00292CC5" w:rsidRDefault="00292CC5" w:rsidP="00292CC5"/>
    <w:p w14:paraId="376519EB" w14:textId="77777777" w:rsidR="00292CC5" w:rsidRDefault="00292CC5" w:rsidP="00292CC5"/>
    <w:p w14:paraId="3CA02BE8" w14:textId="77777777" w:rsidR="00292CC5" w:rsidRDefault="00292CC5" w:rsidP="00292CC5"/>
    <w:p w14:paraId="67C12D75" w14:textId="77777777" w:rsidR="00292CC5" w:rsidRDefault="00292CC5" w:rsidP="00292CC5"/>
    <w:p w14:paraId="20C609DB" w14:textId="77777777" w:rsidR="00292CC5" w:rsidRPr="00FB3A86" w:rsidRDefault="00292CC5" w:rsidP="00441B6F">
      <w:pPr>
        <w:pStyle w:val="Appendix"/>
        <w:spacing w:after="0"/>
        <w:jc w:val="both"/>
        <w:rPr>
          <w:rFonts w:ascii="Arial" w:hAnsi="Arial" w:cs="Arial"/>
          <w:b w:val="0"/>
        </w:rPr>
      </w:pPr>
    </w:p>
    <w:sectPr w:rsidR="00292CC5" w:rsidRPr="00FB3A86" w:rsidSect="00292CC5">
      <w:headerReference w:type="even" r:id="rId27"/>
      <w:headerReference w:type="default" r:id="rId28"/>
      <w:footerReference w:type="default" r:id="rId29"/>
      <w:headerReference w:type="first" r:id="rId3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FDA6D" w14:textId="77777777" w:rsidR="0006032D" w:rsidRDefault="0006032D" w:rsidP="00C37E61">
      <w:r>
        <w:separator/>
      </w:r>
    </w:p>
  </w:endnote>
  <w:endnote w:type="continuationSeparator" w:id="0">
    <w:p w14:paraId="5F3B50A2" w14:textId="77777777" w:rsidR="0006032D" w:rsidRDefault="0006032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EC7B1" w14:textId="77777777" w:rsidR="000E32D0" w:rsidRDefault="000E3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525FD" w14:textId="77777777" w:rsidR="000E32D0" w:rsidRDefault="000E32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DC04A" w14:textId="77777777" w:rsidR="009E048A" w:rsidRDefault="009E048A">
    <w:pPr>
      <w:pStyle w:val="Footer"/>
      <w:rPr>
        <w:rFonts w:ascii="Arial" w:hAnsi="Arial" w:cs="Arial"/>
        <w:sz w:val="16"/>
      </w:rPr>
    </w:pPr>
  </w:p>
  <w:p w14:paraId="58C69FC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6ECD81B" w14:textId="77777777" w:rsidR="009E048A" w:rsidRDefault="009E048A">
    <w:pPr>
      <w:pStyle w:val="Footer"/>
      <w:rPr>
        <w:rFonts w:ascii="Arial" w:hAnsi="Arial" w:cs="Arial"/>
        <w:sz w:val="16"/>
      </w:rPr>
    </w:pPr>
  </w:p>
  <w:p w14:paraId="572B67D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6E35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AFCAF" w14:textId="77777777" w:rsidR="0006032D" w:rsidRDefault="0006032D" w:rsidP="00C37E61">
      <w:r>
        <w:separator/>
      </w:r>
    </w:p>
  </w:footnote>
  <w:footnote w:type="continuationSeparator" w:id="0">
    <w:p w14:paraId="4EE70640" w14:textId="77777777" w:rsidR="0006032D" w:rsidRDefault="0006032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44ECF" w14:textId="6CF0E312" w:rsidR="000E32D0" w:rsidRDefault="0006032D">
    <w:pPr>
      <w:pStyle w:val="Header"/>
    </w:pPr>
    <w:r>
      <w:rPr>
        <w:noProof/>
      </w:rPr>
      <w:pict w14:anchorId="310376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316688"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2021A" w14:textId="4A89B042" w:rsidR="000E32D0" w:rsidRDefault="0006032D">
    <w:pPr>
      <w:pStyle w:val="Header"/>
    </w:pPr>
    <w:r>
      <w:rPr>
        <w:noProof/>
      </w:rPr>
      <w:pict w14:anchorId="634E3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316689"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818C" w14:textId="74ED57EC" w:rsidR="00296529" w:rsidRPr="00296529" w:rsidRDefault="0006032D" w:rsidP="00296529">
    <w:pPr>
      <w:ind w:left="2160"/>
      <w:jc w:val="center"/>
      <w:rPr>
        <w:rFonts w:ascii="Times New Roman" w:eastAsia="Calibri" w:hAnsi="Times New Roman"/>
        <w:i/>
        <w:sz w:val="18"/>
        <w:szCs w:val="22"/>
      </w:rPr>
    </w:pPr>
    <w:r>
      <w:rPr>
        <w:noProof/>
      </w:rPr>
      <w:pict w14:anchorId="6CB4F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316687"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0EA39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FA78A0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96675F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AC8A5F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943D7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806C94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0E698" w14:textId="07EED840" w:rsidR="000E32D0" w:rsidRDefault="0006032D">
    <w:pPr>
      <w:pStyle w:val="Header"/>
    </w:pPr>
    <w:r>
      <w:rPr>
        <w:noProof/>
      </w:rPr>
      <w:pict w14:anchorId="15B97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316691"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75544" w14:textId="0BEEE010" w:rsidR="000E32D0" w:rsidRDefault="0006032D">
    <w:pPr>
      <w:pStyle w:val="Header"/>
    </w:pPr>
    <w:r>
      <w:rPr>
        <w:noProof/>
      </w:rPr>
      <w:pict w14:anchorId="73EAA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316692"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25B0F" w14:textId="33CAC656" w:rsidR="000E32D0" w:rsidRDefault="0006032D">
    <w:pPr>
      <w:pStyle w:val="Header"/>
    </w:pPr>
    <w:r>
      <w:rPr>
        <w:noProof/>
      </w:rPr>
      <w:pict w14:anchorId="55C2F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316690"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636C8B"/>
    <w:multiLevelType w:val="hybridMultilevel"/>
    <w:tmpl w:val="99141F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2391"/>
    <w:rsid w:val="00030174"/>
    <w:rsid w:val="00040BD5"/>
    <w:rsid w:val="0004579C"/>
    <w:rsid w:val="0006032D"/>
    <w:rsid w:val="00077CFD"/>
    <w:rsid w:val="000A47FA"/>
    <w:rsid w:val="000A65D3"/>
    <w:rsid w:val="000B1E33"/>
    <w:rsid w:val="000D689F"/>
    <w:rsid w:val="000E32D0"/>
    <w:rsid w:val="000E7B7B"/>
    <w:rsid w:val="000E7D62"/>
    <w:rsid w:val="00103357"/>
    <w:rsid w:val="001074B7"/>
    <w:rsid w:val="00123C9F"/>
    <w:rsid w:val="00126190"/>
    <w:rsid w:val="00130F17"/>
    <w:rsid w:val="001320BF"/>
    <w:rsid w:val="00163BC4"/>
    <w:rsid w:val="00191062"/>
    <w:rsid w:val="00192B72"/>
    <w:rsid w:val="00195DFE"/>
    <w:rsid w:val="001A29D8"/>
    <w:rsid w:val="001A5CAA"/>
    <w:rsid w:val="001B0427"/>
    <w:rsid w:val="001D3A51"/>
    <w:rsid w:val="001E10D2"/>
    <w:rsid w:val="001E25B4"/>
    <w:rsid w:val="001E44FE"/>
    <w:rsid w:val="001F4447"/>
    <w:rsid w:val="00200595"/>
    <w:rsid w:val="00204835"/>
    <w:rsid w:val="00231920"/>
    <w:rsid w:val="0023195C"/>
    <w:rsid w:val="00240B4C"/>
    <w:rsid w:val="0024282C"/>
    <w:rsid w:val="002460DC"/>
    <w:rsid w:val="00250985"/>
    <w:rsid w:val="002556F6"/>
    <w:rsid w:val="00283105"/>
    <w:rsid w:val="00284C4C"/>
    <w:rsid w:val="00287E68"/>
    <w:rsid w:val="00292CC5"/>
    <w:rsid w:val="00296529"/>
    <w:rsid w:val="002B27FB"/>
    <w:rsid w:val="002B685A"/>
    <w:rsid w:val="002C57D2"/>
    <w:rsid w:val="002E0D56"/>
    <w:rsid w:val="00313FB2"/>
    <w:rsid w:val="00315186"/>
    <w:rsid w:val="0033343E"/>
    <w:rsid w:val="003512C2"/>
    <w:rsid w:val="00371FB6"/>
    <w:rsid w:val="003763C1"/>
    <w:rsid w:val="00376BBE"/>
    <w:rsid w:val="0039224F"/>
    <w:rsid w:val="003A43A4"/>
    <w:rsid w:val="003A7E18"/>
    <w:rsid w:val="003C4C86"/>
    <w:rsid w:val="003C6258"/>
    <w:rsid w:val="003E2904"/>
    <w:rsid w:val="003E7541"/>
    <w:rsid w:val="00401927"/>
    <w:rsid w:val="0041027F"/>
    <w:rsid w:val="00412475"/>
    <w:rsid w:val="00423789"/>
    <w:rsid w:val="00440F43"/>
    <w:rsid w:val="00441B6F"/>
    <w:rsid w:val="0044386F"/>
    <w:rsid w:val="00446221"/>
    <w:rsid w:val="00450E62"/>
    <w:rsid w:val="00452751"/>
    <w:rsid w:val="004539DB"/>
    <w:rsid w:val="00471A80"/>
    <w:rsid w:val="00482357"/>
    <w:rsid w:val="004C1F38"/>
    <w:rsid w:val="004D305E"/>
    <w:rsid w:val="004D4277"/>
    <w:rsid w:val="00502516"/>
    <w:rsid w:val="00505F06"/>
    <w:rsid w:val="00506828"/>
    <w:rsid w:val="0053056E"/>
    <w:rsid w:val="00554FDA"/>
    <w:rsid w:val="00583C02"/>
    <w:rsid w:val="005C784C"/>
    <w:rsid w:val="005D17F6"/>
    <w:rsid w:val="005E5539"/>
    <w:rsid w:val="00602BF5"/>
    <w:rsid w:val="00614A49"/>
    <w:rsid w:val="00615AAD"/>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7431"/>
    <w:rsid w:val="007369E6"/>
    <w:rsid w:val="00746E59"/>
    <w:rsid w:val="00754C9A"/>
    <w:rsid w:val="0075599A"/>
    <w:rsid w:val="00761D52"/>
    <w:rsid w:val="0077749E"/>
    <w:rsid w:val="00790ADA"/>
    <w:rsid w:val="007A549F"/>
    <w:rsid w:val="007B67E2"/>
    <w:rsid w:val="007D2288"/>
    <w:rsid w:val="007E088F"/>
    <w:rsid w:val="007F7B32"/>
    <w:rsid w:val="00804BC2"/>
    <w:rsid w:val="0081431A"/>
    <w:rsid w:val="0083216F"/>
    <w:rsid w:val="00860000"/>
    <w:rsid w:val="00863BD3"/>
    <w:rsid w:val="008641ED"/>
    <w:rsid w:val="00866D66"/>
    <w:rsid w:val="008671C6"/>
    <w:rsid w:val="00875803"/>
    <w:rsid w:val="008B39D3"/>
    <w:rsid w:val="008B459E"/>
    <w:rsid w:val="008E13AE"/>
    <w:rsid w:val="008E1506"/>
    <w:rsid w:val="008E710C"/>
    <w:rsid w:val="008F5CC2"/>
    <w:rsid w:val="008F69D6"/>
    <w:rsid w:val="00902823"/>
    <w:rsid w:val="00915CA6"/>
    <w:rsid w:val="00927834"/>
    <w:rsid w:val="009500A6"/>
    <w:rsid w:val="00957C18"/>
    <w:rsid w:val="00963AAA"/>
    <w:rsid w:val="009659BA"/>
    <w:rsid w:val="00983040"/>
    <w:rsid w:val="009B3FB9"/>
    <w:rsid w:val="009C2465"/>
    <w:rsid w:val="009C5651"/>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74D0B"/>
    <w:rsid w:val="00B90E2E"/>
    <w:rsid w:val="00B95236"/>
    <w:rsid w:val="00B96BD9"/>
    <w:rsid w:val="00BA1B01"/>
    <w:rsid w:val="00BA2641"/>
    <w:rsid w:val="00BB37AA"/>
    <w:rsid w:val="00BB657E"/>
    <w:rsid w:val="00BC53A0"/>
    <w:rsid w:val="00BE0C0F"/>
    <w:rsid w:val="00BE62AD"/>
    <w:rsid w:val="00BF121F"/>
    <w:rsid w:val="00BF1F80"/>
    <w:rsid w:val="00C00B9A"/>
    <w:rsid w:val="00C166EF"/>
    <w:rsid w:val="00C17EB0"/>
    <w:rsid w:val="00C27F5F"/>
    <w:rsid w:val="00C30A0F"/>
    <w:rsid w:val="00C37E61"/>
    <w:rsid w:val="00C70F1B"/>
    <w:rsid w:val="00C71A47"/>
    <w:rsid w:val="00C7464C"/>
    <w:rsid w:val="00C85588"/>
    <w:rsid w:val="00CC0F2E"/>
    <w:rsid w:val="00CC1775"/>
    <w:rsid w:val="00CD6755"/>
    <w:rsid w:val="00CD6856"/>
    <w:rsid w:val="00CE0089"/>
    <w:rsid w:val="00CE793C"/>
    <w:rsid w:val="00CF193C"/>
    <w:rsid w:val="00D173F1"/>
    <w:rsid w:val="00D74CB0"/>
    <w:rsid w:val="00D77177"/>
    <w:rsid w:val="00D8295D"/>
    <w:rsid w:val="00DC2A65"/>
    <w:rsid w:val="00DD3955"/>
    <w:rsid w:val="00DE15F0"/>
    <w:rsid w:val="00DE5663"/>
    <w:rsid w:val="00DE78AA"/>
    <w:rsid w:val="00E053D0"/>
    <w:rsid w:val="00E15994"/>
    <w:rsid w:val="00E3114E"/>
    <w:rsid w:val="00E31A70"/>
    <w:rsid w:val="00E35B02"/>
    <w:rsid w:val="00E66496"/>
    <w:rsid w:val="00E66B35"/>
    <w:rsid w:val="00E66E10"/>
    <w:rsid w:val="00E769F6"/>
    <w:rsid w:val="00E77967"/>
    <w:rsid w:val="00E8407C"/>
    <w:rsid w:val="00E84F3C"/>
    <w:rsid w:val="00E92200"/>
    <w:rsid w:val="00EA012C"/>
    <w:rsid w:val="00EC6A55"/>
    <w:rsid w:val="00ED0288"/>
    <w:rsid w:val="00EE52CB"/>
    <w:rsid w:val="00EE7681"/>
    <w:rsid w:val="00EF581D"/>
    <w:rsid w:val="00EF7FD8"/>
    <w:rsid w:val="00F0384D"/>
    <w:rsid w:val="00F06F59"/>
    <w:rsid w:val="00F17988"/>
    <w:rsid w:val="00F34E08"/>
    <w:rsid w:val="00F469F0"/>
    <w:rsid w:val="00F53273"/>
    <w:rsid w:val="00F54A37"/>
    <w:rsid w:val="00F566A7"/>
    <w:rsid w:val="00F577E4"/>
    <w:rsid w:val="00F755E4"/>
    <w:rsid w:val="00F77D02"/>
    <w:rsid w:val="00FB3A86"/>
    <w:rsid w:val="00FD36C8"/>
    <w:rsid w:val="00FD7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D6A227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92CC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tml-italic">
    <w:name w:val="html-italic"/>
    <w:rsid w:val="001F4447"/>
  </w:style>
  <w:style w:type="paragraph" w:styleId="NormalWeb">
    <w:name w:val="Normal (Web)"/>
    <w:basedOn w:val="Normal"/>
    <w:uiPriority w:val="99"/>
    <w:unhideWhenUsed/>
    <w:rsid w:val="00F577E4"/>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F577E4"/>
    <w:pPr>
      <w:ind w:left="720"/>
      <w:contextualSpacing/>
    </w:pPr>
  </w:style>
  <w:style w:type="character" w:customStyle="1" w:styleId="Heading2Char">
    <w:name w:val="Heading 2 Char"/>
    <w:basedOn w:val="DefaultParagraphFont"/>
    <w:link w:val="Heading2"/>
    <w:semiHidden/>
    <w:rsid w:val="00292CC5"/>
    <w:rPr>
      <w:rFonts w:asciiTheme="majorHAnsi" w:eastAsiaTheme="majorEastAsia" w:hAnsiTheme="majorHAnsi" w:cstheme="majorBidi"/>
      <w:color w:val="365F91" w:themeColor="accent1" w:themeShade="BF"/>
      <w:sz w:val="26"/>
      <w:szCs w:val="26"/>
    </w:rPr>
  </w:style>
  <w:style w:type="character" w:customStyle="1" w:styleId="markedcontent">
    <w:name w:val="markedcontent"/>
    <w:basedOn w:val="DefaultParagraphFont"/>
    <w:rsid w:val="00292CC5"/>
  </w:style>
  <w:style w:type="character" w:customStyle="1" w:styleId="text">
    <w:name w:val="text"/>
    <w:basedOn w:val="DefaultParagraphFont"/>
    <w:rsid w:val="00292CC5"/>
  </w:style>
  <w:style w:type="character" w:customStyle="1" w:styleId="epub-date">
    <w:name w:val="epub-date"/>
    <w:basedOn w:val="DefaultParagraphFont"/>
    <w:rsid w:val="00292CC5"/>
  </w:style>
  <w:style w:type="character" w:customStyle="1" w:styleId="editionmeta">
    <w:name w:val="_editionmeta"/>
    <w:basedOn w:val="DefaultParagraphFont"/>
    <w:rsid w:val="00292CC5"/>
  </w:style>
  <w:style w:type="character" w:customStyle="1" w:styleId="dropdown">
    <w:name w:val="dropdown"/>
    <w:basedOn w:val="DefaultParagraphFont"/>
    <w:rsid w:val="00292CC5"/>
  </w:style>
  <w:style w:type="character" w:customStyle="1" w:styleId="contribdegrees">
    <w:name w:val="contribdegrees"/>
    <w:basedOn w:val="DefaultParagraphFont"/>
    <w:rsid w:val="00292CC5"/>
  </w:style>
  <w:style w:type="character" w:customStyle="1" w:styleId="comma-separator">
    <w:name w:val="comma-separator"/>
    <w:basedOn w:val="DefaultParagraphFont"/>
    <w:rsid w:val="00292CC5"/>
  </w:style>
  <w:style w:type="paragraph" w:styleId="CommentSubject">
    <w:name w:val="annotation subject"/>
    <w:basedOn w:val="CommentText"/>
    <w:next w:val="CommentText"/>
    <w:link w:val="CommentSubjectChar"/>
    <w:semiHidden/>
    <w:unhideWhenUsed/>
    <w:rsid w:val="00BE0C0F"/>
    <w:rPr>
      <w:rFonts w:ascii="Helvetica" w:hAnsi="Helvetica"/>
      <w:b/>
      <w:bCs/>
      <w:lang w:val="en-US" w:eastAsia="en-US"/>
    </w:rPr>
  </w:style>
  <w:style w:type="character" w:customStyle="1" w:styleId="CommentSubjectChar">
    <w:name w:val="Comment Subject Char"/>
    <w:basedOn w:val="CommentTextChar"/>
    <w:link w:val="CommentSubject"/>
    <w:semiHidden/>
    <w:rsid w:val="00BE0C0F"/>
    <w:rPr>
      <w:rFonts w:ascii="Helvetica" w:hAnsi="Helvetica"/>
      <w:b/>
      <w:bCs/>
      <w:lang w:val="nb-NO" w:eastAsia="nb-NO"/>
    </w:rPr>
  </w:style>
  <w:style w:type="character" w:customStyle="1" w:styleId="ff1">
    <w:name w:val="ff1"/>
    <w:basedOn w:val="DefaultParagraphFont"/>
    <w:rsid w:val="00077CFD"/>
  </w:style>
  <w:style w:type="character" w:styleId="Strong">
    <w:name w:val="Strong"/>
    <w:basedOn w:val="DefaultParagraphFont"/>
    <w:uiPriority w:val="22"/>
    <w:qFormat/>
    <w:rsid w:val="00240B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tiff"/><Relationship Id="rId26" Type="http://schemas.openxmlformats.org/officeDocument/2006/relationships/hyperlink" Target="https://onlinelibrary.wiley.com/action/doSearch?ContribAuthorRaw=Ajagun-Ogunleye%2C+Mulkah+Olufemi" TargetMode="External"/><Relationship Id="rId3" Type="http://schemas.openxmlformats.org/officeDocument/2006/relationships/styles" Target="styles.xml"/><Relationship Id="rId21" Type="http://schemas.openxmlformats.org/officeDocument/2006/relationships/hyperlink" Target="https://www.sciencedirect.com/science/article/pii/S0301622605003830?casa_token=MvYveJxcIqAAAAAA:kO7fkJInCTVqcb0X3j7JxW402s6Pp7WRvRo8GyubuKswT2utN-dB6Dv16LB9nvpoUoZ3k3jKg9o"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tiff"/><Relationship Id="rId25" Type="http://schemas.openxmlformats.org/officeDocument/2006/relationships/hyperlink" Target="https://sciprofiles.com/profile/1469732" TargetMode="External"/><Relationship Id="rId2" Type="http://schemas.openxmlformats.org/officeDocument/2006/relationships/numbering" Target="numbering.xml"/><Relationship Id="rId16" Type="http://schemas.openxmlformats.org/officeDocument/2006/relationships/image" Target="media/image2.tiff"/><Relationship Id="rId20" Type="http://schemas.openxmlformats.org/officeDocument/2006/relationships/hyperlink" Target="https://www.sciencedirect.com/science/article/abs/pii/S0377840196010231"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dj.eg.net/searchresult.asp?search=&amp;author=Ayon+Bhattacharya&amp;journal=Y&amp;but_search=Search&amp;entries=10&amp;pg=1&amp;s=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tiff"/><Relationship Id="rId23" Type="http://schemas.openxmlformats.org/officeDocument/2006/relationships/hyperlink" Target="https://scholar.google.com/citations?user=MivhFE4AAAAJ&amp;hl=en&amp;oi=sra"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sciencedirect.com/science/article/pii/S0254629918322397?casa_token=QM18yK5j0cAAAAAA:HsBMZHgUxlPBNl68hSf1cBuPhsse0ZCGFcZblQLlesa_PcD0HfR5f2ObJc-LOCizqco7S7G5aHk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ldis.org/" TargetMode="External"/><Relationship Id="rId22" Type="http://schemas.openxmlformats.org/officeDocument/2006/relationships/hyperlink" Target="http://nopr.niscair.res.in/browse?type=author&amp;value=Gupta%2C+Anamika"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DB05B-084B-49E1-8341-33FFF7ABF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57</TotalTime>
  <Pages>17</Pages>
  <Words>6051</Words>
  <Characters>34494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40465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6</cp:revision>
  <cp:lastPrinted>1999-07-06T11:00:00Z</cp:lastPrinted>
  <dcterms:created xsi:type="dcterms:W3CDTF">2025-10-14T07:35:00Z</dcterms:created>
  <dcterms:modified xsi:type="dcterms:W3CDTF">2025-10-21T07:58:00Z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16284618-74c5-46a7-a15c-995278677c1e</vt:lpwstr>
  </property>
</Properties>
</file>