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3A1" w:rsidRPr="00AF4C6D" w:rsidRDefault="00A333A1" w:rsidP="00B05FB9">
      <w:pPr>
        <w:rPr>
          <w:rFonts w:ascii="Arial" w:hAnsi="Arial" w:cs="Arial"/>
          <w:b/>
          <w:sz w:val="32"/>
          <w:szCs w:val="32"/>
        </w:rPr>
      </w:pPr>
      <w:r w:rsidRPr="00AF4C6D">
        <w:rPr>
          <w:rFonts w:ascii="Arial" w:hAnsi="Arial" w:cs="Arial"/>
          <w:b/>
          <w:sz w:val="32"/>
          <w:szCs w:val="32"/>
        </w:rPr>
        <w:t>Original Research Article</w:t>
      </w:r>
    </w:p>
    <w:p w:rsidR="008350F2" w:rsidRPr="00AF4C6D" w:rsidRDefault="008350F2" w:rsidP="00B05FB9">
      <w:pPr>
        <w:rPr>
          <w:rFonts w:ascii="Arial" w:hAnsi="Arial" w:cs="Arial"/>
          <w:b/>
          <w:sz w:val="32"/>
          <w:szCs w:val="32"/>
        </w:rPr>
      </w:pPr>
    </w:p>
    <w:p w:rsidR="00B05FB9" w:rsidRPr="00AF4C6D" w:rsidRDefault="006E2A2B" w:rsidP="00B05FB9">
      <w:pPr>
        <w:rPr>
          <w:rFonts w:ascii="Arial" w:hAnsi="Arial" w:cs="Arial"/>
          <w:b/>
          <w:sz w:val="32"/>
          <w:szCs w:val="32"/>
        </w:rPr>
      </w:pPr>
      <w:r w:rsidRPr="00AF4C6D">
        <w:rPr>
          <w:rFonts w:ascii="Arial" w:hAnsi="Arial" w:cs="Arial"/>
          <w:b/>
          <w:sz w:val="32"/>
          <w:szCs w:val="32"/>
        </w:rPr>
        <w:t>Manifestations of respiratory</w:t>
      </w:r>
      <w:r w:rsidR="00B05FB9" w:rsidRPr="00AF4C6D">
        <w:rPr>
          <w:rFonts w:ascii="Arial" w:hAnsi="Arial" w:cs="Arial"/>
          <w:b/>
          <w:sz w:val="32"/>
          <w:szCs w:val="32"/>
        </w:rPr>
        <w:t xml:space="preserve"> dust related health effects amon</w:t>
      </w:r>
      <w:r w:rsidRPr="00AF4C6D">
        <w:rPr>
          <w:rFonts w:ascii="Arial" w:hAnsi="Arial" w:cs="Arial"/>
          <w:b/>
          <w:sz w:val="32"/>
          <w:szCs w:val="32"/>
        </w:rPr>
        <w:t xml:space="preserve">g quarry stone diggers in small scale quarries in </w:t>
      </w:r>
      <w:r w:rsidR="00B05FB9" w:rsidRPr="00AF4C6D">
        <w:rPr>
          <w:rFonts w:ascii="Arial" w:hAnsi="Arial" w:cs="Arial"/>
          <w:b/>
          <w:sz w:val="32"/>
          <w:szCs w:val="32"/>
        </w:rPr>
        <w:t>Nairobi City County, Kenya</w:t>
      </w:r>
    </w:p>
    <w:p w:rsidR="008350F2" w:rsidRPr="00AF4C6D" w:rsidRDefault="008350F2" w:rsidP="00B05FB9">
      <w:pPr>
        <w:rPr>
          <w:rFonts w:ascii="Arial" w:hAnsi="Arial" w:cs="Arial"/>
          <w:b/>
          <w:bCs/>
          <w:sz w:val="32"/>
          <w:szCs w:val="32"/>
        </w:rPr>
      </w:pPr>
    </w:p>
    <w:p w:rsidR="00D77819" w:rsidRPr="00AF4C6D" w:rsidRDefault="00D77819" w:rsidP="00D77819">
      <w:pPr>
        <w:jc w:val="both"/>
        <w:rPr>
          <w:rFonts w:ascii="Arial" w:hAnsi="Arial" w:cs="Arial"/>
        </w:rPr>
      </w:pPr>
    </w:p>
    <w:p w:rsidR="001E1934" w:rsidRPr="00AF4C6D" w:rsidRDefault="001E1934" w:rsidP="00D77819">
      <w:pPr>
        <w:jc w:val="both"/>
        <w:rPr>
          <w:rFonts w:ascii="Arial" w:hAnsi="Arial" w:cs="Arial"/>
        </w:rPr>
      </w:pPr>
    </w:p>
    <w:p w:rsidR="00D77819" w:rsidRPr="00AF4C6D" w:rsidRDefault="00D77819" w:rsidP="00D77819">
      <w:pPr>
        <w:pStyle w:val="Copyright"/>
        <w:spacing w:after="0" w:line="240" w:lineRule="auto"/>
        <w:jc w:val="both"/>
        <w:rPr>
          <w:rFonts w:ascii="Arial" w:hAnsi="Arial" w:cs="Arial"/>
        </w:rPr>
      </w:pPr>
    </w:p>
    <w:p w:rsidR="00D77819" w:rsidRPr="00AF4C6D" w:rsidRDefault="00D77819" w:rsidP="00D77819">
      <w:pPr>
        <w:rPr>
          <w:rFonts w:ascii="Arial" w:hAnsi="Arial" w:cs="Arial"/>
        </w:rPr>
      </w:pPr>
    </w:p>
    <w:p w:rsidR="00D77819" w:rsidRPr="00AF4C6D" w:rsidRDefault="00D77819" w:rsidP="00D77819">
      <w:pPr>
        <w:rPr>
          <w:rFonts w:ascii="Arial" w:hAnsi="Arial" w:cs="Arial"/>
        </w:rPr>
      </w:pPr>
    </w:p>
    <w:p w:rsidR="00D77819" w:rsidRPr="00AF4C6D" w:rsidRDefault="00D77819" w:rsidP="00D77819">
      <w:pPr>
        <w:tabs>
          <w:tab w:val="left" w:pos="2100"/>
        </w:tabs>
        <w:rPr>
          <w:rFonts w:ascii="Arial" w:hAnsi="Arial" w:cs="Arial"/>
          <w:b/>
          <w:sz w:val="22"/>
          <w:szCs w:val="22"/>
        </w:rPr>
      </w:pPr>
      <w:r w:rsidRPr="00AF4C6D">
        <w:rPr>
          <w:rFonts w:ascii="Arial" w:hAnsi="Arial" w:cs="Arial"/>
          <w:b/>
          <w:sz w:val="22"/>
          <w:szCs w:val="22"/>
        </w:rPr>
        <w:tab/>
        <w:t xml:space="preserve">ABSTRACT </w:t>
      </w:r>
    </w:p>
    <w:p w:rsidR="00D77819" w:rsidRPr="00AF4C6D" w:rsidRDefault="00D77819" w:rsidP="00D7781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D77819" w:rsidRPr="00AF4C6D" w:rsidTr="00BF3080">
        <w:tc>
          <w:tcPr>
            <w:tcW w:w="8424" w:type="dxa"/>
            <w:shd w:val="clear" w:color="auto" w:fill="F2F2F2"/>
          </w:tcPr>
          <w:p w:rsidR="00D77819" w:rsidRPr="00AF4C6D" w:rsidRDefault="00786E74" w:rsidP="00786E74">
            <w:pPr>
              <w:jc w:val="both"/>
              <w:rPr>
                <w:rFonts w:ascii="Arial" w:hAnsi="Arial" w:cs="Arial"/>
                <w:szCs w:val="24"/>
              </w:rPr>
            </w:pPr>
            <w:r w:rsidRPr="00AF4C6D">
              <w:rPr>
                <w:rFonts w:ascii="Arial" w:hAnsi="Arial" w:cs="Arial"/>
                <w:color w:val="000000" w:themeColor="text1"/>
              </w:rPr>
              <w:t xml:space="preserve">Quarrying activities generate huge quantities of dust particles that cause a variety of respiratory illnesses among quarry workers. In Kenya, quarry industry suffers several constraints: some quarry workers get injured, others get chronic disease, while some die. Quarry dust control measures are not implemented, and quarry workers are exposed to dust that increase their risk of respiratory diseases. </w:t>
            </w:r>
            <w:r w:rsidRPr="00AF4C6D">
              <w:rPr>
                <w:rFonts w:ascii="Arial" w:hAnsi="Arial" w:cs="Arial"/>
              </w:rPr>
              <w:t xml:space="preserve">The study was done in 2 quarries in </w:t>
            </w:r>
            <w:proofErr w:type="spellStart"/>
            <w:r w:rsidRPr="00AF4C6D">
              <w:rPr>
                <w:rFonts w:ascii="Arial" w:hAnsi="Arial" w:cs="Arial"/>
              </w:rPr>
              <w:t>Kayole</w:t>
            </w:r>
            <w:proofErr w:type="spellEnd"/>
            <w:r w:rsidRPr="00AF4C6D">
              <w:rPr>
                <w:rFonts w:ascii="Arial" w:hAnsi="Arial" w:cs="Arial"/>
              </w:rPr>
              <w:t xml:space="preserve"> (</w:t>
            </w:r>
            <w:proofErr w:type="spellStart"/>
            <w:r w:rsidRPr="00AF4C6D">
              <w:rPr>
                <w:rFonts w:ascii="Arial" w:hAnsi="Arial" w:cs="Arial"/>
              </w:rPr>
              <w:t>Mihang’o</w:t>
            </w:r>
            <w:proofErr w:type="spellEnd"/>
            <w:r w:rsidRPr="00AF4C6D">
              <w:rPr>
                <w:rFonts w:ascii="Arial" w:hAnsi="Arial" w:cs="Arial"/>
              </w:rPr>
              <w:t xml:space="preserve"> and </w:t>
            </w:r>
            <w:proofErr w:type="spellStart"/>
            <w:r w:rsidRPr="00AF4C6D">
              <w:rPr>
                <w:rFonts w:ascii="Arial" w:hAnsi="Arial" w:cs="Arial"/>
              </w:rPr>
              <w:t>Matopeni</w:t>
            </w:r>
            <w:proofErr w:type="spellEnd"/>
            <w:r w:rsidRPr="00AF4C6D">
              <w:rPr>
                <w:rFonts w:ascii="Arial" w:hAnsi="Arial" w:cs="Arial"/>
              </w:rPr>
              <w:t xml:space="preserve"> ward) which are mainly involved in stone digging and crushing. </w:t>
            </w:r>
            <w:r w:rsidRPr="00AF4C6D">
              <w:rPr>
                <w:rFonts w:ascii="Arial" w:hAnsi="Arial" w:cs="Arial"/>
                <w:color w:val="000000" w:themeColor="text1"/>
              </w:rPr>
              <w:t>The study used an analytical cross-sectional design and a sample size of 165 respondents was taken to represent the study population. An interviewer administered questionnaire was used to assess quarry workers respiratory symptoms and such symptoms were diagnosed by a qualified clinician. Spirometry tests were done by a qualified technician to assess the pulmonary function. Respirable dust levels were determined through the aid of a particle counter. Data was analyzed using Statistical Package for Social Sciences (SPSS) version 25. Chi square tests and logistic regression were done to establish relationship between different variables. T tests were done to compare means of study variables in two groups. This study found the prevalence of the respiratory symptoms among quarry workers to be 24.2% and reported symptoms were cough, throat clearing, chest pain/tightness, cold, breathlessness and wheezing. The study concludes that; the levels of respirable dust (PM</w:t>
            </w:r>
            <w:r w:rsidRPr="00AF4C6D">
              <w:rPr>
                <w:rFonts w:ascii="Arial" w:hAnsi="Arial" w:cs="Arial"/>
                <w:color w:val="000000" w:themeColor="text1"/>
                <w:vertAlign w:val="subscript"/>
              </w:rPr>
              <w:t xml:space="preserve">2.5 </w:t>
            </w:r>
            <w:r w:rsidRPr="00AF4C6D">
              <w:rPr>
                <w:rFonts w:ascii="Arial" w:hAnsi="Arial" w:cs="Arial"/>
                <w:color w:val="000000" w:themeColor="text1"/>
              </w:rPr>
              <w:t>and PM</w:t>
            </w:r>
            <w:r w:rsidRPr="00AF4C6D">
              <w:rPr>
                <w:rFonts w:ascii="Arial" w:hAnsi="Arial" w:cs="Arial"/>
                <w:color w:val="000000" w:themeColor="text1"/>
                <w:vertAlign w:val="subscript"/>
              </w:rPr>
              <w:t>10</w:t>
            </w:r>
            <w:r w:rsidRPr="00AF4C6D">
              <w:rPr>
                <w:rFonts w:ascii="Arial" w:hAnsi="Arial" w:cs="Arial"/>
                <w:color w:val="000000" w:themeColor="text1"/>
              </w:rPr>
              <w:t xml:space="preserve">) in </w:t>
            </w:r>
            <w:proofErr w:type="spellStart"/>
            <w:r w:rsidRPr="00AF4C6D">
              <w:rPr>
                <w:rFonts w:ascii="Arial" w:hAnsi="Arial" w:cs="Arial"/>
                <w:color w:val="000000" w:themeColor="text1"/>
              </w:rPr>
              <w:t>Kayole</w:t>
            </w:r>
            <w:proofErr w:type="spellEnd"/>
            <w:r w:rsidRPr="00AF4C6D">
              <w:rPr>
                <w:rFonts w:ascii="Arial" w:hAnsi="Arial" w:cs="Arial"/>
                <w:color w:val="000000" w:themeColor="text1"/>
              </w:rPr>
              <w:t xml:space="preserve"> quarries was three times higher than the daily level of 25 </w:t>
            </w:r>
            <w:proofErr w:type="spellStart"/>
            <w:r w:rsidRPr="00AF4C6D">
              <w:rPr>
                <w:rFonts w:ascii="Arial" w:hAnsi="Arial" w:cs="Arial"/>
                <w:color w:val="000000" w:themeColor="text1"/>
              </w:rPr>
              <w:t>ug</w:t>
            </w:r>
            <w:proofErr w:type="spellEnd"/>
            <w:r w:rsidRPr="00AF4C6D">
              <w:rPr>
                <w:rFonts w:ascii="Arial" w:hAnsi="Arial" w:cs="Arial"/>
                <w:color w:val="000000" w:themeColor="text1"/>
              </w:rPr>
              <w:t>/m</w:t>
            </w:r>
            <w:r w:rsidRPr="00AF4C6D">
              <w:rPr>
                <w:rFonts w:ascii="Arial" w:hAnsi="Arial" w:cs="Arial"/>
                <w:color w:val="000000" w:themeColor="text1"/>
                <w:vertAlign w:val="superscript"/>
              </w:rPr>
              <w:t>3</w:t>
            </w:r>
            <w:r w:rsidRPr="00AF4C6D">
              <w:rPr>
                <w:rFonts w:ascii="Arial" w:hAnsi="Arial" w:cs="Arial"/>
                <w:color w:val="000000" w:themeColor="text1"/>
              </w:rPr>
              <w:t xml:space="preserve"> for PM</w:t>
            </w:r>
            <w:r w:rsidRPr="00AF4C6D">
              <w:rPr>
                <w:rFonts w:ascii="Arial" w:hAnsi="Arial" w:cs="Arial"/>
                <w:color w:val="000000" w:themeColor="text1"/>
                <w:vertAlign w:val="subscript"/>
              </w:rPr>
              <w:t>2.5</w:t>
            </w:r>
            <w:r w:rsidRPr="00AF4C6D">
              <w:rPr>
                <w:rFonts w:ascii="Arial" w:hAnsi="Arial" w:cs="Arial"/>
                <w:color w:val="000000" w:themeColor="text1"/>
              </w:rPr>
              <w:t xml:space="preserve"> and 50 </w:t>
            </w:r>
            <w:proofErr w:type="spellStart"/>
            <w:r w:rsidRPr="00AF4C6D">
              <w:rPr>
                <w:rFonts w:ascii="Arial" w:hAnsi="Arial" w:cs="Arial"/>
                <w:color w:val="000000" w:themeColor="text1"/>
              </w:rPr>
              <w:t>ug</w:t>
            </w:r>
            <w:proofErr w:type="spellEnd"/>
            <w:r w:rsidRPr="00AF4C6D">
              <w:rPr>
                <w:rFonts w:ascii="Arial" w:hAnsi="Arial" w:cs="Arial"/>
                <w:color w:val="000000" w:themeColor="text1"/>
              </w:rPr>
              <w:t>/m</w:t>
            </w:r>
            <w:r w:rsidRPr="00AF4C6D">
              <w:rPr>
                <w:rFonts w:ascii="Arial" w:hAnsi="Arial" w:cs="Arial"/>
                <w:color w:val="000000" w:themeColor="text1"/>
                <w:vertAlign w:val="superscript"/>
              </w:rPr>
              <w:t>3</w:t>
            </w:r>
            <w:r w:rsidRPr="00AF4C6D">
              <w:rPr>
                <w:rFonts w:ascii="Arial" w:hAnsi="Arial" w:cs="Arial"/>
                <w:color w:val="000000" w:themeColor="text1"/>
              </w:rPr>
              <w:t xml:space="preserve"> for PM</w:t>
            </w:r>
            <w:r w:rsidRPr="00AF4C6D">
              <w:rPr>
                <w:rFonts w:ascii="Arial" w:hAnsi="Arial" w:cs="Arial"/>
                <w:color w:val="000000" w:themeColor="text1"/>
                <w:vertAlign w:val="subscript"/>
              </w:rPr>
              <w:t>10</w:t>
            </w:r>
            <w:r w:rsidRPr="00AF4C6D">
              <w:rPr>
                <w:rFonts w:ascii="Arial" w:hAnsi="Arial" w:cs="Arial"/>
                <w:color w:val="000000" w:themeColor="text1"/>
              </w:rPr>
              <w:t xml:space="preserve"> recommended by WHO, chronic exposure to quarry dust increase the risk of developing respiratory symptoms and decreased pulmonary function. </w:t>
            </w:r>
            <w:r w:rsidR="00040B7C" w:rsidRPr="00AF4C6D">
              <w:rPr>
                <w:rFonts w:ascii="Arial" w:hAnsi="Arial" w:cs="Arial"/>
                <w:color w:val="000000" w:themeColor="text1"/>
              </w:rPr>
              <w:t>This study recommends</w:t>
            </w:r>
            <w:r w:rsidRPr="00AF4C6D">
              <w:rPr>
                <w:rFonts w:ascii="Arial" w:hAnsi="Arial" w:cs="Arial"/>
                <w:color w:val="000000" w:themeColor="text1"/>
              </w:rPr>
              <w:t xml:space="preserve"> that quarry owners should provide adequate water in the quarries so that w</w:t>
            </w:r>
            <w:r w:rsidRPr="00AF4C6D">
              <w:rPr>
                <w:rFonts w:ascii="Arial" w:hAnsi="Arial" w:cs="Arial"/>
                <w:color w:val="000000" w:themeColor="text1"/>
                <w:shd w:val="clear" w:color="auto" w:fill="FFFFFF"/>
              </w:rPr>
              <w:t xml:space="preserve">et dust suppression </w:t>
            </w:r>
            <w:r w:rsidRPr="00AF4C6D">
              <w:rPr>
                <w:rFonts w:ascii="Arial" w:hAnsi="Arial" w:cs="Arial"/>
                <w:color w:val="000000" w:themeColor="text1"/>
              </w:rPr>
              <w:t>can be done. The study also recommended chest radiograph be done on quarry workers and the radiographic image to be compared with spirometry results to accurately determine the type of respiratory disease that quarry workers suffer from.</w:t>
            </w:r>
          </w:p>
        </w:tc>
      </w:tr>
    </w:tbl>
    <w:p w:rsidR="00D77819" w:rsidRPr="00AF4C6D" w:rsidRDefault="00D77819" w:rsidP="00D77819">
      <w:pPr>
        <w:jc w:val="both"/>
        <w:rPr>
          <w:rFonts w:ascii="Arial" w:hAnsi="Arial" w:cs="Arial"/>
          <w:b/>
          <w:i/>
        </w:rPr>
      </w:pPr>
    </w:p>
    <w:p w:rsidR="00D77819" w:rsidRPr="00AF4C6D" w:rsidRDefault="00D77819" w:rsidP="00D77819">
      <w:pPr>
        <w:jc w:val="both"/>
        <w:rPr>
          <w:rFonts w:ascii="Arial" w:hAnsi="Arial" w:cs="Arial"/>
          <w:i/>
        </w:rPr>
      </w:pPr>
      <w:r w:rsidRPr="00AF4C6D">
        <w:rPr>
          <w:rFonts w:ascii="Arial" w:hAnsi="Arial" w:cs="Arial"/>
          <w:b/>
          <w:i/>
        </w:rPr>
        <w:t>Key words:</w:t>
      </w:r>
      <w:r w:rsidR="00786E74" w:rsidRPr="00AF4C6D">
        <w:rPr>
          <w:rFonts w:ascii="Arial" w:hAnsi="Arial" w:cs="Arial"/>
          <w:i/>
        </w:rPr>
        <w:t xml:space="preserve"> Inhalable dust, </w:t>
      </w:r>
      <w:proofErr w:type="spellStart"/>
      <w:r w:rsidR="00786E74" w:rsidRPr="00AF4C6D">
        <w:rPr>
          <w:rFonts w:ascii="Arial" w:hAnsi="Arial" w:cs="Arial"/>
          <w:i/>
        </w:rPr>
        <w:t>Pneumonoconiosis</w:t>
      </w:r>
      <w:proofErr w:type="spellEnd"/>
      <w:r w:rsidR="00786E74" w:rsidRPr="00AF4C6D">
        <w:rPr>
          <w:rFonts w:ascii="Arial" w:hAnsi="Arial" w:cs="Arial"/>
          <w:i/>
        </w:rPr>
        <w:t xml:space="preserve">, </w:t>
      </w:r>
      <w:r w:rsidR="003138FF" w:rsidRPr="00AF4C6D">
        <w:rPr>
          <w:rFonts w:ascii="Arial" w:hAnsi="Arial" w:cs="Arial"/>
          <w:i/>
        </w:rPr>
        <w:t xml:space="preserve">Quarry, </w:t>
      </w:r>
      <w:proofErr w:type="spellStart"/>
      <w:r w:rsidR="003138FF" w:rsidRPr="00AF4C6D">
        <w:rPr>
          <w:rFonts w:ascii="Arial" w:hAnsi="Arial" w:cs="Arial"/>
          <w:i/>
        </w:rPr>
        <w:t>Respirable</w:t>
      </w:r>
      <w:proofErr w:type="spellEnd"/>
      <w:r w:rsidR="003138FF" w:rsidRPr="00AF4C6D">
        <w:rPr>
          <w:rFonts w:ascii="Arial" w:hAnsi="Arial" w:cs="Arial"/>
          <w:i/>
        </w:rPr>
        <w:t xml:space="preserve"> dust</w:t>
      </w:r>
      <w:r w:rsidR="00EA6052">
        <w:rPr>
          <w:rFonts w:ascii="Arial" w:hAnsi="Arial" w:cs="Arial"/>
          <w:i/>
        </w:rPr>
        <w:t>,</w:t>
      </w:r>
      <w:r w:rsidR="00EA6052" w:rsidRPr="00EA6052">
        <w:t xml:space="preserve"> </w:t>
      </w:r>
      <w:r w:rsidR="00EA6052" w:rsidRPr="00EA6052">
        <w:rPr>
          <w:rFonts w:ascii="Arial" w:hAnsi="Arial" w:cs="Arial"/>
          <w:i/>
        </w:rPr>
        <w:t>dust related health effects</w:t>
      </w:r>
      <w:r w:rsidR="00EA6052">
        <w:rPr>
          <w:rFonts w:ascii="Arial" w:hAnsi="Arial" w:cs="Arial"/>
          <w:i/>
        </w:rPr>
        <w:t>,</w:t>
      </w:r>
      <w:r w:rsidR="00EA6052" w:rsidRPr="00EA6052">
        <w:t xml:space="preserve"> </w:t>
      </w:r>
      <w:r w:rsidR="00EA6052" w:rsidRPr="00EA6052">
        <w:rPr>
          <w:rFonts w:ascii="Arial" w:hAnsi="Arial" w:cs="Arial"/>
          <w:i/>
        </w:rPr>
        <w:t>respiratory hazards</w:t>
      </w:r>
    </w:p>
    <w:p w:rsidR="00D77819" w:rsidRPr="00AF4C6D" w:rsidRDefault="00D77819" w:rsidP="00D77819">
      <w:pPr>
        <w:jc w:val="both"/>
        <w:rPr>
          <w:rFonts w:ascii="Arial" w:hAnsi="Arial" w:cs="Arial"/>
          <w:b/>
          <w:i/>
        </w:rPr>
      </w:pPr>
    </w:p>
    <w:p w:rsidR="00D77819" w:rsidRPr="00AF4C6D" w:rsidRDefault="00D77819" w:rsidP="00D77819">
      <w:pPr>
        <w:jc w:val="both"/>
        <w:rPr>
          <w:rFonts w:ascii="Arial" w:hAnsi="Arial" w:cs="Arial"/>
          <w:i/>
        </w:rPr>
      </w:pPr>
      <w:r w:rsidRPr="00AF4C6D">
        <w:rPr>
          <w:rFonts w:ascii="Arial" w:hAnsi="Arial" w:cs="Arial"/>
          <w:b/>
          <w:i/>
        </w:rPr>
        <w:t>Abbreviations:</w:t>
      </w:r>
      <w:r w:rsidR="003138FF" w:rsidRPr="00AF4C6D">
        <w:rPr>
          <w:rFonts w:ascii="Arial" w:hAnsi="Arial" w:cs="Arial"/>
          <w:i/>
        </w:rPr>
        <w:t xml:space="preserve"> COPD (</w:t>
      </w:r>
      <w:r w:rsidR="003138FF" w:rsidRPr="00AF4C6D">
        <w:rPr>
          <w:rFonts w:ascii="Arial" w:hAnsi="Arial" w:cs="Arial"/>
          <w:bCs/>
        </w:rPr>
        <w:t>Chronic Obstructive Pulmonary Disease</w:t>
      </w:r>
      <w:r w:rsidR="003138FF" w:rsidRPr="00AF4C6D">
        <w:rPr>
          <w:rFonts w:ascii="Arial" w:hAnsi="Arial" w:cs="Arial"/>
          <w:i/>
        </w:rPr>
        <w:t>), PFT</w:t>
      </w:r>
      <w:r w:rsidR="00546F77" w:rsidRPr="00AF4C6D">
        <w:rPr>
          <w:rFonts w:ascii="Arial" w:hAnsi="Arial" w:cs="Arial"/>
          <w:i/>
        </w:rPr>
        <w:t xml:space="preserve"> (</w:t>
      </w:r>
      <w:r w:rsidR="003138FF" w:rsidRPr="00AF4C6D">
        <w:rPr>
          <w:rFonts w:ascii="Arial" w:hAnsi="Arial" w:cs="Arial"/>
          <w:bCs/>
        </w:rPr>
        <w:t>Pulmonary Function Test</w:t>
      </w:r>
      <w:r w:rsidR="00784CDA" w:rsidRPr="00AF4C6D">
        <w:rPr>
          <w:rFonts w:ascii="Arial" w:hAnsi="Arial" w:cs="Arial"/>
          <w:i/>
        </w:rPr>
        <w:t>), PPE (Personal Protective Equipment)</w:t>
      </w:r>
      <w:r w:rsidR="003138FF" w:rsidRPr="00AF4C6D">
        <w:rPr>
          <w:rFonts w:ascii="Arial" w:hAnsi="Arial" w:cs="Arial"/>
          <w:i/>
        </w:rPr>
        <w:t>, WHO (World Health Organization)</w:t>
      </w:r>
    </w:p>
    <w:p w:rsidR="00D77819" w:rsidRPr="00AF4C6D" w:rsidRDefault="00D77819" w:rsidP="00D77819">
      <w:pPr>
        <w:pStyle w:val="Body"/>
        <w:spacing w:after="0"/>
        <w:rPr>
          <w:rFonts w:ascii="Arial" w:hAnsi="Arial" w:cs="Arial"/>
          <w:i/>
        </w:rPr>
      </w:pPr>
    </w:p>
    <w:p w:rsidR="00D77819" w:rsidRPr="00AF4C6D" w:rsidRDefault="00D77819" w:rsidP="00D77819">
      <w:pPr>
        <w:pStyle w:val="AbstHead"/>
        <w:spacing w:after="0"/>
        <w:jc w:val="both"/>
        <w:rPr>
          <w:rFonts w:ascii="Arial" w:hAnsi="Arial" w:cs="Arial"/>
        </w:rPr>
      </w:pPr>
      <w:r w:rsidRPr="00AF4C6D">
        <w:rPr>
          <w:rFonts w:ascii="Arial" w:hAnsi="Arial" w:cs="Arial"/>
        </w:rPr>
        <w:t xml:space="preserve">1. INTRODUCTION </w:t>
      </w:r>
    </w:p>
    <w:p w:rsidR="00040B7C" w:rsidRPr="00AF4C6D" w:rsidRDefault="00040B7C" w:rsidP="00784CDA">
      <w:pPr>
        <w:jc w:val="both"/>
        <w:rPr>
          <w:rFonts w:ascii="Arial" w:hAnsi="Arial" w:cs="Arial"/>
          <w:color w:val="000000" w:themeColor="text1"/>
        </w:rPr>
      </w:pPr>
    </w:p>
    <w:p w:rsidR="002A6260" w:rsidRPr="00F51E23" w:rsidRDefault="002A6260" w:rsidP="002A6260">
      <w:pPr>
        <w:jc w:val="both"/>
        <w:rPr>
          <w:rFonts w:ascii="Arial" w:hAnsi="Arial" w:cs="Arial"/>
          <w:color w:val="000000" w:themeColor="text1"/>
          <w:highlight w:val="yellow"/>
        </w:rPr>
      </w:pPr>
      <w:r w:rsidRPr="00F51E23">
        <w:rPr>
          <w:rFonts w:ascii="Arial" w:hAnsi="Arial" w:cs="Arial"/>
          <w:color w:val="000000" w:themeColor="text1"/>
          <w:highlight w:val="yellow"/>
        </w:rPr>
        <w:t>Quarry is a place from which stones, rocks, sand, gravel and many more can be excavated for human resource(1). Quarries are generally used for extracting building materials such as dimension stones.</w:t>
      </w:r>
      <w:r w:rsidR="008F3EDB" w:rsidRPr="00F51E23">
        <w:rPr>
          <w:rFonts w:ascii="Arial" w:hAnsi="Arial" w:cs="Arial"/>
          <w:color w:val="000000" w:themeColor="text1"/>
          <w:highlight w:val="yellow"/>
        </w:rPr>
        <w:t xml:space="preserve"> </w:t>
      </w:r>
      <w:r w:rsidRPr="00F51E23">
        <w:rPr>
          <w:rFonts w:ascii="Arial" w:hAnsi="Arial" w:cs="Arial"/>
          <w:color w:val="000000" w:themeColor="text1"/>
          <w:highlight w:val="yellow"/>
        </w:rPr>
        <w:t>Quarry workers are exposed to several respiratory hazards arising from breathing quarry air borne particles and these causes a significant ri</w:t>
      </w:r>
      <w:r w:rsidR="008F3EDB" w:rsidRPr="00F51E23">
        <w:rPr>
          <w:rFonts w:ascii="Arial" w:hAnsi="Arial" w:cs="Arial"/>
          <w:color w:val="000000" w:themeColor="text1"/>
          <w:highlight w:val="yellow"/>
        </w:rPr>
        <w:t>sk to their respiratory health especially e</w:t>
      </w:r>
      <w:r w:rsidRPr="00F51E23">
        <w:rPr>
          <w:rFonts w:ascii="Arial" w:hAnsi="Arial" w:cs="Arial"/>
          <w:color w:val="000000" w:themeColor="text1"/>
          <w:highlight w:val="yellow"/>
        </w:rPr>
        <w:t xml:space="preserve">xposure to silica dust </w:t>
      </w:r>
      <w:r w:rsidR="008F3EDB" w:rsidRPr="00F51E23">
        <w:rPr>
          <w:rFonts w:ascii="Arial" w:hAnsi="Arial" w:cs="Arial"/>
          <w:color w:val="000000" w:themeColor="text1"/>
          <w:highlight w:val="yellow"/>
        </w:rPr>
        <w:t xml:space="preserve">that leads to silicosis, an </w:t>
      </w:r>
      <w:r w:rsidRPr="00F51E23">
        <w:rPr>
          <w:rFonts w:ascii="Arial" w:hAnsi="Arial" w:cs="Arial"/>
          <w:color w:val="000000" w:themeColor="text1"/>
          <w:highlight w:val="yellow"/>
        </w:rPr>
        <w:t>irreversible respiratory disease</w:t>
      </w:r>
      <w:r w:rsidR="00752570" w:rsidRPr="00F51E23">
        <w:rPr>
          <w:rFonts w:ascii="Arial" w:hAnsi="Arial" w:cs="Arial"/>
          <w:color w:val="000000" w:themeColor="text1"/>
          <w:highlight w:val="yellow"/>
        </w:rPr>
        <w:t>(2)</w:t>
      </w:r>
      <w:r w:rsidRPr="00F51E23">
        <w:rPr>
          <w:rFonts w:ascii="Arial" w:hAnsi="Arial" w:cs="Arial"/>
          <w:color w:val="000000" w:themeColor="text1"/>
          <w:highlight w:val="yellow"/>
        </w:rPr>
        <w:t xml:space="preserve"> among exposed quarry workers</w:t>
      </w:r>
      <w:r w:rsidR="005D58B5" w:rsidRPr="00F51E23">
        <w:rPr>
          <w:rFonts w:ascii="Arial" w:hAnsi="Arial" w:cs="Arial"/>
          <w:color w:val="000000" w:themeColor="text1"/>
          <w:highlight w:val="yellow"/>
        </w:rPr>
        <w:t xml:space="preserve"> (3)</w:t>
      </w:r>
      <w:r w:rsidRPr="00F51E23">
        <w:rPr>
          <w:rFonts w:ascii="Arial" w:hAnsi="Arial" w:cs="Arial"/>
          <w:color w:val="000000" w:themeColor="text1"/>
          <w:highlight w:val="yellow"/>
        </w:rPr>
        <w:t>.</w:t>
      </w:r>
    </w:p>
    <w:p w:rsidR="002C0427" w:rsidRPr="00AF4C6D" w:rsidRDefault="00E6645E" w:rsidP="002C0427">
      <w:pPr>
        <w:jc w:val="both"/>
        <w:rPr>
          <w:rFonts w:ascii="Arial" w:hAnsi="Arial" w:cs="Arial"/>
          <w:color w:val="000000" w:themeColor="text1"/>
        </w:rPr>
      </w:pPr>
      <w:r w:rsidRPr="00F51E23">
        <w:rPr>
          <w:rFonts w:ascii="Arial" w:hAnsi="Arial" w:cs="Arial"/>
          <w:color w:val="000000" w:themeColor="text1"/>
          <w:highlight w:val="yellow"/>
        </w:rPr>
        <w:lastRenderedPageBreak/>
        <w:t>The global</w:t>
      </w:r>
      <w:r w:rsidR="00752570" w:rsidRPr="00F51E23">
        <w:rPr>
          <w:rFonts w:ascii="Arial" w:hAnsi="Arial" w:cs="Arial"/>
          <w:color w:val="000000" w:themeColor="text1"/>
          <w:highlight w:val="yellow"/>
        </w:rPr>
        <w:t xml:space="preserve"> </w:t>
      </w:r>
      <w:r w:rsidR="002A6260" w:rsidRPr="00F51E23">
        <w:rPr>
          <w:rFonts w:ascii="Arial" w:hAnsi="Arial" w:cs="Arial"/>
          <w:color w:val="000000" w:themeColor="text1"/>
          <w:highlight w:val="yellow"/>
        </w:rPr>
        <w:t xml:space="preserve">prevalence of pneumoconiosis </w:t>
      </w:r>
      <w:r w:rsidR="00752570" w:rsidRPr="00F51E23">
        <w:rPr>
          <w:rFonts w:ascii="Arial" w:hAnsi="Arial" w:cs="Arial"/>
          <w:color w:val="000000" w:themeColor="text1"/>
          <w:highlight w:val="yellow"/>
        </w:rPr>
        <w:t>has been about</w:t>
      </w:r>
      <w:r w:rsidR="002A6260" w:rsidRPr="00F51E23">
        <w:rPr>
          <w:rFonts w:ascii="Arial" w:hAnsi="Arial" w:cs="Arial"/>
          <w:color w:val="000000" w:themeColor="text1"/>
          <w:highlight w:val="yellow"/>
        </w:rPr>
        <w:t xml:space="preserve"> </w:t>
      </w:r>
      <w:r w:rsidR="00752570" w:rsidRPr="00F51E23">
        <w:rPr>
          <w:rFonts w:ascii="Arial" w:hAnsi="Arial" w:cs="Arial"/>
          <w:color w:val="000000" w:themeColor="text1"/>
          <w:highlight w:val="yellow"/>
        </w:rPr>
        <w:t>450</w:t>
      </w:r>
      <w:r w:rsidR="002A6260" w:rsidRPr="00F51E23">
        <w:rPr>
          <w:rFonts w:ascii="Arial" w:hAnsi="Arial" w:cs="Arial"/>
          <w:color w:val="000000" w:themeColor="text1"/>
          <w:highlight w:val="yellow"/>
        </w:rPr>
        <w:t xml:space="preserve">,000 </w:t>
      </w:r>
      <w:r w:rsidR="00752570" w:rsidRPr="00F51E23">
        <w:rPr>
          <w:rFonts w:ascii="Arial" w:hAnsi="Arial" w:cs="Arial"/>
          <w:color w:val="000000" w:themeColor="text1"/>
          <w:highlight w:val="yellow"/>
        </w:rPr>
        <w:t xml:space="preserve">while that of </w:t>
      </w:r>
      <w:r w:rsidR="002A6260" w:rsidRPr="00F51E23">
        <w:rPr>
          <w:rFonts w:ascii="Arial" w:hAnsi="Arial" w:cs="Arial"/>
          <w:color w:val="000000" w:themeColor="text1"/>
          <w:highlight w:val="yellow"/>
        </w:rPr>
        <w:t xml:space="preserve">other respiratory illnesses resulting from occupational exposure </w:t>
      </w:r>
      <w:r w:rsidR="00752570" w:rsidRPr="00F51E23">
        <w:rPr>
          <w:rFonts w:ascii="Arial" w:hAnsi="Arial" w:cs="Arial"/>
          <w:color w:val="000000" w:themeColor="text1"/>
          <w:highlight w:val="yellow"/>
        </w:rPr>
        <w:t>is about 2,631,000 cases (4)</w:t>
      </w:r>
      <w:r w:rsidR="002A6260" w:rsidRPr="00F51E23">
        <w:rPr>
          <w:rFonts w:ascii="Arial" w:hAnsi="Arial" w:cs="Arial"/>
          <w:color w:val="000000" w:themeColor="text1"/>
          <w:highlight w:val="yellow"/>
        </w:rPr>
        <w:t>.</w:t>
      </w:r>
      <w:r w:rsidR="00752570" w:rsidRPr="00F51E23">
        <w:rPr>
          <w:rFonts w:ascii="Arial" w:hAnsi="Arial" w:cs="Arial"/>
          <w:color w:val="000000" w:themeColor="text1"/>
          <w:highlight w:val="yellow"/>
        </w:rPr>
        <w:t xml:space="preserve"> Workers in dusty occupations</w:t>
      </w:r>
      <w:r w:rsidR="00357F53" w:rsidRPr="00F51E23">
        <w:rPr>
          <w:rFonts w:ascii="Arial" w:hAnsi="Arial" w:cs="Arial"/>
          <w:color w:val="000000" w:themeColor="text1"/>
          <w:highlight w:val="yellow"/>
        </w:rPr>
        <w:t xml:space="preserve"> in </w:t>
      </w:r>
      <w:r w:rsidRPr="00F51E23">
        <w:rPr>
          <w:rFonts w:ascii="Arial" w:hAnsi="Arial" w:cs="Arial"/>
          <w:color w:val="000000" w:themeColor="text1"/>
          <w:highlight w:val="yellow"/>
        </w:rPr>
        <w:t>Britain have</w:t>
      </w:r>
      <w:r w:rsidR="00752570" w:rsidRPr="00F51E23">
        <w:rPr>
          <w:rFonts w:ascii="Arial" w:hAnsi="Arial" w:cs="Arial"/>
          <w:color w:val="000000" w:themeColor="text1"/>
          <w:highlight w:val="yellow"/>
        </w:rPr>
        <w:t xml:space="preserve"> been reported</w:t>
      </w:r>
      <w:r w:rsidR="00357F53" w:rsidRPr="00F51E23">
        <w:rPr>
          <w:rFonts w:ascii="Arial" w:hAnsi="Arial" w:cs="Arial"/>
          <w:color w:val="000000" w:themeColor="text1"/>
          <w:highlight w:val="yellow"/>
        </w:rPr>
        <w:t xml:space="preserve"> to</w:t>
      </w:r>
      <w:r w:rsidR="00752570" w:rsidRPr="00F51E23">
        <w:rPr>
          <w:rFonts w:ascii="Arial" w:hAnsi="Arial" w:cs="Arial"/>
          <w:color w:val="000000" w:themeColor="text1"/>
          <w:highlight w:val="yellow"/>
        </w:rPr>
        <w:t xml:space="preserve"> have developed related </w:t>
      </w:r>
      <w:r w:rsidR="00357F53" w:rsidRPr="00F51E23">
        <w:rPr>
          <w:rFonts w:ascii="Arial" w:hAnsi="Arial" w:cs="Arial"/>
          <w:color w:val="000000" w:themeColor="text1"/>
          <w:highlight w:val="yellow"/>
        </w:rPr>
        <w:t xml:space="preserve">occupational diseases at an annual prevalence </w:t>
      </w:r>
      <w:r w:rsidRPr="00F51E23">
        <w:rPr>
          <w:rFonts w:ascii="Arial" w:hAnsi="Arial" w:cs="Arial"/>
          <w:color w:val="000000" w:themeColor="text1"/>
          <w:highlight w:val="yellow"/>
        </w:rPr>
        <w:t>of 44</w:t>
      </w:r>
      <w:r w:rsidR="00357F53" w:rsidRPr="00F51E23">
        <w:rPr>
          <w:rFonts w:ascii="Arial" w:hAnsi="Arial" w:cs="Arial"/>
          <w:color w:val="000000" w:themeColor="text1"/>
          <w:highlight w:val="yellow"/>
        </w:rPr>
        <w:t xml:space="preserve"> per 1000 (5) while in </w:t>
      </w:r>
      <w:r w:rsidR="002A6260" w:rsidRPr="00F51E23">
        <w:rPr>
          <w:rFonts w:ascii="Arial" w:hAnsi="Arial" w:cs="Arial"/>
          <w:color w:val="000000" w:themeColor="text1"/>
          <w:highlight w:val="yellow"/>
        </w:rPr>
        <w:t>Chin</w:t>
      </w:r>
      <w:r w:rsidR="00D12D70" w:rsidRPr="00F51E23">
        <w:rPr>
          <w:rFonts w:ascii="Arial" w:hAnsi="Arial" w:cs="Arial"/>
          <w:color w:val="000000" w:themeColor="text1"/>
          <w:highlight w:val="yellow"/>
        </w:rPr>
        <w:t xml:space="preserve">a </w:t>
      </w:r>
      <w:r w:rsidR="00C556F5" w:rsidRPr="00F51E23">
        <w:rPr>
          <w:rFonts w:ascii="Arial" w:hAnsi="Arial" w:cs="Arial"/>
          <w:color w:val="000000" w:themeColor="text1"/>
          <w:highlight w:val="yellow"/>
        </w:rPr>
        <w:t xml:space="preserve">a positive correlation </w:t>
      </w:r>
      <w:r w:rsidRPr="00F51E23">
        <w:rPr>
          <w:rFonts w:ascii="Arial" w:hAnsi="Arial" w:cs="Arial"/>
          <w:color w:val="000000" w:themeColor="text1"/>
          <w:highlight w:val="yellow"/>
        </w:rPr>
        <w:t>between exposure</w:t>
      </w:r>
      <w:r w:rsidR="002A6260" w:rsidRPr="00F51E23">
        <w:rPr>
          <w:rFonts w:ascii="Arial" w:hAnsi="Arial" w:cs="Arial"/>
          <w:color w:val="000000" w:themeColor="text1"/>
          <w:highlight w:val="yellow"/>
        </w:rPr>
        <w:t xml:space="preserve"> to respirable silica and high mortality from silicosis lung cancer, respiratory tuberculosis and cardiovascular diseases among mine workers </w:t>
      </w:r>
      <w:r w:rsidR="00C556F5" w:rsidRPr="00F51E23">
        <w:rPr>
          <w:rFonts w:ascii="Arial" w:hAnsi="Arial" w:cs="Arial"/>
          <w:color w:val="000000" w:themeColor="text1"/>
          <w:highlight w:val="yellow"/>
        </w:rPr>
        <w:t>has been observed (6)</w:t>
      </w:r>
      <w:r w:rsidR="002A6260" w:rsidRPr="00F51E23">
        <w:rPr>
          <w:rFonts w:ascii="Arial" w:hAnsi="Arial" w:cs="Arial"/>
          <w:color w:val="000000" w:themeColor="text1"/>
          <w:highlight w:val="yellow"/>
        </w:rPr>
        <w:t xml:space="preserve">. </w:t>
      </w:r>
      <w:r w:rsidRPr="00F51E23">
        <w:rPr>
          <w:rFonts w:ascii="Arial" w:hAnsi="Arial" w:cs="Arial"/>
          <w:color w:val="000000" w:themeColor="text1"/>
          <w:highlight w:val="yellow"/>
        </w:rPr>
        <w:t xml:space="preserve">A study among </w:t>
      </w:r>
      <w:r w:rsidR="002A6260" w:rsidRPr="00F51E23">
        <w:rPr>
          <w:rFonts w:ascii="Arial" w:hAnsi="Arial" w:cs="Arial"/>
          <w:color w:val="000000" w:themeColor="text1"/>
          <w:highlight w:val="yellow"/>
        </w:rPr>
        <w:t>quarrymen</w:t>
      </w:r>
      <w:r w:rsidR="002C0427" w:rsidRPr="00F51E23">
        <w:rPr>
          <w:rFonts w:ascii="Arial" w:hAnsi="Arial" w:cs="Arial"/>
          <w:color w:val="000000" w:themeColor="text1"/>
          <w:highlight w:val="yellow"/>
        </w:rPr>
        <w:t xml:space="preserve"> in Germany, particularly ore miners showed high Odds Ratio of 3.36 for adenocarcinoma (7).</w:t>
      </w:r>
    </w:p>
    <w:p w:rsidR="00040B7C" w:rsidRPr="00AF4C6D" w:rsidRDefault="002C0427" w:rsidP="002A6260">
      <w:pPr>
        <w:jc w:val="both"/>
        <w:rPr>
          <w:rFonts w:ascii="Arial" w:hAnsi="Arial" w:cs="Arial"/>
        </w:rPr>
      </w:pPr>
      <w:r w:rsidRPr="00AF4C6D">
        <w:rPr>
          <w:rFonts w:ascii="Arial" w:hAnsi="Arial" w:cs="Arial"/>
          <w:color w:val="000000" w:themeColor="text1"/>
        </w:rPr>
        <w:t xml:space="preserve"> </w:t>
      </w:r>
      <w:r w:rsidR="00040B7C" w:rsidRPr="00AF4C6D">
        <w:rPr>
          <w:rFonts w:ascii="Arial" w:hAnsi="Arial" w:cs="Arial"/>
        </w:rPr>
        <w:t xml:space="preserve">In </w:t>
      </w:r>
      <w:proofErr w:type="gramStart"/>
      <w:r w:rsidR="00040B7C" w:rsidRPr="00AF4C6D">
        <w:rPr>
          <w:rFonts w:ascii="Arial" w:hAnsi="Arial" w:cs="Arial"/>
        </w:rPr>
        <w:t xml:space="preserve">India </w:t>
      </w:r>
      <w:r w:rsidR="0042357B" w:rsidRPr="00AF4C6D">
        <w:rPr>
          <w:rFonts w:ascii="Arial" w:hAnsi="Arial" w:cs="Arial"/>
        </w:rPr>
        <w:t xml:space="preserve"> </w:t>
      </w:r>
      <w:r w:rsidR="00040B7C" w:rsidRPr="00AF4C6D">
        <w:rPr>
          <w:rFonts w:ascii="Arial" w:hAnsi="Arial" w:cs="Arial"/>
        </w:rPr>
        <w:t>reported</w:t>
      </w:r>
      <w:proofErr w:type="gramEnd"/>
      <w:r w:rsidR="00040B7C" w:rsidRPr="00AF4C6D">
        <w:rPr>
          <w:rFonts w:ascii="Arial" w:hAnsi="Arial" w:cs="Arial"/>
        </w:rPr>
        <w:t xml:space="preserve"> case of respiratory symptoms among exposed stone carving workers and complaints of shortness of breath, cough, and chest pain were present among 26%, 19% and 2% of the workers, respectively</w:t>
      </w:r>
      <w:r w:rsidR="00B70DE4" w:rsidRPr="00AF4C6D">
        <w:rPr>
          <w:rFonts w:ascii="Arial" w:hAnsi="Arial" w:cs="Arial"/>
        </w:rPr>
        <w:t>(8)</w:t>
      </w:r>
      <w:r w:rsidR="00040B7C" w:rsidRPr="00AF4C6D">
        <w:rPr>
          <w:rFonts w:ascii="Arial" w:hAnsi="Arial" w:cs="Arial"/>
        </w:rPr>
        <w:t>.</w:t>
      </w:r>
      <w:r w:rsidR="00040B7C" w:rsidRPr="00AF4C6D">
        <w:rPr>
          <w:rFonts w:ascii="Arial" w:hAnsi="Arial" w:cs="Arial"/>
          <w:shd w:val="clear" w:color="auto" w:fill="FFFFFF"/>
        </w:rPr>
        <w:t xml:space="preserve"> </w:t>
      </w:r>
      <w:r w:rsidR="00B70DE4" w:rsidRPr="00AF4C6D">
        <w:rPr>
          <w:rFonts w:ascii="Arial" w:hAnsi="Arial" w:cs="Arial"/>
          <w:shd w:val="clear" w:color="auto" w:fill="FFFFFF"/>
        </w:rPr>
        <w:t>I</w:t>
      </w:r>
      <w:r w:rsidR="002F7A84" w:rsidRPr="00AF4C6D">
        <w:rPr>
          <w:rFonts w:ascii="Arial" w:hAnsi="Arial" w:cs="Arial"/>
          <w:shd w:val="clear" w:color="auto" w:fill="FFFFFF"/>
        </w:rPr>
        <w:t xml:space="preserve">n </w:t>
      </w:r>
      <w:r w:rsidR="006E2A2B" w:rsidRPr="00AF4C6D">
        <w:rPr>
          <w:rFonts w:ascii="Arial" w:hAnsi="Arial" w:cs="Arial"/>
          <w:shd w:val="clear" w:color="auto" w:fill="FFFFFF"/>
        </w:rPr>
        <w:t xml:space="preserve">Bangladesh </w:t>
      </w:r>
      <w:r w:rsidR="006E2A2B" w:rsidRPr="00AF4C6D">
        <w:rPr>
          <w:rFonts w:ascii="Arial" w:hAnsi="Arial" w:cs="Arial"/>
        </w:rPr>
        <w:t>the</w:t>
      </w:r>
      <w:r w:rsidR="00040B7C" w:rsidRPr="00AF4C6D">
        <w:rPr>
          <w:rFonts w:ascii="Arial" w:hAnsi="Arial" w:cs="Arial"/>
        </w:rPr>
        <w:t xml:space="preserve"> prevalence of cough at 28.33%, breathlessness, wheezing and chest tightness were reported at 4.58%, 2.29% and 1.68% respectively</w:t>
      </w:r>
      <w:r w:rsidR="006E2A2B" w:rsidRPr="00AF4C6D">
        <w:rPr>
          <w:rFonts w:ascii="Arial" w:hAnsi="Arial" w:cs="Arial"/>
        </w:rPr>
        <w:t xml:space="preserve"> </w:t>
      </w:r>
      <w:r w:rsidR="00B70DE4" w:rsidRPr="00AF4C6D">
        <w:rPr>
          <w:rFonts w:ascii="Arial" w:hAnsi="Arial" w:cs="Arial"/>
        </w:rPr>
        <w:t>(9)</w:t>
      </w:r>
      <w:r w:rsidR="00040B7C" w:rsidRPr="00AF4C6D">
        <w:rPr>
          <w:rFonts w:ascii="Arial" w:hAnsi="Arial" w:cs="Arial"/>
        </w:rPr>
        <w:t xml:space="preserve">. In </w:t>
      </w:r>
      <w:proofErr w:type="spellStart"/>
      <w:r w:rsidR="00040B7C" w:rsidRPr="00AF4C6D">
        <w:rPr>
          <w:rFonts w:ascii="Arial" w:hAnsi="Arial" w:cs="Arial"/>
        </w:rPr>
        <w:t>Umuoghara</w:t>
      </w:r>
      <w:proofErr w:type="spellEnd"/>
      <w:r w:rsidR="00040B7C" w:rsidRPr="00AF4C6D">
        <w:rPr>
          <w:rFonts w:ascii="Arial" w:hAnsi="Arial" w:cs="Arial"/>
        </w:rPr>
        <w:t xml:space="preserve"> Nigeria subjects exposed to quarry pollutants had significantly greater (P &lt; 0.001) presence of sputum production (28% versus 13.5%), runny nose (45% versus 25.5%), persistent cough (36.5% versus 19%), sneezing (56.7% versus 29%), wheezing (34.5% versus 17%), chest tightness (17% versus 6.5%) and breathlessness (29.5% versus 15.2%) compared wi</w:t>
      </w:r>
      <w:r w:rsidR="00774C2B" w:rsidRPr="00AF4C6D">
        <w:rPr>
          <w:rFonts w:ascii="Arial" w:hAnsi="Arial" w:cs="Arial"/>
        </w:rPr>
        <w:t xml:space="preserve">th the unexposed control group </w:t>
      </w:r>
      <w:r w:rsidR="0041081C" w:rsidRPr="00AF4C6D">
        <w:rPr>
          <w:rFonts w:ascii="Arial" w:hAnsi="Arial" w:cs="Arial"/>
        </w:rPr>
        <w:fldChar w:fldCharType="begin" w:fldLock="1"/>
      </w:r>
      <w:r w:rsidR="003A3C67" w:rsidRPr="00AF4C6D">
        <w:rPr>
          <w:rFonts w:ascii="Arial" w:hAnsi="Arial" w:cs="Arial"/>
        </w:rPr>
        <w:instrText>ADDIN CSL_CITATION {"citationItems":[{"id":"ITEM-1","itemData":{"author":[{"dropping-particle":"","family":"Enuma, U., Babatunde, I.O., Olanike, R. A. &amp; Ijeoma","given":"M.A.","non-dropping-particle":"","parse-names":false,"suffix":""}],"container-title":"Palgo journal of Medicine and medical science","id":"ITEM-1","issued":{"date-parts":[["2016"]]},"title":"Health seeking behaviour of workers in the quarry village of Umuoghara, Ebonyi state, south East Nigeria. :Volume 3 Issue 2 - Google Search","type":"webpage"},"uris":["http://www.mendeley.com/documents/?uuid=3242040c-3678-3c0c-be0b-8a1026bb4704"]}],"mendeley":{"formattedCitation":"(3)","plainTextFormattedCitation":"(3)","previouslyFormattedCitation":"(3)"},"properties":{"noteIndex":0},"schema":"https://github.com/citation-style-language/schema/raw/master/csl-citation.json"}</w:instrText>
      </w:r>
      <w:r w:rsidR="0041081C" w:rsidRPr="00AF4C6D">
        <w:rPr>
          <w:rFonts w:ascii="Arial" w:hAnsi="Arial" w:cs="Arial"/>
        </w:rPr>
        <w:fldChar w:fldCharType="separate"/>
      </w:r>
      <w:r w:rsidR="00B70DE4" w:rsidRPr="00AF4C6D">
        <w:rPr>
          <w:rFonts w:ascii="Arial" w:hAnsi="Arial" w:cs="Arial"/>
          <w:noProof/>
        </w:rPr>
        <w:t>(10</w:t>
      </w:r>
      <w:r w:rsidR="00774C2B" w:rsidRPr="00AF4C6D">
        <w:rPr>
          <w:rFonts w:ascii="Arial" w:hAnsi="Arial" w:cs="Arial"/>
          <w:noProof/>
        </w:rPr>
        <w:t>)</w:t>
      </w:r>
      <w:r w:rsidR="0041081C" w:rsidRPr="00AF4C6D">
        <w:rPr>
          <w:rFonts w:ascii="Arial" w:hAnsi="Arial" w:cs="Arial"/>
        </w:rPr>
        <w:fldChar w:fldCharType="end"/>
      </w:r>
      <w:r w:rsidR="00040B7C" w:rsidRPr="00AF4C6D">
        <w:rPr>
          <w:rFonts w:ascii="Arial" w:hAnsi="Arial" w:cs="Arial"/>
        </w:rPr>
        <w:t xml:space="preserve">. </w:t>
      </w:r>
    </w:p>
    <w:p w:rsidR="00040B7C" w:rsidRPr="00AF4C6D" w:rsidRDefault="002A6BBC" w:rsidP="00040B7C">
      <w:pPr>
        <w:jc w:val="both"/>
        <w:rPr>
          <w:rFonts w:ascii="Arial" w:hAnsi="Arial" w:cs="Arial"/>
        </w:rPr>
      </w:pPr>
      <w:r w:rsidRPr="00AF4C6D">
        <w:rPr>
          <w:rFonts w:ascii="Arial" w:hAnsi="Arial" w:cs="Arial"/>
        </w:rPr>
        <w:t xml:space="preserve">In Zambia, the </w:t>
      </w:r>
      <w:r w:rsidR="00040B7C" w:rsidRPr="00AF4C6D">
        <w:rPr>
          <w:rFonts w:ascii="Arial" w:hAnsi="Arial" w:cs="Arial"/>
        </w:rPr>
        <w:t xml:space="preserve">frequent </w:t>
      </w:r>
      <w:r w:rsidRPr="00AF4C6D">
        <w:rPr>
          <w:rFonts w:ascii="Arial" w:hAnsi="Arial" w:cs="Arial"/>
        </w:rPr>
        <w:t xml:space="preserve"> of </w:t>
      </w:r>
      <w:r w:rsidR="00040B7C" w:rsidRPr="00AF4C6D">
        <w:rPr>
          <w:rFonts w:ascii="Arial" w:hAnsi="Arial" w:cs="Arial"/>
        </w:rPr>
        <w:t>occupational exposure to cumulative respirable dust exceeding concentration of ≥ 5.89 mg-year/m</w:t>
      </w:r>
      <w:r w:rsidR="00040B7C" w:rsidRPr="00AF4C6D">
        <w:rPr>
          <w:rFonts w:ascii="Arial" w:hAnsi="Arial" w:cs="Arial"/>
          <w:vertAlign w:val="superscript"/>
        </w:rPr>
        <w:t>3</w:t>
      </w:r>
      <w:r w:rsidR="00040B7C" w:rsidRPr="00AF4C6D">
        <w:rPr>
          <w:rFonts w:ascii="Arial" w:hAnsi="Arial" w:cs="Arial"/>
        </w:rPr>
        <w:t>, was significantly associated with doctor-diagnosed respiratory disease (OR 1.72; 95% CI 1.14-2.59), breathlessness (OR 3.28; 95% CI 1.53-7.00) and phlegm (OR 2.01; 95% CI 1.26-3.22)</w:t>
      </w:r>
      <w:r w:rsidRPr="00AF4C6D">
        <w:rPr>
          <w:rFonts w:ascii="Arial" w:hAnsi="Arial" w:cs="Arial"/>
        </w:rPr>
        <w:t xml:space="preserve"> (11). S</w:t>
      </w:r>
      <w:r w:rsidR="00040B7C" w:rsidRPr="00AF4C6D">
        <w:rPr>
          <w:rFonts w:ascii="Arial" w:eastAsia="MinionPro-Regular" w:hAnsi="Arial" w:cs="Arial"/>
        </w:rPr>
        <w:t xml:space="preserve">elf-reported respiratory symptoms were more prevalent in respondents from the exposed community than in the control community. Cough was reported at 48.1%, phlegm at 55.9%, persistent cold at 46.5%, wheezing at 45% and 20% of the respondent </w:t>
      </w:r>
      <w:r w:rsidR="008C46C1" w:rsidRPr="00AF4C6D">
        <w:rPr>
          <w:rFonts w:ascii="Arial" w:eastAsia="MinionPro-Regular" w:hAnsi="Arial" w:cs="Arial"/>
        </w:rPr>
        <w:t xml:space="preserve">suffered from pneumonia </w:t>
      </w:r>
      <w:r w:rsidR="0041081C" w:rsidRPr="00AF4C6D">
        <w:rPr>
          <w:rFonts w:ascii="Arial" w:eastAsia="MinionPro-Regular" w:hAnsi="Arial" w:cs="Arial"/>
        </w:rPr>
        <w:fldChar w:fldCharType="begin" w:fldLock="1"/>
      </w:r>
      <w:r w:rsidR="00F04383" w:rsidRPr="00AF4C6D">
        <w:rPr>
          <w:rFonts w:ascii="Arial" w:eastAsia="MinionPro-Regular" w:hAnsi="Arial" w:cs="Arial"/>
        </w:rPr>
        <w:instrText>ADDIN CSL_CITATION {"citationItems":[{"id":"ITEM-1","itemData":{"DOI":"10.3390/IJERPH14111351","ISSN":"1660-4601","PMID":"29113101","abstract":"We conducted a pane, study to investigate seasona, variations in concentrations of airborne PM2.5 and PM10 and the effects on respiratory health in a community near a cement factory, in Chilanga, Zambia. A pane, of 63 and 55 participants aged 21 to 59 years from a community located at the edge of the factory within 1 km and a contro, community located 18 km from the factory respectively, were followed up for three climatic seasons July 2015 to February 2016. Symptom diary questionnaires were completed and lung function measurements taken daily for 14 days in each of the three climatic seasons. Simultaneously, PM2.5 and PM10 concentrations in ambient air were monitored at a fixed site for each community. Mean seasona, concentrations of PM2.5 and PM10 ranged from 2.39-24.93 μg/m3 and 7.03-68.28 μg/m3 respectively in the exposed compared to the contro, community 1.69-6.03 μg/m3 and 2.26-8.86 μg/m3. The incident rates of reported respiratory symptoms were higher in the exposed compared to the contro, community: 46.3 vs. 13.8 for cough, 41.2 vs. 9.6 for phlegm, 49.0 vs.12.5 for nose, and 13.9 vs. 3.9 for wheeze per 100 person-days. There was a lower performance on al, lung indices in the exposed community compared to the control, overal, the mean FEV1 (forced expiratory volume in one second) and FVC (forced vita, capacity) predicted percentage for the exposed was six and four percentage points lower than the control. Restriction of industria, emissions coupled with on-going monitoring and regulatory enforcement are needed to ensure that PM (airborne particulate matter) levels in the ambient air are kept within recommended levels to safeguard the respiratory health of nearby community residents.","author":[{"dropping-particle":"","family":"Nkhama","given":"Emmy","non-dropping-particle":"","parse-names":false,"suffix":""},{"dropping-particle":"","family":"Ndhlovu","given":"Micky","non-dropping-particle":"","parse-names":false,"suffix":""},{"dropping-particle":"","family":"Timothy Dvonch","given":"J.","non-dropping-particle":"","parse-names":false,"suffix":""},{"dropping-particle":"","family":"Lynam","given":"Mary","non-dropping-particle":"","parse-names":false,"suffix":""},{"dropping-particle":"","family":"Mentz","given":"Graciela","non-dropping-particle":"","parse-names":false,"suffix":""},{"dropping-particle":"","family":"Siziya","given":"Seter","non-dropping-particle":"","parse-names":false,"suffix":""},{"dropping-particle":"","family":"Voyi","given":"Kuku","non-dropping-particle":"","parse-names":false,"suffix":""}],"container-title":"International journal of environmental research and public health","id":"ITEM-1","issue":"11","issued":{"date-parts":[["2017","11","6"]]},"publisher":"Int J Environ Res Public Health","title":"Effects of Airborne Particulate Matter on Respiratory Health in a Community near a Cement Factory in Chilanga, Zambia: Results from a Panel Study","type":"article-journal","volume":"14"},"uris":["http://www.mendeley.com/documents/?uuid=d0b73f01-ab8d-3681-814b-9dade4a7f53f"]}],"mendeley":{"formattedCitation":"(5)","plainTextFormattedCitation":"(5)","previouslyFormattedCitation":"(5)"},"properties":{"noteIndex":0},"schema":"https://github.com/citation-style-language/schema/raw/master/csl-citation.json"}</w:instrText>
      </w:r>
      <w:r w:rsidR="0041081C" w:rsidRPr="00AF4C6D">
        <w:rPr>
          <w:rFonts w:ascii="Arial" w:eastAsia="MinionPro-Regular" w:hAnsi="Arial" w:cs="Arial"/>
        </w:rPr>
        <w:fldChar w:fldCharType="separate"/>
      </w:r>
      <w:r w:rsidR="00B70DE4" w:rsidRPr="00AF4C6D">
        <w:rPr>
          <w:rFonts w:ascii="Arial" w:eastAsia="MinionPro-Regular" w:hAnsi="Arial" w:cs="Arial"/>
          <w:noProof/>
        </w:rPr>
        <w:t>(12</w:t>
      </w:r>
      <w:r w:rsidR="008C46C1" w:rsidRPr="00AF4C6D">
        <w:rPr>
          <w:rFonts w:ascii="Arial" w:eastAsia="MinionPro-Regular" w:hAnsi="Arial" w:cs="Arial"/>
          <w:noProof/>
        </w:rPr>
        <w:t>)</w:t>
      </w:r>
      <w:r w:rsidR="0041081C" w:rsidRPr="00AF4C6D">
        <w:rPr>
          <w:rFonts w:ascii="Arial" w:eastAsia="MinionPro-Regular" w:hAnsi="Arial" w:cs="Arial"/>
        </w:rPr>
        <w:fldChar w:fldCharType="end"/>
      </w:r>
      <w:r w:rsidR="00935534" w:rsidRPr="00AF4C6D">
        <w:rPr>
          <w:rFonts w:ascii="Arial" w:eastAsia="MinionPro-Regular" w:hAnsi="Arial" w:cs="Arial"/>
        </w:rPr>
        <w:t xml:space="preserve"> </w:t>
      </w:r>
      <w:r w:rsidR="00040B7C" w:rsidRPr="00AF4C6D">
        <w:rPr>
          <w:rFonts w:ascii="Arial" w:eastAsia="MinionPro-Regular" w:hAnsi="Arial" w:cs="Arial"/>
        </w:rPr>
        <w:t>.</w:t>
      </w:r>
      <w:r w:rsidR="00040B7C" w:rsidRPr="00AF4C6D">
        <w:rPr>
          <w:rFonts w:ascii="Arial" w:hAnsi="Arial" w:cs="Arial"/>
        </w:rPr>
        <w:t xml:space="preserve"> </w:t>
      </w:r>
      <w:r w:rsidR="00B70DE4" w:rsidRPr="00AF4C6D">
        <w:rPr>
          <w:rFonts w:ascii="Arial" w:hAnsi="Arial" w:cs="Arial"/>
        </w:rPr>
        <w:t>Quarries i</w:t>
      </w:r>
      <w:r w:rsidR="00040B7C" w:rsidRPr="00AF4C6D">
        <w:rPr>
          <w:rFonts w:ascii="Arial" w:hAnsi="Arial" w:cs="Arial"/>
        </w:rPr>
        <w:t xml:space="preserve">n </w:t>
      </w:r>
      <w:proofErr w:type="spellStart"/>
      <w:r w:rsidR="00040B7C" w:rsidRPr="00AF4C6D">
        <w:rPr>
          <w:rFonts w:ascii="Arial" w:hAnsi="Arial" w:cs="Arial"/>
        </w:rPr>
        <w:t>Kajiado</w:t>
      </w:r>
      <w:proofErr w:type="spellEnd"/>
      <w:r w:rsidR="00B70DE4" w:rsidRPr="00AF4C6D">
        <w:rPr>
          <w:rFonts w:ascii="Arial" w:hAnsi="Arial" w:cs="Arial"/>
        </w:rPr>
        <w:t xml:space="preserve"> Kenya showed </w:t>
      </w:r>
      <w:r w:rsidR="00040B7C" w:rsidRPr="00AF4C6D">
        <w:rPr>
          <w:rFonts w:ascii="Arial" w:hAnsi="Arial" w:cs="Arial"/>
        </w:rPr>
        <w:t>the prevalence of occasional cough was 45%, wheezing was 26.6% and shortness of</w:t>
      </w:r>
      <w:r w:rsidR="00F04383" w:rsidRPr="00AF4C6D">
        <w:rPr>
          <w:rFonts w:ascii="Arial" w:hAnsi="Arial" w:cs="Arial"/>
        </w:rPr>
        <w:t xml:space="preserve"> breath was 32.1% </w:t>
      </w:r>
      <w:r w:rsidR="00B70DE4" w:rsidRPr="00AF4C6D">
        <w:rPr>
          <w:rFonts w:ascii="Arial" w:hAnsi="Arial" w:cs="Arial"/>
        </w:rPr>
        <w:t>(13)</w:t>
      </w:r>
      <w:r w:rsidR="00040B7C" w:rsidRPr="00AF4C6D">
        <w:rPr>
          <w:rFonts w:ascii="Arial" w:hAnsi="Arial" w:cs="Arial"/>
        </w:rPr>
        <w:t>.</w:t>
      </w:r>
      <w:r w:rsidR="006E2A2B" w:rsidRPr="00AF4C6D">
        <w:rPr>
          <w:rFonts w:ascii="Arial" w:hAnsi="Arial" w:cs="Arial"/>
        </w:rPr>
        <w:t xml:space="preserve"> Whereas c</w:t>
      </w:r>
      <w:r w:rsidR="00040B7C" w:rsidRPr="00AF4C6D">
        <w:rPr>
          <w:rFonts w:ascii="Arial" w:hAnsi="Arial" w:cs="Arial"/>
        </w:rPr>
        <w:t>hronic respiratory illness</w:t>
      </w:r>
      <w:r w:rsidRPr="00AF4C6D">
        <w:rPr>
          <w:rFonts w:ascii="Arial" w:hAnsi="Arial" w:cs="Arial"/>
        </w:rPr>
        <w:t>es</w:t>
      </w:r>
      <w:r w:rsidR="00040B7C" w:rsidRPr="00AF4C6D">
        <w:rPr>
          <w:rFonts w:ascii="Arial" w:hAnsi="Arial" w:cs="Arial"/>
        </w:rPr>
        <w:t xml:space="preserve"> associated with occupational exposure to respirable dust have been docume</w:t>
      </w:r>
      <w:r w:rsidR="006E2A2B" w:rsidRPr="00AF4C6D">
        <w:rPr>
          <w:rFonts w:ascii="Arial" w:hAnsi="Arial" w:cs="Arial"/>
        </w:rPr>
        <w:t>nted by several studies</w:t>
      </w:r>
      <w:r w:rsidR="00040B7C" w:rsidRPr="00AF4C6D">
        <w:rPr>
          <w:rFonts w:ascii="Arial" w:hAnsi="Arial" w:cs="Arial"/>
        </w:rPr>
        <w:t xml:space="preserve">, there is limited literature about the effects of such exposure and their impacts on different occupational groups </w:t>
      </w:r>
      <w:r w:rsidR="00465A8F" w:rsidRPr="00AF4C6D">
        <w:rPr>
          <w:rFonts w:ascii="Arial" w:hAnsi="Arial" w:cs="Arial"/>
        </w:rPr>
        <w:t xml:space="preserve">in small scale </w:t>
      </w:r>
      <w:r w:rsidR="00040B7C" w:rsidRPr="00AF4C6D">
        <w:rPr>
          <w:rFonts w:ascii="Arial" w:hAnsi="Arial" w:cs="Arial"/>
        </w:rPr>
        <w:t>stone diggers</w:t>
      </w:r>
      <w:r w:rsidR="00465A8F" w:rsidRPr="00AF4C6D">
        <w:rPr>
          <w:rFonts w:ascii="Arial" w:hAnsi="Arial" w:cs="Arial"/>
        </w:rPr>
        <w:t>.</w:t>
      </w:r>
      <w:r w:rsidR="00040B7C" w:rsidRPr="00AF4C6D">
        <w:rPr>
          <w:rFonts w:ascii="Arial" w:hAnsi="Arial" w:cs="Arial"/>
        </w:rPr>
        <w:t xml:space="preserve"> There is also scarcity of research on the pulmonary function of stone diggers working in small scale quarries like those </w:t>
      </w:r>
      <w:r w:rsidR="00465A8F" w:rsidRPr="00AF4C6D">
        <w:rPr>
          <w:rFonts w:ascii="Arial" w:hAnsi="Arial" w:cs="Arial"/>
        </w:rPr>
        <w:t xml:space="preserve">in study area therefore </w:t>
      </w:r>
      <w:r w:rsidR="00040B7C" w:rsidRPr="00AF4C6D">
        <w:rPr>
          <w:rFonts w:ascii="Arial" w:hAnsi="Arial" w:cs="Arial"/>
        </w:rPr>
        <w:t xml:space="preserve"> t</w:t>
      </w:r>
      <w:r w:rsidR="00465A8F" w:rsidRPr="00AF4C6D">
        <w:rPr>
          <w:rFonts w:ascii="Arial" w:hAnsi="Arial" w:cs="Arial"/>
        </w:rPr>
        <w:t>his study was necessary to</w:t>
      </w:r>
      <w:r w:rsidR="00040B7C" w:rsidRPr="00AF4C6D">
        <w:rPr>
          <w:rFonts w:ascii="Arial" w:hAnsi="Arial" w:cs="Arial"/>
        </w:rPr>
        <w:t xml:space="preserve"> in providing such information.</w:t>
      </w:r>
    </w:p>
    <w:p w:rsidR="00D77819" w:rsidRPr="00AF4C6D" w:rsidRDefault="003A2281" w:rsidP="00784CDA">
      <w:pPr>
        <w:pStyle w:val="NormalWeb"/>
        <w:spacing w:before="0" w:after="0"/>
        <w:contextualSpacing/>
        <w:jc w:val="both"/>
        <w:rPr>
          <w:rFonts w:ascii="Arial" w:hAnsi="Arial" w:cs="Arial"/>
          <w:b/>
        </w:rPr>
      </w:pPr>
      <w:r w:rsidRPr="00AF4C6D">
        <w:rPr>
          <w:rFonts w:ascii="Arial" w:hAnsi="Arial" w:cs="Arial"/>
          <w:b/>
        </w:rPr>
        <w:t>2. M</w:t>
      </w:r>
      <w:r w:rsidR="00D77819" w:rsidRPr="00AF4C6D">
        <w:rPr>
          <w:rFonts w:ascii="Arial" w:hAnsi="Arial" w:cs="Arial"/>
          <w:b/>
        </w:rPr>
        <w:t xml:space="preserve">ethodology </w:t>
      </w:r>
    </w:p>
    <w:p w:rsidR="003A2281" w:rsidRPr="00AF4C6D" w:rsidRDefault="003A2281" w:rsidP="00784CDA">
      <w:pPr>
        <w:pStyle w:val="NormalWeb"/>
        <w:spacing w:before="0" w:after="0"/>
        <w:contextualSpacing/>
        <w:jc w:val="both"/>
        <w:rPr>
          <w:rFonts w:ascii="Arial" w:hAnsi="Arial" w:cs="Arial"/>
          <w:b/>
        </w:rPr>
      </w:pPr>
    </w:p>
    <w:p w:rsidR="003A2281" w:rsidRPr="00AF4C6D" w:rsidRDefault="003A2281" w:rsidP="00784CDA">
      <w:pPr>
        <w:pStyle w:val="NormalWeb"/>
        <w:spacing w:before="0" w:after="0"/>
        <w:contextualSpacing/>
        <w:jc w:val="both"/>
        <w:rPr>
          <w:rFonts w:ascii="Arial" w:hAnsi="Arial" w:cs="Arial"/>
          <w:b/>
        </w:rPr>
      </w:pPr>
      <w:r w:rsidRPr="00AF4C6D">
        <w:rPr>
          <w:rFonts w:ascii="Arial" w:hAnsi="Arial" w:cs="Arial"/>
          <w:b/>
        </w:rPr>
        <w:t>2.1 Study design</w:t>
      </w:r>
    </w:p>
    <w:p w:rsidR="00694555" w:rsidRPr="00AF4C6D" w:rsidRDefault="00694555" w:rsidP="002741F6">
      <w:pPr>
        <w:pStyle w:val="Header"/>
        <w:contextualSpacing/>
        <w:jc w:val="both"/>
        <w:rPr>
          <w:rFonts w:ascii="Arial" w:hAnsi="Arial" w:cs="Arial"/>
        </w:rPr>
      </w:pPr>
      <w:r w:rsidRPr="00AF4C6D">
        <w:rPr>
          <w:rFonts w:ascii="Arial" w:hAnsi="Arial" w:cs="Arial"/>
        </w:rPr>
        <w:t xml:space="preserve">Analytical cross- sectional design was adopted where data was collected at a point in time. The data on level of respirable dust was collected using a particle counter using </w:t>
      </w:r>
      <w:proofErr w:type="spellStart"/>
      <w:r w:rsidRPr="00AF4C6D">
        <w:rPr>
          <w:rFonts w:ascii="Arial" w:hAnsi="Arial" w:cs="Arial"/>
        </w:rPr>
        <w:t>Contec</w:t>
      </w:r>
      <w:proofErr w:type="spellEnd"/>
      <w:r w:rsidRPr="00AF4C6D">
        <w:rPr>
          <w:rFonts w:ascii="Arial" w:hAnsi="Arial" w:cs="Arial"/>
        </w:rPr>
        <w:t xml:space="preserve"> (SP70B</w:t>
      </w:r>
      <w:proofErr w:type="gramStart"/>
      <w:r w:rsidRPr="00AF4C6D">
        <w:rPr>
          <w:rFonts w:ascii="Arial" w:hAnsi="Arial" w:cs="Arial"/>
        </w:rPr>
        <w:t>)  while</w:t>
      </w:r>
      <w:proofErr w:type="gramEnd"/>
      <w:r w:rsidRPr="00AF4C6D">
        <w:rPr>
          <w:rFonts w:ascii="Arial" w:hAnsi="Arial" w:cs="Arial"/>
        </w:rPr>
        <w:t xml:space="preserve"> spirometer was used to assess the pulmonary functions of the stone diggers.  Forced Expiratory Volume in first second (FEV</w:t>
      </w:r>
      <w:r w:rsidRPr="00AF4C6D">
        <w:rPr>
          <w:rFonts w:ascii="Arial" w:hAnsi="Arial" w:cs="Arial"/>
          <w:vertAlign w:val="subscript"/>
        </w:rPr>
        <w:t>1</w:t>
      </w:r>
      <w:r w:rsidRPr="00AF4C6D">
        <w:rPr>
          <w:rFonts w:ascii="Arial" w:hAnsi="Arial" w:cs="Arial"/>
        </w:rPr>
        <w:t>); the forced vital capacity (FVC)</w:t>
      </w:r>
      <w:r w:rsidR="00646954" w:rsidRPr="00AF4C6D">
        <w:rPr>
          <w:rFonts w:ascii="Arial" w:hAnsi="Arial" w:cs="Arial"/>
        </w:rPr>
        <w:t xml:space="preserve"> and the Ratio of FEV to FVC were determined. Interviewer administered questionnaires were used to establish the perceived magnitude of respiratory symptoms associated with dust exposure</w:t>
      </w:r>
    </w:p>
    <w:p w:rsidR="00694555" w:rsidRPr="00AF4C6D" w:rsidRDefault="00694555" w:rsidP="002741F6">
      <w:pPr>
        <w:pStyle w:val="Header"/>
        <w:contextualSpacing/>
        <w:jc w:val="both"/>
        <w:rPr>
          <w:rFonts w:ascii="Arial" w:hAnsi="Arial" w:cs="Arial"/>
        </w:rPr>
      </w:pPr>
    </w:p>
    <w:p w:rsidR="00694555" w:rsidRPr="00AF4C6D" w:rsidRDefault="00694555" w:rsidP="002741F6">
      <w:pPr>
        <w:pStyle w:val="Header"/>
        <w:contextualSpacing/>
        <w:jc w:val="both"/>
        <w:rPr>
          <w:rFonts w:ascii="Arial" w:hAnsi="Arial" w:cs="Arial"/>
        </w:rPr>
      </w:pPr>
    </w:p>
    <w:p w:rsidR="003A2281" w:rsidRPr="00AF4C6D" w:rsidRDefault="003A2281" w:rsidP="00D77819">
      <w:pPr>
        <w:pStyle w:val="Body"/>
        <w:spacing w:after="0"/>
        <w:rPr>
          <w:rFonts w:ascii="Arial" w:hAnsi="Arial" w:cs="Arial"/>
          <w:b/>
          <w:sz w:val="22"/>
          <w:szCs w:val="22"/>
        </w:rPr>
      </w:pPr>
    </w:p>
    <w:p w:rsidR="00D77819" w:rsidRPr="00AF4C6D" w:rsidRDefault="003A2281" w:rsidP="00D77819">
      <w:pPr>
        <w:pStyle w:val="Body"/>
        <w:spacing w:after="0"/>
        <w:rPr>
          <w:rFonts w:ascii="Arial" w:hAnsi="Arial" w:cs="Arial"/>
          <w:b/>
          <w:sz w:val="22"/>
          <w:szCs w:val="22"/>
        </w:rPr>
      </w:pPr>
      <w:r w:rsidRPr="00AF4C6D">
        <w:rPr>
          <w:rFonts w:ascii="Arial" w:hAnsi="Arial" w:cs="Arial"/>
          <w:b/>
          <w:sz w:val="22"/>
          <w:szCs w:val="22"/>
        </w:rPr>
        <w:t>2.2</w:t>
      </w:r>
      <w:r w:rsidR="00D77819" w:rsidRPr="00AF4C6D">
        <w:rPr>
          <w:rFonts w:ascii="Arial" w:hAnsi="Arial" w:cs="Arial"/>
          <w:b/>
          <w:sz w:val="22"/>
          <w:szCs w:val="22"/>
        </w:rPr>
        <w:t xml:space="preserve"> Study area</w:t>
      </w:r>
    </w:p>
    <w:p w:rsidR="002741F6" w:rsidRPr="00AF4C6D" w:rsidRDefault="002741F6" w:rsidP="00C510B0">
      <w:pPr>
        <w:jc w:val="both"/>
        <w:rPr>
          <w:rFonts w:ascii="Arial" w:hAnsi="Arial" w:cs="Arial"/>
        </w:rPr>
      </w:pPr>
      <w:r w:rsidRPr="00AF4C6D">
        <w:rPr>
          <w:rFonts w:ascii="Arial" w:hAnsi="Arial" w:cs="Arial"/>
        </w:rPr>
        <w:t xml:space="preserve">This study was carried out in </w:t>
      </w:r>
      <w:proofErr w:type="spellStart"/>
      <w:r w:rsidRPr="00AF4C6D">
        <w:rPr>
          <w:rFonts w:ascii="Arial" w:hAnsi="Arial" w:cs="Arial"/>
        </w:rPr>
        <w:t>Kayole</w:t>
      </w:r>
      <w:proofErr w:type="spellEnd"/>
      <w:r w:rsidRPr="00AF4C6D">
        <w:rPr>
          <w:rFonts w:ascii="Arial" w:hAnsi="Arial" w:cs="Arial"/>
        </w:rPr>
        <w:t xml:space="preserve"> quarries</w:t>
      </w:r>
      <w:r w:rsidR="00646954" w:rsidRPr="00AF4C6D">
        <w:rPr>
          <w:rFonts w:ascii="Arial" w:hAnsi="Arial" w:cs="Arial"/>
        </w:rPr>
        <w:t xml:space="preserve"> located </w:t>
      </w:r>
      <w:r w:rsidRPr="00AF4C6D">
        <w:rPr>
          <w:rFonts w:ascii="Arial" w:hAnsi="Arial" w:cs="Arial"/>
        </w:rPr>
        <w:t>in the Eastern part of Nairobi County at an estimated distance of 10 km east of the city center</w:t>
      </w:r>
      <w:r w:rsidR="00C510B0" w:rsidRPr="00AF4C6D">
        <w:rPr>
          <w:rFonts w:ascii="Arial" w:hAnsi="Arial" w:cs="Arial"/>
        </w:rPr>
        <w:t xml:space="preserve"> as shown in Map</w:t>
      </w:r>
      <w:r w:rsidRPr="00AF4C6D">
        <w:rPr>
          <w:rFonts w:ascii="Arial" w:hAnsi="Arial" w:cs="Arial"/>
        </w:rPr>
        <w:t xml:space="preserve"> </w:t>
      </w:r>
      <w:r w:rsidR="00646954" w:rsidRPr="00AF4C6D">
        <w:rPr>
          <w:rFonts w:ascii="Arial" w:hAnsi="Arial" w:cs="Arial"/>
        </w:rPr>
        <w:t>(14)</w:t>
      </w:r>
      <w:r w:rsidR="00C510B0" w:rsidRPr="00AF4C6D">
        <w:rPr>
          <w:rFonts w:ascii="Arial" w:hAnsi="Arial" w:cs="Arial"/>
        </w:rPr>
        <w:t xml:space="preserve">  below</w:t>
      </w:r>
    </w:p>
    <w:p w:rsidR="00D77819" w:rsidRPr="00AF4C6D" w:rsidRDefault="002741F6" w:rsidP="00C510B0">
      <w:pPr>
        <w:spacing w:line="480" w:lineRule="auto"/>
        <w:jc w:val="both"/>
        <w:rPr>
          <w:rFonts w:ascii="Arial" w:hAnsi="Arial" w:cs="Arial"/>
        </w:rPr>
      </w:pPr>
      <w:r w:rsidRPr="00AF4C6D">
        <w:rPr>
          <w:rFonts w:ascii="Arial" w:hAnsi="Arial" w:cs="Arial"/>
          <w:noProof/>
        </w:rPr>
        <w:lastRenderedPageBreak/>
        <w:drawing>
          <wp:inline distT="0" distB="0" distL="0" distR="0">
            <wp:extent cx="5731510" cy="282511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825115"/>
                    </a:xfrm>
                    <a:prstGeom prst="rect">
                      <a:avLst/>
                    </a:prstGeom>
                    <a:noFill/>
                    <a:ln>
                      <a:noFill/>
                    </a:ln>
                  </pic:spPr>
                </pic:pic>
              </a:graphicData>
            </a:graphic>
          </wp:inline>
        </w:drawing>
      </w:r>
    </w:p>
    <w:p w:rsidR="002741F6" w:rsidRDefault="00AD52D1" w:rsidP="00D77819">
      <w:pPr>
        <w:contextualSpacing/>
        <w:jc w:val="both"/>
        <w:rPr>
          <w:rFonts w:ascii="Arial" w:hAnsi="Arial" w:cs="Arial"/>
        </w:rPr>
      </w:pPr>
      <w:r>
        <w:rPr>
          <w:rFonts w:ascii="Arial" w:hAnsi="Arial" w:cs="Arial"/>
        </w:rPr>
        <w:t xml:space="preserve">MAP 1: Study location </w:t>
      </w:r>
    </w:p>
    <w:p w:rsidR="00AD52D1" w:rsidRPr="00AF4C6D" w:rsidRDefault="00AD52D1" w:rsidP="00D77819">
      <w:pPr>
        <w:contextualSpacing/>
        <w:jc w:val="both"/>
        <w:rPr>
          <w:rFonts w:ascii="Arial" w:hAnsi="Arial" w:cs="Arial"/>
        </w:rPr>
      </w:pPr>
    </w:p>
    <w:p w:rsidR="00751606" w:rsidRPr="00AF4C6D" w:rsidRDefault="008350F2" w:rsidP="00D77819">
      <w:pPr>
        <w:contextualSpacing/>
        <w:jc w:val="both"/>
        <w:rPr>
          <w:rFonts w:ascii="Arial" w:hAnsi="Arial" w:cs="Arial"/>
        </w:rPr>
      </w:pPr>
      <w:r w:rsidRPr="00AF4C6D">
        <w:rPr>
          <w:rFonts w:ascii="Arial" w:hAnsi="Arial" w:cs="Arial"/>
        </w:rPr>
        <w:t xml:space="preserve"> </w:t>
      </w:r>
      <w:r w:rsidR="00E221BC" w:rsidRPr="00AF4C6D">
        <w:rPr>
          <w:rFonts w:ascii="Arial" w:hAnsi="Arial" w:cs="Arial"/>
        </w:rPr>
        <w:t xml:space="preserve">Map showing study location </w:t>
      </w:r>
    </w:p>
    <w:p w:rsidR="002741F6" w:rsidRPr="00AF4C6D" w:rsidRDefault="002741F6" w:rsidP="00D77819">
      <w:pPr>
        <w:contextualSpacing/>
        <w:jc w:val="both"/>
        <w:rPr>
          <w:rFonts w:ascii="Arial" w:hAnsi="Arial" w:cs="Arial"/>
          <w:b/>
          <w:sz w:val="22"/>
          <w:szCs w:val="22"/>
        </w:rPr>
      </w:pPr>
    </w:p>
    <w:p w:rsidR="00D77819" w:rsidRPr="00AF4C6D" w:rsidRDefault="003A2281" w:rsidP="00D77819">
      <w:pPr>
        <w:jc w:val="both"/>
        <w:rPr>
          <w:rFonts w:ascii="Arial" w:hAnsi="Arial" w:cs="Arial"/>
          <w:b/>
          <w:sz w:val="22"/>
          <w:szCs w:val="22"/>
        </w:rPr>
      </w:pPr>
      <w:r w:rsidRPr="00AF4C6D">
        <w:rPr>
          <w:rFonts w:ascii="Arial" w:hAnsi="Arial" w:cs="Arial"/>
          <w:b/>
          <w:sz w:val="22"/>
          <w:szCs w:val="22"/>
        </w:rPr>
        <w:t>2.3 Sampling technique</w:t>
      </w:r>
    </w:p>
    <w:p w:rsidR="00E65A5B" w:rsidRPr="00AF4C6D" w:rsidRDefault="002741F6" w:rsidP="002741F6">
      <w:pPr>
        <w:jc w:val="both"/>
        <w:rPr>
          <w:rFonts w:ascii="Arial" w:hAnsi="Arial" w:cs="Arial"/>
          <w:szCs w:val="24"/>
        </w:rPr>
      </w:pPr>
      <w:r w:rsidRPr="00AF4C6D">
        <w:rPr>
          <w:rFonts w:ascii="Arial" w:hAnsi="Arial" w:cs="Arial"/>
        </w:rPr>
        <w:t xml:space="preserve">Two quarries </w:t>
      </w:r>
      <w:proofErr w:type="spellStart"/>
      <w:r w:rsidRPr="00AF4C6D">
        <w:rPr>
          <w:rFonts w:ascii="Arial" w:hAnsi="Arial" w:cs="Arial"/>
        </w:rPr>
        <w:t>Matopeni</w:t>
      </w:r>
      <w:proofErr w:type="spellEnd"/>
      <w:r w:rsidRPr="00AF4C6D">
        <w:rPr>
          <w:rFonts w:ascii="Arial" w:hAnsi="Arial" w:cs="Arial"/>
        </w:rPr>
        <w:t xml:space="preserve"> and </w:t>
      </w:r>
      <w:proofErr w:type="spellStart"/>
      <w:r w:rsidRPr="00AF4C6D">
        <w:rPr>
          <w:rFonts w:ascii="Arial" w:hAnsi="Arial" w:cs="Arial"/>
        </w:rPr>
        <w:t>Mihang’o</w:t>
      </w:r>
      <w:proofErr w:type="spellEnd"/>
      <w:r w:rsidRPr="00AF4C6D">
        <w:rPr>
          <w:rFonts w:ascii="Arial" w:hAnsi="Arial" w:cs="Arial"/>
        </w:rPr>
        <w:t xml:space="preserve"> quarries were purposively selected because of the heavy digging and crushing compared to the other quarries in the area. Studies have shown that crushing and digging activities have the highest concentration of dust compared to other quarrying processes</w:t>
      </w:r>
      <w:r w:rsidR="00393487" w:rsidRPr="00AF4C6D">
        <w:rPr>
          <w:rFonts w:ascii="Arial" w:hAnsi="Arial" w:cs="Arial"/>
        </w:rPr>
        <w:t xml:space="preserve"> [</w:t>
      </w:r>
      <w:r w:rsidR="0041081C" w:rsidRPr="00AF4C6D">
        <w:rPr>
          <w:rFonts w:ascii="Arial" w:hAnsi="Arial" w:cs="Arial"/>
        </w:rPr>
        <w:fldChar w:fldCharType="begin" w:fldLock="1"/>
      </w:r>
      <w:r w:rsidR="003A3C67" w:rsidRPr="00AF4C6D">
        <w:rPr>
          <w:rFonts w:ascii="Arial" w:hAnsi="Arial" w:cs="Arial"/>
        </w:rPr>
        <w:instrText>ADDIN CSL_CITATION {"citationItems":[{"id":"ITEM-1","itemData":{"author":[{"dropping-particle":"","family":"Enuma, U., Babatunde, I.O., Olanike, R. A. &amp; Ijeoma","given":"M.A.","non-dropping-particle":"","parse-names":false,"suffix":""}],"container-title":"Palgo journal of Medicine and medical science","id":"ITEM-1","issued":{"date-parts":[["2016"]]},"title":"Health seeking behaviour of workers in the quarry village of Umuoghara, Ebonyi state, south East Nigeria. :Volume 3 Issue 2 - Google Search","type":"webpage"},"uris":["http://www.mendeley.com/documents/?uuid=3242040c-3678-3c0c-be0b-8a1026bb4704"]}],"mendeley":{"formattedCitation":"(3)","plainTextFormattedCitation":"(3)","previouslyFormattedCitation":"(3)"},"properties":{"noteIndex":0},"schema":"https://github.com/citation-style-language/schema/raw/master/csl-citation.json"}</w:instrText>
      </w:r>
      <w:r w:rsidR="0041081C" w:rsidRPr="00AF4C6D">
        <w:rPr>
          <w:rFonts w:ascii="Arial" w:hAnsi="Arial" w:cs="Arial"/>
        </w:rPr>
        <w:fldChar w:fldCharType="separate"/>
      </w:r>
      <w:r w:rsidR="00393487" w:rsidRPr="00AF4C6D">
        <w:rPr>
          <w:rFonts w:ascii="Arial" w:hAnsi="Arial" w:cs="Arial"/>
          <w:noProof/>
        </w:rPr>
        <w:t>(3)</w:t>
      </w:r>
      <w:r w:rsidR="0041081C" w:rsidRPr="00AF4C6D">
        <w:rPr>
          <w:rFonts w:ascii="Arial" w:hAnsi="Arial" w:cs="Arial"/>
        </w:rPr>
        <w:fldChar w:fldCharType="end"/>
      </w:r>
      <w:r w:rsidR="00393487" w:rsidRPr="00AF4C6D">
        <w:rPr>
          <w:rFonts w:ascii="Arial" w:hAnsi="Arial" w:cs="Arial"/>
        </w:rPr>
        <w:t>,</w:t>
      </w:r>
      <w:r w:rsidR="0041081C" w:rsidRPr="00AF4C6D">
        <w:rPr>
          <w:rFonts w:ascii="Arial" w:hAnsi="Arial" w:cs="Arial"/>
        </w:rPr>
        <w:fldChar w:fldCharType="begin" w:fldLock="1"/>
      </w:r>
      <w:r w:rsidR="003A3C67" w:rsidRPr="00AF4C6D">
        <w:rPr>
          <w:rFonts w:ascii="Arial" w:hAnsi="Arial" w:cs="Arial"/>
        </w:rPr>
        <w:instrText>ADDIN CSL_CITATION {"citationItems":[{"id":"ITEM-1","itemData":{"author":[{"dropping-particle":"","family":"Muneku, E. and Naidoo","given":"S.","non-dropping-particle":"","parse-names":false,"suffix":""}],"container-title":"Occupational Health Southern Africa","id":"ITEM-1","issued":{"date-parts":[["2016"]]},"title":"Dust exposure, respiratory symptoms, and disease among informal quarry workers in Lusaka Province, Zambia. Vol 21 No 8.","type":"webpage"},"uris":["http://www.mendeley.com/documents/?uuid=1bb3cabb-7f3f-34f0-9469-a69c18b10d7f"]}],"mendeley":{"formattedCitation":"(4)","plainTextFormattedCitation":"(4)","previouslyFormattedCitation":"(4)"},"properties":{"noteIndex":0},"schema":"https://github.com/citation-style-language/schema/raw/master/csl-citation.json"}</w:instrText>
      </w:r>
      <w:r w:rsidR="0041081C" w:rsidRPr="00AF4C6D">
        <w:rPr>
          <w:rFonts w:ascii="Arial" w:hAnsi="Arial" w:cs="Arial"/>
        </w:rPr>
        <w:fldChar w:fldCharType="separate"/>
      </w:r>
      <w:r w:rsidR="00393487" w:rsidRPr="00AF4C6D">
        <w:rPr>
          <w:rFonts w:ascii="Arial" w:hAnsi="Arial" w:cs="Arial"/>
          <w:noProof/>
        </w:rPr>
        <w:t>(4)</w:t>
      </w:r>
      <w:r w:rsidR="0041081C" w:rsidRPr="00AF4C6D">
        <w:rPr>
          <w:rFonts w:ascii="Arial" w:hAnsi="Arial" w:cs="Arial"/>
        </w:rPr>
        <w:fldChar w:fldCharType="end"/>
      </w:r>
      <w:r w:rsidRPr="00AF4C6D">
        <w:rPr>
          <w:rFonts w:ascii="Arial" w:hAnsi="Arial" w:cs="Arial"/>
        </w:rPr>
        <w:t xml:space="preserve">. Simple random sampling was then used to select quarry workers from the two quarries and the sample size was distributed proportionate to the population size of each quarry to ensure representativeness. </w:t>
      </w:r>
    </w:p>
    <w:p w:rsidR="009D2DF5" w:rsidRPr="00AF4C6D" w:rsidRDefault="009D2DF5" w:rsidP="00E65A5B">
      <w:pPr>
        <w:autoSpaceDE w:val="0"/>
        <w:autoSpaceDN w:val="0"/>
        <w:adjustRightInd w:val="0"/>
        <w:contextualSpacing/>
        <w:rPr>
          <w:rFonts w:ascii="Arial" w:hAnsi="Arial" w:cs="Arial"/>
        </w:rPr>
      </w:pPr>
    </w:p>
    <w:p w:rsidR="009D2DF5" w:rsidRPr="00AF4C6D" w:rsidRDefault="009D2DF5" w:rsidP="00E65A5B">
      <w:pPr>
        <w:autoSpaceDE w:val="0"/>
        <w:autoSpaceDN w:val="0"/>
        <w:adjustRightInd w:val="0"/>
        <w:contextualSpacing/>
        <w:rPr>
          <w:rFonts w:ascii="Arial" w:hAnsi="Arial" w:cs="Arial"/>
          <w:b/>
          <w:sz w:val="22"/>
          <w:szCs w:val="22"/>
        </w:rPr>
      </w:pPr>
      <w:r w:rsidRPr="00AF4C6D">
        <w:rPr>
          <w:rFonts w:ascii="Arial" w:hAnsi="Arial" w:cs="Arial"/>
          <w:b/>
          <w:sz w:val="22"/>
          <w:szCs w:val="22"/>
        </w:rPr>
        <w:t>2.4 Sample size determination</w:t>
      </w:r>
    </w:p>
    <w:p w:rsidR="009D2DF5" w:rsidRPr="00AF4C6D" w:rsidRDefault="009D2DF5" w:rsidP="00E65A5B">
      <w:pPr>
        <w:autoSpaceDE w:val="0"/>
        <w:autoSpaceDN w:val="0"/>
        <w:adjustRightInd w:val="0"/>
        <w:contextualSpacing/>
        <w:rPr>
          <w:rFonts w:ascii="Arial" w:hAnsi="Arial" w:cs="Arial"/>
        </w:rPr>
      </w:pPr>
    </w:p>
    <w:p w:rsidR="002741F6" w:rsidRPr="00AF4C6D" w:rsidRDefault="002741F6" w:rsidP="002741F6">
      <w:pPr>
        <w:autoSpaceDE w:val="0"/>
        <w:autoSpaceDN w:val="0"/>
        <w:adjustRightInd w:val="0"/>
        <w:jc w:val="both"/>
        <w:rPr>
          <w:rFonts w:ascii="Arial" w:eastAsia="MinionPro-Regular" w:hAnsi="Arial" w:cs="Arial"/>
        </w:rPr>
      </w:pPr>
      <w:r w:rsidRPr="00AF4C6D">
        <w:rPr>
          <w:rFonts w:ascii="Arial" w:eastAsia="MinionPro-Regular" w:hAnsi="Arial" w:cs="Arial"/>
        </w:rPr>
        <w:t xml:space="preserve">The prevalence of respiratory symptoms among stone diggers in the two quarries was unknown. However, evidence from a study done in Iran among stone cutting and quarry mine workers suggest that the prevalence of respiratory symptoms such as cough and wheeze is around 11% among quarry workers </w:t>
      </w:r>
      <w:r w:rsidR="0041081C" w:rsidRPr="00AF4C6D">
        <w:rPr>
          <w:rFonts w:ascii="Arial" w:hAnsi="Arial" w:cs="Arial"/>
        </w:rPr>
        <w:fldChar w:fldCharType="begin" w:fldLock="1"/>
      </w:r>
      <w:r w:rsidR="0035246F" w:rsidRPr="00AF4C6D">
        <w:rPr>
          <w:rFonts w:ascii="Arial" w:hAnsi="Arial" w:cs="Arial"/>
        </w:rPr>
        <w:instrText>ADDIN CSL_CITATION {"citationItems":[{"id":"ITEM-1","itemData":{"DOI":"10.15275/RUSOMJ.2018.0306","ISSN":"23043415","abstract":"Background - Workers in the mineral industries are exposed to airborne dust and its occupational exposure can cause respiratory disorders. The aim of this study was to determine the lung function and respiratory symptoms of workers exposed to mineral dust in the Eastern part of Iran. Material and Methods - This cross-sectional study was conducted on 156 workers in kaolin mine, gold mine, quarry, and stone cutting workshops as a dust exposed group and 48 administrative personnel in these sections as an unexposed group. After the general medical examination and completion of the demographic questionnaire, workers' pulmonary function test was performed for each person using a spirometer according to the American Thoracic Society standards. Finally, data analysis was performed using Tukey's post hoc and chi-squared tests. Results - The mean age in the exposed group to dust and control group were 33.8±7.9 and 36.7±8.0 years (data are presented as mean with standard deviation), weight - 75.1±13.0 and 75.0±11.2 kg, height - 173.2±6.8 and 173.1±6.3 cm, and work experience - 9.1±4.6 and 8.4±5.3 years, respectively. There was no significant difference between the working groups in the kaolin, gold, quarry, and stone cutting sections and the control group on the demographic variables. The mean value of the lung function parameters was lower in different working groups than in the control group. Significant differences were observed between the two groups in forced vital capacity and forced expiratory volume in 1 second parameters (P &lt; 0.05); however, there was no significant difference between them in peak expiratory flow and forced expiratory flow 25-75% (P &gt; 0.05). Conclusion - The results showed the exposed groups have significantly lower pulmonary function than the control group. Two out of four main pulmonary function variables showed reduce amounts in exposed groups.","author":[{"dropping-particle":"","family":"Gholami","given":"Abdollah","non-dropping-particle":"","parse-names":false,"suffix":""},{"dropping-particle":"","family":"Sajedifar","given":"Javad","non-dropping-particle":"","parse-names":false,"suffix":""},{"dropping-particle":"","family":"Dehaghi","given":"Behzad Fouladi","non-dropping-particle":"","parse-names":false,"suffix":""},{"dropping-particle":"","family":"Gavamabadi","given":"Leila Ibrahimi","non-dropping-particle":"","parse-names":false,"suffix":""},{"dropping-particle":"","family":"Boghsani","given":"Gholamheidar Teimori","non-dropping-particle":"","parse-names":false,"suffix":""},{"dropping-particle":"","family":"Tazeroudi","given":"Abdoljalil","non-dropping-particle":"","parse-names":false,"suffix":""},{"dropping-particle":"","family":"Attar","given":"Mohsen","non-dropping-particle":"","parse-names":false,"suffix":""}],"container-title":"Russian Open Medical Journal","id":"ITEM-1","issue":"3","issued":{"date-parts":[["2018"]]},"publisher":"Russian Open Medical Journal","title":"Lung function and respiratory symptoms among mine workers in the Eastern part of Iran","type":"article-journal","volume":"7"},"uris":["http://www.mendeley.com/documents/?uuid=94723c50-ae16-3c76-bbd0-5402c95c1f32"]}],"mendeley":{"formattedCitation":"(7)","plainTextFormattedCitation":"(7)","previouslyFormattedCitation":"(7)"},"properties":{"noteIndex":0},"schema":"https://github.com/citation-style-language/schema/raw/master/csl-citation.json"}</w:instrText>
      </w:r>
      <w:r w:rsidR="0041081C" w:rsidRPr="00AF4C6D">
        <w:rPr>
          <w:rFonts w:ascii="Arial" w:hAnsi="Arial" w:cs="Arial"/>
        </w:rPr>
        <w:fldChar w:fldCharType="separate"/>
      </w:r>
      <w:r w:rsidR="007F0CC8" w:rsidRPr="00AF4C6D">
        <w:rPr>
          <w:rFonts w:ascii="Arial" w:hAnsi="Arial" w:cs="Arial"/>
          <w:noProof/>
        </w:rPr>
        <w:t>(14</w:t>
      </w:r>
      <w:r w:rsidR="0035246F" w:rsidRPr="00AF4C6D">
        <w:rPr>
          <w:rFonts w:ascii="Arial" w:hAnsi="Arial" w:cs="Arial"/>
          <w:noProof/>
        </w:rPr>
        <w:t>)</w:t>
      </w:r>
      <w:r w:rsidR="0041081C" w:rsidRPr="00AF4C6D">
        <w:rPr>
          <w:rFonts w:ascii="Arial" w:hAnsi="Arial" w:cs="Arial"/>
        </w:rPr>
        <w:fldChar w:fldCharType="end"/>
      </w:r>
      <w:r w:rsidRPr="00AF4C6D">
        <w:rPr>
          <w:rFonts w:ascii="Arial" w:hAnsi="Arial" w:cs="Arial"/>
        </w:rPr>
        <w:t>.</w:t>
      </w:r>
      <w:r w:rsidRPr="00AF4C6D">
        <w:rPr>
          <w:rFonts w:ascii="Arial" w:eastAsia="MinionPro-Regular" w:hAnsi="Arial" w:cs="Arial"/>
        </w:rPr>
        <w:t xml:space="preserve"> Thus, in this study, the prevalence of these symptoms was assumed to be 11%. </w:t>
      </w:r>
      <w:r w:rsidRPr="00AF4C6D">
        <w:rPr>
          <w:rFonts w:ascii="Arial" w:hAnsi="Arial" w:cs="Arial"/>
          <w:bCs/>
        </w:rPr>
        <w:t xml:space="preserve">For sample size calculation </w:t>
      </w:r>
      <w:r w:rsidRPr="00AF4C6D">
        <w:rPr>
          <w:rFonts w:ascii="Arial" w:hAnsi="Arial" w:cs="Arial"/>
        </w:rPr>
        <w:t>Cochran (1977) formula was used. The formula is represented in the equation below.</w:t>
      </w:r>
    </w:p>
    <w:p w:rsidR="002741F6" w:rsidRPr="00AF4C6D" w:rsidRDefault="00D02EBB" w:rsidP="002741F6">
      <w:pPr>
        <w:rPr>
          <w:rFonts w:ascii="Arial" w:hAnsi="Arial" w:cs="Arial"/>
          <w:b/>
        </w:rPr>
      </w:pPr>
      <w:r>
        <w:rPr>
          <w:rFonts w:ascii="Arial" w:hAnsi="Arial" w:cs="Arial"/>
          <w:noProof/>
        </w:rPr>
        <w:pict>
          <v:shapetype id="_x0000_t202" coordsize="21600,21600" o:spt="202" path="m,l,21600r21600,l21600,xe">
            <v:stroke joinstyle="miter"/>
            <v:path gradientshapeok="t" o:connecttype="rect"/>
          </v:shapetype>
          <v:shape id="Text Box 2" o:spid="_x0000_s1026" type="#_x0000_t202" style="position:absolute;margin-left:125.25pt;margin-top:1pt;width:65.25pt;height:41.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">
            <v:textbox>
              <w:txbxContent>
                <w:p w:rsidR="00967757" w:rsidRPr="00FB225A" w:rsidRDefault="00967757" w:rsidP="002741F6">
                  <w:pPr>
                    <w:rPr>
                      <w:b/>
                    </w:rPr>
                  </w:pPr>
                  <w:r w:rsidRPr="00FB225A">
                    <w:rPr>
                      <w:b/>
                    </w:rPr>
                    <w:t>n</w:t>
                  </w:r>
                  <w:r w:rsidRPr="00FB225A">
                    <w:rPr>
                      <w:b/>
                      <w:vertAlign w:val="subscript"/>
                    </w:rPr>
                    <w:t xml:space="preserve">o </w:t>
                  </w:r>
                  <w:r w:rsidRPr="00FB225A">
                    <w:rPr>
                      <w:b/>
                    </w:rPr>
                    <w:t>=</w:t>
                  </w:r>
                  <w:r w:rsidRPr="00FB225A">
                    <w:rPr>
                      <w:b/>
                      <w:u w:val="single"/>
                    </w:rPr>
                    <w:t>Z</w:t>
                  </w:r>
                  <w:r w:rsidRPr="00FB225A">
                    <w:rPr>
                      <w:b/>
                      <w:u w:val="single"/>
                      <w:vertAlign w:val="superscript"/>
                    </w:rPr>
                    <w:t>2</w:t>
                  </w:r>
                  <w:r w:rsidRPr="00FB225A">
                    <w:rPr>
                      <w:b/>
                      <w:u w:val="single"/>
                    </w:rPr>
                    <w:t>Pq</w:t>
                  </w:r>
                </w:p>
                <w:p w:rsidR="00967757" w:rsidRPr="00FB225A" w:rsidRDefault="00967757" w:rsidP="002741F6">
                  <w:pPr>
                    <w:rPr>
                      <w:b/>
                    </w:rPr>
                  </w:pPr>
                  <w:r w:rsidRPr="00FB225A">
                    <w:rPr>
                      <w:b/>
                    </w:rPr>
                    <w:t xml:space="preserve">            e</w:t>
                  </w:r>
                  <w:r w:rsidRPr="00FB225A">
                    <w:rPr>
                      <w:b/>
                      <w:vertAlign w:val="superscript"/>
                    </w:rPr>
                    <w:t>2</w:t>
                  </w:r>
                </w:p>
                <w:p w:rsidR="00967757" w:rsidRDefault="00967757" w:rsidP="002741F6">
                  <w:pPr>
                    <w:rPr>
                      <w:b/>
                      <w:u w:val="single"/>
                    </w:rPr>
                  </w:pPr>
                </w:p>
                <w:p w:rsidR="00967757" w:rsidRDefault="00967757" w:rsidP="002741F6">
                  <w:pPr>
                    <w:rPr>
                      <w:b/>
                      <w:u w:val="single"/>
                    </w:rPr>
                  </w:pPr>
                </w:p>
                <w:p w:rsidR="00967757" w:rsidRDefault="00967757" w:rsidP="002741F6"/>
              </w:txbxContent>
            </v:textbox>
          </v:shape>
        </w:pict>
      </w:r>
      <w:r w:rsidR="0041081C" w:rsidRPr="00AF4C6D">
        <w:rPr>
          <w:rFonts w:ascii="Arial" w:hAnsi="Arial" w:cs="Arial"/>
          <w:b/>
        </w:rPr>
        <w:fldChar w:fldCharType="begin"/>
      </w:r>
      <w:r w:rsidR="002741F6" w:rsidRPr="00AF4C6D">
        <w:rPr>
          <w:rFonts w:ascii="Arial" w:hAnsi="Arial" w:cs="Arial"/>
        </w:rPr>
        <w:instrText xml:space="preserve"> QUOTE </w:instrText>
      </w:r>
      <m:oMath>
        <m:r>
          <m:rPr>
            <m:sty m:val="p"/>
          </m:rPr>
          <w:rPr>
            <w:rFonts w:ascii="Cambria Math" w:hAnsi="Arial" w:cs="Arial"/>
          </w:rPr>
          <m:t>s=</m:t>
        </m:r>
        <m:f>
          <m:fPr>
            <m:ctrlPr>
              <w:rPr>
                <w:rFonts w:ascii="Cambria Math" w:hAnsi="Arial" w:cs="Arial"/>
                <w:i/>
              </w:rPr>
            </m:ctrlPr>
          </m:fPr>
          <m:num>
            <m:r>
              <m:rPr>
                <m:sty m:val="p"/>
              </m:rPr>
              <w:rPr>
                <w:rFonts w:ascii="Cambria Math" w:hAnsi="Arial" w:cs="Arial"/>
              </w:rPr>
              <m:t>zNP(1-P)</m:t>
            </m:r>
          </m:num>
          <m:den>
            <m:sSup>
              <m:sSupPr>
                <m:ctrlPr>
                  <w:rPr>
                    <w:rFonts w:ascii="Cambria Math" w:hAnsi="Arial" w:cs="Arial"/>
                    <w:i/>
                  </w:rPr>
                </m:ctrlPr>
              </m:sSupPr>
              <m:e>
                <m:r>
                  <m:rPr>
                    <m:sty m:val="p"/>
                  </m:rPr>
                  <w:rPr>
                    <w:rFonts w:ascii="Cambria Math" w:hAnsi="Arial" w:cs="Arial"/>
                  </w:rPr>
                  <m:t>d</m:t>
                </m:r>
              </m:e>
              <m:sup>
                <m:r>
                  <m:rPr>
                    <m:sty m:val="p"/>
                  </m:rPr>
                  <w:rPr>
                    <w:rFonts w:ascii="Cambria Math" w:hAnsi="Arial" w:cs="Arial"/>
                  </w:rPr>
                  <m:t>2</m:t>
                </m:r>
              </m:sup>
            </m:sSup>
            <m:d>
              <m:dPr>
                <m:ctrlPr>
                  <w:rPr>
                    <w:rFonts w:ascii="Cambria Math" w:hAnsi="Arial" w:cs="Arial"/>
                    <w:i/>
                  </w:rPr>
                </m:ctrlPr>
              </m:dPr>
              <m:e>
                <m:r>
                  <m:rPr>
                    <m:sty m:val="p"/>
                  </m:rPr>
                  <w:rPr>
                    <w:rFonts w:ascii="Cambria Math" w:hAnsi="Arial" w:cs="Arial"/>
                  </w:rPr>
                  <m:t>N-1</m:t>
                </m:r>
              </m:e>
            </m:d>
            <m:r>
              <m:rPr>
                <m:sty m:val="p"/>
              </m:rPr>
              <w:rPr>
                <w:rFonts w:ascii="Cambria Math" w:hAnsi="Arial" w:cs="Arial"/>
              </w:rPr>
              <m:t>+zP(1-P)</m:t>
            </m:r>
          </m:den>
        </m:f>
      </m:oMath>
      <w:r w:rsidR="0041081C" w:rsidRPr="00AF4C6D">
        <w:rPr>
          <w:rFonts w:ascii="Arial" w:hAnsi="Arial" w:cs="Arial"/>
          <w:b/>
        </w:rPr>
        <w:fldChar w:fldCharType="end"/>
      </w:r>
    </w:p>
    <w:p w:rsidR="002741F6" w:rsidRPr="00AF4C6D" w:rsidRDefault="002741F6" w:rsidP="002741F6">
      <w:pPr>
        <w:jc w:val="both"/>
        <w:rPr>
          <w:rFonts w:ascii="Arial" w:hAnsi="Arial" w:cs="Arial"/>
        </w:rPr>
      </w:pPr>
    </w:p>
    <w:p w:rsidR="002741F6" w:rsidRPr="00AF4C6D" w:rsidRDefault="002741F6" w:rsidP="002741F6">
      <w:pPr>
        <w:jc w:val="both"/>
        <w:rPr>
          <w:rFonts w:ascii="Arial" w:hAnsi="Arial" w:cs="Arial"/>
        </w:rPr>
      </w:pPr>
    </w:p>
    <w:p w:rsidR="002741F6" w:rsidRPr="00AF4C6D" w:rsidRDefault="00F51E23" w:rsidP="002741F6">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2741F6" w:rsidRPr="00AF4C6D" w:rsidRDefault="002741F6" w:rsidP="002741F6">
      <w:pPr>
        <w:jc w:val="both"/>
        <w:rPr>
          <w:rFonts w:ascii="Arial" w:hAnsi="Arial" w:cs="Arial"/>
        </w:rPr>
      </w:pPr>
    </w:p>
    <w:p w:rsidR="002741F6" w:rsidRPr="00AF4C6D" w:rsidRDefault="002741F6" w:rsidP="002741F6">
      <w:pPr>
        <w:jc w:val="both"/>
        <w:rPr>
          <w:rFonts w:ascii="Arial" w:hAnsi="Arial" w:cs="Arial"/>
          <w:b/>
        </w:rPr>
      </w:pPr>
      <w:r w:rsidRPr="00AF4C6D">
        <w:rPr>
          <w:rFonts w:ascii="Arial" w:hAnsi="Arial" w:cs="Arial"/>
        </w:rPr>
        <w:t>Where,</w:t>
      </w:r>
    </w:p>
    <w:p w:rsidR="002741F6" w:rsidRPr="00AF4C6D" w:rsidRDefault="002741F6" w:rsidP="002741F6">
      <w:pPr>
        <w:jc w:val="both"/>
        <w:rPr>
          <w:rFonts w:ascii="Arial" w:hAnsi="Arial" w:cs="Arial"/>
          <w:bCs/>
        </w:rPr>
      </w:pPr>
      <w:proofErr w:type="gramStart"/>
      <w:r w:rsidRPr="00AF4C6D">
        <w:rPr>
          <w:rFonts w:ascii="Arial" w:hAnsi="Arial" w:cs="Arial"/>
          <w:b/>
          <w:bCs/>
        </w:rPr>
        <w:t>n</w:t>
      </w:r>
      <w:r w:rsidRPr="00AF4C6D">
        <w:rPr>
          <w:rFonts w:ascii="Arial" w:hAnsi="Arial" w:cs="Arial"/>
          <w:b/>
          <w:bCs/>
          <w:vertAlign w:val="subscript"/>
        </w:rPr>
        <w:t>o</w:t>
      </w:r>
      <w:proofErr w:type="gramEnd"/>
      <w:r w:rsidRPr="00AF4C6D">
        <w:rPr>
          <w:rFonts w:ascii="Arial" w:hAnsi="Arial" w:cs="Arial"/>
          <w:b/>
          <w:bCs/>
          <w:vertAlign w:val="subscript"/>
        </w:rPr>
        <w:t xml:space="preserve"> </w:t>
      </w:r>
      <w:r w:rsidRPr="00AF4C6D">
        <w:rPr>
          <w:rFonts w:ascii="Arial" w:hAnsi="Arial" w:cs="Arial"/>
          <w:bCs/>
        </w:rPr>
        <w:t xml:space="preserve">is the sample size. </w:t>
      </w:r>
    </w:p>
    <w:p w:rsidR="002741F6" w:rsidRPr="00AF4C6D" w:rsidRDefault="002741F6" w:rsidP="002741F6">
      <w:pPr>
        <w:jc w:val="both"/>
        <w:rPr>
          <w:rFonts w:ascii="Arial" w:hAnsi="Arial" w:cs="Arial"/>
          <w:b/>
        </w:rPr>
      </w:pPr>
      <w:r w:rsidRPr="00AF4C6D">
        <w:rPr>
          <w:rFonts w:ascii="Arial" w:hAnsi="Arial" w:cs="Arial"/>
          <w:b/>
          <w:bCs/>
        </w:rPr>
        <w:t>Z</w:t>
      </w:r>
      <w:r w:rsidRPr="00AF4C6D">
        <w:rPr>
          <w:rFonts w:ascii="Arial" w:hAnsi="Arial" w:cs="Arial"/>
          <w:b/>
          <w:bCs/>
          <w:vertAlign w:val="superscript"/>
        </w:rPr>
        <w:t xml:space="preserve"> </w:t>
      </w:r>
      <w:r w:rsidRPr="00AF4C6D">
        <w:rPr>
          <w:rFonts w:ascii="Arial" w:hAnsi="Arial" w:cs="Arial"/>
          <w:bCs/>
        </w:rPr>
        <w:t xml:space="preserve">is </w:t>
      </w:r>
      <w:r w:rsidRPr="00AF4C6D">
        <w:rPr>
          <w:rFonts w:ascii="Arial" w:hAnsi="Arial" w:cs="Arial"/>
        </w:rPr>
        <w:t xml:space="preserve">confidence level at </w:t>
      </w:r>
      <w:r w:rsidRPr="00AF4C6D">
        <w:rPr>
          <w:rFonts w:ascii="Arial" w:hAnsi="Arial" w:cs="Arial"/>
          <w:b/>
        </w:rPr>
        <w:t>95%</w:t>
      </w:r>
      <w:r w:rsidRPr="00AF4C6D">
        <w:rPr>
          <w:rFonts w:ascii="Arial" w:hAnsi="Arial" w:cs="Arial"/>
        </w:rPr>
        <w:t xml:space="preserve"> and a standard value of </w:t>
      </w:r>
      <w:r w:rsidRPr="00AF4C6D">
        <w:rPr>
          <w:rFonts w:ascii="Arial" w:hAnsi="Arial" w:cs="Arial"/>
          <w:b/>
        </w:rPr>
        <w:t xml:space="preserve">1.96. </w:t>
      </w:r>
    </w:p>
    <w:p w:rsidR="002741F6" w:rsidRPr="00AF4C6D" w:rsidRDefault="002741F6" w:rsidP="002741F6">
      <w:pPr>
        <w:pStyle w:val="Default"/>
        <w:jc w:val="both"/>
        <w:rPr>
          <w:rFonts w:ascii="Arial" w:hAnsi="Arial" w:cs="Arial"/>
          <w:sz w:val="20"/>
          <w:szCs w:val="20"/>
        </w:rPr>
      </w:pPr>
      <w:r w:rsidRPr="00AF4C6D">
        <w:rPr>
          <w:rFonts w:ascii="Arial" w:hAnsi="Arial" w:cs="Arial"/>
          <w:b/>
          <w:sz w:val="20"/>
          <w:szCs w:val="20"/>
        </w:rPr>
        <w:t>P</w:t>
      </w:r>
      <w:r w:rsidRPr="00AF4C6D">
        <w:rPr>
          <w:rFonts w:ascii="Arial" w:hAnsi="Arial" w:cs="Arial"/>
          <w:sz w:val="20"/>
          <w:szCs w:val="20"/>
        </w:rPr>
        <w:t xml:space="preserve"> estimated proportion, </w:t>
      </w:r>
      <w:proofErr w:type="gramStart"/>
      <w:r w:rsidRPr="00AF4C6D">
        <w:rPr>
          <w:rFonts w:ascii="Arial" w:hAnsi="Arial" w:cs="Arial"/>
          <w:sz w:val="20"/>
          <w:szCs w:val="20"/>
        </w:rPr>
        <w:t>its</w:t>
      </w:r>
      <w:proofErr w:type="gramEnd"/>
      <w:r w:rsidRPr="00AF4C6D">
        <w:rPr>
          <w:rFonts w:ascii="Arial" w:hAnsi="Arial" w:cs="Arial"/>
          <w:sz w:val="20"/>
          <w:szCs w:val="20"/>
        </w:rPr>
        <w:t xml:space="preserve"> anticipated that </w:t>
      </w:r>
      <w:r w:rsidRPr="00AF4C6D">
        <w:rPr>
          <w:rFonts w:ascii="Arial" w:hAnsi="Arial" w:cs="Arial"/>
          <w:b/>
          <w:sz w:val="20"/>
          <w:szCs w:val="20"/>
        </w:rPr>
        <w:t>11%</w:t>
      </w:r>
      <w:r w:rsidRPr="00AF4C6D">
        <w:rPr>
          <w:rFonts w:ascii="Arial" w:hAnsi="Arial" w:cs="Arial"/>
          <w:sz w:val="20"/>
          <w:szCs w:val="20"/>
        </w:rPr>
        <w:t xml:space="preserve"> of quarry stone diggers will have perceived respiratory symptoms. </w:t>
      </w:r>
    </w:p>
    <w:p w:rsidR="002741F6" w:rsidRPr="00AF4C6D" w:rsidRDefault="002741F6" w:rsidP="002741F6">
      <w:pPr>
        <w:pStyle w:val="Default"/>
        <w:jc w:val="both"/>
        <w:rPr>
          <w:rFonts w:ascii="Arial" w:hAnsi="Arial" w:cs="Arial"/>
          <w:b/>
          <w:sz w:val="20"/>
          <w:szCs w:val="20"/>
        </w:rPr>
      </w:pPr>
      <w:r w:rsidRPr="00AF4C6D">
        <w:rPr>
          <w:rFonts w:ascii="Arial" w:hAnsi="Arial" w:cs="Arial"/>
          <w:sz w:val="20"/>
          <w:szCs w:val="20"/>
        </w:rPr>
        <w:t xml:space="preserve"> </w:t>
      </w:r>
      <w:proofErr w:type="gramStart"/>
      <w:r w:rsidRPr="00AF4C6D">
        <w:rPr>
          <w:rFonts w:ascii="Arial" w:hAnsi="Arial" w:cs="Arial"/>
          <w:b/>
          <w:bCs/>
          <w:sz w:val="20"/>
          <w:szCs w:val="20"/>
        </w:rPr>
        <w:t>q</w:t>
      </w:r>
      <w:proofErr w:type="gramEnd"/>
      <w:r w:rsidRPr="00AF4C6D">
        <w:rPr>
          <w:rFonts w:ascii="Arial" w:hAnsi="Arial" w:cs="Arial"/>
          <w:bCs/>
          <w:sz w:val="20"/>
          <w:szCs w:val="20"/>
        </w:rPr>
        <w:t xml:space="preserve"> is </w:t>
      </w:r>
      <w:r w:rsidRPr="00AF4C6D">
        <w:rPr>
          <w:rFonts w:ascii="Arial" w:hAnsi="Arial" w:cs="Arial"/>
          <w:b/>
          <w:bCs/>
          <w:sz w:val="20"/>
          <w:szCs w:val="20"/>
        </w:rPr>
        <w:t>1-p</w:t>
      </w:r>
      <w:r w:rsidRPr="00AF4C6D">
        <w:rPr>
          <w:rFonts w:ascii="Arial" w:hAnsi="Arial" w:cs="Arial"/>
          <w:bCs/>
          <w:sz w:val="20"/>
          <w:szCs w:val="20"/>
        </w:rPr>
        <w:t xml:space="preserve">.  </w:t>
      </w:r>
      <w:proofErr w:type="gramStart"/>
      <w:r w:rsidRPr="00AF4C6D">
        <w:rPr>
          <w:rFonts w:ascii="Arial" w:hAnsi="Arial" w:cs="Arial"/>
          <w:bCs/>
          <w:sz w:val="20"/>
          <w:szCs w:val="20"/>
        </w:rPr>
        <w:t>which</w:t>
      </w:r>
      <w:proofErr w:type="gramEnd"/>
      <w:r w:rsidRPr="00AF4C6D">
        <w:rPr>
          <w:rFonts w:ascii="Arial" w:hAnsi="Arial" w:cs="Arial"/>
          <w:bCs/>
          <w:sz w:val="20"/>
          <w:szCs w:val="20"/>
        </w:rPr>
        <w:t xml:space="preserve"> was 89%   while </w:t>
      </w:r>
      <w:r w:rsidRPr="00AF4C6D">
        <w:rPr>
          <w:rFonts w:ascii="Arial" w:hAnsi="Arial" w:cs="Arial"/>
          <w:b/>
          <w:bCs/>
          <w:sz w:val="20"/>
          <w:szCs w:val="20"/>
        </w:rPr>
        <w:t xml:space="preserve">e </w:t>
      </w:r>
      <w:r w:rsidRPr="00AF4C6D">
        <w:rPr>
          <w:rFonts w:ascii="Arial" w:hAnsi="Arial" w:cs="Arial"/>
          <w:sz w:val="20"/>
          <w:szCs w:val="20"/>
        </w:rPr>
        <w:t xml:space="preserve">= margin of error, taken as </w:t>
      </w:r>
      <w:r w:rsidRPr="00AF4C6D">
        <w:rPr>
          <w:rFonts w:ascii="Arial" w:hAnsi="Arial" w:cs="Arial"/>
          <w:b/>
          <w:sz w:val="20"/>
          <w:szCs w:val="20"/>
        </w:rPr>
        <w:t>5%</w:t>
      </w:r>
    </w:p>
    <w:p w:rsidR="002741F6" w:rsidRPr="00AF4C6D" w:rsidRDefault="002741F6" w:rsidP="002741F6">
      <w:pPr>
        <w:pStyle w:val="Default"/>
        <w:jc w:val="both"/>
        <w:rPr>
          <w:rFonts w:ascii="Arial" w:hAnsi="Arial" w:cs="Arial"/>
          <w:sz w:val="20"/>
          <w:szCs w:val="20"/>
        </w:rPr>
      </w:pPr>
    </w:p>
    <w:p w:rsidR="002741F6" w:rsidRPr="00AF4C6D" w:rsidRDefault="002741F6" w:rsidP="002741F6">
      <w:pPr>
        <w:tabs>
          <w:tab w:val="left" w:pos="4845"/>
        </w:tabs>
        <w:jc w:val="both"/>
        <w:rPr>
          <w:rFonts w:ascii="Arial" w:hAnsi="Arial" w:cs="Arial"/>
          <w:b/>
        </w:rPr>
      </w:pPr>
      <w:r w:rsidRPr="00AF4C6D">
        <w:rPr>
          <w:rFonts w:ascii="Arial" w:hAnsi="Arial" w:cs="Arial"/>
          <w:b/>
        </w:rPr>
        <w:t>Sample size n</w:t>
      </w:r>
      <w:r w:rsidRPr="00AF4C6D">
        <w:rPr>
          <w:rFonts w:ascii="Arial" w:hAnsi="Arial" w:cs="Arial"/>
          <w:b/>
          <w:vertAlign w:val="subscript"/>
        </w:rPr>
        <w:t>o</w:t>
      </w:r>
      <w:r w:rsidRPr="00AF4C6D">
        <w:rPr>
          <w:rFonts w:ascii="Arial" w:hAnsi="Arial" w:cs="Arial"/>
          <w:b/>
        </w:rPr>
        <w:t xml:space="preserve"> =    1.96</w:t>
      </w:r>
      <w:r w:rsidRPr="00AF4C6D">
        <w:rPr>
          <w:rFonts w:ascii="Arial" w:hAnsi="Arial" w:cs="Arial"/>
          <w:b/>
          <w:vertAlign w:val="superscript"/>
        </w:rPr>
        <w:t>2</w:t>
      </w:r>
      <w:r w:rsidRPr="00AF4C6D">
        <w:rPr>
          <w:rFonts w:ascii="Arial" w:hAnsi="Arial" w:cs="Arial"/>
          <w:b/>
        </w:rPr>
        <w:t xml:space="preserve"> x 0.11 x 0.89 = 150.43</w:t>
      </w:r>
    </w:p>
    <w:p w:rsidR="002741F6" w:rsidRPr="00AF4C6D" w:rsidRDefault="00D02EBB" w:rsidP="002741F6">
      <w:pPr>
        <w:tabs>
          <w:tab w:val="left" w:pos="3316"/>
        </w:tabs>
        <w:ind w:left="720"/>
        <w:jc w:val="both"/>
        <w:rPr>
          <w:rFonts w:ascii="Arial" w:hAnsi="Arial" w:cs="Arial"/>
          <w:b/>
          <w:vertAlign w:val="superscript"/>
        </w:rPr>
      </w:pPr>
      <w:r>
        <w:rPr>
          <w:rFonts w:ascii="Arial" w:hAnsi="Arial" w:cs="Arial"/>
          <w:noProof/>
        </w:rPr>
        <w:pict>
          <v:line id="Straight Connector 3" o:spid="_x0000_s1027" style="position:absolute;left:0;text-align:left;flip:y;z-index:251660288;visibility:visible" from="87.5pt,.85pt" to="166.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" strokecolor="black [3213]" strokeweight=".5pt">
            <v:stroke joinstyle="miter"/>
            <o:lock v:ext="edit" shapetype="f"/>
          </v:line>
        </w:pict>
      </w:r>
      <w:r w:rsidR="002741F6" w:rsidRPr="00AF4C6D">
        <w:rPr>
          <w:rFonts w:ascii="Arial" w:hAnsi="Arial" w:cs="Arial"/>
          <w:b/>
        </w:rPr>
        <w:t xml:space="preserve">                          0.05</w:t>
      </w:r>
      <w:r w:rsidR="002741F6" w:rsidRPr="00AF4C6D">
        <w:rPr>
          <w:rFonts w:ascii="Arial" w:hAnsi="Arial" w:cs="Arial"/>
          <w:b/>
          <w:vertAlign w:val="superscript"/>
        </w:rPr>
        <w:t>2</w:t>
      </w:r>
    </w:p>
    <w:p w:rsidR="002741F6" w:rsidRPr="00AF4C6D" w:rsidRDefault="002741F6" w:rsidP="002741F6">
      <w:pPr>
        <w:tabs>
          <w:tab w:val="left" w:pos="3316"/>
        </w:tabs>
        <w:jc w:val="both"/>
        <w:rPr>
          <w:rFonts w:ascii="Arial" w:hAnsi="Arial" w:cs="Arial"/>
        </w:rPr>
      </w:pPr>
    </w:p>
    <w:p w:rsidR="002741F6" w:rsidRPr="00AF4C6D" w:rsidRDefault="002741F6" w:rsidP="002741F6">
      <w:pPr>
        <w:tabs>
          <w:tab w:val="left" w:pos="3316"/>
        </w:tabs>
        <w:jc w:val="both"/>
        <w:rPr>
          <w:rFonts w:ascii="Arial" w:hAnsi="Arial" w:cs="Arial"/>
        </w:rPr>
      </w:pPr>
      <w:r w:rsidRPr="00AF4C6D">
        <w:rPr>
          <w:rFonts w:ascii="Arial" w:hAnsi="Arial" w:cs="Arial"/>
        </w:rPr>
        <w:t>The sample size was then adjusted by 10% to cater for non-response.</w:t>
      </w:r>
    </w:p>
    <w:p w:rsidR="002741F6" w:rsidRPr="00AF4C6D" w:rsidRDefault="002741F6" w:rsidP="002741F6">
      <w:pPr>
        <w:tabs>
          <w:tab w:val="left" w:pos="3316"/>
        </w:tabs>
        <w:jc w:val="both"/>
        <w:rPr>
          <w:rFonts w:ascii="Arial" w:hAnsi="Arial" w:cs="Arial"/>
        </w:rPr>
      </w:pPr>
      <w:r w:rsidRPr="00AF4C6D">
        <w:rPr>
          <w:rFonts w:ascii="Arial" w:hAnsi="Arial" w:cs="Arial"/>
        </w:rPr>
        <w:t xml:space="preserve">Thus, a minimum sample of </w:t>
      </w:r>
      <w:r w:rsidRPr="00AF4C6D">
        <w:rPr>
          <w:rFonts w:ascii="Arial" w:hAnsi="Arial" w:cs="Arial"/>
          <w:b/>
        </w:rPr>
        <w:t>165</w:t>
      </w:r>
      <w:r w:rsidRPr="00AF4C6D">
        <w:rPr>
          <w:rFonts w:ascii="Arial" w:hAnsi="Arial" w:cs="Arial"/>
        </w:rPr>
        <w:t xml:space="preserve"> part</w:t>
      </w:r>
      <w:r w:rsidR="00F51E23">
        <w:rPr>
          <w:rFonts w:ascii="Arial" w:hAnsi="Arial" w:cs="Arial"/>
        </w:rPr>
        <w:t>icipants was used in this study (Table 1)</w:t>
      </w:r>
    </w:p>
    <w:p w:rsidR="00AA4355" w:rsidRPr="00AF4C6D" w:rsidRDefault="00AA4355" w:rsidP="002741F6">
      <w:pPr>
        <w:tabs>
          <w:tab w:val="left" w:pos="3316"/>
        </w:tabs>
        <w:jc w:val="both"/>
        <w:rPr>
          <w:rFonts w:ascii="Arial" w:hAnsi="Arial" w:cs="Arial"/>
        </w:rPr>
      </w:pPr>
    </w:p>
    <w:p w:rsidR="002741F6" w:rsidRPr="00AF4C6D" w:rsidRDefault="002741F6" w:rsidP="002741F6">
      <w:pPr>
        <w:tabs>
          <w:tab w:val="left" w:pos="3316"/>
        </w:tabs>
        <w:jc w:val="both"/>
        <w:rPr>
          <w:rFonts w:ascii="Arial" w:hAnsi="Arial" w:cs="Arial"/>
        </w:rPr>
      </w:pPr>
      <w:r w:rsidRPr="00AF4C6D">
        <w:rPr>
          <w:rFonts w:ascii="Arial" w:hAnsi="Arial" w:cs="Arial"/>
        </w:rPr>
        <w:t xml:space="preserve">The stone diggers were stratified into two strata, one of stone diggers in </w:t>
      </w:r>
      <w:proofErr w:type="spellStart"/>
      <w:r w:rsidRPr="00AF4C6D">
        <w:rPr>
          <w:rFonts w:ascii="Arial" w:hAnsi="Arial" w:cs="Arial"/>
        </w:rPr>
        <w:t>Matopeni</w:t>
      </w:r>
      <w:proofErr w:type="spellEnd"/>
      <w:r w:rsidRPr="00AF4C6D">
        <w:rPr>
          <w:rFonts w:ascii="Arial" w:hAnsi="Arial" w:cs="Arial"/>
        </w:rPr>
        <w:t xml:space="preserve"> and another of stone diggers in </w:t>
      </w:r>
      <w:proofErr w:type="spellStart"/>
      <w:r w:rsidRPr="00AF4C6D">
        <w:rPr>
          <w:rFonts w:ascii="Arial" w:hAnsi="Arial" w:cs="Arial"/>
        </w:rPr>
        <w:t>Mihangó</w:t>
      </w:r>
      <w:proofErr w:type="spellEnd"/>
      <w:r w:rsidRPr="00AF4C6D">
        <w:rPr>
          <w:rFonts w:ascii="Arial" w:hAnsi="Arial" w:cs="Arial"/>
        </w:rPr>
        <w:t xml:space="preserve"> and sample size was apportioned to each cluster based on its population.</w:t>
      </w:r>
    </w:p>
    <w:p w:rsidR="00AD52D1" w:rsidRPr="00AF4C6D" w:rsidRDefault="00AD52D1" w:rsidP="00AD52D1">
      <w:pPr>
        <w:autoSpaceDE w:val="0"/>
        <w:autoSpaceDN w:val="0"/>
        <w:adjustRightInd w:val="0"/>
        <w:jc w:val="both"/>
        <w:rPr>
          <w:rFonts w:ascii="Arial" w:hAnsi="Arial" w:cs="Arial"/>
          <w:b/>
        </w:rPr>
      </w:pPr>
      <w:r w:rsidRPr="00AF4C6D">
        <w:rPr>
          <w:rFonts w:ascii="Arial" w:hAnsi="Arial" w:cs="Arial"/>
          <w:b/>
        </w:rPr>
        <w:t>Table 1 Sampling Frame</w:t>
      </w:r>
    </w:p>
    <w:p w:rsidR="00AA4355" w:rsidRPr="00AF4C6D" w:rsidRDefault="00AA4355" w:rsidP="002741F6">
      <w:pPr>
        <w:tabs>
          <w:tab w:val="left" w:pos="3316"/>
        </w:tabs>
        <w:jc w:val="both"/>
        <w:rPr>
          <w:rFonts w:ascii="Arial" w:hAnsi="Arial" w:cs="Arial"/>
        </w:rPr>
      </w:pPr>
    </w:p>
    <w:tbl>
      <w:tblPr>
        <w:tblStyle w:val="TableGrid"/>
        <w:tblW w:w="0" w:type="auto"/>
        <w:tblLook w:val="04A0" w:firstRow="1" w:lastRow="0" w:firstColumn="1" w:lastColumn="0" w:noHBand="0" w:noVBand="1"/>
      </w:tblPr>
      <w:tblGrid>
        <w:gridCol w:w="1615"/>
        <w:gridCol w:w="2970"/>
        <w:gridCol w:w="2790"/>
      </w:tblGrid>
      <w:tr w:rsidR="002741F6" w:rsidRPr="00AF4C6D" w:rsidTr="00967757">
        <w:trPr>
          <w:trHeight w:val="705"/>
        </w:trPr>
        <w:tc>
          <w:tcPr>
            <w:tcW w:w="1615" w:type="dxa"/>
          </w:tcPr>
          <w:p w:rsidR="002741F6" w:rsidRPr="00AF4C6D" w:rsidRDefault="002741F6" w:rsidP="002741F6">
            <w:pPr>
              <w:autoSpaceDE w:val="0"/>
              <w:autoSpaceDN w:val="0"/>
              <w:adjustRightInd w:val="0"/>
              <w:jc w:val="both"/>
              <w:rPr>
                <w:rFonts w:ascii="Arial" w:hAnsi="Arial" w:cs="Arial"/>
              </w:rPr>
            </w:pPr>
            <w:r w:rsidRPr="00AF4C6D">
              <w:rPr>
                <w:rFonts w:ascii="Arial" w:hAnsi="Arial" w:cs="Arial"/>
              </w:rPr>
              <w:t>Quarry Name</w:t>
            </w:r>
          </w:p>
        </w:tc>
        <w:tc>
          <w:tcPr>
            <w:tcW w:w="2970" w:type="dxa"/>
          </w:tcPr>
          <w:p w:rsidR="002741F6" w:rsidRPr="00AF4C6D" w:rsidRDefault="002741F6" w:rsidP="002741F6">
            <w:pPr>
              <w:autoSpaceDE w:val="0"/>
              <w:autoSpaceDN w:val="0"/>
              <w:adjustRightInd w:val="0"/>
              <w:rPr>
                <w:rFonts w:ascii="Arial" w:hAnsi="Arial" w:cs="Arial"/>
              </w:rPr>
            </w:pPr>
            <w:r w:rsidRPr="00AF4C6D">
              <w:rPr>
                <w:rFonts w:ascii="Arial" w:hAnsi="Arial" w:cs="Arial"/>
              </w:rPr>
              <w:t>Population of Stone Diggers</w:t>
            </w:r>
          </w:p>
        </w:tc>
        <w:tc>
          <w:tcPr>
            <w:tcW w:w="2790" w:type="dxa"/>
          </w:tcPr>
          <w:p w:rsidR="002741F6" w:rsidRPr="00AF4C6D" w:rsidRDefault="002741F6" w:rsidP="002741F6">
            <w:pPr>
              <w:autoSpaceDE w:val="0"/>
              <w:autoSpaceDN w:val="0"/>
              <w:adjustRightInd w:val="0"/>
              <w:rPr>
                <w:rFonts w:ascii="Arial" w:hAnsi="Arial" w:cs="Arial"/>
              </w:rPr>
            </w:pPr>
            <w:r w:rsidRPr="00AF4C6D">
              <w:rPr>
                <w:rFonts w:ascii="Arial" w:hAnsi="Arial" w:cs="Arial"/>
              </w:rPr>
              <w:t>Sample of Stone diggers</w:t>
            </w:r>
          </w:p>
        </w:tc>
      </w:tr>
      <w:tr w:rsidR="002741F6" w:rsidRPr="00AF4C6D" w:rsidTr="00967757">
        <w:trPr>
          <w:trHeight w:val="345"/>
        </w:trPr>
        <w:tc>
          <w:tcPr>
            <w:tcW w:w="1615" w:type="dxa"/>
          </w:tcPr>
          <w:p w:rsidR="002741F6" w:rsidRPr="00AF4C6D" w:rsidRDefault="002741F6" w:rsidP="002741F6">
            <w:pPr>
              <w:autoSpaceDE w:val="0"/>
              <w:autoSpaceDN w:val="0"/>
              <w:adjustRightInd w:val="0"/>
              <w:jc w:val="both"/>
              <w:rPr>
                <w:rFonts w:ascii="Arial" w:hAnsi="Arial" w:cs="Arial"/>
              </w:rPr>
            </w:pPr>
            <w:proofErr w:type="spellStart"/>
            <w:r w:rsidRPr="00AF4C6D">
              <w:rPr>
                <w:rFonts w:ascii="Arial" w:hAnsi="Arial" w:cs="Arial"/>
              </w:rPr>
              <w:t>Matopeni</w:t>
            </w:r>
            <w:proofErr w:type="spellEnd"/>
          </w:p>
        </w:tc>
        <w:tc>
          <w:tcPr>
            <w:tcW w:w="2970" w:type="dxa"/>
          </w:tcPr>
          <w:p w:rsidR="002741F6" w:rsidRPr="00AF4C6D" w:rsidRDefault="002741F6" w:rsidP="002741F6">
            <w:pPr>
              <w:autoSpaceDE w:val="0"/>
              <w:autoSpaceDN w:val="0"/>
              <w:adjustRightInd w:val="0"/>
              <w:jc w:val="both"/>
              <w:rPr>
                <w:rFonts w:ascii="Arial" w:hAnsi="Arial" w:cs="Arial"/>
              </w:rPr>
            </w:pPr>
            <w:r w:rsidRPr="00AF4C6D">
              <w:rPr>
                <w:rFonts w:ascii="Arial" w:hAnsi="Arial" w:cs="Arial"/>
              </w:rPr>
              <w:t>275</w:t>
            </w:r>
          </w:p>
        </w:tc>
        <w:tc>
          <w:tcPr>
            <w:tcW w:w="2790" w:type="dxa"/>
          </w:tcPr>
          <w:p w:rsidR="002741F6" w:rsidRPr="00AF4C6D" w:rsidRDefault="002741F6" w:rsidP="002741F6">
            <w:pPr>
              <w:autoSpaceDE w:val="0"/>
              <w:autoSpaceDN w:val="0"/>
              <w:adjustRightInd w:val="0"/>
              <w:jc w:val="both"/>
              <w:rPr>
                <w:rFonts w:ascii="Arial" w:hAnsi="Arial" w:cs="Arial"/>
                <w:b/>
              </w:rPr>
            </w:pPr>
            <w:r w:rsidRPr="00AF4C6D">
              <w:rPr>
                <w:rFonts w:ascii="Arial" w:hAnsi="Arial" w:cs="Arial"/>
                <w:b/>
              </w:rPr>
              <w:t>96</w:t>
            </w:r>
          </w:p>
        </w:tc>
      </w:tr>
      <w:tr w:rsidR="002741F6" w:rsidRPr="00AF4C6D" w:rsidTr="00967757">
        <w:trPr>
          <w:trHeight w:val="352"/>
        </w:trPr>
        <w:tc>
          <w:tcPr>
            <w:tcW w:w="1615" w:type="dxa"/>
          </w:tcPr>
          <w:p w:rsidR="002741F6" w:rsidRPr="00AF4C6D" w:rsidRDefault="002741F6" w:rsidP="002741F6">
            <w:pPr>
              <w:autoSpaceDE w:val="0"/>
              <w:autoSpaceDN w:val="0"/>
              <w:adjustRightInd w:val="0"/>
              <w:jc w:val="both"/>
              <w:rPr>
                <w:rFonts w:ascii="Arial" w:hAnsi="Arial" w:cs="Arial"/>
              </w:rPr>
            </w:pPr>
            <w:proofErr w:type="spellStart"/>
            <w:r w:rsidRPr="00AF4C6D">
              <w:rPr>
                <w:rFonts w:ascii="Arial" w:hAnsi="Arial" w:cs="Arial"/>
              </w:rPr>
              <w:t>Mihang’o</w:t>
            </w:r>
            <w:proofErr w:type="spellEnd"/>
          </w:p>
        </w:tc>
        <w:tc>
          <w:tcPr>
            <w:tcW w:w="2970" w:type="dxa"/>
          </w:tcPr>
          <w:p w:rsidR="002741F6" w:rsidRPr="00AF4C6D" w:rsidRDefault="002741F6" w:rsidP="002741F6">
            <w:pPr>
              <w:autoSpaceDE w:val="0"/>
              <w:autoSpaceDN w:val="0"/>
              <w:adjustRightInd w:val="0"/>
              <w:jc w:val="both"/>
              <w:rPr>
                <w:rFonts w:ascii="Arial" w:hAnsi="Arial" w:cs="Arial"/>
              </w:rPr>
            </w:pPr>
            <w:r w:rsidRPr="00AF4C6D">
              <w:rPr>
                <w:rFonts w:ascii="Arial" w:hAnsi="Arial" w:cs="Arial"/>
              </w:rPr>
              <w:t>200</w:t>
            </w:r>
          </w:p>
        </w:tc>
        <w:tc>
          <w:tcPr>
            <w:tcW w:w="2790" w:type="dxa"/>
          </w:tcPr>
          <w:p w:rsidR="002741F6" w:rsidRPr="00AF4C6D" w:rsidRDefault="002741F6" w:rsidP="002741F6">
            <w:pPr>
              <w:autoSpaceDE w:val="0"/>
              <w:autoSpaceDN w:val="0"/>
              <w:adjustRightInd w:val="0"/>
              <w:jc w:val="both"/>
              <w:rPr>
                <w:rFonts w:ascii="Arial" w:hAnsi="Arial" w:cs="Arial"/>
                <w:b/>
              </w:rPr>
            </w:pPr>
            <w:r w:rsidRPr="00AF4C6D">
              <w:rPr>
                <w:rFonts w:ascii="Arial" w:hAnsi="Arial" w:cs="Arial"/>
                <w:b/>
              </w:rPr>
              <w:t>69</w:t>
            </w:r>
          </w:p>
        </w:tc>
      </w:tr>
      <w:tr w:rsidR="002741F6" w:rsidRPr="00AF4C6D" w:rsidTr="00967757">
        <w:trPr>
          <w:trHeight w:val="358"/>
        </w:trPr>
        <w:tc>
          <w:tcPr>
            <w:tcW w:w="1615" w:type="dxa"/>
          </w:tcPr>
          <w:p w:rsidR="002741F6" w:rsidRPr="00AF4C6D" w:rsidRDefault="002741F6" w:rsidP="002741F6">
            <w:pPr>
              <w:autoSpaceDE w:val="0"/>
              <w:autoSpaceDN w:val="0"/>
              <w:adjustRightInd w:val="0"/>
              <w:jc w:val="both"/>
              <w:rPr>
                <w:rFonts w:ascii="Arial" w:hAnsi="Arial" w:cs="Arial"/>
                <w:b/>
              </w:rPr>
            </w:pPr>
            <w:r w:rsidRPr="00AF4C6D">
              <w:rPr>
                <w:rFonts w:ascii="Arial" w:hAnsi="Arial" w:cs="Arial"/>
                <w:b/>
              </w:rPr>
              <w:t>Total</w:t>
            </w:r>
          </w:p>
        </w:tc>
        <w:tc>
          <w:tcPr>
            <w:tcW w:w="2970" w:type="dxa"/>
          </w:tcPr>
          <w:p w:rsidR="002741F6" w:rsidRPr="00AF4C6D" w:rsidRDefault="002741F6" w:rsidP="002741F6">
            <w:pPr>
              <w:autoSpaceDE w:val="0"/>
              <w:autoSpaceDN w:val="0"/>
              <w:adjustRightInd w:val="0"/>
              <w:jc w:val="both"/>
              <w:rPr>
                <w:rFonts w:ascii="Arial" w:hAnsi="Arial" w:cs="Arial"/>
              </w:rPr>
            </w:pPr>
            <w:r w:rsidRPr="00AF4C6D">
              <w:rPr>
                <w:rFonts w:ascii="Arial" w:hAnsi="Arial" w:cs="Arial"/>
              </w:rPr>
              <w:t>475</w:t>
            </w:r>
          </w:p>
        </w:tc>
        <w:tc>
          <w:tcPr>
            <w:tcW w:w="2790" w:type="dxa"/>
          </w:tcPr>
          <w:p w:rsidR="002741F6" w:rsidRPr="00AF4C6D" w:rsidRDefault="002741F6" w:rsidP="002741F6">
            <w:pPr>
              <w:autoSpaceDE w:val="0"/>
              <w:autoSpaceDN w:val="0"/>
              <w:adjustRightInd w:val="0"/>
              <w:jc w:val="both"/>
              <w:rPr>
                <w:rFonts w:ascii="Arial" w:hAnsi="Arial" w:cs="Arial"/>
                <w:b/>
              </w:rPr>
            </w:pPr>
            <w:r w:rsidRPr="00AF4C6D">
              <w:rPr>
                <w:rFonts w:ascii="Arial" w:hAnsi="Arial" w:cs="Arial"/>
                <w:b/>
              </w:rPr>
              <w:t>165</w:t>
            </w:r>
          </w:p>
        </w:tc>
      </w:tr>
    </w:tbl>
    <w:p w:rsidR="009D2DF5" w:rsidRPr="00AF4C6D" w:rsidRDefault="009D2DF5" w:rsidP="00D77819">
      <w:pPr>
        <w:jc w:val="both"/>
        <w:rPr>
          <w:rFonts w:ascii="Arial" w:hAnsi="Arial" w:cs="Arial"/>
          <w:b/>
          <w:sz w:val="22"/>
          <w:szCs w:val="22"/>
        </w:rPr>
      </w:pPr>
    </w:p>
    <w:p w:rsidR="009D2DF5" w:rsidRPr="00AF4C6D" w:rsidRDefault="009D2DF5" w:rsidP="00D77819">
      <w:pPr>
        <w:jc w:val="both"/>
        <w:rPr>
          <w:rFonts w:ascii="Arial" w:hAnsi="Arial" w:cs="Arial"/>
          <w:b/>
          <w:sz w:val="22"/>
          <w:szCs w:val="22"/>
        </w:rPr>
      </w:pPr>
      <w:r w:rsidRPr="00AF4C6D">
        <w:rPr>
          <w:rFonts w:ascii="Arial" w:hAnsi="Arial" w:cs="Arial"/>
          <w:b/>
          <w:sz w:val="22"/>
          <w:szCs w:val="22"/>
        </w:rPr>
        <w:t>2.</w:t>
      </w:r>
      <w:r w:rsidR="00AA4355" w:rsidRPr="00AF4C6D">
        <w:rPr>
          <w:rFonts w:ascii="Arial" w:hAnsi="Arial" w:cs="Arial"/>
          <w:b/>
          <w:sz w:val="22"/>
          <w:szCs w:val="22"/>
        </w:rPr>
        <w:t>6 Data collection tools and methods</w:t>
      </w:r>
    </w:p>
    <w:p w:rsidR="009D2DF5" w:rsidRPr="00AF4C6D" w:rsidRDefault="009D2DF5" w:rsidP="00D77819">
      <w:pPr>
        <w:jc w:val="both"/>
        <w:rPr>
          <w:rFonts w:ascii="Arial" w:hAnsi="Arial" w:cs="Arial"/>
          <w:b/>
          <w:sz w:val="22"/>
          <w:szCs w:val="22"/>
        </w:rPr>
      </w:pPr>
    </w:p>
    <w:p w:rsidR="00AA4355" w:rsidRPr="00AF4C6D" w:rsidRDefault="00AA4355" w:rsidP="00AA4355">
      <w:pPr>
        <w:autoSpaceDE w:val="0"/>
        <w:autoSpaceDN w:val="0"/>
        <w:adjustRightInd w:val="0"/>
        <w:rPr>
          <w:rFonts w:ascii="Arial" w:hAnsi="Arial" w:cs="Arial"/>
        </w:rPr>
      </w:pPr>
      <w:r w:rsidRPr="00AF4C6D">
        <w:rPr>
          <w:rFonts w:ascii="Arial" w:hAnsi="Arial" w:cs="Arial"/>
        </w:rPr>
        <w:t>The following data collection tools were used:</w:t>
      </w:r>
    </w:p>
    <w:p w:rsidR="00AA4355" w:rsidRPr="00AF4C6D" w:rsidRDefault="00AA4355" w:rsidP="00AA4355">
      <w:pPr>
        <w:pStyle w:val="Heading3"/>
        <w:spacing w:before="0"/>
        <w:rPr>
          <w:rFonts w:ascii="Arial" w:hAnsi="Arial" w:cs="Arial"/>
          <w:sz w:val="20"/>
          <w:szCs w:val="20"/>
        </w:rPr>
      </w:pPr>
      <w:bookmarkStart w:id="0" w:name="_Toc93663666"/>
    </w:p>
    <w:p w:rsidR="00AA4355" w:rsidRPr="00AF4C6D" w:rsidRDefault="00AA4355" w:rsidP="00AA4355">
      <w:pPr>
        <w:pStyle w:val="Heading3"/>
        <w:numPr>
          <w:ilvl w:val="0"/>
          <w:numId w:val="8"/>
        </w:numPr>
        <w:spacing w:before="0"/>
        <w:rPr>
          <w:rFonts w:ascii="Arial" w:hAnsi="Arial" w:cs="Arial"/>
          <w:b/>
          <w:color w:val="auto"/>
          <w:sz w:val="20"/>
          <w:szCs w:val="20"/>
        </w:rPr>
      </w:pPr>
      <w:r w:rsidRPr="00AF4C6D">
        <w:rPr>
          <w:rFonts w:ascii="Arial" w:hAnsi="Arial" w:cs="Arial"/>
          <w:b/>
          <w:color w:val="auto"/>
          <w:sz w:val="20"/>
          <w:szCs w:val="20"/>
        </w:rPr>
        <w:t>Questionnaire</w:t>
      </w:r>
      <w:bookmarkEnd w:id="0"/>
    </w:p>
    <w:p w:rsidR="00AA4355" w:rsidRPr="00AF4C6D" w:rsidRDefault="00AA4355" w:rsidP="00AA4355">
      <w:pPr>
        <w:pStyle w:val="Default"/>
        <w:jc w:val="both"/>
        <w:rPr>
          <w:rFonts w:ascii="Arial" w:hAnsi="Arial" w:cs="Arial"/>
          <w:sz w:val="20"/>
          <w:szCs w:val="20"/>
        </w:rPr>
      </w:pPr>
      <w:r w:rsidRPr="00AF4C6D">
        <w:rPr>
          <w:rFonts w:ascii="Arial" w:hAnsi="Arial" w:cs="Arial"/>
          <w:color w:val="auto"/>
          <w:sz w:val="20"/>
          <w:szCs w:val="20"/>
        </w:rPr>
        <w:t>A comprehensive structured questionnaire was designed, it contained both open and closed ended questions to obtain data on demographic characteristics, followed by a set of questions framed about the perceived magnitude of respiratory symptoms associated with dust exposure</w:t>
      </w:r>
      <w:r w:rsidRPr="00AF4C6D">
        <w:rPr>
          <w:rFonts w:ascii="Arial" w:hAnsi="Arial" w:cs="Arial"/>
          <w:sz w:val="20"/>
          <w:szCs w:val="20"/>
        </w:rPr>
        <w:t>.</w:t>
      </w:r>
      <w:r w:rsidRPr="00AF4C6D">
        <w:rPr>
          <w:rFonts w:ascii="Arial" w:hAnsi="Arial" w:cs="Arial"/>
          <w:color w:val="auto"/>
          <w:sz w:val="20"/>
          <w:szCs w:val="20"/>
        </w:rPr>
        <w:t xml:space="preserve"> </w:t>
      </w:r>
      <w:r w:rsidRPr="00AF4C6D">
        <w:rPr>
          <w:rFonts w:ascii="Arial" w:hAnsi="Arial" w:cs="Arial"/>
          <w:sz w:val="20"/>
          <w:szCs w:val="20"/>
        </w:rPr>
        <w:t xml:space="preserve">The questionnaire collected quantitative data and was interviewer administered to each of the sampled participant at their work site. </w:t>
      </w:r>
    </w:p>
    <w:p w:rsidR="00AA4355" w:rsidRPr="00AF4C6D" w:rsidRDefault="00AA4355" w:rsidP="00AA4355">
      <w:pPr>
        <w:pStyle w:val="Default"/>
        <w:jc w:val="both"/>
        <w:rPr>
          <w:rFonts w:ascii="Arial" w:hAnsi="Arial" w:cs="Arial"/>
          <w:color w:val="auto"/>
          <w:sz w:val="20"/>
          <w:szCs w:val="20"/>
        </w:rPr>
      </w:pPr>
    </w:p>
    <w:p w:rsidR="009D2DF5" w:rsidRPr="00AF4C6D" w:rsidRDefault="00E75714" w:rsidP="00D77819">
      <w:pPr>
        <w:jc w:val="both"/>
        <w:rPr>
          <w:rFonts w:ascii="Arial" w:hAnsi="Arial" w:cs="Arial"/>
          <w:b/>
          <w:sz w:val="22"/>
          <w:szCs w:val="22"/>
        </w:rPr>
      </w:pPr>
      <w:proofErr w:type="gramStart"/>
      <w:r w:rsidRPr="00AF4C6D">
        <w:rPr>
          <w:rFonts w:ascii="Arial" w:hAnsi="Arial" w:cs="Arial"/>
          <w:b/>
          <w:sz w:val="22"/>
          <w:szCs w:val="22"/>
        </w:rPr>
        <w:t>ii</w:t>
      </w:r>
      <w:proofErr w:type="gramEnd"/>
      <w:r w:rsidRPr="00AF4C6D">
        <w:rPr>
          <w:rFonts w:ascii="Arial" w:hAnsi="Arial" w:cs="Arial"/>
          <w:b/>
          <w:sz w:val="22"/>
          <w:szCs w:val="22"/>
        </w:rPr>
        <w:t xml:space="preserve"> Clinical observation</w:t>
      </w:r>
    </w:p>
    <w:p w:rsidR="00E75714" w:rsidRPr="00AF4C6D" w:rsidRDefault="00E75714" w:rsidP="00D77819">
      <w:pPr>
        <w:jc w:val="both"/>
        <w:rPr>
          <w:rFonts w:ascii="Arial" w:hAnsi="Arial" w:cs="Arial"/>
          <w:sz w:val="22"/>
          <w:szCs w:val="22"/>
        </w:rPr>
      </w:pPr>
      <w:r w:rsidRPr="00AF4C6D">
        <w:rPr>
          <w:rFonts w:ascii="Arial" w:hAnsi="Arial" w:cs="Arial"/>
          <w:sz w:val="22"/>
          <w:szCs w:val="22"/>
        </w:rPr>
        <w:t>A clinician</w:t>
      </w:r>
      <w:r w:rsidR="0072730F" w:rsidRPr="00AF4C6D">
        <w:rPr>
          <w:rFonts w:ascii="Arial" w:hAnsi="Arial" w:cs="Arial"/>
          <w:sz w:val="22"/>
          <w:szCs w:val="22"/>
        </w:rPr>
        <w:t xml:space="preserve"> examined </w:t>
      </w:r>
      <w:r w:rsidR="00900612" w:rsidRPr="00AF4C6D">
        <w:rPr>
          <w:rFonts w:ascii="Arial" w:hAnsi="Arial" w:cs="Arial"/>
          <w:sz w:val="22"/>
          <w:szCs w:val="22"/>
        </w:rPr>
        <w:t>the quarry workers for re</w:t>
      </w:r>
      <w:r w:rsidR="0072730F" w:rsidRPr="00AF4C6D">
        <w:rPr>
          <w:rFonts w:ascii="Arial" w:hAnsi="Arial" w:cs="Arial"/>
          <w:sz w:val="22"/>
          <w:szCs w:val="22"/>
        </w:rPr>
        <w:t>s</w:t>
      </w:r>
      <w:r w:rsidR="00900612" w:rsidRPr="00AF4C6D">
        <w:rPr>
          <w:rFonts w:ascii="Arial" w:hAnsi="Arial" w:cs="Arial"/>
          <w:sz w:val="22"/>
          <w:szCs w:val="22"/>
        </w:rPr>
        <w:t xml:space="preserve">piratory symptoms </w:t>
      </w:r>
    </w:p>
    <w:p w:rsidR="00900612" w:rsidRPr="00AF4C6D" w:rsidRDefault="00900612" w:rsidP="00D77819">
      <w:pPr>
        <w:jc w:val="both"/>
        <w:rPr>
          <w:rFonts w:ascii="Arial" w:hAnsi="Arial" w:cs="Arial"/>
          <w:sz w:val="22"/>
          <w:szCs w:val="22"/>
        </w:rPr>
      </w:pPr>
    </w:p>
    <w:p w:rsidR="00D77819" w:rsidRPr="00AF4C6D" w:rsidRDefault="00BF3080" w:rsidP="00D77819">
      <w:pPr>
        <w:jc w:val="both"/>
        <w:rPr>
          <w:rFonts w:ascii="Arial" w:hAnsi="Arial" w:cs="Arial"/>
          <w:b/>
          <w:sz w:val="22"/>
          <w:szCs w:val="22"/>
        </w:rPr>
      </w:pPr>
      <w:r w:rsidRPr="00AF4C6D">
        <w:rPr>
          <w:rFonts w:ascii="Arial" w:hAnsi="Arial" w:cs="Arial"/>
          <w:b/>
          <w:sz w:val="22"/>
          <w:szCs w:val="22"/>
        </w:rPr>
        <w:t>2.7</w:t>
      </w:r>
      <w:r w:rsidR="00D77819" w:rsidRPr="00AF4C6D">
        <w:rPr>
          <w:rFonts w:ascii="Arial" w:hAnsi="Arial" w:cs="Arial"/>
          <w:b/>
          <w:sz w:val="22"/>
          <w:szCs w:val="22"/>
        </w:rPr>
        <w:t xml:space="preserve"> Data analysis and presentation</w:t>
      </w:r>
    </w:p>
    <w:p w:rsidR="00BF3080" w:rsidRPr="00AF4C6D" w:rsidRDefault="00AA4355" w:rsidP="00AA4355">
      <w:pPr>
        <w:pStyle w:val="Default"/>
        <w:jc w:val="both"/>
        <w:rPr>
          <w:rFonts w:ascii="Arial" w:hAnsi="Arial" w:cs="Arial"/>
          <w:color w:val="auto"/>
          <w:sz w:val="20"/>
          <w:szCs w:val="20"/>
        </w:rPr>
      </w:pPr>
      <w:r w:rsidRPr="00AF4C6D">
        <w:rPr>
          <w:rFonts w:ascii="Arial" w:hAnsi="Arial" w:cs="Arial"/>
          <w:color w:val="auto"/>
          <w:sz w:val="20"/>
          <w:szCs w:val="20"/>
        </w:rPr>
        <w:t xml:space="preserve">Statistical Packages for </w:t>
      </w:r>
      <w:r w:rsidR="003368BB" w:rsidRPr="00AF4C6D">
        <w:rPr>
          <w:rFonts w:ascii="Arial" w:hAnsi="Arial" w:cs="Arial"/>
          <w:color w:val="auto"/>
          <w:sz w:val="20"/>
          <w:szCs w:val="20"/>
        </w:rPr>
        <w:t>Social Scientists Version 25 was</w:t>
      </w:r>
      <w:r w:rsidRPr="00AF4C6D">
        <w:rPr>
          <w:rFonts w:ascii="Arial" w:hAnsi="Arial" w:cs="Arial"/>
          <w:color w:val="auto"/>
          <w:sz w:val="20"/>
          <w:szCs w:val="20"/>
        </w:rPr>
        <w:t xml:space="preserve"> used for analysis. Descriptive statistics like frequency, mean, standard deviations and percentages were used in summarizing the data and results were presented in frequency tables and graphs. Chi square tests were done to determine associations between different study variables. Odds ratios were also computed at 95% confidence level using </w:t>
      </w:r>
      <w:r w:rsidR="000848D3">
        <w:rPr>
          <w:rFonts w:ascii="Arial" w:hAnsi="Arial" w:cs="Arial"/>
          <w:color w:val="auto"/>
          <w:sz w:val="20"/>
          <w:szCs w:val="20"/>
        </w:rPr>
        <w:t xml:space="preserve">two by two contingency tables. </w:t>
      </w:r>
    </w:p>
    <w:p w:rsidR="00AA4355" w:rsidRPr="00AF4C6D" w:rsidRDefault="00AA4355" w:rsidP="00AA4355">
      <w:pPr>
        <w:pStyle w:val="Default"/>
        <w:jc w:val="both"/>
        <w:rPr>
          <w:rFonts w:ascii="Arial" w:hAnsi="Arial" w:cs="Arial"/>
          <w:color w:val="auto"/>
          <w:sz w:val="20"/>
          <w:szCs w:val="20"/>
        </w:rPr>
      </w:pPr>
    </w:p>
    <w:p w:rsidR="00D77819" w:rsidRPr="00AF4C6D" w:rsidRDefault="00D77819" w:rsidP="00D77819">
      <w:pPr>
        <w:pStyle w:val="Head1"/>
        <w:spacing w:after="0"/>
        <w:jc w:val="both"/>
        <w:rPr>
          <w:rFonts w:ascii="Arial" w:hAnsi="Arial" w:cs="Arial"/>
        </w:rPr>
      </w:pPr>
      <w:r w:rsidRPr="00AF4C6D">
        <w:rPr>
          <w:rFonts w:ascii="Arial" w:hAnsi="Arial" w:cs="Arial"/>
        </w:rPr>
        <w:t xml:space="preserve">3. results </w:t>
      </w:r>
    </w:p>
    <w:p w:rsidR="00E75714" w:rsidRPr="00AF4C6D" w:rsidRDefault="00E75714" w:rsidP="00E75714">
      <w:pPr>
        <w:jc w:val="both"/>
        <w:rPr>
          <w:rFonts w:ascii="Arial" w:hAnsi="Arial" w:cs="Arial"/>
        </w:rPr>
      </w:pPr>
    </w:p>
    <w:p w:rsidR="00F75C3B" w:rsidRPr="00AF4C6D" w:rsidRDefault="00F75C3B" w:rsidP="00E75714">
      <w:pPr>
        <w:jc w:val="both"/>
        <w:rPr>
          <w:rFonts w:ascii="Arial" w:hAnsi="Arial" w:cs="Arial"/>
          <w:b/>
        </w:rPr>
      </w:pPr>
      <w:r w:rsidRPr="00AF4C6D">
        <w:rPr>
          <w:rFonts w:ascii="Arial" w:hAnsi="Arial" w:cs="Arial"/>
          <w:b/>
        </w:rPr>
        <w:t>3.1 Clinically diagnosed respiratory symptoms</w:t>
      </w:r>
    </w:p>
    <w:p w:rsidR="00DE25B3" w:rsidRPr="00AF4C6D" w:rsidRDefault="00DE25B3" w:rsidP="00E75714">
      <w:pPr>
        <w:jc w:val="both"/>
        <w:rPr>
          <w:rFonts w:ascii="Arial" w:hAnsi="Arial" w:cs="Arial"/>
        </w:rPr>
      </w:pPr>
      <w:r w:rsidRPr="00AF4C6D">
        <w:rPr>
          <w:rFonts w:ascii="Arial" w:hAnsi="Arial" w:cs="Arial"/>
        </w:rPr>
        <w:t xml:space="preserve">Clinically diagnosed respiratory symptoms among stone </w:t>
      </w:r>
      <w:r w:rsidR="00F75C3B" w:rsidRPr="00AF4C6D">
        <w:rPr>
          <w:rFonts w:ascii="Arial" w:hAnsi="Arial" w:cs="Arial"/>
        </w:rPr>
        <w:t xml:space="preserve">diggers in the </w:t>
      </w:r>
      <w:r w:rsidRPr="00AF4C6D">
        <w:rPr>
          <w:rFonts w:ascii="Arial" w:hAnsi="Arial" w:cs="Arial"/>
        </w:rPr>
        <w:t xml:space="preserve">quarries in </w:t>
      </w:r>
      <w:proofErr w:type="spellStart"/>
      <w:r w:rsidRPr="00AF4C6D">
        <w:rPr>
          <w:rFonts w:ascii="Arial" w:hAnsi="Arial" w:cs="Arial"/>
        </w:rPr>
        <w:t>Kayole</w:t>
      </w:r>
      <w:proofErr w:type="spellEnd"/>
      <w:r w:rsidRPr="00AF4C6D">
        <w:rPr>
          <w:rFonts w:ascii="Arial" w:hAnsi="Arial" w:cs="Arial"/>
        </w:rPr>
        <w:t xml:space="preserve"> varied from 3.6% who were diagnosed with wheezing to 19.4% who were diagnosed</w:t>
      </w:r>
      <w:r w:rsidR="007E22F1" w:rsidRPr="00AF4C6D">
        <w:rPr>
          <w:rFonts w:ascii="Arial" w:hAnsi="Arial" w:cs="Arial"/>
        </w:rPr>
        <w:t xml:space="preserve"> with persistent cough (Table 2</w:t>
      </w:r>
      <w:r w:rsidRPr="00AF4C6D">
        <w:rPr>
          <w:rFonts w:ascii="Arial" w:hAnsi="Arial" w:cs="Arial"/>
        </w:rPr>
        <w:t>).</w:t>
      </w:r>
    </w:p>
    <w:p w:rsidR="00E75714" w:rsidRPr="00AF4C6D" w:rsidRDefault="00E75714" w:rsidP="00E75714">
      <w:pPr>
        <w:jc w:val="both"/>
        <w:rPr>
          <w:rFonts w:ascii="Arial" w:hAnsi="Arial" w:cs="Arial"/>
        </w:rPr>
      </w:pPr>
    </w:p>
    <w:p w:rsidR="00DE25B3" w:rsidRPr="00AF4C6D" w:rsidRDefault="00751606" w:rsidP="00E75714">
      <w:pPr>
        <w:tabs>
          <w:tab w:val="left" w:pos="2490"/>
          <w:tab w:val="left" w:pos="6825"/>
        </w:tabs>
        <w:autoSpaceDE w:val="0"/>
        <w:autoSpaceDN w:val="0"/>
        <w:adjustRightInd w:val="0"/>
        <w:jc w:val="both"/>
        <w:rPr>
          <w:rFonts w:ascii="Arial" w:hAnsi="Arial" w:cs="Arial"/>
          <w:b/>
          <w:bCs/>
        </w:rPr>
      </w:pPr>
      <w:r w:rsidRPr="00AF4C6D">
        <w:rPr>
          <w:rFonts w:ascii="Arial" w:hAnsi="Arial" w:cs="Arial"/>
          <w:b/>
          <w:bCs/>
        </w:rPr>
        <w:t>Table 2</w:t>
      </w:r>
      <w:r w:rsidR="00DE25B3" w:rsidRPr="00AF4C6D">
        <w:rPr>
          <w:rFonts w:ascii="Arial" w:hAnsi="Arial" w:cs="Arial"/>
          <w:b/>
          <w:bCs/>
        </w:rPr>
        <w:t xml:space="preserve">: Clinically diagnosed respiratory symptoms among stone </w:t>
      </w:r>
      <w:r w:rsidR="00F75C3B" w:rsidRPr="00AF4C6D">
        <w:rPr>
          <w:rFonts w:ascii="Arial" w:hAnsi="Arial" w:cs="Arial"/>
          <w:b/>
          <w:bCs/>
        </w:rPr>
        <w:t xml:space="preserve">diggers in the </w:t>
      </w:r>
      <w:r w:rsidR="00DE25B3" w:rsidRPr="00AF4C6D">
        <w:rPr>
          <w:rFonts w:ascii="Arial" w:hAnsi="Arial" w:cs="Arial"/>
          <w:b/>
          <w:bCs/>
        </w:rPr>
        <w:t>quarries</w:t>
      </w:r>
    </w:p>
    <w:tbl>
      <w:tblPr>
        <w:tblStyle w:val="TableGrid"/>
        <w:tblpPr w:leftFromText="180" w:rightFromText="180" w:vertAnchor="text" w:horzAnchor="margin" w:tblpY="237"/>
        <w:tblW w:w="9919" w:type="dxa"/>
        <w:tblLook w:val="0680" w:firstRow="0" w:lastRow="0" w:firstColumn="1" w:lastColumn="0" w:noHBand="1" w:noVBand="1"/>
      </w:tblPr>
      <w:tblGrid>
        <w:gridCol w:w="4096"/>
        <w:gridCol w:w="2925"/>
        <w:gridCol w:w="1351"/>
        <w:gridCol w:w="1547"/>
      </w:tblGrid>
      <w:tr w:rsidR="00DE25B3" w:rsidRPr="00AF4C6D" w:rsidTr="00967757">
        <w:trPr>
          <w:trHeight w:val="441"/>
        </w:trPr>
        <w:tc>
          <w:tcPr>
            <w:tcW w:w="4096" w:type="dxa"/>
          </w:tcPr>
          <w:p w:rsidR="00DE25B3" w:rsidRPr="00AF4C6D" w:rsidRDefault="00DE25B3" w:rsidP="00967757">
            <w:pPr>
              <w:tabs>
                <w:tab w:val="left" w:pos="2490"/>
                <w:tab w:val="left" w:pos="6825"/>
              </w:tabs>
              <w:autoSpaceDE w:val="0"/>
              <w:autoSpaceDN w:val="0"/>
              <w:adjustRightInd w:val="0"/>
              <w:rPr>
                <w:rFonts w:ascii="Arial" w:hAnsi="Arial" w:cs="Arial"/>
                <w:b/>
                <w:bCs/>
              </w:rPr>
            </w:pPr>
            <w:r w:rsidRPr="00AF4C6D">
              <w:rPr>
                <w:rFonts w:ascii="Arial" w:hAnsi="Arial" w:cs="Arial"/>
                <w:b/>
                <w:bCs/>
              </w:rPr>
              <w:t>Probable Respiratory Symptoms</w:t>
            </w:r>
          </w:p>
        </w:tc>
        <w:tc>
          <w:tcPr>
            <w:tcW w:w="2925" w:type="dxa"/>
          </w:tcPr>
          <w:p w:rsidR="00DE25B3" w:rsidRPr="00AF4C6D" w:rsidRDefault="00DE25B3" w:rsidP="00967757">
            <w:pPr>
              <w:tabs>
                <w:tab w:val="left" w:pos="2490"/>
                <w:tab w:val="left" w:pos="6825"/>
              </w:tabs>
              <w:autoSpaceDE w:val="0"/>
              <w:autoSpaceDN w:val="0"/>
              <w:adjustRightInd w:val="0"/>
              <w:jc w:val="both"/>
              <w:rPr>
                <w:rFonts w:ascii="Arial" w:hAnsi="Arial" w:cs="Arial"/>
                <w:b/>
                <w:bCs/>
              </w:rPr>
            </w:pPr>
            <w:r w:rsidRPr="00AF4C6D">
              <w:rPr>
                <w:rFonts w:ascii="Arial" w:hAnsi="Arial" w:cs="Arial"/>
                <w:b/>
                <w:bCs/>
              </w:rPr>
              <w:t>Specific Symptom</w:t>
            </w:r>
          </w:p>
        </w:tc>
        <w:tc>
          <w:tcPr>
            <w:tcW w:w="1351" w:type="dxa"/>
          </w:tcPr>
          <w:p w:rsidR="00DE25B3" w:rsidRPr="00AF4C6D" w:rsidRDefault="00DE25B3" w:rsidP="00967757">
            <w:pPr>
              <w:tabs>
                <w:tab w:val="left" w:pos="2490"/>
                <w:tab w:val="left" w:pos="6825"/>
              </w:tabs>
              <w:autoSpaceDE w:val="0"/>
              <w:autoSpaceDN w:val="0"/>
              <w:adjustRightInd w:val="0"/>
              <w:jc w:val="both"/>
              <w:rPr>
                <w:rFonts w:ascii="Arial" w:hAnsi="Arial" w:cs="Arial"/>
                <w:b/>
                <w:bCs/>
              </w:rPr>
            </w:pPr>
            <w:r w:rsidRPr="00AF4C6D">
              <w:rPr>
                <w:rFonts w:ascii="Arial" w:hAnsi="Arial" w:cs="Arial"/>
                <w:b/>
                <w:bCs/>
              </w:rPr>
              <w:t>Frequency</w:t>
            </w:r>
          </w:p>
        </w:tc>
        <w:tc>
          <w:tcPr>
            <w:tcW w:w="1547" w:type="dxa"/>
          </w:tcPr>
          <w:p w:rsidR="00DE25B3" w:rsidRPr="00AF4C6D" w:rsidRDefault="00DE25B3" w:rsidP="00967757">
            <w:pPr>
              <w:tabs>
                <w:tab w:val="left" w:pos="2490"/>
                <w:tab w:val="left" w:pos="6825"/>
              </w:tabs>
              <w:autoSpaceDE w:val="0"/>
              <w:autoSpaceDN w:val="0"/>
              <w:adjustRightInd w:val="0"/>
              <w:jc w:val="both"/>
              <w:rPr>
                <w:rFonts w:ascii="Arial" w:hAnsi="Arial" w:cs="Arial"/>
                <w:b/>
                <w:bCs/>
              </w:rPr>
            </w:pPr>
            <w:r w:rsidRPr="00AF4C6D">
              <w:rPr>
                <w:rFonts w:ascii="Arial" w:hAnsi="Arial" w:cs="Arial"/>
                <w:b/>
                <w:bCs/>
              </w:rPr>
              <w:t>Percentage</w:t>
            </w:r>
          </w:p>
        </w:tc>
      </w:tr>
      <w:tr w:rsidR="00DE25B3" w:rsidRPr="00AF4C6D" w:rsidTr="00967757">
        <w:trPr>
          <w:trHeight w:val="75"/>
        </w:trPr>
        <w:tc>
          <w:tcPr>
            <w:tcW w:w="4096" w:type="dxa"/>
            <w:vMerge w:val="restart"/>
          </w:tcPr>
          <w:p w:rsidR="00DE25B3" w:rsidRPr="00AF4C6D" w:rsidRDefault="00DE25B3" w:rsidP="00967757">
            <w:pPr>
              <w:tabs>
                <w:tab w:val="left" w:pos="2490"/>
                <w:tab w:val="left" w:pos="6825"/>
              </w:tabs>
              <w:autoSpaceDE w:val="0"/>
              <w:autoSpaceDN w:val="0"/>
              <w:adjustRightInd w:val="0"/>
              <w:rPr>
                <w:rFonts w:ascii="Arial" w:hAnsi="Arial" w:cs="Arial"/>
              </w:rPr>
            </w:pPr>
            <w:r w:rsidRPr="00AF4C6D">
              <w:rPr>
                <w:rFonts w:ascii="Arial" w:hAnsi="Arial" w:cs="Arial"/>
              </w:rPr>
              <w:t>Prevalence Respiratory Symptoms</w:t>
            </w:r>
          </w:p>
        </w:tc>
        <w:tc>
          <w:tcPr>
            <w:tcW w:w="2925"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Persistent Cough</w:t>
            </w:r>
          </w:p>
        </w:tc>
        <w:tc>
          <w:tcPr>
            <w:tcW w:w="1351"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32</w:t>
            </w:r>
          </w:p>
        </w:tc>
        <w:tc>
          <w:tcPr>
            <w:tcW w:w="1547"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19.4%</w:t>
            </w:r>
          </w:p>
        </w:tc>
      </w:tr>
      <w:tr w:rsidR="00DE25B3" w:rsidRPr="00AF4C6D" w:rsidTr="00967757">
        <w:trPr>
          <w:trHeight w:val="72"/>
        </w:trPr>
        <w:tc>
          <w:tcPr>
            <w:tcW w:w="4096" w:type="dxa"/>
            <w:vMerge/>
          </w:tcPr>
          <w:p w:rsidR="00DE25B3" w:rsidRPr="00AF4C6D" w:rsidRDefault="00DE25B3" w:rsidP="00967757">
            <w:pPr>
              <w:tabs>
                <w:tab w:val="left" w:pos="2490"/>
                <w:tab w:val="left" w:pos="6825"/>
              </w:tabs>
              <w:autoSpaceDE w:val="0"/>
              <w:autoSpaceDN w:val="0"/>
              <w:adjustRightInd w:val="0"/>
              <w:jc w:val="both"/>
              <w:rPr>
                <w:rFonts w:ascii="Arial" w:hAnsi="Arial" w:cs="Arial"/>
              </w:rPr>
            </w:pPr>
          </w:p>
        </w:tc>
        <w:tc>
          <w:tcPr>
            <w:tcW w:w="2925"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Throat Clearing</w:t>
            </w:r>
          </w:p>
        </w:tc>
        <w:tc>
          <w:tcPr>
            <w:tcW w:w="1351"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19</w:t>
            </w:r>
          </w:p>
        </w:tc>
        <w:tc>
          <w:tcPr>
            <w:tcW w:w="1547"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11.5%</w:t>
            </w:r>
          </w:p>
        </w:tc>
      </w:tr>
      <w:tr w:rsidR="00DE25B3" w:rsidRPr="00AF4C6D" w:rsidTr="00967757">
        <w:trPr>
          <w:trHeight w:val="72"/>
        </w:trPr>
        <w:tc>
          <w:tcPr>
            <w:tcW w:w="4096" w:type="dxa"/>
            <w:vMerge/>
          </w:tcPr>
          <w:p w:rsidR="00DE25B3" w:rsidRPr="00AF4C6D" w:rsidRDefault="00DE25B3" w:rsidP="00967757">
            <w:pPr>
              <w:tabs>
                <w:tab w:val="left" w:pos="2490"/>
                <w:tab w:val="left" w:pos="6825"/>
              </w:tabs>
              <w:autoSpaceDE w:val="0"/>
              <w:autoSpaceDN w:val="0"/>
              <w:adjustRightInd w:val="0"/>
              <w:jc w:val="both"/>
              <w:rPr>
                <w:rFonts w:ascii="Arial" w:hAnsi="Arial" w:cs="Arial"/>
              </w:rPr>
            </w:pPr>
          </w:p>
        </w:tc>
        <w:tc>
          <w:tcPr>
            <w:tcW w:w="2925" w:type="dxa"/>
          </w:tcPr>
          <w:p w:rsidR="00DE25B3" w:rsidRPr="00AF4C6D" w:rsidRDefault="00DE25B3" w:rsidP="00967757">
            <w:pPr>
              <w:tabs>
                <w:tab w:val="left" w:pos="2490"/>
                <w:tab w:val="left" w:pos="6825"/>
              </w:tabs>
              <w:autoSpaceDE w:val="0"/>
              <w:autoSpaceDN w:val="0"/>
              <w:adjustRightInd w:val="0"/>
              <w:rPr>
                <w:rFonts w:ascii="Arial" w:hAnsi="Arial" w:cs="Arial"/>
              </w:rPr>
            </w:pPr>
            <w:r w:rsidRPr="00AF4C6D">
              <w:rPr>
                <w:rFonts w:ascii="Arial" w:hAnsi="Arial" w:cs="Arial"/>
              </w:rPr>
              <w:t>Chest Pain and Tightness</w:t>
            </w:r>
          </w:p>
        </w:tc>
        <w:tc>
          <w:tcPr>
            <w:tcW w:w="1351"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17</w:t>
            </w:r>
          </w:p>
        </w:tc>
        <w:tc>
          <w:tcPr>
            <w:tcW w:w="1547"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10.3%</w:t>
            </w:r>
          </w:p>
        </w:tc>
      </w:tr>
      <w:tr w:rsidR="00DE25B3" w:rsidRPr="00AF4C6D" w:rsidTr="00967757">
        <w:trPr>
          <w:trHeight w:val="72"/>
        </w:trPr>
        <w:tc>
          <w:tcPr>
            <w:tcW w:w="4096" w:type="dxa"/>
            <w:vMerge/>
          </w:tcPr>
          <w:p w:rsidR="00DE25B3" w:rsidRPr="00AF4C6D" w:rsidRDefault="00DE25B3" w:rsidP="00967757">
            <w:pPr>
              <w:tabs>
                <w:tab w:val="left" w:pos="2490"/>
                <w:tab w:val="left" w:pos="6825"/>
              </w:tabs>
              <w:autoSpaceDE w:val="0"/>
              <w:autoSpaceDN w:val="0"/>
              <w:adjustRightInd w:val="0"/>
              <w:jc w:val="both"/>
              <w:rPr>
                <w:rFonts w:ascii="Arial" w:hAnsi="Arial" w:cs="Arial"/>
              </w:rPr>
            </w:pPr>
          </w:p>
        </w:tc>
        <w:tc>
          <w:tcPr>
            <w:tcW w:w="2925"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Persistent Cold</w:t>
            </w:r>
          </w:p>
        </w:tc>
        <w:tc>
          <w:tcPr>
            <w:tcW w:w="1351"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14</w:t>
            </w:r>
          </w:p>
        </w:tc>
        <w:tc>
          <w:tcPr>
            <w:tcW w:w="1547"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8.5%</w:t>
            </w:r>
          </w:p>
        </w:tc>
      </w:tr>
      <w:tr w:rsidR="00DE25B3" w:rsidRPr="00AF4C6D" w:rsidTr="00967757">
        <w:trPr>
          <w:trHeight w:val="72"/>
        </w:trPr>
        <w:tc>
          <w:tcPr>
            <w:tcW w:w="4096" w:type="dxa"/>
            <w:vMerge/>
          </w:tcPr>
          <w:p w:rsidR="00DE25B3" w:rsidRPr="00AF4C6D" w:rsidRDefault="00DE25B3" w:rsidP="00967757">
            <w:pPr>
              <w:tabs>
                <w:tab w:val="left" w:pos="2490"/>
                <w:tab w:val="left" w:pos="6825"/>
              </w:tabs>
              <w:autoSpaceDE w:val="0"/>
              <w:autoSpaceDN w:val="0"/>
              <w:adjustRightInd w:val="0"/>
              <w:jc w:val="both"/>
              <w:rPr>
                <w:rFonts w:ascii="Arial" w:hAnsi="Arial" w:cs="Arial"/>
              </w:rPr>
            </w:pPr>
          </w:p>
        </w:tc>
        <w:tc>
          <w:tcPr>
            <w:tcW w:w="2925"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Shortness of Breath</w:t>
            </w:r>
          </w:p>
        </w:tc>
        <w:tc>
          <w:tcPr>
            <w:tcW w:w="1351"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8</w:t>
            </w:r>
          </w:p>
        </w:tc>
        <w:tc>
          <w:tcPr>
            <w:tcW w:w="1547"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4.8%</w:t>
            </w:r>
          </w:p>
        </w:tc>
      </w:tr>
      <w:tr w:rsidR="00DE25B3" w:rsidRPr="00AF4C6D" w:rsidTr="00967757">
        <w:trPr>
          <w:trHeight w:val="72"/>
        </w:trPr>
        <w:tc>
          <w:tcPr>
            <w:tcW w:w="4096" w:type="dxa"/>
            <w:vMerge/>
          </w:tcPr>
          <w:p w:rsidR="00DE25B3" w:rsidRPr="00AF4C6D" w:rsidRDefault="00DE25B3" w:rsidP="00967757">
            <w:pPr>
              <w:tabs>
                <w:tab w:val="left" w:pos="2490"/>
                <w:tab w:val="left" w:pos="6825"/>
              </w:tabs>
              <w:autoSpaceDE w:val="0"/>
              <w:autoSpaceDN w:val="0"/>
              <w:adjustRightInd w:val="0"/>
              <w:jc w:val="both"/>
              <w:rPr>
                <w:rFonts w:ascii="Arial" w:hAnsi="Arial" w:cs="Arial"/>
              </w:rPr>
            </w:pPr>
          </w:p>
        </w:tc>
        <w:tc>
          <w:tcPr>
            <w:tcW w:w="2925"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Wheezing</w:t>
            </w:r>
          </w:p>
        </w:tc>
        <w:tc>
          <w:tcPr>
            <w:tcW w:w="1351"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6</w:t>
            </w:r>
          </w:p>
        </w:tc>
        <w:tc>
          <w:tcPr>
            <w:tcW w:w="1547"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3.6%</w:t>
            </w:r>
          </w:p>
        </w:tc>
      </w:tr>
      <w:tr w:rsidR="00DE25B3" w:rsidRPr="00AF4C6D" w:rsidTr="00967757">
        <w:trPr>
          <w:trHeight w:val="264"/>
        </w:trPr>
        <w:tc>
          <w:tcPr>
            <w:tcW w:w="4096" w:type="dxa"/>
            <w:vMerge w:val="restart"/>
          </w:tcPr>
          <w:p w:rsidR="00DE25B3" w:rsidRPr="00AF4C6D" w:rsidRDefault="00DE25B3" w:rsidP="00967757">
            <w:pPr>
              <w:tabs>
                <w:tab w:val="left" w:pos="2490"/>
                <w:tab w:val="left" w:pos="6825"/>
              </w:tabs>
              <w:autoSpaceDE w:val="0"/>
              <w:autoSpaceDN w:val="0"/>
              <w:adjustRightInd w:val="0"/>
              <w:rPr>
                <w:rFonts w:ascii="Arial" w:hAnsi="Arial" w:cs="Arial"/>
              </w:rPr>
            </w:pPr>
            <w:r w:rsidRPr="00AF4C6D">
              <w:rPr>
                <w:rFonts w:ascii="Arial" w:hAnsi="Arial" w:cs="Arial"/>
              </w:rPr>
              <w:t>Times gone to Hospital in the last 12 months among those with symptoms</w:t>
            </w:r>
          </w:p>
        </w:tc>
        <w:tc>
          <w:tcPr>
            <w:tcW w:w="2925"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 xml:space="preserve">1 to 2 Times </w:t>
            </w:r>
          </w:p>
        </w:tc>
        <w:tc>
          <w:tcPr>
            <w:tcW w:w="1351"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16</w:t>
            </w:r>
          </w:p>
        </w:tc>
        <w:tc>
          <w:tcPr>
            <w:tcW w:w="1547"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40%</w:t>
            </w:r>
          </w:p>
        </w:tc>
      </w:tr>
      <w:tr w:rsidR="00DE25B3" w:rsidRPr="00AF4C6D" w:rsidTr="00967757">
        <w:trPr>
          <w:trHeight w:val="305"/>
        </w:trPr>
        <w:tc>
          <w:tcPr>
            <w:tcW w:w="4096" w:type="dxa"/>
            <w:vMerge/>
          </w:tcPr>
          <w:p w:rsidR="00DE25B3" w:rsidRPr="00AF4C6D" w:rsidRDefault="00DE25B3" w:rsidP="00967757">
            <w:pPr>
              <w:tabs>
                <w:tab w:val="left" w:pos="2490"/>
                <w:tab w:val="left" w:pos="6825"/>
              </w:tabs>
              <w:autoSpaceDE w:val="0"/>
              <w:autoSpaceDN w:val="0"/>
              <w:adjustRightInd w:val="0"/>
              <w:jc w:val="both"/>
              <w:rPr>
                <w:rFonts w:ascii="Arial" w:hAnsi="Arial" w:cs="Arial"/>
              </w:rPr>
            </w:pPr>
          </w:p>
        </w:tc>
        <w:tc>
          <w:tcPr>
            <w:tcW w:w="2925"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3 to 4 Times</w:t>
            </w:r>
          </w:p>
        </w:tc>
        <w:tc>
          <w:tcPr>
            <w:tcW w:w="1351"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4</w:t>
            </w:r>
          </w:p>
        </w:tc>
        <w:tc>
          <w:tcPr>
            <w:tcW w:w="1547" w:type="dxa"/>
          </w:tcPr>
          <w:p w:rsidR="00DE25B3" w:rsidRPr="00AF4C6D" w:rsidRDefault="00DE25B3" w:rsidP="00967757">
            <w:pPr>
              <w:tabs>
                <w:tab w:val="left" w:pos="2490"/>
                <w:tab w:val="left" w:pos="6825"/>
              </w:tabs>
              <w:autoSpaceDE w:val="0"/>
              <w:autoSpaceDN w:val="0"/>
              <w:adjustRightInd w:val="0"/>
              <w:jc w:val="both"/>
              <w:rPr>
                <w:rFonts w:ascii="Arial" w:hAnsi="Arial" w:cs="Arial"/>
              </w:rPr>
            </w:pPr>
            <w:r w:rsidRPr="00AF4C6D">
              <w:rPr>
                <w:rFonts w:ascii="Arial" w:hAnsi="Arial" w:cs="Arial"/>
              </w:rPr>
              <w:t>10%</w:t>
            </w:r>
          </w:p>
        </w:tc>
      </w:tr>
    </w:tbl>
    <w:p w:rsidR="00DE25B3" w:rsidRPr="00AF4C6D" w:rsidRDefault="00DE25B3" w:rsidP="00DE25B3">
      <w:pPr>
        <w:tabs>
          <w:tab w:val="left" w:pos="2490"/>
          <w:tab w:val="left" w:pos="6825"/>
        </w:tabs>
        <w:autoSpaceDE w:val="0"/>
        <w:autoSpaceDN w:val="0"/>
        <w:adjustRightInd w:val="0"/>
        <w:spacing w:line="480" w:lineRule="auto"/>
        <w:jc w:val="both"/>
        <w:rPr>
          <w:rFonts w:ascii="Arial" w:hAnsi="Arial" w:cs="Arial"/>
        </w:rPr>
      </w:pPr>
    </w:p>
    <w:p w:rsidR="00E75714" w:rsidRPr="00AF4C6D" w:rsidRDefault="00E75714" w:rsidP="00DE25B3">
      <w:pPr>
        <w:tabs>
          <w:tab w:val="left" w:pos="2490"/>
          <w:tab w:val="left" w:pos="6825"/>
        </w:tabs>
        <w:autoSpaceDE w:val="0"/>
        <w:autoSpaceDN w:val="0"/>
        <w:adjustRightInd w:val="0"/>
        <w:spacing w:line="480" w:lineRule="auto"/>
        <w:jc w:val="both"/>
        <w:rPr>
          <w:rFonts w:ascii="Arial" w:hAnsi="Arial" w:cs="Arial"/>
        </w:rPr>
      </w:pPr>
    </w:p>
    <w:p w:rsidR="00851EE2" w:rsidRPr="00AF4C6D" w:rsidRDefault="00DE25B3" w:rsidP="00E75714">
      <w:pPr>
        <w:tabs>
          <w:tab w:val="left" w:pos="2490"/>
          <w:tab w:val="left" w:pos="6825"/>
        </w:tabs>
        <w:autoSpaceDE w:val="0"/>
        <w:autoSpaceDN w:val="0"/>
        <w:adjustRightInd w:val="0"/>
        <w:jc w:val="both"/>
        <w:rPr>
          <w:rFonts w:ascii="Arial" w:hAnsi="Arial" w:cs="Arial"/>
        </w:rPr>
      </w:pPr>
      <w:r w:rsidRPr="00AF4C6D">
        <w:rPr>
          <w:rFonts w:ascii="Arial" w:hAnsi="Arial" w:cs="Arial"/>
        </w:rPr>
        <w:t>The prevalence of res</w:t>
      </w:r>
      <w:r w:rsidR="002F7A84" w:rsidRPr="00AF4C6D">
        <w:rPr>
          <w:rFonts w:ascii="Arial" w:hAnsi="Arial" w:cs="Arial"/>
        </w:rPr>
        <w:t>piratory symptoms was 40 (24.2%)</w:t>
      </w:r>
      <w:r w:rsidRPr="00AF4C6D">
        <w:rPr>
          <w:rFonts w:ascii="Arial" w:hAnsi="Arial" w:cs="Arial"/>
        </w:rPr>
        <w:t>; persistent cough was the most commo</w:t>
      </w:r>
      <w:r w:rsidR="002F7A84" w:rsidRPr="00AF4C6D">
        <w:rPr>
          <w:rFonts w:ascii="Arial" w:hAnsi="Arial" w:cs="Arial"/>
        </w:rPr>
        <w:t>n symptom reported at 32 (19.4%)</w:t>
      </w:r>
      <w:r w:rsidRPr="00AF4C6D">
        <w:rPr>
          <w:rFonts w:ascii="Arial" w:hAnsi="Arial" w:cs="Arial"/>
        </w:rPr>
        <w:t xml:space="preserve"> followed </w:t>
      </w:r>
      <w:r w:rsidR="002F7A84" w:rsidRPr="00AF4C6D">
        <w:rPr>
          <w:rFonts w:ascii="Arial" w:hAnsi="Arial" w:cs="Arial"/>
        </w:rPr>
        <w:t>by throat clearing at 19 (11.5%)</w:t>
      </w:r>
      <w:r w:rsidRPr="00AF4C6D">
        <w:rPr>
          <w:rFonts w:ascii="Arial" w:hAnsi="Arial" w:cs="Arial"/>
        </w:rPr>
        <w:t>, chest p</w:t>
      </w:r>
      <w:r w:rsidR="002F7A84" w:rsidRPr="00AF4C6D">
        <w:rPr>
          <w:rFonts w:ascii="Arial" w:hAnsi="Arial" w:cs="Arial"/>
        </w:rPr>
        <w:t>ain and tightness at 17 (10.3%) persistent cold at 14 (8.5%)</w:t>
      </w:r>
      <w:r w:rsidRPr="00AF4C6D">
        <w:rPr>
          <w:rFonts w:ascii="Arial" w:hAnsi="Arial" w:cs="Arial"/>
        </w:rPr>
        <w:t>,</w:t>
      </w:r>
      <w:r w:rsidR="002F7A84" w:rsidRPr="00AF4C6D">
        <w:rPr>
          <w:rFonts w:ascii="Arial" w:hAnsi="Arial" w:cs="Arial"/>
        </w:rPr>
        <w:t xml:space="preserve"> shortness of breath at 8 (4.8%)</w:t>
      </w:r>
      <w:r w:rsidRPr="00AF4C6D">
        <w:rPr>
          <w:rFonts w:ascii="Arial" w:hAnsi="Arial" w:cs="Arial"/>
        </w:rPr>
        <w:t xml:space="preserve"> and wheezing was the l</w:t>
      </w:r>
      <w:r w:rsidR="00C32191" w:rsidRPr="00AF4C6D">
        <w:rPr>
          <w:rFonts w:ascii="Arial" w:hAnsi="Arial" w:cs="Arial"/>
        </w:rPr>
        <w:t>east reported symptom at 6 (3.6%)</w:t>
      </w:r>
      <w:r w:rsidRPr="00AF4C6D">
        <w:rPr>
          <w:rFonts w:ascii="Arial" w:hAnsi="Arial" w:cs="Arial"/>
        </w:rPr>
        <w:t>. Among the respondent</w:t>
      </w:r>
      <w:r w:rsidR="003368BB" w:rsidRPr="00AF4C6D">
        <w:rPr>
          <w:rFonts w:ascii="Arial" w:hAnsi="Arial" w:cs="Arial"/>
        </w:rPr>
        <w:t>s</w:t>
      </w:r>
      <w:r w:rsidRPr="00AF4C6D">
        <w:rPr>
          <w:rFonts w:ascii="Arial" w:hAnsi="Arial" w:cs="Arial"/>
        </w:rPr>
        <w:t xml:space="preserve"> with the above </w:t>
      </w:r>
      <w:r w:rsidR="00C32191" w:rsidRPr="00AF4C6D">
        <w:rPr>
          <w:rFonts w:ascii="Arial" w:hAnsi="Arial" w:cs="Arial"/>
        </w:rPr>
        <w:t xml:space="preserve">respiratory symptoms 16 (40.0%) </w:t>
      </w:r>
      <w:r w:rsidRPr="00AF4C6D">
        <w:rPr>
          <w:rFonts w:ascii="Arial" w:hAnsi="Arial" w:cs="Arial"/>
        </w:rPr>
        <w:t>reported that they had gone to the hospital be</w:t>
      </w:r>
      <w:r w:rsidR="00C32191" w:rsidRPr="00AF4C6D">
        <w:rPr>
          <w:rFonts w:ascii="Arial" w:hAnsi="Arial" w:cs="Arial"/>
        </w:rPr>
        <w:t>tween 1 to 2 times and 4 (10.0%)</w:t>
      </w:r>
      <w:r w:rsidRPr="00AF4C6D">
        <w:rPr>
          <w:rFonts w:ascii="Arial" w:hAnsi="Arial" w:cs="Arial"/>
        </w:rPr>
        <w:t xml:space="preserve"> had gone to hospital between 3 to 4 times because of severity of these symptoms.</w:t>
      </w:r>
    </w:p>
    <w:tbl>
      <w:tblPr>
        <w:tblStyle w:val="TableGrid"/>
        <w:tblW w:w="10996" w:type="dxa"/>
        <w:jc w:val="center"/>
        <w:tblLayout w:type="fixed"/>
        <w:tblLook w:val="04A0" w:firstRow="1" w:lastRow="0" w:firstColumn="1" w:lastColumn="0" w:noHBand="0" w:noVBand="1"/>
      </w:tblPr>
      <w:tblGrid>
        <w:gridCol w:w="2245"/>
        <w:gridCol w:w="2091"/>
        <w:gridCol w:w="1260"/>
        <w:gridCol w:w="990"/>
        <w:gridCol w:w="1170"/>
        <w:gridCol w:w="1350"/>
        <w:gridCol w:w="879"/>
        <w:gridCol w:w="1011"/>
      </w:tblGrid>
      <w:tr w:rsidR="00851EE2" w:rsidRPr="00AF4C6D" w:rsidTr="008350F2">
        <w:trPr>
          <w:trHeight w:val="218"/>
          <w:jc w:val="center"/>
        </w:trPr>
        <w:tc>
          <w:tcPr>
            <w:tcW w:w="2245" w:type="dxa"/>
            <w:vMerge w:val="restart"/>
          </w:tcPr>
          <w:p w:rsidR="00851EE2" w:rsidRPr="00AF4C6D" w:rsidRDefault="00851EE2" w:rsidP="008350F2">
            <w:pPr>
              <w:rPr>
                <w:rFonts w:ascii="Arial" w:hAnsi="Arial" w:cs="Arial"/>
                <w:b/>
                <w:bCs/>
                <w:sz w:val="21"/>
                <w:szCs w:val="21"/>
              </w:rPr>
            </w:pPr>
            <w:r w:rsidRPr="00AF4C6D">
              <w:rPr>
                <w:rFonts w:ascii="Arial" w:hAnsi="Arial" w:cs="Arial"/>
                <w:b/>
                <w:bCs/>
                <w:sz w:val="21"/>
                <w:szCs w:val="21"/>
              </w:rPr>
              <w:t>Variable</w:t>
            </w:r>
          </w:p>
        </w:tc>
        <w:tc>
          <w:tcPr>
            <w:tcW w:w="2091" w:type="dxa"/>
            <w:vMerge w:val="restart"/>
          </w:tcPr>
          <w:p w:rsidR="00851EE2" w:rsidRPr="00AF4C6D" w:rsidRDefault="00851EE2" w:rsidP="008350F2">
            <w:pPr>
              <w:rPr>
                <w:rFonts w:ascii="Arial" w:hAnsi="Arial" w:cs="Arial"/>
                <w:b/>
                <w:bCs/>
                <w:sz w:val="21"/>
                <w:szCs w:val="21"/>
              </w:rPr>
            </w:pPr>
            <w:r w:rsidRPr="00AF4C6D">
              <w:rPr>
                <w:rFonts w:ascii="Arial" w:hAnsi="Arial" w:cs="Arial"/>
                <w:b/>
                <w:bCs/>
                <w:sz w:val="21"/>
                <w:szCs w:val="21"/>
              </w:rPr>
              <w:t>Category</w:t>
            </w:r>
          </w:p>
        </w:tc>
        <w:tc>
          <w:tcPr>
            <w:tcW w:w="6660" w:type="dxa"/>
            <w:gridSpan w:val="6"/>
          </w:tcPr>
          <w:p w:rsidR="00851EE2" w:rsidRPr="00AF4C6D" w:rsidRDefault="00851EE2" w:rsidP="008350F2">
            <w:pPr>
              <w:rPr>
                <w:rFonts w:ascii="Arial" w:hAnsi="Arial" w:cs="Arial"/>
                <w:b/>
                <w:bCs/>
                <w:sz w:val="21"/>
                <w:szCs w:val="21"/>
              </w:rPr>
            </w:pPr>
            <w:r w:rsidRPr="00AF4C6D">
              <w:rPr>
                <w:rFonts w:ascii="Arial" w:hAnsi="Arial" w:cs="Arial"/>
                <w:b/>
                <w:bCs/>
                <w:sz w:val="21"/>
                <w:szCs w:val="21"/>
              </w:rPr>
              <w:t>Pulmonary Functions</w:t>
            </w:r>
          </w:p>
        </w:tc>
      </w:tr>
      <w:tr w:rsidR="00851EE2" w:rsidRPr="00AF4C6D" w:rsidTr="008350F2">
        <w:trPr>
          <w:trHeight w:val="194"/>
          <w:jc w:val="center"/>
        </w:trPr>
        <w:tc>
          <w:tcPr>
            <w:tcW w:w="2245" w:type="dxa"/>
            <w:vMerge/>
          </w:tcPr>
          <w:p w:rsidR="00851EE2" w:rsidRPr="00AF4C6D" w:rsidRDefault="00851EE2" w:rsidP="008350F2">
            <w:pPr>
              <w:rPr>
                <w:rFonts w:ascii="Arial" w:hAnsi="Arial" w:cs="Arial"/>
                <w:sz w:val="21"/>
                <w:szCs w:val="21"/>
              </w:rPr>
            </w:pPr>
          </w:p>
        </w:tc>
        <w:tc>
          <w:tcPr>
            <w:tcW w:w="2091" w:type="dxa"/>
            <w:vMerge/>
          </w:tcPr>
          <w:p w:rsidR="00851EE2" w:rsidRPr="00AF4C6D" w:rsidRDefault="00851EE2" w:rsidP="008350F2">
            <w:pPr>
              <w:rPr>
                <w:rFonts w:ascii="Arial" w:hAnsi="Arial" w:cs="Arial"/>
                <w:sz w:val="21"/>
                <w:szCs w:val="21"/>
              </w:rPr>
            </w:pPr>
          </w:p>
        </w:tc>
        <w:tc>
          <w:tcPr>
            <w:tcW w:w="1260" w:type="dxa"/>
            <w:vMerge w:val="restart"/>
          </w:tcPr>
          <w:p w:rsidR="00851EE2" w:rsidRPr="00AF4C6D" w:rsidRDefault="00851EE2" w:rsidP="008350F2">
            <w:pPr>
              <w:rPr>
                <w:rFonts w:ascii="Arial" w:hAnsi="Arial" w:cs="Arial"/>
                <w:b/>
                <w:bCs/>
                <w:sz w:val="21"/>
                <w:szCs w:val="21"/>
              </w:rPr>
            </w:pPr>
            <w:r w:rsidRPr="00AF4C6D">
              <w:rPr>
                <w:rFonts w:ascii="Arial" w:hAnsi="Arial" w:cs="Arial"/>
                <w:b/>
                <w:bCs/>
                <w:sz w:val="21"/>
                <w:szCs w:val="21"/>
              </w:rPr>
              <w:t>Abnormal</w:t>
            </w:r>
          </w:p>
        </w:tc>
        <w:tc>
          <w:tcPr>
            <w:tcW w:w="990" w:type="dxa"/>
            <w:vMerge w:val="restart"/>
          </w:tcPr>
          <w:p w:rsidR="00851EE2" w:rsidRPr="00AF4C6D" w:rsidRDefault="00851EE2" w:rsidP="008350F2">
            <w:pPr>
              <w:rPr>
                <w:rFonts w:ascii="Arial" w:hAnsi="Arial" w:cs="Arial"/>
                <w:b/>
                <w:bCs/>
                <w:sz w:val="21"/>
                <w:szCs w:val="21"/>
              </w:rPr>
            </w:pPr>
            <w:r w:rsidRPr="00AF4C6D">
              <w:rPr>
                <w:rFonts w:ascii="Arial" w:hAnsi="Arial" w:cs="Arial"/>
                <w:b/>
                <w:bCs/>
                <w:sz w:val="21"/>
                <w:szCs w:val="21"/>
              </w:rPr>
              <w:t>Normal</w:t>
            </w:r>
          </w:p>
        </w:tc>
        <w:tc>
          <w:tcPr>
            <w:tcW w:w="1170" w:type="dxa"/>
            <w:vMerge w:val="restart"/>
          </w:tcPr>
          <w:p w:rsidR="00851EE2" w:rsidRPr="00AF4C6D" w:rsidRDefault="00851EE2" w:rsidP="008350F2">
            <w:pPr>
              <w:rPr>
                <w:rFonts w:ascii="Arial" w:hAnsi="Arial" w:cs="Arial"/>
                <w:b/>
                <w:bCs/>
                <w:sz w:val="21"/>
                <w:szCs w:val="21"/>
              </w:rPr>
            </w:pPr>
            <w:r w:rsidRPr="00AF4C6D">
              <w:rPr>
                <w:rFonts w:ascii="Arial" w:hAnsi="Arial" w:cs="Arial"/>
                <w:b/>
                <w:bCs/>
                <w:sz w:val="21"/>
                <w:szCs w:val="21"/>
              </w:rPr>
              <w:t>Chi Square</w:t>
            </w:r>
          </w:p>
        </w:tc>
        <w:tc>
          <w:tcPr>
            <w:tcW w:w="1350" w:type="dxa"/>
            <w:vMerge w:val="restart"/>
          </w:tcPr>
          <w:p w:rsidR="00851EE2" w:rsidRPr="00AF4C6D" w:rsidRDefault="00851EE2" w:rsidP="008350F2">
            <w:pPr>
              <w:rPr>
                <w:rFonts w:ascii="Arial" w:hAnsi="Arial" w:cs="Arial"/>
                <w:sz w:val="21"/>
                <w:szCs w:val="21"/>
              </w:rPr>
            </w:pPr>
            <w:r w:rsidRPr="00AF4C6D">
              <w:rPr>
                <w:rFonts w:ascii="Arial" w:hAnsi="Arial" w:cs="Arial"/>
                <w:b/>
                <w:bCs/>
                <w:sz w:val="21"/>
                <w:szCs w:val="21"/>
              </w:rPr>
              <w:t>Odds Ratio (OR)</w:t>
            </w:r>
          </w:p>
        </w:tc>
        <w:tc>
          <w:tcPr>
            <w:tcW w:w="1890" w:type="dxa"/>
            <w:gridSpan w:val="2"/>
          </w:tcPr>
          <w:p w:rsidR="00851EE2" w:rsidRPr="00AF4C6D" w:rsidRDefault="00851EE2" w:rsidP="008350F2">
            <w:pPr>
              <w:rPr>
                <w:rFonts w:ascii="Arial" w:hAnsi="Arial" w:cs="Arial"/>
                <w:b/>
                <w:bCs/>
                <w:sz w:val="21"/>
                <w:szCs w:val="21"/>
              </w:rPr>
            </w:pPr>
            <w:r w:rsidRPr="00AF4C6D">
              <w:rPr>
                <w:rFonts w:ascii="Arial" w:hAnsi="Arial" w:cs="Arial"/>
                <w:b/>
                <w:bCs/>
                <w:sz w:val="21"/>
                <w:szCs w:val="21"/>
              </w:rPr>
              <w:t>Confidence</w:t>
            </w:r>
          </w:p>
          <w:p w:rsidR="00851EE2" w:rsidRPr="00AF4C6D" w:rsidRDefault="00851EE2" w:rsidP="008350F2">
            <w:pPr>
              <w:rPr>
                <w:rFonts w:ascii="Arial" w:hAnsi="Arial" w:cs="Arial"/>
                <w:sz w:val="21"/>
                <w:szCs w:val="21"/>
              </w:rPr>
            </w:pPr>
            <w:r w:rsidRPr="00AF4C6D">
              <w:rPr>
                <w:rFonts w:ascii="Arial" w:hAnsi="Arial" w:cs="Arial"/>
                <w:b/>
                <w:bCs/>
                <w:sz w:val="21"/>
                <w:szCs w:val="21"/>
              </w:rPr>
              <w:t>Interval</w:t>
            </w:r>
          </w:p>
        </w:tc>
      </w:tr>
      <w:tr w:rsidR="00851EE2" w:rsidRPr="00AF4C6D" w:rsidTr="008350F2">
        <w:trPr>
          <w:trHeight w:val="193"/>
          <w:jc w:val="center"/>
        </w:trPr>
        <w:tc>
          <w:tcPr>
            <w:tcW w:w="2245" w:type="dxa"/>
            <w:vMerge/>
          </w:tcPr>
          <w:p w:rsidR="00851EE2" w:rsidRPr="00AF4C6D" w:rsidRDefault="00851EE2" w:rsidP="008350F2">
            <w:pPr>
              <w:rPr>
                <w:rFonts w:ascii="Arial" w:hAnsi="Arial" w:cs="Arial"/>
                <w:sz w:val="21"/>
                <w:szCs w:val="21"/>
              </w:rPr>
            </w:pPr>
          </w:p>
        </w:tc>
        <w:tc>
          <w:tcPr>
            <w:tcW w:w="2091" w:type="dxa"/>
            <w:vMerge/>
          </w:tcPr>
          <w:p w:rsidR="00851EE2" w:rsidRPr="00AF4C6D" w:rsidRDefault="00851EE2" w:rsidP="008350F2">
            <w:pPr>
              <w:rPr>
                <w:rFonts w:ascii="Arial" w:hAnsi="Arial" w:cs="Arial"/>
                <w:sz w:val="21"/>
                <w:szCs w:val="21"/>
              </w:rPr>
            </w:pPr>
          </w:p>
        </w:tc>
        <w:tc>
          <w:tcPr>
            <w:tcW w:w="1260" w:type="dxa"/>
            <w:vMerge/>
          </w:tcPr>
          <w:p w:rsidR="00851EE2" w:rsidRPr="00AF4C6D" w:rsidRDefault="00851EE2" w:rsidP="008350F2">
            <w:pPr>
              <w:rPr>
                <w:rFonts w:ascii="Arial" w:hAnsi="Arial" w:cs="Arial"/>
                <w:b/>
                <w:bCs/>
                <w:sz w:val="21"/>
                <w:szCs w:val="21"/>
              </w:rPr>
            </w:pPr>
          </w:p>
        </w:tc>
        <w:tc>
          <w:tcPr>
            <w:tcW w:w="990" w:type="dxa"/>
            <w:vMerge/>
          </w:tcPr>
          <w:p w:rsidR="00851EE2" w:rsidRPr="00AF4C6D" w:rsidRDefault="00851EE2" w:rsidP="008350F2">
            <w:pPr>
              <w:rPr>
                <w:rFonts w:ascii="Arial" w:hAnsi="Arial" w:cs="Arial"/>
                <w:b/>
                <w:bCs/>
                <w:sz w:val="21"/>
                <w:szCs w:val="21"/>
              </w:rPr>
            </w:pPr>
          </w:p>
        </w:tc>
        <w:tc>
          <w:tcPr>
            <w:tcW w:w="1170" w:type="dxa"/>
            <w:vMerge/>
          </w:tcPr>
          <w:p w:rsidR="00851EE2" w:rsidRPr="00AF4C6D" w:rsidRDefault="00851EE2" w:rsidP="008350F2">
            <w:pPr>
              <w:rPr>
                <w:rFonts w:ascii="Arial" w:hAnsi="Arial" w:cs="Arial"/>
                <w:b/>
                <w:bCs/>
                <w:sz w:val="21"/>
                <w:szCs w:val="21"/>
              </w:rPr>
            </w:pPr>
          </w:p>
        </w:tc>
        <w:tc>
          <w:tcPr>
            <w:tcW w:w="1350" w:type="dxa"/>
            <w:vMerge/>
          </w:tcPr>
          <w:p w:rsidR="00851EE2" w:rsidRPr="00AF4C6D" w:rsidRDefault="00851EE2" w:rsidP="008350F2">
            <w:pPr>
              <w:rPr>
                <w:rFonts w:ascii="Arial" w:hAnsi="Arial" w:cs="Arial"/>
                <w:b/>
                <w:bCs/>
                <w:sz w:val="21"/>
                <w:szCs w:val="21"/>
              </w:rPr>
            </w:pPr>
          </w:p>
        </w:tc>
        <w:tc>
          <w:tcPr>
            <w:tcW w:w="879" w:type="dxa"/>
          </w:tcPr>
          <w:p w:rsidR="00851EE2" w:rsidRPr="00AF4C6D" w:rsidRDefault="00851EE2" w:rsidP="008350F2">
            <w:pPr>
              <w:rPr>
                <w:rFonts w:ascii="Arial" w:hAnsi="Arial" w:cs="Arial"/>
                <w:b/>
                <w:bCs/>
                <w:sz w:val="21"/>
                <w:szCs w:val="21"/>
              </w:rPr>
            </w:pPr>
            <w:r w:rsidRPr="00AF4C6D">
              <w:rPr>
                <w:rFonts w:ascii="Arial" w:hAnsi="Arial" w:cs="Arial"/>
                <w:b/>
                <w:bCs/>
                <w:sz w:val="21"/>
                <w:szCs w:val="21"/>
              </w:rPr>
              <w:t>Lower</w:t>
            </w:r>
          </w:p>
        </w:tc>
        <w:tc>
          <w:tcPr>
            <w:tcW w:w="1011" w:type="dxa"/>
          </w:tcPr>
          <w:p w:rsidR="00851EE2" w:rsidRPr="00AF4C6D" w:rsidRDefault="00851EE2" w:rsidP="008350F2">
            <w:pPr>
              <w:rPr>
                <w:rFonts w:ascii="Arial" w:hAnsi="Arial" w:cs="Arial"/>
                <w:b/>
                <w:bCs/>
                <w:sz w:val="21"/>
                <w:szCs w:val="21"/>
              </w:rPr>
            </w:pPr>
            <w:r w:rsidRPr="00AF4C6D">
              <w:rPr>
                <w:rFonts w:ascii="Arial" w:hAnsi="Arial" w:cs="Arial"/>
                <w:b/>
                <w:bCs/>
                <w:sz w:val="21"/>
                <w:szCs w:val="21"/>
              </w:rPr>
              <w:t>Upper</w:t>
            </w:r>
          </w:p>
        </w:tc>
      </w:tr>
      <w:tr w:rsidR="00851EE2" w:rsidRPr="00AF4C6D" w:rsidTr="008350F2">
        <w:trPr>
          <w:trHeight w:val="193"/>
          <w:jc w:val="center"/>
        </w:trPr>
        <w:tc>
          <w:tcPr>
            <w:tcW w:w="2245" w:type="dxa"/>
            <w:vMerge w:val="restart"/>
          </w:tcPr>
          <w:p w:rsidR="00851EE2" w:rsidRPr="00AF4C6D" w:rsidRDefault="00851EE2" w:rsidP="008350F2">
            <w:pPr>
              <w:rPr>
                <w:rFonts w:ascii="Arial" w:hAnsi="Arial" w:cs="Arial"/>
                <w:sz w:val="21"/>
                <w:szCs w:val="21"/>
              </w:rPr>
            </w:pPr>
            <w:r w:rsidRPr="00AF4C6D">
              <w:rPr>
                <w:rFonts w:ascii="Arial" w:hAnsi="Arial" w:cs="Arial"/>
                <w:sz w:val="21"/>
                <w:szCs w:val="21"/>
              </w:rPr>
              <w:t>Presence of Respiratory symptoms</w:t>
            </w:r>
          </w:p>
        </w:tc>
        <w:tc>
          <w:tcPr>
            <w:tcW w:w="2091" w:type="dxa"/>
          </w:tcPr>
          <w:p w:rsidR="00851EE2" w:rsidRPr="00AF4C6D" w:rsidRDefault="00851EE2" w:rsidP="008350F2">
            <w:pPr>
              <w:rPr>
                <w:rFonts w:ascii="Arial" w:hAnsi="Arial" w:cs="Arial"/>
                <w:sz w:val="21"/>
                <w:szCs w:val="21"/>
              </w:rPr>
            </w:pPr>
            <w:r w:rsidRPr="00AF4C6D">
              <w:rPr>
                <w:rFonts w:ascii="Arial" w:hAnsi="Arial" w:cs="Arial"/>
                <w:sz w:val="21"/>
                <w:szCs w:val="21"/>
              </w:rPr>
              <w:t xml:space="preserve">No </w:t>
            </w:r>
          </w:p>
        </w:tc>
        <w:tc>
          <w:tcPr>
            <w:tcW w:w="1260" w:type="dxa"/>
          </w:tcPr>
          <w:p w:rsidR="00851EE2" w:rsidRPr="00AF4C6D" w:rsidRDefault="00851EE2" w:rsidP="008350F2">
            <w:pPr>
              <w:rPr>
                <w:rFonts w:ascii="Arial" w:hAnsi="Arial" w:cs="Arial"/>
                <w:sz w:val="21"/>
                <w:szCs w:val="21"/>
              </w:rPr>
            </w:pPr>
            <w:r w:rsidRPr="00AF4C6D">
              <w:rPr>
                <w:rFonts w:ascii="Arial" w:hAnsi="Arial" w:cs="Arial"/>
                <w:sz w:val="21"/>
                <w:szCs w:val="21"/>
              </w:rPr>
              <w:t>18</w:t>
            </w:r>
          </w:p>
        </w:tc>
        <w:tc>
          <w:tcPr>
            <w:tcW w:w="990" w:type="dxa"/>
          </w:tcPr>
          <w:p w:rsidR="00851EE2" w:rsidRPr="00AF4C6D" w:rsidRDefault="00851EE2" w:rsidP="008350F2">
            <w:pPr>
              <w:rPr>
                <w:rFonts w:ascii="Arial" w:hAnsi="Arial" w:cs="Arial"/>
                <w:sz w:val="21"/>
                <w:szCs w:val="21"/>
              </w:rPr>
            </w:pPr>
            <w:r w:rsidRPr="00AF4C6D">
              <w:rPr>
                <w:rFonts w:ascii="Arial" w:hAnsi="Arial" w:cs="Arial"/>
                <w:sz w:val="21"/>
                <w:szCs w:val="21"/>
              </w:rPr>
              <w:t>107</w:t>
            </w:r>
          </w:p>
        </w:tc>
        <w:tc>
          <w:tcPr>
            <w:tcW w:w="1170" w:type="dxa"/>
            <w:vMerge w:val="restart"/>
          </w:tcPr>
          <w:p w:rsidR="00851EE2" w:rsidRPr="00AF4C6D" w:rsidRDefault="00851EE2" w:rsidP="008350F2">
            <w:pPr>
              <w:rPr>
                <w:rFonts w:ascii="Arial" w:hAnsi="Arial" w:cs="Arial"/>
                <w:sz w:val="21"/>
                <w:szCs w:val="21"/>
              </w:rPr>
            </w:pPr>
            <w:r w:rsidRPr="00AF4C6D">
              <w:rPr>
                <w:rFonts w:ascii="Arial" w:hAnsi="Arial" w:cs="Arial"/>
                <w:sz w:val="21"/>
                <w:szCs w:val="21"/>
              </w:rPr>
              <w:t>χ</w:t>
            </w:r>
            <w:r w:rsidRPr="00AF4C6D">
              <w:rPr>
                <w:rFonts w:ascii="Arial" w:hAnsi="Arial" w:cs="Arial"/>
                <w:sz w:val="21"/>
                <w:szCs w:val="21"/>
                <w:vertAlign w:val="superscript"/>
              </w:rPr>
              <w:t>2</w:t>
            </w:r>
            <w:r w:rsidRPr="00AF4C6D">
              <w:rPr>
                <w:rFonts w:ascii="Arial" w:hAnsi="Arial" w:cs="Arial"/>
                <w:sz w:val="21"/>
                <w:szCs w:val="21"/>
              </w:rPr>
              <w:t>=21.67</w:t>
            </w:r>
          </w:p>
          <w:p w:rsidR="00851EE2" w:rsidRPr="00AF4C6D" w:rsidRDefault="00851EE2" w:rsidP="008350F2">
            <w:pPr>
              <w:rPr>
                <w:rFonts w:ascii="Arial" w:hAnsi="Arial" w:cs="Arial"/>
                <w:sz w:val="21"/>
                <w:szCs w:val="21"/>
              </w:rPr>
            </w:pPr>
            <w:proofErr w:type="spellStart"/>
            <w:r w:rsidRPr="00AF4C6D">
              <w:rPr>
                <w:rFonts w:ascii="Arial" w:hAnsi="Arial" w:cs="Arial"/>
                <w:sz w:val="21"/>
                <w:szCs w:val="21"/>
              </w:rPr>
              <w:t>df</w:t>
            </w:r>
            <w:proofErr w:type="spellEnd"/>
            <w:r w:rsidRPr="00AF4C6D">
              <w:rPr>
                <w:rFonts w:ascii="Arial" w:hAnsi="Arial" w:cs="Arial"/>
                <w:sz w:val="21"/>
                <w:szCs w:val="21"/>
              </w:rPr>
              <w:t>=1</w:t>
            </w:r>
          </w:p>
          <w:p w:rsidR="00851EE2" w:rsidRPr="00AF4C6D" w:rsidRDefault="00851EE2" w:rsidP="008350F2">
            <w:pPr>
              <w:rPr>
                <w:rFonts w:ascii="Arial" w:hAnsi="Arial" w:cs="Arial"/>
                <w:b/>
                <w:bCs/>
                <w:sz w:val="21"/>
                <w:szCs w:val="21"/>
              </w:rPr>
            </w:pPr>
            <w:r w:rsidRPr="00AF4C6D">
              <w:rPr>
                <w:rFonts w:ascii="Arial" w:hAnsi="Arial" w:cs="Arial"/>
                <w:sz w:val="21"/>
                <w:szCs w:val="21"/>
              </w:rPr>
              <w:t>p=0.0001</w:t>
            </w:r>
          </w:p>
        </w:tc>
        <w:tc>
          <w:tcPr>
            <w:tcW w:w="1350" w:type="dxa"/>
            <w:vMerge w:val="restart"/>
          </w:tcPr>
          <w:p w:rsidR="00851EE2" w:rsidRPr="00AF4C6D" w:rsidRDefault="00851EE2" w:rsidP="008350F2">
            <w:pPr>
              <w:rPr>
                <w:rFonts w:ascii="Arial" w:hAnsi="Arial" w:cs="Arial"/>
                <w:sz w:val="21"/>
                <w:szCs w:val="21"/>
              </w:rPr>
            </w:pPr>
            <w:r w:rsidRPr="00AF4C6D">
              <w:rPr>
                <w:rFonts w:ascii="Arial" w:hAnsi="Arial" w:cs="Arial"/>
                <w:sz w:val="21"/>
                <w:szCs w:val="21"/>
              </w:rPr>
              <w:t>OR=5.9</w:t>
            </w:r>
          </w:p>
        </w:tc>
        <w:tc>
          <w:tcPr>
            <w:tcW w:w="879" w:type="dxa"/>
            <w:vMerge w:val="restart"/>
          </w:tcPr>
          <w:p w:rsidR="00851EE2" w:rsidRPr="00AF4C6D" w:rsidRDefault="00851EE2" w:rsidP="008350F2">
            <w:pPr>
              <w:rPr>
                <w:rFonts w:ascii="Arial" w:hAnsi="Arial" w:cs="Arial"/>
                <w:sz w:val="21"/>
                <w:szCs w:val="21"/>
              </w:rPr>
            </w:pPr>
            <w:r w:rsidRPr="00AF4C6D">
              <w:rPr>
                <w:rFonts w:ascii="Arial" w:hAnsi="Arial" w:cs="Arial"/>
                <w:sz w:val="21"/>
                <w:szCs w:val="21"/>
              </w:rPr>
              <w:t>2.68</w:t>
            </w:r>
          </w:p>
        </w:tc>
        <w:tc>
          <w:tcPr>
            <w:tcW w:w="1011" w:type="dxa"/>
            <w:vMerge w:val="restart"/>
          </w:tcPr>
          <w:p w:rsidR="00851EE2" w:rsidRPr="00AF4C6D" w:rsidRDefault="00851EE2" w:rsidP="008350F2">
            <w:pPr>
              <w:rPr>
                <w:rFonts w:ascii="Arial" w:hAnsi="Arial" w:cs="Arial"/>
                <w:sz w:val="21"/>
                <w:szCs w:val="21"/>
              </w:rPr>
            </w:pPr>
            <w:r w:rsidRPr="00AF4C6D">
              <w:rPr>
                <w:rFonts w:ascii="Arial" w:hAnsi="Arial" w:cs="Arial"/>
                <w:sz w:val="21"/>
                <w:szCs w:val="21"/>
              </w:rPr>
              <w:t>13.16</w:t>
            </w:r>
          </w:p>
        </w:tc>
      </w:tr>
      <w:tr w:rsidR="00851EE2" w:rsidRPr="00AF4C6D" w:rsidTr="008350F2">
        <w:trPr>
          <w:trHeight w:val="193"/>
          <w:jc w:val="center"/>
        </w:trPr>
        <w:tc>
          <w:tcPr>
            <w:tcW w:w="2245" w:type="dxa"/>
            <w:vMerge/>
          </w:tcPr>
          <w:p w:rsidR="00851EE2" w:rsidRPr="00AF4C6D" w:rsidRDefault="00851EE2" w:rsidP="008350F2">
            <w:pPr>
              <w:rPr>
                <w:rFonts w:ascii="Arial" w:hAnsi="Arial" w:cs="Arial"/>
                <w:sz w:val="21"/>
                <w:szCs w:val="21"/>
              </w:rPr>
            </w:pPr>
          </w:p>
        </w:tc>
        <w:tc>
          <w:tcPr>
            <w:tcW w:w="2091" w:type="dxa"/>
          </w:tcPr>
          <w:p w:rsidR="00851EE2" w:rsidRPr="00AF4C6D" w:rsidRDefault="00851EE2" w:rsidP="008350F2">
            <w:pPr>
              <w:rPr>
                <w:rFonts w:ascii="Arial" w:hAnsi="Arial" w:cs="Arial"/>
                <w:sz w:val="21"/>
                <w:szCs w:val="21"/>
              </w:rPr>
            </w:pPr>
            <w:r w:rsidRPr="00AF4C6D">
              <w:rPr>
                <w:rFonts w:ascii="Arial" w:hAnsi="Arial" w:cs="Arial"/>
                <w:sz w:val="21"/>
                <w:szCs w:val="21"/>
              </w:rPr>
              <w:t>yes</w:t>
            </w:r>
          </w:p>
        </w:tc>
        <w:tc>
          <w:tcPr>
            <w:tcW w:w="1260" w:type="dxa"/>
          </w:tcPr>
          <w:p w:rsidR="00851EE2" w:rsidRPr="00AF4C6D" w:rsidRDefault="00851EE2" w:rsidP="008350F2">
            <w:pPr>
              <w:rPr>
                <w:rFonts w:ascii="Arial" w:hAnsi="Arial" w:cs="Arial"/>
                <w:sz w:val="21"/>
                <w:szCs w:val="21"/>
              </w:rPr>
            </w:pPr>
            <w:r w:rsidRPr="00AF4C6D">
              <w:rPr>
                <w:rFonts w:ascii="Arial" w:hAnsi="Arial" w:cs="Arial"/>
                <w:sz w:val="21"/>
                <w:szCs w:val="21"/>
              </w:rPr>
              <w:t>20</w:t>
            </w:r>
          </w:p>
        </w:tc>
        <w:tc>
          <w:tcPr>
            <w:tcW w:w="990" w:type="dxa"/>
          </w:tcPr>
          <w:p w:rsidR="00851EE2" w:rsidRPr="00AF4C6D" w:rsidRDefault="00851EE2" w:rsidP="008350F2">
            <w:pPr>
              <w:rPr>
                <w:rFonts w:ascii="Arial" w:hAnsi="Arial" w:cs="Arial"/>
                <w:sz w:val="21"/>
                <w:szCs w:val="21"/>
              </w:rPr>
            </w:pPr>
            <w:r w:rsidRPr="00AF4C6D">
              <w:rPr>
                <w:rFonts w:ascii="Arial" w:hAnsi="Arial" w:cs="Arial"/>
                <w:sz w:val="21"/>
                <w:szCs w:val="21"/>
              </w:rPr>
              <w:t>20</w:t>
            </w:r>
          </w:p>
        </w:tc>
        <w:tc>
          <w:tcPr>
            <w:tcW w:w="1170" w:type="dxa"/>
            <w:vMerge/>
          </w:tcPr>
          <w:p w:rsidR="00851EE2" w:rsidRPr="00AF4C6D" w:rsidRDefault="00851EE2" w:rsidP="008350F2">
            <w:pPr>
              <w:rPr>
                <w:rFonts w:ascii="Arial" w:hAnsi="Arial" w:cs="Arial"/>
                <w:b/>
                <w:bCs/>
                <w:sz w:val="21"/>
                <w:szCs w:val="21"/>
              </w:rPr>
            </w:pPr>
          </w:p>
        </w:tc>
        <w:tc>
          <w:tcPr>
            <w:tcW w:w="1350" w:type="dxa"/>
            <w:vMerge/>
          </w:tcPr>
          <w:p w:rsidR="00851EE2" w:rsidRPr="00AF4C6D" w:rsidRDefault="00851EE2" w:rsidP="008350F2">
            <w:pPr>
              <w:rPr>
                <w:rFonts w:ascii="Arial" w:hAnsi="Arial" w:cs="Arial"/>
                <w:b/>
                <w:bCs/>
                <w:sz w:val="21"/>
                <w:szCs w:val="21"/>
              </w:rPr>
            </w:pPr>
          </w:p>
        </w:tc>
        <w:tc>
          <w:tcPr>
            <w:tcW w:w="879" w:type="dxa"/>
            <w:vMerge/>
          </w:tcPr>
          <w:p w:rsidR="00851EE2" w:rsidRPr="00AF4C6D" w:rsidRDefault="00851EE2" w:rsidP="008350F2">
            <w:pPr>
              <w:rPr>
                <w:rFonts w:ascii="Arial" w:hAnsi="Arial" w:cs="Arial"/>
                <w:b/>
                <w:bCs/>
                <w:sz w:val="21"/>
                <w:szCs w:val="21"/>
              </w:rPr>
            </w:pPr>
          </w:p>
        </w:tc>
        <w:tc>
          <w:tcPr>
            <w:tcW w:w="1011" w:type="dxa"/>
            <w:vMerge/>
          </w:tcPr>
          <w:p w:rsidR="00851EE2" w:rsidRPr="00AF4C6D" w:rsidRDefault="00851EE2" w:rsidP="008350F2">
            <w:pPr>
              <w:rPr>
                <w:rFonts w:ascii="Arial" w:hAnsi="Arial" w:cs="Arial"/>
                <w:b/>
                <w:bCs/>
                <w:sz w:val="21"/>
                <w:szCs w:val="21"/>
              </w:rPr>
            </w:pPr>
          </w:p>
        </w:tc>
      </w:tr>
      <w:tr w:rsidR="00851EE2" w:rsidRPr="00AF4C6D" w:rsidTr="008350F2">
        <w:trPr>
          <w:trHeight w:val="520"/>
          <w:jc w:val="center"/>
        </w:trPr>
        <w:tc>
          <w:tcPr>
            <w:tcW w:w="2245" w:type="dxa"/>
            <w:vMerge/>
          </w:tcPr>
          <w:p w:rsidR="00851EE2" w:rsidRPr="00AF4C6D" w:rsidRDefault="00851EE2" w:rsidP="008350F2">
            <w:pPr>
              <w:rPr>
                <w:rFonts w:ascii="Arial" w:hAnsi="Arial" w:cs="Arial"/>
                <w:sz w:val="21"/>
                <w:szCs w:val="21"/>
              </w:rPr>
            </w:pPr>
          </w:p>
        </w:tc>
        <w:tc>
          <w:tcPr>
            <w:tcW w:w="2091" w:type="dxa"/>
          </w:tcPr>
          <w:p w:rsidR="00851EE2" w:rsidRPr="00AF4C6D" w:rsidRDefault="003368BB" w:rsidP="008350F2">
            <w:pPr>
              <w:rPr>
                <w:rFonts w:ascii="Arial" w:hAnsi="Arial" w:cs="Arial"/>
                <w:sz w:val="21"/>
                <w:szCs w:val="21"/>
              </w:rPr>
            </w:pPr>
            <w:r w:rsidRPr="00AF4C6D">
              <w:rPr>
                <w:rFonts w:ascii="Arial" w:hAnsi="Arial" w:cs="Arial"/>
                <w:sz w:val="21"/>
                <w:szCs w:val="21"/>
              </w:rPr>
              <w:t xml:space="preserve">Total </w:t>
            </w:r>
          </w:p>
        </w:tc>
        <w:tc>
          <w:tcPr>
            <w:tcW w:w="1260" w:type="dxa"/>
          </w:tcPr>
          <w:p w:rsidR="00851EE2" w:rsidRPr="00AF4C6D" w:rsidRDefault="003368BB" w:rsidP="008350F2">
            <w:pPr>
              <w:rPr>
                <w:rFonts w:ascii="Arial" w:hAnsi="Arial" w:cs="Arial"/>
                <w:sz w:val="21"/>
                <w:szCs w:val="21"/>
              </w:rPr>
            </w:pPr>
            <w:r w:rsidRPr="00AF4C6D">
              <w:rPr>
                <w:rFonts w:ascii="Arial" w:hAnsi="Arial" w:cs="Arial"/>
                <w:sz w:val="21"/>
                <w:szCs w:val="21"/>
              </w:rPr>
              <w:t>38</w:t>
            </w:r>
          </w:p>
        </w:tc>
        <w:tc>
          <w:tcPr>
            <w:tcW w:w="990" w:type="dxa"/>
          </w:tcPr>
          <w:p w:rsidR="00851EE2" w:rsidRPr="00AF4C6D" w:rsidRDefault="003368BB" w:rsidP="008350F2">
            <w:pPr>
              <w:rPr>
                <w:rFonts w:ascii="Arial" w:hAnsi="Arial" w:cs="Arial"/>
                <w:sz w:val="21"/>
                <w:szCs w:val="21"/>
              </w:rPr>
            </w:pPr>
            <w:r w:rsidRPr="00AF4C6D">
              <w:rPr>
                <w:rFonts w:ascii="Arial" w:hAnsi="Arial" w:cs="Arial"/>
                <w:sz w:val="21"/>
                <w:szCs w:val="21"/>
              </w:rPr>
              <w:t>127</w:t>
            </w:r>
          </w:p>
        </w:tc>
        <w:tc>
          <w:tcPr>
            <w:tcW w:w="1170" w:type="dxa"/>
            <w:vMerge/>
          </w:tcPr>
          <w:p w:rsidR="00851EE2" w:rsidRPr="00AF4C6D" w:rsidRDefault="00851EE2" w:rsidP="008350F2">
            <w:pPr>
              <w:rPr>
                <w:rFonts w:ascii="Arial" w:hAnsi="Arial" w:cs="Arial"/>
                <w:sz w:val="21"/>
                <w:szCs w:val="21"/>
              </w:rPr>
            </w:pPr>
          </w:p>
        </w:tc>
        <w:tc>
          <w:tcPr>
            <w:tcW w:w="1350" w:type="dxa"/>
            <w:vMerge/>
          </w:tcPr>
          <w:p w:rsidR="00851EE2" w:rsidRPr="00AF4C6D" w:rsidRDefault="00851EE2" w:rsidP="008350F2">
            <w:pPr>
              <w:rPr>
                <w:rFonts w:ascii="Arial" w:hAnsi="Arial" w:cs="Arial"/>
                <w:sz w:val="21"/>
                <w:szCs w:val="21"/>
              </w:rPr>
            </w:pPr>
          </w:p>
        </w:tc>
        <w:tc>
          <w:tcPr>
            <w:tcW w:w="879" w:type="dxa"/>
            <w:vMerge/>
          </w:tcPr>
          <w:p w:rsidR="00851EE2" w:rsidRPr="00AF4C6D" w:rsidRDefault="00851EE2" w:rsidP="008350F2">
            <w:pPr>
              <w:rPr>
                <w:rFonts w:ascii="Arial" w:hAnsi="Arial" w:cs="Arial"/>
                <w:sz w:val="21"/>
                <w:szCs w:val="21"/>
              </w:rPr>
            </w:pPr>
          </w:p>
        </w:tc>
        <w:tc>
          <w:tcPr>
            <w:tcW w:w="1011" w:type="dxa"/>
            <w:vMerge/>
          </w:tcPr>
          <w:p w:rsidR="00851EE2" w:rsidRPr="00AF4C6D" w:rsidRDefault="00851EE2" w:rsidP="008350F2">
            <w:pPr>
              <w:rPr>
                <w:rFonts w:ascii="Arial" w:hAnsi="Arial" w:cs="Arial"/>
                <w:sz w:val="21"/>
                <w:szCs w:val="21"/>
              </w:rPr>
            </w:pPr>
          </w:p>
        </w:tc>
      </w:tr>
    </w:tbl>
    <w:p w:rsidR="00851EE2" w:rsidRPr="00AF4C6D" w:rsidRDefault="00851EE2" w:rsidP="00E75714">
      <w:pPr>
        <w:tabs>
          <w:tab w:val="left" w:pos="2490"/>
          <w:tab w:val="left" w:pos="6825"/>
        </w:tabs>
        <w:autoSpaceDE w:val="0"/>
        <w:autoSpaceDN w:val="0"/>
        <w:adjustRightInd w:val="0"/>
        <w:jc w:val="both"/>
        <w:rPr>
          <w:rFonts w:ascii="Arial" w:hAnsi="Arial" w:cs="Arial"/>
        </w:rPr>
      </w:pPr>
    </w:p>
    <w:p w:rsidR="00675473" w:rsidRPr="003A26C8" w:rsidRDefault="00675473" w:rsidP="003A26C8">
      <w:pPr>
        <w:spacing w:line="480" w:lineRule="auto"/>
        <w:jc w:val="both"/>
        <w:rPr>
          <w:rFonts w:ascii="Arial" w:hAnsi="Arial" w:cs="Arial"/>
          <w:b/>
          <w:bCs/>
        </w:rPr>
      </w:pPr>
      <w:r w:rsidRPr="00AF4C6D">
        <w:rPr>
          <w:rFonts w:ascii="Arial" w:hAnsi="Arial" w:cs="Arial"/>
          <w:b/>
          <w:bCs/>
        </w:rPr>
        <w:t>Table 3: Chi-square results between factors associated respiratory symptoms</w:t>
      </w:r>
    </w:p>
    <w:p w:rsidR="00675473" w:rsidRPr="00AF4C6D" w:rsidRDefault="00675473" w:rsidP="00675473">
      <w:pPr>
        <w:jc w:val="both"/>
        <w:rPr>
          <w:rFonts w:ascii="Arial" w:hAnsi="Arial" w:cs="Arial"/>
          <w:kern w:val="36"/>
        </w:rPr>
      </w:pPr>
      <w:r w:rsidRPr="00AF4C6D">
        <w:rPr>
          <w:rFonts w:ascii="Arial" w:hAnsi="Arial" w:cs="Arial"/>
          <w:kern w:val="36"/>
        </w:rPr>
        <w:t>The presence of respiratory symptoms was significantly associated with pulmonary function at (p=0.0001) and respondents with respiratory symptoms had a higher likelihood of having lower pulmonary function values and the odds ratio was 5.9.</w:t>
      </w:r>
    </w:p>
    <w:p w:rsidR="003A26C8" w:rsidRDefault="003A26C8" w:rsidP="00675473">
      <w:pPr>
        <w:spacing w:line="480" w:lineRule="auto"/>
        <w:jc w:val="both"/>
        <w:rPr>
          <w:rFonts w:ascii="Arial" w:hAnsi="Arial" w:cs="Arial"/>
          <w:b/>
          <w:bCs/>
          <w:color w:val="000000" w:themeColor="text1"/>
        </w:rPr>
      </w:pPr>
    </w:p>
    <w:p w:rsidR="00675473" w:rsidRPr="00AF4C6D" w:rsidRDefault="00675473" w:rsidP="00675473">
      <w:pPr>
        <w:spacing w:line="480" w:lineRule="auto"/>
        <w:jc w:val="both"/>
        <w:rPr>
          <w:rFonts w:ascii="Arial" w:hAnsi="Arial" w:cs="Arial"/>
          <w:b/>
          <w:bCs/>
          <w:color w:val="000000" w:themeColor="text1"/>
        </w:rPr>
      </w:pPr>
      <w:r w:rsidRPr="00AF4C6D">
        <w:rPr>
          <w:rFonts w:ascii="Arial" w:hAnsi="Arial" w:cs="Arial"/>
          <w:b/>
          <w:bCs/>
          <w:color w:val="000000" w:themeColor="text1"/>
        </w:rPr>
        <w:t>Table 4: Binary logistic regression between variables and Pulmonary Function</w:t>
      </w:r>
    </w:p>
    <w:tbl>
      <w:tblPr>
        <w:tblStyle w:val="TableGrid"/>
        <w:tblpPr w:leftFromText="180" w:rightFromText="180" w:vertAnchor="text" w:horzAnchor="margin" w:tblpX="-86" w:tblpY="26"/>
        <w:tblW w:w="8995" w:type="dxa"/>
        <w:tblLayout w:type="fixed"/>
        <w:tblLook w:val="04A0" w:firstRow="1" w:lastRow="0" w:firstColumn="1" w:lastColumn="0" w:noHBand="0" w:noVBand="1"/>
      </w:tblPr>
      <w:tblGrid>
        <w:gridCol w:w="3612"/>
        <w:gridCol w:w="1063"/>
        <w:gridCol w:w="1890"/>
        <w:gridCol w:w="900"/>
        <w:gridCol w:w="1530"/>
      </w:tblGrid>
      <w:tr w:rsidR="00675473" w:rsidRPr="00AF4C6D" w:rsidTr="00967757">
        <w:trPr>
          <w:trHeight w:val="275"/>
        </w:trPr>
        <w:tc>
          <w:tcPr>
            <w:tcW w:w="3612" w:type="dxa"/>
            <w:vMerge w:val="restart"/>
          </w:tcPr>
          <w:p w:rsidR="00675473" w:rsidRPr="00AF4C6D" w:rsidRDefault="00675473" w:rsidP="00967757">
            <w:pPr>
              <w:jc w:val="both"/>
              <w:rPr>
                <w:rFonts w:ascii="Arial" w:hAnsi="Arial" w:cs="Arial"/>
                <w:b/>
                <w:bCs/>
                <w:color w:val="000000" w:themeColor="text1"/>
              </w:rPr>
            </w:pPr>
            <w:r w:rsidRPr="00AF4C6D">
              <w:rPr>
                <w:rFonts w:ascii="Arial" w:hAnsi="Arial" w:cs="Arial"/>
                <w:b/>
                <w:bCs/>
                <w:color w:val="000000" w:themeColor="text1"/>
              </w:rPr>
              <w:t>Variables</w:t>
            </w:r>
          </w:p>
        </w:tc>
        <w:tc>
          <w:tcPr>
            <w:tcW w:w="5383" w:type="dxa"/>
            <w:gridSpan w:val="4"/>
          </w:tcPr>
          <w:p w:rsidR="00675473" w:rsidRPr="00AF4C6D" w:rsidRDefault="00675473" w:rsidP="00967757">
            <w:pPr>
              <w:ind w:firstLine="720"/>
              <w:jc w:val="both"/>
              <w:rPr>
                <w:rFonts w:ascii="Arial" w:hAnsi="Arial" w:cs="Arial"/>
                <w:b/>
                <w:bCs/>
                <w:color w:val="000000" w:themeColor="text1"/>
              </w:rPr>
            </w:pPr>
            <w:r w:rsidRPr="00AF4C6D">
              <w:rPr>
                <w:rFonts w:ascii="Arial" w:hAnsi="Arial" w:cs="Arial"/>
                <w:b/>
                <w:bCs/>
                <w:color w:val="000000" w:themeColor="text1"/>
              </w:rPr>
              <w:t>Pulmonary Function</w:t>
            </w:r>
          </w:p>
        </w:tc>
      </w:tr>
      <w:tr w:rsidR="00675473" w:rsidRPr="00AF4C6D" w:rsidTr="00967757">
        <w:trPr>
          <w:trHeight w:val="360"/>
        </w:trPr>
        <w:tc>
          <w:tcPr>
            <w:tcW w:w="3612" w:type="dxa"/>
            <w:vMerge/>
          </w:tcPr>
          <w:p w:rsidR="00675473" w:rsidRPr="00AF4C6D" w:rsidRDefault="00675473" w:rsidP="00967757">
            <w:pPr>
              <w:jc w:val="both"/>
              <w:rPr>
                <w:rFonts w:ascii="Arial" w:hAnsi="Arial" w:cs="Arial"/>
                <w:color w:val="000000" w:themeColor="text1"/>
              </w:rPr>
            </w:pPr>
          </w:p>
        </w:tc>
        <w:tc>
          <w:tcPr>
            <w:tcW w:w="1063" w:type="dxa"/>
            <w:vMerge w:val="restart"/>
          </w:tcPr>
          <w:p w:rsidR="00675473" w:rsidRPr="00AF4C6D" w:rsidRDefault="00675473" w:rsidP="00967757">
            <w:pPr>
              <w:tabs>
                <w:tab w:val="left" w:pos="2520"/>
              </w:tabs>
              <w:rPr>
                <w:rFonts w:ascii="Arial" w:hAnsi="Arial" w:cs="Arial"/>
                <w:b/>
                <w:bCs/>
                <w:color w:val="000000" w:themeColor="text1"/>
              </w:rPr>
            </w:pPr>
            <w:r w:rsidRPr="00AF4C6D">
              <w:rPr>
                <w:rFonts w:ascii="Arial" w:hAnsi="Arial" w:cs="Arial"/>
                <w:b/>
                <w:bCs/>
                <w:color w:val="000000" w:themeColor="text1"/>
              </w:rPr>
              <w:t>P Value</w:t>
            </w:r>
            <w:r w:rsidRPr="00AF4C6D">
              <w:rPr>
                <w:rFonts w:ascii="Arial" w:hAnsi="Arial" w:cs="Arial"/>
                <w:b/>
                <w:bCs/>
                <w:color w:val="000000" w:themeColor="text1"/>
              </w:rPr>
              <w:tab/>
              <w:t xml:space="preserve"> </w:t>
            </w:r>
          </w:p>
        </w:tc>
        <w:tc>
          <w:tcPr>
            <w:tcW w:w="1890" w:type="dxa"/>
            <w:vMerge w:val="restart"/>
          </w:tcPr>
          <w:p w:rsidR="00675473" w:rsidRPr="00AF4C6D" w:rsidRDefault="00675473" w:rsidP="00967757">
            <w:pPr>
              <w:tabs>
                <w:tab w:val="left" w:pos="2520"/>
              </w:tabs>
              <w:rPr>
                <w:rFonts w:ascii="Arial" w:hAnsi="Arial" w:cs="Arial"/>
                <w:b/>
                <w:bCs/>
                <w:color w:val="000000" w:themeColor="text1"/>
              </w:rPr>
            </w:pPr>
            <w:r w:rsidRPr="00AF4C6D">
              <w:rPr>
                <w:rFonts w:ascii="Arial" w:hAnsi="Arial" w:cs="Arial"/>
                <w:b/>
                <w:bCs/>
                <w:color w:val="000000" w:themeColor="text1"/>
              </w:rPr>
              <w:t>Ratio Adjusted Odds</w:t>
            </w:r>
          </w:p>
        </w:tc>
        <w:tc>
          <w:tcPr>
            <w:tcW w:w="2430" w:type="dxa"/>
            <w:gridSpan w:val="2"/>
          </w:tcPr>
          <w:p w:rsidR="00675473" w:rsidRPr="00AF4C6D" w:rsidRDefault="00675473" w:rsidP="00967757">
            <w:pPr>
              <w:tabs>
                <w:tab w:val="left" w:pos="2520"/>
              </w:tabs>
              <w:rPr>
                <w:rFonts w:ascii="Arial" w:hAnsi="Arial" w:cs="Arial"/>
                <w:b/>
                <w:bCs/>
                <w:color w:val="000000" w:themeColor="text1"/>
              </w:rPr>
            </w:pPr>
            <w:r w:rsidRPr="00AF4C6D">
              <w:rPr>
                <w:rFonts w:ascii="Arial" w:hAnsi="Arial" w:cs="Arial"/>
                <w:b/>
                <w:bCs/>
                <w:color w:val="000000" w:themeColor="text1"/>
              </w:rPr>
              <w:t>Confidence Interval at 95%</w:t>
            </w:r>
          </w:p>
        </w:tc>
      </w:tr>
      <w:tr w:rsidR="00675473" w:rsidRPr="00AF4C6D" w:rsidTr="00967757">
        <w:trPr>
          <w:trHeight w:val="228"/>
        </w:trPr>
        <w:tc>
          <w:tcPr>
            <w:tcW w:w="3612" w:type="dxa"/>
            <w:vMerge/>
          </w:tcPr>
          <w:p w:rsidR="00675473" w:rsidRPr="00AF4C6D" w:rsidRDefault="00675473" w:rsidP="00967757">
            <w:pPr>
              <w:jc w:val="both"/>
              <w:rPr>
                <w:rFonts w:ascii="Arial" w:hAnsi="Arial" w:cs="Arial"/>
                <w:color w:val="000000" w:themeColor="text1"/>
              </w:rPr>
            </w:pPr>
          </w:p>
        </w:tc>
        <w:tc>
          <w:tcPr>
            <w:tcW w:w="1063" w:type="dxa"/>
            <w:vMerge/>
          </w:tcPr>
          <w:p w:rsidR="00675473" w:rsidRPr="00AF4C6D" w:rsidRDefault="00675473" w:rsidP="00967757">
            <w:pPr>
              <w:tabs>
                <w:tab w:val="left" w:pos="2520"/>
              </w:tabs>
              <w:rPr>
                <w:rFonts w:ascii="Arial" w:hAnsi="Arial" w:cs="Arial"/>
                <w:color w:val="000000" w:themeColor="text1"/>
              </w:rPr>
            </w:pPr>
          </w:p>
        </w:tc>
        <w:tc>
          <w:tcPr>
            <w:tcW w:w="1890" w:type="dxa"/>
            <w:vMerge/>
          </w:tcPr>
          <w:p w:rsidR="00675473" w:rsidRPr="00AF4C6D" w:rsidRDefault="00675473" w:rsidP="00967757">
            <w:pPr>
              <w:tabs>
                <w:tab w:val="left" w:pos="2520"/>
              </w:tabs>
              <w:rPr>
                <w:rFonts w:ascii="Arial" w:hAnsi="Arial" w:cs="Arial"/>
                <w:color w:val="000000" w:themeColor="text1"/>
              </w:rPr>
            </w:pPr>
          </w:p>
        </w:tc>
        <w:tc>
          <w:tcPr>
            <w:tcW w:w="900" w:type="dxa"/>
          </w:tcPr>
          <w:p w:rsidR="00675473" w:rsidRPr="00AF4C6D" w:rsidRDefault="00675473" w:rsidP="00967757">
            <w:pPr>
              <w:tabs>
                <w:tab w:val="left" w:pos="2520"/>
              </w:tabs>
              <w:jc w:val="both"/>
              <w:rPr>
                <w:rFonts w:ascii="Arial" w:hAnsi="Arial" w:cs="Arial"/>
                <w:b/>
                <w:bCs/>
                <w:color w:val="000000" w:themeColor="text1"/>
              </w:rPr>
            </w:pPr>
            <w:r w:rsidRPr="00AF4C6D">
              <w:rPr>
                <w:rFonts w:ascii="Arial" w:hAnsi="Arial" w:cs="Arial"/>
                <w:b/>
                <w:bCs/>
                <w:color w:val="000000" w:themeColor="text1"/>
              </w:rPr>
              <w:t>Lower</w:t>
            </w:r>
          </w:p>
        </w:tc>
        <w:tc>
          <w:tcPr>
            <w:tcW w:w="1530" w:type="dxa"/>
          </w:tcPr>
          <w:p w:rsidR="00675473" w:rsidRPr="00AF4C6D" w:rsidRDefault="00675473" w:rsidP="00967757">
            <w:pPr>
              <w:tabs>
                <w:tab w:val="left" w:pos="2520"/>
              </w:tabs>
              <w:rPr>
                <w:rFonts w:ascii="Arial" w:hAnsi="Arial" w:cs="Arial"/>
                <w:b/>
                <w:bCs/>
                <w:color w:val="000000" w:themeColor="text1"/>
              </w:rPr>
            </w:pPr>
            <w:r w:rsidRPr="00AF4C6D">
              <w:rPr>
                <w:rFonts w:ascii="Arial" w:hAnsi="Arial" w:cs="Arial"/>
                <w:b/>
                <w:bCs/>
                <w:color w:val="000000" w:themeColor="text1"/>
              </w:rPr>
              <w:t>Upper</w:t>
            </w:r>
          </w:p>
        </w:tc>
      </w:tr>
      <w:tr w:rsidR="00675473" w:rsidRPr="00AF4C6D" w:rsidTr="00967757">
        <w:trPr>
          <w:trHeight w:val="290"/>
        </w:trPr>
        <w:tc>
          <w:tcPr>
            <w:tcW w:w="3612" w:type="dxa"/>
          </w:tcPr>
          <w:p w:rsidR="00675473" w:rsidRPr="00AF4C6D" w:rsidRDefault="00675473" w:rsidP="00967757">
            <w:pPr>
              <w:rPr>
                <w:rFonts w:ascii="Arial" w:hAnsi="Arial" w:cs="Arial"/>
              </w:rPr>
            </w:pPr>
            <w:r w:rsidRPr="00AF4C6D">
              <w:rPr>
                <w:rFonts w:ascii="Arial" w:hAnsi="Arial" w:cs="Arial"/>
              </w:rPr>
              <w:t>Presence of Respiratory symptoms</w:t>
            </w:r>
          </w:p>
        </w:tc>
        <w:tc>
          <w:tcPr>
            <w:tcW w:w="1063" w:type="dxa"/>
          </w:tcPr>
          <w:p w:rsidR="00675473" w:rsidRPr="00AF4C6D" w:rsidRDefault="00675473" w:rsidP="00967757">
            <w:pPr>
              <w:jc w:val="both"/>
              <w:rPr>
                <w:rFonts w:ascii="Arial" w:hAnsi="Arial" w:cs="Arial"/>
                <w:color w:val="000000" w:themeColor="text1"/>
              </w:rPr>
            </w:pPr>
            <w:r w:rsidRPr="00AF4C6D">
              <w:rPr>
                <w:rFonts w:ascii="Arial" w:hAnsi="Arial" w:cs="Arial"/>
                <w:color w:val="000000" w:themeColor="text1"/>
              </w:rPr>
              <w:t>0.03</w:t>
            </w:r>
          </w:p>
        </w:tc>
        <w:tc>
          <w:tcPr>
            <w:tcW w:w="1890" w:type="dxa"/>
          </w:tcPr>
          <w:p w:rsidR="00675473" w:rsidRPr="00AF4C6D" w:rsidRDefault="00675473" w:rsidP="00967757">
            <w:pPr>
              <w:jc w:val="both"/>
              <w:rPr>
                <w:rFonts w:ascii="Arial" w:hAnsi="Arial" w:cs="Arial"/>
                <w:color w:val="000000" w:themeColor="text1"/>
              </w:rPr>
            </w:pPr>
            <w:r w:rsidRPr="00AF4C6D">
              <w:rPr>
                <w:rFonts w:ascii="Arial" w:hAnsi="Arial" w:cs="Arial"/>
                <w:color w:val="000000" w:themeColor="text1"/>
              </w:rPr>
              <w:t>5.2</w:t>
            </w:r>
          </w:p>
        </w:tc>
        <w:tc>
          <w:tcPr>
            <w:tcW w:w="900" w:type="dxa"/>
          </w:tcPr>
          <w:p w:rsidR="00675473" w:rsidRPr="00AF4C6D" w:rsidRDefault="00675473" w:rsidP="00967757">
            <w:pPr>
              <w:jc w:val="both"/>
              <w:rPr>
                <w:rFonts w:ascii="Arial" w:hAnsi="Arial" w:cs="Arial"/>
                <w:color w:val="000000" w:themeColor="text1"/>
              </w:rPr>
            </w:pPr>
            <w:r w:rsidRPr="00AF4C6D">
              <w:rPr>
                <w:rFonts w:ascii="Arial" w:hAnsi="Arial" w:cs="Arial"/>
                <w:color w:val="000000" w:themeColor="text1"/>
              </w:rPr>
              <w:t>1.14</w:t>
            </w:r>
          </w:p>
        </w:tc>
        <w:tc>
          <w:tcPr>
            <w:tcW w:w="1530" w:type="dxa"/>
          </w:tcPr>
          <w:p w:rsidR="00675473" w:rsidRPr="00AF4C6D" w:rsidRDefault="00675473" w:rsidP="00967757">
            <w:pPr>
              <w:jc w:val="both"/>
              <w:rPr>
                <w:rFonts w:ascii="Arial" w:hAnsi="Arial" w:cs="Arial"/>
                <w:color w:val="000000" w:themeColor="text1"/>
              </w:rPr>
            </w:pPr>
            <w:r w:rsidRPr="00AF4C6D">
              <w:rPr>
                <w:rFonts w:ascii="Arial" w:hAnsi="Arial" w:cs="Arial"/>
                <w:color w:val="000000" w:themeColor="text1"/>
              </w:rPr>
              <w:t>23.31</w:t>
            </w:r>
          </w:p>
        </w:tc>
      </w:tr>
      <w:tr w:rsidR="00675473" w:rsidRPr="00AF4C6D" w:rsidTr="00967757">
        <w:trPr>
          <w:trHeight w:val="290"/>
        </w:trPr>
        <w:tc>
          <w:tcPr>
            <w:tcW w:w="3612" w:type="dxa"/>
          </w:tcPr>
          <w:p w:rsidR="00675473" w:rsidRPr="00AF4C6D" w:rsidRDefault="00675473" w:rsidP="00675473">
            <w:pPr>
              <w:jc w:val="both"/>
              <w:rPr>
                <w:rFonts w:ascii="Arial" w:hAnsi="Arial" w:cs="Arial"/>
              </w:rPr>
            </w:pPr>
            <w:r w:rsidRPr="00AF4C6D">
              <w:rPr>
                <w:rFonts w:ascii="Arial" w:hAnsi="Arial" w:cs="Arial"/>
              </w:rPr>
              <w:t>Smoking</w:t>
            </w:r>
          </w:p>
        </w:tc>
        <w:tc>
          <w:tcPr>
            <w:tcW w:w="1063" w:type="dxa"/>
          </w:tcPr>
          <w:p w:rsidR="00675473" w:rsidRPr="00AF4C6D" w:rsidRDefault="00675473" w:rsidP="00675473">
            <w:pPr>
              <w:jc w:val="both"/>
              <w:rPr>
                <w:rFonts w:ascii="Arial" w:hAnsi="Arial" w:cs="Arial"/>
                <w:color w:val="000000" w:themeColor="text1"/>
              </w:rPr>
            </w:pPr>
            <w:r w:rsidRPr="00AF4C6D">
              <w:rPr>
                <w:rFonts w:ascii="Arial" w:hAnsi="Arial" w:cs="Arial"/>
                <w:color w:val="000000" w:themeColor="text1"/>
              </w:rPr>
              <w:t>0.001</w:t>
            </w:r>
          </w:p>
        </w:tc>
        <w:tc>
          <w:tcPr>
            <w:tcW w:w="1890" w:type="dxa"/>
          </w:tcPr>
          <w:p w:rsidR="00675473" w:rsidRPr="00AF4C6D" w:rsidRDefault="00675473" w:rsidP="00675473">
            <w:pPr>
              <w:jc w:val="both"/>
              <w:rPr>
                <w:rFonts w:ascii="Arial" w:hAnsi="Arial" w:cs="Arial"/>
                <w:color w:val="000000" w:themeColor="text1"/>
              </w:rPr>
            </w:pPr>
            <w:r w:rsidRPr="00AF4C6D">
              <w:rPr>
                <w:rFonts w:ascii="Arial" w:hAnsi="Arial" w:cs="Arial"/>
                <w:color w:val="000000" w:themeColor="text1"/>
              </w:rPr>
              <w:t>50</w:t>
            </w:r>
          </w:p>
        </w:tc>
        <w:tc>
          <w:tcPr>
            <w:tcW w:w="900" w:type="dxa"/>
          </w:tcPr>
          <w:p w:rsidR="00675473" w:rsidRPr="00AF4C6D" w:rsidRDefault="00675473" w:rsidP="00675473">
            <w:pPr>
              <w:jc w:val="both"/>
              <w:rPr>
                <w:rFonts w:ascii="Arial" w:hAnsi="Arial" w:cs="Arial"/>
                <w:color w:val="000000" w:themeColor="text1"/>
              </w:rPr>
            </w:pPr>
            <w:r w:rsidRPr="00AF4C6D">
              <w:rPr>
                <w:rFonts w:ascii="Arial" w:hAnsi="Arial" w:cs="Arial"/>
                <w:color w:val="000000" w:themeColor="text1"/>
              </w:rPr>
              <w:t>10.00</w:t>
            </w:r>
          </w:p>
        </w:tc>
        <w:tc>
          <w:tcPr>
            <w:tcW w:w="1530" w:type="dxa"/>
          </w:tcPr>
          <w:p w:rsidR="00675473" w:rsidRPr="00AF4C6D" w:rsidRDefault="00675473" w:rsidP="00675473">
            <w:pPr>
              <w:jc w:val="both"/>
              <w:rPr>
                <w:rFonts w:ascii="Arial" w:hAnsi="Arial" w:cs="Arial"/>
                <w:color w:val="000000" w:themeColor="text1"/>
              </w:rPr>
            </w:pPr>
            <w:r w:rsidRPr="00AF4C6D">
              <w:rPr>
                <w:rFonts w:ascii="Arial" w:hAnsi="Arial" w:cs="Arial"/>
                <w:color w:val="000000" w:themeColor="text1"/>
              </w:rPr>
              <w:t>250.0</w:t>
            </w:r>
          </w:p>
        </w:tc>
      </w:tr>
    </w:tbl>
    <w:p w:rsidR="00675473" w:rsidRPr="00AF4C6D" w:rsidRDefault="00675473" w:rsidP="00675473">
      <w:pPr>
        <w:jc w:val="both"/>
        <w:rPr>
          <w:rFonts w:ascii="Arial" w:hAnsi="Arial" w:cs="Arial"/>
          <w:b/>
          <w:bCs/>
        </w:rPr>
      </w:pPr>
    </w:p>
    <w:p w:rsidR="003368BB" w:rsidRPr="00AF4C6D" w:rsidRDefault="003368BB" w:rsidP="00675473">
      <w:pPr>
        <w:jc w:val="both"/>
        <w:rPr>
          <w:rFonts w:ascii="Arial" w:hAnsi="Arial" w:cs="Arial"/>
        </w:rPr>
      </w:pPr>
    </w:p>
    <w:p w:rsidR="003368BB" w:rsidRPr="00AF4C6D" w:rsidRDefault="003368BB" w:rsidP="00675473">
      <w:pPr>
        <w:jc w:val="both"/>
        <w:rPr>
          <w:rFonts w:ascii="Arial" w:hAnsi="Arial" w:cs="Arial"/>
        </w:rPr>
      </w:pPr>
    </w:p>
    <w:p w:rsidR="003368BB" w:rsidRPr="00AF4C6D" w:rsidRDefault="003368BB" w:rsidP="00675473">
      <w:pPr>
        <w:jc w:val="both"/>
        <w:rPr>
          <w:rFonts w:ascii="Arial" w:hAnsi="Arial" w:cs="Arial"/>
        </w:rPr>
      </w:pPr>
    </w:p>
    <w:p w:rsidR="003368BB" w:rsidRPr="00AF4C6D" w:rsidRDefault="003368BB" w:rsidP="00675473">
      <w:pPr>
        <w:jc w:val="both"/>
        <w:rPr>
          <w:rFonts w:ascii="Arial" w:hAnsi="Arial" w:cs="Arial"/>
        </w:rPr>
      </w:pPr>
    </w:p>
    <w:p w:rsidR="003368BB" w:rsidRPr="00AF4C6D" w:rsidRDefault="003368BB" w:rsidP="00675473">
      <w:pPr>
        <w:jc w:val="both"/>
        <w:rPr>
          <w:rFonts w:ascii="Arial" w:hAnsi="Arial" w:cs="Arial"/>
        </w:rPr>
      </w:pPr>
    </w:p>
    <w:p w:rsidR="003368BB" w:rsidRPr="00AF4C6D" w:rsidRDefault="003368BB" w:rsidP="00675473">
      <w:pPr>
        <w:jc w:val="both"/>
        <w:rPr>
          <w:rFonts w:ascii="Arial" w:hAnsi="Arial" w:cs="Arial"/>
        </w:rPr>
      </w:pPr>
    </w:p>
    <w:p w:rsidR="003368BB" w:rsidRPr="00AF4C6D" w:rsidRDefault="003368BB" w:rsidP="00675473">
      <w:pPr>
        <w:jc w:val="both"/>
        <w:rPr>
          <w:rFonts w:ascii="Arial" w:hAnsi="Arial" w:cs="Arial"/>
        </w:rPr>
      </w:pPr>
    </w:p>
    <w:p w:rsidR="00675473" w:rsidRPr="00AF4C6D" w:rsidRDefault="00675473" w:rsidP="00675473">
      <w:pPr>
        <w:jc w:val="both"/>
        <w:rPr>
          <w:rFonts w:ascii="Arial" w:hAnsi="Arial" w:cs="Arial"/>
          <w:color w:val="000000" w:themeColor="text1"/>
        </w:rPr>
      </w:pPr>
      <w:r w:rsidRPr="00AF4C6D">
        <w:rPr>
          <w:rFonts w:ascii="Arial" w:hAnsi="Arial" w:cs="Arial"/>
        </w:rPr>
        <w:t>At multivariate analysis the presence of respiratory symptoms was significantly associated with pulmonary function at (p=0.03) and respondents with respiratory symptoms were five times more likely to have lower pulmonary function values when compared to those without the symptoms (</w:t>
      </w:r>
      <w:r w:rsidRPr="00AF4C6D">
        <w:rPr>
          <w:rFonts w:ascii="Arial" w:hAnsi="Arial" w:cs="Arial"/>
          <w:color w:val="000000" w:themeColor="text1"/>
        </w:rPr>
        <w:t>AOR = 5.3 at 95% CI=1.14 -23.31).</w:t>
      </w:r>
      <w:r w:rsidRPr="00AF4C6D">
        <w:rPr>
          <w:rFonts w:ascii="Arial" w:hAnsi="Arial" w:cs="Arial"/>
        </w:rPr>
        <w:t xml:space="preserve"> Smoking was significantly associated with respiratory symptoms at (p=0.001) and respondents who were smokers were more likely to have respiratory symptoms in comparison with nonsmokers (</w:t>
      </w:r>
      <w:r w:rsidRPr="00AF4C6D">
        <w:rPr>
          <w:rFonts w:ascii="Arial" w:hAnsi="Arial" w:cs="Arial"/>
          <w:color w:val="000000" w:themeColor="text1"/>
        </w:rPr>
        <w:t>AOR = 50 at 95% CI=10.0 - 250.0).</w:t>
      </w:r>
    </w:p>
    <w:p w:rsidR="00E64445" w:rsidRPr="00AF4C6D" w:rsidRDefault="00F75C3B" w:rsidP="00E64445">
      <w:pPr>
        <w:pStyle w:val="Heading2"/>
        <w:spacing w:line="480" w:lineRule="auto"/>
        <w:rPr>
          <w:rFonts w:ascii="Arial" w:hAnsi="Arial" w:cs="Arial"/>
          <w:b/>
          <w:bCs/>
          <w:color w:val="auto"/>
          <w:sz w:val="24"/>
          <w:szCs w:val="24"/>
        </w:rPr>
      </w:pPr>
      <w:r w:rsidRPr="00AF4C6D">
        <w:rPr>
          <w:rFonts w:ascii="Arial" w:hAnsi="Arial" w:cs="Arial"/>
          <w:b/>
          <w:bCs/>
          <w:color w:val="auto"/>
          <w:sz w:val="24"/>
          <w:szCs w:val="24"/>
        </w:rPr>
        <w:t xml:space="preserve">3.2 </w:t>
      </w:r>
      <w:r w:rsidR="00E64445" w:rsidRPr="00AF4C6D">
        <w:rPr>
          <w:rFonts w:ascii="Arial" w:hAnsi="Arial" w:cs="Arial"/>
          <w:b/>
          <w:bCs/>
          <w:color w:val="auto"/>
          <w:sz w:val="24"/>
          <w:szCs w:val="24"/>
        </w:rPr>
        <w:t xml:space="preserve">Pulmonary functions and spirometry results of </w:t>
      </w:r>
      <w:r w:rsidRPr="00AF4C6D">
        <w:rPr>
          <w:rFonts w:ascii="Arial" w:hAnsi="Arial" w:cs="Arial"/>
          <w:b/>
          <w:bCs/>
          <w:color w:val="auto"/>
          <w:sz w:val="24"/>
          <w:szCs w:val="24"/>
        </w:rPr>
        <w:t>among the</w:t>
      </w:r>
      <w:r w:rsidR="00E64445" w:rsidRPr="00AF4C6D">
        <w:rPr>
          <w:rFonts w:ascii="Arial" w:hAnsi="Arial" w:cs="Arial"/>
          <w:b/>
          <w:bCs/>
          <w:color w:val="auto"/>
          <w:sz w:val="24"/>
          <w:szCs w:val="24"/>
        </w:rPr>
        <w:t xml:space="preserve"> quarry workers</w:t>
      </w:r>
    </w:p>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 xml:space="preserve">The pulmonary functions assessed among </w:t>
      </w:r>
      <w:r w:rsidR="00F75C3B" w:rsidRPr="00AF4C6D">
        <w:rPr>
          <w:rFonts w:ascii="Arial" w:hAnsi="Arial" w:cs="Arial"/>
        </w:rPr>
        <w:t xml:space="preserve">the </w:t>
      </w:r>
      <w:r w:rsidRPr="00AF4C6D">
        <w:rPr>
          <w:rFonts w:ascii="Arial" w:hAnsi="Arial" w:cs="Arial"/>
        </w:rPr>
        <w:t>quarry stone diggers were Forced Expiratory Volume in the first second (FEV</w:t>
      </w:r>
      <w:r w:rsidRPr="00AF4C6D">
        <w:rPr>
          <w:rFonts w:ascii="Arial" w:hAnsi="Arial" w:cs="Arial"/>
          <w:vertAlign w:val="subscript"/>
        </w:rPr>
        <w:t>1</w:t>
      </w:r>
      <w:r w:rsidRPr="00AF4C6D">
        <w:rPr>
          <w:rFonts w:ascii="Arial" w:hAnsi="Arial" w:cs="Arial"/>
        </w:rPr>
        <w:t>), Forced Vital Capacity (FVC) and Ratio of (FEV</w:t>
      </w:r>
      <w:r w:rsidRPr="00AF4C6D">
        <w:rPr>
          <w:rFonts w:ascii="Arial" w:hAnsi="Arial" w:cs="Arial"/>
          <w:vertAlign w:val="subscript"/>
        </w:rPr>
        <w:t>1</w:t>
      </w:r>
      <w:r w:rsidRPr="00AF4C6D">
        <w:rPr>
          <w:rFonts w:ascii="Arial" w:hAnsi="Arial" w:cs="Arial"/>
        </w:rPr>
        <w:t>) to (FVC) in percentage (T</w:t>
      </w:r>
      <w:r w:rsidR="00F75C3B" w:rsidRPr="00AF4C6D">
        <w:rPr>
          <w:rFonts w:ascii="Arial" w:hAnsi="Arial" w:cs="Arial"/>
        </w:rPr>
        <w:t>able 5</w:t>
      </w:r>
      <w:r w:rsidRPr="00AF4C6D">
        <w:rPr>
          <w:rFonts w:ascii="Arial" w:hAnsi="Arial" w:cs="Arial"/>
        </w:rPr>
        <w:t xml:space="preserve">) </w:t>
      </w:r>
    </w:p>
    <w:p w:rsidR="00E64445" w:rsidRPr="00AF4C6D" w:rsidRDefault="00F75C3B" w:rsidP="00E64445">
      <w:pPr>
        <w:rPr>
          <w:rFonts w:ascii="Arial" w:hAnsi="Arial" w:cs="Arial"/>
          <w:b/>
          <w:bCs/>
        </w:rPr>
      </w:pPr>
      <w:r w:rsidRPr="00AF4C6D">
        <w:rPr>
          <w:rFonts w:ascii="Arial" w:hAnsi="Arial" w:cs="Arial"/>
          <w:b/>
          <w:bCs/>
        </w:rPr>
        <w:t>Table 5</w:t>
      </w:r>
      <w:r w:rsidR="00E64445" w:rsidRPr="00AF4C6D">
        <w:rPr>
          <w:rFonts w:ascii="Arial" w:hAnsi="Arial" w:cs="Arial"/>
          <w:b/>
          <w:bCs/>
        </w:rPr>
        <w:t>: Pulmonary functions of stone</w:t>
      </w:r>
      <w:r w:rsidRPr="00AF4C6D">
        <w:rPr>
          <w:rFonts w:ascii="Arial" w:hAnsi="Arial" w:cs="Arial"/>
          <w:b/>
          <w:bCs/>
        </w:rPr>
        <w:t xml:space="preserve"> diggers in</w:t>
      </w:r>
      <w:r w:rsidR="00E64445" w:rsidRPr="00AF4C6D">
        <w:rPr>
          <w:rFonts w:ascii="Arial" w:hAnsi="Arial" w:cs="Arial"/>
          <w:b/>
          <w:bCs/>
        </w:rPr>
        <w:t xml:space="preserve"> quarries</w:t>
      </w:r>
    </w:p>
    <w:tbl>
      <w:tblPr>
        <w:tblStyle w:val="TableGrid"/>
        <w:tblW w:w="10065" w:type="dxa"/>
        <w:tblInd w:w="-147" w:type="dxa"/>
        <w:tblLook w:val="04A0" w:firstRow="1" w:lastRow="0" w:firstColumn="1" w:lastColumn="0" w:noHBand="0" w:noVBand="1"/>
      </w:tblPr>
      <w:tblGrid>
        <w:gridCol w:w="3403"/>
        <w:gridCol w:w="3969"/>
        <w:gridCol w:w="1344"/>
        <w:gridCol w:w="1349"/>
      </w:tblGrid>
      <w:tr w:rsidR="00E64445" w:rsidRPr="00AF4C6D" w:rsidTr="00967757">
        <w:tc>
          <w:tcPr>
            <w:tcW w:w="7372" w:type="dxa"/>
            <w:gridSpan w:val="2"/>
          </w:tcPr>
          <w:p w:rsidR="00E64445" w:rsidRPr="00AF4C6D" w:rsidRDefault="00E64445" w:rsidP="00E64445">
            <w:pPr>
              <w:tabs>
                <w:tab w:val="left" w:pos="2490"/>
                <w:tab w:val="left" w:pos="6825"/>
              </w:tabs>
              <w:autoSpaceDE w:val="0"/>
              <w:autoSpaceDN w:val="0"/>
              <w:adjustRightInd w:val="0"/>
              <w:jc w:val="both"/>
              <w:rPr>
                <w:rFonts w:ascii="Arial" w:hAnsi="Arial" w:cs="Arial"/>
                <w:b/>
                <w:bCs/>
              </w:rPr>
            </w:pPr>
            <w:r w:rsidRPr="00AF4C6D">
              <w:rPr>
                <w:rFonts w:ascii="Arial" w:hAnsi="Arial" w:cs="Arial"/>
                <w:b/>
                <w:bCs/>
              </w:rPr>
              <w:t>Pulmonary function of the respondent</w:t>
            </w:r>
          </w:p>
        </w:tc>
        <w:tc>
          <w:tcPr>
            <w:tcW w:w="1344" w:type="dxa"/>
          </w:tcPr>
          <w:p w:rsidR="00E64445" w:rsidRPr="00AF4C6D" w:rsidRDefault="00E64445" w:rsidP="00E64445">
            <w:pPr>
              <w:tabs>
                <w:tab w:val="left" w:pos="2490"/>
                <w:tab w:val="left" w:pos="6825"/>
              </w:tabs>
              <w:autoSpaceDE w:val="0"/>
              <w:autoSpaceDN w:val="0"/>
              <w:adjustRightInd w:val="0"/>
              <w:jc w:val="both"/>
              <w:rPr>
                <w:rFonts w:ascii="Arial" w:hAnsi="Arial" w:cs="Arial"/>
                <w:b/>
                <w:bCs/>
              </w:rPr>
            </w:pPr>
            <w:r w:rsidRPr="00AF4C6D">
              <w:rPr>
                <w:rFonts w:ascii="Arial" w:hAnsi="Arial" w:cs="Arial"/>
                <w:b/>
                <w:bCs/>
              </w:rPr>
              <w:t>Frequency</w:t>
            </w:r>
          </w:p>
        </w:tc>
        <w:tc>
          <w:tcPr>
            <w:tcW w:w="1349" w:type="dxa"/>
          </w:tcPr>
          <w:p w:rsidR="00E64445" w:rsidRPr="00AF4C6D" w:rsidRDefault="00E64445" w:rsidP="00E64445">
            <w:pPr>
              <w:tabs>
                <w:tab w:val="left" w:pos="2490"/>
                <w:tab w:val="left" w:pos="6825"/>
              </w:tabs>
              <w:autoSpaceDE w:val="0"/>
              <w:autoSpaceDN w:val="0"/>
              <w:adjustRightInd w:val="0"/>
              <w:jc w:val="both"/>
              <w:rPr>
                <w:rFonts w:ascii="Arial" w:hAnsi="Arial" w:cs="Arial"/>
                <w:b/>
                <w:bCs/>
              </w:rPr>
            </w:pPr>
            <w:r w:rsidRPr="00AF4C6D">
              <w:rPr>
                <w:rFonts w:ascii="Arial" w:hAnsi="Arial" w:cs="Arial"/>
                <w:b/>
                <w:bCs/>
              </w:rPr>
              <w:t>Percentage</w:t>
            </w:r>
          </w:p>
        </w:tc>
      </w:tr>
      <w:tr w:rsidR="00E64445" w:rsidRPr="00AF4C6D" w:rsidTr="00967757">
        <w:tc>
          <w:tcPr>
            <w:tcW w:w="3403" w:type="dxa"/>
            <w:vMerge w:val="restart"/>
          </w:tcPr>
          <w:p w:rsidR="00E64445" w:rsidRPr="00AF4C6D" w:rsidRDefault="00E64445" w:rsidP="00E64445">
            <w:pPr>
              <w:tabs>
                <w:tab w:val="left" w:pos="2490"/>
                <w:tab w:val="left" w:pos="6825"/>
              </w:tabs>
              <w:autoSpaceDE w:val="0"/>
              <w:autoSpaceDN w:val="0"/>
              <w:adjustRightInd w:val="0"/>
              <w:rPr>
                <w:rFonts w:ascii="Arial" w:hAnsi="Arial" w:cs="Arial"/>
              </w:rPr>
            </w:pPr>
            <w:r w:rsidRPr="00AF4C6D">
              <w:rPr>
                <w:rFonts w:ascii="Arial" w:hAnsi="Arial" w:cs="Arial"/>
              </w:rPr>
              <w:t>Forced Expiratory Volume in the first second (FEV</w:t>
            </w:r>
            <w:r w:rsidRPr="00AF4C6D">
              <w:rPr>
                <w:rFonts w:ascii="Arial" w:hAnsi="Arial" w:cs="Arial"/>
                <w:vertAlign w:val="subscript"/>
              </w:rPr>
              <w:t>1</w:t>
            </w:r>
            <w:r w:rsidRPr="00AF4C6D">
              <w:rPr>
                <w:rFonts w:ascii="Arial" w:hAnsi="Arial" w:cs="Arial"/>
              </w:rPr>
              <w:t>) in percentage</w:t>
            </w:r>
          </w:p>
        </w:tc>
        <w:tc>
          <w:tcPr>
            <w:tcW w:w="3969" w:type="dxa"/>
          </w:tcPr>
          <w:p w:rsidR="00E64445" w:rsidRPr="00AF4C6D" w:rsidRDefault="00E64445" w:rsidP="00E64445">
            <w:pPr>
              <w:tabs>
                <w:tab w:val="left" w:pos="2490"/>
                <w:tab w:val="left" w:pos="6825"/>
              </w:tabs>
              <w:autoSpaceDE w:val="0"/>
              <w:autoSpaceDN w:val="0"/>
              <w:adjustRightInd w:val="0"/>
              <w:rPr>
                <w:rFonts w:ascii="Arial" w:hAnsi="Arial" w:cs="Arial"/>
              </w:rPr>
            </w:pPr>
            <w:r w:rsidRPr="00AF4C6D">
              <w:rPr>
                <w:rFonts w:ascii="Arial" w:hAnsi="Arial" w:cs="Arial"/>
              </w:rPr>
              <w:t>Moderately abnormal (60%-69.9%)</w:t>
            </w:r>
          </w:p>
        </w:tc>
        <w:tc>
          <w:tcPr>
            <w:tcW w:w="1344"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9</w:t>
            </w:r>
          </w:p>
        </w:tc>
        <w:tc>
          <w:tcPr>
            <w:tcW w:w="1349"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5.5%</w:t>
            </w:r>
          </w:p>
        </w:tc>
      </w:tr>
      <w:tr w:rsidR="00E64445" w:rsidRPr="00AF4C6D" w:rsidTr="00967757">
        <w:tc>
          <w:tcPr>
            <w:tcW w:w="3403" w:type="dxa"/>
            <w:vMerge/>
          </w:tcPr>
          <w:p w:rsidR="00E64445" w:rsidRPr="00AF4C6D" w:rsidRDefault="00E64445" w:rsidP="00E64445">
            <w:pPr>
              <w:tabs>
                <w:tab w:val="left" w:pos="2490"/>
                <w:tab w:val="left" w:pos="6825"/>
              </w:tabs>
              <w:autoSpaceDE w:val="0"/>
              <w:autoSpaceDN w:val="0"/>
              <w:adjustRightInd w:val="0"/>
              <w:jc w:val="both"/>
              <w:rPr>
                <w:rFonts w:ascii="Arial" w:hAnsi="Arial" w:cs="Arial"/>
              </w:rPr>
            </w:pPr>
          </w:p>
        </w:tc>
        <w:tc>
          <w:tcPr>
            <w:tcW w:w="3969" w:type="dxa"/>
          </w:tcPr>
          <w:p w:rsidR="00E64445" w:rsidRPr="00AF4C6D" w:rsidRDefault="00E64445" w:rsidP="00E64445">
            <w:pPr>
              <w:tabs>
                <w:tab w:val="left" w:pos="2490"/>
                <w:tab w:val="left" w:pos="6825"/>
              </w:tabs>
              <w:autoSpaceDE w:val="0"/>
              <w:autoSpaceDN w:val="0"/>
              <w:adjustRightInd w:val="0"/>
              <w:rPr>
                <w:rFonts w:ascii="Arial" w:hAnsi="Arial" w:cs="Arial"/>
              </w:rPr>
            </w:pPr>
            <w:r w:rsidRPr="00AF4C6D">
              <w:rPr>
                <w:rFonts w:ascii="Arial" w:hAnsi="Arial" w:cs="Arial"/>
              </w:rPr>
              <w:t>Mildly abnormal (70.0% -79.9%)</w:t>
            </w:r>
          </w:p>
        </w:tc>
        <w:tc>
          <w:tcPr>
            <w:tcW w:w="1344"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35</w:t>
            </w:r>
          </w:p>
        </w:tc>
        <w:tc>
          <w:tcPr>
            <w:tcW w:w="1349"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21.2%</w:t>
            </w:r>
          </w:p>
        </w:tc>
      </w:tr>
      <w:tr w:rsidR="00E64445" w:rsidRPr="00AF4C6D" w:rsidTr="00967757">
        <w:trPr>
          <w:trHeight w:val="447"/>
        </w:trPr>
        <w:tc>
          <w:tcPr>
            <w:tcW w:w="3403" w:type="dxa"/>
            <w:vMerge/>
          </w:tcPr>
          <w:p w:rsidR="00E64445" w:rsidRPr="00AF4C6D" w:rsidRDefault="00E64445" w:rsidP="00E64445">
            <w:pPr>
              <w:tabs>
                <w:tab w:val="left" w:pos="2490"/>
                <w:tab w:val="left" w:pos="6825"/>
              </w:tabs>
              <w:autoSpaceDE w:val="0"/>
              <w:autoSpaceDN w:val="0"/>
              <w:adjustRightInd w:val="0"/>
              <w:jc w:val="both"/>
              <w:rPr>
                <w:rFonts w:ascii="Arial" w:hAnsi="Arial" w:cs="Arial"/>
              </w:rPr>
            </w:pPr>
          </w:p>
        </w:tc>
        <w:tc>
          <w:tcPr>
            <w:tcW w:w="3969"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Normal (80%- 120%)</w:t>
            </w:r>
          </w:p>
        </w:tc>
        <w:tc>
          <w:tcPr>
            <w:tcW w:w="1344"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121</w:t>
            </w:r>
          </w:p>
        </w:tc>
        <w:tc>
          <w:tcPr>
            <w:tcW w:w="1349"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73.3%</w:t>
            </w:r>
          </w:p>
        </w:tc>
      </w:tr>
      <w:tr w:rsidR="00E64445" w:rsidRPr="00AF4C6D" w:rsidTr="00967757">
        <w:tc>
          <w:tcPr>
            <w:tcW w:w="3403" w:type="dxa"/>
            <w:vMerge w:val="restart"/>
          </w:tcPr>
          <w:p w:rsidR="00E64445" w:rsidRPr="00AF4C6D" w:rsidRDefault="00E64445" w:rsidP="00E64445">
            <w:pPr>
              <w:tabs>
                <w:tab w:val="left" w:pos="2490"/>
                <w:tab w:val="left" w:pos="6825"/>
              </w:tabs>
              <w:autoSpaceDE w:val="0"/>
              <w:autoSpaceDN w:val="0"/>
              <w:adjustRightInd w:val="0"/>
              <w:rPr>
                <w:rFonts w:ascii="Arial" w:hAnsi="Arial" w:cs="Arial"/>
              </w:rPr>
            </w:pPr>
            <w:r w:rsidRPr="00AF4C6D">
              <w:rPr>
                <w:rFonts w:ascii="Arial" w:hAnsi="Arial" w:cs="Arial"/>
                <w:bCs/>
              </w:rPr>
              <w:t>Forced Vital Capacity (</w:t>
            </w:r>
            <w:r w:rsidRPr="00AF4C6D">
              <w:rPr>
                <w:rFonts w:ascii="Arial" w:hAnsi="Arial" w:cs="Arial"/>
              </w:rPr>
              <w:t>FVC) in percentage</w:t>
            </w:r>
          </w:p>
        </w:tc>
        <w:tc>
          <w:tcPr>
            <w:tcW w:w="3969"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 xml:space="preserve"> Moderately abnormal (60%-69.9%)</w:t>
            </w:r>
          </w:p>
        </w:tc>
        <w:tc>
          <w:tcPr>
            <w:tcW w:w="1344"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6</w:t>
            </w:r>
          </w:p>
        </w:tc>
        <w:tc>
          <w:tcPr>
            <w:tcW w:w="1349"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3.6%</w:t>
            </w:r>
          </w:p>
        </w:tc>
      </w:tr>
      <w:tr w:rsidR="00E64445" w:rsidRPr="00AF4C6D" w:rsidTr="00967757">
        <w:tc>
          <w:tcPr>
            <w:tcW w:w="3403" w:type="dxa"/>
            <w:vMerge/>
          </w:tcPr>
          <w:p w:rsidR="00E64445" w:rsidRPr="00AF4C6D" w:rsidRDefault="00E64445" w:rsidP="00E64445">
            <w:pPr>
              <w:tabs>
                <w:tab w:val="left" w:pos="2490"/>
                <w:tab w:val="left" w:pos="6825"/>
              </w:tabs>
              <w:autoSpaceDE w:val="0"/>
              <w:autoSpaceDN w:val="0"/>
              <w:adjustRightInd w:val="0"/>
              <w:jc w:val="both"/>
              <w:rPr>
                <w:rFonts w:ascii="Arial" w:hAnsi="Arial" w:cs="Arial"/>
              </w:rPr>
            </w:pPr>
          </w:p>
        </w:tc>
        <w:tc>
          <w:tcPr>
            <w:tcW w:w="3969"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Mildly abnormal (70.0%-79.9%)</w:t>
            </w:r>
          </w:p>
        </w:tc>
        <w:tc>
          <w:tcPr>
            <w:tcW w:w="1344"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25</w:t>
            </w:r>
          </w:p>
        </w:tc>
        <w:tc>
          <w:tcPr>
            <w:tcW w:w="1349"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15.1%</w:t>
            </w:r>
          </w:p>
        </w:tc>
      </w:tr>
      <w:tr w:rsidR="00E64445" w:rsidRPr="00AF4C6D" w:rsidTr="00967757">
        <w:tc>
          <w:tcPr>
            <w:tcW w:w="3403" w:type="dxa"/>
            <w:vMerge/>
          </w:tcPr>
          <w:p w:rsidR="00E64445" w:rsidRPr="00AF4C6D" w:rsidRDefault="00E64445" w:rsidP="00E64445">
            <w:pPr>
              <w:tabs>
                <w:tab w:val="left" w:pos="2490"/>
                <w:tab w:val="left" w:pos="6825"/>
              </w:tabs>
              <w:autoSpaceDE w:val="0"/>
              <w:autoSpaceDN w:val="0"/>
              <w:adjustRightInd w:val="0"/>
              <w:jc w:val="both"/>
              <w:rPr>
                <w:rFonts w:ascii="Arial" w:hAnsi="Arial" w:cs="Arial"/>
              </w:rPr>
            </w:pPr>
          </w:p>
        </w:tc>
        <w:tc>
          <w:tcPr>
            <w:tcW w:w="3969"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Moderately abnormal (80% -120%)</w:t>
            </w:r>
          </w:p>
        </w:tc>
        <w:tc>
          <w:tcPr>
            <w:tcW w:w="1344"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134</w:t>
            </w:r>
          </w:p>
        </w:tc>
        <w:tc>
          <w:tcPr>
            <w:tcW w:w="1349"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81.2%</w:t>
            </w:r>
          </w:p>
        </w:tc>
      </w:tr>
      <w:tr w:rsidR="00E64445" w:rsidRPr="00AF4C6D" w:rsidTr="00967757">
        <w:tc>
          <w:tcPr>
            <w:tcW w:w="3403" w:type="dxa"/>
            <w:vMerge w:val="restart"/>
          </w:tcPr>
          <w:p w:rsidR="00E64445" w:rsidRPr="00AF4C6D" w:rsidRDefault="00E64445" w:rsidP="00E64445">
            <w:pPr>
              <w:tabs>
                <w:tab w:val="left" w:pos="2490"/>
                <w:tab w:val="left" w:pos="6825"/>
              </w:tabs>
              <w:autoSpaceDE w:val="0"/>
              <w:autoSpaceDN w:val="0"/>
              <w:adjustRightInd w:val="0"/>
              <w:rPr>
                <w:rFonts w:ascii="Arial" w:hAnsi="Arial" w:cs="Arial"/>
              </w:rPr>
            </w:pPr>
            <w:r w:rsidRPr="00AF4C6D">
              <w:rPr>
                <w:rFonts w:ascii="Arial" w:hAnsi="Arial" w:cs="Arial"/>
              </w:rPr>
              <w:t>Ratio of (FEV</w:t>
            </w:r>
            <w:r w:rsidRPr="00AF4C6D">
              <w:rPr>
                <w:rFonts w:ascii="Arial" w:hAnsi="Arial" w:cs="Arial"/>
                <w:vertAlign w:val="subscript"/>
              </w:rPr>
              <w:t>1</w:t>
            </w:r>
            <w:r w:rsidRPr="00AF4C6D">
              <w:rPr>
                <w:rFonts w:ascii="Arial" w:hAnsi="Arial" w:cs="Arial"/>
              </w:rPr>
              <w:t xml:space="preserve">) to </w:t>
            </w:r>
            <w:r w:rsidRPr="00AF4C6D">
              <w:rPr>
                <w:rFonts w:ascii="Arial" w:hAnsi="Arial" w:cs="Arial"/>
                <w:bCs/>
              </w:rPr>
              <w:t>(</w:t>
            </w:r>
            <w:r w:rsidRPr="00AF4C6D">
              <w:rPr>
                <w:rFonts w:ascii="Arial" w:hAnsi="Arial" w:cs="Arial"/>
              </w:rPr>
              <w:t xml:space="preserve">FVC) in </w:t>
            </w:r>
            <w:r w:rsidRPr="00AF4C6D">
              <w:rPr>
                <w:rFonts w:ascii="Arial" w:hAnsi="Arial" w:cs="Arial"/>
              </w:rPr>
              <w:lastRenderedPageBreak/>
              <w:t>percentage (FEV/FVC) *100</w:t>
            </w:r>
          </w:p>
        </w:tc>
        <w:tc>
          <w:tcPr>
            <w:tcW w:w="3969"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lastRenderedPageBreak/>
              <w:t>Moderately abnormal (60%-69.9%)</w:t>
            </w:r>
          </w:p>
        </w:tc>
        <w:tc>
          <w:tcPr>
            <w:tcW w:w="1344"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5</w:t>
            </w:r>
          </w:p>
        </w:tc>
        <w:tc>
          <w:tcPr>
            <w:tcW w:w="1349"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3.0%</w:t>
            </w:r>
          </w:p>
        </w:tc>
      </w:tr>
      <w:tr w:rsidR="00E64445" w:rsidRPr="00AF4C6D" w:rsidTr="00967757">
        <w:tc>
          <w:tcPr>
            <w:tcW w:w="3403" w:type="dxa"/>
            <w:vMerge/>
          </w:tcPr>
          <w:p w:rsidR="00E64445" w:rsidRPr="00AF4C6D" w:rsidRDefault="00E64445" w:rsidP="00E64445">
            <w:pPr>
              <w:tabs>
                <w:tab w:val="left" w:pos="2490"/>
                <w:tab w:val="left" w:pos="6825"/>
              </w:tabs>
              <w:autoSpaceDE w:val="0"/>
              <w:autoSpaceDN w:val="0"/>
              <w:adjustRightInd w:val="0"/>
              <w:jc w:val="both"/>
              <w:rPr>
                <w:rFonts w:ascii="Arial" w:hAnsi="Arial" w:cs="Arial"/>
              </w:rPr>
            </w:pPr>
          </w:p>
        </w:tc>
        <w:tc>
          <w:tcPr>
            <w:tcW w:w="3969"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Mildly abnormal (70.0%-79.9%)</w:t>
            </w:r>
          </w:p>
        </w:tc>
        <w:tc>
          <w:tcPr>
            <w:tcW w:w="1344"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20</w:t>
            </w:r>
          </w:p>
        </w:tc>
        <w:tc>
          <w:tcPr>
            <w:tcW w:w="1349"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12.1%</w:t>
            </w:r>
          </w:p>
        </w:tc>
      </w:tr>
      <w:tr w:rsidR="00E64445" w:rsidRPr="00AF4C6D" w:rsidTr="00967757">
        <w:tc>
          <w:tcPr>
            <w:tcW w:w="3403" w:type="dxa"/>
            <w:vMerge/>
          </w:tcPr>
          <w:p w:rsidR="00E64445" w:rsidRPr="00AF4C6D" w:rsidRDefault="00E64445" w:rsidP="00E64445">
            <w:pPr>
              <w:tabs>
                <w:tab w:val="left" w:pos="2490"/>
                <w:tab w:val="left" w:pos="6825"/>
              </w:tabs>
              <w:autoSpaceDE w:val="0"/>
              <w:autoSpaceDN w:val="0"/>
              <w:adjustRightInd w:val="0"/>
              <w:jc w:val="both"/>
              <w:rPr>
                <w:rFonts w:ascii="Arial" w:hAnsi="Arial" w:cs="Arial"/>
              </w:rPr>
            </w:pPr>
          </w:p>
        </w:tc>
        <w:tc>
          <w:tcPr>
            <w:tcW w:w="3969" w:type="dxa"/>
          </w:tcPr>
          <w:p w:rsidR="00E64445" w:rsidRPr="00AF4C6D" w:rsidRDefault="00E64445" w:rsidP="00E64445">
            <w:pPr>
              <w:tabs>
                <w:tab w:val="left" w:pos="2490"/>
                <w:tab w:val="left" w:pos="6825"/>
              </w:tabs>
              <w:autoSpaceDE w:val="0"/>
              <w:autoSpaceDN w:val="0"/>
              <w:adjustRightInd w:val="0"/>
              <w:rPr>
                <w:rFonts w:ascii="Arial" w:hAnsi="Arial" w:cs="Arial"/>
              </w:rPr>
            </w:pPr>
            <w:r w:rsidRPr="00AF4C6D">
              <w:rPr>
                <w:rFonts w:ascii="Arial" w:hAnsi="Arial" w:cs="Arial"/>
              </w:rPr>
              <w:t xml:space="preserve">Normal (if FEV is </w:t>
            </w:r>
            <w:r w:rsidRPr="00AF4C6D">
              <w:rPr>
                <w:rFonts w:ascii="Arial" w:hAnsi="Arial" w:cs="Arial"/>
                <w:u w:val="single"/>
              </w:rPr>
              <w:t>&gt;</w:t>
            </w:r>
            <w:r w:rsidRPr="00AF4C6D">
              <w:rPr>
                <w:rFonts w:ascii="Arial" w:hAnsi="Arial" w:cs="Arial"/>
              </w:rPr>
              <w:t xml:space="preserve"> 80%) (80%120%)</w:t>
            </w:r>
          </w:p>
        </w:tc>
        <w:tc>
          <w:tcPr>
            <w:tcW w:w="1344"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140</w:t>
            </w:r>
          </w:p>
        </w:tc>
        <w:tc>
          <w:tcPr>
            <w:tcW w:w="1349" w:type="dxa"/>
          </w:tcPr>
          <w:p w:rsidR="00E64445" w:rsidRPr="00AF4C6D" w:rsidRDefault="00E64445" w:rsidP="00E64445">
            <w:pPr>
              <w:tabs>
                <w:tab w:val="left" w:pos="2490"/>
                <w:tab w:val="left" w:pos="6825"/>
              </w:tabs>
              <w:autoSpaceDE w:val="0"/>
              <w:autoSpaceDN w:val="0"/>
              <w:adjustRightInd w:val="0"/>
              <w:jc w:val="both"/>
              <w:rPr>
                <w:rFonts w:ascii="Arial" w:hAnsi="Arial" w:cs="Arial"/>
              </w:rPr>
            </w:pPr>
            <w:r w:rsidRPr="00AF4C6D">
              <w:rPr>
                <w:rFonts w:ascii="Arial" w:hAnsi="Arial" w:cs="Arial"/>
              </w:rPr>
              <w:t>84.8%</w:t>
            </w:r>
          </w:p>
        </w:tc>
      </w:tr>
    </w:tbl>
    <w:p w:rsidR="00E64445" w:rsidRPr="00AF4C6D" w:rsidRDefault="00E64445" w:rsidP="00E64445">
      <w:pPr>
        <w:jc w:val="both"/>
        <w:rPr>
          <w:rFonts w:ascii="Arial" w:hAnsi="Arial" w:cs="Arial"/>
          <w:b/>
          <w:bCs/>
        </w:rPr>
      </w:pPr>
      <w:r w:rsidRPr="00AF4C6D">
        <w:rPr>
          <w:rFonts w:ascii="Arial" w:hAnsi="Arial" w:cs="Arial"/>
        </w:rPr>
        <w:t>The mean value of Forced Expiratory Volume in the first second (FEV</w:t>
      </w:r>
      <w:r w:rsidRPr="00AF4C6D">
        <w:rPr>
          <w:rFonts w:ascii="Arial" w:hAnsi="Arial" w:cs="Arial"/>
          <w:vertAlign w:val="subscript"/>
        </w:rPr>
        <w:t>1</w:t>
      </w:r>
      <w:r w:rsidRPr="00AF4C6D">
        <w:rPr>
          <w:rFonts w:ascii="Arial" w:hAnsi="Arial" w:cs="Arial"/>
        </w:rPr>
        <w:t xml:space="preserve">) was 85.97% </w:t>
      </w:r>
      <w:r w:rsidRPr="00AF4C6D">
        <w:rPr>
          <w:rFonts w:ascii="Arial" w:hAnsi="Arial" w:cs="Arial"/>
          <w:u w:val="single"/>
        </w:rPr>
        <w:t>+</w:t>
      </w:r>
      <w:r w:rsidRPr="00AF4C6D">
        <w:rPr>
          <w:rFonts w:ascii="Arial" w:hAnsi="Arial" w:cs="Arial"/>
        </w:rPr>
        <w:t xml:space="preserve"> 11 where the lowest FEV</w:t>
      </w:r>
      <w:r w:rsidRPr="00AF4C6D">
        <w:rPr>
          <w:rFonts w:ascii="Arial" w:hAnsi="Arial" w:cs="Arial"/>
          <w:vertAlign w:val="subscript"/>
        </w:rPr>
        <w:t>1</w:t>
      </w:r>
      <w:r w:rsidRPr="00AF4C6D">
        <w:rPr>
          <w:rFonts w:ascii="Arial" w:hAnsi="Arial" w:cs="Arial"/>
        </w:rPr>
        <w:t xml:space="preserve"> value was 67% while the highest was 119%. The mean value of </w:t>
      </w:r>
      <w:r w:rsidRPr="00AF4C6D">
        <w:rPr>
          <w:rFonts w:ascii="Arial" w:hAnsi="Arial" w:cs="Arial"/>
          <w:bCs/>
        </w:rPr>
        <w:t>Forced Vital</w:t>
      </w:r>
      <w:r w:rsidRPr="00AF4C6D">
        <w:rPr>
          <w:rFonts w:ascii="Arial" w:hAnsi="Arial" w:cs="Arial"/>
          <w:b/>
          <w:bCs/>
        </w:rPr>
        <w:t xml:space="preserve"> </w:t>
      </w:r>
      <w:r w:rsidRPr="00AF4C6D">
        <w:rPr>
          <w:rFonts w:ascii="Arial" w:hAnsi="Arial" w:cs="Arial"/>
          <w:bCs/>
        </w:rPr>
        <w:t>Capacity (</w:t>
      </w:r>
      <w:r w:rsidRPr="00AF4C6D">
        <w:rPr>
          <w:rFonts w:ascii="Arial" w:hAnsi="Arial" w:cs="Arial"/>
        </w:rPr>
        <w:t xml:space="preserve">FVC) was 88.29% </w:t>
      </w:r>
      <w:r w:rsidRPr="00AF4C6D">
        <w:rPr>
          <w:rFonts w:ascii="Arial" w:hAnsi="Arial" w:cs="Arial"/>
          <w:u w:val="single"/>
        </w:rPr>
        <w:t>+</w:t>
      </w:r>
      <w:r w:rsidRPr="00AF4C6D">
        <w:rPr>
          <w:rFonts w:ascii="Arial" w:hAnsi="Arial" w:cs="Arial"/>
        </w:rPr>
        <w:t xml:space="preserve"> 11.43 where the lowest FVC value was 64% while the highest was 120%. The mean Ratio of (FEV</w:t>
      </w:r>
      <w:r w:rsidRPr="00AF4C6D">
        <w:rPr>
          <w:rFonts w:ascii="Arial" w:hAnsi="Arial" w:cs="Arial"/>
          <w:vertAlign w:val="subscript"/>
        </w:rPr>
        <w:t>1</w:t>
      </w:r>
      <w:r w:rsidRPr="00AF4C6D">
        <w:rPr>
          <w:rFonts w:ascii="Arial" w:hAnsi="Arial" w:cs="Arial"/>
        </w:rPr>
        <w:t xml:space="preserve">) to </w:t>
      </w:r>
      <w:r w:rsidRPr="00AF4C6D">
        <w:rPr>
          <w:rFonts w:ascii="Arial" w:hAnsi="Arial" w:cs="Arial"/>
          <w:bCs/>
        </w:rPr>
        <w:t>(</w:t>
      </w:r>
      <w:r w:rsidRPr="00AF4C6D">
        <w:rPr>
          <w:rFonts w:ascii="Arial" w:hAnsi="Arial" w:cs="Arial"/>
        </w:rPr>
        <w:t xml:space="preserve">FVC) was 86.54% </w:t>
      </w:r>
      <w:r w:rsidRPr="00AF4C6D">
        <w:rPr>
          <w:rFonts w:ascii="Arial" w:hAnsi="Arial" w:cs="Arial"/>
          <w:u w:val="single"/>
        </w:rPr>
        <w:t>+</w:t>
      </w:r>
      <w:r w:rsidRPr="00AF4C6D">
        <w:rPr>
          <w:rFonts w:ascii="Arial" w:hAnsi="Arial" w:cs="Arial"/>
        </w:rPr>
        <w:t xml:space="preserve"> 6.63. Based on these spirometry values 23.0% (38) of the respondent had abnormal pulmonary where 12.7% (21) had restrictive pulmonary disorder and 10.3% (17) had obstructive pulmonary disorder. </w:t>
      </w:r>
    </w:p>
    <w:p w:rsidR="00E64445" w:rsidRPr="00AF4C6D" w:rsidRDefault="00E64445" w:rsidP="00E64445">
      <w:pPr>
        <w:tabs>
          <w:tab w:val="left" w:pos="2490"/>
          <w:tab w:val="left" w:pos="6825"/>
        </w:tabs>
        <w:autoSpaceDE w:val="0"/>
        <w:autoSpaceDN w:val="0"/>
        <w:adjustRightInd w:val="0"/>
        <w:spacing w:line="480" w:lineRule="auto"/>
        <w:jc w:val="both"/>
        <w:rPr>
          <w:rFonts w:ascii="Arial" w:hAnsi="Arial" w:cs="Arial"/>
          <w:b/>
          <w:bCs/>
          <w:color w:val="000000" w:themeColor="text1"/>
        </w:rPr>
      </w:pPr>
    </w:p>
    <w:p w:rsidR="00AF4C6D" w:rsidRPr="00C23358" w:rsidRDefault="009565D6" w:rsidP="00AF4C6D">
      <w:pPr>
        <w:pStyle w:val="Heading2"/>
        <w:spacing w:before="0" w:line="480" w:lineRule="auto"/>
        <w:rPr>
          <w:rFonts w:ascii="Arial" w:hAnsi="Arial" w:cs="Arial"/>
          <w:b/>
          <w:bCs/>
          <w:color w:val="auto"/>
          <w:sz w:val="20"/>
          <w:szCs w:val="20"/>
        </w:rPr>
      </w:pPr>
      <w:r>
        <w:rPr>
          <w:rFonts w:ascii="Arial" w:hAnsi="Arial" w:cs="Arial"/>
          <w:b/>
          <w:bCs/>
          <w:color w:val="auto"/>
          <w:sz w:val="20"/>
          <w:szCs w:val="20"/>
        </w:rPr>
        <w:t xml:space="preserve">3.3 </w:t>
      </w:r>
      <w:r w:rsidR="00AF4C6D">
        <w:rPr>
          <w:rFonts w:ascii="Arial" w:hAnsi="Arial" w:cs="Arial"/>
          <w:b/>
          <w:bCs/>
          <w:color w:val="auto"/>
          <w:sz w:val="20"/>
          <w:szCs w:val="20"/>
        </w:rPr>
        <w:t xml:space="preserve">Association between </w:t>
      </w:r>
      <w:r w:rsidR="00AF4C6D" w:rsidRPr="00AF4C6D">
        <w:rPr>
          <w:rFonts w:ascii="Arial" w:hAnsi="Arial" w:cs="Arial"/>
          <w:b/>
          <w:bCs/>
          <w:color w:val="auto"/>
          <w:sz w:val="20"/>
          <w:szCs w:val="20"/>
        </w:rPr>
        <w:t xml:space="preserve">work experience and pulmonary functions </w:t>
      </w:r>
      <w:proofErr w:type="gramStart"/>
      <w:r w:rsidR="00C23358">
        <w:rPr>
          <w:rFonts w:ascii="Arial" w:hAnsi="Arial" w:cs="Arial"/>
          <w:b/>
          <w:bCs/>
          <w:color w:val="auto"/>
          <w:sz w:val="20"/>
          <w:szCs w:val="20"/>
        </w:rPr>
        <w:t xml:space="preserve">among </w:t>
      </w:r>
      <w:r w:rsidR="00AF4C6D" w:rsidRPr="00C23358">
        <w:rPr>
          <w:rFonts w:ascii="Arial" w:hAnsi="Arial" w:cs="Arial"/>
          <w:b/>
          <w:bCs/>
          <w:color w:val="auto"/>
          <w:sz w:val="20"/>
          <w:szCs w:val="20"/>
        </w:rPr>
        <w:t xml:space="preserve"> quarry</w:t>
      </w:r>
      <w:proofErr w:type="gramEnd"/>
      <w:r w:rsidR="00AF4C6D" w:rsidRPr="00C23358">
        <w:rPr>
          <w:rFonts w:ascii="Arial" w:hAnsi="Arial" w:cs="Arial"/>
          <w:b/>
          <w:bCs/>
          <w:color w:val="auto"/>
          <w:sz w:val="20"/>
          <w:szCs w:val="20"/>
        </w:rPr>
        <w:t xml:space="preserve"> stone diggers </w:t>
      </w:r>
    </w:p>
    <w:p w:rsidR="00AF4C6D" w:rsidRPr="00AF4C6D" w:rsidRDefault="009D3BEE" w:rsidP="00ED6310">
      <w:pPr>
        <w:tabs>
          <w:tab w:val="left" w:pos="2490"/>
          <w:tab w:val="left" w:pos="6825"/>
        </w:tabs>
        <w:autoSpaceDE w:val="0"/>
        <w:autoSpaceDN w:val="0"/>
        <w:adjustRightInd w:val="0"/>
        <w:spacing w:after="240"/>
        <w:jc w:val="both"/>
        <w:rPr>
          <w:rFonts w:ascii="Arial" w:hAnsi="Arial" w:cs="Arial"/>
          <w:b/>
          <w:bCs/>
        </w:rPr>
      </w:pPr>
      <w:r>
        <w:rPr>
          <w:rFonts w:ascii="Arial" w:hAnsi="Arial" w:cs="Arial"/>
        </w:rPr>
        <w:t>Majority of the respondent 61</w:t>
      </w:r>
      <w:proofErr w:type="gramStart"/>
      <w:r w:rsidR="00AF4C6D" w:rsidRPr="00AF4C6D">
        <w:rPr>
          <w:rFonts w:ascii="Arial" w:hAnsi="Arial" w:cs="Arial"/>
        </w:rPr>
        <w:t>.</w:t>
      </w:r>
      <w:r>
        <w:rPr>
          <w:rFonts w:ascii="Arial" w:hAnsi="Arial" w:cs="Arial"/>
        </w:rPr>
        <w:t>%</w:t>
      </w:r>
      <w:proofErr w:type="gramEnd"/>
      <w:r>
        <w:rPr>
          <w:rFonts w:ascii="Arial" w:hAnsi="Arial" w:cs="Arial"/>
        </w:rPr>
        <w:t xml:space="preserve"> (101) had worked in the quarries for more than five years</w:t>
      </w:r>
      <w:r w:rsidR="00936E74">
        <w:rPr>
          <w:rFonts w:ascii="Arial" w:hAnsi="Arial" w:cs="Arial"/>
        </w:rPr>
        <w:t>. It was observed that 84% (139) were working for more than 5 days in a week</w:t>
      </w:r>
      <w:r w:rsidR="00ED6310">
        <w:rPr>
          <w:rFonts w:ascii="Arial" w:hAnsi="Arial" w:cs="Arial"/>
        </w:rPr>
        <w:t xml:space="preserve"> with </w:t>
      </w:r>
      <w:proofErr w:type="gramStart"/>
      <w:r w:rsidR="00ED6310">
        <w:rPr>
          <w:rFonts w:ascii="Arial" w:hAnsi="Arial" w:cs="Arial"/>
        </w:rPr>
        <w:t>94%</w:t>
      </w:r>
      <w:proofErr w:type="gramEnd"/>
      <w:r w:rsidR="00ED6310">
        <w:rPr>
          <w:rFonts w:ascii="Arial" w:hAnsi="Arial" w:cs="Arial"/>
        </w:rPr>
        <w:t>(155) working for 6to 8 hours in a day</w:t>
      </w:r>
      <w:r w:rsidR="003A26C8">
        <w:rPr>
          <w:rFonts w:ascii="Arial" w:hAnsi="Arial" w:cs="Arial"/>
        </w:rPr>
        <w:t xml:space="preserve"> </w:t>
      </w:r>
      <w:r w:rsidR="00ED6310">
        <w:rPr>
          <w:rFonts w:ascii="Arial" w:hAnsi="Arial" w:cs="Arial"/>
        </w:rPr>
        <w:t>(Table 6).</w:t>
      </w:r>
    </w:p>
    <w:p w:rsidR="00AF4C6D" w:rsidRPr="00AF4C6D" w:rsidRDefault="00AF4C6D" w:rsidP="00AF4C6D">
      <w:pPr>
        <w:rPr>
          <w:rFonts w:ascii="Arial" w:hAnsi="Arial" w:cs="Arial"/>
          <w:b/>
          <w:bCs/>
        </w:rPr>
      </w:pPr>
      <w:r w:rsidRPr="00AF4C6D">
        <w:rPr>
          <w:rFonts w:ascii="Arial" w:hAnsi="Arial" w:cs="Arial"/>
          <w:b/>
          <w:bCs/>
        </w:rPr>
        <w:t>Table</w:t>
      </w:r>
      <w:r w:rsidR="00ED6310">
        <w:rPr>
          <w:rFonts w:ascii="Arial" w:hAnsi="Arial" w:cs="Arial"/>
          <w:b/>
          <w:bCs/>
        </w:rPr>
        <w:t xml:space="preserve"> 6:</w:t>
      </w:r>
      <w:r w:rsidR="00AD52D1">
        <w:rPr>
          <w:rFonts w:ascii="Arial" w:hAnsi="Arial" w:cs="Arial"/>
          <w:b/>
          <w:bCs/>
        </w:rPr>
        <w:t xml:space="preserve"> </w:t>
      </w:r>
      <w:r w:rsidRPr="00AF4C6D">
        <w:rPr>
          <w:rFonts w:ascii="Arial" w:hAnsi="Arial" w:cs="Arial"/>
          <w:b/>
          <w:bCs/>
        </w:rPr>
        <w:t>A cross tabulation of duratio</w:t>
      </w:r>
      <w:r w:rsidR="00C23358">
        <w:rPr>
          <w:rFonts w:ascii="Arial" w:hAnsi="Arial" w:cs="Arial"/>
          <w:b/>
          <w:bCs/>
        </w:rPr>
        <w:t xml:space="preserve">n of work experience </w:t>
      </w:r>
      <w:r w:rsidRPr="00AF4C6D">
        <w:rPr>
          <w:rFonts w:ascii="Arial" w:hAnsi="Arial" w:cs="Arial"/>
          <w:b/>
          <w:bCs/>
        </w:rPr>
        <w:t>and pulmonary functions</w:t>
      </w:r>
    </w:p>
    <w:tbl>
      <w:tblPr>
        <w:tblStyle w:val="TableGrid"/>
        <w:tblW w:w="11199" w:type="dxa"/>
        <w:tblInd w:w="-1281" w:type="dxa"/>
        <w:tblLayout w:type="fixed"/>
        <w:tblLook w:val="04A0" w:firstRow="1" w:lastRow="0" w:firstColumn="1" w:lastColumn="0" w:noHBand="0" w:noVBand="1"/>
      </w:tblPr>
      <w:tblGrid>
        <w:gridCol w:w="1134"/>
        <w:gridCol w:w="1702"/>
        <w:gridCol w:w="850"/>
        <w:gridCol w:w="851"/>
        <w:gridCol w:w="1134"/>
        <w:gridCol w:w="1034"/>
        <w:gridCol w:w="843"/>
        <w:gridCol w:w="958"/>
        <w:gridCol w:w="730"/>
        <w:gridCol w:w="843"/>
        <w:gridCol w:w="1120"/>
      </w:tblGrid>
      <w:tr w:rsidR="00AF4C6D" w:rsidRPr="00AF4C6D" w:rsidTr="00967757">
        <w:trPr>
          <w:trHeight w:val="252"/>
        </w:trPr>
        <w:tc>
          <w:tcPr>
            <w:tcW w:w="1134" w:type="dxa"/>
            <w:vMerge w:val="restart"/>
          </w:tcPr>
          <w:p w:rsidR="00AF4C6D" w:rsidRPr="00AF4C6D" w:rsidRDefault="00AF4C6D" w:rsidP="00967757">
            <w:pPr>
              <w:rPr>
                <w:rFonts w:ascii="Arial" w:hAnsi="Arial" w:cs="Arial"/>
                <w:b/>
                <w:bCs/>
              </w:rPr>
            </w:pPr>
            <w:r w:rsidRPr="00AF4C6D">
              <w:rPr>
                <w:rFonts w:ascii="Arial" w:hAnsi="Arial" w:cs="Arial"/>
                <w:b/>
                <w:bCs/>
              </w:rPr>
              <w:t>Variable</w:t>
            </w:r>
          </w:p>
        </w:tc>
        <w:tc>
          <w:tcPr>
            <w:tcW w:w="1702" w:type="dxa"/>
            <w:vMerge w:val="restart"/>
          </w:tcPr>
          <w:p w:rsidR="00AF4C6D" w:rsidRPr="00AF4C6D" w:rsidRDefault="00AF4C6D" w:rsidP="00967757">
            <w:pPr>
              <w:rPr>
                <w:rFonts w:ascii="Arial" w:hAnsi="Arial" w:cs="Arial"/>
                <w:b/>
                <w:bCs/>
              </w:rPr>
            </w:pPr>
            <w:r w:rsidRPr="00AF4C6D">
              <w:rPr>
                <w:rFonts w:ascii="Arial" w:hAnsi="Arial" w:cs="Arial"/>
                <w:b/>
                <w:bCs/>
              </w:rPr>
              <w:t>Category</w:t>
            </w:r>
            <w:bookmarkStart w:id="1" w:name="_GoBack"/>
            <w:bookmarkEnd w:id="1"/>
          </w:p>
        </w:tc>
        <w:tc>
          <w:tcPr>
            <w:tcW w:w="2835" w:type="dxa"/>
            <w:gridSpan w:val="3"/>
          </w:tcPr>
          <w:p w:rsidR="00AF4C6D" w:rsidRPr="00AF4C6D" w:rsidRDefault="00AF4C6D" w:rsidP="00967757">
            <w:pPr>
              <w:rPr>
                <w:rFonts w:ascii="Arial" w:hAnsi="Arial" w:cs="Arial"/>
                <w:b/>
                <w:bCs/>
              </w:rPr>
            </w:pPr>
            <w:r w:rsidRPr="00AF4C6D">
              <w:rPr>
                <w:rFonts w:ascii="Arial" w:hAnsi="Arial" w:cs="Arial"/>
                <w:b/>
                <w:bCs/>
              </w:rPr>
              <w:t>FEV</w:t>
            </w:r>
            <w:r w:rsidRPr="00AF4C6D">
              <w:rPr>
                <w:rFonts w:ascii="Arial" w:hAnsi="Arial" w:cs="Arial"/>
                <w:b/>
                <w:bCs/>
                <w:vertAlign w:val="subscript"/>
              </w:rPr>
              <w:t>1</w:t>
            </w:r>
          </w:p>
        </w:tc>
        <w:tc>
          <w:tcPr>
            <w:tcW w:w="2835" w:type="dxa"/>
            <w:gridSpan w:val="3"/>
          </w:tcPr>
          <w:p w:rsidR="00AF4C6D" w:rsidRPr="00AF4C6D" w:rsidRDefault="00AF4C6D" w:rsidP="00967757">
            <w:pPr>
              <w:rPr>
                <w:rFonts w:ascii="Arial" w:hAnsi="Arial" w:cs="Arial"/>
                <w:b/>
                <w:bCs/>
              </w:rPr>
            </w:pPr>
            <w:r w:rsidRPr="00AF4C6D">
              <w:rPr>
                <w:rFonts w:ascii="Arial" w:hAnsi="Arial" w:cs="Arial"/>
                <w:b/>
                <w:bCs/>
              </w:rPr>
              <w:t>FVC</w:t>
            </w:r>
          </w:p>
        </w:tc>
        <w:tc>
          <w:tcPr>
            <w:tcW w:w="2693" w:type="dxa"/>
            <w:gridSpan w:val="3"/>
          </w:tcPr>
          <w:p w:rsidR="00AF4C6D" w:rsidRPr="00AF4C6D" w:rsidRDefault="00AF4C6D" w:rsidP="00967757">
            <w:pPr>
              <w:rPr>
                <w:rFonts w:ascii="Arial" w:hAnsi="Arial" w:cs="Arial"/>
                <w:b/>
                <w:bCs/>
              </w:rPr>
            </w:pPr>
            <w:r w:rsidRPr="00AF4C6D">
              <w:rPr>
                <w:rFonts w:ascii="Arial" w:hAnsi="Arial" w:cs="Arial"/>
                <w:b/>
                <w:bCs/>
              </w:rPr>
              <w:t>Ratio of FEV</w:t>
            </w:r>
            <w:r w:rsidRPr="00AF4C6D">
              <w:rPr>
                <w:rFonts w:ascii="Arial" w:hAnsi="Arial" w:cs="Arial"/>
                <w:b/>
                <w:bCs/>
                <w:vertAlign w:val="subscript"/>
              </w:rPr>
              <w:t>1</w:t>
            </w:r>
            <w:r w:rsidRPr="00AF4C6D">
              <w:rPr>
                <w:rFonts w:ascii="Arial" w:hAnsi="Arial" w:cs="Arial"/>
                <w:b/>
                <w:bCs/>
              </w:rPr>
              <w:t xml:space="preserve"> to FVC</w:t>
            </w:r>
          </w:p>
        </w:tc>
      </w:tr>
      <w:tr w:rsidR="00AF4C6D" w:rsidRPr="00AF4C6D" w:rsidTr="00967757">
        <w:trPr>
          <w:trHeight w:val="244"/>
        </w:trPr>
        <w:tc>
          <w:tcPr>
            <w:tcW w:w="1134" w:type="dxa"/>
            <w:vMerge/>
          </w:tcPr>
          <w:p w:rsidR="00AF4C6D" w:rsidRPr="00AF4C6D" w:rsidRDefault="00AF4C6D" w:rsidP="00967757">
            <w:pPr>
              <w:rPr>
                <w:rFonts w:ascii="Arial" w:hAnsi="Arial" w:cs="Arial"/>
              </w:rPr>
            </w:pPr>
          </w:p>
        </w:tc>
        <w:tc>
          <w:tcPr>
            <w:tcW w:w="1702" w:type="dxa"/>
            <w:vMerge/>
          </w:tcPr>
          <w:p w:rsidR="00AF4C6D" w:rsidRPr="00AF4C6D" w:rsidRDefault="00AF4C6D" w:rsidP="00967757">
            <w:pPr>
              <w:rPr>
                <w:rFonts w:ascii="Arial" w:hAnsi="Arial" w:cs="Arial"/>
              </w:rPr>
            </w:pPr>
          </w:p>
        </w:tc>
        <w:tc>
          <w:tcPr>
            <w:tcW w:w="850" w:type="dxa"/>
          </w:tcPr>
          <w:p w:rsidR="00AF4C6D" w:rsidRPr="00AF4C6D" w:rsidRDefault="00AF4C6D" w:rsidP="00967757">
            <w:pPr>
              <w:rPr>
                <w:rFonts w:ascii="Arial" w:hAnsi="Arial" w:cs="Arial"/>
              </w:rPr>
            </w:pPr>
            <w:r w:rsidRPr="00AF4C6D">
              <w:rPr>
                <w:rFonts w:ascii="Arial" w:hAnsi="Arial" w:cs="Arial"/>
              </w:rPr>
              <w:t>Normal</w:t>
            </w:r>
          </w:p>
        </w:tc>
        <w:tc>
          <w:tcPr>
            <w:tcW w:w="851" w:type="dxa"/>
          </w:tcPr>
          <w:p w:rsidR="00AF4C6D" w:rsidRPr="00AF4C6D" w:rsidRDefault="00AF4C6D" w:rsidP="00967757">
            <w:pPr>
              <w:rPr>
                <w:rFonts w:ascii="Arial" w:hAnsi="Arial" w:cs="Arial"/>
              </w:rPr>
            </w:pPr>
            <w:r w:rsidRPr="00AF4C6D">
              <w:rPr>
                <w:rFonts w:ascii="Arial" w:hAnsi="Arial" w:cs="Arial"/>
              </w:rPr>
              <w:t>Abnormal</w:t>
            </w:r>
          </w:p>
        </w:tc>
        <w:tc>
          <w:tcPr>
            <w:tcW w:w="1134" w:type="dxa"/>
          </w:tcPr>
          <w:p w:rsidR="00AF4C6D" w:rsidRPr="00AF4C6D" w:rsidRDefault="00AF4C6D" w:rsidP="00967757">
            <w:pPr>
              <w:rPr>
                <w:rFonts w:ascii="Arial" w:hAnsi="Arial" w:cs="Arial"/>
              </w:rPr>
            </w:pPr>
            <w:r w:rsidRPr="00AF4C6D">
              <w:rPr>
                <w:rFonts w:ascii="Arial" w:hAnsi="Arial" w:cs="Arial"/>
              </w:rPr>
              <w:t>FEV</w:t>
            </w:r>
            <w:r w:rsidRPr="00AF4C6D">
              <w:rPr>
                <w:rFonts w:ascii="Arial" w:hAnsi="Arial" w:cs="Arial"/>
                <w:vertAlign w:val="subscript"/>
              </w:rPr>
              <w:t>1</w:t>
            </w:r>
            <w:r w:rsidRPr="00AF4C6D">
              <w:rPr>
                <w:rFonts w:ascii="Arial" w:hAnsi="Arial" w:cs="Arial"/>
              </w:rPr>
              <w:t xml:space="preserve"> Chi Square</w:t>
            </w:r>
          </w:p>
        </w:tc>
        <w:tc>
          <w:tcPr>
            <w:tcW w:w="1034" w:type="dxa"/>
          </w:tcPr>
          <w:p w:rsidR="00AF4C6D" w:rsidRPr="00AF4C6D" w:rsidRDefault="00AF4C6D" w:rsidP="00967757">
            <w:pPr>
              <w:rPr>
                <w:rFonts w:ascii="Arial" w:hAnsi="Arial" w:cs="Arial"/>
              </w:rPr>
            </w:pPr>
            <w:r w:rsidRPr="00AF4C6D">
              <w:rPr>
                <w:rFonts w:ascii="Arial" w:hAnsi="Arial" w:cs="Arial"/>
              </w:rPr>
              <w:t>Normal</w:t>
            </w:r>
          </w:p>
        </w:tc>
        <w:tc>
          <w:tcPr>
            <w:tcW w:w="843" w:type="dxa"/>
          </w:tcPr>
          <w:p w:rsidR="00AF4C6D" w:rsidRPr="00AF4C6D" w:rsidRDefault="00AF4C6D" w:rsidP="00967757">
            <w:pPr>
              <w:rPr>
                <w:rFonts w:ascii="Arial" w:hAnsi="Arial" w:cs="Arial"/>
              </w:rPr>
            </w:pPr>
            <w:r w:rsidRPr="00AF4C6D">
              <w:rPr>
                <w:rFonts w:ascii="Arial" w:hAnsi="Arial" w:cs="Arial"/>
              </w:rPr>
              <w:t>Abnormal</w:t>
            </w:r>
          </w:p>
        </w:tc>
        <w:tc>
          <w:tcPr>
            <w:tcW w:w="958" w:type="dxa"/>
          </w:tcPr>
          <w:p w:rsidR="00AF4C6D" w:rsidRPr="00AF4C6D" w:rsidRDefault="00AF4C6D" w:rsidP="00967757">
            <w:pPr>
              <w:rPr>
                <w:rFonts w:ascii="Arial" w:hAnsi="Arial" w:cs="Arial"/>
              </w:rPr>
            </w:pPr>
            <w:r w:rsidRPr="00AF4C6D">
              <w:rPr>
                <w:rFonts w:ascii="Arial" w:hAnsi="Arial" w:cs="Arial"/>
              </w:rPr>
              <w:t>FVC Chi- square</w:t>
            </w:r>
          </w:p>
        </w:tc>
        <w:tc>
          <w:tcPr>
            <w:tcW w:w="730" w:type="dxa"/>
          </w:tcPr>
          <w:p w:rsidR="00AF4C6D" w:rsidRPr="00AF4C6D" w:rsidRDefault="00AF4C6D" w:rsidP="00967757">
            <w:pPr>
              <w:rPr>
                <w:rFonts w:ascii="Arial" w:hAnsi="Arial" w:cs="Arial"/>
              </w:rPr>
            </w:pPr>
            <w:r w:rsidRPr="00AF4C6D">
              <w:rPr>
                <w:rFonts w:ascii="Arial" w:hAnsi="Arial" w:cs="Arial"/>
              </w:rPr>
              <w:t>Normal</w:t>
            </w:r>
          </w:p>
        </w:tc>
        <w:tc>
          <w:tcPr>
            <w:tcW w:w="843" w:type="dxa"/>
          </w:tcPr>
          <w:p w:rsidR="00AF4C6D" w:rsidRPr="00AF4C6D" w:rsidRDefault="00AF4C6D" w:rsidP="00967757">
            <w:pPr>
              <w:rPr>
                <w:rFonts w:ascii="Arial" w:hAnsi="Arial" w:cs="Arial"/>
              </w:rPr>
            </w:pPr>
            <w:r w:rsidRPr="00AF4C6D">
              <w:rPr>
                <w:rFonts w:ascii="Arial" w:hAnsi="Arial" w:cs="Arial"/>
              </w:rPr>
              <w:t>Abnormal</w:t>
            </w:r>
          </w:p>
        </w:tc>
        <w:tc>
          <w:tcPr>
            <w:tcW w:w="1120" w:type="dxa"/>
          </w:tcPr>
          <w:p w:rsidR="00AF4C6D" w:rsidRPr="00AF4C6D" w:rsidRDefault="00AF4C6D" w:rsidP="00967757">
            <w:pPr>
              <w:rPr>
                <w:rFonts w:ascii="Arial" w:hAnsi="Arial" w:cs="Arial"/>
              </w:rPr>
            </w:pPr>
            <w:r w:rsidRPr="00AF4C6D">
              <w:rPr>
                <w:rFonts w:ascii="Arial" w:hAnsi="Arial" w:cs="Arial"/>
              </w:rPr>
              <w:t>Ratio of FEV</w:t>
            </w:r>
            <w:r w:rsidRPr="00AF4C6D">
              <w:rPr>
                <w:rFonts w:ascii="Arial" w:hAnsi="Arial" w:cs="Arial"/>
                <w:vertAlign w:val="subscript"/>
              </w:rPr>
              <w:t>1</w:t>
            </w:r>
            <w:r w:rsidRPr="00AF4C6D">
              <w:rPr>
                <w:rFonts w:ascii="Arial" w:hAnsi="Arial" w:cs="Arial"/>
              </w:rPr>
              <w:t xml:space="preserve"> to FVC Chi square</w:t>
            </w:r>
          </w:p>
        </w:tc>
      </w:tr>
      <w:tr w:rsidR="00AF4C6D" w:rsidRPr="00AF4C6D" w:rsidTr="00967757">
        <w:trPr>
          <w:trHeight w:val="252"/>
        </w:trPr>
        <w:tc>
          <w:tcPr>
            <w:tcW w:w="1134" w:type="dxa"/>
            <w:vMerge w:val="restart"/>
          </w:tcPr>
          <w:p w:rsidR="00AF4C6D" w:rsidRPr="00AF4C6D" w:rsidRDefault="00AF4C6D" w:rsidP="00967757">
            <w:pPr>
              <w:rPr>
                <w:rFonts w:ascii="Arial" w:hAnsi="Arial" w:cs="Arial"/>
              </w:rPr>
            </w:pPr>
            <w:r w:rsidRPr="00AF4C6D">
              <w:rPr>
                <w:rFonts w:ascii="Arial" w:hAnsi="Arial" w:cs="Arial"/>
              </w:rPr>
              <w:t>Duration of work experience in years</w:t>
            </w:r>
          </w:p>
        </w:tc>
        <w:tc>
          <w:tcPr>
            <w:tcW w:w="1702" w:type="dxa"/>
          </w:tcPr>
          <w:p w:rsidR="00AF4C6D" w:rsidRPr="00AF4C6D" w:rsidRDefault="00AF4C6D" w:rsidP="00967757">
            <w:pPr>
              <w:rPr>
                <w:rFonts w:ascii="Arial" w:hAnsi="Arial" w:cs="Arial"/>
              </w:rPr>
            </w:pPr>
            <w:r w:rsidRPr="00AF4C6D">
              <w:rPr>
                <w:rFonts w:ascii="Arial" w:hAnsi="Arial" w:cs="Arial"/>
              </w:rPr>
              <w:t>5 years or less</w:t>
            </w:r>
          </w:p>
        </w:tc>
        <w:tc>
          <w:tcPr>
            <w:tcW w:w="850" w:type="dxa"/>
          </w:tcPr>
          <w:p w:rsidR="00AF4C6D" w:rsidRPr="00AF4C6D" w:rsidRDefault="00AF4C6D" w:rsidP="00967757">
            <w:pPr>
              <w:rPr>
                <w:rFonts w:ascii="Arial" w:hAnsi="Arial" w:cs="Arial"/>
              </w:rPr>
            </w:pPr>
            <w:r w:rsidRPr="00AF4C6D">
              <w:rPr>
                <w:rFonts w:ascii="Arial" w:hAnsi="Arial" w:cs="Arial"/>
              </w:rPr>
              <w:t>62</w:t>
            </w:r>
          </w:p>
        </w:tc>
        <w:tc>
          <w:tcPr>
            <w:tcW w:w="851" w:type="dxa"/>
          </w:tcPr>
          <w:p w:rsidR="00AF4C6D" w:rsidRPr="00AF4C6D" w:rsidRDefault="00AF4C6D" w:rsidP="00967757">
            <w:pPr>
              <w:rPr>
                <w:rFonts w:ascii="Arial" w:hAnsi="Arial" w:cs="Arial"/>
              </w:rPr>
            </w:pPr>
            <w:r w:rsidRPr="00AF4C6D">
              <w:rPr>
                <w:rFonts w:ascii="Arial" w:hAnsi="Arial" w:cs="Arial"/>
              </w:rPr>
              <w:t>2</w:t>
            </w:r>
          </w:p>
        </w:tc>
        <w:tc>
          <w:tcPr>
            <w:tcW w:w="1134" w:type="dxa"/>
            <w:vMerge w:val="restart"/>
          </w:tcPr>
          <w:p w:rsidR="00AF4C6D" w:rsidRPr="00AF4C6D" w:rsidRDefault="00AF4C6D" w:rsidP="00967757">
            <w:pPr>
              <w:rPr>
                <w:rFonts w:ascii="Arial" w:hAnsi="Arial" w:cs="Arial"/>
              </w:rPr>
            </w:pPr>
            <w:r w:rsidRPr="00AF4C6D">
              <w:rPr>
                <w:rFonts w:ascii="Arial" w:hAnsi="Arial" w:cs="Arial"/>
              </w:rPr>
              <w:t>p=0.05</w:t>
            </w:r>
          </w:p>
          <w:p w:rsidR="00AF4C6D" w:rsidRPr="00AF4C6D" w:rsidRDefault="00AF4C6D" w:rsidP="00967757">
            <w:pPr>
              <w:rPr>
                <w:rFonts w:ascii="Arial" w:hAnsi="Arial" w:cs="Arial"/>
              </w:rPr>
            </w:pPr>
          </w:p>
          <w:p w:rsidR="00AF4C6D" w:rsidRPr="00AF4C6D" w:rsidRDefault="00AF4C6D" w:rsidP="00967757">
            <w:pPr>
              <w:rPr>
                <w:rFonts w:ascii="Arial" w:hAnsi="Arial" w:cs="Arial"/>
              </w:rPr>
            </w:pPr>
            <w:r w:rsidRPr="00AF4C6D">
              <w:rPr>
                <w:rFonts w:ascii="Arial" w:hAnsi="Arial" w:cs="Arial"/>
              </w:rPr>
              <w:t>Odds Ratio=6.7</w:t>
            </w:r>
          </w:p>
        </w:tc>
        <w:tc>
          <w:tcPr>
            <w:tcW w:w="1034" w:type="dxa"/>
          </w:tcPr>
          <w:p w:rsidR="00AF4C6D" w:rsidRPr="00AF4C6D" w:rsidRDefault="00AF4C6D" w:rsidP="00967757">
            <w:pPr>
              <w:rPr>
                <w:rFonts w:ascii="Arial" w:hAnsi="Arial" w:cs="Arial"/>
              </w:rPr>
            </w:pPr>
            <w:r w:rsidRPr="00AF4C6D">
              <w:rPr>
                <w:rFonts w:ascii="Arial" w:hAnsi="Arial" w:cs="Arial"/>
              </w:rPr>
              <w:t>63</w:t>
            </w:r>
          </w:p>
        </w:tc>
        <w:tc>
          <w:tcPr>
            <w:tcW w:w="843" w:type="dxa"/>
          </w:tcPr>
          <w:p w:rsidR="00AF4C6D" w:rsidRPr="00AF4C6D" w:rsidRDefault="00AF4C6D" w:rsidP="00967757">
            <w:pPr>
              <w:rPr>
                <w:rFonts w:ascii="Arial" w:hAnsi="Arial" w:cs="Arial"/>
              </w:rPr>
            </w:pPr>
            <w:r w:rsidRPr="00AF4C6D">
              <w:rPr>
                <w:rFonts w:ascii="Arial" w:hAnsi="Arial" w:cs="Arial"/>
              </w:rPr>
              <w:t>1</w:t>
            </w:r>
          </w:p>
        </w:tc>
        <w:tc>
          <w:tcPr>
            <w:tcW w:w="958" w:type="dxa"/>
            <w:vMerge w:val="restart"/>
          </w:tcPr>
          <w:p w:rsidR="00AF4C6D" w:rsidRPr="00AF4C6D" w:rsidRDefault="00AF4C6D" w:rsidP="00967757">
            <w:pPr>
              <w:rPr>
                <w:rFonts w:ascii="Arial" w:hAnsi="Arial" w:cs="Arial"/>
              </w:rPr>
            </w:pPr>
            <w:r w:rsidRPr="00AF4C6D">
              <w:rPr>
                <w:rFonts w:ascii="Arial" w:hAnsi="Arial" w:cs="Arial"/>
              </w:rPr>
              <w:t>p=0.03</w:t>
            </w:r>
          </w:p>
          <w:p w:rsidR="00AF4C6D" w:rsidRPr="00AF4C6D" w:rsidRDefault="00AF4C6D" w:rsidP="00967757">
            <w:pPr>
              <w:rPr>
                <w:rFonts w:ascii="Arial" w:hAnsi="Arial" w:cs="Arial"/>
              </w:rPr>
            </w:pPr>
          </w:p>
          <w:p w:rsidR="00AF4C6D" w:rsidRPr="00AF4C6D" w:rsidRDefault="00AF4C6D" w:rsidP="00967757">
            <w:pPr>
              <w:rPr>
                <w:rFonts w:ascii="Arial" w:hAnsi="Arial" w:cs="Arial"/>
              </w:rPr>
            </w:pPr>
            <w:r w:rsidRPr="00AF4C6D">
              <w:rPr>
                <w:rFonts w:ascii="Arial" w:hAnsi="Arial" w:cs="Arial"/>
              </w:rPr>
              <w:t>Odds Ratio=5.9</w:t>
            </w:r>
          </w:p>
        </w:tc>
        <w:tc>
          <w:tcPr>
            <w:tcW w:w="730" w:type="dxa"/>
          </w:tcPr>
          <w:p w:rsidR="00AF4C6D" w:rsidRPr="00AF4C6D" w:rsidRDefault="00AF4C6D" w:rsidP="00967757">
            <w:pPr>
              <w:rPr>
                <w:rFonts w:ascii="Arial" w:hAnsi="Arial" w:cs="Arial"/>
              </w:rPr>
            </w:pPr>
            <w:r w:rsidRPr="00AF4C6D">
              <w:rPr>
                <w:rFonts w:ascii="Arial" w:hAnsi="Arial" w:cs="Arial"/>
              </w:rPr>
              <w:t>61</w:t>
            </w:r>
          </w:p>
        </w:tc>
        <w:tc>
          <w:tcPr>
            <w:tcW w:w="843" w:type="dxa"/>
          </w:tcPr>
          <w:p w:rsidR="00AF4C6D" w:rsidRPr="00AF4C6D" w:rsidRDefault="00AF4C6D" w:rsidP="00967757">
            <w:pPr>
              <w:rPr>
                <w:rFonts w:ascii="Arial" w:hAnsi="Arial" w:cs="Arial"/>
              </w:rPr>
            </w:pPr>
            <w:r w:rsidRPr="00AF4C6D">
              <w:rPr>
                <w:rFonts w:ascii="Arial" w:hAnsi="Arial" w:cs="Arial"/>
              </w:rPr>
              <w:t>3</w:t>
            </w:r>
          </w:p>
        </w:tc>
        <w:tc>
          <w:tcPr>
            <w:tcW w:w="1120" w:type="dxa"/>
            <w:vMerge w:val="restart"/>
          </w:tcPr>
          <w:p w:rsidR="00AF4C6D" w:rsidRPr="00AF4C6D" w:rsidRDefault="00AF4C6D" w:rsidP="00967757">
            <w:pPr>
              <w:rPr>
                <w:rFonts w:ascii="Arial" w:hAnsi="Arial" w:cs="Arial"/>
              </w:rPr>
            </w:pPr>
            <w:r w:rsidRPr="00AF4C6D">
              <w:rPr>
                <w:rFonts w:ascii="Arial" w:hAnsi="Arial" w:cs="Arial"/>
              </w:rPr>
              <w:t>p=0.03</w:t>
            </w:r>
          </w:p>
          <w:p w:rsidR="00AF4C6D" w:rsidRPr="00AF4C6D" w:rsidRDefault="00AF4C6D" w:rsidP="00967757">
            <w:pPr>
              <w:rPr>
                <w:rFonts w:ascii="Arial" w:hAnsi="Arial" w:cs="Arial"/>
              </w:rPr>
            </w:pPr>
          </w:p>
          <w:p w:rsidR="00AF4C6D" w:rsidRPr="00AF4C6D" w:rsidRDefault="00AF4C6D" w:rsidP="00967757">
            <w:pPr>
              <w:rPr>
                <w:rFonts w:ascii="Arial" w:hAnsi="Arial" w:cs="Arial"/>
              </w:rPr>
            </w:pPr>
            <w:r w:rsidRPr="00AF4C6D">
              <w:rPr>
                <w:rFonts w:ascii="Arial" w:hAnsi="Arial" w:cs="Arial"/>
              </w:rPr>
              <w:t>Odds Ratio= 4.8</w:t>
            </w:r>
          </w:p>
        </w:tc>
      </w:tr>
      <w:tr w:rsidR="00AF4C6D" w:rsidRPr="00AF4C6D" w:rsidTr="00967757">
        <w:trPr>
          <w:trHeight w:val="223"/>
        </w:trPr>
        <w:tc>
          <w:tcPr>
            <w:tcW w:w="1134" w:type="dxa"/>
            <w:vMerge/>
          </w:tcPr>
          <w:p w:rsidR="00AF4C6D" w:rsidRPr="00AF4C6D" w:rsidRDefault="00AF4C6D" w:rsidP="00967757">
            <w:pPr>
              <w:rPr>
                <w:rFonts w:ascii="Arial" w:hAnsi="Arial" w:cs="Arial"/>
              </w:rPr>
            </w:pPr>
          </w:p>
        </w:tc>
        <w:tc>
          <w:tcPr>
            <w:tcW w:w="1702" w:type="dxa"/>
          </w:tcPr>
          <w:p w:rsidR="00AF4C6D" w:rsidRPr="00AF4C6D" w:rsidRDefault="00AF4C6D" w:rsidP="00967757">
            <w:pPr>
              <w:rPr>
                <w:rFonts w:ascii="Arial" w:hAnsi="Arial" w:cs="Arial"/>
              </w:rPr>
            </w:pPr>
            <w:r w:rsidRPr="00AF4C6D">
              <w:rPr>
                <w:rFonts w:ascii="Arial" w:hAnsi="Arial" w:cs="Arial"/>
              </w:rPr>
              <w:t xml:space="preserve"> </w:t>
            </w:r>
            <w:r w:rsidR="00936E74" w:rsidRPr="00AF4C6D">
              <w:rPr>
                <w:rFonts w:ascii="Arial" w:hAnsi="Arial" w:cs="Arial"/>
              </w:rPr>
              <w:t>M</w:t>
            </w:r>
            <w:r w:rsidRPr="00AF4C6D">
              <w:rPr>
                <w:rFonts w:ascii="Arial" w:hAnsi="Arial" w:cs="Arial"/>
              </w:rPr>
              <w:t>ore</w:t>
            </w:r>
            <w:r w:rsidR="00936E74">
              <w:rPr>
                <w:rFonts w:ascii="Arial" w:hAnsi="Arial" w:cs="Arial"/>
              </w:rPr>
              <w:t xml:space="preserve"> than 5</w:t>
            </w:r>
            <w:r w:rsidRPr="00AF4C6D">
              <w:rPr>
                <w:rFonts w:ascii="Arial" w:hAnsi="Arial" w:cs="Arial"/>
              </w:rPr>
              <w:t xml:space="preserve"> years</w:t>
            </w:r>
          </w:p>
        </w:tc>
        <w:tc>
          <w:tcPr>
            <w:tcW w:w="850" w:type="dxa"/>
          </w:tcPr>
          <w:p w:rsidR="00AF4C6D" w:rsidRPr="00AF4C6D" w:rsidRDefault="00AF4C6D" w:rsidP="00967757">
            <w:pPr>
              <w:rPr>
                <w:rFonts w:ascii="Arial" w:hAnsi="Arial" w:cs="Arial"/>
              </w:rPr>
            </w:pPr>
            <w:r w:rsidRPr="00AF4C6D">
              <w:rPr>
                <w:rFonts w:ascii="Arial" w:hAnsi="Arial" w:cs="Arial"/>
              </w:rPr>
              <w:t>82</w:t>
            </w:r>
          </w:p>
        </w:tc>
        <w:tc>
          <w:tcPr>
            <w:tcW w:w="851" w:type="dxa"/>
          </w:tcPr>
          <w:p w:rsidR="00AF4C6D" w:rsidRPr="00AF4C6D" w:rsidRDefault="00AF4C6D" w:rsidP="00967757">
            <w:pPr>
              <w:rPr>
                <w:rFonts w:ascii="Arial" w:hAnsi="Arial" w:cs="Arial"/>
              </w:rPr>
            </w:pPr>
            <w:r w:rsidRPr="00AF4C6D">
              <w:rPr>
                <w:rFonts w:ascii="Arial" w:hAnsi="Arial" w:cs="Arial"/>
              </w:rPr>
              <w:t>19</w:t>
            </w:r>
          </w:p>
        </w:tc>
        <w:tc>
          <w:tcPr>
            <w:tcW w:w="1134" w:type="dxa"/>
            <w:vMerge/>
          </w:tcPr>
          <w:p w:rsidR="00AF4C6D" w:rsidRPr="00AF4C6D" w:rsidRDefault="00AF4C6D" w:rsidP="00967757">
            <w:pPr>
              <w:rPr>
                <w:rFonts w:ascii="Arial" w:hAnsi="Arial" w:cs="Arial"/>
              </w:rPr>
            </w:pPr>
          </w:p>
        </w:tc>
        <w:tc>
          <w:tcPr>
            <w:tcW w:w="1034" w:type="dxa"/>
          </w:tcPr>
          <w:p w:rsidR="00AF4C6D" w:rsidRPr="00AF4C6D" w:rsidRDefault="00AF4C6D" w:rsidP="00967757">
            <w:pPr>
              <w:rPr>
                <w:rFonts w:ascii="Arial" w:hAnsi="Arial" w:cs="Arial"/>
              </w:rPr>
            </w:pPr>
            <w:r w:rsidRPr="00AF4C6D">
              <w:rPr>
                <w:rFonts w:ascii="Arial" w:hAnsi="Arial" w:cs="Arial"/>
              </w:rPr>
              <w:t>85</w:t>
            </w:r>
          </w:p>
        </w:tc>
        <w:tc>
          <w:tcPr>
            <w:tcW w:w="843" w:type="dxa"/>
          </w:tcPr>
          <w:p w:rsidR="00AF4C6D" w:rsidRPr="00AF4C6D" w:rsidRDefault="00AF4C6D" w:rsidP="00967757">
            <w:pPr>
              <w:rPr>
                <w:rFonts w:ascii="Arial" w:hAnsi="Arial" w:cs="Arial"/>
              </w:rPr>
            </w:pPr>
            <w:r w:rsidRPr="00AF4C6D">
              <w:rPr>
                <w:rFonts w:ascii="Arial" w:hAnsi="Arial" w:cs="Arial"/>
              </w:rPr>
              <w:t>16</w:t>
            </w:r>
          </w:p>
        </w:tc>
        <w:tc>
          <w:tcPr>
            <w:tcW w:w="958" w:type="dxa"/>
            <w:vMerge/>
          </w:tcPr>
          <w:p w:rsidR="00AF4C6D" w:rsidRPr="00AF4C6D" w:rsidRDefault="00AF4C6D" w:rsidP="00967757">
            <w:pPr>
              <w:rPr>
                <w:rFonts w:ascii="Arial" w:hAnsi="Arial" w:cs="Arial"/>
              </w:rPr>
            </w:pPr>
          </w:p>
        </w:tc>
        <w:tc>
          <w:tcPr>
            <w:tcW w:w="730" w:type="dxa"/>
          </w:tcPr>
          <w:p w:rsidR="00AF4C6D" w:rsidRPr="00AF4C6D" w:rsidRDefault="00AF4C6D" w:rsidP="00967757">
            <w:pPr>
              <w:rPr>
                <w:rFonts w:ascii="Arial" w:hAnsi="Arial" w:cs="Arial"/>
              </w:rPr>
            </w:pPr>
            <w:r w:rsidRPr="00AF4C6D">
              <w:rPr>
                <w:rFonts w:ascii="Arial" w:hAnsi="Arial" w:cs="Arial"/>
              </w:rPr>
              <w:t>87</w:t>
            </w:r>
          </w:p>
        </w:tc>
        <w:tc>
          <w:tcPr>
            <w:tcW w:w="843" w:type="dxa"/>
          </w:tcPr>
          <w:p w:rsidR="00AF4C6D" w:rsidRPr="00AF4C6D" w:rsidRDefault="00AF4C6D" w:rsidP="00967757">
            <w:pPr>
              <w:rPr>
                <w:rFonts w:ascii="Arial" w:hAnsi="Arial" w:cs="Arial"/>
              </w:rPr>
            </w:pPr>
            <w:r w:rsidRPr="00AF4C6D">
              <w:rPr>
                <w:rFonts w:ascii="Arial" w:hAnsi="Arial" w:cs="Arial"/>
              </w:rPr>
              <w:t>14</w:t>
            </w:r>
          </w:p>
        </w:tc>
        <w:tc>
          <w:tcPr>
            <w:tcW w:w="1120" w:type="dxa"/>
            <w:vMerge/>
          </w:tcPr>
          <w:p w:rsidR="00AF4C6D" w:rsidRPr="00AF4C6D" w:rsidRDefault="00AF4C6D" w:rsidP="00967757">
            <w:pPr>
              <w:rPr>
                <w:rFonts w:ascii="Arial" w:hAnsi="Arial" w:cs="Arial"/>
              </w:rPr>
            </w:pPr>
          </w:p>
        </w:tc>
      </w:tr>
      <w:tr w:rsidR="00AF4C6D" w:rsidRPr="00AF4C6D" w:rsidTr="00967757">
        <w:trPr>
          <w:trHeight w:val="252"/>
        </w:trPr>
        <w:tc>
          <w:tcPr>
            <w:tcW w:w="1134" w:type="dxa"/>
            <w:vMerge w:val="restart"/>
          </w:tcPr>
          <w:p w:rsidR="00AF4C6D" w:rsidRPr="00AF4C6D" w:rsidRDefault="00AF4C6D" w:rsidP="00967757">
            <w:pPr>
              <w:rPr>
                <w:rFonts w:ascii="Arial" w:hAnsi="Arial" w:cs="Arial"/>
              </w:rPr>
            </w:pPr>
            <w:r w:rsidRPr="00AF4C6D">
              <w:rPr>
                <w:rFonts w:ascii="Arial" w:hAnsi="Arial" w:cs="Arial"/>
              </w:rPr>
              <w:t>Days worked per week</w:t>
            </w:r>
          </w:p>
        </w:tc>
        <w:tc>
          <w:tcPr>
            <w:tcW w:w="1702" w:type="dxa"/>
          </w:tcPr>
          <w:p w:rsidR="00AF4C6D" w:rsidRPr="00AF4C6D" w:rsidRDefault="00AF4C6D" w:rsidP="00967757">
            <w:pPr>
              <w:rPr>
                <w:rFonts w:ascii="Arial" w:hAnsi="Arial" w:cs="Arial"/>
              </w:rPr>
            </w:pPr>
            <w:r w:rsidRPr="00AF4C6D">
              <w:rPr>
                <w:rFonts w:ascii="Arial" w:hAnsi="Arial" w:cs="Arial"/>
              </w:rPr>
              <w:t xml:space="preserve">3 to 5 days </w:t>
            </w:r>
          </w:p>
        </w:tc>
        <w:tc>
          <w:tcPr>
            <w:tcW w:w="850" w:type="dxa"/>
          </w:tcPr>
          <w:p w:rsidR="00AF4C6D" w:rsidRPr="00AF4C6D" w:rsidRDefault="00AF4C6D" w:rsidP="00967757">
            <w:pPr>
              <w:rPr>
                <w:rFonts w:ascii="Arial" w:hAnsi="Arial" w:cs="Arial"/>
              </w:rPr>
            </w:pPr>
            <w:r w:rsidRPr="00AF4C6D">
              <w:rPr>
                <w:rFonts w:ascii="Arial" w:hAnsi="Arial" w:cs="Arial"/>
              </w:rPr>
              <w:t>24</w:t>
            </w:r>
          </w:p>
        </w:tc>
        <w:tc>
          <w:tcPr>
            <w:tcW w:w="851" w:type="dxa"/>
          </w:tcPr>
          <w:p w:rsidR="00AF4C6D" w:rsidRPr="00AF4C6D" w:rsidRDefault="00AF4C6D" w:rsidP="00967757">
            <w:pPr>
              <w:rPr>
                <w:rFonts w:ascii="Arial" w:hAnsi="Arial" w:cs="Arial"/>
              </w:rPr>
            </w:pPr>
            <w:r w:rsidRPr="00AF4C6D">
              <w:rPr>
                <w:rFonts w:ascii="Arial" w:hAnsi="Arial" w:cs="Arial"/>
              </w:rPr>
              <w:t>2</w:t>
            </w:r>
          </w:p>
        </w:tc>
        <w:tc>
          <w:tcPr>
            <w:tcW w:w="1134" w:type="dxa"/>
            <w:vMerge w:val="restart"/>
          </w:tcPr>
          <w:p w:rsidR="00AF4C6D" w:rsidRPr="00AF4C6D" w:rsidRDefault="00AF4C6D" w:rsidP="00967757">
            <w:pPr>
              <w:rPr>
                <w:rFonts w:ascii="Arial" w:hAnsi="Arial" w:cs="Arial"/>
              </w:rPr>
            </w:pPr>
            <w:r w:rsidRPr="00AF4C6D">
              <w:rPr>
                <w:rFonts w:ascii="Arial" w:hAnsi="Arial" w:cs="Arial"/>
              </w:rPr>
              <w:t>p=0.45</w:t>
            </w:r>
          </w:p>
          <w:p w:rsidR="00AF4C6D" w:rsidRPr="00AF4C6D" w:rsidRDefault="00AF4C6D" w:rsidP="00967757">
            <w:pPr>
              <w:rPr>
                <w:rFonts w:ascii="Arial" w:hAnsi="Arial" w:cs="Arial"/>
              </w:rPr>
            </w:pPr>
            <w:r w:rsidRPr="00AF4C6D">
              <w:rPr>
                <w:rFonts w:ascii="Arial" w:hAnsi="Arial" w:cs="Arial"/>
              </w:rPr>
              <w:t>Odds Ratio=1.7</w:t>
            </w:r>
          </w:p>
        </w:tc>
        <w:tc>
          <w:tcPr>
            <w:tcW w:w="1034" w:type="dxa"/>
          </w:tcPr>
          <w:p w:rsidR="00AF4C6D" w:rsidRPr="00AF4C6D" w:rsidRDefault="00AF4C6D" w:rsidP="00967757">
            <w:pPr>
              <w:rPr>
                <w:rFonts w:ascii="Arial" w:hAnsi="Arial" w:cs="Arial"/>
              </w:rPr>
            </w:pPr>
            <w:r w:rsidRPr="00AF4C6D">
              <w:rPr>
                <w:rFonts w:ascii="Arial" w:hAnsi="Arial" w:cs="Arial"/>
              </w:rPr>
              <w:t>24</w:t>
            </w:r>
          </w:p>
        </w:tc>
        <w:tc>
          <w:tcPr>
            <w:tcW w:w="843" w:type="dxa"/>
          </w:tcPr>
          <w:p w:rsidR="00AF4C6D" w:rsidRPr="00AF4C6D" w:rsidRDefault="00AF4C6D" w:rsidP="00967757">
            <w:pPr>
              <w:rPr>
                <w:rFonts w:ascii="Arial" w:hAnsi="Arial" w:cs="Arial"/>
              </w:rPr>
            </w:pPr>
            <w:r w:rsidRPr="00AF4C6D">
              <w:rPr>
                <w:rFonts w:ascii="Arial" w:hAnsi="Arial" w:cs="Arial"/>
              </w:rPr>
              <w:t>2</w:t>
            </w:r>
          </w:p>
        </w:tc>
        <w:tc>
          <w:tcPr>
            <w:tcW w:w="958" w:type="dxa"/>
            <w:vMerge w:val="restart"/>
          </w:tcPr>
          <w:p w:rsidR="00AF4C6D" w:rsidRPr="00AF4C6D" w:rsidRDefault="00AF4C6D" w:rsidP="00967757">
            <w:pPr>
              <w:rPr>
                <w:rFonts w:ascii="Arial" w:hAnsi="Arial" w:cs="Arial"/>
              </w:rPr>
            </w:pPr>
            <w:r w:rsidRPr="00AF4C6D">
              <w:rPr>
                <w:rFonts w:ascii="Arial" w:hAnsi="Arial" w:cs="Arial"/>
              </w:rPr>
              <w:t>p=0.63</w:t>
            </w:r>
          </w:p>
          <w:p w:rsidR="00AF4C6D" w:rsidRPr="00AF4C6D" w:rsidRDefault="00AF4C6D" w:rsidP="00967757">
            <w:pPr>
              <w:rPr>
                <w:rFonts w:ascii="Arial" w:hAnsi="Arial" w:cs="Arial"/>
              </w:rPr>
            </w:pPr>
            <w:r w:rsidRPr="00AF4C6D">
              <w:rPr>
                <w:rFonts w:ascii="Arial" w:hAnsi="Arial" w:cs="Arial"/>
              </w:rPr>
              <w:t>Odds Ratio=1.5</w:t>
            </w:r>
          </w:p>
        </w:tc>
        <w:tc>
          <w:tcPr>
            <w:tcW w:w="730" w:type="dxa"/>
          </w:tcPr>
          <w:p w:rsidR="00AF4C6D" w:rsidRPr="00AF4C6D" w:rsidRDefault="00AF4C6D" w:rsidP="00967757">
            <w:pPr>
              <w:rPr>
                <w:rFonts w:ascii="Arial" w:hAnsi="Arial" w:cs="Arial"/>
              </w:rPr>
            </w:pPr>
            <w:r w:rsidRPr="00AF4C6D">
              <w:rPr>
                <w:rFonts w:ascii="Arial" w:hAnsi="Arial" w:cs="Arial"/>
              </w:rPr>
              <w:t>21</w:t>
            </w:r>
          </w:p>
        </w:tc>
        <w:tc>
          <w:tcPr>
            <w:tcW w:w="843" w:type="dxa"/>
          </w:tcPr>
          <w:p w:rsidR="00AF4C6D" w:rsidRPr="00AF4C6D" w:rsidRDefault="00AF4C6D" w:rsidP="00967757">
            <w:pPr>
              <w:rPr>
                <w:rFonts w:ascii="Arial" w:hAnsi="Arial" w:cs="Arial"/>
              </w:rPr>
            </w:pPr>
            <w:r w:rsidRPr="00AF4C6D">
              <w:rPr>
                <w:rFonts w:ascii="Arial" w:hAnsi="Arial" w:cs="Arial"/>
              </w:rPr>
              <w:t>5</w:t>
            </w:r>
          </w:p>
        </w:tc>
        <w:tc>
          <w:tcPr>
            <w:tcW w:w="1120" w:type="dxa"/>
            <w:vMerge w:val="restart"/>
          </w:tcPr>
          <w:p w:rsidR="00AF4C6D" w:rsidRPr="00AF4C6D" w:rsidRDefault="00AF4C6D" w:rsidP="00967757">
            <w:pPr>
              <w:rPr>
                <w:rFonts w:ascii="Arial" w:hAnsi="Arial" w:cs="Arial"/>
              </w:rPr>
            </w:pPr>
            <w:r w:rsidRPr="00AF4C6D">
              <w:rPr>
                <w:rFonts w:ascii="Arial" w:hAnsi="Arial" w:cs="Arial"/>
              </w:rPr>
              <w:t>p=0.103</w:t>
            </w:r>
          </w:p>
          <w:p w:rsidR="00AF4C6D" w:rsidRPr="00AF4C6D" w:rsidRDefault="00AF4C6D" w:rsidP="00967757">
            <w:pPr>
              <w:rPr>
                <w:rFonts w:ascii="Arial" w:hAnsi="Arial" w:cs="Arial"/>
              </w:rPr>
            </w:pPr>
            <w:r w:rsidRPr="00AF4C6D">
              <w:rPr>
                <w:rFonts w:ascii="Arial" w:hAnsi="Arial" w:cs="Arial"/>
              </w:rPr>
              <w:t>Odds Ratio=1.0</w:t>
            </w:r>
          </w:p>
        </w:tc>
      </w:tr>
      <w:tr w:rsidR="00AF4C6D" w:rsidRPr="00AF4C6D" w:rsidTr="00967757">
        <w:trPr>
          <w:trHeight w:val="252"/>
        </w:trPr>
        <w:tc>
          <w:tcPr>
            <w:tcW w:w="1134" w:type="dxa"/>
            <w:vMerge/>
          </w:tcPr>
          <w:p w:rsidR="00AF4C6D" w:rsidRPr="00AF4C6D" w:rsidRDefault="00AF4C6D" w:rsidP="00967757">
            <w:pPr>
              <w:rPr>
                <w:rFonts w:ascii="Arial" w:hAnsi="Arial" w:cs="Arial"/>
              </w:rPr>
            </w:pPr>
          </w:p>
        </w:tc>
        <w:tc>
          <w:tcPr>
            <w:tcW w:w="1702" w:type="dxa"/>
          </w:tcPr>
          <w:p w:rsidR="00AF4C6D" w:rsidRPr="00AF4C6D" w:rsidRDefault="00AF4C6D" w:rsidP="00967757">
            <w:pPr>
              <w:rPr>
                <w:rFonts w:ascii="Arial" w:hAnsi="Arial" w:cs="Arial"/>
              </w:rPr>
            </w:pPr>
            <w:r w:rsidRPr="00AF4C6D">
              <w:rPr>
                <w:rFonts w:ascii="Arial" w:hAnsi="Arial" w:cs="Arial"/>
              </w:rPr>
              <w:t>Over 5 days</w:t>
            </w:r>
          </w:p>
        </w:tc>
        <w:tc>
          <w:tcPr>
            <w:tcW w:w="850" w:type="dxa"/>
          </w:tcPr>
          <w:p w:rsidR="00AF4C6D" w:rsidRPr="00AF4C6D" w:rsidRDefault="00AF4C6D" w:rsidP="00967757">
            <w:pPr>
              <w:rPr>
                <w:rFonts w:ascii="Arial" w:hAnsi="Arial" w:cs="Arial"/>
              </w:rPr>
            </w:pPr>
            <w:r w:rsidRPr="00AF4C6D">
              <w:rPr>
                <w:rFonts w:ascii="Arial" w:hAnsi="Arial" w:cs="Arial"/>
              </w:rPr>
              <w:t>120</w:t>
            </w:r>
          </w:p>
        </w:tc>
        <w:tc>
          <w:tcPr>
            <w:tcW w:w="851" w:type="dxa"/>
          </w:tcPr>
          <w:p w:rsidR="00AF4C6D" w:rsidRPr="00AF4C6D" w:rsidRDefault="00AF4C6D" w:rsidP="00967757">
            <w:pPr>
              <w:rPr>
                <w:rFonts w:ascii="Arial" w:hAnsi="Arial" w:cs="Arial"/>
              </w:rPr>
            </w:pPr>
            <w:r w:rsidRPr="00AF4C6D">
              <w:rPr>
                <w:rFonts w:ascii="Arial" w:hAnsi="Arial" w:cs="Arial"/>
              </w:rPr>
              <w:t>19</w:t>
            </w:r>
          </w:p>
        </w:tc>
        <w:tc>
          <w:tcPr>
            <w:tcW w:w="1134" w:type="dxa"/>
            <w:vMerge/>
          </w:tcPr>
          <w:p w:rsidR="00AF4C6D" w:rsidRPr="00AF4C6D" w:rsidRDefault="00AF4C6D" w:rsidP="00967757">
            <w:pPr>
              <w:rPr>
                <w:rFonts w:ascii="Arial" w:hAnsi="Arial" w:cs="Arial"/>
              </w:rPr>
            </w:pPr>
          </w:p>
        </w:tc>
        <w:tc>
          <w:tcPr>
            <w:tcW w:w="1034" w:type="dxa"/>
          </w:tcPr>
          <w:p w:rsidR="00AF4C6D" w:rsidRPr="00AF4C6D" w:rsidRDefault="00AF4C6D" w:rsidP="00967757">
            <w:pPr>
              <w:rPr>
                <w:rFonts w:ascii="Arial" w:hAnsi="Arial" w:cs="Arial"/>
              </w:rPr>
            </w:pPr>
            <w:r w:rsidRPr="00AF4C6D">
              <w:rPr>
                <w:rFonts w:ascii="Arial" w:hAnsi="Arial" w:cs="Arial"/>
              </w:rPr>
              <w:t>124</w:t>
            </w:r>
          </w:p>
        </w:tc>
        <w:tc>
          <w:tcPr>
            <w:tcW w:w="843" w:type="dxa"/>
          </w:tcPr>
          <w:p w:rsidR="00AF4C6D" w:rsidRPr="00AF4C6D" w:rsidRDefault="00AF4C6D" w:rsidP="00967757">
            <w:pPr>
              <w:rPr>
                <w:rFonts w:ascii="Arial" w:hAnsi="Arial" w:cs="Arial"/>
              </w:rPr>
            </w:pPr>
            <w:r w:rsidRPr="00AF4C6D">
              <w:rPr>
                <w:rFonts w:ascii="Arial" w:hAnsi="Arial" w:cs="Arial"/>
              </w:rPr>
              <w:t>15</w:t>
            </w:r>
          </w:p>
        </w:tc>
        <w:tc>
          <w:tcPr>
            <w:tcW w:w="958" w:type="dxa"/>
            <w:vMerge/>
          </w:tcPr>
          <w:p w:rsidR="00AF4C6D" w:rsidRPr="00AF4C6D" w:rsidRDefault="00AF4C6D" w:rsidP="00967757">
            <w:pPr>
              <w:rPr>
                <w:rFonts w:ascii="Arial" w:hAnsi="Arial" w:cs="Arial"/>
              </w:rPr>
            </w:pPr>
          </w:p>
        </w:tc>
        <w:tc>
          <w:tcPr>
            <w:tcW w:w="730" w:type="dxa"/>
          </w:tcPr>
          <w:p w:rsidR="00AF4C6D" w:rsidRPr="00AF4C6D" w:rsidRDefault="00AF4C6D" w:rsidP="00967757">
            <w:pPr>
              <w:rPr>
                <w:rFonts w:ascii="Arial" w:hAnsi="Arial" w:cs="Arial"/>
              </w:rPr>
            </w:pPr>
            <w:r w:rsidRPr="00AF4C6D">
              <w:rPr>
                <w:rFonts w:ascii="Arial" w:hAnsi="Arial" w:cs="Arial"/>
              </w:rPr>
              <w:t>127</w:t>
            </w:r>
          </w:p>
        </w:tc>
        <w:tc>
          <w:tcPr>
            <w:tcW w:w="843" w:type="dxa"/>
          </w:tcPr>
          <w:p w:rsidR="00AF4C6D" w:rsidRPr="00AF4C6D" w:rsidRDefault="00AF4C6D" w:rsidP="00967757">
            <w:pPr>
              <w:rPr>
                <w:rFonts w:ascii="Arial" w:hAnsi="Arial" w:cs="Arial"/>
              </w:rPr>
            </w:pPr>
            <w:r w:rsidRPr="00AF4C6D">
              <w:rPr>
                <w:rFonts w:ascii="Arial" w:hAnsi="Arial" w:cs="Arial"/>
              </w:rPr>
              <w:t>12</w:t>
            </w:r>
          </w:p>
        </w:tc>
        <w:tc>
          <w:tcPr>
            <w:tcW w:w="1120" w:type="dxa"/>
            <w:vMerge/>
          </w:tcPr>
          <w:p w:rsidR="00AF4C6D" w:rsidRPr="00AF4C6D" w:rsidRDefault="00AF4C6D" w:rsidP="00967757">
            <w:pPr>
              <w:rPr>
                <w:rFonts w:ascii="Arial" w:hAnsi="Arial" w:cs="Arial"/>
              </w:rPr>
            </w:pPr>
          </w:p>
        </w:tc>
      </w:tr>
      <w:tr w:rsidR="00AF4C6D" w:rsidRPr="00AF4C6D" w:rsidTr="00967757">
        <w:trPr>
          <w:trHeight w:val="252"/>
        </w:trPr>
        <w:tc>
          <w:tcPr>
            <w:tcW w:w="1134" w:type="dxa"/>
            <w:vMerge w:val="restart"/>
          </w:tcPr>
          <w:p w:rsidR="00AF4C6D" w:rsidRPr="00AF4C6D" w:rsidRDefault="00AF4C6D" w:rsidP="00967757">
            <w:pPr>
              <w:rPr>
                <w:rFonts w:ascii="Arial" w:hAnsi="Arial" w:cs="Arial"/>
              </w:rPr>
            </w:pPr>
            <w:r w:rsidRPr="00AF4C6D">
              <w:rPr>
                <w:rFonts w:ascii="Arial" w:hAnsi="Arial" w:cs="Arial"/>
              </w:rPr>
              <w:t>Hours worked per day</w:t>
            </w:r>
          </w:p>
        </w:tc>
        <w:tc>
          <w:tcPr>
            <w:tcW w:w="1702" w:type="dxa"/>
          </w:tcPr>
          <w:p w:rsidR="00AF4C6D" w:rsidRPr="00AF4C6D" w:rsidRDefault="00AF4C6D" w:rsidP="00967757">
            <w:pPr>
              <w:rPr>
                <w:rFonts w:ascii="Arial" w:hAnsi="Arial" w:cs="Arial"/>
              </w:rPr>
            </w:pPr>
            <w:r w:rsidRPr="00AF4C6D">
              <w:rPr>
                <w:rFonts w:ascii="Arial" w:hAnsi="Arial" w:cs="Arial"/>
              </w:rPr>
              <w:t>6 to 8 hours</w:t>
            </w:r>
          </w:p>
        </w:tc>
        <w:tc>
          <w:tcPr>
            <w:tcW w:w="850" w:type="dxa"/>
          </w:tcPr>
          <w:p w:rsidR="00AF4C6D" w:rsidRPr="00AF4C6D" w:rsidRDefault="00AF4C6D" w:rsidP="00967757">
            <w:pPr>
              <w:rPr>
                <w:rFonts w:ascii="Arial" w:hAnsi="Arial" w:cs="Arial"/>
              </w:rPr>
            </w:pPr>
            <w:r w:rsidRPr="00AF4C6D">
              <w:rPr>
                <w:rFonts w:ascii="Arial" w:hAnsi="Arial" w:cs="Arial"/>
              </w:rPr>
              <w:t>137</w:t>
            </w:r>
          </w:p>
        </w:tc>
        <w:tc>
          <w:tcPr>
            <w:tcW w:w="851" w:type="dxa"/>
          </w:tcPr>
          <w:p w:rsidR="00AF4C6D" w:rsidRPr="00AF4C6D" w:rsidRDefault="00AF4C6D" w:rsidP="00967757">
            <w:pPr>
              <w:rPr>
                <w:rFonts w:ascii="Arial" w:hAnsi="Arial" w:cs="Arial"/>
              </w:rPr>
            </w:pPr>
            <w:r w:rsidRPr="00AF4C6D">
              <w:rPr>
                <w:rFonts w:ascii="Arial" w:hAnsi="Arial" w:cs="Arial"/>
              </w:rPr>
              <w:t>18</w:t>
            </w:r>
          </w:p>
        </w:tc>
        <w:tc>
          <w:tcPr>
            <w:tcW w:w="1134" w:type="dxa"/>
            <w:vMerge w:val="restart"/>
          </w:tcPr>
          <w:p w:rsidR="00AF4C6D" w:rsidRPr="00AF4C6D" w:rsidRDefault="00AF4C6D" w:rsidP="00967757">
            <w:pPr>
              <w:rPr>
                <w:rFonts w:ascii="Arial" w:hAnsi="Arial" w:cs="Arial"/>
              </w:rPr>
            </w:pPr>
            <w:r w:rsidRPr="00AF4C6D">
              <w:rPr>
                <w:rFonts w:ascii="Arial" w:hAnsi="Arial" w:cs="Arial"/>
              </w:rPr>
              <w:t>p=0.74</w:t>
            </w:r>
          </w:p>
          <w:p w:rsidR="00AF4C6D" w:rsidRPr="00AF4C6D" w:rsidRDefault="00AF4C6D" w:rsidP="00967757">
            <w:pPr>
              <w:rPr>
                <w:rFonts w:ascii="Arial" w:hAnsi="Arial" w:cs="Arial"/>
              </w:rPr>
            </w:pPr>
            <w:r w:rsidRPr="00AF4C6D">
              <w:rPr>
                <w:rFonts w:ascii="Arial" w:hAnsi="Arial" w:cs="Arial"/>
              </w:rPr>
              <w:t>Odds Ratio=1.2</w:t>
            </w:r>
          </w:p>
        </w:tc>
        <w:tc>
          <w:tcPr>
            <w:tcW w:w="1034" w:type="dxa"/>
          </w:tcPr>
          <w:p w:rsidR="00AF4C6D" w:rsidRPr="00AF4C6D" w:rsidRDefault="00AF4C6D" w:rsidP="00967757">
            <w:pPr>
              <w:rPr>
                <w:rFonts w:ascii="Arial" w:hAnsi="Arial" w:cs="Arial"/>
              </w:rPr>
            </w:pPr>
            <w:r w:rsidRPr="00AF4C6D">
              <w:rPr>
                <w:rFonts w:ascii="Arial" w:hAnsi="Arial" w:cs="Arial"/>
              </w:rPr>
              <w:t>139</w:t>
            </w:r>
          </w:p>
        </w:tc>
        <w:tc>
          <w:tcPr>
            <w:tcW w:w="843" w:type="dxa"/>
          </w:tcPr>
          <w:p w:rsidR="00AF4C6D" w:rsidRPr="00AF4C6D" w:rsidRDefault="00AF4C6D" w:rsidP="00967757">
            <w:pPr>
              <w:rPr>
                <w:rFonts w:ascii="Arial" w:hAnsi="Arial" w:cs="Arial"/>
              </w:rPr>
            </w:pPr>
            <w:r w:rsidRPr="00AF4C6D">
              <w:rPr>
                <w:rFonts w:ascii="Arial" w:hAnsi="Arial" w:cs="Arial"/>
              </w:rPr>
              <w:t>16</w:t>
            </w:r>
          </w:p>
        </w:tc>
        <w:tc>
          <w:tcPr>
            <w:tcW w:w="958" w:type="dxa"/>
            <w:vMerge w:val="restart"/>
          </w:tcPr>
          <w:p w:rsidR="00AF4C6D" w:rsidRPr="00AF4C6D" w:rsidRDefault="00AF4C6D" w:rsidP="00967757">
            <w:pPr>
              <w:rPr>
                <w:rFonts w:ascii="Arial" w:hAnsi="Arial" w:cs="Arial"/>
              </w:rPr>
            </w:pPr>
            <w:r w:rsidRPr="00AF4C6D">
              <w:rPr>
                <w:rFonts w:ascii="Arial" w:hAnsi="Arial" w:cs="Arial"/>
              </w:rPr>
              <w:t>p=0.97</w:t>
            </w:r>
          </w:p>
          <w:p w:rsidR="00AF4C6D" w:rsidRPr="00AF4C6D" w:rsidRDefault="00AF4C6D" w:rsidP="00967757">
            <w:pPr>
              <w:rPr>
                <w:rFonts w:ascii="Arial" w:hAnsi="Arial" w:cs="Arial"/>
              </w:rPr>
            </w:pPr>
            <w:r w:rsidRPr="00AF4C6D">
              <w:rPr>
                <w:rFonts w:ascii="Arial" w:hAnsi="Arial" w:cs="Arial"/>
              </w:rPr>
              <w:t>Odds Ratio=1.0</w:t>
            </w:r>
          </w:p>
        </w:tc>
        <w:tc>
          <w:tcPr>
            <w:tcW w:w="730" w:type="dxa"/>
          </w:tcPr>
          <w:p w:rsidR="00AF4C6D" w:rsidRPr="00AF4C6D" w:rsidRDefault="00AF4C6D" w:rsidP="00967757">
            <w:pPr>
              <w:rPr>
                <w:rFonts w:ascii="Arial" w:hAnsi="Arial" w:cs="Arial"/>
              </w:rPr>
            </w:pPr>
            <w:r w:rsidRPr="00AF4C6D">
              <w:rPr>
                <w:rFonts w:ascii="Arial" w:hAnsi="Arial" w:cs="Arial"/>
              </w:rPr>
              <w:t>140</w:t>
            </w:r>
          </w:p>
        </w:tc>
        <w:tc>
          <w:tcPr>
            <w:tcW w:w="843" w:type="dxa"/>
          </w:tcPr>
          <w:p w:rsidR="00AF4C6D" w:rsidRPr="00AF4C6D" w:rsidRDefault="00AF4C6D" w:rsidP="00967757">
            <w:pPr>
              <w:rPr>
                <w:rFonts w:ascii="Arial" w:hAnsi="Arial" w:cs="Arial"/>
              </w:rPr>
            </w:pPr>
            <w:r w:rsidRPr="00AF4C6D">
              <w:rPr>
                <w:rFonts w:ascii="Arial" w:hAnsi="Arial" w:cs="Arial"/>
              </w:rPr>
              <w:t>15</w:t>
            </w:r>
          </w:p>
        </w:tc>
        <w:tc>
          <w:tcPr>
            <w:tcW w:w="1120" w:type="dxa"/>
            <w:vMerge w:val="restart"/>
          </w:tcPr>
          <w:p w:rsidR="00AF4C6D" w:rsidRPr="00AF4C6D" w:rsidRDefault="00AF4C6D" w:rsidP="00967757">
            <w:pPr>
              <w:rPr>
                <w:rFonts w:ascii="Arial" w:hAnsi="Arial" w:cs="Arial"/>
              </w:rPr>
            </w:pPr>
            <w:r w:rsidRPr="00AF4C6D">
              <w:rPr>
                <w:rFonts w:ascii="Arial" w:hAnsi="Arial" w:cs="Arial"/>
              </w:rPr>
              <w:t>p=0.29</w:t>
            </w:r>
          </w:p>
          <w:p w:rsidR="00AF4C6D" w:rsidRPr="00AF4C6D" w:rsidRDefault="00AF4C6D" w:rsidP="00967757">
            <w:pPr>
              <w:rPr>
                <w:rFonts w:ascii="Arial" w:hAnsi="Arial" w:cs="Arial"/>
              </w:rPr>
            </w:pPr>
            <w:r w:rsidRPr="00AF4C6D">
              <w:rPr>
                <w:rFonts w:ascii="Arial" w:hAnsi="Arial" w:cs="Arial"/>
              </w:rPr>
              <w:t>Odds Ratio=1.1</w:t>
            </w:r>
          </w:p>
        </w:tc>
      </w:tr>
      <w:tr w:rsidR="00AF4C6D" w:rsidRPr="00AF4C6D" w:rsidTr="00967757">
        <w:trPr>
          <w:trHeight w:val="252"/>
        </w:trPr>
        <w:tc>
          <w:tcPr>
            <w:tcW w:w="1134" w:type="dxa"/>
            <w:vMerge/>
          </w:tcPr>
          <w:p w:rsidR="00AF4C6D" w:rsidRPr="00AF4C6D" w:rsidRDefault="00AF4C6D" w:rsidP="00967757">
            <w:pPr>
              <w:rPr>
                <w:rFonts w:ascii="Arial" w:hAnsi="Arial" w:cs="Arial"/>
              </w:rPr>
            </w:pPr>
          </w:p>
        </w:tc>
        <w:tc>
          <w:tcPr>
            <w:tcW w:w="1702" w:type="dxa"/>
          </w:tcPr>
          <w:p w:rsidR="00AF4C6D" w:rsidRPr="00AF4C6D" w:rsidRDefault="00AF4C6D" w:rsidP="00967757">
            <w:pPr>
              <w:rPr>
                <w:rFonts w:ascii="Arial" w:hAnsi="Arial" w:cs="Arial"/>
              </w:rPr>
            </w:pPr>
            <w:r w:rsidRPr="00AF4C6D">
              <w:rPr>
                <w:rFonts w:ascii="Arial" w:hAnsi="Arial" w:cs="Arial"/>
              </w:rPr>
              <w:t>Over 8 hours</w:t>
            </w:r>
          </w:p>
        </w:tc>
        <w:tc>
          <w:tcPr>
            <w:tcW w:w="850" w:type="dxa"/>
          </w:tcPr>
          <w:p w:rsidR="00AF4C6D" w:rsidRPr="00AF4C6D" w:rsidRDefault="00AF4C6D" w:rsidP="00967757">
            <w:pPr>
              <w:rPr>
                <w:rFonts w:ascii="Arial" w:hAnsi="Arial" w:cs="Arial"/>
              </w:rPr>
            </w:pPr>
            <w:r w:rsidRPr="00AF4C6D">
              <w:rPr>
                <w:rFonts w:ascii="Arial" w:hAnsi="Arial" w:cs="Arial"/>
              </w:rPr>
              <w:t>7</w:t>
            </w:r>
          </w:p>
        </w:tc>
        <w:tc>
          <w:tcPr>
            <w:tcW w:w="851" w:type="dxa"/>
          </w:tcPr>
          <w:p w:rsidR="00AF4C6D" w:rsidRPr="00AF4C6D" w:rsidRDefault="00AF4C6D" w:rsidP="00967757">
            <w:pPr>
              <w:rPr>
                <w:rFonts w:ascii="Arial" w:hAnsi="Arial" w:cs="Arial"/>
              </w:rPr>
            </w:pPr>
            <w:r w:rsidRPr="00AF4C6D">
              <w:rPr>
                <w:rFonts w:ascii="Arial" w:hAnsi="Arial" w:cs="Arial"/>
              </w:rPr>
              <w:t>3</w:t>
            </w:r>
          </w:p>
        </w:tc>
        <w:tc>
          <w:tcPr>
            <w:tcW w:w="1134" w:type="dxa"/>
            <w:vMerge/>
          </w:tcPr>
          <w:p w:rsidR="00AF4C6D" w:rsidRPr="00AF4C6D" w:rsidRDefault="00AF4C6D" w:rsidP="00967757">
            <w:pPr>
              <w:rPr>
                <w:rFonts w:ascii="Arial" w:hAnsi="Arial" w:cs="Arial"/>
              </w:rPr>
            </w:pPr>
          </w:p>
        </w:tc>
        <w:tc>
          <w:tcPr>
            <w:tcW w:w="1034" w:type="dxa"/>
          </w:tcPr>
          <w:p w:rsidR="00AF4C6D" w:rsidRPr="00AF4C6D" w:rsidRDefault="00AF4C6D" w:rsidP="00967757">
            <w:pPr>
              <w:rPr>
                <w:rFonts w:ascii="Arial" w:hAnsi="Arial" w:cs="Arial"/>
              </w:rPr>
            </w:pPr>
            <w:r w:rsidRPr="00AF4C6D">
              <w:rPr>
                <w:rFonts w:ascii="Arial" w:hAnsi="Arial" w:cs="Arial"/>
              </w:rPr>
              <w:t>9</w:t>
            </w:r>
          </w:p>
        </w:tc>
        <w:tc>
          <w:tcPr>
            <w:tcW w:w="843" w:type="dxa"/>
          </w:tcPr>
          <w:p w:rsidR="00AF4C6D" w:rsidRPr="00AF4C6D" w:rsidRDefault="00AF4C6D" w:rsidP="00967757">
            <w:pPr>
              <w:rPr>
                <w:rFonts w:ascii="Arial" w:hAnsi="Arial" w:cs="Arial"/>
              </w:rPr>
            </w:pPr>
            <w:r w:rsidRPr="00AF4C6D">
              <w:rPr>
                <w:rFonts w:ascii="Arial" w:hAnsi="Arial" w:cs="Arial"/>
              </w:rPr>
              <w:t>1</w:t>
            </w:r>
          </w:p>
        </w:tc>
        <w:tc>
          <w:tcPr>
            <w:tcW w:w="958" w:type="dxa"/>
            <w:vMerge/>
          </w:tcPr>
          <w:p w:rsidR="00AF4C6D" w:rsidRPr="00AF4C6D" w:rsidRDefault="00AF4C6D" w:rsidP="00967757">
            <w:pPr>
              <w:rPr>
                <w:rFonts w:ascii="Arial" w:hAnsi="Arial" w:cs="Arial"/>
              </w:rPr>
            </w:pPr>
          </w:p>
        </w:tc>
        <w:tc>
          <w:tcPr>
            <w:tcW w:w="730" w:type="dxa"/>
          </w:tcPr>
          <w:p w:rsidR="00AF4C6D" w:rsidRPr="00AF4C6D" w:rsidRDefault="00AF4C6D" w:rsidP="00967757">
            <w:pPr>
              <w:rPr>
                <w:rFonts w:ascii="Arial" w:hAnsi="Arial" w:cs="Arial"/>
              </w:rPr>
            </w:pPr>
            <w:r w:rsidRPr="00AF4C6D">
              <w:rPr>
                <w:rFonts w:ascii="Arial" w:hAnsi="Arial" w:cs="Arial"/>
              </w:rPr>
              <w:t>8</w:t>
            </w:r>
          </w:p>
        </w:tc>
        <w:tc>
          <w:tcPr>
            <w:tcW w:w="843" w:type="dxa"/>
          </w:tcPr>
          <w:p w:rsidR="00AF4C6D" w:rsidRPr="00AF4C6D" w:rsidRDefault="00AF4C6D" w:rsidP="00967757">
            <w:pPr>
              <w:rPr>
                <w:rFonts w:ascii="Arial" w:hAnsi="Arial" w:cs="Arial"/>
              </w:rPr>
            </w:pPr>
            <w:r w:rsidRPr="00AF4C6D">
              <w:rPr>
                <w:rFonts w:ascii="Arial" w:hAnsi="Arial" w:cs="Arial"/>
              </w:rPr>
              <w:t>2</w:t>
            </w:r>
          </w:p>
        </w:tc>
        <w:tc>
          <w:tcPr>
            <w:tcW w:w="1120" w:type="dxa"/>
            <w:vMerge/>
          </w:tcPr>
          <w:p w:rsidR="00AF4C6D" w:rsidRPr="00AF4C6D" w:rsidRDefault="00AF4C6D" w:rsidP="00967757">
            <w:pPr>
              <w:rPr>
                <w:rFonts w:ascii="Arial" w:hAnsi="Arial" w:cs="Arial"/>
              </w:rPr>
            </w:pPr>
          </w:p>
        </w:tc>
      </w:tr>
      <w:tr w:rsidR="00AF4C6D" w:rsidRPr="00AF4C6D" w:rsidTr="00967757">
        <w:trPr>
          <w:trHeight w:val="262"/>
        </w:trPr>
        <w:tc>
          <w:tcPr>
            <w:tcW w:w="1134" w:type="dxa"/>
            <w:vMerge/>
          </w:tcPr>
          <w:p w:rsidR="00AF4C6D" w:rsidRPr="00AF4C6D" w:rsidRDefault="00AF4C6D" w:rsidP="00967757">
            <w:pPr>
              <w:rPr>
                <w:rFonts w:ascii="Arial" w:hAnsi="Arial" w:cs="Arial"/>
              </w:rPr>
            </w:pPr>
          </w:p>
        </w:tc>
        <w:tc>
          <w:tcPr>
            <w:tcW w:w="1702" w:type="dxa"/>
          </w:tcPr>
          <w:p w:rsidR="00AF4C6D" w:rsidRPr="00AF4C6D" w:rsidRDefault="00C23358" w:rsidP="00967757">
            <w:pPr>
              <w:rPr>
                <w:rFonts w:ascii="Arial" w:hAnsi="Arial" w:cs="Arial"/>
              </w:rPr>
            </w:pPr>
            <w:r>
              <w:rPr>
                <w:rFonts w:ascii="Arial" w:hAnsi="Arial" w:cs="Arial"/>
              </w:rPr>
              <w:t xml:space="preserve">Total </w:t>
            </w:r>
          </w:p>
        </w:tc>
        <w:tc>
          <w:tcPr>
            <w:tcW w:w="850" w:type="dxa"/>
          </w:tcPr>
          <w:p w:rsidR="00AF4C6D" w:rsidRPr="00AF4C6D" w:rsidRDefault="00C23358" w:rsidP="00967757">
            <w:pPr>
              <w:rPr>
                <w:rFonts w:ascii="Arial" w:hAnsi="Arial" w:cs="Arial"/>
              </w:rPr>
            </w:pPr>
            <w:r>
              <w:rPr>
                <w:rFonts w:ascii="Arial" w:hAnsi="Arial" w:cs="Arial"/>
              </w:rPr>
              <w:t>144</w:t>
            </w:r>
          </w:p>
        </w:tc>
        <w:tc>
          <w:tcPr>
            <w:tcW w:w="851" w:type="dxa"/>
          </w:tcPr>
          <w:p w:rsidR="00AF4C6D" w:rsidRPr="00AF4C6D" w:rsidRDefault="00C23358" w:rsidP="00967757">
            <w:pPr>
              <w:rPr>
                <w:rFonts w:ascii="Arial" w:hAnsi="Arial" w:cs="Arial"/>
              </w:rPr>
            </w:pPr>
            <w:r>
              <w:rPr>
                <w:rFonts w:ascii="Arial" w:hAnsi="Arial" w:cs="Arial"/>
              </w:rPr>
              <w:t>21</w:t>
            </w:r>
          </w:p>
        </w:tc>
        <w:tc>
          <w:tcPr>
            <w:tcW w:w="1134" w:type="dxa"/>
            <w:vMerge/>
          </w:tcPr>
          <w:p w:rsidR="00AF4C6D" w:rsidRPr="00AF4C6D" w:rsidRDefault="00AF4C6D" w:rsidP="00967757">
            <w:pPr>
              <w:rPr>
                <w:rFonts w:ascii="Arial" w:hAnsi="Arial" w:cs="Arial"/>
              </w:rPr>
            </w:pPr>
          </w:p>
        </w:tc>
        <w:tc>
          <w:tcPr>
            <w:tcW w:w="1034" w:type="dxa"/>
          </w:tcPr>
          <w:p w:rsidR="00AF4C6D" w:rsidRPr="00AF4C6D" w:rsidRDefault="00C23358" w:rsidP="00967757">
            <w:pPr>
              <w:rPr>
                <w:rFonts w:ascii="Arial" w:hAnsi="Arial" w:cs="Arial"/>
              </w:rPr>
            </w:pPr>
            <w:r>
              <w:rPr>
                <w:rFonts w:ascii="Arial" w:hAnsi="Arial" w:cs="Arial"/>
              </w:rPr>
              <w:t>148</w:t>
            </w:r>
          </w:p>
        </w:tc>
        <w:tc>
          <w:tcPr>
            <w:tcW w:w="843" w:type="dxa"/>
          </w:tcPr>
          <w:p w:rsidR="00AF4C6D" w:rsidRPr="00AF4C6D" w:rsidRDefault="00AF4C6D" w:rsidP="00967757">
            <w:pPr>
              <w:rPr>
                <w:rFonts w:ascii="Arial" w:hAnsi="Arial" w:cs="Arial"/>
              </w:rPr>
            </w:pPr>
            <w:r w:rsidRPr="00AF4C6D">
              <w:rPr>
                <w:rFonts w:ascii="Arial" w:hAnsi="Arial" w:cs="Arial"/>
              </w:rPr>
              <w:t>1</w:t>
            </w:r>
            <w:r w:rsidR="00C23358">
              <w:rPr>
                <w:rFonts w:ascii="Arial" w:hAnsi="Arial" w:cs="Arial"/>
              </w:rPr>
              <w:t>7</w:t>
            </w:r>
          </w:p>
        </w:tc>
        <w:tc>
          <w:tcPr>
            <w:tcW w:w="958" w:type="dxa"/>
            <w:vMerge/>
          </w:tcPr>
          <w:p w:rsidR="00AF4C6D" w:rsidRPr="00AF4C6D" w:rsidRDefault="00AF4C6D" w:rsidP="00967757">
            <w:pPr>
              <w:rPr>
                <w:rFonts w:ascii="Arial" w:hAnsi="Arial" w:cs="Arial"/>
              </w:rPr>
            </w:pPr>
          </w:p>
        </w:tc>
        <w:tc>
          <w:tcPr>
            <w:tcW w:w="730" w:type="dxa"/>
          </w:tcPr>
          <w:p w:rsidR="00AF4C6D" w:rsidRPr="00AF4C6D" w:rsidRDefault="00AF4C6D" w:rsidP="00967757">
            <w:pPr>
              <w:rPr>
                <w:rFonts w:ascii="Arial" w:hAnsi="Arial" w:cs="Arial"/>
              </w:rPr>
            </w:pPr>
          </w:p>
        </w:tc>
        <w:tc>
          <w:tcPr>
            <w:tcW w:w="843" w:type="dxa"/>
          </w:tcPr>
          <w:p w:rsidR="00AF4C6D" w:rsidRPr="00AF4C6D" w:rsidRDefault="00AF4C6D" w:rsidP="00967757">
            <w:pPr>
              <w:rPr>
                <w:rFonts w:ascii="Arial" w:hAnsi="Arial" w:cs="Arial"/>
              </w:rPr>
            </w:pPr>
          </w:p>
        </w:tc>
        <w:tc>
          <w:tcPr>
            <w:tcW w:w="1120" w:type="dxa"/>
            <w:vMerge/>
          </w:tcPr>
          <w:p w:rsidR="00AF4C6D" w:rsidRPr="00AF4C6D" w:rsidRDefault="00AF4C6D" w:rsidP="00967757">
            <w:pPr>
              <w:rPr>
                <w:rFonts w:ascii="Arial" w:hAnsi="Arial" w:cs="Arial"/>
              </w:rPr>
            </w:pPr>
          </w:p>
        </w:tc>
      </w:tr>
    </w:tbl>
    <w:p w:rsidR="003A26C8" w:rsidRDefault="003A26C8" w:rsidP="009D3BEE">
      <w:pPr>
        <w:jc w:val="both"/>
        <w:rPr>
          <w:rFonts w:ascii="Arial" w:hAnsi="Arial" w:cs="Arial"/>
        </w:rPr>
      </w:pPr>
    </w:p>
    <w:p w:rsidR="00AF4C6D" w:rsidRPr="00AF4C6D" w:rsidRDefault="00AF4C6D" w:rsidP="009D3BEE">
      <w:pPr>
        <w:jc w:val="both"/>
        <w:rPr>
          <w:rFonts w:ascii="Arial" w:hAnsi="Arial" w:cs="Arial"/>
        </w:rPr>
      </w:pPr>
      <w:r w:rsidRPr="00AF4C6D">
        <w:rPr>
          <w:rFonts w:ascii="Arial" w:hAnsi="Arial" w:cs="Arial"/>
        </w:rPr>
        <w:t xml:space="preserve">There was a significant association between years of work experience and pulmonary function at </w:t>
      </w:r>
      <w:proofErr w:type="gramStart"/>
      <w:r w:rsidRPr="00AF4C6D">
        <w:rPr>
          <w:rFonts w:ascii="Arial" w:hAnsi="Arial" w:cs="Arial"/>
        </w:rPr>
        <w:t>FEV</w:t>
      </w:r>
      <w:r w:rsidRPr="00AF4C6D">
        <w:rPr>
          <w:rFonts w:ascii="Arial" w:hAnsi="Arial" w:cs="Arial"/>
          <w:vertAlign w:val="subscript"/>
        </w:rPr>
        <w:t>1</w:t>
      </w:r>
      <w:r w:rsidRPr="00AF4C6D">
        <w:rPr>
          <w:rFonts w:ascii="Arial" w:hAnsi="Arial" w:cs="Arial"/>
        </w:rPr>
        <w:t>(</w:t>
      </w:r>
      <w:proofErr w:type="gramEnd"/>
      <w:r w:rsidRPr="00AF4C6D">
        <w:rPr>
          <w:rFonts w:ascii="Arial" w:hAnsi="Arial" w:cs="Arial"/>
        </w:rPr>
        <w:t xml:space="preserve">p=0.05), FVC (0.03) and Ratio of FEV1 to FVC (0.03). Respondents with </w:t>
      </w:r>
      <w:r w:rsidR="00ED6310">
        <w:rPr>
          <w:rFonts w:ascii="Arial" w:hAnsi="Arial" w:cs="Arial"/>
        </w:rPr>
        <w:t>5</w:t>
      </w:r>
      <w:r w:rsidRPr="00AF4C6D">
        <w:rPr>
          <w:rFonts w:ascii="Arial" w:hAnsi="Arial" w:cs="Arial"/>
        </w:rPr>
        <w:t xml:space="preserve"> or more years of work experience had a higher likelihood of having decreased pulmonary functions and the odds ratio were 6.7(FEV</w:t>
      </w:r>
      <w:r w:rsidRPr="00AF4C6D">
        <w:rPr>
          <w:rFonts w:ascii="Arial" w:hAnsi="Arial" w:cs="Arial"/>
          <w:vertAlign w:val="subscript"/>
        </w:rPr>
        <w:t>1</w:t>
      </w:r>
      <w:r w:rsidRPr="00AF4C6D">
        <w:rPr>
          <w:rFonts w:ascii="Arial" w:hAnsi="Arial" w:cs="Arial"/>
        </w:rPr>
        <w:t>), 5.9(FVC) and 4.8 (Ratio of FEV1 to FVC). However, the number of days worked per week and hours worked per day were not significantly associated</w:t>
      </w:r>
      <w:r w:rsidR="003A26C8">
        <w:rPr>
          <w:rFonts w:ascii="Arial" w:hAnsi="Arial" w:cs="Arial"/>
        </w:rPr>
        <w:t xml:space="preserve"> with pulmonary functions at (p</w:t>
      </w:r>
      <w:r w:rsidRPr="00AF4C6D">
        <w:rPr>
          <w:rFonts w:ascii="Arial" w:hAnsi="Arial" w:cs="Arial"/>
        </w:rPr>
        <w:t xml:space="preserve">&gt;0.05). </w:t>
      </w:r>
    </w:p>
    <w:p w:rsidR="00675473" w:rsidRPr="00AF4C6D" w:rsidRDefault="00675473" w:rsidP="00675473">
      <w:pPr>
        <w:jc w:val="both"/>
        <w:rPr>
          <w:rFonts w:ascii="Arial" w:hAnsi="Arial" w:cs="Arial"/>
          <w:b/>
          <w:bCs/>
        </w:rPr>
      </w:pPr>
    </w:p>
    <w:p w:rsidR="00D77819" w:rsidRPr="00AF4C6D" w:rsidRDefault="00D77819" w:rsidP="00D77819">
      <w:pPr>
        <w:jc w:val="both"/>
        <w:rPr>
          <w:rFonts w:ascii="Arial" w:hAnsi="Arial" w:cs="Arial"/>
          <w:b/>
          <w:sz w:val="22"/>
          <w:szCs w:val="22"/>
        </w:rPr>
      </w:pPr>
      <w:r w:rsidRPr="00AF4C6D">
        <w:rPr>
          <w:rFonts w:ascii="Arial" w:hAnsi="Arial" w:cs="Arial"/>
          <w:b/>
          <w:sz w:val="22"/>
          <w:szCs w:val="22"/>
        </w:rPr>
        <w:t>4. DISCUSSION</w:t>
      </w:r>
    </w:p>
    <w:p w:rsidR="00900612" w:rsidRPr="00AF4C6D" w:rsidRDefault="00900612" w:rsidP="00900612">
      <w:pPr>
        <w:jc w:val="both"/>
        <w:rPr>
          <w:rFonts w:ascii="Arial" w:hAnsi="Arial" w:cs="Arial"/>
        </w:rPr>
      </w:pPr>
      <w:r w:rsidRPr="00AF4C6D">
        <w:rPr>
          <w:rFonts w:ascii="Arial" w:hAnsi="Arial" w:cs="Arial"/>
        </w:rPr>
        <w:t xml:space="preserve">This study reported prevalence of the respiratory symptoms at 24.2%, persistent cough, throat clearing, chest pain and tightness, persistent cold, shortness of breath and wheezing were reported at 19.4%, 11.5%, 10.3%, 8.5%, 4.8% and 3.6% respectively. These findings agree with a study done by </w:t>
      </w:r>
      <w:proofErr w:type="spellStart"/>
      <w:r w:rsidRPr="00AF4C6D">
        <w:rPr>
          <w:rFonts w:ascii="Arial" w:hAnsi="Arial" w:cs="Arial"/>
        </w:rPr>
        <w:t>Isara</w:t>
      </w:r>
      <w:proofErr w:type="spellEnd"/>
      <w:r w:rsidRPr="00AF4C6D">
        <w:rPr>
          <w:rFonts w:ascii="Arial" w:hAnsi="Arial" w:cs="Arial"/>
        </w:rPr>
        <w:t xml:space="preserve"> </w:t>
      </w:r>
      <w:r w:rsidR="00702A2C" w:rsidRPr="00AF4C6D">
        <w:rPr>
          <w:rFonts w:ascii="Arial" w:hAnsi="Arial" w:cs="Arial"/>
          <w:i/>
          <w:iCs/>
        </w:rPr>
        <w:t>et al</w:t>
      </w:r>
      <w:r w:rsidR="0035246F" w:rsidRPr="00AF4C6D">
        <w:rPr>
          <w:rFonts w:ascii="Arial" w:hAnsi="Arial" w:cs="Arial"/>
        </w:rPr>
        <w:t xml:space="preserve"> </w:t>
      </w:r>
      <w:r w:rsidR="0041081C" w:rsidRPr="00AF4C6D">
        <w:rPr>
          <w:rFonts w:ascii="Arial" w:hAnsi="Arial" w:cs="Arial"/>
        </w:rPr>
        <w:fldChar w:fldCharType="begin" w:fldLock="1"/>
      </w:r>
      <w:r w:rsidR="0035246F" w:rsidRPr="00AF4C6D">
        <w:rPr>
          <w:rFonts w:ascii="Arial" w:hAnsi="Arial" w:cs="Arial"/>
        </w:rPr>
        <w:instrText>ADDIN CSL_CITATION {"citationItems":[{"id":"ITEM-1","itemData":{"DOI":"10.11604/PAMJ.2016.23.212.7640","ISSN":"19378688","PMID":"27347301","abstract":"Introduction: Workers in the quarry industries are exposed to hazards resulting from the inhalation of air borne particulates. The study determined the prevalence of respiratory symptoms and assessed ventilatory functions among quarry workers in Edo state, Nigeria. Methods: Quarry workers (site workers and office workers) were interviewed using structured questionnaire. FEV1, FVC, FEV1/FVC and PEFR were measured using a KoKo Legend spirometer. Results: A total of 113 quarry workers (76 exposure and 37 controls) were studied. The exposure group had significantly higher occurrence of chest tightness (35.5%) compared with 16.2% of the controls (p &lt; 0.05). The occurrence of cough (23.7% versus 13.5%), sputum (21.1% versus 16.2%), and dyspnoea (7.9% versus 5.4%), were higher in exposure groups while wheeze (10.8% versus 10.5%) and nasal congestion (27.0% and 25.0%) were higher in the control groups. The mean (SD) FEV1, and FVC were significantly lower among the exposure compared with the control group; 2.77L (0.73) versus 3.14L (0.78), p &lt; 0.05, and 3.48L (0.84) versus 3.89L (0.92), p &lt; 0.05. In both groups, smokers had significantly lower mean (SD) FEV1, FVC and PEFR compared with non-smokers; 2.91L (0.77) versus 3.39L (0.69), p = 0.01, 3.61L (0.91) versus 4.26L (0.74), p &lt; 0.05 and 6.56L (2.43) versus 7.98L (1.67), p &lt; 0.05. Conclusion: Chronic exposure to quarry dust is associated with respiratory symptoms and reduced lung function indices among quarry workers. The enforcement of the use of PPEs and periodic evaluation the lung function status of quarry workers is advocated.","author":[{"dropping-particle":"","family":"Isara","given":"Alphonsus Rukevwe","non-dropping-particle":"","parse-names":false,"suffix":""},{"dropping-particle":"","family":"Adam","given":"Vincent Yakubu","non-dropping-particle":"","parse-names":false,"suffix":""},{"dropping-particle":"","family":"Aigbokhaode","given":"Adesuwa Queen","non-dropping-particle":"","parse-names":false,"suffix":""},{"dropping-particle":"","family":"Alenoghena","given":"Innocent Osi","non-dropping-particle":"","parse-names":false,"suffix":""}],"container-title":"Pan African Medical Journal","id":"ITEM-1","issued":{"date-parts":[["2016","4","21"]]},"publisher":"African Field Epidemiology Network","title":"Respiratory symptoms and ventilatory functions among quarry workers in Edo state, Nigeria","type":"article-journal","volume":"23"},"uris":["http://www.mendeley.com/documents/?uuid=10b236d1-8a27-3ba0-a81c-439fa92212e4"]}],"mendeley":{"formattedCitation":"(8)","plainTextFormattedCitation":"(8)","previouslyFormattedCitation":"(8)"},"properties":{"noteIndex":0},"schema":"https://github.com/citation-style-language/schema/raw/master/csl-citation.json"}</w:instrText>
      </w:r>
      <w:r w:rsidR="0041081C" w:rsidRPr="00AF4C6D">
        <w:rPr>
          <w:rFonts w:ascii="Arial" w:hAnsi="Arial" w:cs="Arial"/>
        </w:rPr>
        <w:fldChar w:fldCharType="separate"/>
      </w:r>
      <w:r w:rsidR="00E64445" w:rsidRPr="00AF4C6D">
        <w:rPr>
          <w:rFonts w:ascii="Arial" w:hAnsi="Arial" w:cs="Arial"/>
          <w:noProof/>
        </w:rPr>
        <w:t>(2</w:t>
      </w:r>
      <w:r w:rsidR="0035246F" w:rsidRPr="00AF4C6D">
        <w:rPr>
          <w:rFonts w:ascii="Arial" w:hAnsi="Arial" w:cs="Arial"/>
          <w:noProof/>
        </w:rPr>
        <w:t>)</w:t>
      </w:r>
      <w:r w:rsidR="0041081C" w:rsidRPr="00AF4C6D">
        <w:rPr>
          <w:rFonts w:ascii="Arial" w:hAnsi="Arial" w:cs="Arial"/>
        </w:rPr>
        <w:fldChar w:fldCharType="end"/>
      </w:r>
      <w:r w:rsidR="0035246F" w:rsidRPr="00AF4C6D">
        <w:rPr>
          <w:rFonts w:ascii="Arial" w:hAnsi="Arial" w:cs="Arial"/>
        </w:rPr>
        <w:t xml:space="preserve"> </w:t>
      </w:r>
      <w:r w:rsidRPr="00AF4C6D">
        <w:rPr>
          <w:rFonts w:ascii="Arial" w:hAnsi="Arial" w:cs="Arial"/>
        </w:rPr>
        <w:t xml:space="preserve">in Nigeria where Chest pain and tightness was reported at 35.5%, cough at 23.7%, sputum at 21.1%, dyspnea at 7.9% and wheezing at 10.8% among the exposed group. This finding is further affirmed by </w:t>
      </w:r>
      <w:proofErr w:type="spellStart"/>
      <w:r w:rsidRPr="00AF4C6D">
        <w:rPr>
          <w:rFonts w:ascii="Arial" w:hAnsi="Arial" w:cs="Arial"/>
        </w:rPr>
        <w:t>Kabir</w:t>
      </w:r>
      <w:proofErr w:type="spellEnd"/>
      <w:r w:rsidRPr="00AF4C6D">
        <w:rPr>
          <w:rFonts w:ascii="Arial" w:hAnsi="Arial" w:cs="Arial"/>
        </w:rPr>
        <w:t xml:space="preserve"> </w:t>
      </w:r>
      <w:r w:rsidRPr="00AF4C6D">
        <w:rPr>
          <w:rFonts w:ascii="Arial" w:hAnsi="Arial" w:cs="Arial"/>
          <w:i/>
          <w:iCs/>
        </w:rPr>
        <w:t xml:space="preserve">et al. </w:t>
      </w:r>
      <w:r w:rsidR="0041081C" w:rsidRPr="00AF4C6D">
        <w:rPr>
          <w:rFonts w:ascii="Arial" w:hAnsi="Arial" w:cs="Arial"/>
        </w:rPr>
        <w:fldChar w:fldCharType="begin" w:fldLock="1"/>
      </w:r>
      <w:r w:rsidR="003A3C67" w:rsidRPr="00AF4C6D">
        <w:rPr>
          <w:rFonts w:ascii="Arial" w:hAnsi="Arial" w:cs="Arial"/>
        </w:rPr>
        <w:instrText>ADDIN CSL_CITATION {"citationItems":[{"id":"ITEM-1","itemData":{"author":[{"dropping-particle":"","family":"Kabir, E., Islam, A and Taufikuzzaman","given":"M.","non-dropping-particle":"","parse-names":false,"suffix":""}],"container-title":"Journal of Health Research","id":"ITEM-1","issued":{"date-parts":[["2017"]]},"page":"pp.172-178","title":"An investigation into respiratory health problems of workers at stone crushing industries in Bangladesh\", , Vol. 32 Issue: 2, , https://doi.org/10.1108/JHR-01-2018-017. - Google Search","type":"webpage"},"uris":["http://www.mendeley.com/documents/?uuid=ee51ce9f-5107-3ec8-a0fd-2e693c0294f7"]}],"mendeley":{"formattedCitation":"(2)","plainTextFormattedCitation":"(2)","previouslyFormattedCitation":"(2)"},"properties":{"noteIndex":0},"schema":"https://github.com/citation-style-language/schema/raw/master/csl-citation.json"}</w:instrText>
      </w:r>
      <w:r w:rsidR="0041081C" w:rsidRPr="00AF4C6D">
        <w:rPr>
          <w:rFonts w:ascii="Arial" w:hAnsi="Arial" w:cs="Arial"/>
        </w:rPr>
        <w:fldChar w:fldCharType="separate"/>
      </w:r>
      <w:r w:rsidR="0035246F" w:rsidRPr="00AF4C6D">
        <w:rPr>
          <w:rFonts w:ascii="Arial" w:hAnsi="Arial" w:cs="Arial"/>
          <w:noProof/>
        </w:rPr>
        <w:t>(2)</w:t>
      </w:r>
      <w:r w:rsidR="0041081C" w:rsidRPr="00AF4C6D">
        <w:rPr>
          <w:rFonts w:ascii="Arial" w:hAnsi="Arial" w:cs="Arial"/>
        </w:rPr>
        <w:fldChar w:fldCharType="end"/>
      </w:r>
      <w:r w:rsidR="0035246F" w:rsidRPr="00AF4C6D">
        <w:rPr>
          <w:rFonts w:ascii="Arial" w:hAnsi="Arial" w:cs="Arial"/>
        </w:rPr>
        <w:t xml:space="preserve"> </w:t>
      </w:r>
      <w:r w:rsidRPr="00AF4C6D">
        <w:rPr>
          <w:rFonts w:ascii="Arial" w:hAnsi="Arial" w:cs="Arial"/>
        </w:rPr>
        <w:t>who reported cough at 28.3%, shortness of breath at 4.6%, wheeze at 2.3% and chest tightness at 1.68% among quarry stone crushers.</w:t>
      </w:r>
    </w:p>
    <w:p w:rsidR="00900612" w:rsidRPr="0025600E" w:rsidRDefault="00900612" w:rsidP="0025600E">
      <w:pPr>
        <w:tabs>
          <w:tab w:val="left" w:pos="2490"/>
          <w:tab w:val="left" w:pos="6825"/>
        </w:tabs>
        <w:autoSpaceDE w:val="0"/>
        <w:autoSpaceDN w:val="0"/>
        <w:adjustRightInd w:val="0"/>
        <w:jc w:val="both"/>
        <w:rPr>
          <w:rFonts w:ascii="Arial" w:hAnsi="Arial" w:cs="Arial"/>
        </w:rPr>
      </w:pPr>
      <w:r w:rsidRPr="00AF4C6D">
        <w:rPr>
          <w:rFonts w:ascii="Arial" w:hAnsi="Arial" w:cs="Arial"/>
        </w:rPr>
        <w:t>This study found that 40.0% of the respondents with respiratory symptoms had gone to hospital between one to two times because of severity of these respiratory symptoms. Thi</w:t>
      </w:r>
      <w:r w:rsidR="00ED6310">
        <w:rPr>
          <w:rFonts w:ascii="Arial" w:hAnsi="Arial" w:cs="Arial"/>
        </w:rPr>
        <w:t>s finding are consistent with</w:t>
      </w:r>
      <w:r w:rsidRPr="00AF4C6D">
        <w:rPr>
          <w:rFonts w:ascii="Arial" w:hAnsi="Arial" w:cs="Arial"/>
        </w:rPr>
        <w:t xml:space="preserve"> </w:t>
      </w:r>
      <w:proofErr w:type="spellStart"/>
      <w:r w:rsidRPr="00AF4C6D">
        <w:rPr>
          <w:rFonts w:ascii="Arial" w:hAnsi="Arial" w:cs="Arial"/>
        </w:rPr>
        <w:t>Enuma</w:t>
      </w:r>
      <w:proofErr w:type="spellEnd"/>
      <w:r w:rsidRPr="00AF4C6D">
        <w:rPr>
          <w:rFonts w:ascii="Arial" w:hAnsi="Arial" w:cs="Arial"/>
        </w:rPr>
        <w:t xml:space="preserve"> </w:t>
      </w:r>
      <w:r w:rsidRPr="00AF4C6D">
        <w:rPr>
          <w:rFonts w:ascii="Arial" w:hAnsi="Arial" w:cs="Arial"/>
          <w:i/>
          <w:iCs/>
        </w:rPr>
        <w:t>et al.</w:t>
      </w:r>
      <w:r w:rsidR="00702A2C" w:rsidRPr="00AF4C6D">
        <w:rPr>
          <w:rFonts w:ascii="Arial" w:hAnsi="Arial" w:cs="Arial"/>
          <w:i/>
          <w:iCs/>
        </w:rPr>
        <w:t xml:space="preserve"> </w:t>
      </w:r>
      <w:r w:rsidR="0041081C" w:rsidRPr="00AF4C6D">
        <w:rPr>
          <w:rFonts w:ascii="Arial" w:hAnsi="Arial" w:cs="Arial"/>
        </w:rPr>
        <w:fldChar w:fldCharType="begin" w:fldLock="1"/>
      </w:r>
      <w:r w:rsidR="003A3C67" w:rsidRPr="00AF4C6D">
        <w:rPr>
          <w:rFonts w:ascii="Arial" w:hAnsi="Arial" w:cs="Arial"/>
        </w:rPr>
        <w:instrText>ADDIN CSL_CITATION {"citationItems":[{"id":"ITEM-1","itemData":{"author":[{"dropping-particle":"","family":"Enuma, U., Babatunde, I.O., Olanike, R. A. &amp; Ijeoma","given":"M.A.","non-dropping-particle":"","parse-names":false,"suffix":""}],"container-title":"Palgo journal of Medicine and medical science","id":"ITEM-1","issued":{"date-parts":[["2016"]]},"title":"Health seeking behaviour of workers in the quarry village of Umuoghara, Ebonyi state, south East Nigeria. :Volume 3 Issue 2 - Google Search","type":"webpage"},"uris":["http://www.mendeley.com/documents/?uuid=3242040c-3678-3c0c-be0b-8a1026bb4704"]}],"mendeley":{"formattedCitation":"(3)","plainTextFormattedCitation":"(3)","previouslyFormattedCitation":"(3)"},"properties":{"noteIndex":0},"schema":"https://github.com/citation-style-language/schema/raw/master/csl-citation.json"}</w:instrText>
      </w:r>
      <w:r w:rsidR="0041081C" w:rsidRPr="00AF4C6D">
        <w:rPr>
          <w:rFonts w:ascii="Arial" w:hAnsi="Arial" w:cs="Arial"/>
        </w:rPr>
        <w:fldChar w:fldCharType="separate"/>
      </w:r>
      <w:r w:rsidR="004C7141">
        <w:rPr>
          <w:rFonts w:ascii="Arial" w:hAnsi="Arial" w:cs="Arial"/>
          <w:noProof/>
        </w:rPr>
        <w:t>(10</w:t>
      </w:r>
      <w:r w:rsidR="003A3C67" w:rsidRPr="00AF4C6D">
        <w:rPr>
          <w:rFonts w:ascii="Arial" w:hAnsi="Arial" w:cs="Arial"/>
          <w:noProof/>
        </w:rPr>
        <w:t>)</w:t>
      </w:r>
      <w:r w:rsidR="0041081C" w:rsidRPr="00AF4C6D">
        <w:rPr>
          <w:rFonts w:ascii="Arial" w:hAnsi="Arial" w:cs="Arial"/>
        </w:rPr>
        <w:fldChar w:fldCharType="end"/>
      </w:r>
      <w:r w:rsidR="003A3C67" w:rsidRPr="00AF4C6D">
        <w:rPr>
          <w:rFonts w:ascii="Arial" w:hAnsi="Arial" w:cs="Arial"/>
        </w:rPr>
        <w:t xml:space="preserve"> </w:t>
      </w:r>
      <w:r w:rsidRPr="00AF4C6D">
        <w:rPr>
          <w:rFonts w:ascii="Arial" w:hAnsi="Arial" w:cs="Arial"/>
        </w:rPr>
        <w:t xml:space="preserve">who reported that 41.7% of the quarry workers in </w:t>
      </w:r>
      <w:proofErr w:type="spellStart"/>
      <w:r w:rsidRPr="00AF4C6D">
        <w:rPr>
          <w:rFonts w:ascii="Arial" w:hAnsi="Arial" w:cs="Arial"/>
        </w:rPr>
        <w:t>Umuoghara</w:t>
      </w:r>
      <w:proofErr w:type="spellEnd"/>
      <w:r w:rsidRPr="00AF4C6D">
        <w:rPr>
          <w:rFonts w:ascii="Arial" w:hAnsi="Arial" w:cs="Arial"/>
        </w:rPr>
        <w:t xml:space="preserve"> sought treatment when their respiratory symptoms became worse and could not do physical quarry activities. This study also showed that prevalence of the respiratory symptoms was significantly associated with pulmonary function </w:t>
      </w:r>
      <w:r w:rsidRPr="00AF4C6D">
        <w:rPr>
          <w:rFonts w:ascii="Arial" w:hAnsi="Arial" w:cs="Arial"/>
        </w:rPr>
        <w:lastRenderedPageBreak/>
        <w:t>and respondents with respiratory symptoms had a higher odds ratio of having decreased pulmonary function when compared with those without the symptoms. This finding is harmo</w:t>
      </w:r>
      <w:r w:rsidRPr="0025600E">
        <w:rPr>
          <w:rFonts w:ascii="Arial" w:hAnsi="Arial" w:cs="Arial"/>
        </w:rPr>
        <w:t xml:space="preserve">ny with a study done by Sunil </w:t>
      </w:r>
      <w:r w:rsidRPr="0025600E">
        <w:rPr>
          <w:rFonts w:ascii="Arial" w:eastAsia="MinionPro-Regular" w:hAnsi="Arial" w:cs="Arial"/>
          <w:i/>
        </w:rPr>
        <w:t>et al</w:t>
      </w:r>
      <w:r w:rsidR="00702A2C" w:rsidRPr="0025600E">
        <w:rPr>
          <w:rFonts w:ascii="Arial" w:eastAsia="MinionPro-Regular" w:hAnsi="Arial" w:cs="Arial"/>
          <w:i/>
        </w:rPr>
        <w:t>.</w:t>
      </w:r>
      <w:r w:rsidR="00702A2C" w:rsidRPr="0025600E">
        <w:rPr>
          <w:rFonts w:ascii="Arial" w:hAnsi="Arial" w:cs="Arial"/>
        </w:rPr>
        <w:t xml:space="preserve"> </w:t>
      </w:r>
      <w:r w:rsidR="0041081C" w:rsidRPr="0025600E">
        <w:rPr>
          <w:rFonts w:ascii="Arial" w:hAnsi="Arial" w:cs="Arial"/>
        </w:rPr>
        <w:fldChar w:fldCharType="begin" w:fldLock="1"/>
      </w:r>
      <w:r w:rsidR="00702A2C" w:rsidRPr="0025600E">
        <w:rPr>
          <w:rFonts w:ascii="Arial" w:hAnsi="Arial" w:cs="Arial"/>
        </w:rPr>
        <w:instrText>ADDIN CSL_CITATION {"citationItems":[{"id":"ITEM-1","itemData":{"DOI":"10.23880/IJBP-16000164","abstract":"Introduction: Most of the occupational lung diseases are associated with workers exposed to aerosols in the form of","author":[{"dropping-particle":"","family":"Sunil","given":"D","non-dropping-particle":"","parse-names":false,"suffix":""}],"container-title":"International Journal of Biochemistry &amp; Physiology","id":"ITEM-1","issue":"3","issued":{"date-parts":[["2019"]]},"publisher":"Medwin Publishers","title":"Isolated FEV1 Reduction among Stone Crusher Workers- A Possible Indicator of Obstructive Pulmonary Disease","type":"article-journal","volume":"4"},"uris":["http://www.mendeley.com/documents/?uuid=8bc8c596-724e-3eaf-a6cd-6779af779a1e"]}],"mendeley":{"formattedCitation":"(9)","plainTextFormattedCitation":"(9)"},"properties":{"noteIndex":0},"schema":"https://github.com/citation-style-language/schema/raw/master/csl-citation.json"}</w:instrText>
      </w:r>
      <w:r w:rsidR="0041081C" w:rsidRPr="0025600E">
        <w:rPr>
          <w:rFonts w:ascii="Arial" w:hAnsi="Arial" w:cs="Arial"/>
        </w:rPr>
        <w:fldChar w:fldCharType="separate"/>
      </w:r>
      <w:r w:rsidR="004C7141" w:rsidRPr="0025600E">
        <w:rPr>
          <w:rFonts w:ascii="Arial" w:hAnsi="Arial" w:cs="Arial"/>
          <w:noProof/>
        </w:rPr>
        <w:t>(11</w:t>
      </w:r>
      <w:r w:rsidR="00702A2C" w:rsidRPr="0025600E">
        <w:rPr>
          <w:rFonts w:ascii="Arial" w:hAnsi="Arial" w:cs="Arial"/>
          <w:noProof/>
        </w:rPr>
        <w:t>)</w:t>
      </w:r>
      <w:r w:rsidR="0041081C" w:rsidRPr="0025600E">
        <w:rPr>
          <w:rFonts w:ascii="Arial" w:hAnsi="Arial" w:cs="Arial"/>
        </w:rPr>
        <w:fldChar w:fldCharType="end"/>
      </w:r>
      <w:r w:rsidR="00702A2C" w:rsidRPr="0025600E">
        <w:rPr>
          <w:rFonts w:ascii="Arial" w:hAnsi="Arial" w:cs="Arial"/>
        </w:rPr>
        <w:t xml:space="preserve"> </w:t>
      </w:r>
      <w:r w:rsidRPr="0025600E">
        <w:rPr>
          <w:rFonts w:ascii="Arial" w:hAnsi="Arial" w:cs="Arial"/>
        </w:rPr>
        <w:t>who reported that respiratory symptoms were more prevalent in exposed quarry stone workers with lower pulmonary functions.</w:t>
      </w:r>
    </w:p>
    <w:p w:rsidR="00900612" w:rsidRPr="0025600E" w:rsidRDefault="00900612" w:rsidP="0025600E">
      <w:pPr>
        <w:tabs>
          <w:tab w:val="left" w:pos="2490"/>
          <w:tab w:val="left" w:pos="6825"/>
        </w:tabs>
        <w:autoSpaceDE w:val="0"/>
        <w:autoSpaceDN w:val="0"/>
        <w:adjustRightInd w:val="0"/>
        <w:jc w:val="both"/>
        <w:rPr>
          <w:rFonts w:ascii="Arial" w:eastAsia="MinionPro-Regular" w:hAnsi="Arial" w:cs="Arial"/>
          <w:iCs/>
        </w:rPr>
      </w:pPr>
    </w:p>
    <w:p w:rsidR="0025600E" w:rsidRPr="0025600E" w:rsidRDefault="0025600E" w:rsidP="0025600E">
      <w:pPr>
        <w:tabs>
          <w:tab w:val="left" w:pos="2490"/>
          <w:tab w:val="left" w:pos="6825"/>
        </w:tabs>
        <w:autoSpaceDE w:val="0"/>
        <w:autoSpaceDN w:val="0"/>
        <w:adjustRightInd w:val="0"/>
        <w:jc w:val="both"/>
        <w:rPr>
          <w:rFonts w:ascii="Arial" w:hAnsi="Arial" w:cs="Arial"/>
        </w:rPr>
      </w:pPr>
      <w:r w:rsidRPr="0025600E">
        <w:rPr>
          <w:rFonts w:ascii="Arial" w:hAnsi="Arial" w:cs="Arial"/>
        </w:rPr>
        <w:t xml:space="preserve">This finding </w:t>
      </w:r>
      <w:r>
        <w:rPr>
          <w:rFonts w:ascii="Arial" w:hAnsi="Arial" w:cs="Arial"/>
        </w:rPr>
        <w:t xml:space="preserve">further </w:t>
      </w:r>
      <w:r w:rsidRPr="0025600E">
        <w:rPr>
          <w:rFonts w:ascii="Arial" w:hAnsi="Arial" w:cs="Arial"/>
        </w:rPr>
        <w:t xml:space="preserve">concurs with a study done by </w:t>
      </w:r>
      <w:proofErr w:type="spellStart"/>
      <w:r w:rsidRPr="0025600E">
        <w:rPr>
          <w:rFonts w:ascii="Arial" w:hAnsi="Arial" w:cs="Arial"/>
        </w:rPr>
        <w:t>Gholami</w:t>
      </w:r>
      <w:proofErr w:type="spellEnd"/>
      <w:r>
        <w:rPr>
          <w:rFonts w:ascii="Arial" w:hAnsi="Arial" w:cs="Arial"/>
        </w:rPr>
        <w:t xml:space="preserve"> et </w:t>
      </w:r>
      <w:proofErr w:type="gramStart"/>
      <w:r>
        <w:rPr>
          <w:rFonts w:ascii="Arial" w:hAnsi="Arial" w:cs="Arial"/>
        </w:rPr>
        <w:t>al  (</w:t>
      </w:r>
      <w:proofErr w:type="gramEnd"/>
      <w:r>
        <w:rPr>
          <w:rFonts w:ascii="Arial" w:hAnsi="Arial" w:cs="Arial"/>
        </w:rPr>
        <w:t>12)</w:t>
      </w:r>
      <w:r w:rsidRPr="0025600E">
        <w:rPr>
          <w:rFonts w:ascii="Arial" w:hAnsi="Arial" w:cs="Arial"/>
        </w:rPr>
        <w:t xml:space="preserve"> where the mean years of work experience among quarry workers in Eastern Iran was 8.0 </w:t>
      </w:r>
      <w:r w:rsidRPr="0025600E">
        <w:rPr>
          <w:rFonts w:ascii="Arial" w:hAnsi="Arial" w:cs="Arial"/>
          <w:u w:val="single"/>
        </w:rPr>
        <w:t>+</w:t>
      </w:r>
      <w:r w:rsidRPr="0025600E">
        <w:rPr>
          <w:rFonts w:ascii="Arial" w:hAnsi="Arial" w:cs="Arial"/>
        </w:rPr>
        <w:t xml:space="preserve"> 3.3. This finding was further affirmed by </w:t>
      </w:r>
      <w:proofErr w:type="spellStart"/>
      <w:r w:rsidRPr="0025600E">
        <w:rPr>
          <w:rFonts w:ascii="Arial" w:hAnsi="Arial" w:cs="Arial"/>
        </w:rPr>
        <w:t>Sahbanathul</w:t>
      </w:r>
      <w:proofErr w:type="spellEnd"/>
      <w:r w:rsidRPr="0025600E">
        <w:rPr>
          <w:rFonts w:ascii="Arial" w:hAnsi="Arial" w:cs="Arial"/>
        </w:rPr>
        <w:t xml:space="preserve"> </w:t>
      </w:r>
      <w:r w:rsidRPr="0025600E">
        <w:rPr>
          <w:rFonts w:ascii="Arial" w:hAnsi="Arial" w:cs="Arial"/>
          <w:i/>
          <w:iCs/>
        </w:rPr>
        <w:t xml:space="preserve">et al </w:t>
      </w:r>
      <w:r w:rsidR="00C00B9F">
        <w:rPr>
          <w:rFonts w:ascii="Arial" w:hAnsi="Arial" w:cs="Arial"/>
        </w:rPr>
        <w:t>(13</w:t>
      </w:r>
      <w:r w:rsidRPr="0025600E">
        <w:rPr>
          <w:rFonts w:ascii="Arial" w:hAnsi="Arial" w:cs="Arial"/>
        </w:rPr>
        <w:t xml:space="preserve">) in a study done in India where 16.6% of the quarry workers were reported to have work experience of 1 to 5years, 25% had 6 to 10 years, 35% had 11 to 15 years and 23.3% had over 15 to 20 years. </w:t>
      </w:r>
    </w:p>
    <w:p w:rsidR="0025600E" w:rsidRPr="0025600E" w:rsidRDefault="0025600E" w:rsidP="0025600E">
      <w:pPr>
        <w:tabs>
          <w:tab w:val="left" w:pos="2490"/>
          <w:tab w:val="left" w:pos="6825"/>
        </w:tabs>
        <w:autoSpaceDE w:val="0"/>
        <w:autoSpaceDN w:val="0"/>
        <w:adjustRightInd w:val="0"/>
        <w:jc w:val="both"/>
        <w:rPr>
          <w:rFonts w:ascii="Arial" w:hAnsi="Arial" w:cs="Arial"/>
        </w:rPr>
      </w:pPr>
      <w:r w:rsidRPr="0025600E">
        <w:rPr>
          <w:rFonts w:ascii="Arial" w:hAnsi="Arial" w:cs="Arial"/>
        </w:rPr>
        <w:t>This study showed a significant association between years of work ex</w:t>
      </w:r>
      <w:r w:rsidR="00C00B9F">
        <w:rPr>
          <w:rFonts w:ascii="Arial" w:hAnsi="Arial" w:cs="Arial"/>
        </w:rPr>
        <w:t>perience and pulmonary function,</w:t>
      </w:r>
      <w:r w:rsidRPr="0025600E">
        <w:rPr>
          <w:rFonts w:ascii="Arial" w:hAnsi="Arial" w:cs="Arial"/>
        </w:rPr>
        <w:t xml:space="preserve"> </w:t>
      </w:r>
      <w:r w:rsidR="00C00B9F">
        <w:rPr>
          <w:rFonts w:ascii="Arial" w:hAnsi="Arial" w:cs="Arial"/>
        </w:rPr>
        <w:t xml:space="preserve">finding </w:t>
      </w:r>
      <w:r w:rsidRPr="0025600E">
        <w:rPr>
          <w:rFonts w:ascii="Arial" w:hAnsi="Arial" w:cs="Arial"/>
        </w:rPr>
        <w:t xml:space="preserve"> consistent with a study done in India by </w:t>
      </w:r>
      <w:proofErr w:type="spellStart"/>
      <w:r w:rsidRPr="0025600E">
        <w:rPr>
          <w:rFonts w:ascii="Arial" w:hAnsi="Arial" w:cs="Arial"/>
        </w:rPr>
        <w:t>Nandini</w:t>
      </w:r>
      <w:proofErr w:type="spellEnd"/>
      <w:r w:rsidR="00C00B9F">
        <w:rPr>
          <w:rFonts w:ascii="Arial" w:hAnsi="Arial" w:cs="Arial"/>
        </w:rPr>
        <w:t xml:space="preserve"> et al (14</w:t>
      </w:r>
      <w:r w:rsidRPr="0025600E">
        <w:rPr>
          <w:rFonts w:ascii="Arial" w:hAnsi="Arial" w:cs="Arial"/>
        </w:rPr>
        <w:t xml:space="preserve">) where granite quarry workers who had over 10 years exposure had significant decrease in FEV1, FVC, FEV1/FVC% values when compared with those exposed for less than 10 years. In </w:t>
      </w:r>
      <w:proofErr w:type="spellStart"/>
      <w:r w:rsidRPr="0025600E">
        <w:rPr>
          <w:rFonts w:ascii="Arial" w:hAnsi="Arial" w:cs="Arial"/>
        </w:rPr>
        <w:t>Ebonyi</w:t>
      </w:r>
      <w:proofErr w:type="spellEnd"/>
      <w:r w:rsidRPr="0025600E">
        <w:rPr>
          <w:rFonts w:ascii="Arial" w:hAnsi="Arial" w:cs="Arial"/>
        </w:rPr>
        <w:t xml:space="preserve"> state Nigeria, Henry </w:t>
      </w:r>
      <w:r w:rsidRPr="0025600E">
        <w:rPr>
          <w:rFonts w:ascii="Arial" w:hAnsi="Arial" w:cs="Arial"/>
          <w:i/>
          <w:iCs/>
        </w:rPr>
        <w:t>et al</w:t>
      </w:r>
      <w:r w:rsidR="00967757">
        <w:rPr>
          <w:rFonts w:ascii="Arial" w:hAnsi="Arial" w:cs="Arial"/>
        </w:rPr>
        <w:t xml:space="preserve"> (15</w:t>
      </w:r>
      <w:r w:rsidRPr="0025600E">
        <w:rPr>
          <w:rFonts w:ascii="Arial" w:hAnsi="Arial" w:cs="Arial"/>
        </w:rPr>
        <w:t>) also had similar finding where increase in years of exposure showed a significant decrease in FEV</w:t>
      </w:r>
      <w:r w:rsidRPr="0025600E">
        <w:rPr>
          <w:rFonts w:ascii="Arial" w:hAnsi="Arial" w:cs="Arial"/>
          <w:vertAlign w:val="subscript"/>
        </w:rPr>
        <w:t>1</w:t>
      </w:r>
      <w:r w:rsidRPr="0025600E">
        <w:rPr>
          <w:rFonts w:ascii="Arial" w:hAnsi="Arial" w:cs="Arial"/>
        </w:rPr>
        <w:t xml:space="preserve"> among quarry workers. This study also showed a high odds ratio and a significant association between years of work experience and prevalence of respiratory symptoms This finding agrees with</w:t>
      </w:r>
      <w:r w:rsidR="00967757">
        <w:rPr>
          <w:rFonts w:ascii="Arial" w:hAnsi="Arial" w:cs="Arial"/>
        </w:rPr>
        <w:t xml:space="preserve"> a study done by </w:t>
      </w:r>
      <w:proofErr w:type="spellStart"/>
      <w:r w:rsidR="00967757">
        <w:rPr>
          <w:rFonts w:ascii="Arial" w:hAnsi="Arial" w:cs="Arial"/>
        </w:rPr>
        <w:t>Gizaw</w:t>
      </w:r>
      <w:proofErr w:type="spellEnd"/>
      <w:r w:rsidR="00967757">
        <w:rPr>
          <w:rFonts w:ascii="Arial" w:hAnsi="Arial" w:cs="Arial"/>
        </w:rPr>
        <w:t xml:space="preserve"> et al (</w:t>
      </w:r>
      <w:r w:rsidRPr="0025600E">
        <w:rPr>
          <w:rFonts w:ascii="Arial" w:hAnsi="Arial" w:cs="Arial"/>
        </w:rPr>
        <w:t xml:space="preserve">16) where years of service was significantly associated with chronic respiratory symptoms and workers with greater than 5 years of experience were 5.44 times more to develop the symptoms compared with those that had a work experience of less than 5 years. This finding is further affirmed by </w:t>
      </w:r>
      <w:proofErr w:type="spellStart"/>
      <w:r w:rsidRPr="0025600E">
        <w:rPr>
          <w:rFonts w:ascii="Arial" w:hAnsi="Arial" w:cs="Arial"/>
        </w:rPr>
        <w:t>Shrivastava</w:t>
      </w:r>
      <w:proofErr w:type="spellEnd"/>
      <w:r w:rsidRPr="0025600E">
        <w:rPr>
          <w:rFonts w:ascii="Arial" w:hAnsi="Arial" w:cs="Arial"/>
        </w:rPr>
        <w:t xml:space="preserve"> </w:t>
      </w:r>
      <w:r w:rsidRPr="0025600E">
        <w:rPr>
          <w:rFonts w:ascii="Arial" w:hAnsi="Arial" w:cs="Arial"/>
          <w:i/>
          <w:iCs/>
        </w:rPr>
        <w:t>et al</w:t>
      </w:r>
      <w:r w:rsidRPr="0025600E">
        <w:rPr>
          <w:rFonts w:ascii="Arial" w:hAnsi="Arial" w:cs="Arial"/>
        </w:rPr>
        <w:t xml:space="preserve"> (</w:t>
      </w:r>
      <w:r w:rsidR="00967757">
        <w:rPr>
          <w:rFonts w:ascii="Arial" w:hAnsi="Arial" w:cs="Arial"/>
        </w:rPr>
        <w:t>4</w:t>
      </w:r>
      <w:r w:rsidRPr="0025600E">
        <w:rPr>
          <w:rFonts w:ascii="Arial" w:hAnsi="Arial" w:cs="Arial"/>
        </w:rPr>
        <w:t>) who revealed that respiratory symptoms were more common in workers exposed for longer duration among workers in a marble quarry in India.</w:t>
      </w:r>
    </w:p>
    <w:p w:rsidR="0025600E" w:rsidRPr="00AF4C6D" w:rsidRDefault="0025600E" w:rsidP="00900612">
      <w:pPr>
        <w:tabs>
          <w:tab w:val="left" w:pos="2490"/>
          <w:tab w:val="left" w:pos="6825"/>
        </w:tabs>
        <w:autoSpaceDE w:val="0"/>
        <w:autoSpaceDN w:val="0"/>
        <w:adjustRightInd w:val="0"/>
        <w:jc w:val="both"/>
        <w:rPr>
          <w:rFonts w:ascii="Arial" w:eastAsia="MinionPro-Regular" w:hAnsi="Arial" w:cs="Arial"/>
          <w:iCs/>
        </w:rPr>
      </w:pPr>
    </w:p>
    <w:p w:rsidR="00D77819" w:rsidRPr="00AF4C6D" w:rsidRDefault="00D77819" w:rsidP="00D77819">
      <w:pPr>
        <w:pStyle w:val="ConcHead"/>
        <w:spacing w:after="0"/>
        <w:jc w:val="both"/>
        <w:rPr>
          <w:rFonts w:ascii="Arial" w:hAnsi="Arial" w:cs="Arial"/>
        </w:rPr>
      </w:pPr>
      <w:r w:rsidRPr="00AF4C6D">
        <w:rPr>
          <w:rFonts w:ascii="Arial" w:hAnsi="Arial" w:cs="Arial"/>
        </w:rPr>
        <w:t>5. Conclusion AND RECOMMENDATION</w:t>
      </w:r>
    </w:p>
    <w:p w:rsidR="00FD28B1" w:rsidRPr="00AF4C6D" w:rsidRDefault="00900612" w:rsidP="00900612">
      <w:pPr>
        <w:jc w:val="both"/>
        <w:rPr>
          <w:rFonts w:ascii="Arial" w:hAnsi="Arial" w:cs="Arial"/>
        </w:rPr>
      </w:pPr>
      <w:r w:rsidRPr="00AF4C6D">
        <w:rPr>
          <w:rFonts w:ascii="Arial" w:hAnsi="Arial" w:cs="Arial"/>
        </w:rPr>
        <w:t>Chronic exposure to quarry dust increases the risk of developing respiratory symptoms and the prevalence of these symptoms among stone digge</w:t>
      </w:r>
      <w:r w:rsidR="008F36F7">
        <w:rPr>
          <w:rFonts w:ascii="Arial" w:hAnsi="Arial" w:cs="Arial"/>
        </w:rPr>
        <w:t>rs</w:t>
      </w:r>
      <w:r w:rsidRPr="00AF4C6D">
        <w:rPr>
          <w:rFonts w:ascii="Arial" w:hAnsi="Arial" w:cs="Arial"/>
        </w:rPr>
        <w:t>. These symptoms were</w:t>
      </w:r>
      <w:r w:rsidR="00B05FD5" w:rsidRPr="00AF4C6D">
        <w:rPr>
          <w:rFonts w:ascii="Arial" w:hAnsi="Arial" w:cs="Arial"/>
        </w:rPr>
        <w:t xml:space="preserve"> persistent cough, throat clearing, chest pain and tightness, persistent cold, shortness of breath and wheezin</w:t>
      </w:r>
      <w:r w:rsidRPr="00AF4C6D">
        <w:rPr>
          <w:rFonts w:ascii="Arial" w:hAnsi="Arial" w:cs="Arial"/>
        </w:rPr>
        <w:t xml:space="preserve">g. </w:t>
      </w:r>
      <w:r w:rsidR="008F36F7">
        <w:rPr>
          <w:rFonts w:ascii="Arial" w:hAnsi="Arial" w:cs="Arial"/>
        </w:rPr>
        <w:t>Respiratory symptoms were</w:t>
      </w:r>
      <w:r w:rsidR="00967757" w:rsidRPr="00AF4C6D">
        <w:rPr>
          <w:rFonts w:ascii="Arial" w:hAnsi="Arial" w:cs="Arial"/>
        </w:rPr>
        <w:t xml:space="preserve"> significantly associated with pulmonary function and respondents with respiratory symptoms had a higher odds ratio of having decreased pulmonary function when compared with those without the symptoms.</w:t>
      </w:r>
      <w:r w:rsidR="008F36F7">
        <w:rPr>
          <w:rFonts w:ascii="Arial" w:hAnsi="Arial" w:cs="Arial"/>
        </w:rPr>
        <w:t xml:space="preserve"> There exists </w:t>
      </w:r>
      <w:r w:rsidR="008F36F7" w:rsidRPr="0025600E">
        <w:rPr>
          <w:rFonts w:ascii="Arial" w:hAnsi="Arial" w:cs="Arial"/>
        </w:rPr>
        <w:t>significant association between years of work ex</w:t>
      </w:r>
      <w:r w:rsidR="008F36F7">
        <w:rPr>
          <w:rFonts w:ascii="Arial" w:hAnsi="Arial" w:cs="Arial"/>
        </w:rPr>
        <w:t xml:space="preserve">perience and pulmonary function.  </w:t>
      </w:r>
      <w:r w:rsidR="00B05FD5">
        <w:rPr>
          <w:rFonts w:ascii="Arial" w:hAnsi="Arial" w:cs="Arial"/>
        </w:rPr>
        <w:t>Their r</w:t>
      </w:r>
      <w:r w:rsidR="00B05FD5" w:rsidRPr="00AF4C6D">
        <w:rPr>
          <w:rFonts w:ascii="Arial" w:hAnsi="Arial" w:cs="Arial"/>
        </w:rPr>
        <w:t>espiratory symptoms</w:t>
      </w:r>
      <w:r w:rsidR="00FD4677">
        <w:rPr>
          <w:rFonts w:ascii="Arial" w:hAnsi="Arial" w:cs="Arial"/>
        </w:rPr>
        <w:t xml:space="preserve"> and</w:t>
      </w:r>
      <w:r w:rsidR="00B05FD5">
        <w:rPr>
          <w:rFonts w:ascii="Arial" w:hAnsi="Arial" w:cs="Arial"/>
        </w:rPr>
        <w:t xml:space="preserve"> </w:t>
      </w:r>
      <w:r w:rsidR="00B05FD5" w:rsidRPr="0025600E">
        <w:rPr>
          <w:rFonts w:ascii="Arial" w:hAnsi="Arial" w:cs="Arial"/>
        </w:rPr>
        <w:t>FEV1, FVC, FEV1/FVC% values</w:t>
      </w:r>
      <w:r w:rsidR="00B05FD5">
        <w:rPr>
          <w:rFonts w:ascii="Arial" w:hAnsi="Arial" w:cs="Arial"/>
        </w:rPr>
        <w:t xml:space="preserve"> </w:t>
      </w:r>
      <w:r w:rsidR="00FD4677">
        <w:rPr>
          <w:rFonts w:ascii="Arial" w:hAnsi="Arial" w:cs="Arial"/>
        </w:rPr>
        <w:t xml:space="preserve">should be closely monitored as they are important indicators of </w:t>
      </w:r>
      <w:r w:rsidR="00795B38">
        <w:rPr>
          <w:rFonts w:ascii="Arial" w:hAnsi="Arial" w:cs="Arial"/>
        </w:rPr>
        <w:t>respiratory related conditions.</w:t>
      </w:r>
      <w:r w:rsidRPr="00AF4C6D">
        <w:rPr>
          <w:rFonts w:ascii="Arial" w:hAnsi="Arial" w:cs="Arial"/>
        </w:rPr>
        <w:t xml:space="preserve"> </w:t>
      </w:r>
      <w:r w:rsidR="00795B38" w:rsidRPr="00AF4C6D">
        <w:rPr>
          <w:rFonts w:ascii="Arial" w:hAnsi="Arial" w:cs="Arial"/>
        </w:rPr>
        <w:t>R</w:t>
      </w:r>
      <w:r w:rsidRPr="00AF4C6D">
        <w:rPr>
          <w:rFonts w:ascii="Arial" w:hAnsi="Arial" w:cs="Arial"/>
        </w:rPr>
        <w:t>outine</w:t>
      </w:r>
      <w:r w:rsidR="002129D6">
        <w:rPr>
          <w:rFonts w:ascii="Arial" w:hAnsi="Arial" w:cs="Arial"/>
        </w:rPr>
        <w:t xml:space="preserve"> </w:t>
      </w:r>
      <w:r w:rsidRPr="00AF4C6D">
        <w:rPr>
          <w:rFonts w:ascii="Arial" w:hAnsi="Arial" w:cs="Arial"/>
        </w:rPr>
        <w:t>medical examination</w:t>
      </w:r>
      <w:r w:rsidR="00795B38">
        <w:rPr>
          <w:rFonts w:ascii="Arial" w:hAnsi="Arial" w:cs="Arial"/>
        </w:rPr>
        <w:t>s along OSH requirements (17) should be adhered to</w:t>
      </w:r>
      <w:r w:rsidRPr="00AF4C6D">
        <w:rPr>
          <w:rFonts w:ascii="Arial" w:hAnsi="Arial" w:cs="Arial"/>
        </w:rPr>
        <w:t xml:space="preserve"> </w:t>
      </w:r>
      <w:r w:rsidR="002129D6">
        <w:rPr>
          <w:rFonts w:ascii="Arial" w:hAnsi="Arial" w:cs="Arial"/>
        </w:rPr>
        <w:t xml:space="preserve">in order to </w:t>
      </w:r>
      <w:proofErr w:type="gramStart"/>
      <w:r w:rsidR="002129D6">
        <w:rPr>
          <w:rFonts w:ascii="Arial" w:hAnsi="Arial" w:cs="Arial"/>
        </w:rPr>
        <w:t xml:space="preserve">mitigate </w:t>
      </w:r>
      <w:r w:rsidRPr="00AF4C6D">
        <w:rPr>
          <w:rFonts w:ascii="Arial" w:hAnsi="Arial" w:cs="Arial"/>
        </w:rPr>
        <w:t xml:space="preserve"> sever</w:t>
      </w:r>
      <w:r w:rsidR="002129D6">
        <w:rPr>
          <w:rFonts w:ascii="Arial" w:hAnsi="Arial" w:cs="Arial"/>
        </w:rPr>
        <w:t>e</w:t>
      </w:r>
      <w:proofErr w:type="gramEnd"/>
      <w:r w:rsidR="002129D6">
        <w:rPr>
          <w:rFonts w:ascii="Arial" w:hAnsi="Arial" w:cs="Arial"/>
        </w:rPr>
        <w:t xml:space="preserve"> outcomes associated with </w:t>
      </w:r>
      <w:r w:rsidRPr="00AF4C6D">
        <w:rPr>
          <w:rFonts w:ascii="Arial" w:hAnsi="Arial" w:cs="Arial"/>
        </w:rPr>
        <w:t>respiratory sympt</w:t>
      </w:r>
      <w:r w:rsidR="002129D6">
        <w:rPr>
          <w:rFonts w:ascii="Arial" w:hAnsi="Arial" w:cs="Arial"/>
        </w:rPr>
        <w:t xml:space="preserve">oms. The </w:t>
      </w:r>
      <w:r w:rsidR="00CB1017" w:rsidRPr="00AF4C6D">
        <w:rPr>
          <w:rFonts w:ascii="Arial" w:hAnsi="Arial" w:cs="Arial"/>
        </w:rPr>
        <w:t xml:space="preserve">Directorate of Occupational safety and </w:t>
      </w:r>
      <w:proofErr w:type="gramStart"/>
      <w:r w:rsidR="00CB1017" w:rsidRPr="00AF4C6D">
        <w:rPr>
          <w:rFonts w:ascii="Arial" w:hAnsi="Arial" w:cs="Arial"/>
        </w:rPr>
        <w:t xml:space="preserve">Health </w:t>
      </w:r>
      <w:r w:rsidR="002129D6">
        <w:rPr>
          <w:rFonts w:ascii="Arial" w:hAnsi="Arial" w:cs="Arial"/>
        </w:rPr>
        <w:t xml:space="preserve"> Services</w:t>
      </w:r>
      <w:proofErr w:type="gramEnd"/>
      <w:r w:rsidR="002129D6">
        <w:rPr>
          <w:rFonts w:ascii="Arial" w:hAnsi="Arial" w:cs="Arial"/>
        </w:rPr>
        <w:t xml:space="preserve"> (DOSH) should monitor conformity in these workplaces</w:t>
      </w:r>
      <w:r w:rsidR="00CB1017" w:rsidRPr="00AF4C6D">
        <w:rPr>
          <w:rFonts w:ascii="Arial" w:hAnsi="Arial" w:cs="Arial"/>
        </w:rPr>
        <w:t>.</w:t>
      </w:r>
      <w:r w:rsidR="00FD4677">
        <w:rPr>
          <w:rFonts w:ascii="Arial" w:hAnsi="Arial" w:cs="Arial"/>
        </w:rPr>
        <w:t xml:space="preserve"> </w:t>
      </w:r>
    </w:p>
    <w:p w:rsidR="00900612" w:rsidRPr="00AF4C6D" w:rsidRDefault="00900612" w:rsidP="00FD28B1">
      <w:pPr>
        <w:jc w:val="both"/>
        <w:rPr>
          <w:rFonts w:ascii="Arial" w:hAnsi="Arial" w:cs="Arial"/>
          <w:color w:val="000000" w:themeColor="text1"/>
        </w:rPr>
      </w:pPr>
    </w:p>
    <w:p w:rsidR="00D77819" w:rsidRPr="00AF4C6D" w:rsidRDefault="00D77819" w:rsidP="00FD28B1">
      <w:pPr>
        <w:jc w:val="both"/>
        <w:rPr>
          <w:rFonts w:ascii="Arial" w:hAnsi="Arial" w:cs="Arial"/>
          <w:b/>
          <w:sz w:val="22"/>
          <w:szCs w:val="22"/>
        </w:rPr>
      </w:pPr>
      <w:r w:rsidRPr="00AF4C6D">
        <w:rPr>
          <w:rFonts w:ascii="Arial" w:hAnsi="Arial" w:cs="Arial"/>
          <w:b/>
          <w:sz w:val="22"/>
          <w:szCs w:val="22"/>
        </w:rPr>
        <w:t>ETHICAL APPROVAL AND CONSENT</w:t>
      </w:r>
    </w:p>
    <w:p w:rsidR="00D77819" w:rsidRPr="00AF4C6D" w:rsidRDefault="00D77819" w:rsidP="00D77819">
      <w:pPr>
        <w:jc w:val="both"/>
        <w:rPr>
          <w:rFonts w:ascii="Arial" w:hAnsi="Arial" w:cs="Arial"/>
          <w:b/>
          <w:sz w:val="22"/>
          <w:szCs w:val="22"/>
        </w:rPr>
      </w:pPr>
    </w:p>
    <w:p w:rsidR="00FD28B1" w:rsidRPr="00AF4C6D" w:rsidRDefault="00CB1017" w:rsidP="00CB1017">
      <w:pPr>
        <w:jc w:val="both"/>
        <w:rPr>
          <w:rFonts w:ascii="Arial" w:hAnsi="Arial" w:cs="Arial"/>
        </w:rPr>
      </w:pPr>
      <w:r w:rsidRPr="00AF4C6D">
        <w:rPr>
          <w:rFonts w:ascii="Arial" w:hAnsi="Arial" w:cs="Arial"/>
        </w:rPr>
        <w:t>Authority to undertake the research was obtained from Kenyatta University Graduate School and Ethical clearance was obtained from Kenyatta University Ethics Review Committee. A research permit was also obtained from the National Commission for Science, Technology and Innovation. Quarry owners and managers were contacted for permission to conduct research in their setting and allow their workers to participate in this study. The study participants were notified about the purpose of this study and voluntary and informed consent of the respondents was sought before data collection. Workers were not coerced to participate in this study and were allowed to decline or withdraw at any time of their will during the study. Confidentiality was guaranteed throughout the study.</w:t>
      </w:r>
    </w:p>
    <w:p w:rsidR="00CB1017" w:rsidRPr="00AF4C6D" w:rsidRDefault="00CB1017" w:rsidP="00CB1017">
      <w:pPr>
        <w:jc w:val="both"/>
        <w:rPr>
          <w:rFonts w:ascii="Arial" w:hAnsi="Arial" w:cs="Arial"/>
          <w:color w:val="000000" w:themeColor="text1"/>
        </w:rPr>
      </w:pPr>
    </w:p>
    <w:p w:rsidR="00DE3125" w:rsidRPr="00AF4C6D" w:rsidRDefault="00DE3125" w:rsidP="00DE3125">
      <w:pPr>
        <w:spacing w:after="200" w:line="276" w:lineRule="auto"/>
        <w:rPr>
          <w:rFonts w:ascii="Arial" w:eastAsia="Calibri" w:hAnsi="Arial" w:cs="Arial"/>
          <w:kern w:val="2"/>
          <w:sz w:val="22"/>
          <w:szCs w:val="22"/>
        </w:rPr>
      </w:pPr>
      <w:r w:rsidRPr="00AF4C6D">
        <w:rPr>
          <w:rFonts w:ascii="Arial" w:eastAsia="Calibri" w:hAnsi="Arial" w:cs="Arial"/>
          <w:b/>
          <w:kern w:val="2"/>
          <w:sz w:val="22"/>
          <w:szCs w:val="22"/>
        </w:rPr>
        <w:t>Disclaimer (Artificial intelligence)</w:t>
      </w:r>
      <w:r w:rsidR="009565D6">
        <w:rPr>
          <w:rFonts w:ascii="Arial" w:eastAsia="Calibri" w:hAnsi="Arial" w:cs="Arial"/>
          <w:b/>
          <w:kern w:val="2"/>
          <w:sz w:val="22"/>
          <w:szCs w:val="22"/>
        </w:rPr>
        <w:t xml:space="preserve"> </w:t>
      </w:r>
      <w:r w:rsidRPr="00AF4C6D">
        <w:rPr>
          <w:rFonts w:ascii="Arial" w:eastAsia="Calibri" w:hAnsi="Arial" w:cs="Arial"/>
          <w:kern w:val="2"/>
          <w:sz w:val="22"/>
          <w:szCs w:val="22"/>
        </w:rPr>
        <w:t xml:space="preserve">Option 1: </w:t>
      </w:r>
    </w:p>
    <w:p w:rsidR="00A80779" w:rsidRPr="009565D6" w:rsidRDefault="00755CCC" w:rsidP="009565D6">
      <w:pPr>
        <w:spacing w:after="200" w:line="276" w:lineRule="auto"/>
        <w:rPr>
          <w:rFonts w:ascii="Arial" w:eastAsia="Calibri" w:hAnsi="Arial" w:cs="Arial"/>
          <w:kern w:val="2"/>
          <w:sz w:val="22"/>
          <w:szCs w:val="22"/>
        </w:rPr>
      </w:pPr>
      <w:proofErr w:type="gramStart"/>
      <w:r>
        <w:rPr>
          <w:rFonts w:ascii="Arial" w:eastAsia="Calibri" w:hAnsi="Arial" w:cs="Arial"/>
          <w:kern w:val="2"/>
          <w:sz w:val="22"/>
          <w:szCs w:val="22"/>
        </w:rPr>
        <w:t xml:space="preserve">I </w:t>
      </w:r>
      <w:r w:rsidR="00DE3125" w:rsidRPr="00AF4C6D">
        <w:rPr>
          <w:rFonts w:ascii="Arial" w:eastAsia="Calibri" w:hAnsi="Arial" w:cs="Arial"/>
          <w:kern w:val="2"/>
          <w:sz w:val="22"/>
          <w:szCs w:val="22"/>
        </w:rPr>
        <w:t xml:space="preserve"> hereby</w:t>
      </w:r>
      <w:proofErr w:type="gramEnd"/>
      <w:r w:rsidR="00DE3125" w:rsidRPr="00AF4C6D">
        <w:rPr>
          <w:rFonts w:ascii="Arial" w:eastAsia="Calibri" w:hAnsi="Arial" w:cs="Arial"/>
          <w:kern w:val="2"/>
          <w:sz w:val="22"/>
          <w:szCs w:val="22"/>
        </w:rPr>
        <w:t xml:space="preserve"> declare that NO generative AI technologies such as Large Language Models (</w:t>
      </w:r>
      <w:proofErr w:type="spellStart"/>
      <w:r w:rsidR="00DE3125" w:rsidRPr="00AF4C6D">
        <w:rPr>
          <w:rFonts w:ascii="Arial" w:eastAsia="Calibri" w:hAnsi="Arial" w:cs="Arial"/>
          <w:kern w:val="2"/>
          <w:sz w:val="22"/>
          <w:szCs w:val="22"/>
        </w:rPr>
        <w:t>ChatGPT</w:t>
      </w:r>
      <w:proofErr w:type="spellEnd"/>
      <w:r w:rsidR="00DE3125" w:rsidRPr="00AF4C6D">
        <w:rPr>
          <w:rFonts w:ascii="Arial" w:eastAsia="Calibri" w:hAnsi="Arial" w:cs="Arial"/>
          <w:kern w:val="2"/>
          <w:sz w:val="22"/>
          <w:szCs w:val="22"/>
        </w:rPr>
        <w:t xml:space="preserve">, COPILOT, </w:t>
      </w:r>
      <w:proofErr w:type="spellStart"/>
      <w:r w:rsidR="00DE3125" w:rsidRPr="00AF4C6D">
        <w:rPr>
          <w:rFonts w:ascii="Arial" w:eastAsia="Calibri" w:hAnsi="Arial" w:cs="Arial"/>
          <w:kern w:val="2"/>
          <w:sz w:val="22"/>
          <w:szCs w:val="22"/>
        </w:rPr>
        <w:t>etc</w:t>
      </w:r>
      <w:proofErr w:type="spellEnd"/>
      <w:r w:rsidR="00DE3125" w:rsidRPr="00AF4C6D">
        <w:rPr>
          <w:rFonts w:ascii="Arial" w:eastAsia="Calibri" w:hAnsi="Arial" w:cs="Arial"/>
          <w:kern w:val="2"/>
          <w:sz w:val="22"/>
          <w:szCs w:val="22"/>
        </w:rPr>
        <w:t xml:space="preserve">) and text-to-image generators have been used during writing or editing of manuscripts. </w:t>
      </w:r>
    </w:p>
    <w:p w:rsidR="003A26C8" w:rsidRDefault="003A26C8" w:rsidP="00D77819">
      <w:pPr>
        <w:pStyle w:val="ReferHead"/>
        <w:spacing w:after="0"/>
        <w:jc w:val="both"/>
        <w:rPr>
          <w:rFonts w:ascii="Arial" w:hAnsi="Arial" w:cs="Arial"/>
        </w:rPr>
      </w:pPr>
    </w:p>
    <w:p w:rsidR="00D77819" w:rsidRPr="00AF4C6D" w:rsidRDefault="00D77819" w:rsidP="00D77819">
      <w:pPr>
        <w:pStyle w:val="ReferHead"/>
        <w:spacing w:after="0"/>
        <w:jc w:val="both"/>
        <w:rPr>
          <w:rFonts w:ascii="Arial" w:hAnsi="Arial" w:cs="Arial"/>
        </w:rPr>
      </w:pPr>
      <w:r w:rsidRPr="00AF4C6D">
        <w:rPr>
          <w:rFonts w:ascii="Arial" w:hAnsi="Arial" w:cs="Arial"/>
        </w:rPr>
        <w:t>References</w:t>
      </w:r>
    </w:p>
    <w:p w:rsidR="00D77819" w:rsidRPr="00AF4C6D" w:rsidRDefault="00D77819" w:rsidP="00D77819">
      <w:pPr>
        <w:pStyle w:val="ReferHead"/>
        <w:spacing w:after="0"/>
        <w:jc w:val="both"/>
        <w:rPr>
          <w:rFonts w:ascii="Arial" w:hAnsi="Arial" w:cs="Arial"/>
        </w:rPr>
      </w:pPr>
    </w:p>
    <w:p w:rsidR="00580A83" w:rsidRPr="00AF4C6D" w:rsidRDefault="0041081C" w:rsidP="002129D6">
      <w:pPr>
        <w:widowControl w:val="0"/>
        <w:autoSpaceDE w:val="0"/>
        <w:autoSpaceDN w:val="0"/>
        <w:adjustRightInd w:val="0"/>
        <w:ind w:left="640" w:hanging="640"/>
        <w:rPr>
          <w:rFonts w:ascii="Arial" w:hAnsi="Arial" w:cs="Arial"/>
          <w:noProof/>
        </w:rPr>
      </w:pPr>
      <w:r w:rsidRPr="00AF4C6D">
        <w:rPr>
          <w:rFonts w:ascii="Arial" w:hAnsi="Arial" w:cs="Arial"/>
          <w:b/>
        </w:rPr>
        <w:fldChar w:fldCharType="begin" w:fldLock="1"/>
      </w:r>
      <w:r w:rsidR="0042357B" w:rsidRPr="00AF4C6D">
        <w:rPr>
          <w:rFonts w:ascii="Arial" w:hAnsi="Arial" w:cs="Arial"/>
          <w:b/>
        </w:rPr>
        <w:instrText xml:space="preserve">ADDIN Mendeley Bibliography CSL_BIBLIOGRAPHY </w:instrText>
      </w:r>
      <w:r w:rsidRPr="00AF4C6D">
        <w:rPr>
          <w:rFonts w:ascii="Arial" w:hAnsi="Arial" w:cs="Arial"/>
          <w:b/>
        </w:rPr>
        <w:fldChar w:fldCharType="separate"/>
      </w:r>
      <w:r w:rsidR="00357F53" w:rsidRPr="00AF4C6D">
        <w:rPr>
          <w:rFonts w:ascii="Arial" w:hAnsi="Arial" w:cs="Arial"/>
          <w:noProof/>
        </w:rPr>
        <w:t>1.</w:t>
      </w:r>
      <w:r w:rsidR="00357F53" w:rsidRPr="00AF4C6D">
        <w:rPr>
          <w:rFonts w:ascii="Arial" w:hAnsi="Arial" w:cs="Arial"/>
          <w:noProof/>
        </w:rPr>
        <w:tab/>
      </w:r>
      <w:r w:rsidR="00544C86" w:rsidRPr="00AF4C6D">
        <w:rPr>
          <w:rFonts w:ascii="Arial" w:hAnsi="Arial" w:cs="Arial"/>
          <w:noProof/>
        </w:rPr>
        <w:t>Stefan, G., Costner M and Sudharsan S. Study on the status of quarry workers in kandegai nagar, International Journal of current  Advanced Research.  Vol 8</w:t>
      </w:r>
      <w:r w:rsidR="008F3EDB" w:rsidRPr="00AF4C6D">
        <w:rPr>
          <w:rFonts w:ascii="Arial" w:hAnsi="Arial" w:cs="Arial"/>
          <w:noProof/>
        </w:rPr>
        <w:t xml:space="preserve"> P: 2319-6505, Volume 8; Issue 09 (B); September 2019</w:t>
      </w:r>
      <w:r w:rsidR="00544C86" w:rsidRPr="00AF4C6D">
        <w:rPr>
          <w:rFonts w:ascii="Arial" w:hAnsi="Arial" w:cs="Arial"/>
          <w:noProof/>
        </w:rPr>
        <w:t>.</w:t>
      </w:r>
    </w:p>
    <w:p w:rsidR="00580A83" w:rsidRPr="00AF4C6D" w:rsidRDefault="00357F53" w:rsidP="00357F53">
      <w:pPr>
        <w:widowControl w:val="0"/>
        <w:autoSpaceDE w:val="0"/>
        <w:autoSpaceDN w:val="0"/>
        <w:adjustRightInd w:val="0"/>
        <w:ind w:left="640" w:hanging="640"/>
        <w:rPr>
          <w:rFonts w:ascii="Arial" w:hAnsi="Arial" w:cs="Arial"/>
          <w:noProof/>
        </w:rPr>
      </w:pPr>
      <w:r w:rsidRPr="00AF4C6D">
        <w:rPr>
          <w:rFonts w:ascii="Arial" w:hAnsi="Arial" w:cs="Arial"/>
          <w:noProof/>
        </w:rPr>
        <w:t xml:space="preserve">2. </w:t>
      </w:r>
      <w:r w:rsidRPr="00AF4C6D">
        <w:rPr>
          <w:rFonts w:ascii="Arial" w:hAnsi="Arial" w:cs="Arial"/>
          <w:noProof/>
        </w:rPr>
        <w:tab/>
      </w:r>
      <w:r w:rsidR="00580A83" w:rsidRPr="00AF4C6D">
        <w:rPr>
          <w:rFonts w:ascii="Arial" w:hAnsi="Arial" w:cs="Arial"/>
          <w:noProof/>
        </w:rPr>
        <w:t>Isara, R, A., Adam, V, Y., Aigbokhaode, A. and</w:t>
      </w:r>
      <w:r w:rsidR="009565D6">
        <w:rPr>
          <w:rFonts w:ascii="Arial" w:hAnsi="Arial" w:cs="Arial"/>
          <w:noProof/>
        </w:rPr>
        <w:t xml:space="preserve"> Alenoghena, I, O.  Respiratory </w:t>
      </w:r>
      <w:r w:rsidR="00580A83" w:rsidRPr="00AF4C6D">
        <w:rPr>
          <w:rFonts w:ascii="Arial" w:hAnsi="Arial" w:cs="Arial"/>
          <w:noProof/>
        </w:rPr>
        <w:t xml:space="preserve">symptoms and   </w:t>
      </w:r>
    </w:p>
    <w:p w:rsidR="00580A83" w:rsidRPr="00AF4C6D" w:rsidRDefault="00580A83" w:rsidP="00357F53">
      <w:pPr>
        <w:widowControl w:val="0"/>
        <w:autoSpaceDE w:val="0"/>
        <w:autoSpaceDN w:val="0"/>
        <w:adjustRightInd w:val="0"/>
        <w:ind w:left="640" w:hanging="640"/>
        <w:rPr>
          <w:rFonts w:ascii="Arial" w:hAnsi="Arial" w:cs="Arial"/>
          <w:noProof/>
        </w:rPr>
      </w:pPr>
      <w:r w:rsidRPr="00AF4C6D">
        <w:rPr>
          <w:rFonts w:ascii="Arial" w:hAnsi="Arial" w:cs="Arial"/>
          <w:noProof/>
        </w:rPr>
        <w:t xml:space="preserve">        </w:t>
      </w:r>
      <w:r w:rsidR="00357F53" w:rsidRPr="00AF4C6D">
        <w:rPr>
          <w:rFonts w:ascii="Arial" w:hAnsi="Arial" w:cs="Arial"/>
          <w:noProof/>
        </w:rPr>
        <w:tab/>
      </w:r>
      <w:r w:rsidRPr="00AF4C6D">
        <w:rPr>
          <w:rFonts w:ascii="Arial" w:hAnsi="Arial" w:cs="Arial"/>
          <w:noProof/>
        </w:rPr>
        <w:t xml:space="preserve">ventilatory functions among quarry workers in Edo state, Nigeria. Pan African Medical Journal.      </w:t>
      </w:r>
    </w:p>
    <w:p w:rsidR="00580A83" w:rsidRPr="00AF4C6D" w:rsidRDefault="00580A83" w:rsidP="00357F53">
      <w:pPr>
        <w:widowControl w:val="0"/>
        <w:autoSpaceDE w:val="0"/>
        <w:autoSpaceDN w:val="0"/>
        <w:adjustRightInd w:val="0"/>
        <w:ind w:left="640" w:hanging="640"/>
        <w:rPr>
          <w:rFonts w:ascii="Arial" w:hAnsi="Arial" w:cs="Arial"/>
          <w:noProof/>
        </w:rPr>
      </w:pPr>
      <w:r w:rsidRPr="00AF4C6D">
        <w:rPr>
          <w:rFonts w:ascii="Arial" w:hAnsi="Arial" w:cs="Arial"/>
          <w:noProof/>
        </w:rPr>
        <w:t xml:space="preserve">       </w:t>
      </w:r>
      <w:r w:rsidR="00357F53" w:rsidRPr="00AF4C6D">
        <w:rPr>
          <w:rFonts w:ascii="Arial" w:hAnsi="Arial" w:cs="Arial"/>
          <w:noProof/>
        </w:rPr>
        <w:tab/>
      </w:r>
      <w:r w:rsidRPr="00AF4C6D">
        <w:rPr>
          <w:rFonts w:ascii="Arial" w:hAnsi="Arial" w:cs="Arial"/>
          <w:noProof/>
        </w:rPr>
        <w:t xml:space="preserve"> 23:212</w:t>
      </w:r>
    </w:p>
    <w:p w:rsidR="006628C4" w:rsidRPr="00AF4C6D" w:rsidRDefault="00357F53" w:rsidP="00357F53">
      <w:pPr>
        <w:widowControl w:val="0"/>
        <w:autoSpaceDE w:val="0"/>
        <w:autoSpaceDN w:val="0"/>
        <w:adjustRightInd w:val="0"/>
        <w:ind w:left="640" w:hanging="640"/>
        <w:rPr>
          <w:rFonts w:ascii="Arial" w:hAnsi="Arial" w:cs="Arial"/>
          <w:noProof/>
        </w:rPr>
      </w:pPr>
      <w:r w:rsidRPr="00AF4C6D">
        <w:rPr>
          <w:rFonts w:ascii="Arial" w:hAnsi="Arial" w:cs="Arial"/>
          <w:noProof/>
        </w:rPr>
        <w:t xml:space="preserve">3. </w:t>
      </w:r>
      <w:r w:rsidRPr="00AF4C6D">
        <w:rPr>
          <w:rFonts w:ascii="Arial" w:hAnsi="Arial" w:cs="Arial"/>
          <w:noProof/>
        </w:rPr>
        <w:tab/>
      </w:r>
      <w:r w:rsidR="006628C4" w:rsidRPr="00AF4C6D">
        <w:rPr>
          <w:rFonts w:ascii="Arial" w:hAnsi="Arial" w:cs="Arial"/>
          <w:noProof/>
        </w:rPr>
        <w:t>Ahadzi, D, F., Afitiri, A. &amp; Ekumah, B. (2020). Self-reported disease sym</w:t>
      </w:r>
      <w:r w:rsidR="009565D6">
        <w:rPr>
          <w:rFonts w:ascii="Arial" w:hAnsi="Arial" w:cs="Arial"/>
          <w:noProof/>
        </w:rPr>
        <w:t>ptoms of stone</w:t>
      </w:r>
      <w:r w:rsidR="009565D6">
        <w:rPr>
          <w:rFonts w:ascii="Arial" w:hAnsi="Arial" w:cs="Arial"/>
          <w:noProof/>
        </w:rPr>
        <w:tab/>
        <w:t xml:space="preserve">quarry </w:t>
      </w:r>
      <w:r w:rsidR="006628C4" w:rsidRPr="00AF4C6D">
        <w:rPr>
          <w:rFonts w:ascii="Arial" w:hAnsi="Arial" w:cs="Arial"/>
          <w:noProof/>
        </w:rPr>
        <w:t>workers exposed to silica dust in Ghana. Journal of Health Sci Rep.3: 189</w:t>
      </w:r>
    </w:p>
    <w:p w:rsidR="00752570" w:rsidRPr="00AF4C6D" w:rsidRDefault="00752570" w:rsidP="00357F53">
      <w:pPr>
        <w:widowControl w:val="0"/>
        <w:autoSpaceDE w:val="0"/>
        <w:autoSpaceDN w:val="0"/>
        <w:adjustRightInd w:val="0"/>
        <w:ind w:left="640" w:hanging="640"/>
        <w:rPr>
          <w:rFonts w:ascii="Arial" w:hAnsi="Arial" w:cs="Arial"/>
          <w:noProof/>
        </w:rPr>
      </w:pPr>
      <w:r w:rsidRPr="00AF4C6D">
        <w:rPr>
          <w:rFonts w:ascii="Arial" w:hAnsi="Arial" w:cs="Arial"/>
          <w:noProof/>
        </w:rPr>
        <w:t>4.</w:t>
      </w:r>
      <w:r w:rsidRPr="00AF4C6D">
        <w:rPr>
          <w:rFonts w:ascii="Arial" w:hAnsi="Arial" w:cs="Arial"/>
          <w:noProof/>
        </w:rPr>
        <w:tab/>
        <w:t>Shrivastava, A., Tomar, S, P. and Patel, M. (2018). Prevalence of symptoms of occupational lung diseases in marble cutting workers. International Journal of community medicine</w:t>
      </w:r>
      <w:r w:rsidRPr="00AF4C6D">
        <w:rPr>
          <w:rFonts w:ascii="Arial" w:hAnsi="Arial" w:cs="Arial"/>
          <w:noProof/>
        </w:rPr>
        <w:tab/>
        <w:t>and   public health vol 8 pg 3368-3371</w:t>
      </w:r>
    </w:p>
    <w:p w:rsidR="00357F53" w:rsidRPr="00AF4C6D" w:rsidRDefault="00357F53" w:rsidP="00357F53">
      <w:pPr>
        <w:widowControl w:val="0"/>
        <w:autoSpaceDE w:val="0"/>
        <w:autoSpaceDN w:val="0"/>
        <w:adjustRightInd w:val="0"/>
        <w:ind w:left="640" w:hanging="640"/>
        <w:rPr>
          <w:rFonts w:ascii="Arial" w:hAnsi="Arial" w:cs="Arial"/>
          <w:noProof/>
        </w:rPr>
      </w:pPr>
      <w:r w:rsidRPr="00AF4C6D">
        <w:rPr>
          <w:rFonts w:ascii="Arial" w:hAnsi="Arial" w:cs="Arial"/>
          <w:noProof/>
        </w:rPr>
        <w:t xml:space="preserve">5. </w:t>
      </w:r>
      <w:r w:rsidRPr="00AF4C6D">
        <w:rPr>
          <w:rFonts w:ascii="Arial" w:hAnsi="Arial" w:cs="Arial"/>
          <w:noProof/>
        </w:rPr>
        <w:tab/>
        <w:t>Health and Safety Executive (2018). Silicosis and coal worke</w:t>
      </w:r>
      <w:r w:rsidR="009565D6">
        <w:rPr>
          <w:rFonts w:ascii="Arial" w:hAnsi="Arial" w:cs="Arial"/>
          <w:noProof/>
        </w:rPr>
        <w:t xml:space="preserve">rs coal worker’s pneumoconiosis </w:t>
      </w:r>
      <w:r w:rsidRPr="00AF4C6D">
        <w:rPr>
          <w:rFonts w:ascii="Arial" w:hAnsi="Arial" w:cs="Arial"/>
          <w:noProof/>
        </w:rPr>
        <w:t>in Great Britain.</w:t>
      </w:r>
    </w:p>
    <w:p w:rsidR="002C0427" w:rsidRPr="00AF4C6D" w:rsidRDefault="002C0427" w:rsidP="002C0427">
      <w:pPr>
        <w:widowControl w:val="0"/>
        <w:autoSpaceDE w:val="0"/>
        <w:autoSpaceDN w:val="0"/>
        <w:adjustRightInd w:val="0"/>
        <w:ind w:left="640" w:hanging="640"/>
        <w:rPr>
          <w:rFonts w:ascii="Arial" w:hAnsi="Arial" w:cs="Arial"/>
          <w:noProof/>
        </w:rPr>
      </w:pPr>
      <w:r w:rsidRPr="00AF4C6D">
        <w:rPr>
          <w:rFonts w:ascii="Arial" w:hAnsi="Arial" w:cs="Arial"/>
          <w:noProof/>
        </w:rPr>
        <w:t>6.</w:t>
      </w:r>
      <w:r w:rsidRPr="00AF4C6D">
        <w:rPr>
          <w:rFonts w:ascii="Arial" w:hAnsi="Arial" w:cs="Arial"/>
          <w:noProof/>
        </w:rPr>
        <w:tab/>
        <w:t>Wang, D., Meng, Y., Liu, Y., Jixuan, M.,Tingming, S., Weihong, M. and Chen,D. (2020). Association of Silica Dust Exposure and Cigarette Smoking with Mortality Among Mine and Pottery Workers in China. JAMA Network Open | Occupational Health 3(4):e202787</w:t>
      </w:r>
    </w:p>
    <w:p w:rsidR="00544C86" w:rsidRPr="00AF4C6D" w:rsidRDefault="002C0427" w:rsidP="005F6977">
      <w:pPr>
        <w:widowControl w:val="0"/>
        <w:autoSpaceDE w:val="0"/>
        <w:autoSpaceDN w:val="0"/>
        <w:adjustRightInd w:val="0"/>
        <w:ind w:left="640" w:hanging="640"/>
        <w:rPr>
          <w:rFonts w:ascii="Arial" w:hAnsi="Arial" w:cs="Arial"/>
          <w:noProof/>
        </w:rPr>
      </w:pPr>
      <w:r w:rsidRPr="00AF4C6D">
        <w:rPr>
          <w:rFonts w:ascii="Arial" w:hAnsi="Arial" w:cs="Arial"/>
          <w:noProof/>
        </w:rPr>
        <w:t>7.</w:t>
      </w:r>
      <w:r w:rsidRPr="00AF4C6D">
        <w:rPr>
          <w:rFonts w:ascii="Arial" w:hAnsi="Arial" w:cs="Arial"/>
          <w:noProof/>
        </w:rPr>
        <w:tab/>
        <w:t>Taeger, D., Beate, P., Kendzia, B., Behrens, T. and Brüning,T. (2016). Lung cance</w:t>
      </w:r>
      <w:r w:rsidR="009565D6">
        <w:rPr>
          <w:rFonts w:ascii="Arial" w:hAnsi="Arial" w:cs="Arial"/>
          <w:noProof/>
        </w:rPr>
        <w:t xml:space="preserve">r among </w:t>
      </w:r>
      <w:r w:rsidRPr="00AF4C6D">
        <w:rPr>
          <w:rFonts w:ascii="Arial" w:hAnsi="Arial" w:cs="Arial"/>
          <w:noProof/>
        </w:rPr>
        <w:t>coal miners, ore miners and quarrymen: smoking-adjusted risk estimates from the</w:t>
      </w:r>
      <w:r w:rsidRPr="00AF4C6D">
        <w:rPr>
          <w:rFonts w:ascii="Arial" w:hAnsi="Arial" w:cs="Arial"/>
          <w:noProof/>
        </w:rPr>
        <w:tab/>
        <w:t>synergy pooled analysis of case–control studies. Scand J Work Environ Health41(5):467</w:t>
      </w:r>
      <w:r w:rsidRPr="00AF4C6D">
        <w:rPr>
          <w:rFonts w:ascii="Arial" w:hAnsi="Arial" w:cs="Arial"/>
          <w:noProof/>
        </w:rPr>
        <w:tab/>
        <w:t>477).</w:t>
      </w:r>
    </w:p>
    <w:p w:rsidR="00702A2C" w:rsidRPr="00AF4C6D" w:rsidRDefault="005F6977" w:rsidP="00702A2C">
      <w:pPr>
        <w:widowControl w:val="0"/>
        <w:autoSpaceDE w:val="0"/>
        <w:autoSpaceDN w:val="0"/>
        <w:adjustRightInd w:val="0"/>
        <w:ind w:left="640" w:hanging="640"/>
        <w:rPr>
          <w:rFonts w:ascii="Arial" w:hAnsi="Arial" w:cs="Arial"/>
          <w:noProof/>
        </w:rPr>
      </w:pPr>
      <w:r w:rsidRPr="00AF4C6D">
        <w:rPr>
          <w:rFonts w:ascii="Arial" w:hAnsi="Arial" w:cs="Arial"/>
          <w:noProof/>
        </w:rPr>
        <w:t>8</w:t>
      </w:r>
      <w:r w:rsidR="008F3EDB" w:rsidRPr="00AF4C6D">
        <w:rPr>
          <w:rFonts w:ascii="Arial" w:hAnsi="Arial" w:cs="Arial"/>
          <w:noProof/>
        </w:rPr>
        <w:t>.</w:t>
      </w:r>
      <w:r w:rsidR="00702A2C" w:rsidRPr="00AF4C6D">
        <w:rPr>
          <w:rFonts w:ascii="Arial" w:hAnsi="Arial" w:cs="Arial"/>
          <w:noProof/>
        </w:rPr>
        <w:tab/>
        <w:t xml:space="preserve">Shrivastava, A., Tomar, S, P. and Patel M. Prevalence of symptoms of occupational lung diseases in marble cutting workers. vol 8 - Google Search. International Journal of community medicine and public health. 2018. p. pg 3368-3371. </w:t>
      </w:r>
    </w:p>
    <w:p w:rsidR="00702A2C" w:rsidRPr="00AF4C6D" w:rsidRDefault="005F6977" w:rsidP="00702A2C">
      <w:pPr>
        <w:widowControl w:val="0"/>
        <w:autoSpaceDE w:val="0"/>
        <w:autoSpaceDN w:val="0"/>
        <w:adjustRightInd w:val="0"/>
        <w:ind w:left="640" w:hanging="640"/>
        <w:rPr>
          <w:rFonts w:ascii="Arial" w:hAnsi="Arial" w:cs="Arial"/>
          <w:noProof/>
        </w:rPr>
      </w:pPr>
      <w:r w:rsidRPr="00AF4C6D">
        <w:rPr>
          <w:rFonts w:ascii="Arial" w:hAnsi="Arial" w:cs="Arial"/>
          <w:noProof/>
        </w:rPr>
        <w:t>9</w:t>
      </w:r>
      <w:r w:rsidR="00702A2C" w:rsidRPr="00AF4C6D">
        <w:rPr>
          <w:rFonts w:ascii="Arial" w:hAnsi="Arial" w:cs="Arial"/>
          <w:noProof/>
        </w:rPr>
        <w:t xml:space="preserve">. </w:t>
      </w:r>
      <w:r w:rsidR="00702A2C" w:rsidRPr="00AF4C6D">
        <w:rPr>
          <w:rFonts w:ascii="Arial" w:hAnsi="Arial" w:cs="Arial"/>
          <w:noProof/>
        </w:rPr>
        <w:tab/>
        <w:t xml:space="preserve">Kabir, E., Islam, A and Taufikuzzaman M. An investigation into respiratory health problems of workers at stone crushing industries in Bangladesh", , Vol. 32 Issue: 2, , https://doi.org/10.1108/JHR-01-2018-017. - Google Search. Journal of Health Research. 2017. p. pp.172-178. </w:t>
      </w:r>
    </w:p>
    <w:p w:rsidR="00702A2C" w:rsidRDefault="005F6977" w:rsidP="00702A2C">
      <w:pPr>
        <w:widowControl w:val="0"/>
        <w:autoSpaceDE w:val="0"/>
        <w:autoSpaceDN w:val="0"/>
        <w:adjustRightInd w:val="0"/>
        <w:ind w:left="640" w:hanging="640"/>
        <w:rPr>
          <w:rFonts w:ascii="Arial" w:hAnsi="Arial" w:cs="Arial"/>
          <w:noProof/>
        </w:rPr>
      </w:pPr>
      <w:r w:rsidRPr="00AF4C6D">
        <w:rPr>
          <w:rFonts w:ascii="Arial" w:hAnsi="Arial" w:cs="Arial"/>
          <w:noProof/>
        </w:rPr>
        <w:t>10</w:t>
      </w:r>
      <w:r w:rsidR="00702A2C" w:rsidRPr="00AF4C6D">
        <w:rPr>
          <w:rFonts w:ascii="Arial" w:hAnsi="Arial" w:cs="Arial"/>
          <w:noProof/>
        </w:rPr>
        <w:t xml:space="preserve">. </w:t>
      </w:r>
      <w:r w:rsidR="00702A2C" w:rsidRPr="00AF4C6D">
        <w:rPr>
          <w:rFonts w:ascii="Arial" w:hAnsi="Arial" w:cs="Arial"/>
          <w:noProof/>
        </w:rPr>
        <w:tab/>
        <w:t xml:space="preserve">Enuma, U., Babatunde, I.O., Olanike, R. A. &amp; Ijeoma MA. Health seeking behaviour of workers in the quarry village of Umuoghara, Ebonyi state, south East Nigeria. :Volume 3 Issue 2 - Google Search. Palgo journal of Medicine and medical science. 2016. </w:t>
      </w:r>
    </w:p>
    <w:p w:rsidR="004C7141" w:rsidRDefault="004C7141" w:rsidP="00702A2C">
      <w:pPr>
        <w:widowControl w:val="0"/>
        <w:autoSpaceDE w:val="0"/>
        <w:autoSpaceDN w:val="0"/>
        <w:adjustRightInd w:val="0"/>
        <w:ind w:left="640" w:hanging="640"/>
        <w:rPr>
          <w:rFonts w:ascii="Arial" w:hAnsi="Arial" w:cs="Arial"/>
          <w:noProof/>
        </w:rPr>
      </w:pPr>
      <w:r>
        <w:rPr>
          <w:rFonts w:ascii="Arial" w:hAnsi="Arial" w:cs="Arial"/>
          <w:noProof/>
        </w:rPr>
        <w:t>11.</w:t>
      </w:r>
      <w:r>
        <w:rPr>
          <w:rFonts w:ascii="Arial" w:hAnsi="Arial" w:cs="Arial"/>
          <w:noProof/>
        </w:rPr>
        <w:tab/>
      </w:r>
      <w:r w:rsidRPr="00AF4C6D">
        <w:rPr>
          <w:rFonts w:ascii="Arial" w:hAnsi="Arial" w:cs="Arial"/>
          <w:noProof/>
        </w:rPr>
        <w:t>Sunil D. Isolated FEV1 Reduction among Stone Crusher Workers- A Possible Indicator of Obstructive Pulmonary Disease. Int J Biochem Physiol. 2019;4(3).</w:t>
      </w:r>
    </w:p>
    <w:p w:rsidR="0025600E" w:rsidRDefault="0025600E" w:rsidP="0025600E">
      <w:pPr>
        <w:widowControl w:val="0"/>
        <w:autoSpaceDE w:val="0"/>
        <w:autoSpaceDN w:val="0"/>
        <w:adjustRightInd w:val="0"/>
        <w:ind w:left="640" w:hanging="640"/>
        <w:rPr>
          <w:rFonts w:ascii="Arial" w:hAnsi="Arial" w:cs="Arial"/>
          <w:noProof/>
        </w:rPr>
      </w:pPr>
      <w:r>
        <w:rPr>
          <w:rFonts w:ascii="Arial" w:hAnsi="Arial" w:cs="Arial"/>
          <w:noProof/>
        </w:rPr>
        <w:t>12.</w:t>
      </w:r>
      <w:r>
        <w:rPr>
          <w:rFonts w:ascii="Arial" w:hAnsi="Arial" w:cs="Arial"/>
          <w:noProof/>
        </w:rPr>
        <w:tab/>
      </w:r>
      <w:r w:rsidRPr="00AF4C6D">
        <w:rPr>
          <w:rFonts w:ascii="Arial" w:hAnsi="Arial" w:cs="Arial"/>
          <w:noProof/>
        </w:rPr>
        <w:t xml:space="preserve">Gholami A, Sajedifar J, Dehaghi BF, Gavamabadi LI, Boghsani GT, Tazeroudi A, et al. Lung function and respiratory symptoms among mine workers in the Eastern part of Iran. Russ Open Med J. 2018;7(3). </w:t>
      </w:r>
    </w:p>
    <w:p w:rsidR="00C00B9F" w:rsidRDefault="00C00B9F" w:rsidP="00C00B9F">
      <w:pPr>
        <w:widowControl w:val="0"/>
        <w:autoSpaceDE w:val="0"/>
        <w:autoSpaceDN w:val="0"/>
        <w:adjustRightInd w:val="0"/>
        <w:ind w:left="640" w:hanging="640"/>
        <w:rPr>
          <w:rFonts w:ascii="Arial" w:hAnsi="Arial" w:cs="Arial"/>
          <w:noProof/>
        </w:rPr>
      </w:pPr>
      <w:r>
        <w:rPr>
          <w:rFonts w:ascii="Arial" w:hAnsi="Arial" w:cs="Arial"/>
          <w:noProof/>
        </w:rPr>
        <w:t>13</w:t>
      </w:r>
      <w:r w:rsidR="00967757">
        <w:rPr>
          <w:rFonts w:ascii="Arial" w:hAnsi="Arial" w:cs="Arial"/>
          <w:noProof/>
        </w:rPr>
        <w:t>.</w:t>
      </w:r>
      <w:r>
        <w:rPr>
          <w:rFonts w:ascii="Arial" w:hAnsi="Arial" w:cs="Arial"/>
          <w:noProof/>
        </w:rPr>
        <w:tab/>
      </w:r>
      <w:r w:rsidRPr="00C00B9F">
        <w:rPr>
          <w:rFonts w:ascii="Arial" w:hAnsi="Arial" w:cs="Arial"/>
          <w:noProof/>
        </w:rPr>
        <w:t>Sahbanathul, M. &amp; Subashini, A. (2017). Assessing the preval</w:t>
      </w:r>
      <w:r w:rsidR="009565D6">
        <w:rPr>
          <w:rFonts w:ascii="Arial" w:hAnsi="Arial" w:cs="Arial"/>
          <w:noProof/>
        </w:rPr>
        <w:t xml:space="preserve">ence of respiratory problem and </w:t>
      </w:r>
      <w:r w:rsidRPr="00C00B9F">
        <w:rPr>
          <w:rFonts w:ascii="Arial" w:hAnsi="Arial" w:cs="Arial"/>
          <w:noProof/>
        </w:rPr>
        <w:t>knowledge on the health effects of people residing near quarry. international journal of</w:t>
      </w:r>
      <w:r w:rsidR="009565D6">
        <w:rPr>
          <w:rFonts w:ascii="Arial" w:hAnsi="Arial" w:cs="Arial"/>
          <w:noProof/>
        </w:rPr>
        <w:t xml:space="preserve"> </w:t>
      </w:r>
      <w:r w:rsidRPr="00C00B9F">
        <w:rPr>
          <w:rFonts w:ascii="Arial" w:hAnsi="Arial" w:cs="Arial"/>
          <w:noProof/>
        </w:rPr>
        <w:t>pharmacy and pharmaceuticals science volume 9 issue 2.</w:t>
      </w:r>
    </w:p>
    <w:p w:rsidR="00C00B9F" w:rsidRDefault="00C00B9F" w:rsidP="00C00B9F">
      <w:pPr>
        <w:widowControl w:val="0"/>
        <w:autoSpaceDE w:val="0"/>
        <w:autoSpaceDN w:val="0"/>
        <w:adjustRightInd w:val="0"/>
        <w:ind w:left="640" w:hanging="640"/>
        <w:rPr>
          <w:rFonts w:ascii="Arial" w:hAnsi="Arial" w:cs="Arial"/>
          <w:noProof/>
        </w:rPr>
      </w:pPr>
      <w:r>
        <w:rPr>
          <w:rFonts w:ascii="Arial" w:hAnsi="Arial" w:cs="Arial"/>
          <w:noProof/>
        </w:rPr>
        <w:t>14</w:t>
      </w:r>
      <w:r w:rsidR="00967757">
        <w:rPr>
          <w:rFonts w:ascii="Arial" w:hAnsi="Arial" w:cs="Arial"/>
          <w:noProof/>
        </w:rPr>
        <w:t>.</w:t>
      </w:r>
      <w:r>
        <w:rPr>
          <w:rFonts w:ascii="Arial" w:hAnsi="Arial" w:cs="Arial"/>
          <w:noProof/>
        </w:rPr>
        <w:tab/>
      </w:r>
      <w:r w:rsidRPr="00C00B9F">
        <w:rPr>
          <w:rFonts w:ascii="Arial" w:hAnsi="Arial" w:cs="Arial"/>
          <w:noProof/>
        </w:rPr>
        <w:t>Nandini,C., Malleshappa,K.,  Vastrad, B,C. and Nafees, S. (2</w:t>
      </w:r>
      <w:r w:rsidR="009565D6">
        <w:rPr>
          <w:rFonts w:ascii="Arial" w:hAnsi="Arial" w:cs="Arial"/>
          <w:noProof/>
        </w:rPr>
        <w:t xml:space="preserve">018). Study of lung function in </w:t>
      </w:r>
      <w:r w:rsidRPr="00C00B9F">
        <w:rPr>
          <w:rFonts w:ascii="Arial" w:hAnsi="Arial" w:cs="Arial"/>
          <w:noProof/>
        </w:rPr>
        <w:t>granite workers based on duration of exposure. Natl J Physiol Pharm Pharmacol</w:t>
      </w:r>
      <w:r w:rsidRPr="00C00B9F">
        <w:rPr>
          <w:rFonts w:ascii="Arial" w:hAnsi="Arial" w:cs="Arial"/>
          <w:noProof/>
        </w:rPr>
        <w:tab/>
        <w:t>8(10):1374-1376.</w:t>
      </w:r>
    </w:p>
    <w:p w:rsidR="00967757" w:rsidRDefault="00967757" w:rsidP="00967757">
      <w:pPr>
        <w:widowControl w:val="0"/>
        <w:autoSpaceDE w:val="0"/>
        <w:autoSpaceDN w:val="0"/>
        <w:adjustRightInd w:val="0"/>
        <w:ind w:left="640" w:hanging="640"/>
        <w:rPr>
          <w:rFonts w:ascii="Arial" w:hAnsi="Arial" w:cs="Arial"/>
          <w:noProof/>
        </w:rPr>
      </w:pPr>
      <w:r>
        <w:rPr>
          <w:rFonts w:ascii="Arial" w:hAnsi="Arial" w:cs="Arial"/>
          <w:noProof/>
        </w:rPr>
        <w:t>15.</w:t>
      </w:r>
      <w:r>
        <w:rPr>
          <w:rFonts w:ascii="Arial" w:hAnsi="Arial" w:cs="Arial"/>
          <w:noProof/>
        </w:rPr>
        <w:tab/>
      </w:r>
      <w:r w:rsidRPr="00967757">
        <w:rPr>
          <w:rFonts w:ascii="Arial" w:hAnsi="Arial" w:cs="Arial"/>
          <w:noProof/>
        </w:rPr>
        <w:t>Henry E, A., Getrude A, O., Chibuisi, F, O. and Shu, N E. (2017). Occupational health</w:t>
      </w:r>
      <w:r w:rsidRPr="00967757">
        <w:rPr>
          <w:rFonts w:ascii="Arial" w:hAnsi="Arial" w:cs="Arial"/>
          <w:noProof/>
        </w:rPr>
        <w:tab/>
        <w:t>hazards associated with continuous exposure to quarry activities among quarry workers</w:t>
      </w:r>
      <w:r w:rsidRPr="00967757">
        <w:rPr>
          <w:rFonts w:ascii="Arial" w:hAnsi="Arial" w:cs="Arial"/>
          <w:noProof/>
        </w:rPr>
        <w:tab/>
        <w:t>in Ebonyi state, South East Geopolitical zone, Nigeria. Journal of Environmental</w:t>
      </w:r>
      <w:r w:rsidRPr="00967757">
        <w:rPr>
          <w:rFonts w:ascii="Arial" w:hAnsi="Arial" w:cs="Arial"/>
          <w:noProof/>
        </w:rPr>
        <w:tab/>
        <w:t>Science,Toxicology and food technology: Vol 11 issue 4</w:t>
      </w:r>
    </w:p>
    <w:p w:rsidR="00967757" w:rsidRDefault="00967757" w:rsidP="00967757">
      <w:pPr>
        <w:widowControl w:val="0"/>
        <w:autoSpaceDE w:val="0"/>
        <w:autoSpaceDN w:val="0"/>
        <w:adjustRightInd w:val="0"/>
        <w:ind w:left="640" w:hanging="640"/>
        <w:rPr>
          <w:rFonts w:ascii="Arial" w:hAnsi="Arial" w:cs="Arial"/>
          <w:noProof/>
        </w:rPr>
      </w:pPr>
      <w:r>
        <w:rPr>
          <w:rFonts w:ascii="Arial" w:hAnsi="Arial" w:cs="Arial"/>
          <w:noProof/>
        </w:rPr>
        <w:t>16.</w:t>
      </w:r>
      <w:r>
        <w:rPr>
          <w:rFonts w:ascii="Arial" w:hAnsi="Arial" w:cs="Arial"/>
          <w:noProof/>
        </w:rPr>
        <w:tab/>
      </w:r>
      <w:hyperlink r:id="rId9" w:history="1">
        <w:r w:rsidRPr="00967757">
          <w:rPr>
            <w:rFonts w:ascii="Arial" w:hAnsi="Arial" w:cs="Arial"/>
            <w:noProof/>
          </w:rPr>
          <w:t>Gizaw</w:t>
        </w:r>
      </w:hyperlink>
      <w:r w:rsidRPr="00967757">
        <w:rPr>
          <w:rFonts w:ascii="Arial" w:hAnsi="Arial" w:cs="Arial"/>
          <w:noProof/>
        </w:rPr>
        <w:t>, z.  </w:t>
      </w:r>
      <w:hyperlink r:id="rId10" w:history="1">
        <w:r w:rsidRPr="00967757">
          <w:rPr>
            <w:rFonts w:ascii="Arial" w:hAnsi="Arial" w:cs="Arial"/>
            <w:noProof/>
          </w:rPr>
          <w:t xml:space="preserve"> Yifred</w:t>
        </w:r>
      </w:hyperlink>
      <w:r w:rsidRPr="00967757">
        <w:rPr>
          <w:rFonts w:ascii="Arial" w:hAnsi="Arial" w:cs="Arial"/>
          <w:noProof/>
        </w:rPr>
        <w:t>, B. &amp; </w:t>
      </w:r>
      <w:hyperlink r:id="rId11" w:history="1">
        <w:r w:rsidRPr="00967757">
          <w:rPr>
            <w:rFonts w:ascii="Arial" w:hAnsi="Arial" w:cs="Arial"/>
            <w:noProof/>
          </w:rPr>
          <w:t xml:space="preserve"> Tadesse</w:t>
        </w:r>
      </w:hyperlink>
      <w:r w:rsidRPr="00967757">
        <w:rPr>
          <w:rFonts w:ascii="Arial" w:hAnsi="Arial" w:cs="Arial"/>
          <w:noProof/>
        </w:rPr>
        <w:t>, T.(2016). Chronic respiratory symptoms and associated</w:t>
      </w:r>
      <w:r w:rsidRPr="00967757">
        <w:rPr>
          <w:rFonts w:ascii="Arial" w:hAnsi="Arial" w:cs="Arial"/>
          <w:noProof/>
        </w:rPr>
        <w:tab/>
        <w:t>factors among cement factory workers in Dejen town, Amhara regional state, Ethiopia.</w:t>
      </w:r>
      <w:r w:rsidRPr="00967757">
        <w:rPr>
          <w:rFonts w:ascii="Arial" w:hAnsi="Arial" w:cs="Arial"/>
          <w:noProof/>
        </w:rPr>
        <w:tab/>
      </w:r>
      <w:hyperlink r:id="rId12" w:history="1">
        <w:r w:rsidRPr="00967757">
          <w:rPr>
            <w:rFonts w:ascii="Arial" w:hAnsi="Arial" w:cs="Arial"/>
            <w:noProof/>
          </w:rPr>
          <w:t>Multidiscip Respir Med</w:t>
        </w:r>
      </w:hyperlink>
      <w:r w:rsidRPr="00967757">
        <w:rPr>
          <w:rFonts w:ascii="Arial" w:hAnsi="Arial" w:cs="Arial"/>
          <w:noProof/>
        </w:rPr>
        <w:t>. 11: 13.</w:t>
      </w:r>
    </w:p>
    <w:p w:rsidR="00A12349" w:rsidRPr="00AF4C6D" w:rsidRDefault="00795B38" w:rsidP="009565D6">
      <w:pPr>
        <w:widowControl w:val="0"/>
        <w:autoSpaceDE w:val="0"/>
        <w:autoSpaceDN w:val="0"/>
        <w:adjustRightInd w:val="0"/>
        <w:ind w:left="640" w:hanging="640"/>
        <w:rPr>
          <w:rFonts w:ascii="Arial" w:hAnsi="Arial" w:cs="Arial"/>
          <w:noProof/>
        </w:rPr>
      </w:pPr>
      <w:r w:rsidRPr="00795B38">
        <w:rPr>
          <w:rFonts w:ascii="Arial" w:hAnsi="Arial" w:cs="Arial"/>
          <w:noProof/>
        </w:rPr>
        <w:t>1</w:t>
      </w:r>
      <w:r>
        <w:rPr>
          <w:rFonts w:ascii="Arial" w:hAnsi="Arial" w:cs="Arial"/>
          <w:noProof/>
        </w:rPr>
        <w:t>7.</w:t>
      </w:r>
      <w:r>
        <w:rPr>
          <w:rFonts w:ascii="Arial" w:hAnsi="Arial" w:cs="Arial"/>
          <w:noProof/>
        </w:rPr>
        <w:tab/>
      </w:r>
      <w:r w:rsidRPr="00795B38">
        <w:rPr>
          <w:rFonts w:ascii="Arial" w:hAnsi="Arial" w:cs="Arial"/>
          <w:noProof/>
        </w:rPr>
        <w:t xml:space="preserve">OSH Act. (2007). The Laws of Kenya. </w:t>
      </w:r>
      <w:r w:rsidRPr="00795B38">
        <w:rPr>
          <w:rFonts w:ascii="Arial" w:hAnsi="Arial" w:cs="Arial"/>
          <w:i/>
          <w:noProof/>
        </w:rPr>
        <w:t>The Occupational Safety and Health Act</w:t>
      </w:r>
      <w:r w:rsidRPr="00795B38">
        <w:rPr>
          <w:rFonts w:ascii="Arial" w:hAnsi="Arial" w:cs="Arial"/>
          <w:noProof/>
        </w:rPr>
        <w:t>.</w:t>
      </w:r>
      <w:r w:rsidR="00702A2C" w:rsidRPr="00AF4C6D">
        <w:rPr>
          <w:rFonts w:ascii="Arial" w:hAnsi="Arial" w:cs="Arial"/>
          <w:noProof/>
        </w:rPr>
        <w:t xml:space="preserve"> </w:t>
      </w:r>
      <w:r w:rsidR="00702A2C" w:rsidRPr="00AF4C6D">
        <w:rPr>
          <w:rFonts w:ascii="Arial" w:hAnsi="Arial" w:cs="Arial"/>
          <w:noProof/>
        </w:rPr>
        <w:tab/>
      </w:r>
      <w:r w:rsidR="0041081C" w:rsidRPr="00AF4C6D">
        <w:rPr>
          <w:rFonts w:ascii="Arial" w:hAnsi="Arial" w:cs="Arial"/>
          <w:b/>
        </w:rPr>
        <w:fldChar w:fldCharType="end"/>
      </w:r>
    </w:p>
    <w:sectPr w:rsidR="00A12349" w:rsidRPr="00AF4C6D" w:rsidSect="0041081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EBB" w:rsidRDefault="00D02EBB">
      <w:r>
        <w:separator/>
      </w:r>
    </w:p>
  </w:endnote>
  <w:endnote w:type="continuationSeparator" w:id="0">
    <w:p w:rsidR="00D02EBB" w:rsidRDefault="00D0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57" w:rsidRDefault="00967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57" w:rsidRDefault="009677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57" w:rsidRPr="0052081F" w:rsidRDefault="00967757" w:rsidP="00520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EBB" w:rsidRDefault="00D02EBB">
      <w:r>
        <w:separator/>
      </w:r>
    </w:p>
  </w:footnote>
  <w:footnote w:type="continuationSeparator" w:id="0">
    <w:p w:rsidR="00D02EBB" w:rsidRDefault="00D02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57" w:rsidRDefault="00D02E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22642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57" w:rsidRDefault="00D02E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22642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57" w:rsidRPr="00296529" w:rsidRDefault="00D02EBB" w:rsidP="00BF3080">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226421"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967757" w:rsidRPr="00296529" w:rsidRDefault="00967757" w:rsidP="00BF3080">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967757" w:rsidRPr="00296529" w:rsidRDefault="00967757" w:rsidP="00BF3080">
    <w:pPr>
      <w:jc w:val="center"/>
      <w:rPr>
        <w:rFonts w:ascii="Times New Roman" w:eastAsia="Calibri" w:hAnsi="Times New Roman"/>
        <w:i/>
        <w:sz w:val="18"/>
        <w:szCs w:val="22"/>
      </w:rPr>
    </w:pPr>
    <w:r>
      <w:rPr>
        <w:rFonts w:ascii="Times New Roman" w:eastAsia="Calibri" w:hAnsi="Times New Roman"/>
        <w:i/>
        <w:sz w:val="18"/>
        <w:szCs w:val="22"/>
      </w:rPr>
      <w:t>.</w:t>
    </w:r>
  </w:p>
  <w:p w:rsidR="00967757" w:rsidRPr="00296529" w:rsidRDefault="00967757" w:rsidP="00BF3080">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967757" w:rsidRDefault="00967757" w:rsidP="00BF3080">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967757" w:rsidRDefault="00967757" w:rsidP="00BF308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967757" w:rsidRDefault="0096775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442"/>
    <w:multiLevelType w:val="hybridMultilevel"/>
    <w:tmpl w:val="EE02892C"/>
    <w:lvl w:ilvl="0" w:tplc="2000000B">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0AD409E1"/>
    <w:multiLevelType w:val="hybridMultilevel"/>
    <w:tmpl w:val="9210E11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050794F"/>
    <w:multiLevelType w:val="multilevel"/>
    <w:tmpl w:val="88B4FD78"/>
    <w:lvl w:ilvl="0">
      <w:start w:val="1"/>
      <w:numFmt w:val="lowerRoman"/>
      <w:lvlText w:val="%1."/>
      <w:lvlJc w:val="right"/>
      <w:pPr>
        <w:ind w:left="720" w:hanging="360"/>
      </w:pPr>
    </w:lvl>
    <w:lvl w:ilvl="1">
      <w:start w:val="7"/>
      <w:numFmt w:val="decimal"/>
      <w:isLgl/>
      <w:lvlText w:val="%1.%2"/>
      <w:lvlJc w:val="left"/>
      <w:pPr>
        <w:ind w:left="90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3A5BFA"/>
    <w:multiLevelType w:val="hybridMultilevel"/>
    <w:tmpl w:val="4B208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73567"/>
    <w:multiLevelType w:val="hybridMultilevel"/>
    <w:tmpl w:val="BED80C0A"/>
    <w:lvl w:ilvl="0" w:tplc="0FCED7CC">
      <w:start w:val="1"/>
      <w:numFmt w:val="lowerRoman"/>
      <w:lvlText w:val="(%1)"/>
      <w:lvlJc w:val="left"/>
      <w:pPr>
        <w:ind w:left="360" w:hanging="360"/>
      </w:pPr>
      <w:rPr>
        <w:rFonts w:hint="default"/>
      </w:rPr>
    </w:lvl>
    <w:lvl w:ilvl="1" w:tplc="20000019">
      <w:start w:val="1"/>
      <w:numFmt w:val="lowerLetter"/>
      <w:lvlText w:val="%2."/>
      <w:lvlJc w:val="left"/>
      <w:pPr>
        <w:ind w:left="1080" w:hanging="360"/>
      </w:pPr>
    </w:lvl>
    <w:lvl w:ilvl="2" w:tplc="418CEF0A">
      <w:start w:val="5"/>
      <w:numFmt w:val="bullet"/>
      <w:lvlText w:val="•"/>
      <w:lvlJc w:val="left"/>
      <w:pPr>
        <w:ind w:left="2340" w:hanging="720"/>
      </w:pPr>
      <w:rPr>
        <w:rFonts w:ascii="Times New Roman" w:eastAsiaTheme="minorHAnsi" w:hAnsi="Times New Roman" w:cs="Times New Roman" w:hint="default"/>
      </w:r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3E3E22C6"/>
    <w:multiLevelType w:val="hybridMultilevel"/>
    <w:tmpl w:val="9210E11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20A15C7"/>
    <w:multiLevelType w:val="hybridMultilevel"/>
    <w:tmpl w:val="3C027E1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02A08EE"/>
    <w:multiLevelType w:val="hybridMultilevel"/>
    <w:tmpl w:val="9210E11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8DE60B4"/>
    <w:multiLevelType w:val="hybridMultilevel"/>
    <w:tmpl w:val="4342D15C"/>
    <w:lvl w:ilvl="0" w:tplc="0409000F">
      <w:start w:val="1"/>
      <w:numFmt w:val="decimal"/>
      <w:lvlText w:val="%1."/>
      <w:lvlJc w:val="left"/>
      <w:pPr>
        <w:ind w:left="1080" w:hanging="360"/>
      </w:pPr>
      <w:rPr>
        <w:rFont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0"/>
  </w:num>
  <w:num w:numId="6">
    <w:abstractNumId w:val="8"/>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77819"/>
    <w:rsid w:val="00040B7C"/>
    <w:rsid w:val="000848D3"/>
    <w:rsid w:val="000A557E"/>
    <w:rsid w:val="000F1F02"/>
    <w:rsid w:val="00177D1B"/>
    <w:rsid w:val="00187710"/>
    <w:rsid w:val="001E1934"/>
    <w:rsid w:val="002129D6"/>
    <w:rsid w:val="002143BA"/>
    <w:rsid w:val="00221F83"/>
    <w:rsid w:val="0025600E"/>
    <w:rsid w:val="002741F6"/>
    <w:rsid w:val="0028617F"/>
    <w:rsid w:val="002A6260"/>
    <w:rsid w:val="002A6BBC"/>
    <w:rsid w:val="002C0427"/>
    <w:rsid w:val="002F7A84"/>
    <w:rsid w:val="003138FF"/>
    <w:rsid w:val="003368BB"/>
    <w:rsid w:val="0035246F"/>
    <w:rsid w:val="00357F53"/>
    <w:rsid w:val="00393487"/>
    <w:rsid w:val="003A2281"/>
    <w:rsid w:val="003A26C8"/>
    <w:rsid w:val="003A3C67"/>
    <w:rsid w:val="0040656E"/>
    <w:rsid w:val="0041081C"/>
    <w:rsid w:val="0042357B"/>
    <w:rsid w:val="00464403"/>
    <w:rsid w:val="00465A8F"/>
    <w:rsid w:val="004C7141"/>
    <w:rsid w:val="0052081F"/>
    <w:rsid w:val="0052544B"/>
    <w:rsid w:val="00544C86"/>
    <w:rsid w:val="00546F77"/>
    <w:rsid w:val="00580A83"/>
    <w:rsid w:val="005A15B2"/>
    <w:rsid w:val="005D58B5"/>
    <w:rsid w:val="005F6977"/>
    <w:rsid w:val="0062687F"/>
    <w:rsid w:val="00632250"/>
    <w:rsid w:val="00646954"/>
    <w:rsid w:val="006545CA"/>
    <w:rsid w:val="006628C4"/>
    <w:rsid w:val="00666D82"/>
    <w:rsid w:val="00675473"/>
    <w:rsid w:val="00694555"/>
    <w:rsid w:val="006C4FE5"/>
    <w:rsid w:val="006E2A2B"/>
    <w:rsid w:val="00702A2C"/>
    <w:rsid w:val="0072730F"/>
    <w:rsid w:val="00751606"/>
    <w:rsid w:val="00752570"/>
    <w:rsid w:val="00755CCC"/>
    <w:rsid w:val="00774C2B"/>
    <w:rsid w:val="00783BD7"/>
    <w:rsid w:val="00784CDA"/>
    <w:rsid w:val="00786E74"/>
    <w:rsid w:val="00795B38"/>
    <w:rsid w:val="007E22F1"/>
    <w:rsid w:val="007F0CC8"/>
    <w:rsid w:val="00817D4F"/>
    <w:rsid w:val="008350F2"/>
    <w:rsid w:val="00851EE2"/>
    <w:rsid w:val="00872AF9"/>
    <w:rsid w:val="008C46C1"/>
    <w:rsid w:val="008F16E6"/>
    <w:rsid w:val="008F36F7"/>
    <w:rsid w:val="008F384D"/>
    <w:rsid w:val="008F3EDB"/>
    <w:rsid w:val="00900612"/>
    <w:rsid w:val="0093134D"/>
    <w:rsid w:val="00935534"/>
    <w:rsid w:val="00936E74"/>
    <w:rsid w:val="00950838"/>
    <w:rsid w:val="009565D6"/>
    <w:rsid w:val="00967757"/>
    <w:rsid w:val="009D2DF5"/>
    <w:rsid w:val="009D3BEE"/>
    <w:rsid w:val="00A12349"/>
    <w:rsid w:val="00A333A1"/>
    <w:rsid w:val="00A616EA"/>
    <w:rsid w:val="00A80779"/>
    <w:rsid w:val="00A918C2"/>
    <w:rsid w:val="00AA4355"/>
    <w:rsid w:val="00AB2A6D"/>
    <w:rsid w:val="00AC68D0"/>
    <w:rsid w:val="00AD52D1"/>
    <w:rsid w:val="00AD796F"/>
    <w:rsid w:val="00AF4C6D"/>
    <w:rsid w:val="00B05FB9"/>
    <w:rsid w:val="00B05FD5"/>
    <w:rsid w:val="00B06932"/>
    <w:rsid w:val="00B70DE4"/>
    <w:rsid w:val="00BD5A46"/>
    <w:rsid w:val="00BF0E8A"/>
    <w:rsid w:val="00BF3080"/>
    <w:rsid w:val="00C00B9F"/>
    <w:rsid w:val="00C23358"/>
    <w:rsid w:val="00C32191"/>
    <w:rsid w:val="00C510B0"/>
    <w:rsid w:val="00C556F5"/>
    <w:rsid w:val="00CB1017"/>
    <w:rsid w:val="00D02EBB"/>
    <w:rsid w:val="00D12D70"/>
    <w:rsid w:val="00D171D4"/>
    <w:rsid w:val="00D77819"/>
    <w:rsid w:val="00DE25B3"/>
    <w:rsid w:val="00DE3125"/>
    <w:rsid w:val="00E221BC"/>
    <w:rsid w:val="00E41E95"/>
    <w:rsid w:val="00E46E26"/>
    <w:rsid w:val="00E47344"/>
    <w:rsid w:val="00E612AB"/>
    <w:rsid w:val="00E64445"/>
    <w:rsid w:val="00E65A5B"/>
    <w:rsid w:val="00E6645E"/>
    <w:rsid w:val="00E75714"/>
    <w:rsid w:val="00EA6052"/>
    <w:rsid w:val="00EA6CC9"/>
    <w:rsid w:val="00ED6310"/>
    <w:rsid w:val="00F04383"/>
    <w:rsid w:val="00F11E3C"/>
    <w:rsid w:val="00F51E23"/>
    <w:rsid w:val="00F75C3B"/>
    <w:rsid w:val="00F773EC"/>
    <w:rsid w:val="00FD28B1"/>
    <w:rsid w:val="00FD4677"/>
    <w:rsid w:val="00FF4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7679DA"/>
  <w15:docId w15:val="{EADB89E4-DD41-4DEF-9D3E-B3548D3F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819"/>
    <w:pPr>
      <w:spacing w:after="0" w:line="240" w:lineRule="auto"/>
    </w:pPr>
    <w:rPr>
      <w:rFonts w:ascii="Helvetica" w:eastAsia="Times New Roman" w:hAnsi="Helvetica" w:cs="Times New Roman"/>
      <w:sz w:val="20"/>
      <w:szCs w:val="20"/>
    </w:rPr>
  </w:style>
  <w:style w:type="paragraph" w:styleId="Heading1">
    <w:name w:val="heading 1"/>
    <w:basedOn w:val="Normal"/>
    <w:next w:val="Normal"/>
    <w:link w:val="Heading1Char"/>
    <w:uiPriority w:val="9"/>
    <w:qFormat/>
    <w:rsid w:val="00A807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7819"/>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D7781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D7781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D7781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781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D7781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D77819"/>
    <w:rPr>
      <w:rFonts w:asciiTheme="majorHAnsi" w:eastAsiaTheme="majorEastAsia" w:hAnsiTheme="majorHAnsi" w:cstheme="majorBidi"/>
      <w:i/>
      <w:iCs/>
      <w:color w:val="2E74B5" w:themeColor="accent1" w:themeShade="BF"/>
      <w:sz w:val="20"/>
      <w:szCs w:val="20"/>
    </w:rPr>
  </w:style>
  <w:style w:type="character" w:customStyle="1" w:styleId="Heading5Char">
    <w:name w:val="Heading 5 Char"/>
    <w:basedOn w:val="DefaultParagraphFont"/>
    <w:link w:val="Heading5"/>
    <w:semiHidden/>
    <w:rsid w:val="00D77819"/>
    <w:rPr>
      <w:rFonts w:asciiTheme="majorHAnsi" w:eastAsiaTheme="majorEastAsia" w:hAnsiTheme="majorHAnsi" w:cstheme="majorBidi"/>
      <w:color w:val="2E74B5" w:themeColor="accent1" w:themeShade="BF"/>
      <w:sz w:val="20"/>
      <w:szCs w:val="20"/>
    </w:rPr>
  </w:style>
  <w:style w:type="paragraph" w:customStyle="1" w:styleId="Affiliation">
    <w:name w:val="Affiliation"/>
    <w:basedOn w:val="Normal"/>
    <w:rsid w:val="00D77819"/>
    <w:pPr>
      <w:spacing w:after="240" w:line="240" w:lineRule="exact"/>
      <w:jc w:val="right"/>
    </w:pPr>
  </w:style>
  <w:style w:type="paragraph" w:customStyle="1" w:styleId="Body">
    <w:name w:val="Body"/>
    <w:basedOn w:val="Normal"/>
    <w:rsid w:val="00D77819"/>
    <w:pPr>
      <w:spacing w:after="240"/>
      <w:jc w:val="both"/>
    </w:pPr>
  </w:style>
  <w:style w:type="paragraph" w:customStyle="1" w:styleId="AbstHead">
    <w:name w:val="Abst Head"/>
    <w:basedOn w:val="Normal"/>
    <w:rsid w:val="00D77819"/>
    <w:pPr>
      <w:keepNext/>
      <w:spacing w:after="240"/>
    </w:pPr>
    <w:rPr>
      <w:b/>
      <w:caps/>
      <w:sz w:val="22"/>
    </w:rPr>
  </w:style>
  <w:style w:type="paragraph" w:customStyle="1" w:styleId="ConcHead">
    <w:name w:val="Conc Head"/>
    <w:basedOn w:val="Normal"/>
    <w:rsid w:val="00D77819"/>
    <w:pPr>
      <w:keepNext/>
      <w:spacing w:after="240"/>
    </w:pPr>
    <w:rPr>
      <w:b/>
      <w:caps/>
      <w:sz w:val="22"/>
    </w:rPr>
  </w:style>
  <w:style w:type="paragraph" w:customStyle="1" w:styleId="AcknHead">
    <w:name w:val="Ackn Head"/>
    <w:basedOn w:val="Normal"/>
    <w:rsid w:val="00D77819"/>
    <w:pPr>
      <w:keepNext/>
      <w:spacing w:after="240"/>
    </w:pPr>
    <w:rPr>
      <w:b/>
      <w:caps/>
      <w:sz w:val="22"/>
    </w:rPr>
  </w:style>
  <w:style w:type="paragraph" w:customStyle="1" w:styleId="ReferHead">
    <w:name w:val="Refer Head"/>
    <w:basedOn w:val="Normal"/>
    <w:rsid w:val="00D77819"/>
    <w:pPr>
      <w:keepNext/>
      <w:spacing w:after="240"/>
    </w:pPr>
    <w:rPr>
      <w:b/>
      <w:caps/>
      <w:sz w:val="22"/>
    </w:rPr>
  </w:style>
  <w:style w:type="paragraph" w:customStyle="1" w:styleId="Copyright">
    <w:name w:val="Copyright"/>
    <w:basedOn w:val="Normal"/>
    <w:rsid w:val="00D77819"/>
    <w:pPr>
      <w:spacing w:after="960" w:line="200" w:lineRule="exact"/>
    </w:pPr>
    <w:rPr>
      <w:sz w:val="16"/>
    </w:rPr>
  </w:style>
  <w:style w:type="paragraph" w:customStyle="1" w:styleId="Head1">
    <w:name w:val="Head1"/>
    <w:basedOn w:val="Normal"/>
    <w:rsid w:val="00D77819"/>
    <w:pPr>
      <w:keepNext/>
      <w:spacing w:after="240"/>
    </w:pPr>
    <w:rPr>
      <w:b/>
      <w:caps/>
      <w:sz w:val="22"/>
    </w:rPr>
  </w:style>
  <w:style w:type="paragraph" w:styleId="Footer">
    <w:name w:val="footer"/>
    <w:basedOn w:val="Normal"/>
    <w:link w:val="FooterChar"/>
    <w:uiPriority w:val="99"/>
    <w:rsid w:val="00D77819"/>
    <w:pPr>
      <w:tabs>
        <w:tab w:val="center" w:pos="4320"/>
        <w:tab w:val="right" w:pos="8640"/>
      </w:tabs>
    </w:pPr>
  </w:style>
  <w:style w:type="character" w:customStyle="1" w:styleId="FooterChar">
    <w:name w:val="Footer Char"/>
    <w:basedOn w:val="DefaultParagraphFont"/>
    <w:link w:val="Footer"/>
    <w:uiPriority w:val="99"/>
    <w:rsid w:val="00D77819"/>
    <w:rPr>
      <w:rFonts w:ascii="Helvetica" w:eastAsia="Times New Roman" w:hAnsi="Helvetica" w:cs="Times New Roman"/>
      <w:sz w:val="20"/>
      <w:szCs w:val="20"/>
    </w:rPr>
  </w:style>
  <w:style w:type="paragraph" w:styleId="Header">
    <w:name w:val="header"/>
    <w:basedOn w:val="Normal"/>
    <w:link w:val="HeaderChar"/>
    <w:uiPriority w:val="99"/>
    <w:rsid w:val="00D77819"/>
    <w:pPr>
      <w:tabs>
        <w:tab w:val="center" w:pos="4320"/>
        <w:tab w:val="right" w:pos="8640"/>
      </w:tabs>
    </w:pPr>
  </w:style>
  <w:style w:type="character" w:customStyle="1" w:styleId="HeaderChar">
    <w:name w:val="Header Char"/>
    <w:basedOn w:val="DefaultParagraphFont"/>
    <w:link w:val="Header"/>
    <w:uiPriority w:val="99"/>
    <w:rsid w:val="00D77819"/>
    <w:rPr>
      <w:rFonts w:ascii="Helvetica" w:eastAsia="Times New Roman" w:hAnsi="Helvetica" w:cs="Times New Roman"/>
      <w:sz w:val="20"/>
      <w:szCs w:val="20"/>
    </w:rPr>
  </w:style>
  <w:style w:type="character" w:styleId="Hyperlink">
    <w:name w:val="Hyperlink"/>
    <w:basedOn w:val="DefaultParagraphFont"/>
    <w:rsid w:val="00D77819"/>
    <w:rPr>
      <w:color w:val="FF0080"/>
      <w:u w:val="single"/>
    </w:rPr>
  </w:style>
  <w:style w:type="paragraph" w:styleId="NormalWeb">
    <w:name w:val="Normal (Web)"/>
    <w:basedOn w:val="Normal"/>
    <w:uiPriority w:val="99"/>
    <w:unhideWhenUsed/>
    <w:rsid w:val="00D77819"/>
    <w:pPr>
      <w:spacing w:before="100" w:beforeAutospacing="1" w:after="100" w:afterAutospacing="1"/>
    </w:pPr>
    <w:rPr>
      <w:rFonts w:ascii="Times New Roman" w:hAnsi="Times New Roman"/>
      <w:sz w:val="24"/>
      <w:szCs w:val="24"/>
    </w:rPr>
  </w:style>
  <w:style w:type="paragraph" w:styleId="Caption">
    <w:name w:val="caption"/>
    <w:basedOn w:val="Normal"/>
    <w:next w:val="Normal"/>
    <w:uiPriority w:val="35"/>
    <w:unhideWhenUsed/>
    <w:qFormat/>
    <w:rsid w:val="00D77819"/>
    <w:pPr>
      <w:spacing w:after="200"/>
    </w:pPr>
    <w:rPr>
      <w:rFonts w:ascii="Calibri" w:eastAsia="Calibri" w:hAnsi="Calibri"/>
      <w:i/>
      <w:iCs/>
      <w:color w:val="44546A"/>
      <w:sz w:val="18"/>
      <w:szCs w:val="18"/>
      <w:lang w:val="en-GB"/>
    </w:rPr>
  </w:style>
  <w:style w:type="paragraph" w:styleId="ListParagraph">
    <w:name w:val="List Paragraph"/>
    <w:basedOn w:val="Normal"/>
    <w:uiPriority w:val="34"/>
    <w:qFormat/>
    <w:rsid w:val="009D2DF5"/>
    <w:pPr>
      <w:spacing w:after="200" w:line="276" w:lineRule="auto"/>
      <w:ind w:left="720"/>
      <w:contextualSpacing/>
    </w:pPr>
    <w:rPr>
      <w:rFonts w:ascii="Times New Roman" w:eastAsiaTheme="minorHAnsi" w:hAnsi="Times New Roman" w:cstheme="minorBidi"/>
      <w:sz w:val="24"/>
      <w:szCs w:val="22"/>
    </w:rPr>
  </w:style>
  <w:style w:type="paragraph" w:styleId="BodyText">
    <w:name w:val="Body Text"/>
    <w:basedOn w:val="Normal"/>
    <w:link w:val="BodyTextChar"/>
    <w:uiPriority w:val="1"/>
    <w:unhideWhenUsed/>
    <w:qFormat/>
    <w:rsid w:val="00BF3080"/>
    <w:pPr>
      <w:spacing w:after="120" w:line="276" w:lineRule="auto"/>
      <w:jc w:val="both"/>
    </w:pPr>
    <w:rPr>
      <w:rFonts w:ascii="Calibri" w:hAnsi="Calibri"/>
    </w:rPr>
  </w:style>
  <w:style w:type="character" w:customStyle="1" w:styleId="BodyTextChar">
    <w:name w:val="Body Text Char"/>
    <w:basedOn w:val="DefaultParagraphFont"/>
    <w:link w:val="BodyText"/>
    <w:uiPriority w:val="1"/>
    <w:rsid w:val="00BF3080"/>
    <w:rPr>
      <w:rFonts w:ascii="Calibri" w:eastAsia="Times New Roman" w:hAnsi="Calibri" w:cs="Times New Roman"/>
      <w:sz w:val="20"/>
      <w:szCs w:val="20"/>
    </w:rPr>
  </w:style>
  <w:style w:type="paragraph" w:customStyle="1" w:styleId="Default">
    <w:name w:val="Default"/>
    <w:rsid w:val="002741F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2741F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80779"/>
    <w:rPr>
      <w:rFonts w:asciiTheme="majorHAnsi" w:eastAsiaTheme="majorEastAsia" w:hAnsiTheme="majorHAnsi" w:cstheme="majorBidi"/>
      <w:color w:val="2E74B5" w:themeColor="accent1" w:themeShade="BF"/>
      <w:sz w:val="32"/>
      <w:szCs w:val="32"/>
    </w:rPr>
  </w:style>
  <w:style w:type="character" w:customStyle="1" w:styleId="UnresolvedMention">
    <w:name w:val="Unresolved Mention"/>
    <w:basedOn w:val="DefaultParagraphFont"/>
    <w:uiPriority w:val="99"/>
    <w:semiHidden/>
    <w:unhideWhenUsed/>
    <w:rsid w:val="00A333A1"/>
    <w:rPr>
      <w:color w:val="605E5C"/>
      <w:shd w:val="clear" w:color="auto" w:fill="E1DFDD"/>
    </w:rPr>
  </w:style>
  <w:style w:type="paragraph" w:styleId="BalloonText">
    <w:name w:val="Balloon Text"/>
    <w:basedOn w:val="Normal"/>
    <w:link w:val="BalloonTextChar"/>
    <w:uiPriority w:val="99"/>
    <w:semiHidden/>
    <w:unhideWhenUsed/>
    <w:rsid w:val="002A6260"/>
    <w:rPr>
      <w:rFonts w:ascii="Tahoma" w:hAnsi="Tahoma" w:cs="Tahoma"/>
      <w:sz w:val="16"/>
      <w:szCs w:val="16"/>
    </w:rPr>
  </w:style>
  <w:style w:type="character" w:customStyle="1" w:styleId="BalloonTextChar">
    <w:name w:val="Balloon Text Char"/>
    <w:basedOn w:val="DefaultParagraphFont"/>
    <w:link w:val="BalloonText"/>
    <w:uiPriority w:val="99"/>
    <w:semiHidden/>
    <w:rsid w:val="002A6260"/>
    <w:rPr>
      <w:rFonts w:ascii="Tahoma" w:eastAsia="Times New Roman" w:hAnsi="Tahoma" w:cs="Tahoma"/>
      <w:sz w:val="16"/>
      <w:szCs w:val="16"/>
    </w:rPr>
  </w:style>
  <w:style w:type="character" w:customStyle="1" w:styleId="cit">
    <w:name w:val="cit"/>
    <w:basedOn w:val="DefaultParagraphFont"/>
    <w:rsid w:val="00967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269795">
      <w:bodyDiv w:val="1"/>
      <w:marLeft w:val="0"/>
      <w:marRight w:val="0"/>
      <w:marTop w:val="0"/>
      <w:marBottom w:val="0"/>
      <w:divBdr>
        <w:top w:val="none" w:sz="0" w:space="0" w:color="auto"/>
        <w:left w:val="none" w:sz="0" w:space="0" w:color="auto"/>
        <w:bottom w:val="none" w:sz="0" w:space="0" w:color="auto"/>
        <w:right w:val="none" w:sz="0" w:space="0" w:color="auto"/>
      </w:divBdr>
      <w:divsChild>
        <w:div w:id="582108326">
          <w:marLeft w:val="0"/>
          <w:marRight w:val="0"/>
          <w:marTop w:val="0"/>
          <w:marBottom w:val="0"/>
          <w:divBdr>
            <w:top w:val="none" w:sz="0" w:space="0" w:color="auto"/>
            <w:left w:val="none" w:sz="0" w:space="0" w:color="auto"/>
            <w:bottom w:val="none" w:sz="0" w:space="0" w:color="auto"/>
            <w:right w:val="none" w:sz="0" w:space="0" w:color="auto"/>
          </w:divBdr>
          <w:divsChild>
            <w:div w:id="1795951384">
              <w:marLeft w:val="0"/>
              <w:marRight w:val="0"/>
              <w:marTop w:val="0"/>
              <w:marBottom w:val="0"/>
              <w:divBdr>
                <w:top w:val="none" w:sz="0" w:space="0" w:color="auto"/>
                <w:left w:val="none" w:sz="0" w:space="0" w:color="auto"/>
                <w:bottom w:val="none" w:sz="0" w:space="0" w:color="auto"/>
                <w:right w:val="none" w:sz="0" w:space="0" w:color="auto"/>
              </w:divBdr>
              <w:divsChild>
                <w:div w:id="723211663">
                  <w:marLeft w:val="0"/>
                  <w:marRight w:val="0"/>
                  <w:marTop w:val="0"/>
                  <w:marBottom w:val="0"/>
                  <w:divBdr>
                    <w:top w:val="none" w:sz="0" w:space="0" w:color="auto"/>
                    <w:left w:val="none" w:sz="0" w:space="0" w:color="auto"/>
                    <w:bottom w:val="none" w:sz="0" w:space="0" w:color="auto"/>
                    <w:right w:val="none" w:sz="0" w:space="0" w:color="auto"/>
                  </w:divBdr>
                  <w:divsChild>
                    <w:div w:id="364796565">
                      <w:marLeft w:val="0"/>
                      <w:marRight w:val="0"/>
                      <w:marTop w:val="0"/>
                      <w:marBottom w:val="0"/>
                      <w:divBdr>
                        <w:top w:val="none" w:sz="0" w:space="0" w:color="auto"/>
                        <w:left w:val="none" w:sz="0" w:space="0" w:color="auto"/>
                        <w:bottom w:val="none" w:sz="0" w:space="0" w:color="auto"/>
                        <w:right w:val="none" w:sz="0" w:space="0" w:color="auto"/>
                      </w:divBdr>
                      <w:divsChild>
                        <w:div w:id="1066680899">
                          <w:marLeft w:val="0"/>
                          <w:marRight w:val="0"/>
                          <w:marTop w:val="0"/>
                          <w:marBottom w:val="0"/>
                          <w:divBdr>
                            <w:top w:val="none" w:sz="0" w:space="0" w:color="auto"/>
                            <w:left w:val="none" w:sz="0" w:space="0" w:color="auto"/>
                            <w:bottom w:val="none" w:sz="0" w:space="0" w:color="auto"/>
                            <w:right w:val="none" w:sz="0" w:space="0" w:color="auto"/>
                          </w:divBdr>
                          <w:divsChild>
                            <w:div w:id="448159859">
                              <w:marLeft w:val="0"/>
                              <w:marRight w:val="0"/>
                              <w:marTop w:val="0"/>
                              <w:marBottom w:val="0"/>
                              <w:divBdr>
                                <w:top w:val="none" w:sz="0" w:space="0" w:color="auto"/>
                                <w:left w:val="none" w:sz="0" w:space="0" w:color="auto"/>
                                <w:bottom w:val="none" w:sz="0" w:space="0" w:color="auto"/>
                                <w:right w:val="none" w:sz="0" w:space="0" w:color="auto"/>
                              </w:divBdr>
                              <w:divsChild>
                                <w:div w:id="920332915">
                                  <w:marLeft w:val="0"/>
                                  <w:marRight w:val="0"/>
                                  <w:marTop w:val="0"/>
                                  <w:marBottom w:val="0"/>
                                  <w:divBdr>
                                    <w:top w:val="none" w:sz="0" w:space="0" w:color="auto"/>
                                    <w:left w:val="none" w:sz="0" w:space="0" w:color="auto"/>
                                    <w:bottom w:val="none" w:sz="0" w:space="0" w:color="auto"/>
                                    <w:right w:val="none" w:sz="0" w:space="0" w:color="auto"/>
                                  </w:divBdr>
                                </w:div>
                                <w:div w:id="1502087596">
                                  <w:marLeft w:val="0"/>
                                  <w:marRight w:val="0"/>
                                  <w:marTop w:val="0"/>
                                  <w:marBottom w:val="0"/>
                                  <w:divBdr>
                                    <w:top w:val="none" w:sz="0" w:space="0" w:color="auto"/>
                                    <w:left w:val="none" w:sz="0" w:space="0" w:color="auto"/>
                                    <w:bottom w:val="none" w:sz="0" w:space="0" w:color="auto"/>
                                    <w:right w:val="none" w:sz="0" w:space="0" w:color="auto"/>
                                  </w:divBdr>
                                  <w:divsChild>
                                    <w:div w:id="5614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03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mc/articles/PMC477249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Tadesse%20T%5BAuthor%5D&amp;cauthor=true&amp;cauthor_uid=2693349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cbi.nlm.nih.gov/pubmed/?term=Yifred%20B%5BAuthor%5D&amp;cauthor=true&amp;cauthor_uid=2693349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pubmed/?term=Gizaw%20Z%5BAuthor%5D&amp;cauthor=true&amp;cauthor_uid=2693349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4D30C-C4E3-43D2-B6D0-097356843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2657</TotalTime>
  <Pages>8</Pages>
  <Words>5897</Words>
  <Characters>33617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UPS 1005</cp:lastModifiedBy>
  <cp:revision>33</cp:revision>
  <dcterms:created xsi:type="dcterms:W3CDTF">2024-07-17T01:15:00Z</dcterms:created>
  <dcterms:modified xsi:type="dcterms:W3CDTF">2024-08-07T09:09:00Z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b38ea658-709e-3db5-8f67-3007ce04ac49</vt:lpwstr>
  </property>
</Properties>
</file>