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A17F" w14:textId="77777777" w:rsidR="00214B0F" w:rsidRPr="009448A1" w:rsidRDefault="00214B0F" w:rsidP="001638C0">
      <w:pPr>
        <w:pStyle w:val="Author"/>
        <w:spacing w:line="240" w:lineRule="auto"/>
        <w:rPr>
          <w:rFonts w:ascii="Times New Roman" w:hAnsi="Times New Roman"/>
          <w:bCs/>
          <w:iCs/>
          <w:kern w:val="28"/>
          <w:szCs w:val="24"/>
        </w:rPr>
      </w:pPr>
      <w:bookmarkStart w:id="0" w:name="_GoBack"/>
    </w:p>
    <w:p w14:paraId="208CA30B" w14:textId="5594E8AF" w:rsidR="00214B0F" w:rsidRPr="009448A1" w:rsidRDefault="006D5633" w:rsidP="00214B0F">
      <w:pPr>
        <w:pStyle w:val="Affiliation"/>
        <w:spacing w:after="0" w:line="240" w:lineRule="auto"/>
        <w:rPr>
          <w:rFonts w:ascii="Times New Roman" w:hAnsi="Times New Roman"/>
          <w:i/>
          <w:sz w:val="24"/>
          <w:szCs w:val="24"/>
        </w:rPr>
      </w:pPr>
      <w:r w:rsidRPr="006A72E1">
        <w:rPr>
          <w:rFonts w:ascii="Times New Roman" w:hAnsi="Times New Roman"/>
          <w:b/>
          <w:bCs/>
          <w:iCs/>
          <w:kern w:val="28"/>
          <w:sz w:val="24"/>
          <w:szCs w:val="24"/>
        </w:rPr>
        <w:t xml:space="preserve">Implant Site Development Techniques: A Comprehensive Narrative Review </w:t>
      </w:r>
      <w:r>
        <w:rPr>
          <w:rFonts w:ascii="Times New Roman" w:hAnsi="Times New Roman"/>
          <w:b/>
          <w:bCs/>
          <w:iCs/>
          <w:kern w:val="28"/>
          <w:sz w:val="24"/>
          <w:szCs w:val="24"/>
        </w:rPr>
        <w:t>o</w:t>
      </w:r>
      <w:r w:rsidRPr="006A72E1">
        <w:rPr>
          <w:rFonts w:ascii="Times New Roman" w:hAnsi="Times New Roman"/>
          <w:b/>
          <w:bCs/>
          <w:iCs/>
          <w:kern w:val="28"/>
          <w:sz w:val="24"/>
          <w:szCs w:val="24"/>
        </w:rPr>
        <w:t>f Hard</w:t>
      </w:r>
      <w:r>
        <w:rPr>
          <w:rFonts w:ascii="Times New Roman" w:hAnsi="Times New Roman"/>
          <w:b/>
          <w:bCs/>
          <w:iCs/>
          <w:kern w:val="28"/>
          <w:sz w:val="24"/>
          <w:szCs w:val="24"/>
        </w:rPr>
        <w:t xml:space="preserve"> a</w:t>
      </w:r>
      <w:r w:rsidRPr="006A72E1">
        <w:rPr>
          <w:rFonts w:ascii="Times New Roman" w:hAnsi="Times New Roman"/>
          <w:b/>
          <w:bCs/>
          <w:iCs/>
          <w:kern w:val="28"/>
          <w:sz w:val="24"/>
          <w:szCs w:val="24"/>
        </w:rPr>
        <w:t>nd Soft-Tissue Augmentation Approaches</w:t>
      </w:r>
    </w:p>
    <w:p w14:paraId="327BBDC5" w14:textId="77777777" w:rsidR="00910828" w:rsidRPr="009448A1" w:rsidRDefault="00910828" w:rsidP="00441B6F">
      <w:pPr>
        <w:pStyle w:val="Affiliation"/>
        <w:spacing w:after="0" w:line="240" w:lineRule="auto"/>
        <w:jc w:val="both"/>
        <w:rPr>
          <w:rFonts w:ascii="Times New Roman" w:hAnsi="Times New Roman"/>
          <w:sz w:val="24"/>
          <w:szCs w:val="24"/>
        </w:rPr>
      </w:pPr>
    </w:p>
    <w:p w14:paraId="502BF35A" w14:textId="3F00BBAD" w:rsidR="00B01FCD" w:rsidRPr="009448A1" w:rsidRDefault="00B377AC" w:rsidP="00441B6F">
      <w:pPr>
        <w:pStyle w:val="Copyright"/>
        <w:spacing w:after="0" w:line="240" w:lineRule="auto"/>
        <w:jc w:val="both"/>
        <w:rPr>
          <w:rFonts w:ascii="Times New Roman" w:hAnsi="Times New Roman"/>
          <w:sz w:val="24"/>
          <w:szCs w:val="24"/>
        </w:rPr>
        <w:sectPr w:rsidR="00B01FCD" w:rsidRPr="009448A1" w:rsidSect="00413D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imes New Roman" w:hAnsi="Times New Roman"/>
          <w:sz w:val="24"/>
          <w:szCs w:val="24"/>
        </w:rPr>
      </w:r>
      <w:r>
        <w:rPr>
          <w:rFonts w:ascii="Times New Roman" w:hAnsi="Times New Roman"/>
          <w:sz w:val="24"/>
          <w:szCs w:val="24"/>
        </w:rPr>
        <w:pict w14:anchorId="2B818CD0">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EC5D7EC" w14:textId="77777777" w:rsidR="006A72E1" w:rsidRDefault="006A72E1" w:rsidP="00441B6F">
      <w:pPr>
        <w:pStyle w:val="AbstHead"/>
        <w:spacing w:after="0"/>
        <w:jc w:val="both"/>
        <w:rPr>
          <w:rFonts w:ascii="Times New Roman" w:hAnsi="Times New Roman"/>
          <w:sz w:val="24"/>
          <w:szCs w:val="24"/>
        </w:rPr>
      </w:pPr>
    </w:p>
    <w:p w14:paraId="412393CB" w14:textId="395A0D87" w:rsidR="00790ADA" w:rsidRPr="009448A1" w:rsidRDefault="00B01FCD" w:rsidP="00441B6F">
      <w:pPr>
        <w:pStyle w:val="AbstHead"/>
        <w:spacing w:after="0"/>
        <w:jc w:val="both"/>
        <w:rPr>
          <w:rFonts w:ascii="Times New Roman" w:hAnsi="Times New Roman"/>
          <w:sz w:val="24"/>
          <w:szCs w:val="24"/>
        </w:rPr>
      </w:pPr>
      <w:r w:rsidRPr="009448A1">
        <w:rPr>
          <w:rFonts w:ascii="Times New Roman" w:hAnsi="Times New Roman"/>
          <w:sz w:val="24"/>
          <w:szCs w:val="24"/>
        </w:rPr>
        <w:t>ABSTRACT</w:t>
      </w:r>
      <w:r w:rsidR="0066510A" w:rsidRPr="009448A1">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448A1" w14:paraId="061C9CEC" w14:textId="77777777" w:rsidTr="00214B0F">
        <w:tc>
          <w:tcPr>
            <w:tcW w:w="8424" w:type="dxa"/>
            <w:shd w:val="clear" w:color="auto" w:fill="F2F2F2"/>
          </w:tcPr>
          <w:p w14:paraId="7C8E9CA7" w14:textId="760BC4E3" w:rsidR="00505F06" w:rsidRPr="009448A1" w:rsidRDefault="00910828" w:rsidP="00F125E8">
            <w:pPr>
              <w:tabs>
                <w:tab w:val="left" w:pos="567"/>
              </w:tabs>
              <w:spacing w:after="160"/>
              <w:rPr>
                <w:rFonts w:ascii="Times New Roman" w:eastAsia="Calibri" w:hAnsi="Times New Roman"/>
                <w:sz w:val="24"/>
                <w:szCs w:val="24"/>
              </w:rPr>
            </w:pPr>
            <w:r w:rsidRPr="009448A1">
              <w:rPr>
                <w:rFonts w:ascii="Times New Roman" w:hAnsi="Times New Roman"/>
                <w:sz w:val="24"/>
                <w:szCs w:val="24"/>
                <w:lang w:val="en-IN"/>
              </w:rPr>
              <w:t xml:space="preserve">The significance of replacing missing teeth is undeniable. </w:t>
            </w:r>
            <w:r w:rsidR="000772DB">
              <w:rPr>
                <w:rFonts w:ascii="Times New Roman" w:hAnsi="Times New Roman"/>
                <w:sz w:val="24"/>
                <w:szCs w:val="24"/>
                <w:lang w:val="en-IN"/>
              </w:rPr>
              <w:t>Increasingly, patients are opting</w:t>
            </w:r>
            <w:r w:rsidRPr="009448A1">
              <w:rPr>
                <w:rFonts w:ascii="Times New Roman" w:hAnsi="Times New Roman"/>
                <w:sz w:val="24"/>
                <w:szCs w:val="24"/>
                <w:lang w:val="en-IN"/>
              </w:rPr>
              <w:t xml:space="preserve"> for implant-supported prostheses. Nevertheless, several challenges arise during the implant placement process. The most crucial criterion for implant placement is the availability of adequate bone at the edentulous site. Since numerous patients lack ideal bone dimensions, such as height and width, it is necessary to implement certain measures to preserve or promote bone formation in that region. It has been proven that Alveolar Ridge Preservation (ARP) or Implant Site Development (ISD) is superior to unassisted socket healing, and it minimizes post-extraction alveolar bone loss and soft-tissue loss. </w:t>
            </w:r>
            <w:r w:rsidR="006A72E1" w:rsidRPr="009448A1">
              <w:rPr>
                <w:rFonts w:ascii="Times New Roman" w:eastAsia="Calibri" w:hAnsi="Times New Roman"/>
                <w:kern w:val="2"/>
                <w:sz w:val="24"/>
                <w:szCs w:val="24"/>
                <w:lang w:val="en-IN" w:bidi="ml-IN"/>
              </w:rPr>
              <w:t xml:space="preserve">There are various techniques </w:t>
            </w:r>
            <w:r w:rsidR="006A72E1">
              <w:rPr>
                <w:rFonts w:ascii="Times New Roman" w:eastAsia="Calibri" w:hAnsi="Times New Roman"/>
                <w:kern w:val="2"/>
                <w:sz w:val="24"/>
                <w:szCs w:val="24"/>
                <w:lang w:val="en-IN" w:bidi="ml-IN"/>
              </w:rPr>
              <w:t>of</w:t>
            </w:r>
            <w:r w:rsidR="006A72E1" w:rsidRPr="009448A1">
              <w:rPr>
                <w:rFonts w:ascii="Times New Roman" w:eastAsia="Calibri" w:hAnsi="Times New Roman"/>
                <w:kern w:val="2"/>
                <w:sz w:val="24"/>
                <w:szCs w:val="24"/>
                <w:lang w:val="en-IN" w:bidi="ml-IN"/>
              </w:rPr>
              <w:t xml:space="preserve"> </w:t>
            </w:r>
            <w:r w:rsidR="003C1C1F">
              <w:rPr>
                <w:rFonts w:ascii="Times New Roman" w:eastAsia="Calibri" w:hAnsi="Times New Roman"/>
                <w:kern w:val="2"/>
                <w:sz w:val="24"/>
                <w:szCs w:val="24"/>
                <w:lang w:val="en-IN" w:bidi="ml-IN"/>
              </w:rPr>
              <w:t>ISD</w:t>
            </w:r>
            <w:r w:rsidR="006A72E1" w:rsidRPr="009448A1">
              <w:rPr>
                <w:rFonts w:ascii="Times New Roman" w:eastAsia="Calibri" w:hAnsi="Times New Roman"/>
                <w:kern w:val="2"/>
                <w:sz w:val="24"/>
                <w:szCs w:val="24"/>
                <w:lang w:val="en-IN" w:bidi="ml-IN"/>
              </w:rPr>
              <w:t>, such</w:t>
            </w:r>
            <w:r w:rsidR="003C1C1F">
              <w:rPr>
                <w:rFonts w:ascii="Times New Roman" w:eastAsia="Calibri" w:hAnsi="Times New Roman"/>
                <w:kern w:val="2"/>
                <w:sz w:val="24"/>
                <w:szCs w:val="24"/>
                <w:lang w:val="en-IN" w:bidi="ml-IN"/>
              </w:rPr>
              <w:t xml:space="preserve"> as</w:t>
            </w:r>
            <w:r w:rsidR="006A72E1" w:rsidRPr="009448A1">
              <w:rPr>
                <w:rFonts w:ascii="Times New Roman" w:eastAsia="Calibri" w:hAnsi="Times New Roman"/>
                <w:kern w:val="2"/>
                <w:sz w:val="24"/>
                <w:szCs w:val="24"/>
                <w:lang w:val="en-IN" w:bidi="ml-IN"/>
              </w:rPr>
              <w:t xml:space="preserve"> bone grafting alone or in combination with Guided Bone Regeneration (GBR), Socket Seal Surgery (SSS), Maxillary Sinus Floor Augmentation (MSFA), Immediate Implant Placement (IIP), socket shield technique, Distraction Osteogenesis (DO), Forced Orthodontic Eruption (FOE), the ridge split technique, and the root submergence technique.</w:t>
            </w:r>
            <w:r w:rsidR="006A72E1">
              <w:rPr>
                <w:rFonts w:ascii="Times New Roman" w:eastAsia="Calibri" w:hAnsi="Times New Roman"/>
                <w:kern w:val="2"/>
                <w:sz w:val="24"/>
                <w:szCs w:val="24"/>
                <w:lang w:val="en-IN" w:bidi="ml-IN"/>
              </w:rPr>
              <w:t xml:space="preserve"> </w:t>
            </w:r>
            <w:r w:rsidR="003C1C1F" w:rsidRPr="003C1C1F">
              <w:rPr>
                <w:rFonts w:ascii="Times New Roman" w:eastAsia="Calibri" w:hAnsi="Times New Roman"/>
                <w:kern w:val="2"/>
                <w:sz w:val="24"/>
                <w:szCs w:val="24"/>
                <w:lang w:bidi="ml-IN"/>
              </w:rPr>
              <w:t>A literature search was conducted across PubMed, Google Scholar, Scopus</w:t>
            </w:r>
            <w:r w:rsidR="000772DB">
              <w:rPr>
                <w:rFonts w:ascii="Times New Roman" w:eastAsia="Calibri" w:hAnsi="Times New Roman"/>
                <w:kern w:val="2"/>
                <w:sz w:val="24"/>
                <w:szCs w:val="24"/>
                <w:lang w:bidi="ml-IN"/>
              </w:rPr>
              <w:t>, and Cochrane</w:t>
            </w:r>
            <w:r w:rsidR="003C1C1F" w:rsidRPr="003C1C1F">
              <w:rPr>
                <w:rFonts w:ascii="Times New Roman" w:eastAsia="Calibri" w:hAnsi="Times New Roman"/>
                <w:kern w:val="2"/>
                <w:sz w:val="24"/>
                <w:szCs w:val="24"/>
                <w:lang w:bidi="ml-IN"/>
              </w:rPr>
              <w:t xml:space="preserve"> using keywords such as “implant site development,” “ridge augmentation,” “alveolar ridge preservation,” and “sinus lift,” on studies published between </w:t>
            </w:r>
            <w:r w:rsidR="003C1C1F">
              <w:rPr>
                <w:rFonts w:ascii="Times New Roman" w:eastAsia="Calibri" w:hAnsi="Times New Roman"/>
                <w:kern w:val="2"/>
                <w:sz w:val="24"/>
                <w:szCs w:val="24"/>
                <w:lang w:bidi="ml-IN"/>
              </w:rPr>
              <w:t>1982</w:t>
            </w:r>
            <w:r w:rsidR="003C1C1F" w:rsidRPr="003C1C1F">
              <w:rPr>
                <w:rFonts w:ascii="Times New Roman" w:eastAsia="Calibri" w:hAnsi="Times New Roman"/>
                <w:kern w:val="2"/>
                <w:sz w:val="24"/>
                <w:szCs w:val="24"/>
                <w:lang w:bidi="ml-IN"/>
              </w:rPr>
              <w:t xml:space="preserve"> and 202</w:t>
            </w:r>
            <w:r w:rsidR="003C1C1F">
              <w:rPr>
                <w:rFonts w:ascii="Times New Roman" w:eastAsia="Calibri" w:hAnsi="Times New Roman"/>
                <w:kern w:val="2"/>
                <w:sz w:val="24"/>
                <w:szCs w:val="24"/>
                <w:lang w:bidi="ml-IN"/>
              </w:rPr>
              <w:t>5</w:t>
            </w:r>
            <w:r w:rsidR="003C1C1F" w:rsidRPr="003C1C1F">
              <w:rPr>
                <w:rFonts w:ascii="Times New Roman" w:eastAsia="Calibri" w:hAnsi="Times New Roman"/>
                <w:kern w:val="2"/>
                <w:sz w:val="24"/>
                <w:szCs w:val="24"/>
                <w:lang w:bidi="ml-IN"/>
              </w:rPr>
              <w:t>.</w:t>
            </w:r>
            <w:r w:rsidR="003C1C1F">
              <w:rPr>
                <w:rFonts w:ascii="Times New Roman" w:eastAsia="Calibri" w:hAnsi="Times New Roman"/>
                <w:kern w:val="2"/>
                <w:sz w:val="24"/>
                <w:szCs w:val="24"/>
                <w:lang w:bidi="ml-IN"/>
              </w:rPr>
              <w:t xml:space="preserve"> </w:t>
            </w:r>
            <w:r w:rsidRPr="009448A1">
              <w:rPr>
                <w:rFonts w:ascii="Times New Roman" w:hAnsi="Times New Roman"/>
                <w:sz w:val="24"/>
                <w:szCs w:val="24"/>
                <w:lang w:val="en-IN"/>
              </w:rPr>
              <w:t xml:space="preserve">Nevertheless, given the lack of sufficient evidence to determine the superiority of different approaches, knowledge of this topic is crucial in making an informed choice of methods in specific clinical situations. </w:t>
            </w:r>
            <w:r w:rsidR="000772DB">
              <w:rPr>
                <w:rFonts w:ascii="Times New Roman" w:hAnsi="Times New Roman"/>
                <w:sz w:val="24"/>
                <w:szCs w:val="24"/>
                <w:lang w:val="en-IN"/>
              </w:rPr>
              <w:t xml:space="preserve">The technique selection should therefore be based on defect morphology, anatomical constraints, and clinical expertise. </w:t>
            </w:r>
            <w:r w:rsidRPr="009448A1">
              <w:rPr>
                <w:rFonts w:ascii="Times New Roman" w:hAnsi="Times New Roman"/>
                <w:sz w:val="24"/>
                <w:szCs w:val="24"/>
                <w:lang w:val="en-IN"/>
              </w:rPr>
              <w:t xml:space="preserve">This review article </w:t>
            </w:r>
            <w:r w:rsidR="003C1C1F">
              <w:rPr>
                <w:rFonts w:ascii="Times New Roman" w:hAnsi="Times New Roman"/>
                <w:sz w:val="24"/>
                <w:szCs w:val="24"/>
                <w:lang w:val="en-IN"/>
              </w:rPr>
              <w:t xml:space="preserve">highlights </w:t>
            </w:r>
            <w:r w:rsidRPr="009448A1">
              <w:rPr>
                <w:rFonts w:ascii="Times New Roman" w:hAnsi="Times New Roman"/>
                <w:sz w:val="24"/>
                <w:szCs w:val="24"/>
                <w:lang w:val="en-IN"/>
              </w:rPr>
              <w:t>a comprehensive range of implant site development techniques from various dental specialties</w:t>
            </w:r>
            <w:r w:rsidR="00F125E8">
              <w:rPr>
                <w:rFonts w:ascii="Times New Roman" w:hAnsi="Times New Roman"/>
                <w:sz w:val="24"/>
                <w:szCs w:val="24"/>
                <w:lang w:val="en-IN"/>
              </w:rPr>
              <w:t>. Current trends include minimally invasive approaches, digitally driven techniques</w:t>
            </w:r>
            <w:r w:rsidR="0062537A">
              <w:rPr>
                <w:rFonts w:ascii="Times New Roman" w:hAnsi="Times New Roman"/>
                <w:sz w:val="24"/>
                <w:szCs w:val="24"/>
                <w:lang w:val="en-IN"/>
              </w:rPr>
              <w:t xml:space="preserve">, and bio-printed materials. </w:t>
            </w:r>
            <w:r w:rsidR="00F125E8">
              <w:rPr>
                <w:rFonts w:ascii="Times New Roman" w:hAnsi="Times New Roman"/>
                <w:sz w:val="24"/>
                <w:szCs w:val="24"/>
                <w:lang w:val="en-IN"/>
              </w:rPr>
              <w:t xml:space="preserve">Limitations include </w:t>
            </w:r>
            <w:r w:rsidR="0062537A">
              <w:rPr>
                <w:rFonts w:ascii="Times New Roman" w:hAnsi="Times New Roman"/>
                <w:sz w:val="24"/>
                <w:szCs w:val="24"/>
                <w:lang w:val="en-IN"/>
              </w:rPr>
              <w:t xml:space="preserve">a </w:t>
            </w:r>
            <w:r w:rsidR="00F125E8">
              <w:rPr>
                <w:rFonts w:ascii="Times New Roman" w:hAnsi="Times New Roman"/>
                <w:sz w:val="24"/>
                <w:szCs w:val="24"/>
                <w:lang w:val="en-IN"/>
              </w:rPr>
              <w:t xml:space="preserve">lack of </w:t>
            </w:r>
            <w:r w:rsidR="003C1C1F">
              <w:rPr>
                <w:rFonts w:ascii="Times New Roman" w:hAnsi="Times New Roman"/>
                <w:sz w:val="24"/>
                <w:szCs w:val="24"/>
                <w:lang w:val="en-IN"/>
              </w:rPr>
              <w:t xml:space="preserve">high-quality long-term </w:t>
            </w:r>
            <w:r w:rsidR="0032478E">
              <w:rPr>
                <w:rFonts w:ascii="Times New Roman" w:hAnsi="Times New Roman"/>
                <w:sz w:val="24"/>
                <w:szCs w:val="24"/>
                <w:lang w:val="en-IN"/>
              </w:rPr>
              <w:t xml:space="preserve">randomised </w:t>
            </w:r>
            <w:r w:rsidR="003C1C1F">
              <w:rPr>
                <w:rFonts w:ascii="Times New Roman" w:hAnsi="Times New Roman"/>
                <w:sz w:val="24"/>
                <w:szCs w:val="24"/>
                <w:lang w:val="en-IN"/>
              </w:rPr>
              <w:t>control trials</w:t>
            </w:r>
            <w:r w:rsidR="0032478E">
              <w:rPr>
                <w:rFonts w:ascii="Times New Roman" w:hAnsi="Times New Roman"/>
                <w:sz w:val="24"/>
                <w:szCs w:val="24"/>
                <w:lang w:val="en-IN"/>
              </w:rPr>
              <w:t xml:space="preserve"> following CONSORT guidelines</w:t>
            </w:r>
            <w:r w:rsidR="00F125E8">
              <w:rPr>
                <w:rFonts w:ascii="Times New Roman" w:hAnsi="Times New Roman"/>
                <w:sz w:val="24"/>
                <w:szCs w:val="24"/>
                <w:lang w:val="en-IN"/>
              </w:rPr>
              <w:t xml:space="preserve"> with adequate sample sizes and consistent results</w:t>
            </w:r>
            <w:r w:rsidR="0062537A">
              <w:rPr>
                <w:rFonts w:ascii="Times New Roman" w:hAnsi="Times New Roman"/>
                <w:sz w:val="24"/>
                <w:szCs w:val="24"/>
                <w:lang w:val="en-IN"/>
              </w:rPr>
              <w:t>,</w:t>
            </w:r>
            <w:r w:rsidR="00F125E8">
              <w:rPr>
                <w:rFonts w:ascii="Times New Roman" w:hAnsi="Times New Roman"/>
                <w:sz w:val="24"/>
                <w:szCs w:val="24"/>
                <w:lang w:val="en-IN"/>
              </w:rPr>
              <w:t xml:space="preserve"> making direct comparison</w:t>
            </w:r>
            <w:r w:rsidR="003C1C1F">
              <w:rPr>
                <w:rFonts w:ascii="Times New Roman" w:hAnsi="Times New Roman"/>
                <w:sz w:val="24"/>
                <w:szCs w:val="24"/>
                <w:lang w:val="en-IN"/>
              </w:rPr>
              <w:t xml:space="preserve"> </w:t>
            </w:r>
            <w:r w:rsidR="00F125E8">
              <w:rPr>
                <w:rFonts w:ascii="Times New Roman" w:hAnsi="Times New Roman"/>
                <w:sz w:val="24"/>
                <w:szCs w:val="24"/>
                <w:lang w:val="en-IN"/>
              </w:rPr>
              <w:t xml:space="preserve">among </w:t>
            </w:r>
            <w:r w:rsidR="0062537A">
              <w:rPr>
                <w:rFonts w:ascii="Times New Roman" w:hAnsi="Times New Roman"/>
                <w:sz w:val="24"/>
                <w:szCs w:val="24"/>
                <w:lang w:val="en-IN"/>
              </w:rPr>
              <w:t>different techniques</w:t>
            </w:r>
            <w:r w:rsidR="00F125E8">
              <w:rPr>
                <w:rFonts w:ascii="Times New Roman" w:hAnsi="Times New Roman"/>
                <w:sz w:val="24"/>
                <w:szCs w:val="24"/>
                <w:lang w:val="en-IN"/>
              </w:rPr>
              <w:t xml:space="preserve"> difficult.</w:t>
            </w:r>
          </w:p>
        </w:tc>
      </w:tr>
    </w:tbl>
    <w:p w14:paraId="4B7931E9" w14:textId="77777777" w:rsidR="00F649BB" w:rsidRPr="009448A1" w:rsidRDefault="00F649BB" w:rsidP="00910828">
      <w:pPr>
        <w:pStyle w:val="Body"/>
        <w:spacing w:after="0"/>
        <w:rPr>
          <w:rFonts w:ascii="Times New Roman" w:hAnsi="Times New Roman"/>
          <w:i/>
          <w:sz w:val="24"/>
          <w:szCs w:val="24"/>
        </w:rPr>
      </w:pPr>
    </w:p>
    <w:p w14:paraId="308CCFD3" w14:textId="7D15E182" w:rsidR="00214B0F" w:rsidRPr="009448A1" w:rsidRDefault="00214B0F" w:rsidP="00910828">
      <w:pPr>
        <w:pStyle w:val="Body"/>
        <w:spacing w:after="0"/>
        <w:rPr>
          <w:rFonts w:ascii="Times New Roman" w:hAnsi="Times New Roman"/>
          <w:i/>
          <w:sz w:val="24"/>
          <w:szCs w:val="24"/>
        </w:rPr>
      </w:pPr>
      <w:r w:rsidRPr="009448A1">
        <w:rPr>
          <w:rFonts w:ascii="Times New Roman" w:hAnsi="Times New Roman"/>
          <w:i/>
          <w:sz w:val="24"/>
          <w:szCs w:val="24"/>
        </w:rPr>
        <w:t>Graphical Abstract</w:t>
      </w:r>
    </w:p>
    <w:p w14:paraId="616DDF7A" w14:textId="112BDF41" w:rsidR="00F649BB" w:rsidRPr="009448A1" w:rsidRDefault="00F649BB" w:rsidP="00910828">
      <w:pPr>
        <w:pStyle w:val="Body"/>
        <w:spacing w:after="0"/>
        <w:rPr>
          <w:rFonts w:ascii="Times New Roman" w:hAnsi="Times New Roman"/>
          <w:i/>
          <w:sz w:val="24"/>
          <w:szCs w:val="24"/>
        </w:rPr>
      </w:pPr>
      <w:r w:rsidRPr="009448A1">
        <w:rPr>
          <w:rFonts w:ascii="Times New Roman" w:hAnsi="Times New Roman"/>
          <w:sz w:val="24"/>
          <w:szCs w:val="24"/>
          <w:lang w:val="en-IN"/>
        </w:rPr>
        <w:lastRenderedPageBreak/>
        <w:fldChar w:fldCharType="begin"/>
      </w:r>
      <w:r w:rsidRPr="009448A1">
        <w:rPr>
          <w:rFonts w:ascii="Times New Roman" w:hAnsi="Times New Roman"/>
          <w:sz w:val="24"/>
          <w:szCs w:val="24"/>
          <w:lang w:val="en-IN"/>
        </w:rPr>
        <w:instrText xml:space="preserve"> INCLUDEPICTURE "E:\\New folder\\Graphical abstract.jpeg" \* MERGEFORMATINET </w:instrText>
      </w:r>
      <w:r w:rsidRPr="009448A1">
        <w:rPr>
          <w:rFonts w:ascii="Times New Roman" w:hAnsi="Times New Roman"/>
          <w:sz w:val="24"/>
          <w:szCs w:val="24"/>
          <w:lang w:val="en-IN"/>
        </w:rPr>
        <w:fldChar w:fldCharType="separate"/>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INCLUDEPICTURE  "E:\\New folder\\Graphical abstract.jpeg" \* MERGEFORMATINET </w:instrText>
      </w:r>
      <w:r w:rsidRPr="009448A1">
        <w:rPr>
          <w:rFonts w:ascii="Times New Roman" w:hAnsi="Times New Roman"/>
          <w:sz w:val="24"/>
          <w:szCs w:val="24"/>
          <w:lang w:val="en-IN"/>
        </w:rPr>
        <w:fldChar w:fldCharType="separate"/>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INCLUDEPICTURE  "E:\\New folder\\Graphical abstract.jpeg" \* MERGEFORMATINET </w:instrText>
      </w:r>
      <w:r w:rsidRPr="009448A1">
        <w:rPr>
          <w:rFonts w:ascii="Times New Roman" w:hAnsi="Times New Roman"/>
          <w:sz w:val="24"/>
          <w:szCs w:val="24"/>
          <w:lang w:val="en-IN"/>
        </w:rPr>
        <w:fldChar w:fldCharType="separate"/>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INCLUDEPICTURE  "E:\\BIDYA DEBNATH\\submission\\SDI\\New folder\\Graphical abstract.jpeg" \* MERGEFORMATINET </w:instrText>
      </w:r>
      <w:r w:rsidRPr="009448A1">
        <w:rPr>
          <w:rFonts w:ascii="Times New Roman" w:hAnsi="Times New Roman"/>
          <w:sz w:val="24"/>
          <w:szCs w:val="24"/>
          <w:lang w:val="en-IN"/>
        </w:rPr>
        <w:fldChar w:fldCharType="separate"/>
      </w:r>
      <w:r w:rsidR="00FC74EF" w:rsidRPr="009448A1">
        <w:rPr>
          <w:rFonts w:ascii="Times New Roman" w:hAnsi="Times New Roman"/>
          <w:sz w:val="24"/>
          <w:szCs w:val="24"/>
          <w:lang w:val="en-IN"/>
        </w:rPr>
        <w:fldChar w:fldCharType="begin"/>
      </w:r>
      <w:r w:rsidR="00FC74EF" w:rsidRPr="009448A1">
        <w:rPr>
          <w:rFonts w:ascii="Times New Roman" w:hAnsi="Times New Roman"/>
          <w:sz w:val="24"/>
          <w:szCs w:val="24"/>
          <w:lang w:val="en-IN"/>
        </w:rPr>
        <w:instrText xml:space="preserve"> INCLUDEPICTURE  "F:\\..\\..\\..\\New folder\\Graphical abstract.jpeg" \* MERGEFORMATINET </w:instrText>
      </w:r>
      <w:r w:rsidR="00FC74EF" w:rsidRPr="009448A1">
        <w:rPr>
          <w:rFonts w:ascii="Times New Roman" w:hAnsi="Times New Roman"/>
          <w:sz w:val="24"/>
          <w:szCs w:val="24"/>
          <w:lang w:val="en-IN"/>
        </w:rPr>
        <w:fldChar w:fldCharType="separate"/>
      </w:r>
      <w:r w:rsidR="00DD51B2" w:rsidRPr="009448A1">
        <w:rPr>
          <w:rFonts w:ascii="Times New Roman" w:hAnsi="Times New Roman"/>
          <w:sz w:val="24"/>
          <w:szCs w:val="24"/>
          <w:lang w:val="en-IN"/>
        </w:rPr>
        <w:fldChar w:fldCharType="begin"/>
      </w:r>
      <w:r w:rsidR="00DD51B2" w:rsidRPr="009448A1">
        <w:rPr>
          <w:rFonts w:ascii="Times New Roman" w:hAnsi="Times New Roman"/>
          <w:sz w:val="24"/>
          <w:szCs w:val="24"/>
          <w:lang w:val="en-IN"/>
        </w:rPr>
        <w:instrText xml:space="preserve"> INCLUDEPICTURE  "G:\\New folder\\Graphical abstract.jpeg" \* MERGEFORMATINET </w:instrText>
      </w:r>
      <w:r w:rsidR="00DD51B2" w:rsidRPr="009448A1">
        <w:rPr>
          <w:rFonts w:ascii="Times New Roman" w:hAnsi="Times New Roman"/>
          <w:sz w:val="24"/>
          <w:szCs w:val="24"/>
          <w:lang w:val="en-IN"/>
        </w:rPr>
        <w:fldChar w:fldCharType="separate"/>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INCLUDEPICTURE  "C:\\..\\..\\..\\..\\New folder\\Graphical abstract.jpeg" \* MERGEFORMATINET </w:instrText>
      </w:r>
      <w:r w:rsidRPr="009448A1">
        <w:rPr>
          <w:rFonts w:ascii="Times New Roman" w:hAnsi="Times New Roman"/>
          <w:sz w:val="24"/>
          <w:szCs w:val="24"/>
          <w:lang w:val="en-IN"/>
        </w:rPr>
        <w:fldChar w:fldCharType="separate"/>
      </w:r>
      <w:r w:rsidR="006C65AC">
        <w:rPr>
          <w:rFonts w:ascii="Times New Roman" w:hAnsi="Times New Roman"/>
          <w:sz w:val="24"/>
          <w:szCs w:val="24"/>
          <w:lang w:val="en-IN"/>
        </w:rPr>
        <w:fldChar w:fldCharType="begin"/>
      </w:r>
      <w:r w:rsidR="006C65AC">
        <w:rPr>
          <w:rFonts w:ascii="Times New Roman" w:hAnsi="Times New Roman"/>
          <w:sz w:val="24"/>
          <w:szCs w:val="24"/>
          <w:lang w:val="en-IN"/>
        </w:rPr>
        <w:instrText xml:space="preserve"> INCLUDEPICTURE  "D:\\..\\..\\New folder\\Graphical abstract.jpeg" \* MERGEFORMATINET </w:instrText>
      </w:r>
      <w:r w:rsidR="006C65AC">
        <w:rPr>
          <w:rFonts w:ascii="Times New Roman" w:hAnsi="Times New Roman"/>
          <w:sz w:val="24"/>
          <w:szCs w:val="24"/>
          <w:lang w:val="en-IN"/>
        </w:rPr>
        <w:fldChar w:fldCharType="separate"/>
      </w:r>
      <w:r w:rsidR="005B6519">
        <w:rPr>
          <w:rFonts w:ascii="Times New Roman" w:hAnsi="Times New Roman"/>
          <w:sz w:val="24"/>
          <w:szCs w:val="24"/>
          <w:lang w:val="en-IN"/>
        </w:rPr>
        <w:fldChar w:fldCharType="begin"/>
      </w:r>
      <w:r w:rsidR="005B6519">
        <w:rPr>
          <w:rFonts w:ascii="Times New Roman" w:hAnsi="Times New Roman"/>
          <w:sz w:val="24"/>
          <w:szCs w:val="24"/>
          <w:lang w:val="en-IN"/>
        </w:rPr>
        <w:instrText xml:space="preserve"> INCLUDEPICTURE  "D:\\New folder\\Graphical abstract.jpeg" \* MERGEFORMATINET </w:instrText>
      </w:r>
      <w:r w:rsidR="005B6519">
        <w:rPr>
          <w:rFonts w:ascii="Times New Roman" w:hAnsi="Times New Roman"/>
          <w:sz w:val="24"/>
          <w:szCs w:val="24"/>
          <w:lang w:val="en-IN"/>
        </w:rPr>
        <w:fldChar w:fldCharType="separate"/>
      </w:r>
      <w:r w:rsidR="00B377AC">
        <w:rPr>
          <w:rFonts w:ascii="Times New Roman" w:hAnsi="Times New Roman"/>
          <w:sz w:val="24"/>
          <w:szCs w:val="24"/>
          <w:lang w:val="en-IN"/>
        </w:rPr>
        <w:fldChar w:fldCharType="begin"/>
      </w:r>
      <w:r w:rsidR="00B377AC">
        <w:rPr>
          <w:rFonts w:ascii="Times New Roman" w:hAnsi="Times New Roman"/>
          <w:sz w:val="24"/>
          <w:szCs w:val="24"/>
          <w:lang w:val="en-IN"/>
        </w:rPr>
        <w:instrText xml:space="preserve"> </w:instrText>
      </w:r>
      <w:r w:rsidR="00B377AC">
        <w:rPr>
          <w:rFonts w:ascii="Times New Roman" w:hAnsi="Times New Roman"/>
          <w:sz w:val="24"/>
          <w:szCs w:val="24"/>
          <w:lang w:val="en-IN"/>
        </w:rPr>
        <w:instrText>INCLUDEPICTURE  "\\\\192.168.1.52\\..\\..\\..\\..\\..\\New folder\\Graphical abstract.jpeg" \* MERGEFORMATINET</w:instrText>
      </w:r>
      <w:r w:rsidR="00B377AC">
        <w:rPr>
          <w:rFonts w:ascii="Times New Roman" w:hAnsi="Times New Roman"/>
          <w:sz w:val="24"/>
          <w:szCs w:val="24"/>
          <w:lang w:val="en-IN"/>
        </w:rPr>
        <w:instrText xml:space="preserve"> </w:instrText>
      </w:r>
      <w:r w:rsidR="00B377AC">
        <w:rPr>
          <w:rFonts w:ascii="Times New Roman" w:hAnsi="Times New Roman"/>
          <w:sz w:val="24"/>
          <w:szCs w:val="24"/>
          <w:lang w:val="en-IN"/>
        </w:rPr>
        <w:fldChar w:fldCharType="separate"/>
      </w:r>
      <w:r w:rsidR="00B377AC">
        <w:rPr>
          <w:rFonts w:ascii="Times New Roman" w:hAnsi="Times New Roman"/>
          <w:sz w:val="24"/>
          <w:szCs w:val="24"/>
          <w:lang w:val="en-IN"/>
        </w:rPr>
        <w:pict w14:anchorId="6172E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7.2pt;height:245.4pt">
            <v:imagedata r:id="rId14" r:href="rId15"/>
          </v:shape>
        </w:pict>
      </w:r>
      <w:r w:rsidR="00B377AC">
        <w:rPr>
          <w:rFonts w:ascii="Times New Roman" w:hAnsi="Times New Roman"/>
          <w:sz w:val="24"/>
          <w:szCs w:val="24"/>
          <w:lang w:val="en-IN"/>
        </w:rPr>
        <w:fldChar w:fldCharType="end"/>
      </w:r>
      <w:r w:rsidR="005B6519">
        <w:rPr>
          <w:rFonts w:ascii="Times New Roman" w:hAnsi="Times New Roman"/>
          <w:sz w:val="24"/>
          <w:szCs w:val="24"/>
          <w:lang w:val="en-IN"/>
        </w:rPr>
        <w:fldChar w:fldCharType="end"/>
      </w:r>
      <w:r w:rsidR="006C65AC">
        <w:rPr>
          <w:rFonts w:ascii="Times New Roman" w:hAnsi="Times New Roman"/>
          <w:sz w:val="24"/>
          <w:szCs w:val="24"/>
          <w:lang w:val="en-IN"/>
        </w:rPr>
        <w:fldChar w:fldCharType="end"/>
      </w:r>
      <w:r w:rsidRPr="009448A1">
        <w:rPr>
          <w:rFonts w:ascii="Times New Roman" w:hAnsi="Times New Roman"/>
          <w:sz w:val="24"/>
          <w:szCs w:val="24"/>
          <w:lang w:val="en-IN"/>
        </w:rPr>
        <w:fldChar w:fldCharType="end"/>
      </w:r>
      <w:r w:rsidR="00DD51B2" w:rsidRPr="009448A1">
        <w:rPr>
          <w:rFonts w:ascii="Times New Roman" w:hAnsi="Times New Roman"/>
          <w:sz w:val="24"/>
          <w:szCs w:val="24"/>
          <w:lang w:val="en-IN"/>
        </w:rPr>
        <w:fldChar w:fldCharType="end"/>
      </w:r>
      <w:r w:rsidR="00FC74EF" w:rsidRPr="009448A1">
        <w:rPr>
          <w:rFonts w:ascii="Times New Roman" w:hAnsi="Times New Roman"/>
          <w:sz w:val="24"/>
          <w:szCs w:val="24"/>
          <w:lang w:val="en-IN"/>
        </w:rPr>
        <w:fldChar w:fldCharType="end"/>
      </w:r>
      <w:r w:rsidRPr="009448A1">
        <w:rPr>
          <w:rFonts w:ascii="Times New Roman" w:hAnsi="Times New Roman"/>
          <w:sz w:val="24"/>
          <w:szCs w:val="24"/>
          <w:lang w:val="en-IN"/>
        </w:rPr>
        <w:fldChar w:fldCharType="end"/>
      </w:r>
      <w:r w:rsidRPr="009448A1">
        <w:rPr>
          <w:rFonts w:ascii="Times New Roman" w:hAnsi="Times New Roman"/>
          <w:sz w:val="24"/>
          <w:szCs w:val="24"/>
          <w:lang w:val="en-IN"/>
        </w:rPr>
        <w:fldChar w:fldCharType="end"/>
      </w:r>
      <w:r w:rsidRPr="009448A1">
        <w:rPr>
          <w:rFonts w:ascii="Times New Roman" w:hAnsi="Times New Roman"/>
          <w:sz w:val="24"/>
          <w:szCs w:val="24"/>
          <w:lang w:val="en-IN"/>
        </w:rPr>
        <w:fldChar w:fldCharType="end"/>
      </w:r>
      <w:r w:rsidRPr="009448A1">
        <w:rPr>
          <w:rFonts w:ascii="Times New Roman" w:hAnsi="Times New Roman"/>
          <w:sz w:val="24"/>
          <w:szCs w:val="24"/>
          <w:lang w:val="en-IN"/>
        </w:rPr>
        <w:fldChar w:fldCharType="end"/>
      </w:r>
    </w:p>
    <w:p w14:paraId="1181EF5B" w14:textId="77777777" w:rsidR="00F649BB" w:rsidRPr="009448A1" w:rsidRDefault="00F649BB" w:rsidP="00910828">
      <w:pPr>
        <w:pStyle w:val="Body"/>
        <w:spacing w:after="0"/>
        <w:rPr>
          <w:rFonts w:ascii="Times New Roman" w:hAnsi="Times New Roman"/>
          <w:i/>
          <w:sz w:val="24"/>
          <w:szCs w:val="24"/>
        </w:rPr>
      </w:pPr>
    </w:p>
    <w:p w14:paraId="23EF9866" w14:textId="77777777" w:rsidR="00F649BB" w:rsidRPr="009448A1" w:rsidRDefault="00F649BB" w:rsidP="00910828">
      <w:pPr>
        <w:pStyle w:val="Body"/>
        <w:spacing w:after="0"/>
        <w:rPr>
          <w:rFonts w:ascii="Times New Roman" w:hAnsi="Times New Roman"/>
          <w:i/>
          <w:sz w:val="24"/>
          <w:szCs w:val="24"/>
        </w:rPr>
      </w:pPr>
    </w:p>
    <w:p w14:paraId="6F6269CE" w14:textId="77777777" w:rsidR="00F649BB" w:rsidRPr="009448A1" w:rsidRDefault="00F649BB" w:rsidP="00910828">
      <w:pPr>
        <w:pStyle w:val="Body"/>
        <w:spacing w:after="0"/>
        <w:rPr>
          <w:rFonts w:ascii="Times New Roman" w:hAnsi="Times New Roman"/>
          <w:i/>
          <w:sz w:val="24"/>
          <w:szCs w:val="24"/>
        </w:rPr>
      </w:pPr>
    </w:p>
    <w:p w14:paraId="2AABE73A" w14:textId="77777777" w:rsidR="00F649BB" w:rsidRPr="009448A1" w:rsidRDefault="00F649BB" w:rsidP="00910828">
      <w:pPr>
        <w:pStyle w:val="Body"/>
        <w:spacing w:after="0"/>
        <w:rPr>
          <w:rFonts w:ascii="Times New Roman" w:hAnsi="Times New Roman"/>
          <w:i/>
          <w:sz w:val="24"/>
          <w:szCs w:val="24"/>
        </w:rPr>
      </w:pPr>
    </w:p>
    <w:p w14:paraId="6B3B2EBD" w14:textId="0450F3DA" w:rsidR="00A24E7E" w:rsidRPr="009448A1" w:rsidRDefault="00A24E7E" w:rsidP="00910828">
      <w:pPr>
        <w:pStyle w:val="Body"/>
        <w:spacing w:after="0"/>
        <w:rPr>
          <w:rFonts w:ascii="Times New Roman" w:hAnsi="Times New Roman"/>
          <w:i/>
          <w:sz w:val="24"/>
          <w:szCs w:val="24"/>
        </w:rPr>
      </w:pPr>
      <w:r w:rsidRPr="009448A1">
        <w:rPr>
          <w:rFonts w:ascii="Times New Roman" w:hAnsi="Times New Roman"/>
          <w:i/>
          <w:sz w:val="24"/>
          <w:szCs w:val="24"/>
        </w:rPr>
        <w:t xml:space="preserve">Keywords: </w:t>
      </w:r>
      <w:r w:rsidR="00910828" w:rsidRPr="009448A1">
        <w:rPr>
          <w:rFonts w:ascii="Times New Roman" w:hAnsi="Times New Roman"/>
          <w:sz w:val="24"/>
          <w:szCs w:val="24"/>
          <w:lang w:val="en-IN"/>
        </w:rPr>
        <w:t xml:space="preserve">alveolar bone grafting, alveolar ridge augmentation, </w:t>
      </w:r>
      <w:r w:rsidR="00910828" w:rsidRPr="009448A1">
        <w:rPr>
          <w:rFonts w:ascii="Times New Roman" w:hAnsi="Times New Roman"/>
          <w:sz w:val="24"/>
          <w:szCs w:val="24"/>
        </w:rPr>
        <w:t>bone resorption</w:t>
      </w:r>
      <w:r w:rsidR="00910828" w:rsidRPr="009448A1">
        <w:rPr>
          <w:rFonts w:ascii="Times New Roman" w:hAnsi="Times New Roman"/>
          <w:sz w:val="24"/>
          <w:szCs w:val="24"/>
          <w:lang w:val="en-IN"/>
        </w:rPr>
        <w:t>, dental implant therapy, forced eruption, socket-shield technique</w:t>
      </w:r>
    </w:p>
    <w:p w14:paraId="587CFA53" w14:textId="77777777" w:rsidR="00910828" w:rsidRPr="009448A1" w:rsidRDefault="00910828" w:rsidP="00441B6F">
      <w:pPr>
        <w:pStyle w:val="Body"/>
        <w:spacing w:after="0"/>
        <w:rPr>
          <w:rFonts w:ascii="Times New Roman" w:hAnsi="Times New Roman"/>
          <w:i/>
          <w:sz w:val="24"/>
          <w:szCs w:val="24"/>
        </w:rPr>
      </w:pPr>
    </w:p>
    <w:p w14:paraId="4D9C311F" w14:textId="77777777" w:rsidR="00505F06" w:rsidRPr="009448A1" w:rsidRDefault="00505F06" w:rsidP="00441B6F">
      <w:pPr>
        <w:pStyle w:val="Body"/>
        <w:spacing w:after="0"/>
        <w:rPr>
          <w:rFonts w:ascii="Times New Roman" w:hAnsi="Times New Roman"/>
          <w:i/>
          <w:sz w:val="24"/>
          <w:szCs w:val="24"/>
        </w:rPr>
      </w:pPr>
    </w:p>
    <w:p w14:paraId="5823B278" w14:textId="3AF2B603" w:rsidR="00790ADA" w:rsidRPr="009448A1" w:rsidRDefault="00902823" w:rsidP="00441B6F">
      <w:pPr>
        <w:pStyle w:val="AbstHead"/>
        <w:spacing w:after="0"/>
        <w:jc w:val="both"/>
        <w:rPr>
          <w:rFonts w:ascii="Times New Roman" w:hAnsi="Times New Roman"/>
          <w:sz w:val="24"/>
          <w:szCs w:val="24"/>
        </w:rPr>
      </w:pPr>
      <w:r w:rsidRPr="009448A1">
        <w:rPr>
          <w:rFonts w:ascii="Times New Roman" w:hAnsi="Times New Roman"/>
          <w:sz w:val="24"/>
          <w:szCs w:val="24"/>
        </w:rPr>
        <w:t xml:space="preserve">1. </w:t>
      </w:r>
      <w:r w:rsidR="00B01FCD" w:rsidRPr="009448A1">
        <w:rPr>
          <w:rFonts w:ascii="Times New Roman" w:hAnsi="Times New Roman"/>
          <w:sz w:val="24"/>
          <w:szCs w:val="24"/>
        </w:rPr>
        <w:t>INTRODUCTION</w:t>
      </w:r>
    </w:p>
    <w:p w14:paraId="6C8290D0" w14:textId="0B63B2AF" w:rsidR="00910828" w:rsidRPr="009448A1" w:rsidRDefault="00910828" w:rsidP="00910828">
      <w:pPr>
        <w:rPr>
          <w:rFonts w:ascii="Times New Roman" w:hAnsi="Times New Roman"/>
          <w:sz w:val="24"/>
          <w:szCs w:val="24"/>
          <w:lang w:val="en-IN"/>
        </w:rPr>
      </w:pPr>
      <w:r w:rsidRPr="009448A1">
        <w:rPr>
          <w:rFonts w:ascii="Times New Roman" w:hAnsi="Times New Roman"/>
          <w:sz w:val="24"/>
          <w:szCs w:val="24"/>
          <w:lang w:val="en-IN"/>
        </w:rPr>
        <w:t>An adequate volume of healthy alveolar bone at the recipient’s site is crucial for</w:t>
      </w:r>
      <w:r w:rsidR="001D4B3D">
        <w:rPr>
          <w:rFonts w:ascii="Times New Roman" w:hAnsi="Times New Roman"/>
          <w:sz w:val="24"/>
          <w:szCs w:val="24"/>
          <w:lang w:val="en-IN"/>
        </w:rPr>
        <w:t xml:space="preserve"> predictable implant placement,</w:t>
      </w:r>
      <w:r w:rsidRPr="009448A1">
        <w:rPr>
          <w:rFonts w:ascii="Times New Roman" w:hAnsi="Times New Roman"/>
          <w:sz w:val="24"/>
          <w:szCs w:val="24"/>
          <w:lang w:val="en-IN"/>
        </w:rPr>
        <w:t xml:space="preserve"> achieving successful osseointegration, as well as </w:t>
      </w:r>
      <w:proofErr w:type="spellStart"/>
      <w:r w:rsidR="001D4B3D">
        <w:rPr>
          <w:rFonts w:ascii="Times New Roman" w:hAnsi="Times New Roman"/>
          <w:sz w:val="24"/>
          <w:szCs w:val="24"/>
          <w:lang w:val="en-IN"/>
        </w:rPr>
        <w:t>favorable</w:t>
      </w:r>
      <w:proofErr w:type="spellEnd"/>
      <w:r w:rsidR="001D4B3D">
        <w:rPr>
          <w:rFonts w:ascii="Times New Roman" w:hAnsi="Times New Roman"/>
          <w:sz w:val="24"/>
          <w:szCs w:val="24"/>
          <w:lang w:val="en-IN"/>
        </w:rPr>
        <w:t xml:space="preserve"> </w:t>
      </w:r>
      <w:proofErr w:type="spellStart"/>
      <w:r w:rsidR="001D4B3D">
        <w:rPr>
          <w:rFonts w:ascii="Times New Roman" w:hAnsi="Times New Roman"/>
          <w:sz w:val="24"/>
          <w:szCs w:val="24"/>
          <w:lang w:val="en-IN"/>
        </w:rPr>
        <w:t>esthetics</w:t>
      </w:r>
      <w:proofErr w:type="spellEnd"/>
      <w:r w:rsidRPr="009448A1">
        <w:rPr>
          <w:rFonts w:ascii="Times New Roman" w:hAnsi="Times New Roman"/>
          <w:sz w:val="24"/>
          <w:szCs w:val="24"/>
          <w:lang w:val="en-IN"/>
        </w:rPr>
        <w:t xml:space="preserve"> in the long term</w:t>
      </w:r>
      <w:r w:rsidR="000772DB">
        <w:rPr>
          <w:rFonts w:ascii="Times New Roman" w:hAnsi="Times New Roman"/>
          <w:sz w:val="24"/>
          <w:szCs w:val="24"/>
          <w:lang w:val="en-IN"/>
        </w:rPr>
        <w:t xml:space="preserve"> </w:t>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ADDIN ZOTERO_ITEM CSL_CITATION {"citationID":"zGJklCs6","properties":{"formattedCitation":"(Apostolopoulos &amp; Darby, 2017)","plainCitation":"(Apostolopoulos &amp; Darby, 2017)","noteIndex":0},"citationItems":[{"id":"bgUE5JCs/QaIIlQjQ","uris":["http://zotero.org/users/local/eAwDJ6Mz/items/MPYNFD38"],"itemData":{"id":"V8E1EVjU/3ooIFnsU","type":"article-journal","abstract":"Abstract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procedure","volume":"28","author":[{"family":"Apostolopoulos","given":"Peter"},{"family":"Darby","given":"Ivan"}],"issued":{"date-parts":[["2017"]]}}}],"schema":"https://github.com/citation-style-language/schema/raw/master/csl-citation.json"} </w:instrText>
      </w:r>
      <w:r w:rsidRPr="009448A1">
        <w:rPr>
          <w:rFonts w:ascii="Times New Roman" w:hAnsi="Times New Roman"/>
          <w:sz w:val="24"/>
          <w:szCs w:val="24"/>
          <w:lang w:val="en-IN"/>
        </w:rPr>
        <w:fldChar w:fldCharType="separate"/>
      </w:r>
      <w:r w:rsidRPr="009448A1">
        <w:rPr>
          <w:rFonts w:ascii="Times New Roman" w:hAnsi="Times New Roman"/>
          <w:sz w:val="24"/>
          <w:szCs w:val="24"/>
        </w:rPr>
        <w:t>(Apostolopoulos &amp; Darby, 2017)</w:t>
      </w:r>
      <w:r w:rsidRPr="009448A1">
        <w:rPr>
          <w:rFonts w:ascii="Times New Roman" w:hAnsi="Times New Roman"/>
          <w:sz w:val="24"/>
          <w:szCs w:val="24"/>
          <w:lang w:val="en-IN"/>
        </w:rPr>
        <w:fldChar w:fldCharType="end"/>
      </w:r>
      <w:r w:rsidR="000772DB">
        <w:rPr>
          <w:rFonts w:ascii="Times New Roman" w:hAnsi="Times New Roman"/>
          <w:sz w:val="24"/>
          <w:szCs w:val="24"/>
          <w:lang w:val="en-IN"/>
        </w:rPr>
        <w:t>.</w:t>
      </w:r>
      <w:r w:rsidRPr="009448A1">
        <w:rPr>
          <w:rFonts w:ascii="Times New Roman" w:hAnsi="Times New Roman"/>
          <w:sz w:val="24"/>
          <w:szCs w:val="24"/>
          <w:lang w:val="en-IN"/>
        </w:rPr>
        <w:t xml:space="preserve"> After tooth extraction, a significant reduction in ridge dimensions occurs due to disuse atrophy, where the bone no longer receives functional stimuli from tooth loading</w:t>
      </w:r>
      <w:r w:rsidR="000772DB">
        <w:rPr>
          <w:rFonts w:ascii="Times New Roman" w:hAnsi="Times New Roman"/>
          <w:sz w:val="24"/>
          <w:szCs w:val="24"/>
          <w:lang w:val="en-IN"/>
        </w:rPr>
        <w:t xml:space="preserve"> </w:t>
      </w:r>
      <w:r w:rsidRPr="009448A1">
        <w:rPr>
          <w:rFonts w:ascii="Times New Roman" w:hAnsi="Times New Roman"/>
          <w:sz w:val="24"/>
          <w:szCs w:val="24"/>
          <w:vertAlign w:val="superscript"/>
          <w:lang w:val="en-IN"/>
        </w:rPr>
        <w:fldChar w:fldCharType="begin"/>
      </w:r>
      <w:r w:rsidRPr="009448A1">
        <w:rPr>
          <w:rFonts w:ascii="Times New Roman" w:hAnsi="Times New Roman"/>
          <w:sz w:val="24"/>
          <w:szCs w:val="24"/>
          <w:vertAlign w:val="superscript"/>
          <w:lang w:val="en-IN"/>
        </w:rPr>
        <w:instrText xml:space="preserve"> ADDIN ZOTERO_ITEM CSL_CITATION {"citationID":"htCuC5vR","properties":{"formattedCitation":"(Y.-K. Kim &amp; Ku, 2020)","plainCitation":"(Y.-K. Kim &amp; Ku, 2020)","noteIndex":0},"citationItems":[{"id":"bgUE5JCs/HMhkkm8S","uris":["http://zotero.org/users/local/eAwDJ6Mz/items/85U3LDQD"],"itemData":{"id":425,"type":"article-journal","container-title":"Journal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preservation","volume":"46","author":[{"family":"Kim","given":"Young-Kyun"},{"family":"Ku","given":"Jeong-Kui"}],"issued":{"date-parts":[["2020",12,31]]}}}],"schema":"https://github.com/citation-style-language/schema/raw/master/csl-citation.json"} </w:instrText>
      </w:r>
      <w:r w:rsidRPr="009448A1">
        <w:rPr>
          <w:rFonts w:ascii="Times New Roman" w:hAnsi="Times New Roman"/>
          <w:sz w:val="24"/>
          <w:szCs w:val="24"/>
          <w:vertAlign w:val="superscript"/>
          <w:lang w:val="en-IN"/>
        </w:rPr>
        <w:fldChar w:fldCharType="separate"/>
      </w:r>
      <w:r w:rsidRPr="009448A1">
        <w:rPr>
          <w:rFonts w:ascii="Times New Roman" w:hAnsi="Times New Roman"/>
          <w:sz w:val="24"/>
          <w:szCs w:val="24"/>
        </w:rPr>
        <w:t>(Y.-K. Kim &amp; Ku, 2020)</w:t>
      </w:r>
      <w:r w:rsidRPr="009448A1">
        <w:rPr>
          <w:rFonts w:ascii="Times New Roman" w:hAnsi="Times New Roman"/>
          <w:sz w:val="24"/>
          <w:szCs w:val="24"/>
          <w:vertAlign w:val="superscript"/>
          <w:lang w:val="en-IN"/>
        </w:rPr>
        <w:fldChar w:fldCharType="end"/>
      </w:r>
      <w:r w:rsidR="000772DB">
        <w:rPr>
          <w:rFonts w:ascii="Times New Roman" w:hAnsi="Times New Roman"/>
          <w:sz w:val="24"/>
          <w:szCs w:val="24"/>
          <w:lang w:val="en-IN"/>
        </w:rPr>
        <w:t>.</w:t>
      </w:r>
      <w:r w:rsidRPr="009448A1">
        <w:rPr>
          <w:rFonts w:ascii="Times New Roman" w:hAnsi="Times New Roman"/>
          <w:sz w:val="24"/>
          <w:szCs w:val="24"/>
          <w:lang w:val="en-IN"/>
        </w:rPr>
        <w:t xml:space="preserve"> Post-extraction alveolar ridge dimensional changes occur more predominantly in molar sites compared to non-molar sites, and ridge resorption is more pronounced in the horizontal direction, followed by vertical mid-facial and mid-lingual regions. Notably, non-molar sites require additional bone augmentation more frequently than molar sites (69.7% vs 45.9%)</w:t>
      </w:r>
      <w:r w:rsidR="00864DC6">
        <w:rPr>
          <w:rFonts w:ascii="Times New Roman" w:hAnsi="Times New Roman"/>
          <w:sz w:val="24"/>
          <w:szCs w:val="24"/>
          <w:lang w:val="en-IN"/>
        </w:rPr>
        <w:t xml:space="preserve"> </w:t>
      </w:r>
      <w:r w:rsidRPr="009448A1">
        <w:rPr>
          <w:rFonts w:ascii="Times New Roman" w:hAnsi="Times New Roman"/>
          <w:sz w:val="24"/>
          <w:szCs w:val="24"/>
          <w:vertAlign w:val="superscript"/>
          <w:lang w:val="en-IN"/>
        </w:rPr>
        <w:fldChar w:fldCharType="begin"/>
      </w:r>
      <w:r w:rsidRPr="009448A1">
        <w:rPr>
          <w:rFonts w:ascii="Times New Roman" w:hAnsi="Times New Roman"/>
          <w:sz w:val="24"/>
          <w:szCs w:val="24"/>
          <w:vertAlign w:val="superscript"/>
          <w:lang w:val="en-IN"/>
        </w:rPr>
        <w:instrText xml:space="preserve"> ADDIN ZOTERO_ITEM CSL_CITATION {"citationID":"OffLzKaQ","properties":{"formattedCitation":"(Couso\\uc0\\u8208{}Queiruga et al., 2021)","plainCitation":"(Couso‐Queiruga et al., 2021)","noteIndex":0},"citationItems":[{"id":7,"uris":["http://zotero.org/users/11667326/items/MTLYB57D"],"itemData":{"id":7,"type":"article-journal","abstract":"Abstract\n            \n              Aim\n              To analyse the evidence pertaining to post‐extraction dimensional changes in the alveolar ridge after unassisted socket healing.\n            \n            \n              Materials and Methods\n              The protocol of this PRISMA‐compliant systematic review (SRs) was registered in PROSPERO (CRD42020178857). A literature search to identify studies that fulfilled the eligibility criteria was conducted. Data of interest were extracted. Qualitative and random‐effects meta‐analyses were performed if at least two studies with comparable features and variables reported the same outcome of interest.\n            \n            \n              Results\n              Twenty‐eight articles were selected, of which 20 could be utilized for the conduction of quantitative analyses by method of assessment (i.e. clinical vs radiographic measurements) and location (i.e. non‐molar vs molar sites). Pooled estimates revealed that mean horizontal, vertical mid‐facial and mid‐lingual ridge reduction assessed clinically in non‐molar sites was 2.73 mm (95% CI: 2.36–3.11), 1.71 mm (95% CI: 1.30–2.12) and 1.44 mm (95% CI: 0.78–2.10), respectively. Mean horizontal, vertical mid‐facial and mid‐lingual ridge reduction assessed radiographically in non‐molar sites was 2.54 mm (95% CI: 1.97–3.11), 1.65 mm (95% CI: 0.42–2.88) and 0.87 mm (95% CI: 0.36–1.38), respectively. Mean horizontal, vertical mid‐facial and mid‐lingual ridge reduction assessed radiographically in molar sites was 3.61 mm (95% CI: 3.24–3.98), 1.46 mm (95% CI: 0.73–2.20) and 1.20 mm (95% CI: 0.56–1.83), respectively.\n            \n            \n              Conclusion\n              A variable amount of alveolar bone resorption occurs after unassisted socket healing depending on tooth type.","container-title":"Journal of Clinical Periodontology","DOI":"10.1111/jcpe.13390","ISSN":"0303-6979, 1600-051X","issue":"1","journalAbbreviation":"J Clinic Periodontology","language":"en","page":"127-145","source":"DOI.org (Crossref)","title":"Post‐extraction dimensional changes: A systematic review and meta‐analysis","title-short":"Post‐extraction dimensional changes","volume":"48","author":[{"family":"Couso‐Queiruga","given":"Emilio"},{"family":"Stuhr","given":"Sandra"},{"family":"Tattan","given":"Mustafa"},{"family":"Chambrone","given":"Leandro"},{"family":"Avila‐Ortiz","given":"Gustavo"}],"issued":{"date-parts":[["2021",1]]}}}],"schema":"https://github.com/citation-style-language/schema/raw/master/csl-citation.json"} </w:instrText>
      </w:r>
      <w:r w:rsidRPr="009448A1">
        <w:rPr>
          <w:rFonts w:ascii="Times New Roman" w:hAnsi="Times New Roman"/>
          <w:sz w:val="24"/>
          <w:szCs w:val="24"/>
          <w:vertAlign w:val="superscript"/>
          <w:lang w:val="en-IN"/>
        </w:rPr>
        <w:fldChar w:fldCharType="separate"/>
      </w:r>
      <w:r w:rsidRPr="009448A1">
        <w:rPr>
          <w:rFonts w:ascii="Times New Roman" w:hAnsi="Times New Roman"/>
          <w:sz w:val="24"/>
          <w:szCs w:val="24"/>
        </w:rPr>
        <w:t>(Couso‐Queiruga et al., 2021)</w:t>
      </w:r>
      <w:r w:rsidRPr="009448A1">
        <w:rPr>
          <w:rFonts w:ascii="Times New Roman" w:hAnsi="Times New Roman"/>
          <w:sz w:val="24"/>
          <w:szCs w:val="24"/>
          <w:vertAlign w:val="superscript"/>
          <w:lang w:val="en-IN"/>
        </w:rPr>
        <w:fldChar w:fldCharType="end"/>
      </w:r>
      <w:r w:rsidR="00864DC6" w:rsidRPr="009448A1">
        <w:rPr>
          <w:rFonts w:ascii="Times New Roman" w:hAnsi="Times New Roman"/>
          <w:sz w:val="24"/>
          <w:szCs w:val="24"/>
          <w:lang w:val="en-IN"/>
        </w:rPr>
        <w:t>.</w:t>
      </w:r>
    </w:p>
    <w:p w14:paraId="67FA78FE" w14:textId="60125924" w:rsidR="00910828" w:rsidRPr="009448A1" w:rsidRDefault="00910828" w:rsidP="00910828">
      <w:pPr>
        <w:tabs>
          <w:tab w:val="left" w:pos="567"/>
        </w:tabs>
        <w:rPr>
          <w:rFonts w:ascii="Times New Roman" w:hAnsi="Times New Roman"/>
          <w:sz w:val="24"/>
          <w:szCs w:val="24"/>
          <w:lang w:val="en-IN"/>
        </w:rPr>
      </w:pPr>
      <w:r w:rsidRPr="009448A1">
        <w:rPr>
          <w:rFonts w:ascii="Times New Roman" w:hAnsi="Times New Roman"/>
          <w:sz w:val="24"/>
          <w:szCs w:val="24"/>
          <w:lang w:val="en-IN"/>
        </w:rPr>
        <w:t xml:space="preserve"> ARP facilitates implant site development, including both hard and soft tissue augmentation. Hard tissue augmentation can be further divided into horizontal and vertical augmentation. There are various techniques and methods through which implant site development can be attained</w:t>
      </w:r>
      <w:r w:rsidR="001D4B3D">
        <w:rPr>
          <w:rFonts w:ascii="Times New Roman" w:hAnsi="Times New Roman"/>
          <w:sz w:val="24"/>
          <w:szCs w:val="24"/>
          <w:lang w:val="en-IN"/>
        </w:rPr>
        <w:t xml:space="preserve">. </w:t>
      </w:r>
      <w:r w:rsidR="001D4B3D" w:rsidRPr="001D4B3D">
        <w:rPr>
          <w:rFonts w:ascii="Times New Roman" w:hAnsi="Times New Roman"/>
          <w:sz w:val="24"/>
          <w:szCs w:val="24"/>
        </w:rPr>
        <w:t>ARP has been shown to minimize horizontal and vertical bone loss, promote favorable healing, and decrease the incidence of peri-implant complications</w:t>
      </w:r>
      <w:r w:rsidR="001D4B3D">
        <w:rPr>
          <w:rFonts w:ascii="Times New Roman" w:hAnsi="Times New Roman"/>
          <w:sz w:val="24"/>
          <w:szCs w:val="24"/>
        </w:rPr>
        <w:t xml:space="preserve"> </w:t>
      </w:r>
      <w:r w:rsidR="00E71660">
        <w:rPr>
          <w:rFonts w:ascii="Times New Roman" w:hAnsi="Times New Roman"/>
          <w:sz w:val="24"/>
          <w:szCs w:val="24"/>
          <w:lang w:val="en-IN"/>
        </w:rPr>
        <w:t>(Pye et al., 2009)</w:t>
      </w:r>
    </w:p>
    <w:p w14:paraId="0F0084D0" w14:textId="77777777" w:rsidR="00790ADA" w:rsidRPr="009448A1" w:rsidRDefault="00790ADA" w:rsidP="00441B6F">
      <w:pPr>
        <w:pStyle w:val="Body"/>
        <w:spacing w:after="0"/>
        <w:rPr>
          <w:rFonts w:ascii="Times New Roman" w:hAnsi="Times New Roman"/>
          <w:sz w:val="24"/>
          <w:szCs w:val="24"/>
        </w:rPr>
      </w:pPr>
    </w:p>
    <w:p w14:paraId="23D402B6" w14:textId="0C3D5534" w:rsidR="00AD4511" w:rsidRPr="001D4B3D" w:rsidRDefault="00902823" w:rsidP="001D4B3D">
      <w:pPr>
        <w:pStyle w:val="AbstHead"/>
        <w:spacing w:after="0"/>
        <w:jc w:val="both"/>
        <w:rPr>
          <w:rFonts w:ascii="Times New Roman" w:hAnsi="Times New Roman"/>
          <w:sz w:val="24"/>
          <w:szCs w:val="24"/>
        </w:rPr>
      </w:pPr>
      <w:r w:rsidRPr="009448A1">
        <w:rPr>
          <w:rFonts w:ascii="Times New Roman" w:hAnsi="Times New Roman"/>
          <w:sz w:val="24"/>
          <w:szCs w:val="24"/>
        </w:rPr>
        <w:lastRenderedPageBreak/>
        <w:t>2.</w:t>
      </w:r>
      <w:r w:rsidR="006B57D0" w:rsidRPr="009448A1">
        <w:rPr>
          <w:rFonts w:ascii="Times New Roman" w:hAnsi="Times New Roman"/>
          <w:sz w:val="24"/>
          <w:szCs w:val="24"/>
        </w:rPr>
        <w:t xml:space="preserve"> methodology</w:t>
      </w:r>
      <w:r w:rsidR="007F7B32" w:rsidRPr="009448A1">
        <w:rPr>
          <w:rFonts w:ascii="Times New Roman" w:hAnsi="Times New Roman"/>
          <w:sz w:val="24"/>
          <w:szCs w:val="24"/>
        </w:rPr>
        <w:t xml:space="preserve"> </w:t>
      </w:r>
    </w:p>
    <w:p w14:paraId="1778B578" w14:textId="413F2F8B" w:rsidR="00910828" w:rsidRPr="009448A1" w:rsidRDefault="00910828" w:rsidP="00910828">
      <w:pPr>
        <w:tabs>
          <w:tab w:val="left" w:pos="567"/>
        </w:tabs>
        <w:rPr>
          <w:rFonts w:ascii="Times New Roman" w:hAnsi="Times New Roman"/>
          <w:sz w:val="24"/>
          <w:szCs w:val="24"/>
          <w:lang w:val="en-IN"/>
        </w:rPr>
      </w:pPr>
      <w:r w:rsidRPr="009448A1">
        <w:rPr>
          <w:rFonts w:ascii="Times New Roman" w:hAnsi="Times New Roman"/>
          <w:sz w:val="24"/>
          <w:szCs w:val="24"/>
          <w:lang w:val="en-IN"/>
        </w:rPr>
        <w:t xml:space="preserve">The search strategy for selecting research papers included a digital search in online databases like Medline (PubMed), Google Scholar, </w:t>
      </w:r>
      <w:r w:rsidR="000772DB">
        <w:rPr>
          <w:rFonts w:ascii="Times New Roman" w:hAnsi="Times New Roman"/>
          <w:sz w:val="24"/>
          <w:szCs w:val="24"/>
          <w:lang w:val="en-IN"/>
        </w:rPr>
        <w:t xml:space="preserve">Scopus, </w:t>
      </w:r>
      <w:r w:rsidRPr="009448A1">
        <w:rPr>
          <w:rFonts w:ascii="Times New Roman" w:hAnsi="Times New Roman"/>
          <w:sz w:val="24"/>
          <w:szCs w:val="24"/>
          <w:lang w:val="en-IN"/>
        </w:rPr>
        <w:t>and Cochrane for research works conducted between 1982 and 202</w:t>
      </w:r>
      <w:r w:rsidR="003C1C1F">
        <w:rPr>
          <w:rFonts w:ascii="Times New Roman" w:hAnsi="Times New Roman"/>
          <w:sz w:val="24"/>
          <w:szCs w:val="24"/>
          <w:lang w:val="en-IN"/>
        </w:rPr>
        <w:t>5</w:t>
      </w:r>
      <w:r w:rsidRPr="009448A1">
        <w:rPr>
          <w:rFonts w:ascii="Times New Roman" w:hAnsi="Times New Roman"/>
          <w:sz w:val="24"/>
          <w:szCs w:val="24"/>
          <w:lang w:val="en-IN"/>
        </w:rPr>
        <w:t xml:space="preserve">. A manual search for the articles was also conducted on Google for relevant topics. </w:t>
      </w:r>
      <w:r w:rsidR="003C1C1F">
        <w:rPr>
          <w:rFonts w:ascii="Times New Roman" w:hAnsi="Times New Roman"/>
          <w:sz w:val="24"/>
          <w:szCs w:val="24"/>
          <w:lang w:val="en-IN"/>
        </w:rPr>
        <w:t xml:space="preserve">Keywords such as </w:t>
      </w:r>
      <w:r w:rsidR="003C1C1F" w:rsidRPr="003C1C1F">
        <w:rPr>
          <w:rFonts w:ascii="Times New Roman" w:hAnsi="Times New Roman"/>
          <w:sz w:val="24"/>
          <w:szCs w:val="24"/>
        </w:rPr>
        <w:t xml:space="preserve">“implant site development,” “ridge augmentation,” “alveolar ridge preservation,” and “sinus lift” </w:t>
      </w:r>
      <w:r w:rsidR="003C1C1F">
        <w:rPr>
          <w:rFonts w:ascii="Times New Roman" w:hAnsi="Times New Roman"/>
          <w:sz w:val="24"/>
          <w:szCs w:val="24"/>
        </w:rPr>
        <w:t xml:space="preserve">were used. </w:t>
      </w:r>
      <w:r w:rsidRPr="009448A1">
        <w:rPr>
          <w:rFonts w:ascii="Times New Roman" w:hAnsi="Times New Roman"/>
          <w:sz w:val="24"/>
          <w:szCs w:val="24"/>
          <w:lang w:val="en-IN"/>
        </w:rPr>
        <w:t xml:space="preserve">Electronic database searches were performed using Boolean operators: implant site development, alveolar ridge preservation, bone grafting, root submergence technique, sinus floor augmentation, extraction socket preservation, ridge splitting technique, guided bone regeneration, immediate implant placement, and sinus lifting. </w:t>
      </w:r>
      <w:r w:rsidR="001B4F1C">
        <w:rPr>
          <w:rFonts w:ascii="Times New Roman" w:hAnsi="Times New Roman"/>
          <w:sz w:val="24"/>
          <w:szCs w:val="24"/>
          <w:lang w:val="en-IN"/>
        </w:rPr>
        <w:t>Inclusion criteria include studies that focus on alveolar ridge preservation techniques, and study designs included were randomized controlled trials, systematic reviews, and meta-analyses with p</w:t>
      </w:r>
      <w:r w:rsidR="001B4F1C" w:rsidRPr="009448A1">
        <w:rPr>
          <w:rFonts w:ascii="Times New Roman" w:hAnsi="Times New Roman"/>
          <w:sz w:val="24"/>
          <w:szCs w:val="24"/>
          <w:lang w:val="en-IN"/>
        </w:rPr>
        <w:t xml:space="preserve">ublications in </w:t>
      </w:r>
      <w:r w:rsidR="001B4F1C">
        <w:rPr>
          <w:rFonts w:ascii="Times New Roman" w:hAnsi="Times New Roman"/>
          <w:sz w:val="24"/>
          <w:szCs w:val="24"/>
          <w:lang w:val="en-IN"/>
        </w:rPr>
        <w:t xml:space="preserve">the </w:t>
      </w:r>
      <w:r w:rsidR="001B4F1C" w:rsidRPr="009448A1">
        <w:rPr>
          <w:rFonts w:ascii="Times New Roman" w:hAnsi="Times New Roman"/>
          <w:sz w:val="24"/>
          <w:szCs w:val="24"/>
          <w:lang w:val="en-IN"/>
        </w:rPr>
        <w:t>English language onl</w:t>
      </w:r>
      <w:r w:rsidR="001B4F1C">
        <w:rPr>
          <w:rFonts w:ascii="Times New Roman" w:hAnsi="Times New Roman"/>
          <w:sz w:val="24"/>
          <w:szCs w:val="24"/>
          <w:lang w:val="en-IN"/>
        </w:rPr>
        <w:t>y</w:t>
      </w:r>
      <w:r w:rsidR="001B4F1C" w:rsidRPr="009448A1">
        <w:rPr>
          <w:rFonts w:ascii="Times New Roman" w:hAnsi="Times New Roman"/>
          <w:sz w:val="24"/>
          <w:szCs w:val="24"/>
          <w:lang w:val="en-IN"/>
        </w:rPr>
        <w:t xml:space="preserve">. </w:t>
      </w:r>
      <w:r w:rsidR="001B4F1C">
        <w:rPr>
          <w:rFonts w:ascii="Times New Roman" w:hAnsi="Times New Roman"/>
          <w:sz w:val="24"/>
          <w:szCs w:val="24"/>
          <w:lang w:val="en-IN"/>
        </w:rPr>
        <w:t>Studies were excluded if they were published in languages other than English or if they constituted grey literature</w:t>
      </w:r>
      <w:r w:rsidR="002D40D5">
        <w:rPr>
          <w:rFonts w:ascii="Times New Roman" w:hAnsi="Times New Roman"/>
          <w:sz w:val="24"/>
          <w:szCs w:val="24"/>
          <w:lang w:val="en-IN"/>
        </w:rPr>
        <w:t>.</w:t>
      </w:r>
      <w:r w:rsidR="001B4F1C">
        <w:rPr>
          <w:rFonts w:ascii="Times New Roman" w:hAnsi="Times New Roman"/>
          <w:sz w:val="24"/>
          <w:szCs w:val="24"/>
          <w:lang w:val="en-IN"/>
        </w:rPr>
        <w:t xml:space="preserve"> </w:t>
      </w:r>
      <w:r w:rsidRPr="009448A1">
        <w:rPr>
          <w:rFonts w:ascii="Times New Roman" w:hAnsi="Times New Roman"/>
          <w:sz w:val="24"/>
          <w:szCs w:val="24"/>
          <w:lang w:val="en-IN"/>
        </w:rPr>
        <w:t>The search resulted in 403 articles, from which the titles and abstracts were read. After eliminating irrelevant</w:t>
      </w:r>
      <w:r w:rsidR="000772DB">
        <w:rPr>
          <w:rFonts w:ascii="Times New Roman" w:hAnsi="Times New Roman"/>
          <w:sz w:val="24"/>
          <w:szCs w:val="24"/>
          <w:lang w:val="en-IN"/>
        </w:rPr>
        <w:t xml:space="preserve"> and</w:t>
      </w:r>
      <w:r w:rsidRPr="009448A1">
        <w:rPr>
          <w:rFonts w:ascii="Times New Roman" w:hAnsi="Times New Roman"/>
          <w:sz w:val="24"/>
          <w:szCs w:val="24"/>
          <w:lang w:val="en-IN"/>
        </w:rPr>
        <w:t xml:space="preserve"> duplicate articles, it resulted 65 articles</w:t>
      </w:r>
      <w:bookmarkStart w:id="1" w:name="_Hlk190385495"/>
      <w:r w:rsidRPr="009448A1">
        <w:rPr>
          <w:rFonts w:ascii="Times New Roman" w:hAnsi="Times New Roman"/>
          <w:sz w:val="24"/>
          <w:szCs w:val="24"/>
          <w:lang w:val="en-IN"/>
        </w:rPr>
        <w:t>.</w:t>
      </w:r>
      <w:bookmarkEnd w:id="1"/>
    </w:p>
    <w:p w14:paraId="0CD67CA9" w14:textId="77777777" w:rsidR="00910828" w:rsidRPr="009448A1" w:rsidRDefault="00910828" w:rsidP="00910828">
      <w:pPr>
        <w:tabs>
          <w:tab w:val="left" w:pos="7371"/>
        </w:tabs>
        <w:rPr>
          <w:rFonts w:ascii="Times New Roman" w:hAnsi="Times New Roman"/>
          <w:b/>
          <w:bCs/>
          <w:sz w:val="24"/>
          <w:szCs w:val="24"/>
          <w:lang w:val="en-IN"/>
        </w:rPr>
      </w:pPr>
      <w:r w:rsidRPr="009448A1">
        <w:rPr>
          <w:rFonts w:ascii="Times New Roman" w:hAnsi="Times New Roman"/>
          <w:sz w:val="24"/>
          <w:szCs w:val="24"/>
          <w:lang w:val="en-IN"/>
        </w:rPr>
        <w:t>The following questions were formulated and discussed in this narrative review:</w:t>
      </w:r>
    </w:p>
    <w:p w14:paraId="1B791E7D" w14:textId="77777777" w:rsidR="00910828" w:rsidRPr="009448A1" w:rsidRDefault="00910828" w:rsidP="00910828">
      <w:pPr>
        <w:pStyle w:val="ListParagraph"/>
        <w:numPr>
          <w:ilvl w:val="0"/>
          <w:numId w:val="31"/>
        </w:numPr>
        <w:tabs>
          <w:tab w:val="left" w:pos="0"/>
        </w:tabs>
        <w:spacing w:line="240" w:lineRule="auto"/>
        <w:ind w:left="284" w:hanging="284"/>
        <w:rPr>
          <w:rFonts w:ascii="Times New Roman" w:hAnsi="Times New Roman" w:cs="Times New Roman"/>
          <w:sz w:val="24"/>
          <w:szCs w:val="24"/>
          <w:lang w:val="en-IN"/>
        </w:rPr>
      </w:pPr>
      <w:r w:rsidRPr="009448A1">
        <w:rPr>
          <w:rFonts w:ascii="Times New Roman" w:hAnsi="Times New Roman" w:cs="Times New Roman"/>
          <w:sz w:val="24"/>
          <w:szCs w:val="24"/>
          <w:lang w:val="en-IN"/>
        </w:rPr>
        <w:t>What are the different ridge preservation techniques available?</w:t>
      </w:r>
    </w:p>
    <w:p w14:paraId="109352A4" w14:textId="77777777" w:rsidR="00910828" w:rsidRPr="009448A1" w:rsidRDefault="00910828" w:rsidP="00910828">
      <w:pPr>
        <w:pStyle w:val="ListParagraph"/>
        <w:numPr>
          <w:ilvl w:val="0"/>
          <w:numId w:val="31"/>
        </w:numPr>
        <w:tabs>
          <w:tab w:val="left" w:pos="142"/>
        </w:tabs>
        <w:spacing w:line="240" w:lineRule="auto"/>
        <w:ind w:left="284" w:hanging="284"/>
        <w:rPr>
          <w:rFonts w:ascii="Times New Roman" w:hAnsi="Times New Roman" w:cs="Times New Roman"/>
          <w:sz w:val="24"/>
          <w:szCs w:val="24"/>
          <w:lang w:val="en-IN"/>
        </w:rPr>
      </w:pPr>
      <w:r w:rsidRPr="009448A1">
        <w:rPr>
          <w:rFonts w:ascii="Times New Roman" w:hAnsi="Times New Roman" w:cs="Times New Roman"/>
          <w:sz w:val="24"/>
          <w:szCs w:val="24"/>
          <w:lang w:val="en-IN"/>
        </w:rPr>
        <w:t>What are the advantages and disadvantages of ARP?</w:t>
      </w:r>
    </w:p>
    <w:p w14:paraId="7ED61E03" w14:textId="77777777" w:rsidR="00910828" w:rsidRPr="009448A1" w:rsidRDefault="00910828" w:rsidP="00910828">
      <w:pPr>
        <w:pStyle w:val="ListParagraph"/>
        <w:numPr>
          <w:ilvl w:val="0"/>
          <w:numId w:val="31"/>
        </w:numPr>
        <w:spacing w:line="240" w:lineRule="auto"/>
        <w:ind w:left="284" w:hanging="284"/>
        <w:rPr>
          <w:rFonts w:ascii="Times New Roman" w:hAnsi="Times New Roman" w:cs="Times New Roman"/>
          <w:sz w:val="24"/>
          <w:szCs w:val="24"/>
          <w:lang w:val="en-IN"/>
        </w:rPr>
      </w:pPr>
      <w:r w:rsidRPr="009448A1">
        <w:rPr>
          <w:rFonts w:ascii="Times New Roman" w:hAnsi="Times New Roman" w:cs="Times New Roman"/>
          <w:sz w:val="24"/>
          <w:szCs w:val="24"/>
          <w:lang w:val="en-IN"/>
        </w:rPr>
        <w:t>What are the recent biomaterials and bone substitutes used in the ARP?</w:t>
      </w:r>
    </w:p>
    <w:p w14:paraId="774A6162" w14:textId="77777777" w:rsidR="00910828" w:rsidRPr="009448A1" w:rsidRDefault="00910828" w:rsidP="00910828">
      <w:pPr>
        <w:pStyle w:val="ListParagraph"/>
        <w:numPr>
          <w:ilvl w:val="0"/>
          <w:numId w:val="31"/>
        </w:numPr>
        <w:spacing w:line="240" w:lineRule="auto"/>
        <w:ind w:left="284" w:hanging="284"/>
        <w:rPr>
          <w:rFonts w:ascii="Times New Roman" w:hAnsi="Times New Roman" w:cs="Times New Roman"/>
          <w:sz w:val="24"/>
          <w:szCs w:val="24"/>
          <w:lang w:val="en-IN"/>
        </w:rPr>
      </w:pPr>
      <w:r w:rsidRPr="009448A1">
        <w:rPr>
          <w:rFonts w:ascii="Times New Roman" w:hAnsi="Times New Roman" w:cs="Times New Roman"/>
          <w:sz w:val="24"/>
          <w:szCs w:val="24"/>
          <w:lang w:val="en-IN"/>
        </w:rPr>
        <w:t xml:space="preserve">What is the current evidence-based concept regarding ARP? </w:t>
      </w:r>
    </w:p>
    <w:p w14:paraId="7B86D606" w14:textId="77777777" w:rsidR="00790ADA" w:rsidRPr="009448A1" w:rsidRDefault="00790ADA" w:rsidP="00441B6F">
      <w:pPr>
        <w:pStyle w:val="Body"/>
        <w:spacing w:after="0"/>
        <w:rPr>
          <w:rFonts w:ascii="Times New Roman" w:hAnsi="Times New Roman"/>
          <w:sz w:val="24"/>
          <w:szCs w:val="24"/>
        </w:rPr>
      </w:pPr>
    </w:p>
    <w:p w14:paraId="7ECD93E5" w14:textId="6B87671F" w:rsidR="00902823" w:rsidRPr="009448A1" w:rsidRDefault="00000F8F" w:rsidP="00441B6F">
      <w:pPr>
        <w:pStyle w:val="Head1"/>
        <w:spacing w:after="0"/>
        <w:jc w:val="both"/>
        <w:rPr>
          <w:rFonts w:ascii="Times New Roman" w:hAnsi="Times New Roman"/>
          <w:sz w:val="24"/>
          <w:szCs w:val="24"/>
        </w:rPr>
      </w:pPr>
      <w:r w:rsidRPr="009448A1">
        <w:rPr>
          <w:rFonts w:ascii="Times New Roman" w:hAnsi="Times New Roman"/>
          <w:sz w:val="24"/>
          <w:szCs w:val="24"/>
        </w:rPr>
        <w:t>3</w:t>
      </w:r>
      <w:r w:rsidR="00902823" w:rsidRPr="009448A1">
        <w:rPr>
          <w:rFonts w:ascii="Times New Roman" w:hAnsi="Times New Roman"/>
          <w:sz w:val="24"/>
          <w:szCs w:val="24"/>
        </w:rPr>
        <w:t>.</w:t>
      </w:r>
      <w:r w:rsidRPr="009448A1">
        <w:rPr>
          <w:rFonts w:ascii="Times New Roman" w:hAnsi="Times New Roman"/>
          <w:sz w:val="24"/>
          <w:szCs w:val="24"/>
        </w:rPr>
        <w:t xml:space="preserve"> discussion</w:t>
      </w:r>
    </w:p>
    <w:p w14:paraId="2FAFB1CD" w14:textId="77777777" w:rsidR="00790ADA" w:rsidRPr="009448A1" w:rsidRDefault="00790ADA" w:rsidP="00441B6F">
      <w:pPr>
        <w:pStyle w:val="Head1"/>
        <w:spacing w:after="0"/>
        <w:jc w:val="both"/>
        <w:rPr>
          <w:rFonts w:ascii="Times New Roman" w:hAnsi="Times New Roman"/>
          <w:sz w:val="24"/>
          <w:szCs w:val="24"/>
        </w:rPr>
      </w:pPr>
    </w:p>
    <w:p w14:paraId="0244D7D3" w14:textId="77777777" w:rsidR="00910828" w:rsidRPr="009448A1" w:rsidRDefault="00C26F4E" w:rsidP="00910828">
      <w:pPr>
        <w:tabs>
          <w:tab w:val="left" w:pos="7371"/>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 </w:t>
      </w:r>
      <w:r w:rsidR="00910828" w:rsidRPr="009448A1">
        <w:rPr>
          <w:rFonts w:ascii="Times New Roman" w:eastAsia="Calibri" w:hAnsi="Times New Roman"/>
          <w:b/>
          <w:bCs/>
          <w:kern w:val="2"/>
          <w:sz w:val="24"/>
          <w:szCs w:val="24"/>
          <w:lang w:val="en-IN" w:bidi="ml-IN"/>
        </w:rPr>
        <w:t>Alveolar ridge preservation</w:t>
      </w:r>
    </w:p>
    <w:p w14:paraId="26185EAB" w14:textId="47024CF8"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The terms Alveolar Ridge Preservation and </w:t>
      </w:r>
      <w:bookmarkStart w:id="2" w:name="_Hlk192871956"/>
      <w:r w:rsidRPr="009448A1">
        <w:rPr>
          <w:rFonts w:ascii="Times New Roman" w:eastAsia="Calibri" w:hAnsi="Times New Roman"/>
          <w:kern w:val="2"/>
          <w:sz w:val="24"/>
          <w:szCs w:val="24"/>
          <w:lang w:val="en-IN" w:bidi="ml-IN"/>
        </w:rPr>
        <w:t>Extraction socket preservation (ESP)</w:t>
      </w:r>
      <w:bookmarkEnd w:id="2"/>
      <w:r w:rsidRPr="009448A1">
        <w:rPr>
          <w:rFonts w:ascii="Times New Roman" w:eastAsia="Calibri" w:hAnsi="Times New Roman"/>
          <w:kern w:val="2"/>
          <w:sz w:val="24"/>
          <w:szCs w:val="24"/>
          <w:lang w:val="en-IN" w:bidi="ml-IN"/>
        </w:rPr>
        <w:t xml:space="preserve"> are used synonymously</w:t>
      </w:r>
      <w:r w:rsidR="000772DB">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{"citationID":"D9PpOXzL","properties":{"formattedCitation":"(Y.-K. Kim &amp; Ku, 2020)","plainCitation":"(Y.-K. Kim &amp; Ku, 2020)","noteIndex":0},"citationItems":[{"id":"bgUE5JCs/HMhkkm8S","uris":["http://zotero.org/users/local/eAwDJ6Mz/items/85U3LDQD"],"itemData":{"id":"V8E1EVjU/ZbpZYPmR","type":"article-journal","container-title":"Journal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(Y.-K. Kim &amp; Ku, 2020)</w:t>
      </w:r>
      <w:r w:rsidRPr="009448A1">
        <w:rPr>
          <w:rFonts w:ascii="Times New Roman" w:eastAsia="Calibri" w:hAnsi="Times New Roman"/>
          <w:kern w:val="2"/>
          <w:sz w:val="24"/>
          <w:szCs w:val="24"/>
          <w:lang w:val="en-IN" w:bidi="ml-IN"/>
        </w:rPr>
        <w:fldChar w:fldCharType="end"/>
      </w:r>
      <w:r w:rsidR="000772DB">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The difference is that ESP sockets are filled with bone substitute material and/or sealed with membranes, whereas in ARP, damaged extraction sockets are also included</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{"citationID":"g6m2hAYo","properties":{"formattedCitation":"(Willenbacher et al., 2016)","plainCitation":"(Willenbacher et al., 2016)","noteIndex":0},"citationItems":[{"id":10,"uris":["http://zotero.org/users/11667326/items/4GUBYG9E"],"itemData":{"id":10,"type":"article-journal","abstract":"Abstract\n            \n              Purpose\n              \n                The aim of this article was to analyze the horizontal, vertical, and histological effects of alveolar ridge preservation (\n                ARP\n                ) versus the ones of unassisted socket healing, in the format of an up‐to‐date review and meta‐analysis.\n              \n            \n            \n              Materials and Methods\n              \n                An extensive electronic search in the electronic databases of the\n                N\n                ational\n                L\n                ibrary of\n                M\n                edicine was conducted for articles published up to\n                J\n                une 2014 to identify literature presenting data on the topic of\n                ARP\n                . Only randomized controlled trials, controlled clinical trials, and prospective trials were included for meta‐analysis.\n              \n            \n            \n              Results\n              After screening 903 abstracts from the electronic database, we included 64 studies in qualitative and 18 in quantitative synthesis. Quality assessment characterized a medium risk of bias for the included literature. The meta‐analysis showed a mean difference between test and control groups of approximately 1.31 to 1.54 mm in bucco‐oral bone width and 0.91 to 1.12 mm in bone height. Additionally, the intergroup difference in percentage of vital bone was assessed to be inconclusive across the included studies. Implants could be inserted into the determined position without further augmentation in 90.1% of the experimental sites, while this was the case in only 79.2% of the control sockets.\n            \n            \n              Conclusions\n              \n                Resorption of the alveolar ridge cannot be totally stopped by\n                ARP\n                , while it still can be prevented compared with unassisted healing. No reliable predictions on the histological effects could be made due to limited data. Further on, no recommendation for a specific technique of\n                ARP\n                could be made. In conclusion, there is still need for ongoing research on the topic, even though the lower percentage of implant sites that needed additional augmentation in test sockets seemed to bring a patient benefit.","container-title":"Clinical Implant Dentistry and Related Research","DOI":"10.1111/cid.12364","ISSN":"1523-0899, 1708-8208","issue":"6","journalAbbreviation":"Clin Implant Dent Rel Res","language":"en","license":"http://onlinelibrary.wiley.com/termsAndConditions#vor","page":"1248-1268","source":"DOI.org (Crossref)","title":"The Effects of Alveolar Ridge Preservation: A Meta‐Analysis","title-short":"The Effects of Alveolar Ridge Preservation","volume":"18","author":[{"family":"Willenbacher","given":"Maximillian"},{"family":"Al‐Nawas","given":"Bilal"},{"family":"Berres","given":"Manfred"},{"family":"Kämmerer","given":"Peer W"},{"family":"Schiegnitz","given":"Eik"}],"issued":{"date-parts":[["2016",12]]}}}],"schema":"https://github.com/citation-style-language/schema/raw/master/csl-citation.json"}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(Willenbacher et al., 2016)</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ARP is a technique used to minimize alveolar bone loss and maintain the alveolar ridge after tooth extraction, and with the help of various methods and bone grafting materials, it can contribute to the conservation of the quality and quantity of bone</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{"citationID":"1HfVJooo","properties":{"formattedCitation":"(Fok &amp; Jin, 2024; Y.-K. Kim &amp; Ku, 2020)","plainCitation":"(Fok &amp; Jin, 2024; Y.-K. Kim &amp; Ku, 2020)","noteIndex":0},"citationItems":[{"id":"bgUE5JCs/HMhkkm8S","uris":["http://zotero.org/users/local/eAwDJ6Mz/items/85U3LDQD"],"itemData":{"id":"V8E1EVjU/ZbpZYPmR","type":"article-journal","container-title":"Journal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(Fok &amp; Jin, 2024; Y.-K. Kim &amp; Ku, 2020)</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However, it is important to note that ARP can only decrease but cannot prevent post-extraction changes. A careful examination of the extraction region is required to decide whether maintaining the socket is needed, and the evaluation should consider the position of the final implant and the available space for a proper emergence profile</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{"citationID":"5Wh4VT8g","properties":{"formattedCitation":"(Dayakar et al., 2018; Fok &amp; Jin, 2024)","plainCitation":"(Dayakar et al., 2018; Fok &amp; Jin, 2024)","noteIndex":0},"citationItems":[{"id":"bgUE5JCs/4XDMHiVV","uris":["http://zotero.org/users/local/eAwDJ6Mz/items/ERQA2G8X"],"itemData":{"id":"V8E1EVjU/k7YILeMl","type":"article-journal","container-title":"Journal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Rachel"},{"family":"Jin","given":"Lijian"}],"issued":{"date-parts":[["2024",6]]}}},{"id":104,"uris":["http://zotero.org/users/11667326/items/N7JV2DF8"],"itemData":{"id":104,"type":"article-journal","container-title":"Journal of Indian Society of Periodontology","DOI":"10.4103/jisp.jisp_240_18","ISSN":"0972-124X","issue":"5","journalAbbreviation":"J Indian Soc Periodontol","language":"en","page":"451","source":"DOI.org (Crossref)","title":"The socket-shield technique and immediate implant placement","volume":"22","author":[{"family":"Dayakar","given":"ManjunathMundoor"},{"family":"Waheed","given":"Abdul"},{"family":"Bhat","given":"HiranyaShivananda"},{"family":"Gurpur","given":"PrakashPai"}],"issued":{"date-parts":[["2018"]]}}}],"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(Dayakar et al., 2018; Fok &amp; Jin, 2024)</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It is not recommended for all patients; for instance, posterior teeth with an intact socket and adequate basal bone height may not benefit from this procedure. Therefore, through the selection of appropriate candidates and the proper use of ARP, clinicians can improve the preservation of the bone and the chances of dental implant placement in the future</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vertAlign w:val="superscript"/>
          <w:lang w:val="en-IN" w:bidi="ml-IN"/>
        </w:rPr>
        <w:fldChar w:fldCharType="begin"/>
      </w:r>
      <w:r w:rsidRPr="009448A1">
        <w:rPr>
          <w:rFonts w:ascii="Times New Roman" w:eastAsia="Calibri" w:hAnsi="Times New Roman"/>
          <w:kern w:val="2"/>
          <w:sz w:val="24"/>
          <w:szCs w:val="24"/>
          <w:vertAlign w:val="superscript"/>
          <w:lang w:val="en-IN" w:bidi="ml-IN"/>
        </w:rPr>
        <w:instrText xml:space="preserve"> ADDIN ZOTERO_ITEM CSL_CITATION {"citationID":"mImKrDTs","properties":{"formattedCitation":"(Fok &amp; Jin, 2024)","plainCitation":"(Fok &amp; Jin, 2024)","noteIndex":0},"citationItems":[{"id":"bgUE5JCs/4XDMHiVV","uris":["http://zotero.org/users/local/eAwDJ6Mz/items/ERQA2G8X"],"itemData":{"id":635,"type":"article-journal","container-title":"Journal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Rachel"},{"family":"Jin","given":"Lijian"}],"issued":{"date-parts":[["2024",6]]}}}],"schema":"https://github.com/citation-style-language/schema/raw/master/csl-citation.json"} </w:instrText>
      </w:r>
      <w:r w:rsidRPr="009448A1">
        <w:rPr>
          <w:rFonts w:ascii="Times New Roman" w:eastAsia="Calibri" w:hAnsi="Times New Roman"/>
          <w:kern w:val="2"/>
          <w:sz w:val="24"/>
          <w:szCs w:val="24"/>
          <w:vertAlign w:val="superscript"/>
          <w:lang w:val="en-IN" w:bidi="ml-IN"/>
        </w:rPr>
        <w:fldChar w:fldCharType="separate"/>
      </w:r>
      <w:r w:rsidRPr="009448A1">
        <w:rPr>
          <w:rFonts w:ascii="Times New Roman" w:eastAsia="Calibri" w:hAnsi="Times New Roman"/>
          <w:kern w:val="2"/>
          <w:sz w:val="24"/>
          <w:szCs w:val="24"/>
          <w:lang w:bidi="ml-IN"/>
        </w:rPr>
        <w:t>(Fok &amp; Jin, 2024)</w:t>
      </w:r>
      <w:r w:rsidRPr="009448A1">
        <w:rPr>
          <w:rFonts w:ascii="Times New Roman" w:eastAsia="Calibri" w:hAnsi="Times New Roman"/>
          <w:kern w:val="2"/>
          <w:sz w:val="24"/>
          <w:szCs w:val="24"/>
          <w:vertAlign w:val="superscript"/>
          <w:lang w:val="en-IN" w:bidi="ml-IN"/>
        </w:rPr>
        <w:fldChar w:fldCharType="end"/>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t xml:space="preserve">The most common ARP technique is the </w:t>
      </w:r>
      <w:r w:rsidRPr="009448A1">
        <w:rPr>
          <w:rFonts w:ascii="Times New Roman" w:eastAsia="Calibri" w:hAnsi="Times New Roman"/>
          <w:kern w:val="2"/>
          <w:sz w:val="24"/>
          <w:szCs w:val="24"/>
          <w:lang w:val="en-IN" w:bidi="ml-IN"/>
        </w:rPr>
        <w:lastRenderedPageBreak/>
        <w:t>placement of grafts in the extraction socket and then covered with a membrane and flap to obtain primary closure</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{"citationID":"3nXY5lmX","properties":{"formattedCitation":"(Y.-K. Kim &amp; Ku, 2020)","plainCitation":"(Y.-K. Kim &amp; Ku, 2020)","noteIndex":0},"citationItems":[{"id":"bgUE5JCs/HMhkkm8S","uris":["http://zotero.org/users/local/eAwDJ6Mz/items/85U3LDQD"],"itemData":{"id":"V8E1EVjU/ZbpZYPmR","type":"article-journal","container-title":"Journal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(Y.-K. Kim &amp; Ku, 2020)</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There is no evidence that one ridge preservation technique or material is more effective than others.</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{"citationID":"FHaZ63P0","properties":{"formattedCitation":"(Apostolopoulos &amp; Darby, 2017)","plainCitation":"(Apostolopoulos &amp; Darby, 2017)","noteIndex":0},"citationItems":[{"id":"bgUE5JCs/QaIIlQjQ","uris":["http://zotero.org/users/local/eAwDJ6Mz/items/MPYNFD38"],"itemData":{"id":511,"type":"article-journal","abstract":"Abstract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(Apostolopoulos &amp; Darby, 2017)</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And there is general agreement that implants can be placed after four to six months of ARP</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{"citationID":"HttIFjPw","properties":{"formattedCitation":"(Jayaraman, 2015; Y.-K. Kim &amp; Ku, 2020)","plainCitation":"(Jayaraman, 2015; Y.-K. Kim &amp; Ku, 2020)","noteIndex":0},"citationItems":[{"id":"bgUE5JCs/HMhkkm8S","uris":["http://zotero.org/users/local/eAwDJ6Mz/items/85U3LDQD"],"itemData":{"id":425,"type":"article-journal","container-title":"Journal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j9uCmOEf","uris":["http://zotero.org/users/local/eAwDJ6Mz/items/8TYSZ6DJ"],"itemData":{"id":"V8E1EVjU/3N2ONKdX","type":"article-journal","container-title":"The Journal of Indian Prosthodontic Society","DOI":"10.4103/0972-4052.171824","ISSN":"0972-4052","issue":"4","journalAbbreviation":"J Indian Prosthodont Soc","language":"en","page":"381","source":"DOI.org (Crossref)","title":"Intervention for replacing missing teeth: Alveolar ridge preservation techniques for dental implant site development - evidence summary of Cochrane review","title-short":"Intervention for replacing missing teeth","volume":"15","author":[{"family":"Jayaraman","given":"Srinivasan"}],"issued":{"date-parts":[["2015"]]}}}],"schema":"https://github.com/citation-style-language/schema/raw/master/csl-citation.json"}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(Jayaraman, 2015; Y.-K. Kim &amp; Ku, 2020)</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p>
    <w:p w14:paraId="0FF495A0" w14:textId="3325199D" w:rsidR="00910828" w:rsidRPr="009448A1" w:rsidRDefault="00910828" w:rsidP="00910828">
      <w:pPr>
        <w:tabs>
          <w:tab w:val="left" w:pos="567"/>
        </w:tabs>
        <w:spacing w:after="160"/>
        <w:rPr>
          <w:rFonts w:ascii="Times New Roman" w:eastAsia="Calibri" w:hAnsi="Times New Roman"/>
          <w:kern w:val="2"/>
          <w:sz w:val="24"/>
          <w:szCs w:val="24"/>
          <w:lang w:bidi="ml-IN"/>
        </w:rPr>
      </w:pPr>
      <w:r w:rsidRPr="009448A1">
        <w:rPr>
          <w:rFonts w:ascii="Times New Roman" w:eastAsia="Calibri" w:hAnsi="Times New Roman"/>
          <w:kern w:val="2"/>
          <w:sz w:val="24"/>
          <w:szCs w:val="24"/>
          <w:lang w:val="en-IN" w:bidi="ml-IN"/>
        </w:rPr>
        <w:t>ARP is indicated in situations where implant placement should be delayed after tooth extraction, in areas where minimizing resorption is critical as in aesthetically important areas or posterior sites with proximity to anatomically important structures, when expected alternative augmentation procedures or immediate implant placement are not compatible with the patient’s expectation or practitioner’s preference</w:t>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and in cases where single tooth loss causes marked ridge resorption</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{"citationID":"krVB4RUv","properties":{"formattedCitation":"(Fok &amp; Jin, 2024; MacBeth et al., 2017)","plainCitation":"(Fok &amp; Jin, 2024; MacBeth et al., 2017)","noteIndex":0},"citationItems":[{"id":"bgUE5JCs/4XDMHiVV","uris":["http://zotero.org/users/local/eAwDJ6Mz/items/ERQA2G8X"],"itemData":{"id":"V8E1EVjU/k7YILeMl","type":"article-journal","container-title":"Journal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Rachel"},{"family":"Jin","given":"Lijian"}],"issued":{"date-parts":[["2024",6]]}}},{"id":"bgUE5JCs/2mGtlZh1","uris":["http://zotero.org/users/local/eAwDJ6Mz/items/2XYUW3C8"],"itemData":{"id":"V8E1EVjU/WxmwfGfG","type":"article-journal","abstract":"Abstract Objective Two focused questions were addressed within this systematic review. Q1) What is the effect of alveolar ridge preservation on linear and volumetric alveolar site dimensions, keratinised measurements, histological characteristics and patient-based outcomes when compared to unassisted socket healing. Q2) What is the size effect of these outcomes in three different types of intervention (guided bone regeneration, socket grafting and socket seal). Materials and methods An electronic search (MEDLINE, EMBASE, Cochrane Central Register LILACS, Web of Science) and hand-search was conducted up to June 2015. Randomised controlled trials (RCT) and controlled clinical trials (CCT); with unassisted socket healing as controls: were eligible in the analysis for Q1. RCTs, CCTs and large prospective case series with or without an unassisted socket healing as control group were eligible in the analysis for Q2. Results Nine papers (8 RCTs and 1 CCTs) were included in the analysis for Q1 and 37 papers (29 RCTs, 7 CCTs and 1 case series) for Q2. The risk for bias was unclear or high in most of the studies. Q1: the standardised mean difference (SMD) in vertical mid-buccal bone height between ARP and a non-treated site was 0.739 mm (95% CI: 0.332 to 1.147). The SMD when proximal vertical bone height and horizontal bone width was compared was 0.796mm (95% CI: −1.228 to 0.364) and 1.198 mm (95% CI: −0.0374 to 2.433). Examination of ARP sites revealed significant variation in vital and trabecular bone percentages and keratinised tissue width and thickness. Adverse events were routinely reported, with three papers reporting a high level of complications in the test and control groups and two papers reporting greater risks associated with ARP. No studies reported on variables associated with the patient experience in either the test or the control group. Q2: A pooled effect reduction (PER) in mid-buccal alveolar ridge height of −0.467 mm (95% CI: −0.866 to −0.069) was recorded for GBR procedures and −0.157 mm (95% CI: −0.554 to 0.239) for socket grafting. A proximal vertical bone height reduction of −0.356 mm (95% CI: −0.490 to −0.222) was recorded for GBR, with a horizontal dimensional reduction of −1.45 mm (95% CI: −1.892 to −1.008) measured following GBR and −1.613 mm (95% CI: −1.989 to −1.238) for socket grafting procedures. Five papers reported on histological findings after ARP. Two papers indicated an increase in the width of the keratinised tissue following GBR, with two papers reporting a reduction in the thickness of the keratinised tissue following GBR. Histological examination revealed extensive variations in the treatment protocols and biomaterials materials used to evaluate extraction socket healing. GBR studies reported a variation in total bone formation of 47.9 ± 9.1% to 24.67 ± 15.92%. Post-operative complications were reported by 29 papers, with the most common findings soft tissue inflammation and infection. Conclusion ARP results in a significant reduction in the vertical bone dimensional change following tooth extraction when compared to unassisted socket healing. The reduction in horizontal alveolar bone dimensional change was found to be variable. No evidence was identified to clearly indicate the superior impact of a type of ARP intervention (GBR, socket filler and socket seal) on bone dimensional preservation, bone formation, keratinised tissue dimensions and patient complications.","container-title":"Clinical Oral Implants Research","DOI":"https://doi.org/10.1111/clr.12911","issue":"8","note":"_eprint: https://onlinelibrary.wiley.com/doi/pdf/10.1111/clr.12911","page":"982-1004","title":"Hard and soft tissue changes following alveolar ridge preservation: a systematic review","volume":"28","author":[{"family":"MacBeth","given":"Neil"},{"family":"Trullenque-Eriksson","given":"Anna"},{"family":"Donos","given":"Nikolaos"},{"family":"Mardas","given":"Nikos"}],"issued":{"date-parts":[["2017"]]}}}],"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(Fok &amp; Jin, 2024; MacBeth et al., 2017)</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ARP enables the achievement of primary stability after placing the implant, enables the implant osseointegration in ridge-preserved sites, reduces the alveolar bone loss, reduces the need for additional bone grafting and sinus augmentation procedures, improves survival and success rates of implants, and improves the esthetic outcome of the final prosthesis</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{"citationID":"qfY4E2AU","properties":{"formattedCitation":"(Apostolopoulos &amp; Darby, 2017; Fok &amp; Jin, 2024; Y.-K. Kim &amp; Ku, 2020; MacBeth et al., 2017; Pagni et al., 2012; Vignoletti et al., 2012; Willenbacher et al., 2016)","plainCitation":"(Apostolopoulos &amp; Darby, 2017; Fok &amp; Jin, 2024; Y.-K. Kim &amp; Ku, 2020; MacBeth et al., 2017; Pagni et al., 2012; Vignoletti et al., 2012; Willenbacher et al., 2016)","noteIndex":0},"citationItems":[{"id":"bgUE5JCs/QaIIlQjQ","uris":["http://zotero.org/users/local/eAwDJ6Mz/items/MPYNFD38"],"itemData":{"id":"V8E1EVjU/3ooIFnsU","type":"article-journal","abstract":"Abstract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10,"uris":["http://zotero.org/users/11667326/items/4GUBYG9E"],"itemData":{"id":10,"type":"article-journal","abstract":"Abstract\n            \n              Purpose\n              \n                The aim of this article was to analyze the horizontal, vertical, and histological effects of alveolar ridge preservation (\n                ARP\n                ) versus the ones of unassisted socket healing, in the format of an up‐to‐date review and meta‐analysis.\n              \n            \n            \n              Materials and Methods\n              \n                An extensive electronic search in the electronic databases of the\n                N\n                ational\n                L\n                ibrary of\n                M\n                edicine was conducted for articles published up to\n                J\n                une 2014 to identify literature presenting data on the topic of\n                ARP\n                . Only randomized controlled trials, controlled clinical trials, and prospective trials were included for meta‐analysis.\n              \n            \n            \n              Results\n              After screening 903 abstracts from the electronic database, we included 64 studies in qualitative and 18 in quantitative synthesis. Quality assessment characterized a medium risk of bias for the included literature. The meta‐analysis showed a mean difference between test and control groups of approximately 1.31 to 1.54 mm in bucco‐oral bone width and 0.91 to 1.12 mm in bone height. Additionally, the intergroup difference in percentage of vital bone was assessed to be inconclusive across the included studies. Implants could be inserted into the determined position without further augmentation in 90.1% of the experimental sites, while this was the case in only 79.2% of the control sockets.\n            \n            \n              Conclusions\n              \n                Resorption of the alveolar ridge cannot be totally stopped by\n                ARP\n                , while it still can be prevented compared with unassisted healing. No reliable predictions on the histological effects could be made due to limited data. Further on, no recommendation for a specific technique of\n                ARP\n                could be made. In conclusion, there is still need for ongoing research on the topic, even though the lower percentage of implant sites that needed additional augmentation in test sockets seemed to bring a patient benefit.","container-title":"Clinical Implant Dentistry and Related Research","DOI":"10.1111/cid.12364","ISSN":"1523-0899, 1708-8208","issue":"6","journalAbbreviation":"Clin Implant Dent Rel Res","language":"en","license":"http://onlinelibrary.wiley.com/termsAndConditions#vor","page":"1248-1268","source":"DOI.org (Crossref)","title":"The Effects of Alveolar Ridge Preservation: A Meta‐Analysis","title-short":"The Effects of Alveolar Ridge Preservation","volume":"18","author":[{"family":"Willenbacher","given":"Maximillian"},{"family":"Al‐Nawas","given":"Bilal"},{"family":"Berres","given":"Manfred"},{"family":"Kämmerer","given":"Peer W"},{"family":"Schiegnitz","given":"Eik"}],"issued":{"date-parts":[["2016",12]]}}},{"id":"bgUE5JCs/4XDMHiVV","uris":["http://zotero.org/users/local/eAwDJ6Mz/items/ERQA2G8X"],"itemData":{"id":"V8E1EVjU/k7YILeMl","type":"article-journal","container-title":"Journal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Rachel"},{"family":"Jin","given":"Lijian"}],"issued":{"date-parts":[["2024",6]]}}},{"id":"bgUE5JCs/2mGtlZh1","uris":["http://zotero.org/users/local/eAwDJ6Mz/items/2XYUW3C8"],"itemData":{"id":"V8E1EVjU/WxmwfGfG","type":"article-journal","abstract":"Abstract Objective Two focused questions were addressed within this systematic review. Q1) What is the effect of alveolar ridge preservation on linear and volumetric alveolar site dimensions, keratinised measurements, histological characteristics and patient-based outcomes when compared to unassisted socket healing. Q2) What is the size effect of these outcomes in three different types of intervention (guided bone regeneration, socket grafting and socket seal). Materials and methods An electronic search (MEDLINE, EMBASE, Cochrane Central Register LILACS, Web of Science) and hand-search was conducted up to June 2015. Randomised controlled trials (RCT) and controlled clinical trials (CCT); with unassisted socket healing as controls: were eligible in the analysis for Q1. RCTs, CCTs and large prospective case series with or without an unassisted socket healing as control group were eligible in the analysis for Q2. Results Nine papers (8 RCTs and 1 CCTs) were included in the analysis for Q1 and 37 papers (29 RCTs, 7 CCTs and 1 case series) for Q2. The risk for bias was unclear or high in most of the studies. Q1: the standardised mean difference (SMD) in vertical mid-buccal bone height between ARP and a non-treated site was 0.739 mm (95% CI: 0.332 to 1.147). The SMD when proximal vertical bone height and horizontal bone width was compared was 0.796mm (95% CI: −1.228 to 0.364) and 1.198 mm (95% CI: −0.0374 to 2.433). Examination of ARP sites revealed significant variation in vital and trabecular bone percentages and keratinised tissue width and thickness. Adverse events were routinely reported, with three papers reporting a high level of complications in the test and control groups and two papers reporting greater risks associated with ARP. No studies reported on variables associated with the patient experience in either the test or the control group. Q2: A pooled effect reduction (PER) in mid-buccal alveolar ridge height of −0.467 mm (95% CI: −0.866 to −0.069) was recorded for GBR procedures and −0.157 mm (95% CI: −0.554 to 0.239) for socket grafting. A proximal vertical bone height reduction of −0.356 mm (95% CI: −0.490 to −0.222) was recorded for GBR, with a horizontal dimensional reduction of −1.45 mm (95% CI: −1.892 to −1.008) measured following GBR and −1.613 mm (95% CI: −1.989 to −1.238) for socket grafting procedures. Five papers reported on histological findings after ARP. Two papers indicated an increase in the width of the keratinised tissue following GBR, with two papers reporting a reduction in the thickness of the keratinised tissue following GBR. Histological examination revealed extensive variations in the treatment protocols and biomaterials materials used to evaluate extraction socket healing. GBR studies reported a variation in total bone formation of 47.9 ± 9.1% to 24.67 ± 15.92%. Post-operative complications were reported by 29 papers, with the most common findings soft tissue inflammation and infection. Conclusion ARP results in a significant reduction in the vertical bone dimensional change following tooth extraction when compared to unassisted socket healing. The reduction in horizontal alveolar bone dimensional change was found to be variable. No evidence was identified to clearly indicate the superior impact of a type of ARP intervention (GBR, socket filler and socket seal) on bone dimensional preservation, bone formation, keratinised tissue dimensions and patient complications.","container-title":"Clinical Oral Implants Research","DOI":"https://doi.org/10.1111/clr.12911","issue":"8","note":"_eprint: https://onlinelibrary.wiley.com/doi/pdf/10.1111/clr.12911","page":"982-1004","title":"Hard and soft tissue changes following alveolar ridge preservation: a systematic review","volume":"28","author":[{"family":"MacBeth","given":"Neil"},{"family":"Trullenque-Eriksson","given":"Anna"},{"family":"Donos","given":"Nikolaos"},{"family":"Mardas","given":"Nikos"}],"issued":{"date-parts":[["2017"]]}}},{"id":"bgUE5JCs/crQVGxcL","uris":["http://zotero.org/users/local/eAwDJ6Mz/items/MVAB8WHU"],"itemData":{"id":"V8E1EVjU/YCxh8PCB","type":"article-journal","abstract":"Following tooth extraction, the alveolar ridge undergoes an inevitable remodeling process that influences implant therapy of the edentulous area. Socket grafting is a commonly adopted therapy for the preservation of alveolar bone structures in combination or not with immediate implant placement although the biological bases lying behind this treatment modality are not fully understood and often misinterpreted. This review is intended to clarify the literature support to socket grafting in order to provide practitioners with valid tools to make a conscious decision of when and why to recommend this therapy.","container-title":"International Journal of Dentistry","DOI":"10.1155/2012/151030","ISSN":"1687-8728, 1687-8736","journalAbbreviation":"International Journal of Dentistry","language":"en","license":"http://creativecommons.org/licenses/by/3.0/","page":"1-13","source":"DOI.org (Crossref)","title":"Postextraction Alveolar Ridge Preservation: Biological Basis and Treatments","title-short":"Postextraction Alveolar Ridge Preservation","volume":"2012","author":[{"family":"Pagni","given":"Giorgio"},{"family":"Pellegrini","given":"Gaia"},{"family":"Giannobile","given":"William V."},{"family":"Rasperini","given":"Giulio"}],"issued":{"date-parts":[["2012"]]}}},{"id":20,"uris":["http://zotero.org/users/11667326/items/8IEK2EJT"],"itemData":{"id":20,"type":"article-journal","abstract":"Abstract\n            \n              Objective\n              This systematic review aims to evaluate the scientific evidence on the efficacy in the surgical protocols designed for preserving the alveolar ridge after tooth extraction and to evaluate how these techniques affect the placement of dental implants and the final implant supported restoration.\n            \n            \n              Material and methods\n              \n                A thorough search in\n                MEDLINE\n                ‐\n                PubMed\n                ,\n                Embase\n                and the Cochrane Central Register of controlled trials (\n                CENTRAL\n                ) was conducted up to February 2011. Randomized clinical trials and prospective cohort studies with a follow‐up of at least 3 months reporting changes on both the hard and soft tissues (height and/or width) of the alveolar process (mm or %) after tooth extraction were considered for inclusion.\n              \n            \n            \n              Results\n              \n                The screening of titles and abstracts resulted in 14 publications meeting the eligibility criteria. Data from nine of these 14 studies could be grouped in the meta‐analyses. Results from the meta‐analyses showed a statistically significant greater ridge reduction in bone height for control groups as compared to test groups (weighted mean differences,\n                WMD\n                 = −1.47 mm; 95%\n                CI\n                [−1.982, −0.953];\n                P\n                 &lt; 0.001; heterogeneity:\n                I\n                2\n                 = 13.1%; χ\n                2\n                P\n                ‐value = 0.314) and a significant greater reduction in bone width for control groups compared to the test groups (\n                WMD\n                 = −1.830 mm; 95%\n                CI\n                [−2.947, −0.732];\n                P\n                 = 0.001; heterogeneity:\n                I\n                2\n                 = 0%; χ\n                2\n                P\n                ‐value = 0.837). Subgroup analysis was based on the surgical protocol used for the socket preservation (flapless/flapped, barrier membrane/no membrane, primary intention healing/no primary healing) and on the measurement method utilized to evaluate morphological changes. Meta‐regression analyses demonstrated a statistically significant difference favoring the flapped subgroup in terms of bone width (meta‐regression; slope = 2.26; 95%\n                IC\n                [1.01; 3.51];\n                P\n                 = 0.003).\n              \n            \n            \n              Conclusions\n              The potential benefit of socket preservation therapies was demonstrated resulting in significantly less vertical and horizontal contraction of the alveolar bone crest. The scientific evidence does not provide clear guidelines in regards to the type of biomaterial, or surgical procedure, although a significant positive effect of the flapped surgery was observed. There are no data available to draw conclusions on the consequences of such benefits on the long‐term outcomes of implant therapy.","container-title":"Clinical Oral Implants Research","DOI":"10.1111/j.1600-0501.2011.02331.x","ISSN":"0905-7161, 1600-0501","issue":"s5","journalAbbreviation":"Clinical Oral Implants Res","language":"en","license":"http://onlinelibrary.wiley.com/termsAndConditions#vor","page":"22-38","source":"DOI.org (Crossref)","title":"Surgical protocols for ridge preservation after tooth extraction. A systematic review","volume":"23","author":[{"family":"Vignoletti","given":"Fabio"},{"family":"Matesanz","given":"Paula"},{"family":"Rodrigo","given":"Daniel"},{"family":"Figuero","given":"Elena"},{"family":"Martin","given":"Conchita"},{"family":"Sanz","given":"Mariano"}],"issued":{"date-parts":[["2012",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(Apostolopoulos &amp; Darby, 2017; Fok &amp; Jin, 2024; Y.-K. Kim &amp; Ku, 2020; MacBeth et al., 2017; Pagni et al., 2012; Vignoletti et al., 2012; Willenbacher et al., 2016)</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p>
    <w:p w14:paraId="351CDAE4" w14:textId="77777777" w:rsidR="00910828" w:rsidRPr="009448A1" w:rsidRDefault="00910828" w:rsidP="00910828">
      <w:pPr>
        <w:tabs>
          <w:tab w:val="left" w:pos="567"/>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There are various techniques and methods through which implant site development can be attained, such techniques include bone grafting alone or in combination with Guided Bone Regeneration (GBR), Socket Seal Surgery (SSS), Maxillary Sinus Floor Augmentation (MSFA), Immediate Implant Placement (IIP), socket shield technique, Distraction Osteogenesis (DO), Forced Orthodontic Eruption (FOE), the ridge split technique, and the root submergence technique.</w:t>
      </w:r>
    </w:p>
    <w:p w14:paraId="2F062669" w14:textId="77777777" w:rsidR="00910828" w:rsidRPr="009448A1" w:rsidRDefault="00C26F4E" w:rsidP="00910828">
      <w:pPr>
        <w:tabs>
          <w:tab w:val="left" w:pos="1891"/>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3.1.1 </w:t>
      </w:r>
      <w:r w:rsidR="00910828" w:rsidRPr="009448A1">
        <w:rPr>
          <w:rFonts w:ascii="Times New Roman" w:eastAsia="Calibri" w:hAnsi="Times New Roman"/>
          <w:b/>
          <w:bCs/>
          <w:kern w:val="2"/>
          <w:sz w:val="24"/>
          <w:szCs w:val="24"/>
          <w:lang w:val="en-IN" w:bidi="ml-IN"/>
        </w:rPr>
        <w:t>Guided Bone Regeneration (GBR)</w:t>
      </w:r>
    </w:p>
    <w:p w14:paraId="19FC4BDC" w14:textId="4FF0FE62"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GBR techniques employ barrier membranes to halt gingival cells from penetrating the region to be regenerated</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{"citationID":"lKgPtlkz","properties":{"formattedCitation":"(Y.-K. Kim &amp; Ku, 2020; Willenbacher et al., 2016)","plainCitation":"(Y.-K. Kim &amp; Ku, 2020; Willenbacher et al., 2016)","noteIndex":0},"citationItems":[{"id":"bgUE5JCs/HMhkkm8S","uris":["http://zotero.org/users/local/eAwDJ6Mz/items/85U3LDQD"],"itemData":{"id":"V8E1EVjU/ZbpZYPmR","type":"article-journal","container-title":"Journal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10,"uris":["http://zotero.org/users/11667326/items/4GUBYG9E"],"itemData":{"id":10,"type":"article-journal","abstract":"Abstract\n            \n              Purpose\n              \n                The aim of this article was to analyze the horizontal, vertical, and histological effects of alveolar ridge preservation (\n                ARP\n                ) versus the ones of unassisted socket healing, in the format of an up‐to‐date review and meta‐analysis.\n              \n            \n            \n              Materials and Methods\n              \n                An extensive electronic search in the electronic databases of the\n                N\n                ational\n                L\n                ibrary of\n                M\n                edicine was conducted for articles published up to\n                J\n                une 2014 to identify literature presenting data on the topic of\n                ARP\n                . Only randomized controlled trials, controlled clinical trials, and prospective trials were included for meta‐analysis.\n              \n            \n            \n              Results\n              After screening 903 abstracts from the electronic database, we included 64 studies in qualitative and 18 in quantitative synthesis. Quality assessment characterized a medium risk of bias for the included literature. The meta‐analysis showed a mean difference between test and control groups of approximately 1.31 to 1.54 mm in bucco‐oral bone width and 0.91 to 1.12 mm in bone height. Additionally, the intergroup difference in percentage of vital bone was assessed to be inconclusive across the included studies. Implants could be inserted into the determined position without further augmentation in 90.1% of the experimental sites, while this was the case in only 79.2% of the control sockets.\n            \n            \n              Conclusions\n              \n                Resorption of the alveolar ridge cannot be totally stopped by\n                ARP\n                , while it still can be prevented compared with unassisted healing. No reliable predictions on the histological effects could be made due to limited data. Further on, no recommendation for a specific technique of\n                ARP\n                could be made. In conclusion, there is still need for ongoing research on the topic, even though the lower percentage of implant sites that needed additional augmentation in test sockets seemed to bring a patient benefit.","container-title":"Clinical Implant Dentistry and Related Research","DOI":"10.1111/cid.12364","ISSN":"1523-0899, 1708-8208","issue":"6","journalAbbreviation":"Clin Implant Dent Rel Res","language":"en","license":"http://onlinelibrary.wiley.com/termsAndConditions#vor","page":"1248-1268","source":"DOI.org (Crossref)","title":"The Effects of Alveolar Ridge Preservation: A Meta‐Analysis","title-short":"The Effects of Alveolar Ridge Preservation","volume":"18","author":[{"family":"Willenbacher","given":"Maximillian"},{"family":"Al‐Nawas","given":"Bilal"},{"family":"Berres","given":"Manfred"},{"family":"Kämmerer","given":"Peer W"},{"family":"Schiegnitz","given":"Eik"}],"issued":{"date-parts":[["2016",12]]}}}],"schema":"https://github.com/citation-style-language/schema/raw/master/csl-citation.json"}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(Y.-K. Kim &amp; Ku, 2020; Willenbacher et al., 2016)</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t>According to Pinho et al</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{"citationID":"gKFJ2OXe","properties":{"formattedCitation":"(Pinho et al., 2006)","plainCitation":"(Pinho et al., 2006)","noteIndex":0},"citationItems":[{"id":112,"uris":["http://zotero.org/users/11667326/items/RMV84DXE"],"itemData":{"id":112,"type":"article-journal","container-title":"Implant Dentistry","DOI":"10.1097/01.id.0000202596.18254.e1","ISSN":"1056-6163","issue":"1","language":"en","page":"53-61","source":"DOI.org (Crossref)","title":"Titanium Membranes in Prevention of Alveolar Collapse After Tooth Extraction","volume":"15","author":[{"family":"Pinho","given":"Márcia N."},{"family":"Roriz","given":"Virg´lio M."},{"family":"Novaes","given":"Arthur B."},{"family":"Taba","given":"Mário"},{"family":"Grisi","given":"Márcio F. M."},{"family":"De Souza","given":"Sérgio L. S."},{"family":"Palioto","given":"Daniela B."}],"issued":{"date-parts":[["2006",3]]}}}],"schema":"https://github.com/citation-style-language/schema/raw/master/csl-citation.json"}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(Pinho et al., 2006)</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w:t>
      </w:r>
      <w:r w:rsidR="00864DC6">
        <w:rPr>
          <w:rFonts w:ascii="Times New Roman" w:eastAsia="Calibri" w:hAnsi="Times New Roman"/>
          <w:kern w:val="2"/>
          <w:sz w:val="24"/>
          <w:szCs w:val="24"/>
          <w:lang w:val="en-IN" w:bidi="ml-IN"/>
        </w:rPr>
        <w:t>s</w:t>
      </w:r>
      <w:r w:rsidRPr="009448A1">
        <w:rPr>
          <w:rFonts w:ascii="Times New Roman" w:eastAsia="Calibri" w:hAnsi="Times New Roman"/>
          <w:kern w:val="2"/>
          <w:sz w:val="24"/>
          <w:szCs w:val="24"/>
          <w:lang w:val="en-IN" w:bidi="ml-IN"/>
        </w:rPr>
        <w:t xml:space="preserve">pace maintenance is more crucial than grafting </w:t>
      </w:r>
      <w:r w:rsidR="00864DC6">
        <w:rPr>
          <w:rFonts w:ascii="Times New Roman" w:eastAsia="Calibri" w:hAnsi="Times New Roman"/>
          <w:kern w:val="2"/>
          <w:sz w:val="24"/>
          <w:szCs w:val="24"/>
          <w:lang w:val="en-IN" w:bidi="ml-IN"/>
        </w:rPr>
        <w:t xml:space="preserve">materials. </w:t>
      </w:r>
      <w:r w:rsidRPr="009448A1">
        <w:rPr>
          <w:rFonts w:ascii="Times New Roman" w:eastAsia="Calibri" w:hAnsi="Times New Roman"/>
          <w:kern w:val="2"/>
          <w:sz w:val="24"/>
          <w:szCs w:val="24"/>
          <w:lang w:val="en-IN" w:bidi="ml-IN"/>
        </w:rPr>
        <w:t>Barrier membranes minimize alveolar bone resorption, and it has been shown by many studies that grafts combined with membranes result in more bone formation than grafts alone. The main idea of using bone grafts together with barriers is that it might cause rapid bone formation inside the extraction sockets, utilizing a double mechanism</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{"citationID":"HBL7NF0r","properties":{"formattedCitation":"(Y.-K. Kim &amp; Ku, 2020; Mardas et al., 2023; Moy &amp; Aghaloo, 2019; Pagni et al., 2012; Wang &amp; Lang, 2012)","plainCitation":"(Y.-K. Kim &amp; Ku, 2020; Mardas et al., 2023; Moy &amp; Aghaloo, 2019; Pagni et al., 2012; Wang &amp; Lang, 2012)","noteIndex":0},"citationItems":[{"id":"bgUE5JCs/HMhkkm8S","uris":["http://zotero.org/users/local/eAwDJ6Mz/items/85U3LDQD"],"itemData":{"id":425,"type":"article-journal","container-title":"Journal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LCHTYtsi","uris":["http://zotero.org/users/local/eAwDJ6Mz/items/EC7ML6IV"],"itemData":{"id":656,"type":"article-journal","abstract":"Abstract\n            \n              Background\n              Following tooth extraction, the alveolar ridge will undergo dimensional changes. This change may complicate the subsequent restorative procedure when oral implants are chosen. “Alveolar ridge preservation” has been assessed in various studies.\n            \n            \n              Aim\n              To evaluate the more recent studies on this topic and to explore new insights under this topic.\n            \n            \n              Material and methods\n              Animal studies and clinical studies have addressed different techniques.\n            \n            \n              Results and conclusions\n              Implants placed into the fresh extraction sockets do not prevent the resorption of the alveolar bone. Simultaneous guided bone regeneration could partially resolve alveolar bone resorption. The use of root‐formed implants does not preserve alveolar ridges. Moreover, various bone substitutes have been tested: magnesium‐enriched hydroxyapatite, human demineralized bone matrix, and deproteinized bovine bone mineral have been shown to be effective in ridge preservation. Applying the guided bone regeneration principle using bone substitutes together with a collagen membrane has shown clear effects on preserving alveolar ridge height as well as ridge width. Soft tissue grafts or primary closure did not show beneficial effect on preserving the alveolar bone.","container-title":"Clinical Oral Implants Research","DOI":"10.1111/j.1600-0501.2012.02560.x","ISSN":"0905-7161, 1600-0501","issue":"s6","journalAbbreviation":"Clinical Oral Implants Res","language":"en","license":"http://onlinelibrary.wiley.com/termsAndConditions#vor","page":"147-156","source":"DOI.org (Crossref)","title":"Ridge preservation after tooth extraction","volume":"23","author":[{"family":"Wang","given":"Ren E."},{"family":"Lang","given":"Niklaus P."}],"issued":{"date-parts":[["2012",10]]}}},{"id":"bgUE5JCs/crQVGxcL","uris":["http://zotero.org/users/local/eAwDJ6Mz/items/MVAB8WHU"],"itemData":{"id":636,"type":"article-journal","abstract":"Following tooth extraction, the alveolar ridge undergoes an inevitable remodeling process that influences implant therapy of the edentulous area. Socket grafting is a commonly adopted therapy for the preservation of alveolar bone structures in combination or not with immediate implant placement although the biological bases lying behind this treatment modality are not fully understood and often misinterpreted. This review is intended to clarify the literature support to socket grafting in order to provide practitioners with valid tools to make a conscious decision of when and why to recommend this therapy.","container-title":"International Journal of Dentistry","DOI":"10.1155/2012/151030","ISSN":"1687-8728, 1687-8736","journalAbbreviation":"International Journal of Dentistry","language":"en","license":"http://creativecommons.org/licenses/by/3.0/","page":"1-13","source":"DOI.org (Crossref)","title":"Postextraction Alveolar Ridge Preservation: Biological Basis and Treatments","title-short":"Postextraction Alveolar Ridge Preservation","volume":"2012","author":[{"family":"Pagni","given":"Giorgio"},{"family":"Pellegrini","given":"Gaia"},{"family":"Giannobile","given":"William V."},{"family":"Rasperini","given":"Giulio"}],"issued":{"date-parts":[["2012"]]}}},{"id":"bgUE5JCs/HGjyYrr8","uris":["http://zotero.org/users/local/eAwDJ6Mz/items/QKJQHIGV"],"itemData":{"id":669,"type":"article-journal","abstract":"Abstract\n            Bone augmentation is an extremely common procedure in implant dentistry today because of significant advancements with reactive biomaterials, a better understanding of the mechanism of action that is found with growth factors contained in platelets, and improvements in surgical techniques. The expectation is for the surgeon to place the dental implant in the position that best serves the requirements of the prosthetic restorations. With the increasing demands that patients have for ideal prosthetic results, surgeons are expected to predictably augment both hard and soft tissues to provide the anticipated esthetic and functional outcomes. Bone grafting can be performed before, during, and after the implant placement; however, these augmentation procedures come with increased cost, the risk of complications such as infection or failure, and lengthening of the total treatment time. In addition, a plethora of grafting materials are available commercially, where they are often inadequately studied, or there is minimal information regarding their predictability or long‐term success, or ability to support dental implants. It is clear that although the surgical field has seen major progress since early implant surgical techniques in the 1980s, major challenges still exist with hard tissue augmentation procedures. This review will discuss these challenges that are increased and often specific to bone graft healing, and which are becoming more common as implant site development often requires bone augmentation to improve volume or contour deficiencies. The risk factors that patients may present with that will affect outcomes with bone augmentation procedures are identified, and recommendations for the prevention of complications or managing complications once they have occurred are provided.","container-title":"Periodontology 2000","DOI":"10.1111/prd.12285","ISSN":"0906-6713, 1600-0757","issue":"1","journalAbbreviation":"Periodontology 2000","language":"en","page":"76-90","source":"DOI.org (Crossref)","title":"Risk factors in bone augmentation procedures","volume":"81","author":[{"family":"Moy","given":"Peter K."},{"family":"Aghaloo","given":"Tara"}],"issued":{"date-parts":[["2019",10]]}}},{"id":"bgUE5JCs/CcwhvybA","uris":["http://zotero.org/users/local/eAwDJ6Mz/items/4RYPH8E5"],"itemData":{"id":642,"type":"article-journal","abstract":"Abstract\n            The morphology and dimensions of the postextraction alveolar ridge are important for the surgical and restorative phases of implant treatment. Adequate new bone formation and preservation of alveolar ridge dimensions following extraction will facilitate installation of the implant in a restorative position, while preservation of soft tissue contour and volume is essential for an aesthetic and implant‐supported restoration with healthy peri‐implant tissues. Alveolar ridge preservation (ARP) refers to any procedure that aims to: (i) limit dimensional changes in the alveolar ridge after extraction facilitating implant placement without additional extensive bone and soft tissue augmentation procedures (ii) promote new bone formation in the healing alveolus, and (iii) promote soft tissue healing at the entrance of the alveolus and preserve the alveolar ridge contour. Although ARP is a clinically validated and safe approach, in certain clinical scenarios, the additional clinical benefit of ARP over unassisted socket healing has been debated and it appears that for some clinicians may represent an overtreatment. The aim of this critical review was to discuss the evidence pertaining to the four key objectives of ARP and to determine where ARP can lead to favorable outcomes when compared to unassisted socket healing.","container-title":"Periodontology 2000","DOI":"10.1111/prd.12508","ISSN":"0906-6713, 1600-0757","issue":"1","journalAbbreviation":"Periodontology 2000","language":"en","page":"289-308","source":"DOI.org (Crossref)","title":"Is alveolar ridge preservation an overtreatment?","volume":"93","author":[{"family":"Mardas","given":"Nikos"},{"family":"Macbeth","given":"Neil"},{"family":"Donos","given":"Nikolaos"},{"family":"Jung","given":"Ronald Ernst"},{"family":"Zuercher","given":"Anina Nives"}],"issued":{"date-parts":[["2023",10]]}}}],"schema":"https://github.com/citation-style-language/schema/raw/master/csl-citation.json"}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 xml:space="preserve">(Y.-K. Kim &amp; Ku, 2020; Mardas et al., 2023; Moy &amp; Aghaloo, 2019; Pagni et al., 2012; </w:t>
      </w:r>
      <w:r w:rsidR="00B377AC">
        <w:rPr>
          <w:rFonts w:ascii="Times New Roman" w:eastAsia="Calibri" w:hAnsi="Times New Roman"/>
          <w:kern w:val="2"/>
          <w:sz w:val="24"/>
          <w:szCs w:val="24"/>
          <w:lang w:bidi="ml-IN"/>
        </w:rPr>
        <w:t>Chen et al., 2022</w:t>
      </w:r>
      <w:r w:rsidRPr="009448A1">
        <w:rPr>
          <w:rFonts w:ascii="Times New Roman" w:eastAsia="Calibri" w:hAnsi="Times New Roman"/>
          <w:kern w:val="2"/>
          <w:sz w:val="24"/>
          <w:szCs w:val="24"/>
          <w:lang w:bidi="ml-IN"/>
        </w:rPr>
        <w:t>)</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Regardless of the approach selected, all techniques must meet three main principles of regeneration: healing by primary intention, space provision, and wound stability</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{"citationID":"1hHq2IZE","properties":{"formattedCitation":"(Vignoletti et al., 2012)","plainCitation":"(Vignoletti et al., 2012)","noteIndex":0},"citationItems":[{"id":20,"uris":["http://zotero.org/users/11667326/items/8IEK2EJT"],"itemData":{"id":20,"type":"article-journal","abstract":"Abstract\n            \n              Objective\n              This systematic review aims to evaluate the scientific evidence on the efficacy in the surgical protocols designed for preserving the alveolar ridge after tooth extraction and to evaluate how these techniques affect the placement of dental implants and the final implant supported restoration.\n            \n            \n              Material and methods\n              \n                A thorough search in\n                MEDLINE\n                ‐\n                PubMed\n                ,\n                Embase\n                and the Cochrane Central Register of controlled trials (\n                CENTRAL\n                ) was conducted up to February 2011. Randomized clinical trials and prospective cohort studies with a follow‐up of at least 3 months reporting changes on both the hard and soft tissues (height and/or width) of the alveolar process (mm or %) after tooth extraction were considered for inclusion.\n              \n            \n            \n              Results\n              \n                The screening of titles and abstracts resulted in 14 publications meeting the eligibility criteria. Data from nine of these 14 studies could be grouped in the meta‐analyses. Results from the meta‐analyses showed a statistically significant greater ridge reduction in bone height for control groups as compared to test groups (weighted mean differences,\n                WMD\n                 = −1.47 mm; 95%\n                CI\n                [−1.982, −0.953];\n                P\n                 &lt; 0.001; heterogeneity:\n                I\n                2\n                 = 13.1%; χ\n                2\n                P\n                ‐value = 0.314) and a significant greater reduction in bone width for control groups compared to the test groups (\n                WMD\n                 = −1.830 mm; 95%\n                CI\n                [−2.947, −0.732];\n                P\n                 = 0.001; heterogeneity:\n                I\n                2\n                 = 0%; χ\n                2\n                P\n                ‐value = 0.837). Subgroup analysis was based on the surgical protocol used for the socket preservation (flapless/flapped, barrier membrane/no membrane, primary intention healing/no primary healing) and on the measurement method utilized to evaluate morphological changes. Meta‐regression analyses demonstrated a statistically significant difference favoring the flapped subgroup in terms of bone width (meta‐regression; slope = 2.26; 95%\n                IC\n                [1.01; 3.51];\n                P\n                 = 0.003).\n              \n            \n            \n              Conclusions\n              The potential benefit of socket preservation therapies was demonstrated resulting in significantly less vertical and horizontal contraction of the alveolar bone crest. The scientific evidence does not provide clear guidelines in regards to the type of biomaterial, or surgical procedure, although a significant positive effect of the flapped surgery was observed. There are no data available to draw conclusions on the consequences of such benefits on the long‐term outcomes of implant therapy.","container-title":"Clinical Oral Implants Research","DOI":"10.1111/j.1600-0501.2011.02331.x","ISSN":"0905-7161, 1600-0501","issue":"s5","journalAbbreviation":"Clinical Oral Implants Res","language":"en","license":"http://onlinelibrary.wiley.com/termsAndConditions#vor","page":"22-38","source":"DOI.org (Crossref)","title":"Surgical protocols for ridge preservation after tooth extraction. A systematic review","volume":"23","author":[{"family":"Vignoletti","given":"Fabio"},{"family":"Matesanz","given":"Paula"},{"family":"Rodrigo","given":"Daniel"},{"family":"Figuero","given":"Elena"},{"family":"Martin","given":"Conchita"},{"family":"Sanz","given":"Mariano"}],"issued":{"date-parts":[["2012",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(Vignoletti et al., 2012)</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Membranes allow adequate bone formation to support implants</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{"citationID":"EPdFjvdQ","properties":{"formattedCitation":"(Donos et al., 2023; Gallo et al., 2022; S. Kim &amp; Kim, 2024; Y.-K. Kim &amp; Ku, 2020; Wang &amp; Lang, 2012)","plainCitation":"(Donos et al., 2023; Gallo et al., 2022; S. Kim &amp; Kim, 2024; Y.-K. Kim &amp; Ku, 2020; Wang &amp; Lang, 2012)","noteIndex":0},"citationItems":[{"id":"bgUE5JCs/HMhkkm8S","uris":["http://zotero.org/users/local/eAwDJ6Mz/items/85U3LDQD"],"itemData":{"id":425,"type":"article-journal","container-title":"Journal of the Korean Association of Oral and Maxillofacial Surgeons","DOI":"10.5125/jkaoms.2020.46.6.435","ISSN":"2234-7550, 2234-5930","issue":"6","journalAbbreviation":"JKAOMS","language":"en","page":"435-439","source":"DOI.org (Crossref)","title":"Extraction socket preservation","volume":"46","author":[{"family":"Kim","given":"Young-Kyun"},{"family":"Ku","given":"Jeong-Kui"}],"issued":{"date-parts":[["2020",12,31]]}}},{"id":"bgUE5JCs/LCHTYtsi","uris":["http://zotero.org/users/local/eAwDJ6Mz/items/EC7ML6IV"],"itemData":{"id":656,"type":"article-journal","abstract":"Abstract\n            \n              Background\n              Following tooth extraction, the alveolar ridge will undergo dimensional changes. This change may complicate the subsequent restorative procedure when oral implants are chosen. “Alveolar ridge preservation” has been assessed in various studies.\n            \n            \n              Aim\n              To evaluate the more recent studies on this topic and to explore new insights under this topic.\n            \n            \n              Material and methods\n              Animal studies and clinical studies have addressed different techniques.\n            \n            \n              Results and conclusions\n              Implants placed into the fresh extraction sockets do not prevent the resorption of the alveolar bone. Simultaneous guided bone regeneration could partially resolve alveolar bone resorption. The use of root‐formed implants does not preserve alveolar ridges. Moreover, various bone substitutes have been tested: magnesium‐enriched hydroxyapatite, human demineralized bone matrix, and deproteinized bovine bone mineral have been shown to be effective in ridge preservation. Applying the guided bone regeneration principle using bone substitutes together with a collagen membrane has shown clear effects on preserving alveolar ridge height as well as ridge width. Soft tissue grafts or primary closure did not show beneficial effect on preserving the alveolar bone.","container-title":"Clinical Oral Implants Research","DOI":"10.1111/j.1600-0501.2012.02560.x","ISSN":"0905-7161, 1600-0501","issue":"s6","journalAbbreviation":"Clinical Oral Implants Res","language":"en","license":"http://onlinelibrary.wiley.com/termsAndConditions#vor","page":"147-156","source":"DOI.org (Crossref)","title":"Ridge preservation after tooth extraction","volume":"23","author":[{"family":"Wang","given":"Ren E."},{"family":"Lang","given":"Niklaus P."}],"issued":{"date-parts":[["2012",10]]}}},{"id":"bgUE5JCs/VlwKMMmp","uris":["http://zotero.org/users/local/eAwDJ6Mz/items/4JIHAJ9X"],"itemData":{"id":662,"type":"article-journal","abstract":"Regenerative dentistry represents a therapeutic modern approach involving biomaterials and biologics such as mesenchymal stem cells. The role of regenerative dentistry is promising in all branches of dentistry, especially in periodontology and implantology for the treatment of bony defects around teeth and implants, respectively. Due to the number of different materials that can be used for this purpose, the aim of the present review is to evidence the regenerative properties of different materials both in periodontitis and peri-implantitis as well as to compare their efficacy. Clinical trials, case-control studies, cross-sectional studies, and cohort studies have been considered in this review. The outcome assessed is represented by the regenerative properties of bone grafts, barrier membranes, and biological materials in the treatment of intrabony and furcation defects, peri-implantitis sites, alveolar ridge preservation, and implant site development. Based on the studies included, it can be stated that in the last years regenerative materials in periodontal and peri-implant defects treatments have shown excellent results, thus providing valuable support to surgical therapy. To achieve optimal and predictable results, clinicians should always consider factors like occlusal load control, prevention of microbial contamination, and wound dehiscence. Further evidence is required about the use of enamel matrix derivative in alveolar ridge preservation, as well as of stem cells and bone morphogenetic proteins-2 in furcation defects and peri-implantitis sites. Considering the high amount of research being conducted in this field, further evidence is expected to be obtained soon.","container-title":"Bioengineering","DOI":"10.3390/bioengineering9100594","ISSN":"2306-5354","issue":"10","journalAbbreviation":"Bioengineering","language":"en","license":"https://creativecommons.org/licenses/by/4.0/","page":"594","source":"DOI.org (Crossref)","title":"Latest Findings of the Regenerative Materials Application in Periodontal and Peri-Implant Surgery: A Scoping Review","title-short":"Latest Findings of the Regenerative Materials Application in Periodontal and Peri-Implant Surgery","volume":"9","author":[{"family":"Gallo","given":"Simone"},{"family":"Pascadopoli","given":"Maurizio"},{"family":"Pellegrini","given":"Matteo"},{"family":"Pulicari","given":"Federica"},{"family":"Manfredini","given":"Mattia"},{"family":"Zampetti","given":"Paolo"},{"family":"Spadari","given":"Francesco"},{"family":"Maiorana","given":"Carlo"},{"family":"Scribante","given":"Andrea"}],"issued":{"date-parts":[["2022",10,21]]}}},{"id":"bgUE5JCs/hjMlzIby","uris":["http://zotero.org/users/local/eAwDJ6Mz/items/SLH2XPJL"],"itemData":{"id":670,"type":"article-journal","abstract":"Abstract\n            The key factors that are needed for bone regeneration to take place include cells (osteoprogenitor and immune‐inflammatory cells), a scaffold (blood clot) that facilitates the deposition of the bone matrix, signaling molecules, blood supply, and mechanical stability. However, even when these principles are met, the overall amount of regenerated bone, its stability over time and the incidence of complications may significantly vary. This manuscript provides a critical review on the main local and systemic factors that may have an impact on bone regeneration, trying to focus, whenever possible, on bone regeneration simultaneous to implant placement to treat bone dehiscence/fenestration defects or for bone contouring. In the future, it is likely that bone tissue engineering will change our approach to bone regeneration in implant dentistry by replacing the current biomaterials with osteoinductive scaffolds combined with cells and mechanical/soluble factors and by employing immunomodulatory materials that can both modulate the immune response and control other bone regeneration processes such as osteogenesis, osteoclastogenesis, or inflammation. However, there are currently important knowledge gaps on the biology of osseous formation and on the factors that can influence it that require further investigation. It is recommended that future studies should combine traditional clinical and radiographic assessments with non‐invasive imaging and with patient‐reported outcome measures. We also envisage that the integration of multi‐omics approaches will help uncover the mechanisms responsible for the variability in regenerative outcomes observed in clinical practice.","container-title":"Periodontology 2000","DOI":"10.1111/prd.12518","ISSN":"0906-6713, 1600-0757","issue":"1","journalAbbreviation":"Periodontology 2000","language":"en","page":"26-55","source":"DOI.org (Crossref)","title":"Bone regeneration in implant dentistry: Which are the factors affecting the clinical outcome?","title-short":"Bone regeneration in implant dentistry","volume":"93","author":[{"family":"Donos","given":"Nikolaos"},{"family":"Akcali","given":"Aliye"},{"family":"Padhye","given":"Ninad"},{"family":"Sculean","given":"Anton"},{"family":"Calciolari","given":"Elena"}],"issued":{"date-parts":[["2023",10]]}}},{"id":"bgUE5JCs/3BoIs1bn","uris":["http://zotero.org/users/local/eAwDJ6Mz/items/7J23XG4R"],"itemData":{"id":434,"type":"article-journal","abstract":"Abstract\n            This narrative review systematically explores the progression of materials and techniques in alveolar ridge preservation (ARP). We commence by delineating the evolution from traditional ARP methods to cutting-edge alternatives, including platelet-rich fibrin, injectable bone repair materials, and hydrogel systems. Critical examination of various studies reveals these innovative approaches not only accelerate bone healing but also significantly improve patient-reported outcomes, such as satisfaction, pain perception, and overall quality of life. Emphasis is placed on the correlation between advanced ARP techniques and enhanced patient comfort and clinical efficacy, underscoring their transformative potential in dental implantology. Highlighting the effectiveness of ARP, the implant survival rate over a span of 5 to 7 years was high, showcasing the reliability and success of these methods. Further, patients expressed high aesthetic satisfaction with the soft tissue outcome, evidenced by an average visual analog scale (VAS) score of 94. This positive aesthetic appraisal is linked to the clinical health of implants, potentially due to the employment of tooth-supported surgical guides. The economic analysis reveals a varied cost range for bone graft substitutes ($46.2 to $140) and socket sealing materials ($12 to $189), with a noteworthy correlation between the investment in barrier membranes and the diminished horizontal and vertical ridge resorption. This suggests that membrane usage significantly contributes to preserving ridge dimensions, offering a cost-effective strategy for enhancing ARP outcomes. In conclusion, this review illuminates the significant advancements in ARP, highlighting the shift towards innovative materials and techniques that not only promise enhanced bone regeneration and reduced healing times but also improve patient satisfaction and aesthetic outcomes. The documented high implant survival rate and the beneficial economic implications of membrane use further validate the effectiveness of contemporary ARP strategies, paving the way for their broader adoption in dental implantology.","container-title":"Maxillofacial Plastic and Reconstructive Surgery","DOI":"10.1186/s40902-024-00425-w","ISSN":"2288-8586","issue":"1","journalAbbreviation":"Maxillofac Plast Reconstr Surg","language":"en","page":"14","source":"DOI.org (Crossref)","title":"Advancements in alveolar bone grafting and ridge preservation: a narrative review on materials, techniques, and clinical outcomes","title-short":"Advancements in alveolar bone grafting and ridge preservation","volume":"46","author":[{"family":"Kim","given":"Suyoung"},{"family":"Kim","given":"Seong-Gon"}],"issued":{"date-parts":[["2024",4,16]]}}}],"schema":"https://github.com/citation-style-language/schema/raw/master/csl-citation.json"}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(Donos et al., 2023; Gallo et al., 2022; S. Kim &amp; Kim, 2024; Y.-K. Kim &amp; Ku, 2020; Wang &amp; Lang, 2012)</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A summary of the classification, advantages, and disadvantages of membranes is given in Table 1.</w:t>
      </w:r>
    </w:p>
    <w:p w14:paraId="7EF6F5DC" w14:textId="77777777" w:rsidR="00910828" w:rsidRPr="009448A1" w:rsidRDefault="00910828" w:rsidP="00910828">
      <w:pPr>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lastRenderedPageBreak/>
        <w:t>TABLE 1: Summary of classification, advantages, and disadvantages of membranes</w:t>
      </w:r>
    </w:p>
    <w:tbl>
      <w:tblPr>
        <w:tblStyle w:val="Style1"/>
        <w:tblW w:w="8330" w:type="dxa"/>
        <w:tblLook w:val="04A0" w:firstRow="1" w:lastRow="0" w:firstColumn="1" w:lastColumn="0" w:noHBand="0" w:noVBand="1"/>
      </w:tblPr>
      <w:tblGrid>
        <w:gridCol w:w="2646"/>
        <w:gridCol w:w="3195"/>
        <w:gridCol w:w="2489"/>
      </w:tblGrid>
      <w:tr w:rsidR="00910828" w:rsidRPr="009448A1" w14:paraId="18EF2E4F" w14:textId="77777777" w:rsidTr="00AD4511">
        <w:trPr>
          <w:cnfStyle w:val="100000000000" w:firstRow="1" w:lastRow="0" w:firstColumn="0" w:lastColumn="0" w:oddVBand="0" w:evenVBand="0" w:oddHBand="0" w:evenHBand="0" w:firstRowFirstColumn="0" w:firstRowLastColumn="0" w:lastRowFirstColumn="0" w:lastRowLastColumn="0"/>
        </w:trPr>
        <w:tc>
          <w:tcPr>
            <w:tcW w:w="8330" w:type="dxa"/>
            <w:gridSpan w:val="3"/>
          </w:tcPr>
          <w:p w14:paraId="6342E8F0" w14:textId="77777777" w:rsidR="00910828" w:rsidRPr="009448A1" w:rsidRDefault="00910828" w:rsidP="00910828">
            <w:pPr>
              <w:spacing w:after="160" w:line="480" w:lineRule="auto"/>
              <w:jc w:val="center"/>
              <w:rPr>
                <w:rFonts w:ascii="Times New Roman" w:hAnsi="Times New Roman"/>
                <w:bCs/>
                <w:kern w:val="2"/>
                <w:sz w:val="24"/>
                <w:szCs w:val="24"/>
              </w:rPr>
            </w:pPr>
            <w:r w:rsidRPr="009448A1">
              <w:rPr>
                <w:rFonts w:ascii="Times New Roman" w:hAnsi="Times New Roman"/>
                <w:kern w:val="2"/>
                <w:sz w:val="24"/>
                <w:szCs w:val="24"/>
              </w:rPr>
              <w:t>Summary of classification, advantages, and disadvantages of membranes</w:t>
            </w:r>
          </w:p>
        </w:tc>
      </w:tr>
      <w:tr w:rsidR="00910828" w:rsidRPr="009448A1" w14:paraId="55687B35" w14:textId="77777777" w:rsidTr="00AD4511">
        <w:tc>
          <w:tcPr>
            <w:tcW w:w="2646" w:type="dxa"/>
          </w:tcPr>
          <w:p w14:paraId="2AD04E7D"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Membrane</w:t>
            </w:r>
          </w:p>
        </w:tc>
        <w:tc>
          <w:tcPr>
            <w:tcW w:w="3195" w:type="dxa"/>
          </w:tcPr>
          <w:p w14:paraId="145FD752"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Advantages                                   </w:t>
            </w:r>
          </w:p>
        </w:tc>
        <w:tc>
          <w:tcPr>
            <w:tcW w:w="2489" w:type="dxa"/>
          </w:tcPr>
          <w:p w14:paraId="3BD42A53"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Disadvantages</w:t>
            </w:r>
          </w:p>
        </w:tc>
      </w:tr>
      <w:tr w:rsidR="00910828" w:rsidRPr="009448A1" w14:paraId="6D055868" w14:textId="77777777" w:rsidTr="00AD4511">
        <w:trPr>
          <w:trHeight w:val="1130"/>
        </w:trPr>
        <w:tc>
          <w:tcPr>
            <w:tcW w:w="2646" w:type="dxa"/>
          </w:tcPr>
          <w:p w14:paraId="244B7DEB"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Resorbable</w:t>
            </w:r>
            <w:r w:rsidRPr="009448A1">
              <w:rPr>
                <w:rFonts w:ascii="Times New Roman" w:hAnsi="Times New Roman"/>
                <w:bCs/>
                <w:kern w:val="2"/>
                <w:sz w:val="24"/>
                <w:szCs w:val="24"/>
              </w:rPr>
              <w:t xml:space="preserve"> </w:t>
            </w:r>
            <w:r w:rsidRPr="009448A1">
              <w:rPr>
                <w:rFonts w:ascii="Times New Roman" w:hAnsi="Times New Roman"/>
                <w:kern w:val="2"/>
                <w:sz w:val="24"/>
                <w:szCs w:val="24"/>
              </w:rPr>
              <w:t>(Collagen; polymeric - PLGA, poly (</w:t>
            </w:r>
            <w:proofErr w:type="spellStart"/>
            <w:proofErr w:type="gramStart"/>
            <w:r w:rsidRPr="009448A1">
              <w:rPr>
                <w:rFonts w:ascii="Times New Roman" w:hAnsi="Times New Roman"/>
                <w:kern w:val="2"/>
                <w:sz w:val="24"/>
                <w:szCs w:val="24"/>
              </w:rPr>
              <w:t>d,l</w:t>
            </w:r>
            <w:proofErr w:type="spellEnd"/>
            <w:proofErr w:type="gramEnd"/>
            <w:r w:rsidRPr="009448A1">
              <w:rPr>
                <w:rFonts w:ascii="Times New Roman" w:hAnsi="Times New Roman"/>
                <w:kern w:val="2"/>
                <w:sz w:val="24"/>
                <w:szCs w:val="24"/>
              </w:rPr>
              <w:t>) lactic acid)</w:t>
            </w:r>
          </w:p>
        </w:tc>
        <w:tc>
          <w:tcPr>
            <w:tcW w:w="3195" w:type="dxa"/>
          </w:tcPr>
          <w:p w14:paraId="7F2A55CB"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Biocompatible, Easier handling, Cell-occlusive/porosity, Biodegradable</w:t>
            </w:r>
          </w:p>
        </w:tc>
        <w:tc>
          <w:tcPr>
            <w:tcW w:w="2489" w:type="dxa"/>
          </w:tcPr>
          <w:p w14:paraId="162A3A25" w14:textId="71080983"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No space maintenance, Early resorption, </w:t>
            </w:r>
            <w:r w:rsidR="00864DC6">
              <w:rPr>
                <w:rFonts w:ascii="Times New Roman" w:hAnsi="Times New Roman"/>
                <w:kern w:val="2"/>
                <w:sz w:val="24"/>
                <w:szCs w:val="24"/>
              </w:rPr>
              <w:t xml:space="preserve">and </w:t>
            </w:r>
            <w:r w:rsidRPr="009448A1">
              <w:rPr>
                <w:rFonts w:ascii="Times New Roman" w:hAnsi="Times New Roman"/>
                <w:kern w:val="2"/>
                <w:sz w:val="24"/>
                <w:szCs w:val="24"/>
              </w:rPr>
              <w:t>Inflammatory body reactions.</w:t>
            </w:r>
          </w:p>
        </w:tc>
      </w:tr>
      <w:tr w:rsidR="00910828" w:rsidRPr="009448A1" w14:paraId="636056D4" w14:textId="77777777" w:rsidTr="00AD4511">
        <w:trPr>
          <w:trHeight w:val="1135"/>
        </w:trPr>
        <w:tc>
          <w:tcPr>
            <w:tcW w:w="2646" w:type="dxa"/>
            <w:tcBorders>
              <w:bottom w:val="single" w:sz="4" w:space="0" w:color="000000"/>
            </w:tcBorders>
          </w:tcPr>
          <w:p w14:paraId="011D8C1D"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 xml:space="preserve">Non-resorbable (ePTFE, dPTFE, Ti-d-PTFE, Ti-mesh)  </w:t>
            </w:r>
          </w:p>
        </w:tc>
        <w:tc>
          <w:tcPr>
            <w:tcW w:w="3195" w:type="dxa"/>
            <w:tcBorders>
              <w:bottom w:val="single" w:sz="4" w:space="0" w:color="000000"/>
            </w:tcBorders>
          </w:tcPr>
          <w:p w14:paraId="6594F19A"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Biocompatible, Cell-occlusive/porosity,</w:t>
            </w:r>
          </w:p>
          <w:p w14:paraId="1E057C36"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Space making, Resist soft tissue compression,</w:t>
            </w:r>
          </w:p>
          <w:p w14:paraId="537AEBB3"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Vertical bone augmentation and repair of large defects are possible. </w:t>
            </w:r>
          </w:p>
        </w:tc>
        <w:tc>
          <w:tcPr>
            <w:tcW w:w="2489" w:type="dxa"/>
            <w:tcBorders>
              <w:bottom w:val="single" w:sz="4" w:space="0" w:color="000000"/>
            </w:tcBorders>
          </w:tcPr>
          <w:p w14:paraId="2DB101D4"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Difficult handling, Need second surgery for removal, Membrane exposure</w:t>
            </w:r>
          </w:p>
          <w:p w14:paraId="7A9FE6A6" w14:textId="77777777" w:rsidR="00910828" w:rsidRPr="009448A1" w:rsidRDefault="00910828" w:rsidP="00910828">
            <w:pPr>
              <w:spacing w:after="160" w:line="480" w:lineRule="auto"/>
              <w:rPr>
                <w:rFonts w:ascii="Times New Roman" w:hAnsi="Times New Roman"/>
                <w:kern w:val="2"/>
                <w:sz w:val="24"/>
                <w:szCs w:val="24"/>
              </w:rPr>
            </w:pPr>
          </w:p>
        </w:tc>
      </w:tr>
      <w:tr w:rsidR="00910828" w:rsidRPr="009448A1" w14:paraId="6C37755D" w14:textId="77777777" w:rsidTr="00AD4511">
        <w:trPr>
          <w:trHeight w:val="1142"/>
        </w:trPr>
        <w:tc>
          <w:tcPr>
            <w:tcW w:w="8330" w:type="dxa"/>
            <w:gridSpan w:val="3"/>
            <w:tcBorders>
              <w:bottom w:val="single" w:sz="4" w:space="0" w:color="000000"/>
            </w:tcBorders>
            <w:vAlign w:val="bottom"/>
          </w:tcPr>
          <w:p w14:paraId="01EFEBD8" w14:textId="77777777" w:rsidR="00910828" w:rsidRPr="009448A1" w:rsidRDefault="00910828" w:rsidP="009C36C5">
            <w:pPr>
              <w:spacing w:after="160" w:line="480" w:lineRule="auto"/>
              <w:rPr>
                <w:rFonts w:ascii="Times New Roman" w:hAnsi="Times New Roman"/>
                <w:bCs/>
                <w:kern w:val="2"/>
                <w:sz w:val="24"/>
                <w:szCs w:val="24"/>
              </w:rPr>
            </w:pPr>
            <w:bookmarkStart w:id="3" w:name="_Hlk192872216"/>
            <w:r w:rsidRPr="009448A1">
              <w:rPr>
                <w:rFonts w:ascii="Times New Roman" w:hAnsi="Times New Roman"/>
                <w:kern w:val="2"/>
                <w:sz w:val="24"/>
                <w:szCs w:val="24"/>
              </w:rPr>
              <w:t>PLGA, Polylactic glycolic acid; ePTFE, expanded polytetrafluoroethylene; dPTFE, high-density polytetrafluoroethylene; Ti-dPTFE, Titanium-reinforced high-density polytetrafluoroethylene; Ti-mesh, Titanium mesh</w:t>
            </w:r>
            <w:bookmarkEnd w:id="3"/>
          </w:p>
        </w:tc>
      </w:tr>
    </w:tbl>
    <w:p w14:paraId="269E5DF6"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p>
    <w:p w14:paraId="24876370" w14:textId="77777777" w:rsidR="00910828" w:rsidRPr="009448A1" w:rsidRDefault="00C26F4E" w:rsidP="00910828">
      <w:pPr>
        <w:tabs>
          <w:tab w:val="left" w:pos="1891"/>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3.1.2 </w:t>
      </w:r>
      <w:r w:rsidR="00910828" w:rsidRPr="009448A1">
        <w:rPr>
          <w:rFonts w:ascii="Times New Roman" w:eastAsia="Calibri" w:hAnsi="Times New Roman"/>
          <w:b/>
          <w:bCs/>
          <w:kern w:val="2"/>
          <w:sz w:val="24"/>
          <w:szCs w:val="24"/>
          <w:lang w:val="en-IN" w:bidi="ml-IN"/>
        </w:rPr>
        <w:t>Grafting</w:t>
      </w:r>
    </w:p>
    <w:p w14:paraId="78FE7495" w14:textId="7C2DE1BE" w:rsidR="00910828" w:rsidRPr="00864DC6" w:rsidRDefault="00910828" w:rsidP="00910828">
      <w:pPr>
        <w:tabs>
          <w:tab w:val="left" w:pos="567"/>
        </w:tabs>
        <w:spacing w:after="120"/>
        <w:rPr>
          <w:rFonts w:ascii="Times New Roman" w:eastAsia="Calibri" w:hAnsi="Times New Roman"/>
          <w:kern w:val="2"/>
          <w:sz w:val="24"/>
          <w:szCs w:val="24"/>
          <w:lang w:bidi="ml-IN"/>
        </w:rPr>
      </w:pPr>
      <w:r w:rsidRPr="009448A1">
        <w:rPr>
          <w:rFonts w:ascii="Times New Roman" w:eastAsia="Calibri" w:hAnsi="Times New Roman"/>
          <w:kern w:val="2"/>
          <w:sz w:val="24"/>
          <w:szCs w:val="24"/>
          <w:lang w:val="en-IN" w:bidi="ml-IN"/>
        </w:rPr>
        <w:t xml:space="preserve">Graft material functions as a space maintainer and scaffold to stabilize blood clots and protect the site from external destabilizing factors, facilitating </w:t>
      </w:r>
      <w:proofErr w:type="spellStart"/>
      <w:r w:rsidRPr="009448A1">
        <w:rPr>
          <w:rFonts w:ascii="Times New Roman" w:eastAsia="Calibri" w:hAnsi="Times New Roman"/>
          <w:kern w:val="2"/>
          <w:sz w:val="24"/>
          <w:szCs w:val="24"/>
          <w:lang w:val="en-IN" w:bidi="ml-IN"/>
        </w:rPr>
        <w:t>osteoconduction</w:t>
      </w:r>
      <w:proofErr w:type="spellEnd"/>
      <w:r w:rsidRPr="009448A1">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lastRenderedPageBreak/>
        <w:t>progressive mineralization, and eventual graft replacement with host tissue. Types of grafts are given in Table 2. It’s better to do socket grafting procedures at the time of extraction, as it can prevent future sinus lift procedures in the case of the maxillary arch</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vertAlign w:val="superscript"/>
          <w:lang w:bidi="ml-IN"/>
        </w:rPr>
        <w:fldChar w:fldCharType="begin"/>
      </w:r>
      <w:r w:rsidRPr="009448A1">
        <w:rPr>
          <w:rFonts w:ascii="Times New Roman" w:eastAsia="Calibri" w:hAnsi="Times New Roman"/>
          <w:kern w:val="2"/>
          <w:sz w:val="24"/>
          <w:szCs w:val="24"/>
          <w:vertAlign w:val="superscript"/>
          <w:lang w:bidi="ml-IN"/>
        </w:rPr>
        <w:instrText xml:space="preserve"> ADDIN ZOTERO_ITEM CSL_CITATION {"citationID":"oXcHR8Pb","properties":{"formattedCitation":"(Fok &amp; Jin, 2024; Pagni et al., 2012)","plainCitation":"(Fok &amp; Jin, 2024; Pagni et al., 2012)","noteIndex":0},"citationItems":[{"id":"bgUE5JCs/4XDMHiVV","uris":["http://zotero.org/users/local/eAwDJ6Mz/items/ERQA2G8X"],"itemData":{"id":635,"type":"article-journal","container-title":"Journal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Rachel"},{"family":"Jin","given":"Lijian"}],"issued":{"date-parts":[["2024",6]]}}},{"id":"bgUE5JCs/crQVGxcL","uris":["http://zotero.org/users/local/eAwDJ6Mz/items/MVAB8WHU"],"itemData":{"id":636,"type":"article-journal","abstract":"Following tooth extraction, the alveolar ridge undergoes an inevitable remodeling process that influences implant therapy of the edentulous area. Socket grafting is a commonly adopted therapy for the preservation of alveolar bone structures in combination or not with immediate implant placement although the biological bases lying behind this treatment modality are not fully understood and often misinterpreted. This review is intended to clarify the literature support to socket grafting in order to provide practitioners with valid tools to make a conscious decision of when and why to recommend this therapy.","container-title":"International Journal of Dentistry","DOI":"10.1155/2012/151030","ISSN":"1687-8728, 1687-8736","journalAbbreviation":"International Journal of Dentistry","language":"en","license":"http://creativecommons.org/licenses/by/3.0/","page":"1-13","source":"DOI.org (Crossref)","title":"Postextraction Alveolar Ridge Preservation: Biological Basis and Treatments","title-short":"Postextraction Alveolar Ridge Preservation","volume":"2012","author":[{"family":"Pagni","given":"Giorgio"},{"family":"Pellegrini","given":"Gaia"},{"family":"Giannobile","given":"William V."},{"family":"Rasperini","given":"Giulio"}],"issued":{"date-parts":[["2012"]]}}}],"schema":"https://github.com/citation-style-language/schema/raw/master/csl-citation.json"} </w:instrText>
      </w:r>
      <w:r w:rsidRPr="009448A1">
        <w:rPr>
          <w:rFonts w:ascii="Times New Roman" w:eastAsia="Calibri" w:hAnsi="Times New Roman"/>
          <w:kern w:val="2"/>
          <w:sz w:val="24"/>
          <w:szCs w:val="24"/>
          <w:vertAlign w:val="superscript"/>
          <w:lang w:bidi="ml-IN"/>
        </w:rPr>
        <w:fldChar w:fldCharType="separate"/>
      </w:r>
      <w:r w:rsidRPr="009448A1">
        <w:rPr>
          <w:rFonts w:ascii="Times New Roman" w:eastAsia="Calibri" w:hAnsi="Times New Roman"/>
          <w:kern w:val="2"/>
          <w:sz w:val="24"/>
          <w:szCs w:val="24"/>
          <w:lang w:bidi="ml-IN"/>
        </w:rPr>
        <w:t>(Fok &amp; Jin, 2024; Pagni et al., 2012)</w:t>
      </w:r>
      <w:r w:rsidRPr="009448A1">
        <w:rPr>
          <w:rFonts w:ascii="Times New Roman" w:eastAsia="Calibri" w:hAnsi="Times New Roman"/>
          <w:kern w:val="2"/>
          <w:sz w:val="24"/>
          <w:szCs w:val="24"/>
          <w:vertAlign w:val="superscript"/>
          <w:lang w:bidi="ml-IN"/>
        </w:rPr>
        <w:fldChar w:fldCharType="end"/>
      </w:r>
      <w:r w:rsidR="00864DC6">
        <w:rPr>
          <w:rFonts w:ascii="Times New Roman" w:eastAsia="Calibri" w:hAnsi="Times New Roman"/>
          <w:kern w:val="2"/>
          <w:sz w:val="24"/>
          <w:szCs w:val="24"/>
          <w:lang w:bidi="ml-IN"/>
        </w:rPr>
        <w:t>.</w:t>
      </w:r>
    </w:p>
    <w:p w14:paraId="54CB8179" w14:textId="77777777" w:rsidR="00910828" w:rsidRPr="009448A1" w:rsidRDefault="00910828" w:rsidP="00910828">
      <w:pPr>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TABLE 2: Types of Grafts and their examples</w:t>
      </w:r>
    </w:p>
    <w:tbl>
      <w:tblPr>
        <w:tblStyle w:val="Style1"/>
        <w:tblW w:w="8472" w:type="dxa"/>
        <w:tblLook w:val="04A0" w:firstRow="1" w:lastRow="0" w:firstColumn="1" w:lastColumn="0" w:noHBand="0" w:noVBand="1"/>
      </w:tblPr>
      <w:tblGrid>
        <w:gridCol w:w="1730"/>
        <w:gridCol w:w="3544"/>
        <w:gridCol w:w="3198"/>
      </w:tblGrid>
      <w:tr w:rsidR="00910828" w:rsidRPr="009448A1" w14:paraId="1F691F25" w14:textId="77777777" w:rsidTr="00AD4511">
        <w:trPr>
          <w:cnfStyle w:val="100000000000" w:firstRow="1" w:lastRow="0" w:firstColumn="0" w:lastColumn="0" w:oddVBand="0" w:evenVBand="0" w:oddHBand="0" w:evenHBand="0" w:firstRowFirstColumn="0" w:firstRowLastColumn="0" w:lastRowFirstColumn="0" w:lastRowLastColumn="0"/>
          <w:trHeight w:val="263"/>
        </w:trPr>
        <w:tc>
          <w:tcPr>
            <w:tcW w:w="8472" w:type="dxa"/>
            <w:gridSpan w:val="3"/>
          </w:tcPr>
          <w:p w14:paraId="1E32D6DA" w14:textId="77777777" w:rsidR="00910828" w:rsidRPr="009448A1" w:rsidRDefault="00910828" w:rsidP="00910828">
            <w:pPr>
              <w:spacing w:after="160" w:line="480" w:lineRule="auto"/>
              <w:jc w:val="center"/>
              <w:rPr>
                <w:rFonts w:ascii="Times New Roman" w:hAnsi="Times New Roman"/>
                <w:bCs/>
                <w:kern w:val="2"/>
                <w:sz w:val="24"/>
                <w:szCs w:val="24"/>
              </w:rPr>
            </w:pPr>
            <w:bookmarkStart w:id="4" w:name="_Hlk192860515"/>
            <w:r w:rsidRPr="009448A1">
              <w:rPr>
                <w:rFonts w:ascii="Times New Roman" w:hAnsi="Times New Roman"/>
                <w:kern w:val="2"/>
                <w:sz w:val="24"/>
                <w:szCs w:val="24"/>
              </w:rPr>
              <w:t>Types of Grafts and their examples</w:t>
            </w:r>
            <w:bookmarkEnd w:id="4"/>
          </w:p>
        </w:tc>
      </w:tr>
      <w:tr w:rsidR="00910828" w:rsidRPr="009448A1" w14:paraId="75E9AE4B" w14:textId="77777777" w:rsidTr="00AD4511">
        <w:trPr>
          <w:trHeight w:val="263"/>
        </w:trPr>
        <w:tc>
          <w:tcPr>
            <w:tcW w:w="1730" w:type="dxa"/>
          </w:tcPr>
          <w:p w14:paraId="1EDC9FE4"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Grafts</w:t>
            </w:r>
          </w:p>
        </w:tc>
        <w:tc>
          <w:tcPr>
            <w:tcW w:w="3544" w:type="dxa"/>
          </w:tcPr>
          <w:p w14:paraId="10EEB251"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Description </w:t>
            </w:r>
          </w:p>
        </w:tc>
        <w:tc>
          <w:tcPr>
            <w:tcW w:w="3198" w:type="dxa"/>
          </w:tcPr>
          <w:p w14:paraId="303B81A7"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Examples                                  </w:t>
            </w:r>
          </w:p>
        </w:tc>
      </w:tr>
      <w:tr w:rsidR="00910828" w:rsidRPr="009448A1" w14:paraId="1882E05F" w14:textId="77777777" w:rsidTr="00AD4511">
        <w:trPr>
          <w:trHeight w:val="576"/>
        </w:trPr>
        <w:tc>
          <w:tcPr>
            <w:tcW w:w="1730" w:type="dxa"/>
          </w:tcPr>
          <w:p w14:paraId="20D07027"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Autografts</w:t>
            </w:r>
          </w:p>
          <w:p w14:paraId="776B5A36" w14:textId="77777777" w:rsidR="00910828" w:rsidRPr="009448A1" w:rsidRDefault="00910828" w:rsidP="00910828">
            <w:pPr>
              <w:spacing w:after="160" w:line="480" w:lineRule="auto"/>
              <w:rPr>
                <w:rFonts w:ascii="Times New Roman" w:hAnsi="Times New Roman"/>
                <w:bCs/>
                <w:kern w:val="2"/>
                <w:sz w:val="24"/>
                <w:szCs w:val="24"/>
              </w:rPr>
            </w:pPr>
          </w:p>
        </w:tc>
        <w:tc>
          <w:tcPr>
            <w:tcW w:w="3544" w:type="dxa"/>
          </w:tcPr>
          <w:p w14:paraId="6C70C5D9"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Bone grafts from the same individuals</w:t>
            </w:r>
          </w:p>
        </w:tc>
        <w:tc>
          <w:tcPr>
            <w:tcW w:w="3198" w:type="dxa"/>
          </w:tcPr>
          <w:p w14:paraId="3D62F5F7" w14:textId="5FE8B943"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Block graft and particulate graft from </w:t>
            </w:r>
            <w:r w:rsidR="00864DC6">
              <w:rPr>
                <w:rFonts w:ascii="Times New Roman" w:hAnsi="Times New Roman"/>
                <w:kern w:val="2"/>
                <w:sz w:val="24"/>
                <w:szCs w:val="24"/>
              </w:rPr>
              <w:t>intra-</w:t>
            </w:r>
            <w:r w:rsidRPr="009448A1">
              <w:rPr>
                <w:rFonts w:ascii="Times New Roman" w:hAnsi="Times New Roman"/>
                <w:kern w:val="2"/>
                <w:sz w:val="24"/>
                <w:szCs w:val="24"/>
              </w:rPr>
              <w:t xml:space="preserve"> or extra-oral sites; DDM; APDDM; AWTG</w:t>
            </w:r>
          </w:p>
        </w:tc>
      </w:tr>
      <w:tr w:rsidR="00910828" w:rsidRPr="009448A1" w14:paraId="3B12C9AF" w14:textId="77777777" w:rsidTr="00AD4511">
        <w:trPr>
          <w:trHeight w:val="788"/>
        </w:trPr>
        <w:tc>
          <w:tcPr>
            <w:tcW w:w="1730" w:type="dxa"/>
          </w:tcPr>
          <w:p w14:paraId="6FE6559B"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Allografts</w:t>
            </w:r>
          </w:p>
          <w:p w14:paraId="726F04E1" w14:textId="77777777" w:rsidR="00910828" w:rsidRPr="009448A1" w:rsidRDefault="00910828" w:rsidP="00910828">
            <w:pPr>
              <w:spacing w:after="160" w:line="480" w:lineRule="auto"/>
              <w:rPr>
                <w:rFonts w:ascii="Times New Roman" w:hAnsi="Times New Roman"/>
                <w:bCs/>
                <w:kern w:val="2"/>
                <w:sz w:val="24"/>
                <w:szCs w:val="24"/>
              </w:rPr>
            </w:pPr>
          </w:p>
        </w:tc>
        <w:tc>
          <w:tcPr>
            <w:tcW w:w="3544" w:type="dxa"/>
          </w:tcPr>
          <w:p w14:paraId="281B2965"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Bone graft from a genetically different member of the same species.</w:t>
            </w:r>
          </w:p>
        </w:tc>
        <w:tc>
          <w:tcPr>
            <w:tcW w:w="3198" w:type="dxa"/>
          </w:tcPr>
          <w:p w14:paraId="350FD2B2"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Fresh frozen bone, FDBA, DFDBA, DBM.</w:t>
            </w:r>
          </w:p>
        </w:tc>
      </w:tr>
      <w:tr w:rsidR="00910828" w:rsidRPr="009448A1" w14:paraId="7A07E082" w14:textId="77777777" w:rsidTr="00AD4511">
        <w:trPr>
          <w:trHeight w:val="850"/>
        </w:trPr>
        <w:tc>
          <w:tcPr>
            <w:tcW w:w="1730" w:type="dxa"/>
          </w:tcPr>
          <w:p w14:paraId="5AD0224D"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Xenografts</w:t>
            </w:r>
          </w:p>
        </w:tc>
        <w:tc>
          <w:tcPr>
            <w:tcW w:w="3544" w:type="dxa"/>
          </w:tcPr>
          <w:p w14:paraId="7DC0DB1B"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Bone substitutes from different species</w:t>
            </w:r>
          </w:p>
        </w:tc>
        <w:tc>
          <w:tcPr>
            <w:tcW w:w="3198" w:type="dxa"/>
          </w:tcPr>
          <w:p w14:paraId="6AA293AA" w14:textId="2C0D67CC"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Bovine (DBBM, ABB), Porcine (cortico-cancellous porcine bone), Equine, Coralline</w:t>
            </w:r>
            <w:r w:rsidR="00864DC6">
              <w:rPr>
                <w:rFonts w:ascii="Times New Roman" w:hAnsi="Times New Roman"/>
                <w:kern w:val="2"/>
                <w:sz w:val="24"/>
                <w:szCs w:val="24"/>
              </w:rPr>
              <w:t>,</w:t>
            </w:r>
            <w:r w:rsidRPr="009448A1">
              <w:rPr>
                <w:rFonts w:ascii="Times New Roman" w:hAnsi="Times New Roman"/>
                <w:kern w:val="2"/>
                <w:sz w:val="24"/>
                <w:szCs w:val="24"/>
              </w:rPr>
              <w:t xml:space="preserve"> and Algae</w:t>
            </w:r>
          </w:p>
        </w:tc>
      </w:tr>
      <w:tr w:rsidR="00910828" w:rsidRPr="009448A1" w14:paraId="02B15F59" w14:textId="77777777" w:rsidTr="00AD4511">
        <w:trPr>
          <w:trHeight w:val="583"/>
        </w:trPr>
        <w:tc>
          <w:tcPr>
            <w:tcW w:w="1730" w:type="dxa"/>
          </w:tcPr>
          <w:p w14:paraId="1B3CCFD1" w14:textId="77777777" w:rsidR="00910828" w:rsidRPr="009448A1" w:rsidRDefault="00910828" w:rsidP="00910828">
            <w:pPr>
              <w:spacing w:after="160" w:line="480" w:lineRule="auto"/>
              <w:rPr>
                <w:rFonts w:ascii="Times New Roman" w:hAnsi="Times New Roman"/>
                <w:bCs/>
                <w:kern w:val="2"/>
                <w:sz w:val="24"/>
                <w:szCs w:val="24"/>
              </w:rPr>
            </w:pPr>
            <w:proofErr w:type="spellStart"/>
            <w:r w:rsidRPr="009448A1">
              <w:rPr>
                <w:rFonts w:ascii="Times New Roman" w:hAnsi="Times New Roman"/>
                <w:kern w:val="2"/>
                <w:sz w:val="24"/>
                <w:szCs w:val="24"/>
              </w:rPr>
              <w:t>Alloplasts</w:t>
            </w:r>
            <w:proofErr w:type="spellEnd"/>
          </w:p>
          <w:p w14:paraId="06FD50AF" w14:textId="77777777" w:rsidR="00910828" w:rsidRPr="009448A1" w:rsidRDefault="00910828" w:rsidP="00910828">
            <w:pPr>
              <w:spacing w:after="160" w:line="480" w:lineRule="auto"/>
              <w:rPr>
                <w:rFonts w:ascii="Times New Roman" w:hAnsi="Times New Roman"/>
                <w:bCs/>
                <w:kern w:val="2"/>
                <w:sz w:val="24"/>
                <w:szCs w:val="24"/>
              </w:rPr>
            </w:pPr>
          </w:p>
        </w:tc>
        <w:tc>
          <w:tcPr>
            <w:tcW w:w="3544" w:type="dxa"/>
          </w:tcPr>
          <w:p w14:paraId="3F0CEF30"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Synthetic, non-human materials</w:t>
            </w:r>
          </w:p>
          <w:p w14:paraId="6E40E551" w14:textId="77777777" w:rsidR="00910828" w:rsidRPr="009448A1" w:rsidRDefault="00910828" w:rsidP="00910828">
            <w:pPr>
              <w:spacing w:after="160" w:line="480" w:lineRule="auto"/>
              <w:rPr>
                <w:rFonts w:ascii="Times New Roman" w:hAnsi="Times New Roman"/>
                <w:kern w:val="2"/>
                <w:sz w:val="24"/>
                <w:szCs w:val="24"/>
              </w:rPr>
            </w:pPr>
          </w:p>
        </w:tc>
        <w:tc>
          <w:tcPr>
            <w:tcW w:w="3198" w:type="dxa"/>
          </w:tcPr>
          <w:p w14:paraId="4AAA4F4F"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HA, β-TCP, calcium silico-phosphate, PLGA, Bioactive glasses, Polymers, Titanium particles</w:t>
            </w:r>
          </w:p>
        </w:tc>
      </w:tr>
      <w:tr w:rsidR="00910828" w:rsidRPr="009448A1" w14:paraId="3A8CCD70" w14:textId="77777777" w:rsidTr="00AD4511">
        <w:trPr>
          <w:trHeight w:val="558"/>
        </w:trPr>
        <w:tc>
          <w:tcPr>
            <w:tcW w:w="1730" w:type="dxa"/>
          </w:tcPr>
          <w:p w14:paraId="69A37E0B"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 xml:space="preserve">Growth factors/ </w:t>
            </w:r>
            <w:r w:rsidRPr="009448A1">
              <w:rPr>
                <w:rFonts w:ascii="Times New Roman" w:hAnsi="Times New Roman"/>
                <w:kern w:val="2"/>
                <w:sz w:val="24"/>
                <w:szCs w:val="24"/>
              </w:rPr>
              <w:lastRenderedPageBreak/>
              <w:t xml:space="preserve">Bioactive materials </w:t>
            </w:r>
          </w:p>
        </w:tc>
        <w:tc>
          <w:tcPr>
            <w:tcW w:w="3544" w:type="dxa"/>
          </w:tcPr>
          <w:p w14:paraId="40276C5A"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lastRenderedPageBreak/>
              <w:t>Biologically active substances</w:t>
            </w:r>
          </w:p>
          <w:p w14:paraId="437488F2" w14:textId="77777777" w:rsidR="00910828" w:rsidRPr="009448A1" w:rsidRDefault="00910828" w:rsidP="00910828">
            <w:pPr>
              <w:spacing w:after="160" w:line="480" w:lineRule="auto"/>
              <w:rPr>
                <w:rFonts w:ascii="Times New Roman" w:hAnsi="Times New Roman"/>
                <w:kern w:val="2"/>
                <w:sz w:val="24"/>
                <w:szCs w:val="24"/>
              </w:rPr>
            </w:pPr>
          </w:p>
        </w:tc>
        <w:tc>
          <w:tcPr>
            <w:tcW w:w="3198" w:type="dxa"/>
          </w:tcPr>
          <w:p w14:paraId="68B673FE"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lastRenderedPageBreak/>
              <w:t xml:space="preserve">Growth factors (rhBMP-2, </w:t>
            </w:r>
            <w:r w:rsidRPr="009448A1">
              <w:rPr>
                <w:rFonts w:ascii="Times New Roman" w:hAnsi="Times New Roman"/>
                <w:kern w:val="2"/>
                <w:sz w:val="24"/>
                <w:szCs w:val="24"/>
              </w:rPr>
              <w:lastRenderedPageBreak/>
              <w:t xml:space="preserve">rhPDGF-BB), ABPs, platelet concentrates (PRP, A-PRF, L-PRF), EMD - </w:t>
            </w:r>
            <w:proofErr w:type="spellStart"/>
            <w:r w:rsidRPr="009448A1">
              <w:rPr>
                <w:rFonts w:ascii="Times New Roman" w:hAnsi="Times New Roman"/>
                <w:kern w:val="2"/>
                <w:sz w:val="24"/>
                <w:szCs w:val="24"/>
              </w:rPr>
              <w:t>amelogenins</w:t>
            </w:r>
            <w:proofErr w:type="spellEnd"/>
            <w:r w:rsidRPr="009448A1">
              <w:rPr>
                <w:rFonts w:ascii="Times New Roman" w:hAnsi="Times New Roman"/>
                <w:kern w:val="2"/>
                <w:sz w:val="24"/>
                <w:szCs w:val="24"/>
              </w:rPr>
              <w:t>, Synthetic variants (HA, Tricalcium phosphate), Putty P15, TRCs, PCL, BMAC®</w:t>
            </w:r>
          </w:p>
        </w:tc>
      </w:tr>
      <w:tr w:rsidR="00910828" w:rsidRPr="009448A1" w14:paraId="3C1193DB" w14:textId="77777777" w:rsidTr="00AD4511">
        <w:trPr>
          <w:trHeight w:val="773"/>
        </w:trPr>
        <w:tc>
          <w:tcPr>
            <w:tcW w:w="1730" w:type="dxa"/>
            <w:tcBorders>
              <w:bottom w:val="single" w:sz="4" w:space="0" w:color="000000"/>
            </w:tcBorders>
          </w:tcPr>
          <w:p w14:paraId="46B20652"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lastRenderedPageBreak/>
              <w:t>Composite grafts</w:t>
            </w:r>
          </w:p>
        </w:tc>
        <w:tc>
          <w:tcPr>
            <w:tcW w:w="3544" w:type="dxa"/>
            <w:tcBorders>
              <w:bottom w:val="single" w:sz="4" w:space="0" w:color="000000"/>
            </w:tcBorders>
          </w:tcPr>
          <w:p w14:paraId="36A96051" w14:textId="01F23BD9" w:rsidR="00910828" w:rsidRPr="009448A1" w:rsidRDefault="00864DC6" w:rsidP="00910828">
            <w:pPr>
              <w:spacing w:after="160" w:line="480" w:lineRule="auto"/>
              <w:rPr>
                <w:rFonts w:ascii="Times New Roman" w:hAnsi="Times New Roman"/>
                <w:kern w:val="2"/>
                <w:sz w:val="24"/>
                <w:szCs w:val="24"/>
              </w:rPr>
            </w:pPr>
            <w:r>
              <w:rPr>
                <w:rFonts w:ascii="Times New Roman" w:hAnsi="Times New Roman"/>
                <w:kern w:val="2"/>
                <w:sz w:val="24"/>
                <w:szCs w:val="24"/>
              </w:rPr>
              <w:t>A combination</w:t>
            </w:r>
            <w:r w:rsidR="00910828" w:rsidRPr="009448A1">
              <w:rPr>
                <w:rFonts w:ascii="Times New Roman" w:hAnsi="Times New Roman"/>
                <w:kern w:val="2"/>
                <w:sz w:val="24"/>
                <w:szCs w:val="24"/>
              </w:rPr>
              <w:t xml:space="preserve"> of different graft materials</w:t>
            </w:r>
          </w:p>
        </w:tc>
        <w:tc>
          <w:tcPr>
            <w:tcW w:w="3198" w:type="dxa"/>
            <w:tcBorders>
              <w:bottom w:val="single" w:sz="4" w:space="0" w:color="000000"/>
            </w:tcBorders>
          </w:tcPr>
          <w:p w14:paraId="1AE0C5D1"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Autogenous + xenograft/alloplastic; allograft + alloplastic; growth factors + allograft/xenografts</w:t>
            </w:r>
          </w:p>
        </w:tc>
      </w:tr>
      <w:tr w:rsidR="00910828" w:rsidRPr="009448A1" w14:paraId="102C9E77" w14:textId="77777777" w:rsidTr="00AD4511">
        <w:trPr>
          <w:trHeight w:val="981"/>
        </w:trPr>
        <w:tc>
          <w:tcPr>
            <w:tcW w:w="8472" w:type="dxa"/>
            <w:gridSpan w:val="3"/>
            <w:tcBorders>
              <w:top w:val="single" w:sz="4" w:space="0" w:color="000000"/>
              <w:bottom w:val="single" w:sz="4" w:space="0" w:color="000000"/>
            </w:tcBorders>
          </w:tcPr>
          <w:p w14:paraId="0962037E" w14:textId="77777777" w:rsidR="00910828" w:rsidRPr="009448A1" w:rsidRDefault="00910828" w:rsidP="00910828">
            <w:pPr>
              <w:spacing w:after="160" w:line="480" w:lineRule="auto"/>
              <w:rPr>
                <w:rFonts w:ascii="Times New Roman" w:hAnsi="Times New Roman"/>
                <w:bCs/>
                <w:kern w:val="2"/>
                <w:sz w:val="24"/>
                <w:szCs w:val="24"/>
              </w:rPr>
            </w:pPr>
            <w:bookmarkStart w:id="5" w:name="_Hlk192872239"/>
            <w:r w:rsidRPr="009448A1">
              <w:rPr>
                <w:rFonts w:ascii="Times New Roman" w:hAnsi="Times New Roman"/>
                <w:kern w:val="2"/>
                <w:sz w:val="24"/>
                <w:szCs w:val="24"/>
              </w:rPr>
              <w:t xml:space="preserve">DDM, demineralized dentin matrix; APDDM, autogenous partially demineralized dentin matrix; AWTG, autogenous whole tooth graft; FDBA, freeze-dried bone allograft; DFDBA, demineralized freeze-dried bone allograft; DBM, demineralized bone matrix; DBBM, deproteinized bovine bone mineral; ABB, </w:t>
            </w:r>
            <w:proofErr w:type="spellStart"/>
            <w:r w:rsidRPr="009448A1">
              <w:rPr>
                <w:rFonts w:ascii="Times New Roman" w:hAnsi="Times New Roman"/>
                <w:kern w:val="2"/>
                <w:sz w:val="24"/>
                <w:szCs w:val="24"/>
              </w:rPr>
              <w:t>anorganic</w:t>
            </w:r>
            <w:proofErr w:type="spellEnd"/>
            <w:r w:rsidRPr="009448A1">
              <w:rPr>
                <w:rFonts w:ascii="Times New Roman" w:hAnsi="Times New Roman"/>
                <w:kern w:val="2"/>
                <w:sz w:val="24"/>
                <w:szCs w:val="24"/>
              </w:rPr>
              <w:t xml:space="preserve"> bovine bone; HA, hydroxyapatite; β-TCP, beta-tricalcium phosphate; PLGA, poly-lactic-glycolic acid; rhBMP-2, recombinant human bone morphogenetic protein-2;  rhPDGF-BB, recombinant human Platelet-Derived Growth Factor; ABPs, autologous blood products, PRP, platelet-rich plasma; PRF, platelet-rich fibrin; A-PRF, advanced platelet-rich fibrin; L-PRF, leukocyte rich platelet-rich fibrin; EMD, enamel matrix derivatives; HA, Hydroxyapatite;  Putty P15, synthetic cell binding peptide P-15; TRC, Tissue repair cells; PCL, Polycaprolactone; BMAC, Bone Marrow Aspirate </w:t>
            </w:r>
            <w:r w:rsidRPr="009448A1">
              <w:rPr>
                <w:rFonts w:ascii="Times New Roman" w:hAnsi="Times New Roman"/>
                <w:kern w:val="2"/>
                <w:sz w:val="24"/>
                <w:szCs w:val="24"/>
              </w:rPr>
              <w:lastRenderedPageBreak/>
              <w:t>Concentrate</w:t>
            </w:r>
            <w:bookmarkEnd w:id="5"/>
          </w:p>
        </w:tc>
      </w:tr>
    </w:tbl>
    <w:p w14:paraId="1AC7FCB8" w14:textId="77777777" w:rsidR="00910828" w:rsidRPr="009448A1" w:rsidRDefault="00910828" w:rsidP="00910828">
      <w:pPr>
        <w:tabs>
          <w:tab w:val="left" w:pos="7371"/>
        </w:tabs>
        <w:spacing w:after="120"/>
        <w:rPr>
          <w:rFonts w:ascii="Times New Roman" w:eastAsia="Calibri" w:hAnsi="Times New Roman"/>
          <w:kern w:val="2"/>
          <w:sz w:val="24"/>
          <w:szCs w:val="24"/>
          <w:lang w:bidi="ml-IN"/>
        </w:rPr>
      </w:pPr>
    </w:p>
    <w:p w14:paraId="2784F38B" w14:textId="27889DC3" w:rsidR="00C26F4E" w:rsidRPr="009448A1" w:rsidRDefault="00910828" w:rsidP="00910828">
      <w:pPr>
        <w:tabs>
          <w:tab w:val="left" w:pos="7371"/>
        </w:tabs>
        <w:spacing w:after="12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bidi="ml-IN"/>
        </w:rPr>
        <w:t>The material's selection is determined by the desired biological activity, such as bone formation, space maintenance, resorption rate of the material, and the patient's psychological and religious beliefs</w:t>
      </w:r>
      <w:r w:rsidR="00864DC6">
        <w:rPr>
          <w:rFonts w:ascii="Times New Roman" w:eastAsia="Calibri" w:hAnsi="Times New Roman"/>
          <w:kern w:val="2"/>
          <w:sz w:val="24"/>
          <w:szCs w:val="24"/>
          <w:lang w:bidi="ml-IN"/>
        </w:rPr>
        <w:t xml:space="preserve"> </w:t>
      </w:r>
      <w:r w:rsidRPr="009448A1">
        <w:rPr>
          <w:rFonts w:ascii="Times New Roman" w:eastAsia="Calibri" w:hAnsi="Times New Roman"/>
          <w:kern w:val="2"/>
          <w:sz w:val="24"/>
          <w:szCs w:val="24"/>
          <w:lang w:bidi="ml-IN"/>
        </w:rPr>
        <w:fldChar w:fldCharType="begin"/>
      </w:r>
      <w:r w:rsidRPr="009448A1">
        <w:rPr>
          <w:rFonts w:ascii="Times New Roman" w:eastAsia="Calibri" w:hAnsi="Times New Roman"/>
          <w:kern w:val="2"/>
          <w:sz w:val="24"/>
          <w:szCs w:val="24"/>
          <w:lang w:bidi="ml-IN"/>
        </w:rPr>
        <w:instrText xml:space="preserve"> ADDIN ZOTERO_ITEM CSL_CITATION {"citationID":"Pb6bGdRb","properties":{"formattedCitation":"(Moy &amp; Aghaloo, 2019)","plainCitation":"(Moy &amp; Aghaloo, 2019)","noteIndex":0},"citationItems":[{"id":"bgUE5JCs/HGjyYrr8","uris":["http://zotero.org/users/local/eAwDJ6Mz/items/QKJQHIGV"],"itemData":{"id":669,"type":"article-journal","abstract":"Abstract\n            Bone augmentation is an extremely common procedure in implant dentistry today because of significant advancements with reactive biomaterials, a better understanding of the mechanism of action that is found with growth factors contained in platelets, and improvements in surgical techniques. The expectation is for the surgeon to place the dental implant in the position that best serves the requirements of the prosthetic restorations. With the increasing demands that patients have for ideal prosthetic results, surgeons are expected to predictably augment both hard and soft tissues to provide the anticipated esthetic and functional outcomes. Bone grafting can be performed before, during, and after the implant placement; however, these augmentation procedures come with increased cost, the risk of complications such as infection or failure, and lengthening of the total treatment time. In addition, a plethora of grafting materials are available commercially, where they are often inadequately studied, or there is minimal information regarding their predictability or long‐term success, or ability to support dental implants. It is clear that although the surgical field has seen major progress since early implant surgical techniques in the 1980s, major challenges still exist with hard tissue augmentation procedures. This review will discuss these challenges that are increased and often specific to bone graft healing, and which are becoming more common as implant site development often requires bone augmentation to improve volume or contour deficiencies. The risk factors that patients may present with that will affect outcomes with bone augmentation procedures are identified, and recommendations for the prevention of complications or managing complications once they have occurred are provided.","container-title":"Periodontology 2000","DOI":"10.1111/prd.12285","ISSN":"0906-6713, 1600-0757","issue":"1","journalAbbreviation":"Periodontology 2000","language":"en","page":"76-90","source":"DOI.org (Crossref)","title":"Risk factors in bone augmentation procedures","volume":"81","author":[{"family":"Moy","given":"Peter K."},{"family":"Aghaloo","given":"Tara"}],"issued":{"date-parts":[["2019",10]]}}}],"schema":"https://github.com/citation-style-language/schema/raw/master/csl-citation.json"} </w:instrText>
      </w:r>
      <w:r w:rsidRPr="009448A1">
        <w:rPr>
          <w:rFonts w:ascii="Times New Roman" w:eastAsia="Calibri" w:hAnsi="Times New Roman"/>
          <w:kern w:val="2"/>
          <w:sz w:val="24"/>
          <w:szCs w:val="24"/>
          <w:lang w:bidi="ml-IN"/>
        </w:rPr>
        <w:fldChar w:fldCharType="separate"/>
      </w:r>
      <w:r w:rsidRPr="009448A1">
        <w:rPr>
          <w:rFonts w:ascii="Times New Roman" w:eastAsia="Calibri" w:hAnsi="Times New Roman"/>
          <w:kern w:val="2"/>
          <w:sz w:val="24"/>
          <w:szCs w:val="24"/>
          <w:lang w:bidi="ml-IN"/>
        </w:rPr>
        <w:t>(Moy &amp; Aghaloo, 2019)</w:t>
      </w:r>
      <w:r w:rsidRPr="009448A1">
        <w:rPr>
          <w:rFonts w:ascii="Times New Roman" w:eastAsia="Calibri" w:hAnsi="Times New Roman"/>
          <w:kern w:val="2"/>
          <w:sz w:val="24"/>
          <w:szCs w:val="24"/>
          <w:lang w:bidi="ml-IN"/>
        </w:rPr>
        <w:fldChar w:fldCharType="end"/>
      </w:r>
      <w:r w:rsidR="00864DC6">
        <w:rPr>
          <w:rFonts w:ascii="Times New Roman" w:eastAsia="Calibri" w:hAnsi="Times New Roman"/>
          <w:kern w:val="2"/>
          <w:sz w:val="24"/>
          <w:szCs w:val="24"/>
          <w:lang w:bidi="ml-IN"/>
        </w:rPr>
        <w:t>.</w:t>
      </w:r>
      <w:r w:rsidRPr="009448A1">
        <w:rPr>
          <w:rFonts w:ascii="Times New Roman" w:eastAsia="Calibri" w:hAnsi="Times New Roman"/>
          <w:kern w:val="2"/>
          <w:sz w:val="24"/>
          <w:szCs w:val="24"/>
          <w:lang w:bidi="ml-IN"/>
        </w:rPr>
        <w:t xml:space="preserve"> Advantages and disadvantages of grafts </w:t>
      </w:r>
      <w:r w:rsidRPr="009448A1">
        <w:rPr>
          <w:rFonts w:ascii="Times New Roman" w:eastAsia="Calibri" w:hAnsi="Times New Roman"/>
          <w:kern w:val="2"/>
          <w:sz w:val="24"/>
          <w:szCs w:val="24"/>
          <w:lang w:val="en-IN" w:bidi="ml-IN"/>
        </w:rPr>
        <w:t>are given in Table 3.</w:t>
      </w:r>
    </w:p>
    <w:p w14:paraId="327FE30E" w14:textId="77777777" w:rsidR="00910828" w:rsidRPr="009448A1" w:rsidRDefault="00910828" w:rsidP="00910828">
      <w:pPr>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TABLE 3: Advantages and disadvantages of grafts</w:t>
      </w:r>
    </w:p>
    <w:tbl>
      <w:tblPr>
        <w:tblStyle w:val="Style1"/>
        <w:tblW w:w="8472" w:type="dxa"/>
        <w:tblLook w:val="04A0" w:firstRow="1" w:lastRow="0" w:firstColumn="1" w:lastColumn="0" w:noHBand="0" w:noVBand="1"/>
      </w:tblPr>
      <w:tblGrid>
        <w:gridCol w:w="1876"/>
        <w:gridCol w:w="3657"/>
        <w:gridCol w:w="2939"/>
      </w:tblGrid>
      <w:tr w:rsidR="00910828" w:rsidRPr="009448A1" w14:paraId="1279BE14" w14:textId="77777777" w:rsidTr="00AD4511">
        <w:trPr>
          <w:cnfStyle w:val="100000000000" w:firstRow="1" w:lastRow="0" w:firstColumn="0" w:lastColumn="0" w:oddVBand="0" w:evenVBand="0" w:oddHBand="0" w:evenHBand="0" w:firstRowFirstColumn="0" w:firstRowLastColumn="0" w:lastRowFirstColumn="0" w:lastRowLastColumn="0"/>
        </w:trPr>
        <w:tc>
          <w:tcPr>
            <w:tcW w:w="8472" w:type="dxa"/>
            <w:gridSpan w:val="3"/>
          </w:tcPr>
          <w:p w14:paraId="6F365578" w14:textId="77777777" w:rsidR="00910828" w:rsidRPr="009448A1" w:rsidRDefault="00910828" w:rsidP="00910828">
            <w:pPr>
              <w:spacing w:after="160" w:line="480" w:lineRule="auto"/>
              <w:jc w:val="center"/>
              <w:rPr>
                <w:rFonts w:ascii="Times New Roman" w:hAnsi="Times New Roman"/>
                <w:bCs/>
                <w:kern w:val="2"/>
                <w:sz w:val="24"/>
                <w:szCs w:val="24"/>
              </w:rPr>
            </w:pPr>
            <w:r w:rsidRPr="009448A1">
              <w:rPr>
                <w:rFonts w:ascii="Times New Roman" w:hAnsi="Times New Roman"/>
                <w:kern w:val="2"/>
                <w:sz w:val="24"/>
                <w:szCs w:val="24"/>
              </w:rPr>
              <w:t>Advantages and disadvantages of grafts</w:t>
            </w:r>
          </w:p>
        </w:tc>
      </w:tr>
      <w:tr w:rsidR="00910828" w:rsidRPr="009448A1" w14:paraId="42DB083C" w14:textId="77777777" w:rsidTr="00AD4511">
        <w:tc>
          <w:tcPr>
            <w:tcW w:w="1876" w:type="dxa"/>
            <w:tcBorders>
              <w:bottom w:val="single" w:sz="4" w:space="0" w:color="000000"/>
            </w:tcBorders>
            <w:vAlign w:val="center"/>
          </w:tcPr>
          <w:p w14:paraId="637DC4E1" w14:textId="77777777" w:rsidR="00910828" w:rsidRPr="009448A1" w:rsidRDefault="00910828" w:rsidP="009C36C5">
            <w:pPr>
              <w:spacing w:after="160" w:line="480" w:lineRule="auto"/>
              <w:rPr>
                <w:rFonts w:ascii="Times New Roman" w:hAnsi="Times New Roman"/>
                <w:bCs/>
                <w:kern w:val="2"/>
                <w:sz w:val="24"/>
                <w:szCs w:val="24"/>
              </w:rPr>
            </w:pPr>
            <w:bookmarkStart w:id="6" w:name="_Hlk185839614"/>
            <w:r w:rsidRPr="009448A1">
              <w:rPr>
                <w:rFonts w:ascii="Times New Roman" w:hAnsi="Times New Roman"/>
                <w:kern w:val="2"/>
                <w:sz w:val="24"/>
                <w:szCs w:val="24"/>
              </w:rPr>
              <w:t>Grafts</w:t>
            </w:r>
          </w:p>
        </w:tc>
        <w:tc>
          <w:tcPr>
            <w:tcW w:w="3657" w:type="dxa"/>
            <w:tcBorders>
              <w:bottom w:val="single" w:sz="4" w:space="0" w:color="000000"/>
            </w:tcBorders>
          </w:tcPr>
          <w:p w14:paraId="6AF6CDBE"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Advantages</w:t>
            </w:r>
          </w:p>
        </w:tc>
        <w:tc>
          <w:tcPr>
            <w:tcW w:w="2939" w:type="dxa"/>
            <w:tcBorders>
              <w:bottom w:val="single" w:sz="4" w:space="0" w:color="000000"/>
            </w:tcBorders>
          </w:tcPr>
          <w:p w14:paraId="193FE258"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Disadvantages </w:t>
            </w:r>
          </w:p>
        </w:tc>
      </w:tr>
      <w:tr w:rsidR="00910828" w:rsidRPr="009448A1" w14:paraId="61087E9E" w14:textId="77777777" w:rsidTr="00AD4511">
        <w:trPr>
          <w:trHeight w:val="558"/>
        </w:trPr>
        <w:tc>
          <w:tcPr>
            <w:tcW w:w="1876" w:type="dxa"/>
            <w:tcBorders>
              <w:top w:val="single" w:sz="4" w:space="0" w:color="000000"/>
            </w:tcBorders>
          </w:tcPr>
          <w:p w14:paraId="67D7BD76"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Autografts</w:t>
            </w:r>
          </w:p>
          <w:p w14:paraId="5A8C45A3" w14:textId="77777777" w:rsidR="00910828" w:rsidRPr="009448A1" w:rsidRDefault="00910828" w:rsidP="00910828">
            <w:pPr>
              <w:spacing w:after="160" w:line="480" w:lineRule="auto"/>
              <w:rPr>
                <w:rFonts w:ascii="Times New Roman" w:hAnsi="Times New Roman"/>
                <w:bCs/>
                <w:kern w:val="2"/>
                <w:sz w:val="24"/>
                <w:szCs w:val="24"/>
              </w:rPr>
            </w:pPr>
          </w:p>
          <w:p w14:paraId="52585C06" w14:textId="77777777" w:rsidR="00910828" w:rsidRPr="009448A1" w:rsidRDefault="00910828" w:rsidP="00910828">
            <w:pPr>
              <w:spacing w:after="160" w:line="480" w:lineRule="auto"/>
              <w:rPr>
                <w:rFonts w:ascii="Times New Roman" w:hAnsi="Times New Roman"/>
                <w:bCs/>
                <w:kern w:val="2"/>
                <w:sz w:val="24"/>
                <w:szCs w:val="24"/>
              </w:rPr>
            </w:pPr>
          </w:p>
        </w:tc>
        <w:tc>
          <w:tcPr>
            <w:tcW w:w="3657" w:type="dxa"/>
            <w:tcBorders>
              <w:top w:val="single" w:sz="4" w:space="0" w:color="000000"/>
            </w:tcBorders>
          </w:tcPr>
          <w:p w14:paraId="22CF3BE8"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Osteogenic, </w:t>
            </w:r>
            <w:proofErr w:type="spellStart"/>
            <w:r w:rsidRPr="009448A1">
              <w:rPr>
                <w:rFonts w:ascii="Times New Roman" w:hAnsi="Times New Roman"/>
                <w:kern w:val="2"/>
                <w:sz w:val="24"/>
                <w:szCs w:val="24"/>
              </w:rPr>
              <w:t>osteoinductive</w:t>
            </w:r>
            <w:proofErr w:type="spellEnd"/>
            <w:r w:rsidRPr="009448A1">
              <w:rPr>
                <w:rFonts w:ascii="Times New Roman" w:hAnsi="Times New Roman"/>
                <w:kern w:val="2"/>
                <w:sz w:val="24"/>
                <w:szCs w:val="24"/>
              </w:rPr>
              <w:t>, osteoconductive, no disease transmission or immunogenicity</w:t>
            </w:r>
          </w:p>
        </w:tc>
        <w:tc>
          <w:tcPr>
            <w:tcW w:w="2939" w:type="dxa"/>
            <w:tcBorders>
              <w:top w:val="single" w:sz="4" w:space="0" w:color="000000"/>
            </w:tcBorders>
          </w:tcPr>
          <w:p w14:paraId="0339F213"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Additional harvesting procedure, Donor site morbidity, limited quantity, increased operative time, Higher rate of resorption</w:t>
            </w:r>
          </w:p>
        </w:tc>
      </w:tr>
      <w:tr w:rsidR="00910828" w:rsidRPr="009448A1" w14:paraId="7F0BA67F" w14:textId="77777777" w:rsidTr="00AD4511">
        <w:trPr>
          <w:trHeight w:val="274"/>
        </w:trPr>
        <w:tc>
          <w:tcPr>
            <w:tcW w:w="1876" w:type="dxa"/>
          </w:tcPr>
          <w:p w14:paraId="1DEE6AB0"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t>Allografts</w:t>
            </w:r>
          </w:p>
          <w:p w14:paraId="5E7FB302" w14:textId="77777777" w:rsidR="00910828" w:rsidRPr="009448A1" w:rsidRDefault="00910828" w:rsidP="00910828">
            <w:pPr>
              <w:spacing w:after="160" w:line="480" w:lineRule="auto"/>
              <w:rPr>
                <w:rFonts w:ascii="Times New Roman" w:hAnsi="Times New Roman"/>
                <w:bCs/>
                <w:kern w:val="2"/>
                <w:sz w:val="24"/>
                <w:szCs w:val="24"/>
              </w:rPr>
            </w:pPr>
          </w:p>
          <w:p w14:paraId="64034218" w14:textId="77777777" w:rsidR="00910828" w:rsidRPr="009448A1" w:rsidRDefault="00910828" w:rsidP="00910828">
            <w:pPr>
              <w:spacing w:after="160" w:line="480" w:lineRule="auto"/>
              <w:rPr>
                <w:rFonts w:ascii="Times New Roman" w:hAnsi="Times New Roman"/>
                <w:bCs/>
                <w:kern w:val="2"/>
                <w:sz w:val="24"/>
                <w:szCs w:val="24"/>
              </w:rPr>
            </w:pPr>
          </w:p>
          <w:p w14:paraId="6C0B81E9" w14:textId="77777777" w:rsidR="00910828" w:rsidRPr="009448A1" w:rsidRDefault="00910828" w:rsidP="00910828">
            <w:pPr>
              <w:spacing w:after="160" w:line="480" w:lineRule="auto"/>
              <w:rPr>
                <w:rFonts w:ascii="Times New Roman" w:hAnsi="Times New Roman"/>
                <w:bCs/>
                <w:kern w:val="2"/>
                <w:sz w:val="24"/>
                <w:szCs w:val="24"/>
              </w:rPr>
            </w:pPr>
          </w:p>
          <w:p w14:paraId="1083B6C4" w14:textId="77777777" w:rsidR="00910828" w:rsidRPr="009448A1" w:rsidRDefault="00910828" w:rsidP="00910828">
            <w:pPr>
              <w:spacing w:after="160" w:line="480" w:lineRule="auto"/>
              <w:rPr>
                <w:rFonts w:ascii="Times New Roman" w:hAnsi="Times New Roman"/>
                <w:bCs/>
                <w:kern w:val="2"/>
                <w:sz w:val="24"/>
                <w:szCs w:val="24"/>
              </w:rPr>
            </w:pPr>
          </w:p>
        </w:tc>
        <w:tc>
          <w:tcPr>
            <w:tcW w:w="3657" w:type="dxa"/>
          </w:tcPr>
          <w:p w14:paraId="28073F11" w14:textId="77777777" w:rsidR="00910828" w:rsidRPr="009448A1" w:rsidRDefault="00910828" w:rsidP="00910828">
            <w:pPr>
              <w:spacing w:after="160" w:line="480" w:lineRule="auto"/>
              <w:rPr>
                <w:rFonts w:ascii="Times New Roman" w:hAnsi="Times New Roman"/>
                <w:kern w:val="2"/>
                <w:sz w:val="24"/>
                <w:szCs w:val="24"/>
              </w:rPr>
            </w:pPr>
            <w:proofErr w:type="spellStart"/>
            <w:r w:rsidRPr="009448A1">
              <w:rPr>
                <w:rFonts w:ascii="Times New Roman" w:hAnsi="Times New Roman"/>
                <w:kern w:val="2"/>
                <w:sz w:val="24"/>
                <w:szCs w:val="24"/>
              </w:rPr>
              <w:t>Osteoinductive</w:t>
            </w:r>
            <w:proofErr w:type="spellEnd"/>
            <w:r w:rsidRPr="009448A1">
              <w:rPr>
                <w:rFonts w:ascii="Times New Roman" w:hAnsi="Times New Roman"/>
                <w:kern w:val="2"/>
                <w:sz w:val="24"/>
                <w:szCs w:val="24"/>
              </w:rPr>
              <w:t>, osteoconductive, unlimited quantity, eliminate donor site morbidity, reduce treatment duration, various shapes, dimensions, and particle size available, relative availability</w:t>
            </w:r>
          </w:p>
        </w:tc>
        <w:tc>
          <w:tcPr>
            <w:tcW w:w="2939" w:type="dxa"/>
          </w:tcPr>
          <w:p w14:paraId="390B3C0E" w14:textId="01FB3C02"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Risk of infection, immune rejection</w:t>
            </w:r>
            <w:r w:rsidR="00864DC6">
              <w:rPr>
                <w:rFonts w:ascii="Times New Roman" w:hAnsi="Times New Roman"/>
                <w:kern w:val="2"/>
                <w:sz w:val="24"/>
                <w:szCs w:val="24"/>
              </w:rPr>
              <w:t>,</w:t>
            </w:r>
            <w:r w:rsidRPr="009448A1">
              <w:rPr>
                <w:rFonts w:ascii="Times New Roman" w:hAnsi="Times New Roman"/>
                <w:kern w:val="2"/>
                <w:sz w:val="24"/>
                <w:szCs w:val="24"/>
              </w:rPr>
              <w:t xml:space="preserve"> and disease transfer, religious concerns, very slow resorption rate, thus limits total volume of new bone formation; cannot be used in larger defects; remnant residual graft </w:t>
            </w:r>
            <w:r w:rsidRPr="009448A1">
              <w:rPr>
                <w:rFonts w:ascii="Times New Roman" w:hAnsi="Times New Roman"/>
                <w:kern w:val="2"/>
                <w:sz w:val="24"/>
                <w:szCs w:val="24"/>
              </w:rPr>
              <w:lastRenderedPageBreak/>
              <w:t>particles</w:t>
            </w:r>
          </w:p>
        </w:tc>
      </w:tr>
      <w:tr w:rsidR="00910828" w:rsidRPr="009448A1" w14:paraId="41FC9C49" w14:textId="77777777" w:rsidTr="00AD4511">
        <w:trPr>
          <w:trHeight w:val="1340"/>
        </w:trPr>
        <w:tc>
          <w:tcPr>
            <w:tcW w:w="1876" w:type="dxa"/>
          </w:tcPr>
          <w:p w14:paraId="7CFF45ED" w14:textId="77777777" w:rsidR="00910828" w:rsidRPr="009448A1" w:rsidRDefault="00910828" w:rsidP="00910828">
            <w:pPr>
              <w:spacing w:after="160" w:line="480" w:lineRule="auto"/>
              <w:rPr>
                <w:rFonts w:ascii="Times New Roman" w:hAnsi="Times New Roman"/>
                <w:bCs/>
                <w:kern w:val="2"/>
                <w:sz w:val="24"/>
                <w:szCs w:val="24"/>
              </w:rPr>
            </w:pPr>
            <w:r w:rsidRPr="009448A1">
              <w:rPr>
                <w:rFonts w:ascii="Times New Roman" w:hAnsi="Times New Roman"/>
                <w:kern w:val="2"/>
                <w:sz w:val="24"/>
                <w:szCs w:val="24"/>
              </w:rPr>
              <w:lastRenderedPageBreak/>
              <w:t>Xen</w:t>
            </w:r>
            <w:r w:rsidRPr="009448A1">
              <w:rPr>
                <w:rFonts w:ascii="Times New Roman" w:hAnsi="Times New Roman"/>
                <w:kern w:val="2"/>
                <w:sz w:val="24"/>
                <w:szCs w:val="24"/>
                <w:bdr w:val="single" w:sz="4" w:space="0" w:color="FFFFFF"/>
              </w:rPr>
              <w:t>ografts</w:t>
            </w:r>
          </w:p>
          <w:p w14:paraId="682A9599" w14:textId="77777777" w:rsidR="00910828" w:rsidRPr="009448A1" w:rsidRDefault="00910828" w:rsidP="00910828">
            <w:pPr>
              <w:spacing w:after="160" w:line="480" w:lineRule="auto"/>
              <w:rPr>
                <w:rFonts w:ascii="Times New Roman" w:hAnsi="Times New Roman"/>
                <w:bCs/>
                <w:kern w:val="2"/>
                <w:sz w:val="24"/>
                <w:szCs w:val="24"/>
              </w:rPr>
            </w:pPr>
          </w:p>
          <w:p w14:paraId="44B9FC34" w14:textId="77777777" w:rsidR="00910828" w:rsidRPr="009448A1" w:rsidRDefault="00910828" w:rsidP="00910828">
            <w:pPr>
              <w:spacing w:after="160" w:line="480" w:lineRule="auto"/>
              <w:rPr>
                <w:rFonts w:ascii="Times New Roman" w:hAnsi="Times New Roman"/>
                <w:bCs/>
                <w:kern w:val="2"/>
                <w:sz w:val="24"/>
                <w:szCs w:val="24"/>
              </w:rPr>
            </w:pPr>
          </w:p>
          <w:p w14:paraId="2E0D26C4" w14:textId="77777777" w:rsidR="00910828" w:rsidRPr="009448A1" w:rsidRDefault="00910828" w:rsidP="00910828">
            <w:pPr>
              <w:spacing w:after="160" w:line="480" w:lineRule="auto"/>
              <w:rPr>
                <w:rFonts w:ascii="Times New Roman" w:hAnsi="Times New Roman"/>
                <w:bCs/>
                <w:kern w:val="2"/>
                <w:sz w:val="24"/>
                <w:szCs w:val="24"/>
              </w:rPr>
            </w:pPr>
          </w:p>
        </w:tc>
        <w:tc>
          <w:tcPr>
            <w:tcW w:w="3657" w:type="dxa"/>
          </w:tcPr>
          <w:p w14:paraId="4994F8CE"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Osteoconductive scaffold, unlimited quantity, eliminates donor site morbidity, reduces treatment duration, high availability</w:t>
            </w:r>
          </w:p>
        </w:tc>
        <w:tc>
          <w:tcPr>
            <w:tcW w:w="2939" w:type="dxa"/>
          </w:tcPr>
          <w:p w14:paraId="7319DB3D" w14:textId="2CEBED9E"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Delay in new bone formation; Risk of prion disease transmission, religious concerns, remnant residual graft particles in </w:t>
            </w:r>
            <w:r w:rsidR="00864DC6">
              <w:rPr>
                <w:rFonts w:ascii="Times New Roman" w:hAnsi="Times New Roman"/>
                <w:kern w:val="2"/>
                <w:sz w:val="24"/>
                <w:szCs w:val="24"/>
              </w:rPr>
              <w:t xml:space="preserve">the </w:t>
            </w:r>
            <w:r w:rsidRPr="009448A1">
              <w:rPr>
                <w:rFonts w:ascii="Times New Roman" w:hAnsi="Times New Roman"/>
                <w:kern w:val="2"/>
                <w:sz w:val="24"/>
                <w:szCs w:val="24"/>
              </w:rPr>
              <w:t>site; heightened pain perception</w:t>
            </w:r>
          </w:p>
        </w:tc>
      </w:tr>
      <w:tr w:rsidR="00910828" w:rsidRPr="009448A1" w14:paraId="6DFC2FA9" w14:textId="77777777" w:rsidTr="00AD4511">
        <w:trPr>
          <w:trHeight w:val="1609"/>
        </w:trPr>
        <w:tc>
          <w:tcPr>
            <w:tcW w:w="1876" w:type="dxa"/>
          </w:tcPr>
          <w:p w14:paraId="1304705E" w14:textId="77777777" w:rsidR="00910828" w:rsidRPr="009448A1" w:rsidRDefault="00910828" w:rsidP="00910828">
            <w:pPr>
              <w:spacing w:after="160" w:line="480" w:lineRule="auto"/>
              <w:rPr>
                <w:rFonts w:ascii="Times New Roman" w:hAnsi="Times New Roman"/>
                <w:bCs/>
                <w:kern w:val="2"/>
                <w:sz w:val="24"/>
                <w:szCs w:val="24"/>
              </w:rPr>
            </w:pPr>
            <w:proofErr w:type="spellStart"/>
            <w:r w:rsidRPr="009448A1">
              <w:rPr>
                <w:rFonts w:ascii="Times New Roman" w:hAnsi="Times New Roman"/>
                <w:kern w:val="2"/>
                <w:sz w:val="24"/>
                <w:szCs w:val="24"/>
              </w:rPr>
              <w:t>Alloplasts</w:t>
            </w:r>
            <w:proofErr w:type="spellEnd"/>
          </w:p>
          <w:p w14:paraId="2C578371" w14:textId="77777777" w:rsidR="00910828" w:rsidRPr="009448A1" w:rsidRDefault="00910828" w:rsidP="00910828">
            <w:pPr>
              <w:spacing w:after="160" w:line="480" w:lineRule="auto"/>
              <w:rPr>
                <w:rFonts w:ascii="Times New Roman" w:hAnsi="Times New Roman"/>
                <w:bCs/>
                <w:kern w:val="2"/>
                <w:sz w:val="24"/>
                <w:szCs w:val="24"/>
              </w:rPr>
            </w:pPr>
          </w:p>
          <w:p w14:paraId="345A4FDB" w14:textId="77777777" w:rsidR="00910828" w:rsidRPr="009448A1" w:rsidRDefault="00910828" w:rsidP="00910828">
            <w:pPr>
              <w:spacing w:after="160" w:line="480" w:lineRule="auto"/>
              <w:rPr>
                <w:rFonts w:ascii="Times New Roman" w:hAnsi="Times New Roman"/>
                <w:bCs/>
                <w:kern w:val="2"/>
                <w:sz w:val="24"/>
                <w:szCs w:val="24"/>
              </w:rPr>
            </w:pPr>
          </w:p>
        </w:tc>
        <w:tc>
          <w:tcPr>
            <w:tcW w:w="3657" w:type="dxa"/>
          </w:tcPr>
          <w:p w14:paraId="07B65B2E" w14:textId="58B6799B"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Osteoconductive, unlimited quantity, no donor site morbidity, shorter surgical time, can be 3D printed</w:t>
            </w:r>
            <w:r w:rsidR="00864DC6">
              <w:rPr>
                <w:rFonts w:ascii="Times New Roman" w:hAnsi="Times New Roman"/>
                <w:kern w:val="2"/>
                <w:sz w:val="24"/>
                <w:szCs w:val="24"/>
              </w:rPr>
              <w:t>,</w:t>
            </w:r>
            <w:r w:rsidRPr="009448A1">
              <w:rPr>
                <w:rFonts w:ascii="Times New Roman" w:hAnsi="Times New Roman"/>
                <w:kern w:val="2"/>
                <w:sz w:val="24"/>
                <w:szCs w:val="24"/>
              </w:rPr>
              <w:t xml:space="preserve"> </w:t>
            </w:r>
            <w:r w:rsidR="00864DC6">
              <w:rPr>
                <w:rFonts w:ascii="Times New Roman" w:hAnsi="Times New Roman"/>
                <w:kern w:val="2"/>
                <w:sz w:val="24"/>
                <w:szCs w:val="24"/>
              </w:rPr>
              <w:t xml:space="preserve">and </w:t>
            </w:r>
            <w:r w:rsidRPr="009448A1">
              <w:rPr>
                <w:rFonts w:ascii="Times New Roman" w:hAnsi="Times New Roman"/>
                <w:kern w:val="2"/>
                <w:sz w:val="24"/>
                <w:szCs w:val="24"/>
              </w:rPr>
              <w:t>can be tailor-made according to requirements.</w:t>
            </w:r>
          </w:p>
        </w:tc>
        <w:tc>
          <w:tcPr>
            <w:tcW w:w="2939" w:type="dxa"/>
          </w:tcPr>
          <w:p w14:paraId="79D4A649" w14:textId="77777777" w:rsidR="00910828" w:rsidRPr="009448A1" w:rsidRDefault="00910828" w:rsidP="00910828">
            <w:pPr>
              <w:spacing w:after="160" w:line="480" w:lineRule="auto"/>
              <w:rPr>
                <w:rFonts w:ascii="Times New Roman" w:hAnsi="Times New Roman"/>
                <w:kern w:val="2"/>
                <w:sz w:val="24"/>
                <w:szCs w:val="24"/>
              </w:rPr>
            </w:pPr>
            <w:r w:rsidRPr="009448A1">
              <w:rPr>
                <w:rFonts w:ascii="Times New Roman" w:hAnsi="Times New Roman"/>
                <w:kern w:val="2"/>
                <w:sz w:val="24"/>
                <w:szCs w:val="24"/>
              </w:rPr>
              <w:t xml:space="preserve">Remnant residual graft particles; limited space maintenance property; </w:t>
            </w:r>
          </w:p>
        </w:tc>
      </w:tr>
      <w:tr w:rsidR="00910828" w:rsidRPr="009448A1" w14:paraId="0A5E3EA0" w14:textId="77777777" w:rsidTr="00AD4511">
        <w:trPr>
          <w:trHeight w:val="983"/>
        </w:trPr>
        <w:tc>
          <w:tcPr>
            <w:tcW w:w="1876" w:type="dxa"/>
            <w:tcBorders>
              <w:bottom w:val="single" w:sz="4" w:space="0" w:color="000000"/>
            </w:tcBorders>
          </w:tcPr>
          <w:p w14:paraId="7EBD4B05" w14:textId="77777777" w:rsidR="00910828" w:rsidRPr="009448A1" w:rsidRDefault="00910828" w:rsidP="009C36C5">
            <w:pPr>
              <w:spacing w:after="160" w:line="480" w:lineRule="auto"/>
              <w:rPr>
                <w:rFonts w:ascii="Times New Roman" w:hAnsi="Times New Roman"/>
                <w:bCs/>
                <w:kern w:val="2"/>
                <w:sz w:val="24"/>
                <w:szCs w:val="24"/>
              </w:rPr>
            </w:pPr>
            <w:r w:rsidRPr="009448A1">
              <w:rPr>
                <w:rFonts w:ascii="Times New Roman" w:hAnsi="Times New Roman"/>
                <w:kern w:val="2"/>
                <w:sz w:val="24"/>
                <w:szCs w:val="24"/>
              </w:rPr>
              <w:t xml:space="preserve">Growth factors/ Bioactive materials </w:t>
            </w:r>
          </w:p>
          <w:p w14:paraId="3EF3FCEC" w14:textId="77777777" w:rsidR="00910828" w:rsidRPr="009448A1" w:rsidRDefault="00910828" w:rsidP="009C36C5">
            <w:pPr>
              <w:spacing w:after="160" w:line="480" w:lineRule="auto"/>
              <w:rPr>
                <w:rFonts w:ascii="Times New Roman" w:hAnsi="Times New Roman"/>
                <w:bCs/>
                <w:kern w:val="2"/>
                <w:sz w:val="24"/>
                <w:szCs w:val="24"/>
              </w:rPr>
            </w:pPr>
          </w:p>
          <w:p w14:paraId="313AB82F" w14:textId="77777777" w:rsidR="00910828" w:rsidRPr="009448A1" w:rsidRDefault="00910828" w:rsidP="009C36C5">
            <w:pPr>
              <w:spacing w:after="160" w:line="480" w:lineRule="auto"/>
              <w:rPr>
                <w:rFonts w:ascii="Times New Roman" w:hAnsi="Times New Roman"/>
                <w:bCs/>
                <w:kern w:val="2"/>
                <w:sz w:val="24"/>
                <w:szCs w:val="24"/>
              </w:rPr>
            </w:pPr>
          </w:p>
          <w:p w14:paraId="34B8C3BC" w14:textId="77777777" w:rsidR="00910828" w:rsidRPr="009448A1" w:rsidRDefault="00910828" w:rsidP="009C36C5">
            <w:pPr>
              <w:spacing w:after="160" w:line="480" w:lineRule="auto"/>
              <w:rPr>
                <w:rFonts w:ascii="Times New Roman" w:hAnsi="Times New Roman"/>
                <w:bCs/>
                <w:kern w:val="2"/>
                <w:sz w:val="24"/>
                <w:szCs w:val="24"/>
              </w:rPr>
            </w:pPr>
          </w:p>
        </w:tc>
        <w:tc>
          <w:tcPr>
            <w:tcW w:w="3657" w:type="dxa"/>
            <w:tcBorders>
              <w:bottom w:val="single" w:sz="4" w:space="0" w:color="000000"/>
            </w:tcBorders>
          </w:tcPr>
          <w:p w14:paraId="2F39C2EA" w14:textId="4A9DD247" w:rsidR="00910828" w:rsidRPr="009448A1" w:rsidRDefault="00910828" w:rsidP="009C36C5">
            <w:pPr>
              <w:spacing w:after="160" w:line="480" w:lineRule="auto"/>
              <w:rPr>
                <w:rFonts w:ascii="Times New Roman" w:hAnsi="Times New Roman"/>
                <w:kern w:val="2"/>
                <w:sz w:val="24"/>
                <w:szCs w:val="24"/>
              </w:rPr>
            </w:pPr>
            <w:r w:rsidRPr="009448A1">
              <w:rPr>
                <w:rFonts w:ascii="Times New Roman" w:hAnsi="Times New Roman"/>
                <w:kern w:val="2"/>
                <w:sz w:val="24"/>
                <w:szCs w:val="24"/>
              </w:rPr>
              <w:t>High rate of mineralized tissue formation;</w:t>
            </w:r>
            <w:r w:rsidRPr="009448A1">
              <w:rPr>
                <w:rFonts w:ascii="Times New Roman" w:hAnsi="Times New Roman"/>
                <w:color w:val="0D0D0D"/>
                <w:kern w:val="2"/>
                <w:sz w:val="24"/>
                <w:szCs w:val="24"/>
              </w:rPr>
              <w:t xml:space="preserve"> eliminates </w:t>
            </w:r>
            <w:r w:rsidRPr="009448A1">
              <w:rPr>
                <w:rFonts w:ascii="Times New Roman" w:hAnsi="Times New Roman"/>
                <w:kern w:val="2"/>
                <w:sz w:val="24"/>
                <w:szCs w:val="24"/>
              </w:rPr>
              <w:t xml:space="preserve">the need for bone harvesting, donor site morbidity, and complications; </w:t>
            </w:r>
            <w:r w:rsidR="00864DC6">
              <w:rPr>
                <w:rFonts w:ascii="Times New Roman" w:hAnsi="Times New Roman"/>
                <w:kern w:val="2"/>
                <w:sz w:val="24"/>
                <w:szCs w:val="24"/>
              </w:rPr>
              <w:t>avoids</w:t>
            </w:r>
            <w:r w:rsidRPr="009448A1">
              <w:rPr>
                <w:rFonts w:ascii="Times New Roman" w:hAnsi="Times New Roman"/>
                <w:kern w:val="2"/>
                <w:sz w:val="24"/>
                <w:szCs w:val="24"/>
              </w:rPr>
              <w:t xml:space="preserve"> damage to adjacent teeth and anatomic structures; </w:t>
            </w:r>
            <w:r w:rsidR="00864DC6">
              <w:rPr>
                <w:rFonts w:ascii="Times New Roman" w:hAnsi="Times New Roman"/>
                <w:kern w:val="2"/>
                <w:sz w:val="24"/>
                <w:szCs w:val="24"/>
              </w:rPr>
              <w:t>reduces</w:t>
            </w:r>
            <w:r w:rsidRPr="009448A1">
              <w:rPr>
                <w:rFonts w:ascii="Times New Roman" w:hAnsi="Times New Roman"/>
                <w:kern w:val="2"/>
                <w:sz w:val="24"/>
                <w:szCs w:val="24"/>
              </w:rPr>
              <w:t xml:space="preserve"> treatment duration and amount of graft material needed.</w:t>
            </w:r>
          </w:p>
        </w:tc>
        <w:tc>
          <w:tcPr>
            <w:tcW w:w="2939" w:type="dxa"/>
            <w:tcBorders>
              <w:bottom w:val="single" w:sz="4" w:space="0" w:color="000000"/>
            </w:tcBorders>
          </w:tcPr>
          <w:p w14:paraId="55F746A6" w14:textId="59F5C3C5" w:rsidR="00910828" w:rsidRPr="009448A1" w:rsidRDefault="00910828" w:rsidP="009C36C5">
            <w:pPr>
              <w:spacing w:after="160" w:line="480" w:lineRule="auto"/>
              <w:rPr>
                <w:rFonts w:ascii="Times New Roman" w:hAnsi="Times New Roman"/>
                <w:kern w:val="2"/>
                <w:sz w:val="24"/>
                <w:szCs w:val="24"/>
              </w:rPr>
            </w:pPr>
            <w:r w:rsidRPr="009448A1">
              <w:rPr>
                <w:rFonts w:ascii="Times New Roman" w:hAnsi="Times New Roman"/>
                <w:kern w:val="2"/>
                <w:sz w:val="24"/>
                <w:szCs w:val="24"/>
              </w:rPr>
              <w:t>Dose-dependent effect, contraindicated in patients with allergies, pregnant women, in infection or tumor; risk of root resorption and ankylosis of adjacent teeth</w:t>
            </w:r>
            <w:r w:rsidR="00864DC6">
              <w:rPr>
                <w:rFonts w:ascii="Times New Roman" w:hAnsi="Times New Roman"/>
                <w:kern w:val="2"/>
                <w:sz w:val="24"/>
                <w:szCs w:val="24"/>
              </w:rPr>
              <w:t>,</w:t>
            </w:r>
            <w:r w:rsidRPr="009448A1">
              <w:rPr>
                <w:rFonts w:ascii="Times New Roman" w:hAnsi="Times New Roman"/>
                <w:kern w:val="2"/>
                <w:sz w:val="24"/>
                <w:szCs w:val="24"/>
              </w:rPr>
              <w:t xml:space="preserve"> and developing neoplastic </w:t>
            </w:r>
            <w:r w:rsidRPr="009448A1">
              <w:rPr>
                <w:rFonts w:ascii="Times New Roman" w:hAnsi="Times New Roman"/>
                <w:kern w:val="2"/>
                <w:sz w:val="24"/>
                <w:szCs w:val="24"/>
              </w:rPr>
              <w:lastRenderedPageBreak/>
              <w:t>lesions</w:t>
            </w:r>
          </w:p>
        </w:tc>
      </w:tr>
      <w:bookmarkEnd w:id="6"/>
    </w:tbl>
    <w:p w14:paraId="5C953E50" w14:textId="77777777" w:rsidR="00910828" w:rsidRPr="009448A1" w:rsidRDefault="00910828" w:rsidP="00910828">
      <w:pPr>
        <w:tabs>
          <w:tab w:val="left" w:pos="7371"/>
        </w:tabs>
        <w:spacing w:after="120"/>
        <w:rPr>
          <w:rFonts w:ascii="Times New Roman" w:eastAsia="Calibri" w:hAnsi="Times New Roman"/>
          <w:kern w:val="2"/>
          <w:sz w:val="24"/>
          <w:szCs w:val="24"/>
          <w:lang w:bidi="ml-IN"/>
        </w:rPr>
      </w:pPr>
    </w:p>
    <w:p w14:paraId="64847A1F" w14:textId="77777777" w:rsidR="00910828" w:rsidRPr="009448A1" w:rsidRDefault="00C26F4E" w:rsidP="00910828">
      <w:pPr>
        <w:tabs>
          <w:tab w:val="left" w:pos="1891"/>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3.1.3 </w:t>
      </w:r>
      <w:r w:rsidR="00910828" w:rsidRPr="009448A1">
        <w:rPr>
          <w:rFonts w:ascii="Times New Roman" w:eastAsia="Calibri" w:hAnsi="Times New Roman"/>
          <w:b/>
          <w:bCs/>
          <w:kern w:val="2"/>
          <w:sz w:val="24"/>
          <w:szCs w:val="24"/>
          <w:lang w:val="en-IN" w:bidi="ml-IN"/>
        </w:rPr>
        <w:t>Socket Seal Surgery (SSS)</w:t>
      </w:r>
    </w:p>
    <w:p w14:paraId="677A9562" w14:textId="518CF465" w:rsidR="005E2CDC"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Landsberg</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{"citationID":"QrhrebVk","properties":{"formattedCitation":"(Landsberg, 2008; Landsberg &amp; Bichacho, 1994)","plainCitation":"(Landsberg, 2008; Landsberg &amp; Bichacho, 1994)","noteIndex":0},"citationItems":[{"id":105,"uris":["http://zotero.org/users/11667326/items/S5NQGZLZ"],"itemData":{"id":105,"type":"article-journal","abstract":"Background:\n              Tooth removal is always followed by the loss of vital soft and hard tissues. When occurring in the anterior region of the maxilla, the resulting ridge deformation may cause severe functional and esthetic problems. Diverse soft and hard tissue regenerative procedures have been developed for correcting ridge defects with the aim of establishing functional and esthetically pleasing pontic or implant restoration sites. However, these technically demanding procedures may be regarded as non‐predictable in the hands of most clinicians. To reduce the need for restoring challenging ridge defects, an alternative exists in the form of a simple, minimally invasive socket‐preservation procedure immediately following tooth extraction known as socket seal surgery. This article describes the currently improved surgical steps to be implemented with the objective of achieving a functional and esthetically acceptable pontic site.\n            \n            \n              Methods:\n              Immediately following tooth extraction, the socket bony walls are debrided and decorticated, and the soft tissue walls are deepithelialized by a coarse round diamond bur. The socket is filled with particles of a slowly resorbing bone substitute material except for 2 to 3 mm coronally. A cylindrically shaped soft tissue graft that matches the socket orifice contours is harvested from the palatal mucosa and placed atop the bone graft. The soft tissue graft is usually stabilized with six to eight simple interrupted 6‐0 monofilament polyamide or 7‐0 polypropylene sutures or, when the case allows, by a broad‐based pontic restoration that is placed at a minimal distance from the graft.\n            \n            \n              Results:\n              Two cases, each representing a different technique for stabilizing the soft tissue graft, demonstrate successful graft survival. Clinically and radiographically, successful regeneration of the ridge's hard and soft tissues, including the ability to develop functional and esthetically acceptable pontic sites, was demonstrated.\n            \n            \n              Conclusions:\n              Socket seal surgery is an efficacious procedure for ridge preservation and is effective in providing the necessary conditions for the development of functional and esthetic pontic sites.","container-title":"Journal of Periodontology","DOI":"10.1902/jop.2008.070298","ISSN":"0022-3492, 1943-3670","issue":"5","journalAbbreviation":"Journal of Periodontology","language":"en","license":"http://onlinelibrary.wiley.com/termsAndConditions#vor","page":"945-954","source":"DOI.org (Crossref)","title":"Implementing Socket Seal Surgery as a Socket Preservation Technique for Pontic Site Development: Surgical Steps Revisited – A Report of Two Cases","title-short":"Implementing Socket Seal Surgery as a Socket Preservation Technique for Pontic Site Development","volume":"79","author":[{"family":"Landsberg","given":"Cobi J."}],"issued":{"date-parts":[["2008",5]]}}},{"id":118,"uris":["http://zotero.org/users/11667326/items/2WQZ4V5Z"],"itemData":{"id":118,"type":"article-journal","abstract":"Optimal implant placement can be achieved only if the ridge maintains its dimensions and the quality of bone. To prevent the resorption of the ridge and to enhance the quality of regenerated bone, two main approaches have been suggested. Part I of this article presents a modified regenerative technique-the \"socket seal surgery\" (SSS). Part II will present a modified prosthetic technique--the \"cervical contouring concept\" (CCC)--and it will be published in the May, 1994, issue of PP&amp;A. The learning objective of this article is to supplement reader knowledge of methods and techniques for prevention of ridge resorption and enhancement of bone regeneration.","container-title":"Practical periodontics and aesthetic dentistry: PPAD","ISSN":"1042-2722","issue":"2","journalAbbreviation":"Pract Periodontics Aesthet Dent","language":"eng","note":"PMID: 7670061","page":"11-17; quiz 19","source":"PubMed","title":"A modified surgical/prosthetic approach for optimal single implant supported crown. Part I--The socket seal surgery","volume":"6","author":[{"family":"Landsberg","given":"C. J."},{"family":"Bichacho","given":"N."}],"issued":{"date-parts":[["1994",3]]}}}],"schema":"https://github.com/citation-style-language/schema/raw/master/csl-citation.json"}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(Landsberg, 2008; Landsberg &amp; Bichacho, 1994)</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and </w:t>
      </w:r>
      <w:proofErr w:type="spellStart"/>
      <w:r w:rsidRPr="009448A1">
        <w:rPr>
          <w:rFonts w:ascii="Times New Roman" w:eastAsia="Calibri" w:hAnsi="Times New Roman"/>
          <w:kern w:val="2"/>
          <w:sz w:val="24"/>
          <w:szCs w:val="24"/>
          <w:lang w:val="en-IN" w:bidi="ml-IN"/>
        </w:rPr>
        <w:t>Bichacho</w:t>
      </w:r>
      <w:proofErr w:type="spellEnd"/>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{"citationID":"bHeieGGg","properties":{"formattedCitation":"(Landsberg &amp; Bichacho, 1994)","plainCitation":"(Landsberg &amp; Bichacho, 1994)","noteIndex":0},"citationItems":[{"id":118,"uris":["http://zotero.org/users/11667326/items/2WQZ4V5Z"],"itemData":{"id":118,"type":"article-journal","abstract":"Optimal implant placement can be achieved only if the ridge maintains its dimensions and the quality of bone. To prevent the resorption of the ridge and to enhance the quality of regenerated bone, two main approaches have been suggested. Part I of this article presents a modified regenerative technique-the \"socket seal surgery\" (SSS). Part II will present a modified prosthetic technique--the \"cervical contouring concept\" (CCC)--and it will be published in the May, 1994, issue of PP&amp;A. The learning objective of this article is to supplement reader knowledge of methods and techniques for prevention of ridge resorption and enhancement of bone regeneration.","container-title":"Practical periodontics and aesthetic dentistry: PPAD","ISSN":"1042-2722","issue":"2","journalAbbreviation":"Pract Periodontics Aesthet Dent","language":"eng","note":"PMID: 7670061","page":"11-17; quiz 19","source":"PubMed","title":"A modified surgical/prosthetic approach for optimal single implant supported crown. Part I--The socket seal surgery","volume":"6","author":[{"family":"Landsberg","given":"C. J."},{"family":"Bichacho","given":"N."}],"issued":{"date-parts":[["1994",3]]}}}],"schema":"https://github.com/citation-style-language/schema/raw/master/csl-citation.json"}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(Landsberg &amp; Bichacho, 1994)</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introduced the concept of SSS. SSS employs either a barrier membrane (GBR) or a soft tissue graft (autogenous or exogenous) to fasten the entrance of the socket with or without a bone graft or substitute</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{"citationID":"4VPDMFtd","properties":{"formattedCitation":"(Landsberg, 2008; L\\uc0\\u243{}pez-Pacheco et al., 2021)","plainCitation":"(Landsberg, 2008; López-Pacheco et al., 2021)","noteIndex":0},"citationItems":[{"id":"bgUE5JCs/zsUqh6ht","uris":["http://zotero.org/users/local/eAwDJ6Mz/items/RBM7USJ7"],"itemData":{"id":"V8E1EVjU/oiDDjfwv","type":"article-journal","abstract":"Abstract\n            \n              Background\n              The socket seal surgery (SSS) technique is a common alternative for the management of the post-extraction sockets that requires a primary closure of the wound to promote proper regeneration and ridge preservation.\n            \n            \n              Objective\n              To learn about the effect of different SSS techniques on alveolar ridge preservation\n            \n            \n              Material and methods\n              Two independent and calibrated reviewers conducted an electronic search in PubMed, Cochrane, and Web of Science for randomized clinical trials (RCT) published up to June 2020. The evaluation of the risk of bias in the included studies was carried out following the Cochrane manual for interventions of systematic reviews, version 5.1.0. A meta-analysis of ridge width changes at − 1, − 3, and − 5 mm cutoff points from bone crest was conducted using a random-effects model. The risk of types I and II errors against accrued data was appraised obtaining the required information size using a trial sequential analysis package (TSA).\n            \n            \n              Results\n              A total of 135 sockets located in the esthetic zone were evaluated with a minimum of a 3-month follow-up after tooth extraction in 6 RCTs. The evaluated SSS techniques were free gingival graft (FGG), collagen matrix (CM), collagen sponge (CS), acellular dermal matrix (ADM), and polytetrafluoroethylene membrane (PTFEm). The FGG in sockets without bone filling showed significant results in preserving both buccal and lingual bone height (− 1.42 mm in the experimental group versus − 0.01 in the control group). The comparison of CM and FGG with bone filling did not show clinical differences in terms of dimensional bone changes. No clinical differences were found in either width or gingival thickness when comparing CM and CS. The meta-analyses of RW changes comparing CM versus FGG showed no significant differences, but a trend for lessening horizontal reduction at − 1, − 3, and − 5 mm in favor of FGG. The TSA showed that accrued data did not reach the required information size, and more evidence is required for clinical significance inferences.\n            \n            \n              Conclusions\n              There are several predictable SSS techniques to improve clinical results in ridge preservation. More clinical studies in the form of clinical trials are required to demonstrate the superiority of one technique over another.","container-title":"International Journal of Implant Dentistry","DOI":"10.1186/s40729-021-00294-2","ISSN":"2198-4034","issue":"1","journalAbbreviation":"Int J Implant Dent","language":"en","page":"13","source":"DOI.org (Crossref)","title":"Socket seal surgery techniques in the esthetic zone: a systematic review with meta-analysis and trial sequential analysis of randomized clinical trials","title-short":"Socket seal surgery techniques in the esthetic zone","volume":"7","author":[{"family":"López-Pacheco","given":"Andrea"},{"family":"Soto-Peñaloza","given":"David"},{"family":"Gómez","given":"Mayra"},{"family":"Peñarrocha-Oltra","given":"David"},{"family":"Alarcón","given":"Marco Antonio"}],"issued":{"date-parts":[["2021",12]]}}},{"id":105,"uris":["http://zotero.org/users/11667326/items/S5NQGZLZ"],"itemData":{"id":105,"type":"article-journal","abstract":"Background:\n              Tooth removal is always followed by the loss of vital soft and hard tissues. When occurring in the anterior region of the maxilla, the resulting ridge deformation may cause severe functional and esthetic problems. Diverse soft and hard tissue regenerative procedures have been developed for correcting ridge defects with the aim of establishing functional and esthetically pleasing pontic or implant restoration sites. However, these technically demanding procedures may be regarded as non‐predictable in the hands of most clinicians. To reduce the need for restoring challenging ridge defects, an alternative exists in the form of a simple, minimally invasive socket‐preservation procedure immediately following tooth extraction known as socket seal surgery. This article describes the currently improved surgical steps to be implemented with the objective of achieving a functional and esthetically acceptable pontic site.\n            \n            \n              Methods:\n              Immediately following tooth extraction, the socket bony walls are debrided and decorticated, and the soft tissue walls are deepithelialized by a coarse round diamond bur. The socket is filled with particles of a slowly resorbing bone substitute material except for 2 to 3 mm coronally. A cylindrically shaped soft tissue graft that matches the socket orifice contours is harvested from the palatal mucosa and placed atop the bone graft. The soft tissue graft is usually stabilized with six to eight simple interrupted 6‐0 monofilament polyamide or 7‐0 polypropylene sutures or, when the case allows, by a broad‐based pontic restoration that is placed at a minimal distance from the graft.\n            \n            \n              Results:\n              Two cases, each representing a different technique for stabilizing the soft tissue graft, demonstrate successful graft survival. Clinically and radiographically, successful regeneration of the ridge's hard and soft tissues, including the ability to develop functional and esthetically acceptable pontic sites, was demonstrated.\n            \n            \n              Conclusions:\n              Socket seal surgery is an efficacious procedure for ridge preservation and is effective in providing the necessary conditions for the development of functional and esthetic pontic sites.","container-title":"Journal of Periodontology","DOI":"10.1902/jop.2008.070298","ISSN":"0022-3492, 1943-3670","issue":"5","journalAbbreviation":"Journal of Periodontology","language":"en","license":"http://onlinelibrary.wiley.com/termsAndConditions#vor","page":"945-954","source":"DOI.org (Crossref)","title":"Implementing Socket Seal Surgery as a Socket Preservation Technique for Pontic Site Development: Surgical Steps Revisited – A Report of Two Cases","title-short":"Implementing Socket Seal Surgery as a Socket Preservation Technique for Pontic Site Development","volume":"79","author":[{"family":"Landsberg","given":"Cobi J."}],"issued":{"date-parts":[["2008",5]]}}}],"schema":"https://github.com/citation-style-language/schema/raw/master/csl-citation.json"}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sz w:val="24"/>
          <w:szCs w:val="24"/>
          <w:lang w:bidi="ml-IN"/>
        </w:rPr>
        <w:t>(Landsberg, 2008; López-Pacheco et al., 2021)</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It is often used for managing extraction socket wounds, which have to be primarily sutured to encourage bone regeneration. The process involves placing a round-shaped epithelial tissue graft</w:t>
      </w:r>
      <w:r w:rsidR="005E2CDC" w:rsidRPr="009448A1">
        <w:rPr>
          <w:rFonts w:ascii="Times New Roman" w:eastAsia="Calibri" w:hAnsi="Times New Roman"/>
          <w:kern w:val="2"/>
          <w:sz w:val="24"/>
          <w:szCs w:val="24"/>
          <w:lang w:val="en-IN" w:bidi="ml-IN"/>
        </w:rPr>
        <w:t>, obtained from the palate or a membrane of the same dimensions as the alveolus to be preserved (López-Pacheco et al., 2021). The materials used in SSS are listed</w:t>
      </w:r>
      <w:r w:rsidRPr="009448A1">
        <w:rPr>
          <w:rFonts w:ascii="Times New Roman" w:eastAsia="Calibri" w:hAnsi="Times New Roman"/>
          <w:kern w:val="2"/>
          <w:sz w:val="24"/>
          <w:szCs w:val="24"/>
          <w:lang w:val="en-IN" w:bidi="ml-IN"/>
        </w:rPr>
        <w:t xml:space="preserve"> in Table 4. </w:t>
      </w:r>
    </w:p>
    <w:p w14:paraId="7F598DC5" w14:textId="4DABEBD1" w:rsidR="005E2CDC" w:rsidRPr="009448A1" w:rsidRDefault="005E2CDC" w:rsidP="005E2CDC">
      <w:pPr>
        <w:rPr>
          <w:rFonts w:ascii="Times New Roman" w:hAnsi="Times New Roman"/>
          <w:b/>
          <w:bCs/>
          <w:sz w:val="24"/>
          <w:szCs w:val="24"/>
          <w:lang w:val="en-IN"/>
        </w:rPr>
      </w:pPr>
      <w:r w:rsidRPr="009448A1">
        <w:rPr>
          <w:rFonts w:ascii="Times New Roman" w:hAnsi="Times New Roman"/>
          <w:b/>
          <w:bCs/>
          <w:sz w:val="24"/>
          <w:szCs w:val="24"/>
          <w:lang w:val="en-IN"/>
        </w:rPr>
        <w:t>TABLE 4: Materials used in the Socket seal technique</w:t>
      </w:r>
    </w:p>
    <w:tbl>
      <w:tblPr>
        <w:tblStyle w:val="Style1"/>
        <w:tblW w:w="0" w:type="auto"/>
        <w:tblLook w:val="04A0" w:firstRow="1" w:lastRow="0" w:firstColumn="1" w:lastColumn="0" w:noHBand="0" w:noVBand="1"/>
      </w:tblPr>
      <w:tblGrid>
        <w:gridCol w:w="2559"/>
        <w:gridCol w:w="5744"/>
      </w:tblGrid>
      <w:tr w:rsidR="005E2CDC" w:rsidRPr="009448A1" w14:paraId="2AA4E04F" w14:textId="77777777" w:rsidTr="005E2CDC">
        <w:trPr>
          <w:cnfStyle w:val="100000000000" w:firstRow="1" w:lastRow="0" w:firstColumn="0" w:lastColumn="0" w:oddVBand="0" w:evenVBand="0" w:oddHBand="0" w:evenHBand="0" w:firstRowFirstColumn="0" w:firstRowLastColumn="0" w:lastRowFirstColumn="0" w:lastRowLastColumn="0"/>
          <w:trHeight w:val="286"/>
        </w:trPr>
        <w:tc>
          <w:tcPr>
            <w:tcW w:w="2559" w:type="dxa"/>
          </w:tcPr>
          <w:p w14:paraId="22B5F278" w14:textId="77777777" w:rsidR="005E2CDC" w:rsidRPr="009448A1" w:rsidRDefault="005E2CDC" w:rsidP="005E2CDC">
            <w:pPr>
              <w:tabs>
                <w:tab w:val="left" w:pos="567"/>
              </w:tabs>
              <w:spacing w:line="480" w:lineRule="auto"/>
              <w:rPr>
                <w:rFonts w:ascii="Times New Roman" w:hAnsi="Times New Roman"/>
                <w:b/>
                <w:bCs/>
                <w:sz w:val="24"/>
                <w:szCs w:val="24"/>
                <w:lang w:val="en-IN"/>
              </w:rPr>
            </w:pPr>
            <w:r w:rsidRPr="009448A1">
              <w:rPr>
                <w:rFonts w:ascii="Times New Roman" w:hAnsi="Times New Roman"/>
                <w:sz w:val="24"/>
                <w:szCs w:val="24"/>
                <w:lang w:val="en-IN"/>
              </w:rPr>
              <w:t>Type</w:t>
            </w:r>
          </w:p>
        </w:tc>
        <w:tc>
          <w:tcPr>
            <w:tcW w:w="5744" w:type="dxa"/>
          </w:tcPr>
          <w:p w14:paraId="3923BA0A" w14:textId="77777777" w:rsidR="005E2CDC" w:rsidRPr="009448A1" w:rsidRDefault="005E2CDC" w:rsidP="005E2CDC">
            <w:pPr>
              <w:tabs>
                <w:tab w:val="left" w:pos="567"/>
              </w:tabs>
              <w:spacing w:line="480" w:lineRule="auto"/>
              <w:rPr>
                <w:rFonts w:ascii="Times New Roman" w:hAnsi="Times New Roman"/>
                <w:sz w:val="24"/>
                <w:szCs w:val="24"/>
                <w:lang w:val="en-IN"/>
              </w:rPr>
            </w:pPr>
            <w:r w:rsidRPr="009448A1">
              <w:rPr>
                <w:rFonts w:ascii="Times New Roman" w:hAnsi="Times New Roman"/>
                <w:sz w:val="24"/>
                <w:szCs w:val="24"/>
                <w:lang w:val="en-IN"/>
              </w:rPr>
              <w:t>Example</w:t>
            </w:r>
          </w:p>
        </w:tc>
      </w:tr>
      <w:tr w:rsidR="005E2CDC" w:rsidRPr="009448A1" w14:paraId="624FEA16" w14:textId="77777777" w:rsidTr="005E2CDC">
        <w:trPr>
          <w:trHeight w:val="1166"/>
        </w:trPr>
        <w:tc>
          <w:tcPr>
            <w:tcW w:w="2559" w:type="dxa"/>
          </w:tcPr>
          <w:p w14:paraId="123E05E7" w14:textId="77777777" w:rsidR="005E2CDC" w:rsidRPr="009448A1" w:rsidRDefault="005E2CDC" w:rsidP="005E2CDC">
            <w:pPr>
              <w:tabs>
                <w:tab w:val="left" w:pos="567"/>
              </w:tabs>
              <w:spacing w:line="480" w:lineRule="auto"/>
              <w:rPr>
                <w:rFonts w:ascii="Times New Roman" w:hAnsi="Times New Roman"/>
                <w:b/>
                <w:bCs/>
                <w:sz w:val="24"/>
                <w:szCs w:val="24"/>
                <w:lang w:val="en-IN"/>
              </w:rPr>
            </w:pPr>
            <w:r w:rsidRPr="009448A1">
              <w:rPr>
                <w:rFonts w:ascii="Times New Roman" w:hAnsi="Times New Roman"/>
                <w:sz w:val="24"/>
                <w:szCs w:val="24"/>
                <w:lang w:val="en-IN"/>
              </w:rPr>
              <w:t>Resorbable</w:t>
            </w:r>
          </w:p>
        </w:tc>
        <w:tc>
          <w:tcPr>
            <w:tcW w:w="5744" w:type="dxa"/>
          </w:tcPr>
          <w:p w14:paraId="7075222B" w14:textId="77777777" w:rsidR="005E2CDC" w:rsidRPr="009448A1" w:rsidRDefault="005E2CDC" w:rsidP="005E2CDC">
            <w:pPr>
              <w:tabs>
                <w:tab w:val="left" w:pos="567"/>
              </w:tabs>
              <w:spacing w:line="480" w:lineRule="auto"/>
              <w:rPr>
                <w:rFonts w:ascii="Times New Roman" w:hAnsi="Times New Roman"/>
                <w:sz w:val="24"/>
                <w:szCs w:val="24"/>
                <w:lang w:val="en-IN"/>
              </w:rPr>
            </w:pPr>
            <w:bookmarkStart w:id="7" w:name="_Hlk192872313"/>
            <w:r w:rsidRPr="009448A1">
              <w:rPr>
                <w:rFonts w:ascii="Times New Roman" w:hAnsi="Times New Roman"/>
                <w:sz w:val="24"/>
                <w:szCs w:val="24"/>
                <w:lang w:val="en-IN"/>
              </w:rPr>
              <w:t>Free gingival graft (FGG);</w:t>
            </w:r>
          </w:p>
          <w:p w14:paraId="58ACAEC0" w14:textId="77777777" w:rsidR="005E2CDC" w:rsidRPr="009448A1" w:rsidRDefault="005E2CDC" w:rsidP="005E2CDC">
            <w:pPr>
              <w:tabs>
                <w:tab w:val="left" w:pos="567"/>
              </w:tabs>
              <w:spacing w:line="480" w:lineRule="auto"/>
              <w:rPr>
                <w:rFonts w:ascii="Times New Roman" w:hAnsi="Times New Roman"/>
                <w:sz w:val="24"/>
                <w:szCs w:val="24"/>
                <w:lang w:val="en-IN"/>
              </w:rPr>
            </w:pPr>
            <w:r w:rsidRPr="009448A1">
              <w:rPr>
                <w:rFonts w:ascii="Times New Roman" w:hAnsi="Times New Roman"/>
                <w:sz w:val="24"/>
                <w:szCs w:val="24"/>
                <w:lang w:val="en-IN"/>
              </w:rPr>
              <w:t>Collagen matrix (CM);</w:t>
            </w:r>
          </w:p>
          <w:p w14:paraId="73B8E193" w14:textId="77777777" w:rsidR="005E2CDC" w:rsidRPr="009448A1" w:rsidRDefault="005E2CDC" w:rsidP="005E2CDC">
            <w:pPr>
              <w:tabs>
                <w:tab w:val="left" w:pos="567"/>
              </w:tabs>
              <w:spacing w:line="480" w:lineRule="auto"/>
              <w:rPr>
                <w:rFonts w:ascii="Times New Roman" w:hAnsi="Times New Roman"/>
                <w:sz w:val="24"/>
                <w:szCs w:val="24"/>
                <w:lang w:val="en-IN"/>
              </w:rPr>
            </w:pPr>
            <w:r w:rsidRPr="009448A1">
              <w:rPr>
                <w:rFonts w:ascii="Times New Roman" w:hAnsi="Times New Roman"/>
                <w:sz w:val="24"/>
                <w:szCs w:val="24"/>
                <w:lang w:val="en-IN"/>
              </w:rPr>
              <w:t>Collagen sponge (CS);</w:t>
            </w:r>
          </w:p>
          <w:p w14:paraId="16B2BED7" w14:textId="77777777" w:rsidR="005E2CDC" w:rsidRPr="009448A1" w:rsidRDefault="005E2CDC" w:rsidP="005E2CDC">
            <w:pPr>
              <w:tabs>
                <w:tab w:val="left" w:pos="567"/>
              </w:tabs>
              <w:spacing w:line="480" w:lineRule="auto"/>
              <w:rPr>
                <w:rFonts w:ascii="Times New Roman" w:hAnsi="Times New Roman"/>
                <w:sz w:val="24"/>
                <w:szCs w:val="24"/>
                <w:lang w:val="en-IN"/>
              </w:rPr>
            </w:pPr>
            <w:r w:rsidRPr="009448A1">
              <w:rPr>
                <w:rFonts w:ascii="Times New Roman" w:hAnsi="Times New Roman"/>
                <w:sz w:val="24"/>
                <w:szCs w:val="24"/>
                <w:lang w:val="en-IN"/>
              </w:rPr>
              <w:t>Acellular dermal matrix (ADM).</w:t>
            </w:r>
            <w:bookmarkEnd w:id="7"/>
          </w:p>
        </w:tc>
      </w:tr>
      <w:tr w:rsidR="005E2CDC" w:rsidRPr="009448A1" w14:paraId="6C175B71" w14:textId="77777777" w:rsidTr="005E2CDC">
        <w:trPr>
          <w:trHeight w:val="869"/>
        </w:trPr>
        <w:tc>
          <w:tcPr>
            <w:tcW w:w="2559" w:type="dxa"/>
            <w:tcBorders>
              <w:bottom w:val="single" w:sz="4" w:space="0" w:color="000000"/>
            </w:tcBorders>
          </w:tcPr>
          <w:p w14:paraId="2ED43FBC" w14:textId="77777777" w:rsidR="005E2CDC" w:rsidRPr="009448A1" w:rsidRDefault="005E2CDC" w:rsidP="005E2CDC">
            <w:pPr>
              <w:tabs>
                <w:tab w:val="left" w:pos="567"/>
              </w:tabs>
              <w:spacing w:line="480" w:lineRule="auto"/>
              <w:rPr>
                <w:rFonts w:ascii="Times New Roman" w:hAnsi="Times New Roman"/>
                <w:b/>
                <w:bCs/>
                <w:sz w:val="24"/>
                <w:szCs w:val="24"/>
                <w:lang w:val="en-IN"/>
              </w:rPr>
            </w:pPr>
            <w:r w:rsidRPr="009448A1">
              <w:rPr>
                <w:rFonts w:ascii="Times New Roman" w:hAnsi="Times New Roman"/>
                <w:sz w:val="24"/>
                <w:szCs w:val="24"/>
                <w:lang w:val="en-IN"/>
              </w:rPr>
              <w:t>Non-resorbable</w:t>
            </w:r>
          </w:p>
        </w:tc>
        <w:tc>
          <w:tcPr>
            <w:tcW w:w="5744" w:type="dxa"/>
            <w:tcBorders>
              <w:bottom w:val="single" w:sz="4" w:space="0" w:color="000000"/>
            </w:tcBorders>
          </w:tcPr>
          <w:p w14:paraId="1F9DDECC" w14:textId="77777777" w:rsidR="005E2CDC" w:rsidRPr="009448A1" w:rsidRDefault="005E2CDC" w:rsidP="005E2CDC">
            <w:pPr>
              <w:tabs>
                <w:tab w:val="left" w:pos="567"/>
              </w:tabs>
              <w:spacing w:line="480" w:lineRule="auto"/>
              <w:rPr>
                <w:rFonts w:ascii="Times New Roman" w:hAnsi="Times New Roman"/>
                <w:sz w:val="24"/>
                <w:szCs w:val="24"/>
                <w:lang w:val="en-IN"/>
              </w:rPr>
            </w:pPr>
            <w:r w:rsidRPr="009448A1">
              <w:rPr>
                <w:rFonts w:ascii="Times New Roman" w:hAnsi="Times New Roman"/>
                <w:sz w:val="24"/>
                <w:szCs w:val="24"/>
                <w:lang w:val="en-IN"/>
              </w:rPr>
              <w:t>expanded polytetrafluoroethylene (ePTFE);</w:t>
            </w:r>
          </w:p>
          <w:p w14:paraId="0679073D" w14:textId="77777777" w:rsidR="005E2CDC" w:rsidRPr="009448A1" w:rsidRDefault="005E2CDC" w:rsidP="005E2CDC">
            <w:pPr>
              <w:tabs>
                <w:tab w:val="left" w:pos="567"/>
              </w:tabs>
              <w:spacing w:line="480" w:lineRule="auto"/>
              <w:rPr>
                <w:rFonts w:ascii="Times New Roman" w:hAnsi="Times New Roman"/>
                <w:sz w:val="24"/>
                <w:szCs w:val="24"/>
                <w:lang w:val="en-IN"/>
              </w:rPr>
            </w:pPr>
            <w:r w:rsidRPr="009448A1">
              <w:rPr>
                <w:rFonts w:ascii="Times New Roman" w:hAnsi="Times New Roman"/>
                <w:sz w:val="24"/>
                <w:szCs w:val="24"/>
                <w:lang w:val="en-IN"/>
              </w:rPr>
              <w:t>dense polytetrafluoroethylene membrane (dPTFE)</w:t>
            </w:r>
          </w:p>
        </w:tc>
      </w:tr>
    </w:tbl>
    <w:p w14:paraId="79912AB9" w14:textId="77777777" w:rsidR="005E2CDC" w:rsidRPr="009448A1" w:rsidRDefault="005E2CDC" w:rsidP="00910828">
      <w:pPr>
        <w:tabs>
          <w:tab w:val="left" w:pos="0"/>
        </w:tabs>
        <w:spacing w:after="160"/>
        <w:rPr>
          <w:rFonts w:ascii="Times New Roman" w:eastAsia="Calibri" w:hAnsi="Times New Roman"/>
          <w:kern w:val="2"/>
          <w:sz w:val="24"/>
          <w:szCs w:val="24"/>
          <w:lang w:val="en-IN" w:bidi="ml-IN"/>
        </w:rPr>
      </w:pPr>
    </w:p>
    <w:p w14:paraId="494DE927" w14:textId="64C1CAE2"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The ideal width of the epithelial graft should be 2mm and should be sutured with 6-0 gauge.</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{"citationID":"1hBaaT2f","properties":{"formattedCitation":"(Landsberg, 2008)","plainCitation":"(Landsberg, 2008)","noteIndex":0},"citationItems":[{"id":105,"uris":["http://zotero.org/users/11667326/items/S5NQGZLZ"],"itemData":{"id":105,"type":"article-journal","abstract":"Background:\n              Tooth removal is always followed by the loss of vital soft and hard tissues. When occurring in the anterior region of the maxilla, the resulting ridge deformation may cause severe functional and esthetic problems. Diverse soft and hard tissue regenerative procedures have been developed for correcting ridge defects with the aim of establishing functional and esthetically pleasing pontic or implant restoration sites. However, these technically demanding procedures may be regarded as non‐predictable in the hands of most clinicians. To reduce the need for restoring challenging ridge defects, an alternative exists in the form of a simple, minimally invasive socket‐preservation procedure immediately following tooth extraction known as socket seal surgery. This article describes the currently improved surgical steps to be implemented with the objective of achieving a functional and esthetically acceptable pontic site.\n            \n            \n              Methods:\n              Immediately following tooth extraction, the socket bony walls are debrided and decorticated, and the soft tissue walls are deepithelialized by a coarse round diamond bur. The socket is filled with particles of a slowly resorbing bone substitute material except for 2 to 3 mm coronally. A cylindrically shaped soft tissue graft that matches the socket orifice contours is harvested from the palatal mucosa and placed atop the bone graft. The soft tissue graft is usually stabilized with six to eight simple interrupted 6‐0 monofilament polyamide or 7‐0 polypropylene sutures or, when the case allows, by a broad‐based pontic restoration that is placed at a minimal distance from the graft.\n            \n            \n              Results:\n              Two cases, each representing a different technique for stabilizing the soft tissue graft, demonstrate successful graft survival. Clinically and radiographically, successful regeneration of the ridge's hard and soft tissues, including the ability to develop functional and esthetically acceptable pontic sites, was demonstrated.\n            \n            \n              Conclusions:\n              Socket seal surgery is an efficacious procedure for ridge preservation and is effective in providing the necessary conditions for the development of functional and esthetic pontic sites.","container-title":"Journal of Periodontology","DOI":"10.1902/jop.2008.070298","ISSN":"0022-3492, 1943-3670","issue":"5","journalAbbreviation":"Journal of Periodontology","language":"en","license":"http://onlinelibrary.wiley.com/termsAndConditions#vor","page":"945-954","source":"DOI.org (Crossref)","title":"Implementing Socket Seal Surgery as a Socket Preservation Technique for Pontic Site Development: Surgical Steps Revisited – A Report of Two Cases","title-short":"Implementing Socket Seal Surgery as a Socket Preservation Technique for Pontic Site Development","volume":"79","author":[{"family":"Landsberg","given":"Cobi J."}],"issued":{"date-parts":[["2008",5]]}}}],"schema":"https://github.com/citation-style-language/schema/raw/master/csl-citation.json"}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(Landsberg, 2008)</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SSS is preferable in cases with &gt;1mm buccal table thickness, where bone filling may not be imperative.</w:t>
      </w:r>
      <w:r w:rsidRPr="009448A1">
        <w:rPr>
          <w:rFonts w:ascii="Times New Roman" w:eastAsia="Calibri" w:hAnsi="Times New Roman"/>
          <w:kern w:val="2"/>
          <w:sz w:val="24"/>
          <w:szCs w:val="24"/>
          <w:vertAlign w:val="superscript"/>
          <w:lang w:val="en-IN" w:bidi="ml-IN"/>
        </w:rPr>
        <w:fldChar w:fldCharType="begin"/>
      </w:r>
      <w:r w:rsidRPr="009448A1">
        <w:rPr>
          <w:rFonts w:ascii="Times New Roman" w:eastAsia="Calibri" w:hAnsi="Times New Roman"/>
          <w:kern w:val="2"/>
          <w:sz w:val="24"/>
          <w:szCs w:val="24"/>
          <w:vertAlign w:val="superscript"/>
          <w:lang w:val="en-IN" w:bidi="ml-IN"/>
        </w:rPr>
        <w:instrText xml:space="preserve"> ADDIN ZOTERO_ITEM CSL_CITATION {"citationID":"cIikxHKU","properties":{"formattedCitation":"(Apostolopoulos &amp; Darby, 2017; Fok &amp; Jin, 2024; L\\uc0\\u243{}pez-Pacheco et al., 2021)","plainCitation":"(Apostolopoulos &amp; Darby, 2017; Fok &amp; Jin, 2024; López-Pacheco et al., 2021)","noteIndex":0},"citationItems":[{"id":"bgUE5JCs/QaIIlQjQ","uris":["http://zotero.org/users/local/eAwDJ6Mz/items/MPYNFD38"],"itemData":{"id":511,"type":"article-journal","abstract":"Abstract Aim Ridge preservation is any procedure that takes place at the time of, or shortly after an extraction, to minimise resorption of the ridge and maximise bone formation within the socket. The aim of this project is to investigate the outcome of implant treatment following ridge preservation and compare it to an ungrafted implant control group. Methods and materials Following ethics approval, an electronic and manual search of patient records was conducted, and appropriate cases of implant placement following a ridge preservation procedure were identified. Forty-two patients with 51 implants at ridge-preserved sites were examined by one author (PA) with the following parameters assessed at each implant: pocket probing depth, bleeding on probing, presence/absence of plaque and radiographic bone loss. Clinical and radiographic findings were compared to an ungrafted implant control group and analysed by years in function. Results There was a 100% survival rate of implants in ridge-preserved sites. In the majority of cases, ridge preservation was performed in the anterior maxilla with a flap raised and the use of deproteinised bovine bone mineral and collagen membrane materials. The mean time in function was 31 (±24) months with a range of 2–102 months. Differences in the mean PPD, BOP, plaque index and radiographic bone loss were not statistically significant between implants at ridge-preserved or ungrafted sites. The overall success rate was around 58% for ungrafted implants and around 51% for implants in ridge-preserved sites. However, this difference was not statistically significant. Conclusion In this retrospective study, implant placement at ridge-preserved sites was a predictable procedure that led to very high survival rates and similar success rates to implant placement at ungrafted sites.","container-title":"Clinical Oral Implants Research","DOI":"https://doi.org/10.1111/clr.12820","issue":"4","note":"_eprint: https://onlinelibrary.wiley.com/doi/pdf/10.1111/clr.12820","page":"461-468","title":"Retrospective success and survival rates of dental implants placed after a ridge preservation procedure","volume":"28","author":[{"family":"Apostolopoulos","given":"Peter"},{"family":"Darby","given":"Ivan"}],"issued":{"date-parts":[["2017"]]}}},{"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Rachel"},{"family":"Jin","given":"Lijian"}],"issued":{"date-parts":[["2024",6]]}}},{"id":"bgUE5JCs/zsUqh6ht","uris":["http://zotero.org/users/local/eAwDJ6Mz/items/RBM7USJ7"],"itemData":{"id":432,"type":"article-journal","abstract":"Abstract\n            \n              Background\n              The socket seal surgery (SSS) technique is a common alternative for the management of the post-extraction sockets that requires a primary closure of the wound to promote proper regeneration and ridge preservation.\n            \n            \n              Objective\n              To learn about the effect of different SSS techniques on alveolar ridge preservation\n            \n            \n              Material and methods\n              Two independent and calibrated reviewers conducted an electronic search in PubMed, Cochrane, and Web of Science for randomized clinical trials (RCT) published up to June 2020. The evaluation of the risk of bias in the included studies was carried out following the Cochrane manual for interventions of systematic reviews, version 5.1.0. A meta-analysis of ridge width changes at − 1, − 3, and − 5 mm cutoff points from bone crest was conducted using a random-effects model. The risk of types I and II errors against accrued data was appraised obtaining the required information size using a trial sequential analysis package (TSA).\n            \n            \n              Results\n              A total of 135 sockets located in the esthetic zone were evaluated with a minimum of a 3-month follow-up after tooth extraction in 6 RCTs. The evaluated SSS techniques were free gingival graft (FGG), collagen matrix (CM), collagen sponge (CS), acellular dermal matrix (ADM), and polytetrafluoroethylene membrane (PTFEm). The FGG in sockets without bone filling showed significant results in preserving both buccal and lingual bone height (− 1.42 mm in the experimental group versus − 0.01 in the control group). The comparison of CM and FGG with bone filling did not show clinical differences in terms of dimensional bone changes. No clinical differences were found in either width or gingival thickness when comparing CM and CS. The meta-analyses of RW changes comparing CM versus FGG showed no significant differences, but a trend for lessening horizontal reduction at − 1, − 3, and − 5 mm in favor of FGG. The TSA showed that accrued data did not reach the required information size, and more evidence is required for clinical significance inferences.\n            \n            \n              Conclusions\n              There are several predictable SSS techniques to improve clinical results in ridge preservation. More clinical studies in the form of clinical trials are required to demonstrate the superiority of one technique over another.","container-title":"International Journal of Implant Dentistry","DOI":"10.1186/s40729-021-00294-2","ISSN":"2198-4034","issue":"1","journalAbbreviation":"Int J Implant Dent","language":"en","page":"13","source":"DOI.org (Crossref)","title":"Socket seal surgery techniques in the esthetic zone: a systematic review with meta-analysis and trial sequential analysis of randomized clinical trials","title-short":"Socket seal surgery techniques in the esthetic zone","volume":"7","author":[{"family":"López-Pacheco","given":"Andrea"},{"family":"Soto-Peñaloza","given":"David"},{"family":"Gómez","given":"Mayra"},{"family":"Peñarrocha-Oltra","given":"David"},{"family":"Alarcón","given":"Marco Antonio"}],"issued":{"date-parts":[["2021",12]]}}}],"schema":"https://github.com/citation-style-language/schema/raw/master/csl-citation.json"} </w:instrText>
      </w:r>
      <w:r w:rsidRPr="009448A1">
        <w:rPr>
          <w:rFonts w:ascii="Times New Roman" w:eastAsia="Calibri" w:hAnsi="Times New Roman"/>
          <w:kern w:val="2"/>
          <w:sz w:val="24"/>
          <w:szCs w:val="24"/>
          <w:vertAlign w:val="superscript"/>
          <w:lang w:val="en-IN" w:bidi="ml-IN"/>
        </w:rPr>
        <w:fldChar w:fldCharType="separate"/>
      </w:r>
      <w:r w:rsidRPr="009448A1">
        <w:rPr>
          <w:rFonts w:ascii="Times New Roman" w:eastAsia="Calibri" w:hAnsi="Times New Roman"/>
          <w:sz w:val="24"/>
          <w:szCs w:val="24"/>
          <w:lang w:bidi="ml-IN"/>
        </w:rPr>
        <w:t>(Apostolopoulos &amp; Darby, 2017; Fok &amp; Jin, 2024; López-Pacheco et al., 2021)</w:t>
      </w:r>
      <w:r w:rsidRPr="009448A1">
        <w:rPr>
          <w:rFonts w:ascii="Times New Roman" w:eastAsia="Calibri" w:hAnsi="Times New Roman"/>
          <w:kern w:val="2"/>
          <w:sz w:val="24"/>
          <w:szCs w:val="24"/>
          <w:vertAlign w:val="superscript"/>
          <w:lang w:val="en-IN" w:bidi="ml-IN"/>
        </w:rPr>
        <w:fldChar w:fldCharType="end"/>
      </w:r>
      <w:bookmarkStart w:id="8" w:name="_Hlk175072178"/>
      <w:r w:rsidRPr="009448A1">
        <w:rPr>
          <w:rFonts w:ascii="Times New Roman" w:eastAsia="Calibri" w:hAnsi="Times New Roman"/>
          <w:kern w:val="2"/>
          <w:sz w:val="24"/>
          <w:szCs w:val="24"/>
          <w:vertAlign w:val="superscript"/>
          <w:lang w:val="en-IN" w:bidi="ml-IN"/>
        </w:rPr>
        <w:t xml:space="preserve">  </w:t>
      </w:r>
    </w:p>
    <w:p w14:paraId="4CF65A9A"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Early graft integration (&gt;50%) after 6 weeks, aesthetically acceptable color, maintains and increases the keratinized tissue, limits post-operative external contour shrinkage</w:t>
      </w:r>
    </w:p>
    <w:p w14:paraId="21FEB331"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Disadvantages: partial or complete necrosis of the graft</w:t>
      </w:r>
    </w:p>
    <w:bookmarkEnd w:id="8"/>
    <w:p w14:paraId="432D3232" w14:textId="77777777" w:rsidR="00910828" w:rsidRPr="009448A1" w:rsidRDefault="00C26F4E" w:rsidP="00910828">
      <w:pPr>
        <w:tabs>
          <w:tab w:val="left" w:pos="7371"/>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3.1.4 </w:t>
      </w:r>
      <w:r w:rsidR="00910828" w:rsidRPr="009448A1">
        <w:rPr>
          <w:rFonts w:ascii="Times New Roman" w:eastAsia="Calibri" w:hAnsi="Times New Roman"/>
          <w:b/>
          <w:bCs/>
          <w:kern w:val="2"/>
          <w:sz w:val="24"/>
          <w:szCs w:val="24"/>
          <w:lang w:val="en-IN" w:bidi="ml-IN"/>
        </w:rPr>
        <w:t>Sinus floor elevation/ Sinus lifting/ Maxillary Sinus Floor Augmentation (MSFA)</w:t>
      </w:r>
    </w:p>
    <w:p w14:paraId="37EB885F" w14:textId="1B2F73DE"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lastRenderedPageBreak/>
        <w:t>Inadequate bone in the maxillary region necessitates the need for sinus augmentation techniques to place implants</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{"citationID":"Ejfvcoks","properties":{"formattedCitation":"(Saleh et al., 2025)","plainCitation":"(Saleh et al., 2025)","noteIndex":0},"citationItems":[{"id":107,"uris":["http://zotero.org/users/11667326/items/MQCXMJU4"],"itemData":{"id":107,"type":"article-journal","container-title":"Clinical Implant Dentistry and Related Research","DOI":"10.1111/cid.13400","ISSN":"1523-0899, 1708-8208","issue":"1","journalAbbreviation":"Clin Implant Dent Rel Res","language":"en","page":"e13400","source":"DOI.org (Crossref)","title":"Clinical Indications and Outcomes of Sinus Floor Augmentation With Bone Substitutes: An Evidence‐Based Review","title-short":"Clinical Indications and Outcomes of Sinus Floor Augmentation With Bone Substitutes","volume":"27","author":[{"family":"Saleh","given":"Muhammad H. A."},{"family":"Sabri","given":"Hamoun"},{"family":"Di Pietro","given":"Natalia"},{"family":"Comuzzi","given":"Luca"},{"family":"Geurs","given":"Nicolas C."},{"family":"Bou Semaan","given":"Layal"},{"family":"Piattelli","given":"Adriano"}],"issued":{"date-parts":[["2025",2]]}}}],"schema":"https://github.com/citation-style-language/schema/raw/master/csl-citation.json"}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(Saleh et al., 2025)</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Sinus lift procedures can be performed using either a single-stage where implants are placed simultaneously, or a dual-stage method, where implants are placed after bone augmentation. The traditional sinus lift (lateral window) was given by Tatum</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{"citationID":"tuyBKtSx","properties":{"formattedCitation":"(Tatum, 1986)","plainCitation":"(Tatum, 1986)","noteIndex":0},"citationItems":[{"id":120,"uris":["http://zotero.org/users/11667326/items/6YY8DDR4"],"itemData":{"id":120,"type":"article-journal","abstract":"The root and sinus series of the Omnii system have been used extensively since 1981. They are very versatile in their ability to be used within edentulous areas of the maxilla. Their design attempts to maximize the use of the available bone, and placement techniques allow the manipulation of bone to form sockets in otherwise deficient areas of bone. The root implants can be used as free-standing implants or as multiple abutments. The sinus implant is always used as an abutment. It may be used in conjunction with other implants or with natural abutments. Maxillary implants are not loaded until a 6-month healing time has elapsed following placement. An understanding of the different qualities of bone found in the maxilla is important to achieving the successful loading of these implants. Different times are required to allow physiologic loading in different qualities of maxillary bone. Restorative treatment is normally done with fixed bridge work, and the use of any type of stress breaker attachments is not recommended.","container-title":"Dental Clinics of North America","ISSN":"0011-8532","issue":"2","journalAbbreviation":"Dent Clin North Am","language":"eng","note":"PMID: 3516738","page":"207-229","source":"PubMed","title":"Maxillary and sinus implant reconstructions","volume":"30","author":[{"family":"Tatum","given":"H."}],"issued":{"date-parts":[["1986",4]]}}}],"schema":"https://github.com/citation-style-language/schema/raw/master/csl-citation.json"}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(Tatum, 1986)</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in 1975. Summers</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{"citationID":"ZUgduoqH","properties":{"formattedCitation":"(Summers, 1994)","plainCitation":"(Summers, 1994)","noteIndex":0},"citationItems":[{"id":122,"uris":["http://zotero.org/users/11667326/items/BID6TPUY"],"itemData":{"id":122,"type":"article-journal","abstract":"Previous articles in The Compendium (February 1994, April 1994) described the features of the osteotome technique. In the initial article, a procedure that uses osteotomes to elevate the floor of the sinus, called the osteotome sinus floor elevation (OSFE), was mentioned. This article provides details and case reports on the OSFE. An enhanced version of the OSFE in which bone is added to the osteotomy will also be presented. The author concludes that the OSFE and the bone-added OSFE techniques are suitable means of altering the floor of the sinus so that in many patients, longer implants can be inserted in a less invasive manner.","container-title":"Compendium (Newtown, Pa.)","ISSN":"0894-1009","issue":"6","journalAbbreviation":"Compendium","language":"eng","note":"PMID: 7994726","page":"698, 700, 702-704 passim; quiz 710","source":"PubMed","title":"The osteotome technique: Part 3--Less invasive methods of elevating the sinus floor","title-short":"The osteotome technique","volume":"15","author":[{"family":"Summers","given":"R. B."}],"issued":{"date-parts":[["1994",6]]}}}],"schema":"https://github.com/citation-style-language/schema/raw/master/csl-citation.json"}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(Summers, 1994)</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w:t>
      </w:r>
      <w:r w:rsidR="00864DC6">
        <w:rPr>
          <w:rFonts w:ascii="Times New Roman" w:eastAsia="Calibri" w:hAnsi="Times New Roman"/>
          <w:kern w:val="2"/>
          <w:sz w:val="24"/>
          <w:szCs w:val="24"/>
          <w:lang w:val="en-IN" w:bidi="ml-IN"/>
        </w:rPr>
        <w:t>introduced</w:t>
      </w:r>
      <w:r w:rsidRPr="009448A1">
        <w:rPr>
          <w:rFonts w:ascii="Times New Roman" w:eastAsia="Calibri" w:hAnsi="Times New Roman"/>
          <w:kern w:val="2"/>
          <w:sz w:val="24"/>
          <w:szCs w:val="24"/>
          <w:lang w:val="en-IN" w:bidi="ml-IN"/>
        </w:rPr>
        <w:t xml:space="preserve"> the trans-alveolar methods (crestal osteotome) in 1994, offering a less invasive alternative to traditional sinus lifts. The procedure involves entering the sinus via a lateral window and then gently raising the membrane to facilitate implant placement. Graft materials are often used to fill the space created during sinus lifting, but certain research suggests that non-grafted procedures can also be done</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{"citationID":"QCUOphSo","properties":{"formattedCitation":"(Alshamrani et al., 2023; Fok &amp; Jin, 2024; Li &amp; Wang, 2008; Nasr et al., 2016)","plainCitation":"(Alshamrani et al., 2023; Fok &amp; Jin, 2024; Li &amp; Wang, 2008; Nasr et al., 2016)","noteIndex":0},"citationItems":[{"id":"bgUE5JCs/4XDMHiVV","uris":["http://zotero.org/users/local/eAwDJ6Mz/items/ERQA2G8X"],"itemData":{"id":635,"type":"article-journal","container-title":"Journal of Dentistry","DOI":"10.1016/j.jdent.2024.104986","ISSN":"03005712","journalAbbreviation":"Journal of Dentistry","language":"en","page":"104986","source":"DOI.org (Crossref)","title":"Learn, unlearn, and relearn post-extraction alveolar socket healing: Evolving knowledge and practices","title-short":"Learn, unlearn, and relearn post-extraction alveolar socket healing","volume":"145","author":[{"family":"Fok","given":"Melissa Rachel"},{"family":"Jin","given":"Lijian"}],"issued":{"date-parts":[["2024",6]]}}},{"id":"bgUE5JCs/iZVzX1pV","uris":["http://zotero.org/users/local/eAwDJ6Mz/items/Z86AYISN"],"itemData":{"id":672,"type":"article-journal","container-title":"Implant Dentistry","DOI":"10.1097/ID.0b013e31818c4992","ISSN":"1056-6163","issue":"4","language":"en","page":"389-401","source":"DOI.org (Crossref)","title":"Common Implant-Related Advanced Bone Grafting Complications: Classification, Etiology, and Management","title-short":"Common Implant-Related Advanced Bone Grafting Complications","volume":"17","author":[{"family":"Li","given":"Jingjing"},{"family":"Wang","given":"Hom-Lay"}],"issued":{"date-parts":[["2008",12]]}}},{"id":61,"uris":["http://zotero.org/users/11667326/items/7LLWGK7N"],"itemData":{"id":61,"type":"article-journal","container-title":"Cureus","DOI":"10.7759/cureus.49553","ISSN":"2168-8184","language":"en","source":"DOI.org (Crossref)","title":"Maxillary Sinus Lift Procedures: An Overview of Current Techniques, Presurgical Evaluation, and Complications","title-short":"Maxillary Sinus Lift Procedures","URL":"https://www.cureus.com/articles/208202-maxillary-sinus-lift-procedures-an-overview-of-current-techniques-presurgical-evaluation-and-complications","author":[{"family":"Alshamrani","given":"Abdulrahman M"},{"family":"Mubarki","given":"Mazen"},{"family":"Alsager","given":"Abdulelah S"},{"family":"Alsharif","given":"Hussam K"},{"family":"AlHumaidan","given":"Saud A"},{"family":"Al-Omar","given":"Ahmad"}],"accessed":{"date-parts":[["2025",2,13]]},"issued":{"date-parts":[["2023",11,28]]}}},{"id":"bgUE5JCs/DdhkN06k","uris":["http://zotero.org/users/local/eAwDJ6Mz/items/XAKP6YSZ"],"itemData":{"id":652,"type":"article-journal","container-title":"Journal of Cranio-Maxillofacial Surgery","DOI":"10.1016/j.jcms.2016.06.022","ISSN":"10105182","issue":"10","journalAbbreviation":"Journal of Cranio-Maxillofacial Surgery","language":"en","page":"1607-1617","source":"DOI.org (Crossref)","title":"Dental implants combined with sinus augmentation: What is the merit of bone grafting? A systematic review","title-short":"Dental implants combined with sinus augmentation","volume":"44","author":[{"family":"Nasr","given":"Shaimaa"},{"family":"Slot","given":"Dagmar E."},{"family":"Bahaa","given":"Samah"},{"family":"Dörfer","given":"Christof E."},{"family":"Fawzy El-Sayed","given":"Karim M."}],"issued":{"date-parts":[["2016",10]]}}}],"schema":"https://github.com/citation-style-language/schema/raw/master/csl-citation.json"}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(Alshamrani et al., 2023; Fok &amp; Jin, 2024; Li &amp; Wang, 2008; Nasr et al., 2016)</w:t>
      </w:r>
      <w:r w:rsidRPr="009448A1">
        <w:rPr>
          <w:rFonts w:ascii="Times New Roman" w:eastAsia="Calibri" w:hAnsi="Times New Roman"/>
          <w:kern w:val="2"/>
          <w:sz w:val="24"/>
          <w:szCs w:val="24"/>
          <w:lang w:val="en-IN" w:bidi="ml-IN"/>
        </w:rPr>
        <w:fldChar w:fldCharType="end"/>
      </w:r>
      <w:r w:rsidR="00864DC6">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p>
    <w:p w14:paraId="61DB870A"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Indications: Residual bone height: if &gt;5mm, trans-alveolar approach is used; if height is severely reduced, lateral window technique is utilized; Schneiderian membrane of 1-2mm; Absence of sinus septa; Alveolar-antral artery of &lt;1mm diameter; Multiple adjacent missing teeth. </w:t>
      </w:r>
    </w:p>
    <w:p w14:paraId="3DD8855E"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Contraindications: Residual bone height of less than 2mm; Schneiderian membrane of &lt;0.8mm or &gt;3mm; Presence of one or more incomplete or longitudinal sinus septa; Alveolar-antral artery of &gt;2mm diameter; Single missing tooth</w:t>
      </w:r>
    </w:p>
    <w:p w14:paraId="36812EDB"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A height of up to 9mm can be achieved; Using a piezoelectric tip can reduce membrane perforation; High implant survival rates (&gt;95%)</w:t>
      </w:r>
    </w:p>
    <w:p w14:paraId="14EF5AE2" w14:textId="77777777" w:rsidR="00910828" w:rsidRPr="009448A1" w:rsidRDefault="00910828" w:rsidP="00910828">
      <w:pPr>
        <w:tabs>
          <w:tab w:val="left" w:pos="0"/>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Disadvantages: Perforation of the Schneiderian membrane (most common); Postoperative infection; Sinusitis; Graft exposure/loss of graft particles; Swelling; Haemorrhage of alveolar-antral artery</w:t>
      </w:r>
    </w:p>
    <w:p w14:paraId="3D7E42FA" w14:textId="77777777" w:rsidR="00910828" w:rsidRPr="009448A1" w:rsidRDefault="00C26F4E" w:rsidP="00910828">
      <w:pPr>
        <w:tabs>
          <w:tab w:val="left" w:pos="7371"/>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3.1.5 </w:t>
      </w:r>
      <w:r w:rsidR="00910828" w:rsidRPr="009448A1">
        <w:rPr>
          <w:rFonts w:ascii="Times New Roman" w:eastAsia="Calibri" w:hAnsi="Times New Roman"/>
          <w:b/>
          <w:bCs/>
          <w:kern w:val="2"/>
          <w:sz w:val="24"/>
          <w:szCs w:val="24"/>
          <w:lang w:val="en-IN" w:bidi="ml-IN"/>
        </w:rPr>
        <w:t>Immediate Implant Placement (IIP)</w:t>
      </w:r>
    </w:p>
    <w:p w14:paraId="2FDC5779" w14:textId="1F3D41F6" w:rsidR="00910828" w:rsidRPr="00864DC6" w:rsidRDefault="00910828" w:rsidP="00910828">
      <w:pPr>
        <w:tabs>
          <w:tab w:val="left" w:pos="7513"/>
        </w:tabs>
        <w:spacing w:after="160"/>
        <w:rPr>
          <w:rFonts w:ascii="Times New Roman" w:eastAsia="Calibri" w:hAnsi="Times New Roman"/>
          <w:kern w:val="2"/>
          <w:sz w:val="24"/>
          <w:szCs w:val="24"/>
          <w:lang w:val="en-IN" w:bidi="ml-IN"/>
        </w:rPr>
      </w:pPr>
      <w:proofErr w:type="spellStart"/>
      <w:r w:rsidRPr="009448A1">
        <w:rPr>
          <w:rFonts w:ascii="Times New Roman" w:eastAsia="Calibri" w:hAnsi="Times New Roman"/>
          <w:kern w:val="2"/>
          <w:sz w:val="24"/>
          <w:szCs w:val="24"/>
          <w:lang w:val="en-IN" w:bidi="ml-IN"/>
        </w:rPr>
        <w:t>Lazarra</w:t>
      </w:r>
      <w:proofErr w:type="spellEnd"/>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{"citationID":"moI42OFi","properties":{"formattedCitation":"(Lazzara, 1989)","plainCitation":"(Lazzara, 1989)","noteIndex":0},"citationItems":[{"id":124,"uris":["http://zotero.org/users/11667326/items/I6VXF86Q"],"itemData":{"id":124,"type":"article-journal","container-title":"The International Journal of Periodontics &amp; Restorative Dentistry","ISSN":"0198-7569","issue":"5","journalAbbreviation":"Int J Periodontics Restorative Dent","language":"eng","note":"PMID: 2640210","page":"332-343","source":"PubMed","title":"Immediate implant placement into extraction sites: surgical and restorative advantages","title-short":"Immediate implant placement into extraction sites","volume":"9","author":[{"family":"Lazzara","given":"R. J."}],"issued":{"date-parts":[["1989"]]}}}],"schema":"https://github.com/citation-style-language/schema/raw/master/csl-citation.json"}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(Lazzara, 1989)</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gave the concept of IIP in 1989. </w:t>
      </w:r>
      <w:r w:rsidRPr="009448A1">
        <w:rPr>
          <w:rFonts w:ascii="Times New Roman" w:hAnsi="Times New Roman"/>
          <w:sz w:val="24"/>
          <w:szCs w:val="24"/>
          <w:lang w:val="en-IN" w:eastAsia="en-IN" w:bidi="ml-IN"/>
        </w:rPr>
        <w:t>It means the placement of implants immediately post-extraction</w:t>
      </w:r>
      <w:r w:rsidR="00864DC6">
        <w:rPr>
          <w:rFonts w:ascii="Times New Roman" w:hAnsi="Times New Roman"/>
          <w:sz w:val="24"/>
          <w:szCs w:val="24"/>
          <w:lang w:val="en-IN" w:eastAsia="en-IN" w:bidi="ml-IN"/>
        </w:rPr>
        <w:t xml:space="preserve"> </w:t>
      </w:r>
      <w:r w:rsidRPr="009448A1">
        <w:rPr>
          <w:rFonts w:ascii="Times New Roman" w:hAnsi="Times New Roman"/>
          <w:sz w:val="24"/>
          <w:szCs w:val="24"/>
          <w:lang w:val="en-IN" w:eastAsia="en-IN" w:bidi="ml-IN"/>
        </w:rPr>
        <w:fldChar w:fldCharType="begin"/>
      </w:r>
      <w:r w:rsidRPr="009448A1">
        <w:rPr>
          <w:rFonts w:ascii="Times New Roman" w:hAnsi="Times New Roman"/>
          <w:sz w:val="24"/>
          <w:szCs w:val="24"/>
          <w:lang w:val="en-IN" w:eastAsia="en-IN" w:bidi="ml-IN"/>
        </w:rPr>
        <w:instrText xml:space="preserve"> ADDIN ZOTERO_ITEM CSL_CITATION {"citationID":"TLtGyVAa","properties":{"formattedCitation":"(Laney, 2017)","plainCitation":"(Laney, 2017)","noteIndex":0},"citationItems":[{"id":"bgUE5JCs/oyhvQ8lt","uris":["http://zotero.org/users/local/eAwDJ6Mz/items/5LEF3HIW"],"itemData":{"id":"QY2uCrQt/koYiQmIB","type":"article-journal","container-title":"The International Journal of Oral &amp; Maxillofacial Implants","DOI":"10.11607/jomi.2017.4.gomi","ISSN":"08822786","issue":"4","journalAbbreviation":"Int J Oral Maxillofac Implants","page":"Gi-G200","source":"DOI.org (Crossref)","title":"Glossary of Oral and Maxillofacial Implants","volume":"32","author":[{"family":"Laney","given":"William"}],"issued":{"date-parts":[["2017",7]]}}}],"schema":"https://github.com/citation-style-language/schema/raw/master/csl-citation.json"} </w:instrText>
      </w:r>
      <w:r w:rsidRPr="009448A1">
        <w:rPr>
          <w:rFonts w:ascii="Times New Roman" w:hAnsi="Times New Roman"/>
          <w:sz w:val="24"/>
          <w:szCs w:val="24"/>
          <w:lang w:val="en-IN" w:eastAsia="en-IN" w:bidi="ml-IN"/>
        </w:rPr>
        <w:fldChar w:fldCharType="separate"/>
      </w:r>
      <w:r w:rsidRPr="009448A1">
        <w:rPr>
          <w:rFonts w:ascii="Times New Roman" w:eastAsia="Calibri" w:hAnsi="Times New Roman"/>
          <w:kern w:val="2"/>
          <w:sz w:val="24"/>
          <w:szCs w:val="24"/>
          <w:lang w:bidi="ml-IN"/>
        </w:rPr>
        <w:t>(Laney, 2017)</w:t>
      </w:r>
      <w:r w:rsidRPr="009448A1">
        <w:rPr>
          <w:rFonts w:ascii="Times New Roman" w:hAnsi="Times New Roman"/>
          <w:sz w:val="24"/>
          <w:szCs w:val="24"/>
          <w:lang w:val="en-IN" w:eastAsia="en-IN" w:bidi="ml-IN"/>
        </w:rPr>
        <w:fldChar w:fldCharType="end"/>
      </w:r>
      <w:r w:rsidR="00864DC6">
        <w:rPr>
          <w:rFonts w:ascii="Times New Roman" w:hAnsi="Times New Roman"/>
          <w:sz w:val="24"/>
          <w:szCs w:val="24"/>
          <w:lang w:val="en-IN" w:eastAsia="en-IN" w:bidi="ml-IN"/>
        </w:rPr>
        <w:t>.</w:t>
      </w:r>
      <w:r w:rsidRPr="009448A1">
        <w:rPr>
          <w:rFonts w:ascii="Times New Roman" w:eastAsia="Calibri" w:hAnsi="Times New Roman"/>
          <w:kern w:val="2"/>
          <w:sz w:val="24"/>
          <w:szCs w:val="24"/>
          <w:lang w:val="en-IN" w:bidi="ml-IN"/>
        </w:rPr>
        <w:t xml:space="preserve"> Usually, bone grafting must be combined with IIP to eliminate peri-implant bone defects. IIP is categorised as a complex procedure, based on the </w:t>
      </w:r>
      <w:bookmarkStart w:id="9" w:name="_Hlk192872056"/>
      <w:r w:rsidRPr="009448A1">
        <w:rPr>
          <w:rFonts w:ascii="Times New Roman" w:eastAsia="Calibri" w:hAnsi="Times New Roman"/>
          <w:kern w:val="2"/>
          <w:sz w:val="24"/>
          <w:szCs w:val="24"/>
          <w:lang w:val="en-IN" w:bidi="ml-IN"/>
        </w:rPr>
        <w:t>SAC (Straightforward, Advanced, Complex)</w:t>
      </w:r>
      <w:bookmarkEnd w:id="9"/>
      <w:r w:rsidRPr="009448A1">
        <w:rPr>
          <w:rFonts w:ascii="Times New Roman" w:eastAsia="Calibri" w:hAnsi="Times New Roman"/>
          <w:kern w:val="2"/>
          <w:sz w:val="24"/>
          <w:szCs w:val="24"/>
          <w:lang w:val="en-IN" w:bidi="ml-IN"/>
        </w:rPr>
        <w:t xml:space="preserve"> categorization system. It is the therapy of choice in sites with ideal clinical conditions. At least a 2mm gap must be there between the implant and the internal aspect of the facial bone, advised to facilitate bone graft placement and blood clot formation. IIP can be refined using techniques like socket shielding or socket sealing to enhance outcomes and minimize complications</w:t>
      </w:r>
      <w:r w:rsidR="00864DC6">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vertAlign w:val="superscript"/>
          <w:lang w:val="en-IN" w:bidi="ml-IN"/>
        </w:rPr>
        <w:fldChar w:fldCharType="begin"/>
      </w:r>
      <w:r w:rsidRPr="009448A1">
        <w:rPr>
          <w:rFonts w:ascii="Times New Roman" w:eastAsia="Calibri" w:hAnsi="Times New Roman"/>
          <w:kern w:val="2"/>
          <w:sz w:val="24"/>
          <w:szCs w:val="24"/>
          <w:vertAlign w:val="superscript"/>
          <w:lang w:val="en-IN" w:bidi="ml-IN"/>
        </w:rPr>
        <w:instrText xml:space="preserve"> ADDIN ZOTERO_ITEM CSL_CITATION {"citationID":"iAvfQ84g","properties":{"formattedCitation":"(Dhami et al., 2019; S. Kim &amp; Kim, 2024; Laney, 2017)","plainCitation":"(Dhami et al., 2019; S. Kim &amp; Kim, 2024; Laney, 2017)","noteIndex":0},"citationItems":[{"id":"bgUE5JCs/3BoIs1bn","uris":["http://zotero.org/users/local/eAwDJ6Mz/items/7J23XG4R"],"itemData":{"id":434,"type":"article-journal","abstract":"Abstract\n            This narrative review systematically explores the progression of materials and techniques in alveolar ridge preservation (ARP). We commence by delineating the evolution from traditional ARP methods to cutting-edge alternatives, including platelet-rich fibrin, injectable bone repair materials, and hydrogel systems. Critical examination of various studies reveals these innovative approaches not only accelerate bone healing but also significantly improve patient-reported outcomes, such as satisfaction, pain perception, and overall quality of life. Emphasis is placed on the correlation between advanced ARP techniques and enhanced patient comfort and clinical efficacy, underscoring their transformative potential in dental implantology. Highlighting the effectiveness of ARP, the implant survival rate over a span of 5 to 7 years was high, showcasing the reliability and success of these methods. Further, patients expressed high aesthetic satisfaction with the soft tissue outcome, evidenced by an average visual analog scale (VAS) score of 94. This positive aesthetic appraisal is linked to the clinical health of implants, potentially due to the employment of tooth-supported surgical guides. The economic analysis reveals a varied cost range for bone graft substitutes ($46.2 to $140) and socket sealing materials ($12 to $189), with a noteworthy correlation between the investment in barrier membranes and the diminished horizontal and vertical ridge resorption. This suggests that membrane usage significantly contributes to preserving ridge dimensions, offering a cost-effective strategy for enhancing ARP outcomes. In conclusion, this review illuminates the significant advancements in ARP, highlighting the shift towards innovative materials and techniques that not only promise enhanced bone regeneration and reduced healing times but also improve patient satisfaction and aesthetic outcomes. The documented high implant survival rate and the beneficial economic implications of membrane use further validate the effectiveness of contemporary ARP strategies, paving the way for their broader adoption in dental implantology.","container-title":"Maxillofacial Plastic and Reconstructive Surgery","DOI":"10.1186/s40902-024-00425-w","ISSN":"2288-8586","issue":"1","journalAbbreviation":"Maxillofac Plast Reconstr Surg","language":"en","page":"14","source":"DOI.org (Crossref)","title":"Advancements in alveolar bone grafting and ridge preservation: a narrative review on materials, techniques, and clinical outcomes","title-short":"Advancements in alveolar bone grafting and ridge preservation","volume":"46","author":[{"family":"Kim","given":"Suyoung"},{"family":"Kim","given":"Seong-Gon"}],"issued":{"date-parts":[["2024",4,16]]}}},{"id":70,"uris":["http://zotero.org/users/11667326/items/KFM8T6SK"],"itemData":{"id":70,"type":"article-journal","abstract":"Immediate implants following extraction has become an increasingly popular strategy to preserve bone and reduce treatment duration. This technique also improves aesthetics by preserving the soft tissues. Immediate implant placement is technically challenging and should only be undertaken by clinicians with considerable experience in implant dentistry, both surgically and prosthetically. The purpose of this article is to provide a general review about immediate implant placements and to summarise various aspects in which this technique can be indicated.","container-title":"Journal of Nepalese Society of Periodontology and Oral Implantology","DOI":"10.3126/jnspoi.v3i1.24823","ISSN":"2565-4845, 2542-2863","issue":"1","journalAbbreviation":"J Nepal Soc Perio Oral Implantology","license":"http://creativecommons.org/licenses/by/4.0","page":"18-24","source":"DOI.org (Crossref)","title":"Immediate Implant Placement: Current Concepts","title-short":"Immediate Implant Placement","volume":"3","author":[{"family":"Dhami","given":"Bhageshwar"},{"family":"Shrestha","given":"Priti"},{"family":"Gupta","given":"Sujaya"},{"family":"Pandey","given":"Nashib"}],"issued":{"date-parts":[["2019",9,20]]}}},{"id":"bgUE5JCs/oyhvQ8lt","uris":["http://zotero.org/users/local/eAwDJ6Mz/items/5LEF3HIW"],"itemData":{"id":632,"type":"article-journal","container-title":"The International Journal of Oral &amp; Maxillofacial Implants","DOI":"10.11607/jomi.2017.4.gomi","ISSN":"08822786","issue":"4","journalAbbreviation":"Int J Oral Maxillofac Implants","page":"Gi-G200","source":"DOI.org (Crossref)","title":"Glossary of Oral and Maxillofacial Implants","volume":"32","author":[{"family":"Laney","given":"William"}],"issued":{"date-parts":[["2017",7]]}}}],"schema":"https://github.com/citation-style-language/schema/raw/master/csl-citation.json"} </w:instrText>
      </w:r>
      <w:r w:rsidRPr="009448A1">
        <w:rPr>
          <w:rFonts w:ascii="Times New Roman" w:eastAsia="Calibri" w:hAnsi="Times New Roman"/>
          <w:kern w:val="2"/>
          <w:sz w:val="24"/>
          <w:szCs w:val="24"/>
          <w:vertAlign w:val="superscript"/>
          <w:lang w:val="en-IN" w:bidi="ml-IN"/>
        </w:rPr>
        <w:fldChar w:fldCharType="separate"/>
      </w:r>
      <w:r w:rsidRPr="009448A1">
        <w:rPr>
          <w:rFonts w:ascii="Times New Roman" w:eastAsia="Calibri" w:hAnsi="Times New Roman"/>
          <w:kern w:val="2"/>
          <w:sz w:val="24"/>
          <w:szCs w:val="24"/>
          <w:lang w:bidi="ml-IN"/>
        </w:rPr>
        <w:t>(Dhami et al., 2019; S. Kim &amp; Kim, 2024; Laney, 2017)</w:t>
      </w:r>
      <w:r w:rsidRPr="009448A1">
        <w:rPr>
          <w:rFonts w:ascii="Times New Roman" w:eastAsia="Calibri" w:hAnsi="Times New Roman"/>
          <w:kern w:val="2"/>
          <w:sz w:val="24"/>
          <w:szCs w:val="24"/>
          <w:vertAlign w:val="superscript"/>
          <w:lang w:val="en-IN" w:bidi="ml-IN"/>
        </w:rPr>
        <w:fldChar w:fldCharType="end"/>
      </w:r>
      <w:r w:rsidR="00864DC6">
        <w:rPr>
          <w:rFonts w:ascii="Times New Roman" w:eastAsia="Calibri" w:hAnsi="Times New Roman"/>
          <w:kern w:val="2"/>
          <w:sz w:val="24"/>
          <w:szCs w:val="24"/>
          <w:lang w:val="en-IN" w:bidi="ml-IN"/>
        </w:rPr>
        <w:t>.</w:t>
      </w:r>
    </w:p>
    <w:p w14:paraId="331490F4"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Indications: Intact facial bone wall; Thick wall phenotype (&gt;1mm); Thick gingival biotype; Absence of acute infection in the extraction site; Sufficient bone volume apically and </w:t>
      </w:r>
      <w:proofErr w:type="spellStart"/>
      <w:r w:rsidRPr="009448A1">
        <w:rPr>
          <w:rFonts w:ascii="Times New Roman" w:eastAsia="Calibri" w:hAnsi="Times New Roman"/>
          <w:kern w:val="2"/>
          <w:sz w:val="24"/>
          <w:szCs w:val="24"/>
          <w:lang w:val="en-IN" w:bidi="ml-IN"/>
        </w:rPr>
        <w:t>palatally</w:t>
      </w:r>
      <w:proofErr w:type="spellEnd"/>
      <w:r w:rsidRPr="009448A1">
        <w:rPr>
          <w:rFonts w:ascii="Times New Roman" w:eastAsia="Calibri" w:hAnsi="Times New Roman"/>
          <w:kern w:val="2"/>
          <w:sz w:val="24"/>
          <w:szCs w:val="24"/>
          <w:lang w:val="en-IN" w:bidi="ml-IN"/>
        </w:rPr>
        <w:t xml:space="preserve">; Tooth extraction due to trauma, root fracture, root perforation, and </w:t>
      </w:r>
      <w:proofErr w:type="spellStart"/>
      <w:r w:rsidRPr="009448A1">
        <w:rPr>
          <w:rFonts w:ascii="Times New Roman" w:eastAsia="Calibri" w:hAnsi="Times New Roman"/>
          <w:kern w:val="2"/>
          <w:sz w:val="24"/>
          <w:szCs w:val="24"/>
          <w:lang w:val="en-IN" w:bidi="ml-IN"/>
        </w:rPr>
        <w:t>unfavorable</w:t>
      </w:r>
      <w:proofErr w:type="spellEnd"/>
      <w:r w:rsidRPr="009448A1">
        <w:rPr>
          <w:rFonts w:ascii="Times New Roman" w:eastAsia="Calibri" w:hAnsi="Times New Roman"/>
          <w:kern w:val="2"/>
          <w:sz w:val="24"/>
          <w:szCs w:val="24"/>
          <w:lang w:val="en-IN" w:bidi="ml-IN"/>
        </w:rPr>
        <w:t xml:space="preserve"> crown-to-root ratio.</w:t>
      </w:r>
    </w:p>
    <w:p w14:paraId="3709ABDF"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lastRenderedPageBreak/>
        <w:t>Contraindications: Dehiscence or fenestration defects of facial bone; Loss of bone during extraction; Periodontal disease.</w:t>
      </w:r>
    </w:p>
    <w:p w14:paraId="09134B94"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Reduced number of surgical interventions; Reduced treatment time; Better patient acceptance</w:t>
      </w:r>
    </w:p>
    <w:p w14:paraId="44471DC5" w14:textId="77777777" w:rsidR="00910828" w:rsidRPr="009448A1" w:rsidRDefault="00910828" w:rsidP="00910828">
      <w:pPr>
        <w:tabs>
          <w:tab w:val="left" w:pos="7513"/>
        </w:tabs>
        <w:spacing w:after="160"/>
        <w:rPr>
          <w:rFonts w:ascii="Times New Roman" w:eastAsia="Calibri" w:hAnsi="Times New Roman"/>
          <w:b/>
          <w:bCs/>
          <w:kern w:val="2"/>
          <w:sz w:val="24"/>
          <w:szCs w:val="24"/>
          <w:lang w:val="en-IN" w:bidi="ml-IN"/>
        </w:rPr>
      </w:pPr>
      <w:r w:rsidRPr="009448A1">
        <w:rPr>
          <w:rFonts w:ascii="Times New Roman" w:eastAsia="Calibri" w:hAnsi="Times New Roman"/>
          <w:kern w:val="2"/>
          <w:sz w:val="24"/>
          <w:szCs w:val="24"/>
          <w:lang w:val="en-IN" w:bidi="ml-IN"/>
        </w:rPr>
        <w:t xml:space="preserve">Disadvantages: Lower implant survival; Difficulty in achieving primary stability; Difficulty in managing soft tissue aesthetics; Facial </w:t>
      </w:r>
      <w:proofErr w:type="spellStart"/>
      <w:r w:rsidRPr="009448A1">
        <w:rPr>
          <w:rFonts w:ascii="Times New Roman" w:eastAsia="Calibri" w:hAnsi="Times New Roman"/>
          <w:kern w:val="2"/>
          <w:sz w:val="24"/>
          <w:szCs w:val="24"/>
          <w:lang w:val="en-IN" w:bidi="ml-IN"/>
        </w:rPr>
        <w:t>malpositioned</w:t>
      </w:r>
      <w:proofErr w:type="spellEnd"/>
      <w:r w:rsidRPr="009448A1">
        <w:rPr>
          <w:rFonts w:ascii="Times New Roman" w:eastAsia="Calibri" w:hAnsi="Times New Roman"/>
          <w:kern w:val="2"/>
          <w:sz w:val="24"/>
          <w:szCs w:val="24"/>
          <w:lang w:val="en-IN" w:bidi="ml-IN"/>
        </w:rPr>
        <w:t xml:space="preserve"> implants; Flattened soft tissue contours</w:t>
      </w:r>
    </w:p>
    <w:p w14:paraId="774DE076" w14:textId="77777777" w:rsidR="00910828" w:rsidRPr="009448A1" w:rsidRDefault="00C26F4E" w:rsidP="00910828">
      <w:pPr>
        <w:tabs>
          <w:tab w:val="left" w:pos="7513"/>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3.1.6 </w:t>
      </w:r>
      <w:r w:rsidR="00910828" w:rsidRPr="009448A1">
        <w:rPr>
          <w:rFonts w:ascii="Times New Roman" w:eastAsia="Calibri" w:hAnsi="Times New Roman"/>
          <w:b/>
          <w:bCs/>
          <w:kern w:val="2"/>
          <w:sz w:val="24"/>
          <w:szCs w:val="24"/>
          <w:lang w:val="en-IN" w:bidi="ml-IN"/>
        </w:rPr>
        <w:t xml:space="preserve">Socket shield technique </w:t>
      </w:r>
    </w:p>
    <w:p w14:paraId="01A8FD2A" w14:textId="63F5E66D"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Hurzeler</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{"citationID":"drLk5Kd4","properties":{"formattedCitation":"(H\\uc0\\u252{}rzeler et al., 2010)","plainCitation":"(Hürzeler et al., 2010)","noteIndex":0},"citationItems":[{"id":126,"uris":["http://zotero.org/users/11667326/items/R7B2D544"],"itemData":{"id":126,"type":"article-journal","abstract":"Hürzeler MB, Zuhr O, Schupbach P, Rebele SF, Emmanouilidis N, Fickl S. The socket‐shield technique: a proof‐of‐principle report. J Clin Periodontol 2010; 37: 855–862. doi: 10.1111/j.1600‐051X.2010.01595.x.\n              \n            \n            \n              Abstract\n              \n                Aim:\n                Clinical studies have suggested that retaining roots of hopeless teeth may avoid tissue alterations after tooth extraction. Therefore, the objective of this proof‐of‐principle experiment was to histologically assess a partial root retention (socket‐shield technique) in combination with immediate implant placement.\n              \n              \n                Material and Methods:\n                In one beagle dog, the third and fourth mandibular pre‐molar were hemisected and the buccal fragment of the distal root was retained approximately 1 mm coronal to the buccal bone plate. Following application of enamel matrix derivate, a titanium implant was placed lingual to that tooth fragment either with or without contact to the buccal tooth fragment and a healing abutment was connected. Four months after implant placement, histological evaluation, and backscatter scanning electron microscopy were performed.\n              \n              \n                Results:\n                All four implants were osseointegrated without any histologic inflammatory reaction and the tooth fragment was devoid of any resorptional processes. On the buccal side, the tooth fragment was attached to the buccal bone plate by a physiologic periodontal ligament. On the lingual side of the fragment, newly formed cementum could be detected. In the areas where the implant was placed into the fragment, newly formed cementum was demonstrated directly on the implant surface.\n              \n              \n                Conclusions:\n                Retaining the buccal aspect of the root during implant placement does not appear to interfere with osseointegration and may be beneficial in preserving the buccal bone plate.","container-title":"Journal of Clinical Periodontology","DOI":"10.1111/j.1600-051X.2010.01595.x","ISSN":"0303-6979, 1600-051X","issue":"9","journalAbbreviation":"J Clinic Periodontology","language":"en","license":"http://onlinelibrary.wiley.com/termsAndConditions#vor","page":"855-862","source":"DOI.org (Crossref)","title":"The socket‐shield technique: a proof‐of‐principle report","title-short":"The socket‐shield technique","volume":"37","author":[{"family":"Hürzeler","given":"Markus B."},{"family":"Zuhr","given":"Otto"},{"family":"Schupbach","given":"Peter"},{"family":"Rebele","given":"Stephan F."},{"family":"Emmanouilidis","given":"Notis"},{"family":"Fickl","given":"Stefan"}],"issued":{"date-parts":[["2010",9]]}}}],"schema":"https://github.com/citation-style-language/schema/raw/master/csl-citation.json"}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sz w:val="24"/>
          <w:szCs w:val="24"/>
          <w:lang w:bidi="ml-IN"/>
        </w:rPr>
        <w:t>(Hürzeler et al., 2010)</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and colleagues developed the Socket shield technique, which is derived from the concept that the root piece preserved around an immediately placed implant can minimize bone resorption. It exhibited effective conservation of the buccal bone and </w:t>
      </w:r>
      <w:proofErr w:type="spellStart"/>
      <w:r w:rsidRPr="009448A1">
        <w:rPr>
          <w:rFonts w:ascii="Times New Roman" w:eastAsia="Calibri" w:hAnsi="Times New Roman"/>
          <w:kern w:val="2"/>
          <w:sz w:val="24"/>
          <w:szCs w:val="24"/>
          <w:lang w:val="en-IN" w:bidi="ml-IN"/>
        </w:rPr>
        <w:t>favorable</w:t>
      </w:r>
      <w:proofErr w:type="spellEnd"/>
      <w:r w:rsidRPr="009448A1">
        <w:rPr>
          <w:rFonts w:ascii="Times New Roman" w:eastAsia="Calibri" w:hAnsi="Times New Roman"/>
          <w:kern w:val="2"/>
          <w:sz w:val="24"/>
          <w:szCs w:val="24"/>
          <w:lang w:val="en-IN" w:bidi="ml-IN"/>
        </w:rPr>
        <w:t xml:space="preserve"> osseointegration of implants. It is frequently performed in the aesthetic zone, and he postulated that a 1.5mm thick root fragment must be left on the buccal aspect of the proposed implant site to ensure optimal results</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{"citationID":"rpNBQRzm","properties":{"formattedCitation":"(Blaschke &amp; Schwass, 2020; Dayakar et al., 2018)","plainCitation":"(Blaschke &amp; Schwass, 2020; Dayakar et al., 2018)","noteIndex":0},"citationItems":[{"id":104,"uris":["http://zotero.org/users/11667326/items/N7JV2DF8"],"itemData":{"id":104,"type":"article-journal","container-title":"Journal of Indian Society of Periodontology","DOI":"10.4103/jisp.jisp_240_18","ISSN":"0972-124X","issue":"5","journalAbbreviation":"J Indian Soc Periodontol","language":"en","page":"451","source":"DOI.org (Crossref)","title":"The socket-shield technique and immediate implant placement","volume":"22","author":[{"family":"Dayakar","given":"ManjunathMundoor"},{"family":"Waheed","given":"Abdul"},{"family":"Bhat","given":"HiranyaShivananda"},{"family":"Gurpur","given":"PrakashPai"}],"issued":{"date-parts":[["2018"]]}}},{"id":"bgUE5JCs/AG5atahb","uris":["http://zotero.org/users/local/eAwDJ6Mz/items/4WZN3P8V"],"itemData":{"id":"V8E1EVjU/wTGxibcc","type":"article-journal","abstract":"Abstract\n            \n              Introduction\n              Dental implants have become a standard treatment in the replacement of missing teeth. After tooth extraction and implant placement, resorption of buccal bundle bone can pose a significant complication with often very negative cosmetic impacts. Studies have shown that if the dental root remains in the alveolar process, bundle bone resorption is very minimal. However, to date, the deliberate retention of roots to preserve bone has not been routinely used in dental implantology.\n            \n            \n              Material and methods\n              \n                This study aims to collect and evaluate the present knowledge with regard to the socket-shield technique as described by Hurzeler et al. (J Clin Periodontol 37(9):855-62, 2010). A PubMed database search (\n                www.ncbi.nlm.nih.gov/pubmed\n                ) was conducted to identify relevant publication.\n              \n            \n            \n              Results\n              The initial database search returned 229 results. After screening the abstracts, 13 articles were downloaded and further scrutinised. Twelve studies were found to meet the inclusion and exclusion criteria.\n            \n            \n              Conclusion\n              Whilst the socket-shield technique potentially offers promising outcomes, reducing the need for invasive bone grafts around implants in the aesthetic zone, clinical data to support this is very limited. The limited data available is compromised by a lack of well-designed prospective randomised controlled studies. The existing case reports are of very limited scientific value. Retrospective studies exist in limited numbers but are of inconsistent design. At this stage, it is unclear whether the socket-shield technique will provide a stable long-time outcome.","container-title":"International Journal of Implant Dentistry","DOI":"10.1186/s40729-020-00246-2","ISSN":"2198-4034","issue":"1","journalAbbreviation":"Int J Implant Dent","language":"en","page":"52","source":"DOI.org (Crossref)","title":"The socket-shield technique: a critical literature review","title-short":"The socket-shield technique","volume":"6","author":[{"family":"Blaschke","given":"Christian"},{"family":"Schwass","given":"Donald R."}],"issued":{"date-parts":[["2020",12]]}}}],"schema":"https://github.com/citation-style-language/schema/raw/master/csl-citation.json"}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(Blaschke &amp; Schwass, 2020; Dayakar et al., 2018)</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p>
    <w:p w14:paraId="4B04F61F"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Reduces the need for invasive bone grafts; Subtle facial changes</w:t>
      </w:r>
    </w:p>
    <w:p w14:paraId="1862D024"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Disadvantages: Clinical data to support this technique is very limited; Socket shield exposure (most common); Socket shield resorption; Peri-implantitis; Implant non-integration or failure</w:t>
      </w:r>
    </w:p>
    <w:p w14:paraId="21D7C1F5" w14:textId="77777777" w:rsidR="00910828" w:rsidRPr="009448A1" w:rsidRDefault="00C26F4E" w:rsidP="00910828">
      <w:pPr>
        <w:tabs>
          <w:tab w:val="left" w:pos="7513"/>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3.1.7 </w:t>
      </w:r>
      <w:r w:rsidR="00910828" w:rsidRPr="009448A1">
        <w:rPr>
          <w:rFonts w:ascii="Times New Roman" w:eastAsia="Calibri" w:hAnsi="Times New Roman"/>
          <w:b/>
          <w:bCs/>
          <w:kern w:val="2"/>
          <w:sz w:val="24"/>
          <w:szCs w:val="24"/>
          <w:lang w:val="en-IN" w:bidi="ml-IN"/>
        </w:rPr>
        <w:t>Ridge Split Procedure (RSP)</w:t>
      </w:r>
    </w:p>
    <w:p w14:paraId="6D38956A" w14:textId="395A25B5" w:rsidR="00910828" w:rsidRPr="009448A1" w:rsidRDefault="00910828" w:rsidP="00910828">
      <w:pPr>
        <w:tabs>
          <w:tab w:val="left" w:pos="7513"/>
        </w:tabs>
        <w:spacing w:after="160"/>
        <w:rPr>
          <w:rFonts w:ascii="Times New Roman" w:eastAsia="Calibri" w:hAnsi="Times New Roman"/>
          <w:b/>
          <w:bCs/>
          <w:kern w:val="2"/>
          <w:sz w:val="24"/>
          <w:szCs w:val="24"/>
          <w:lang w:val="en-IN" w:bidi="ml-IN"/>
        </w:rPr>
      </w:pPr>
      <w:r w:rsidRPr="009448A1">
        <w:rPr>
          <w:rFonts w:ascii="Times New Roman" w:eastAsia="Calibri" w:hAnsi="Times New Roman"/>
          <w:kern w:val="2"/>
          <w:sz w:val="24"/>
          <w:szCs w:val="24"/>
          <w:lang w:val="en-IN" w:bidi="ml-IN"/>
        </w:rPr>
        <w:t>RSP is a minimally invasive procedure originally developed by Dr. Hilt Tatum</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{"citationID":"NQ8hGDYd","properties":{"formattedCitation":"(Tatum, 1986)","plainCitation":"(Tatum, 1986)","noteIndex":0},"citationItems":[{"id":120,"uris":["http://zotero.org/users/11667326/items/6YY8DDR4"],"itemData":{"id":120,"type":"article-journal","abstract":"The root and sinus series of the Omnii system have been used extensively since 1981. They are very versatile in their ability to be used within edentulous areas of the maxilla. Their design attempts to maximize the use of the available bone, and placement techniques allow the manipulation of bone to form sockets in otherwise deficient areas of bone. The root implants can be used as free-standing implants or as multiple abutments. The sinus implant is always used as an abutment. It may be used in conjunction with other implants or with natural abutments. Maxillary implants are not loaded until a 6-month healing time has elapsed following placement. An understanding of the different qualities of bone found in the maxilla is important to achieving the successful loading of these implants. Different times are required to allow physiologic loading in different qualities of maxillary bone. Restorative treatment is normally done with fixed bridge work, and the use of any type of stress breaker attachments is not recommended.","container-title":"Dental Clinics of North America","ISSN":"0011-8532","issue":"2","journalAbbreviation":"Dent Clin North Am","language":"eng","note":"PMID: 3516738","page":"207-229","source":"PubMed","title":"Maxillary and sinus implant reconstructions","volume":"30","author":[{"family":"Tatum","given":"H."}],"issued":{"date-parts":[["1986",4]]}}}],"schema":"https://github.com/citation-style-language/schema/raw/master/csl-citation.json"}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(Tatum, 1986)</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and later revised by Simion and Scipioni</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{"citationID":"jjzJKXX3","properties":{"formattedCitation":"(Scipioni et al., 1994)","plainCitation":"(Scipioni et al., 1994)","noteIndex":0},"citationItems":[{"id":127,"uris":["http://zotero.org/users/11667326/items/BMKHDQ6E"],"itemData":{"id":127,"type":"article-journal","abstract":"This study presents the clinical results of a surgical technique that expands a narrow ridge when its orofacial width precludes the placement of dental implants. In 170 people, 329 implants were placed in sites needing ridge enlargement using the endentulous ridge expansion procedure. This technique involves a partial-thickness flap, crestal and vertical intraosseous incisions into the ridge, and buccal displacement of the buccal cortical plate, including a portion of the underiying spongiosa. Implants were placed in the expanded ridge and allowed to heal for 4 to 5 months. When indicated, the implants were exposed during a second-stage surgery to allow visualization of the implant site. Occlusal loading was applied during the following 3 to 5 months by provisional prostheses. The final phase was the placement of the permanent prostheses. The results yielded a success rate of 98.8%.","container-title":"The International Journal of Periodontics &amp; Restorative Dentistry","ISSN":"0198-7569","issue":"5","journalAbbreviation":"Int J Periodontics Restorative Dent","language":"eng","note":"PMID: 7751111","page":"451-459","source":"PubMed","title":"The edentulous ridge expansion technique: a five-year study","title-short":"The edentulous ridge expansion technique","volume":"14","author":[{"family":"Scipioni","given":"A."},{"family":"Bruschi","given":"G. B."},{"family":"Calesini","given":"G."}],"issued":{"date-parts":[["1994",10]]}}}],"schema":"https://github.com/citation-style-language/schema/raw/master/csl-citation.json"}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(Scipioni et al., 1994)</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Involves cutting the ridge to increase its width and bone volume, enabling implant placement in the narrow ridges</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{"citationID":"McEFhXqv","properties":{"formattedCitation":"(Misch, 2004; Tolstunov &amp; Hicke, 2013)","plainCitation":"(Misch, 2004; Tolstunov &amp; Hicke, 2013)","noteIndex":0},"citationItems":[{"id":"bgUE5JCs/RzVodyvI","uris":["http://zotero.org/users/local/eAwDJ6Mz/items/9K5BVH3M"],"itemData":{"id":"QY2uCrQt/xaioiKcI","type":"article-journal","abstract":"Among alveolar ridge augmentation techniques, the ridge-split procedure demonstrates many benefits, including no need for a second (donor) surgical site, rare risk of inferior alveolar nerve injury, and less pain and swelling, and others. Lateral bone augmentation through the ridge-split works best in a localized lateral bony defect intended for 1 or 2 implants and where the ridge is vertically intact. In this article, the authors present a detailed description of the implant-driven technique of alveolar ridge-split procedure in small and large bone deficiencies, in maxilla and mandible, supplemented by multiple photographs. The authors emphasize the need for careful manipulation of the thin ridge based on knowledge of precise surgical principles and stress that a practitioner needs specialized training and experience to perform this type of alveolar bone augmentation.","container-title":"Journal of Oral Implantology","DOI":"10.1563/AAID-JOI-D-12-00112","ISSN":"1548-1336, 0160-6972","issue":"1","language":"en","page":"59-68","source":"DOI.org (Crossref)","title":"Horizontal Augmentation Through the Ridge-Split Procedure: A Predictable Surgical Modality in Implant Reconstruction","title-short":"Horizontal Augmentation Through the Ridge-Split Procedure","volume":"39","author":[{"family":"Tolstunov","given":"Len"},{"family":"Hicke","given":"Bruce"}],"issued":{"date-parts":[["2013",2,1]]}}},{"id":110,"uris":["http://zotero.org/users/11667326/items/5URE2B9G"],"itemData":{"id":110,"type":"article-journal","container-title":"Oral and Maxillofacial Surgery Clinics of North America","DOI":"10.1016/j.coms.2003.10.001","ISSN":"10423699","issue":"1","journalAbbreviation":"Oral and Maxillofacial Surgery Clinics of North America","language":"en","license":"https://www.elsevier.com/tdm/userlicense/1.0/","page":"65-74","source":"DOI.org (Crossref)","title":"Implant site development using ridge splitting techniques","volume":"16","author":[{"family":"Misch","given":"Craig M"}],"issued":{"date-parts":[["2004",2]]}}}],"schema":"https://github.com/citation-style-language/schema/raw/master/csl-citation.json"}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(Misch, 2004; Tolstunov &amp; Hicke, 2013)</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The split depth is calculated according to the implant fixture length and the position of the anatomical structures. A guideline for ridge augmentation after RSP is the "7-8-9-10 rule," which should provide at least 7-8 mm of bone width and 9-10 mm of bone height. Due to variations in bone density, RSP is often carried out in two stages for the mandibular arch and in a single stage for the maxillary arch. It allows for simultaneous implant placement or placement of the implants four to six months following the surgery, with an overall implant survival rate of 97%</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{"citationID":"mKmcrMTM","properties":{"formattedCitation":"(Tolstunov &amp; Hicke, 2013)","plainCitation":"(Tolstunov &amp; Hicke, 2013)","noteIndex":0},"citationItems":[{"id":"bgUE5JCs/RzVodyvI","uris":["http://zotero.org/users/local/eAwDJ6Mz/items/9K5BVH3M"],"itemData":{"id":"QY2uCrQt/xaioiKcI","type":"article-journal","abstract":"Among alveolar ridge augmentation techniques, the ridge-split procedure demonstrates many benefits, including no need for a second (donor) surgical site, rare risk of inferior alveolar nerve injury, and less pain and swelling, and others. Lateral bone augmentation through the ridge-split works best in a localized lateral bony defect intended for 1 or 2 implants and where the ridge is vertically intact. In this article, the authors present a detailed description of the implant-driven technique of alveolar ridge-split procedure in small and large bone deficiencies, in maxilla and mandible, supplemented by multiple photographs. The authors emphasize the need for careful manipulation of the thin ridge based on knowledge of precise surgical principles and stress that a practitioner needs specialized training and experience to perform this type of alveolar bone augmentation.","container-title":"Journal of Oral Implantology","DOI":"10.1563/AAID-JOI-D-12-00112","ISSN":"1548-1336, 0160-6972","issue":"1","language":"en","page":"59-68","source":"DOI.org (Crossref)","title":"Horizontal Augmentation Through the Ridge-Split Procedure: A Predictable Surgical Modality in Implant Reconstruction","title-short":"Horizontal Augmentation Through the Ridge-Split Procedure","volume":"39","author":[{"family":"Tolstunov","given":"Len"},{"family":"Hicke","given":"Bruce"}],"issued":{"date-parts":[["2013",2,1]]}}}],"schema":"https://github.com/citation-style-language/schema/raw/master/csl-citation.json"}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(Tolstunov &amp; Hicke, 2013)</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p>
    <w:p w14:paraId="2EC8F34D"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The three surgical principles involved with this method are:</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{"citationID":"W6mghBCH","properties":{"formattedCitation":"(Cullum, 2008; Isola et al., 2022; Tolstunov &amp; Hicke, 2013)","plainCitation":"(Cullum, 2008; Isola et al., 2022; Tolstunov &amp; Hicke, 2013)","noteIndex":0},"citationItems":[{"id":"bgUE5JCs/RzVodyvI","uris":["http://zotero.org/users/local/eAwDJ6Mz/items/9K5BVH3M"],"itemData":{"id":"DRt3xfgU/U8T3ZuSA","type":"article-journal","abstract":"Among alveolar ridge augmentation techniques, the ridge-split procedure demonstrates many benefits, including no need for a second (donor) surgical site, rare risk of inferior alveolar nerve injury, and less pain and swelling, and others. Lateral bone augmentation through the ridge-split works best in a localized lateral bony defect intended for 1 or 2 implants and where the ridge is vertically intact. In this article, the authors present a detailed description of the implant-driven technique of alveolar ridge-split procedure in small and large bone deficiencies, in maxilla and mandible, supplemented by multiple photographs. The authors emphasize the need for careful manipulation of the thin ridge based on knowledge of precise surgical principles and stress that a practitioner needs specialized training and experience to perform this type of alveolar bone augmentation.","container-title":"Journal of Oral Implantology","DOI":"10.1563/AAID-JOI-D-12-00112","ISSN":"1548-1336, 0160-6972","issue":"1","language":"en","page":"59-68","source":"DOI.org (Crossref)","title":"Horizontal Augmentation Through the Ridge-Split Procedure: A Predictable Surgical Modality in Implant Reconstruction","title-short":"Horizontal Augmentation Through the Ridge-Split Procedure","volume":"39","author":[{"family":"Tolstunov","given":"Len"},{"family":"Hicke","given":"Bruce"}],"issued":{"date-parts":[["2013",2,1]]}}},{"id":74,"uris":["http://zotero.org/users/11667326/items/6K9UZISJ"],"itemData":{"id":74,"type":"article-journal","container-title":"Journal of Oral and Maxillofacial Surgery","DOI":"10.1016/j.joms.2008.05.020","ISSN":"02782391","issue":"8","journalAbbreviation":"Journal of Oral and Maxillofacial Surgery","language":"en","license":"https://www.elsevier.com/tdm/userlicense/1.0/","page":"4","source":"DOI.org (Crossref)","title":"Review of Ridge Splitting","volume":"66","author":[{"family":"Cullum","given":"Daniel"}],"issued":{"date-parts":[["2008",8]]}}},{"id":"bgUE5JCs/utOqiDsr","uris":["http://zotero.org/users/local/eAwDJ6Mz/items/9VSPE6R8"],"itemData":{"id":"DRt3xfgU/sHaAk9y2","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(Cullum, 2008; Isola et al., 2022; Tolstunov &amp; Hicke, 2013)</w:t>
      </w:r>
      <w:r w:rsidRPr="009448A1">
        <w:rPr>
          <w:rFonts w:ascii="Times New Roman" w:eastAsia="Calibri" w:hAnsi="Times New Roman"/>
          <w:kern w:val="2"/>
          <w:sz w:val="24"/>
          <w:szCs w:val="24"/>
          <w:lang w:val="en-IN" w:bidi="ml-IN"/>
        </w:rPr>
        <w:fldChar w:fldCharType="end"/>
      </w:r>
    </w:p>
    <w:p w14:paraId="6E2AAB1C"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 Bone density influences the feasibility of expansion, the probability of complications, and the success rate of the procedure. </w:t>
      </w:r>
    </w:p>
    <w:p w14:paraId="75F33EB7"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 Preservation of the periosteal vascularization to the buccal cortical plate </w:t>
      </w:r>
    </w:p>
    <w:p w14:paraId="0FB9E1E7"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lastRenderedPageBreak/>
        <w:t>- Wound healing occurs by secondary intention</w:t>
      </w:r>
    </w:p>
    <w:p w14:paraId="691C124A"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Indications: Horizontal bony augmentation; Insufficient ridge width with sufficient ridge height; Collapsed alveolar ridge with less than 5mm width</w:t>
      </w:r>
    </w:p>
    <w:p w14:paraId="74F683A3"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Contraindications: Insufficient bone height; Poor oral hygiene; Acute infection; Systemic diseases; Smoking</w:t>
      </w:r>
    </w:p>
    <w:p w14:paraId="3024ED7E"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No need for a second (donor) surgical site; Decreased risk of inferior alveolar nerve injury; Less pain and swelling; Simultaneous implant placement; Reduced treatment time and short recovery time; Preservation of the bone’s natural architecture; Minimized patient trauma</w:t>
      </w:r>
    </w:p>
    <w:p w14:paraId="13B7B632" w14:textId="77777777" w:rsidR="00910828" w:rsidRPr="009448A1" w:rsidRDefault="00910828" w:rsidP="00910828">
      <w:pPr>
        <w:tabs>
          <w:tab w:val="left" w:pos="7513"/>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Disadvantages: Fracture of the osteotomized segment (most common); Infection; Uncontrolled bleeding; Neurosensory complication</w:t>
      </w:r>
    </w:p>
    <w:p w14:paraId="09D55138" w14:textId="77777777" w:rsidR="00910828" w:rsidRPr="009448A1" w:rsidRDefault="00C26F4E" w:rsidP="00910828">
      <w:pPr>
        <w:tabs>
          <w:tab w:val="left" w:pos="7513"/>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3.1.8 </w:t>
      </w:r>
      <w:r w:rsidR="00910828" w:rsidRPr="009448A1">
        <w:rPr>
          <w:rFonts w:ascii="Times New Roman" w:eastAsia="Calibri" w:hAnsi="Times New Roman"/>
          <w:b/>
          <w:bCs/>
          <w:kern w:val="2"/>
          <w:sz w:val="24"/>
          <w:szCs w:val="24"/>
          <w:lang w:val="en-IN" w:bidi="ml-IN"/>
        </w:rPr>
        <w:t>Distraction osteogenesis (DO)</w:t>
      </w:r>
    </w:p>
    <w:p w14:paraId="57997588" w14:textId="23B1A5E8" w:rsidR="00910828" w:rsidRPr="009448A1" w:rsidRDefault="00910828" w:rsidP="00910828">
      <w:pPr>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DO was described by </w:t>
      </w:r>
      <w:proofErr w:type="spellStart"/>
      <w:r w:rsidRPr="009448A1">
        <w:rPr>
          <w:rFonts w:ascii="Times New Roman" w:eastAsia="Calibri" w:hAnsi="Times New Roman"/>
          <w:kern w:val="2"/>
          <w:sz w:val="24"/>
          <w:szCs w:val="24"/>
          <w:lang w:val="en-IN" w:bidi="ml-IN"/>
        </w:rPr>
        <w:t>Codivilla</w:t>
      </w:r>
      <w:proofErr w:type="spellEnd"/>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{"citationID":"ecGGQHqI","properties":{"formattedCitation":"(Codivilla, 2008)","plainCitation":"(Codivilla, 2008)","noteIndex":0},"citationItems":[{"id":277,"uris":["http://zotero.org/users/11667326/items/JA4WNNGE"],"itemData":{"id":277,"type":"article-journal","container-title":"Clinical Orthopaedics and Related Research","DOI":"10.1007/s11999-008-0518-7","ISSN":"1528-1132","issue":"12","journalAbbreviation":"Clin Orthop Relat Res","language":"eng","note":"PMID: 18820986\nPMCID: PMC2628224","page":"2903-2909","source":"PubMed","title":"The classic: On the means of lengthening, in the lower limbs, the muscles and tissues which are shortened through deformity. 1905","title-short":"The classic","volume":"466","author":[{"family":"Codivilla","given":"Alessandro"}],"issued":{"date-parts":[["2008",12]]}}}],"schema":"https://github.com/citation-style-language/schema/raw/master/csl-citation.json"}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(Codivilla, 2008)</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later improvised by Illizarov</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{"citationID":"2tXmVNpj","properties":{"formattedCitation":"(Ilizarov et al., 1980)","plainCitation":"(Ilizarov et al., 1980)","noteIndex":0},"citationItems":[{"id":114,"uris":["http://zotero.org/users/11667326/items/ISPZ2M25"],"itemData":{"id":114,"type":"article-journal","container-title":"Acta Chirurgiae Plasticae","ISSN":"0001-5423","issue":"1","journalAbbreviation":"Acta Chir Plast","language":"eng","note":"PMID: 6157279","page":"32-41","source":"PubMed","title":"Plastic reconstruction of longitudinal bone defects by means of compression and subsequent distraction","volume":"22","author":[{"family":"Ilizarov","given":"G. A."},{"family":"Devyatov","given":"A. A."},{"family":"Kamerin","given":"V. K."}],"issued":{"date-parts":[["1980"]]}}}],"schema":"https://github.com/citation-style-language/schema/raw/master/csl-citation.json"}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(Ilizarov et al., 1980)</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and Block</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{"citationID":"8yrEROvM","properties":{"formattedCitation":"(Block et al., 1993)","plainCitation":"(Block et al., 1993)","noteIndex":0},"citationItems":[{"id":280,"uris":["http://zotero.org/users/11667326/items/Z2H23Q3U"],"itemData":{"id":280,"type":"article-journal","abstract":"Distraction osteogenesis as per Ilizarov was used to lengthen the canine mandible. In this study, physiological and ultrastructural examination of the inferior nerve was performed. Mandibular body corticotomies were performed, and the mandible was distracted 7 mm. The animals were killed 4 weeks after the distraction was completed. Bone formed within the distraction gap in all dogs. There was no statistically significant difference in the jaw-jerk voltage between control and experimental sides. There was a significant difference between the distracted and control nerves in only one area of one nerve.","container-title":"Journal of Oral and Maxillofacial Surgery: Official Journal of the American Association of Oral and Maxillofacial Surgeons","DOI":"10.1016/s0278-2391(10)80265-4","ISSN":"0278-2391","issue":"6","journalAbbreviation":"J Oral Maxillofac Surg","language":"eng","note":"PMID: 8492203","page":"652-660","source":"PubMed","title":"Changes in the inferior alveolar nerve following mandibular lengthening in the dog using distraction osteogenesis","volume":"51","author":[{"family":"Block","given":"M. S."},{"family":"Daire","given":"J."},{"family":"Stover","given":"J."},{"family":"Matthews","given":"M."}],"issued":{"date-parts":[["1993",6]]}}}],"schema":"https://github.com/citation-style-language/schema/raw/master/csl-citation.json"}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(Block et al., 1993)</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et al. DO allows augmentation of alveolar ridge height and new bone formation. It is based on the principle of secondary wound healing. DO involves an osteotomy that distracts a bone segment from the basal bone at the rate of 1mm/day and allows the new bone to fill the distraction gap. Proper distraction rates are crucial. Too rapid distraction causes non-union, and too slow distraction causes premature union. Implant survival rate up to 90-100% reported</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{"citationID":"xjROCHSg","properties":{"formattedCitation":"(Isola et al., 2022; Moy &amp; Aghaloo, 2019; Sumra &amp; Kulshrestha, 2017)","plainCitation":"(Isola et al., 2022; Moy &amp; Aghaloo, 2019; Sumra &amp; Kulshrestha, 2017)","noteIndex":0},"citationItems":[{"id":"bgUE5JCs/HGjyYrr8","uris":["http://zotero.org/users/local/eAwDJ6Mz/items/QKJQHIGV"],"itemData":{"id":669,"type":"article-journal","abstract":"Abstract\n            Bone augmentation is an extremely common procedure in implant dentistry today because of significant advancements with reactive biomaterials, a better understanding of the mechanism of action that is found with growth factors contained in platelets, and improvements in surgical techniques. The expectation is for the surgeon to place the dental implant in the position that best serves the requirements of the prosthetic restorations. With the increasing demands that patients have for ideal prosthetic results, surgeons are expected to predictably augment both hard and soft tissues to provide the anticipated esthetic and functional outcomes. Bone grafting can be performed before, during, and after the implant placement; however, these augmentation procedures come with increased cost, the risk of complications such as infection or failure, and lengthening of the total treatment time. In addition, a plethora of grafting materials are available commercially, where they are often inadequately studied, or there is minimal information regarding their predictability or long‐term success, or ability to support dental implants. It is clear that although the surgical field has seen major progress since early implant surgical techniques in the 1980s, major challenges still exist with hard tissue augmentation procedures. This review will discuss these challenges that are increased and often specific to bone graft healing, and which are becoming more common as implant site development often requires bone augmentation to improve volume or contour deficiencies. The risk factors that patients may present with that will affect outcomes with bone augmentation procedures are identified, and recommendations for the prevention of complications or managing complications once they have occurred are provided.","container-title":"Periodontology 2000","DOI":"10.1111/prd.12285","ISSN":"0906-6713, 1600-0757","issue":"1","journalAbbreviation":"Periodontology 2000","language":"en","page":"76-90","source":"DOI.org (Crossref)","title":"Risk factors in bone augmentation procedures","volume":"81","author":[{"family":"Moy","given":"Peter K."},{"family":"Aghaloo","given":"Tara"}],"issued":{"date-parts":[["2019",10]]}}},{"id":"bgUE5JCs/utOqiDsr","uris":["http://zotero.org/users/local/eAwDJ6Mz/items/9VSPE6R8"],"itemData":{"id":412,"type":"article-journal","abstract":"Both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Mari","given":"Anna"},{"family":"Migliorati","given":"Marco"}],"issued":{"date-parts":[["2022",10,27]]}}},{"id":"bgUE5JCs/Zx8HIVfO","uris":["http://zotero.org/users/local/eAwDJ6Mz/items/3CZWKXR5"],"itemData":{"id":651,"type":"article-journal","container-title":"Dental Implants and Dentures: Open Access","DOI":"10.4172/2572-4835.1000119","ISSN":"25724835","issue":"02","journalAbbreviation":"Dent Implants Dentures","source":"DOI.org (Crossref)","title":"Distraction Osteogenesis in Implantology for Ridge Augmentation - A Systematic Review","URL":"https://www.omicsonline.org/open-access/distraction-osteogenesis-in-implantology-for-ridge-augmentation--a-systematic-review-2572-4835-1000119.php?aid=92551","volume":"02","author":[{"family":"Sumra","given":"Nida"},{"family":"Kulshrestha","given":"Rohit"}],"accessed":{"date-parts":[["2024",8,14]]},"issued":{"date-parts":[["2017"]]}}}],"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(Isola et al., 2022; Moy &amp; Aghaloo, 2019; Sumra &amp; Kulshrestha, 2017)</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p>
    <w:p w14:paraId="353ED858" w14:textId="77777777" w:rsidR="00910828" w:rsidRPr="009448A1" w:rsidRDefault="00910828" w:rsidP="00910828">
      <w:pPr>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Decreased treatment time/ shorter waiting time for placing implants (3-12 weeks); Vertical augmentation possible (5-15 mm); Reduced bone resorption; No need for a second (donor) surgical site; Low morbidity and infection rates; Simultaneous sinus lifting is possible; Simultaneous augmentation of soft tissues with bone; Possibility to avoid bone grafts, blood transfusions, membrane exposure, and inter-maxillary fixation</w:t>
      </w:r>
    </w:p>
    <w:p w14:paraId="46FE7E10" w14:textId="77777777" w:rsidR="00910828" w:rsidRPr="009448A1" w:rsidRDefault="00910828" w:rsidP="00910828">
      <w:pPr>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Disadvantages: Fracture of the mandible or transport segment; Breakage of the distractor; Difficulty completing the osteotomy on the lingual side; Incorrect direction of distraction; Perforation of the mucosa by the transport segment; Suture dehiscence; Bone formation defects; Pain during activation of the distraction device</w:t>
      </w:r>
    </w:p>
    <w:p w14:paraId="2C36FA57" w14:textId="77777777" w:rsidR="00910828" w:rsidRPr="009448A1" w:rsidRDefault="00C26F4E" w:rsidP="00910828">
      <w:pPr>
        <w:spacing w:after="160"/>
        <w:rPr>
          <w:rFonts w:ascii="Times New Roman" w:eastAsia="Calibri" w:hAnsi="Times New Roman"/>
          <w:kern w:val="2"/>
          <w:sz w:val="24"/>
          <w:szCs w:val="24"/>
          <w:lang w:val="en-IN" w:bidi="ml-IN"/>
        </w:rPr>
      </w:pPr>
      <w:r w:rsidRPr="009448A1">
        <w:rPr>
          <w:rFonts w:ascii="Times New Roman" w:eastAsia="Calibri" w:hAnsi="Times New Roman"/>
          <w:b/>
          <w:bCs/>
          <w:kern w:val="2"/>
          <w:sz w:val="24"/>
          <w:szCs w:val="24"/>
          <w:lang w:val="en-IN" w:bidi="ml-IN"/>
        </w:rPr>
        <w:t xml:space="preserve">3.1.9 </w:t>
      </w:r>
      <w:r w:rsidR="00910828" w:rsidRPr="009448A1">
        <w:rPr>
          <w:rFonts w:ascii="Times New Roman" w:eastAsia="Calibri" w:hAnsi="Times New Roman"/>
          <w:b/>
          <w:bCs/>
          <w:kern w:val="2"/>
          <w:sz w:val="24"/>
          <w:szCs w:val="24"/>
          <w:lang w:val="en-IN" w:bidi="ml-IN"/>
        </w:rPr>
        <w:t>Forced Orthodontic Eruption</w:t>
      </w:r>
      <w:bookmarkStart w:id="10" w:name="_Hlk173418801"/>
      <w:r w:rsidR="00910828" w:rsidRPr="009448A1">
        <w:rPr>
          <w:rFonts w:ascii="Times New Roman" w:eastAsia="Calibri" w:hAnsi="Times New Roman"/>
          <w:kern w:val="2"/>
          <w:sz w:val="24"/>
          <w:szCs w:val="24"/>
          <w:lang w:val="en-IN" w:bidi="ml-IN"/>
        </w:rPr>
        <w:tab/>
      </w:r>
    </w:p>
    <w:p w14:paraId="542E9CDE" w14:textId="6D176104" w:rsidR="00910828" w:rsidRPr="009448A1" w:rsidRDefault="00910828" w:rsidP="00910828">
      <w:pPr>
        <w:tabs>
          <w:tab w:val="left" w:pos="0"/>
          <w:tab w:val="left" w:pos="851"/>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Pioneered by Salama and Salama</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{"citationID":"2ZKJ45e2","properties":{"formattedCitation":"(Salama &amp; Salama, 1993)","plainCitation":"(Salama &amp; Salama, 1993)","noteIndex":0},"citationItems":[{"id":"bgUE5JCs/BAollocR","uris":["http://zotero.org/users/local/eAwDJ6Mz/items/3U37CPTR"],"itemData":{"id":"NYwNKQna/ejnYYaYk","type":"article-journal","abstract":"A classification scheme that systematizes the wide range of regenerative potential of common extraction site topographies is presented. Within this system, the parameters for immediate implant placement and preliminary ridge augmentation are discussed. In addition, a new adjunctive role for orthodontic extrusion is introduced. This approach is intended to manipulate \"hopeless\" teeth to modify their local defect environments, thereby enhancing the predictability of subsequent implant placement at those sites.","container-title":"The International Journal of Periodontics &amp; Restorative Dentistry","ISSN":"0198-7569","issue":"4","journalAbbreviation":"Int J Periodontics Restorative Dent","language":"eng","note":"PMID: 8300319","page":"312-333","source":"PubMed","title":"The role of orthodontic extrusive remodeling in the enhancement of soft and hard tissue profiles prior to implant placement: a systematic approach to the management of extraction site defects","title-short":"The role of orthodontic extrusive remodeling in the enhancement of soft and hard tissue profiles prior to implant placement","volume":"13","author":[{"family":"Salama","given":"H."},{"family":"Salama","given":"M."}],"issued":{"date-parts":[["1993",8]]}}}],"schema":"https://github.com/citation-style-language/schema/raw/master/csl-citation.json"}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(Salama &amp; Salama, 1993)</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it is a technique that refers to the controlled movement of the entire tooth and its attachment apparatus in a coronal direction, using gentle and gradual forces</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{"citationID":"6G7odrk0","properties":{"formattedCitation":"(Alsahhaf &amp; Att, 2016; Amato et al., 2012; Korayem et al., 2008; Salama &amp; Salama, 1993)","plainCitation":"(Alsahhaf &amp; Att, 2016; Amato et al., 2012; Korayem et al., 2008; Salama &amp; Salama, 1993)","noteIndex":0},"citationItems":[{"id":"bgUE5JCs/xDDUySL1","uris":["http://zotero.org/users/local/eAwDJ6Mz/items/JNWATI84"],"itemData":{"id":"QY2uCrQt/p7333B3a","type":"article-journal","abstract":"PURPOSE: To evaluate the soft and hard tissue response to orthodontic implant site development (OISD) (ie, forced extraction), to measure the amount of tissue that was regenerated and its relationship to the amount of orthodontic vertical tooth movement, to evaluate the tissue response in teeth with different degrees of periodontal attachment loss, to understand the limits of OISD, and to evaluate the implant survival rate.\nMATERIALS AND METHODS: A total of 32 hopeless teeth were treated with OISD, and 27 implants were placed in 13 patients consecutively. The level of periodontal attachment on the teeth to be extracted, amount of augmented alveolar bone, changes in soft tissue volume, and the rate of orthodontic tooth movement were recorded.\nRESULTS: Mean values after OISD were as follows: orthodontic extrusive movement, 6.2 ± 1.4 mm; bone augmentation, 4 ± 1.4 mm; coronal movement of the gingival margin, 3.9 ± 1.5 mm; coronal movement of the mucogingival junction, 2.1 ± 1.3 mm; keratinized gingival augmentation, 1.8 ± 1.1 mm; gingival thickness (buccolingual dimension) augmentation, 0.7 ± 0.4 mm; recession, 1.8 ± 1.2 mm; bone augmentation/orthodontic movement ratio (efficacy), 68.9% ± 17.3%; gingival augmentation/orthodontic movement ratio (efficacy), 65.2% ± 19.9%; and pocket depth reduction, 1.8 ± 0.9 mm. The implant survival rate was 96.3%.\nCONCLUSIONS: OISD was a viable treatment for these hopeless teeth to regenerate hard and soft tissues. Its efficacy was about 70% for bone regeneration and 60% for gingival augmentation. The residual attachment level on the tooth was not a limitation. OISD might be a valuable treatment option to regenerate tissues for implant site development in patients in need of conventional orthodontic therapy.","container-title":"The International Journal of Oral &amp; Maxillofacial Implants","ISSN":"1942-4434","issue":"2","journalAbbreviation":"Int J Oral Maxillofac Implants","language":"eng","note":"PMID: 22442782","page":"411-420","source":"PubMed","title":"Implant site development by orthodontic forced extraction: a preliminary study","title-short":"Implant site development by orthodontic forced extraction","volume":"27","author":[{"family":"Amato","given":"Francesco"},{"family":"Mirabella","given":"A. Davide"},{"family":"Macca","given":"Ugo"},{"family":"Tarnow","given":"Dennis P."}],"issued":{"date-parts":[["2012"]]}}},{"id":"bgUE5JCs/gBH4tgnN","uris":["http://zotero.org/users/local/eAwDJ6Mz/items/QV3MARF4"],"itemData":{"id":"QY2uCrQt/IlurlXn4","type":"article-journal","abstract":"Purpose\nThe aim of this paper is to provide a concise overview about the principles of pre-implant orthodontic extrusion, describe methods and techniques available and provide the clinicians with guidelines about its application.\nStudy selection\nA number of reports describe orthodontic extrusion as a reliable method for pre-implant site enhancement. However, no standard protocols have been provided about the application of this technique. The literature database was searched for studies involving implant site enhancement by means of orthodontic extrusion. Information about the principles, indications and contraindications of this method, type of anchorage, force and time were obtained from the literature.\nResult\nDespite that the scarce data is largely limited to case reports and case series, implant site enhancement by means of orthodontic extrusion seems to be a promising option to improve soft and hard tissue conditions prior to implant placement.\nConclusion\nOrthodontic extrusion is being implemented as a treatment alternative to enhance hard and soft tissue prior to implant placement. While the current literature does not provide clear guidelines, the decision making for a specific approach seems to be based on the clinician's preferences. Clinical studies are needed to verify the validity of this treatment option.","container-title":"Journal of Prosthodontic Research","DOI":"10.1016/j.jpor.2016.02.004","ISSN":"1883-1958","issue":"3","journalAbbreviation":"Journal of Prosthodontic Research","page":"145-155","title":"Orthodontic extrusion for pre-implant site enhancement: Principles and clinical guidelines","volume":"60","author":[{"family":"Alsahhaf","given":"Abdulaziz"},{"family":"Att","given":"Wael"}],"issued":{"date-parts":[["2016",7,1]]}}},{"id":"bgUE5JCs/a2rrvszD","uris":["http://zotero.org/users/local/eAwDJ6Mz/items/6IW9PV7J"],"itemData":{"id":"QY2uCrQt/lHFAmTQx","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id":"bgUE5JCs/BAollocR","uris":["http://zotero.org/users/local/eAwDJ6Mz/items/3U37CPTR"],"itemData":{"id":"QY2uCrQt/46eLs1d6","type":"article-journal","abstract":"A classification scheme that systematizes the wide range of regenerative potential of common extraction site topographies is presented. Within this system, the parameters for immediate implant placement and preliminary ridge augmentation are discussed. In addition, a new adjunctive role for orthodontic extrusion is introduced. This approach is intended to manipulate \"hopeless\" teeth to modify their local defect environments, thereby enhancing the predictability of subsequent implant placement at those sites.","container-title":"The International Journal of Periodontics &amp; Restorative Dentistry","ISSN":"0198-7569","issue":"4","journalAbbreviation":"Int J Periodontics Restorative Dent","language":"eng","note":"PMID: 8300319","page":"312-333","source":"PubMed","title":"The role of orthodontic extrusive remodeling in the enhancement of soft and hard tissue profiles prior to implant placement: a systematic approach to the management of extraction site defects","title-short":"The role of orthodontic extrusive remodeling in the enhancement of soft and hard tissue profiles prior to implant placement","volume":"13","author":[{"family":"Salama","given":"H."},{"family":"Salama","given":"M."}],"issued":{"date-parts":[["1993",8]]}}}],"schema":"https://github.com/citation-style-language/schema/raw/master/csl-citation.json"}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(Alsahhaf &amp; Att, 2016; Amato et al., 2012; Korayem et al., 2008; Salama &amp; Salama, 1993)</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bookmarkEnd w:id="10"/>
      <w:proofErr w:type="spellStart"/>
      <w:r w:rsidRPr="009448A1">
        <w:rPr>
          <w:rFonts w:ascii="Times New Roman" w:eastAsia="Calibri" w:hAnsi="Times New Roman"/>
          <w:kern w:val="2"/>
          <w:sz w:val="24"/>
          <w:szCs w:val="24"/>
          <w:lang w:val="en-IN" w:bidi="ml-IN"/>
        </w:rPr>
        <w:t>Korayem</w:t>
      </w:r>
      <w:proofErr w:type="spellEnd"/>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{"citationID":"VqtTV26y","properties":{"formattedCitation":"(Korayem et al., 2008)","plainCitation":"(Korayem et al., 2008)","noteIndex":0},"citationItems":[{"id":"bgUE5JCs/a2rrvszD","uris":["http://zotero.org/users/local/eAwDJ6Mz/items/6IW9PV7J"],"itemData":{"id":"NYwNKQna/0BTbOKDV","type":"article-journal","abstract":"OBJECTIVE: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(Korayem et al., 2008)</w:t>
      </w:r>
      <w:r w:rsidRPr="009448A1">
        <w:rPr>
          <w:rFonts w:ascii="Times New Roman" w:eastAsia="Calibri" w:hAnsi="Times New Roman"/>
          <w:kern w:val="2"/>
          <w:sz w:val="24"/>
          <w:szCs w:val="24"/>
          <w:lang w:val="en-IN" w:bidi="ml-IN"/>
        </w:rPr>
        <w:fldChar w:fldCharType="end"/>
      </w:r>
      <w:r w:rsidRPr="009448A1">
        <w:rPr>
          <w:rFonts w:ascii="Times New Roman" w:eastAsia="Calibri" w:hAnsi="Times New Roman"/>
          <w:kern w:val="2"/>
          <w:sz w:val="24"/>
          <w:szCs w:val="24"/>
          <w:lang w:val="en-IN" w:bidi="ml-IN"/>
        </w:rPr>
        <w:t xml:space="preserve"> et al. highlight that three crucial factors influence the outcome: the amount, direction, and rate of force applied</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{"citationID":"Vpajhc7R","properties":{"formattedCitation":"(Korayem et al., 2008)","plainCitation":"(Korayem et al., 2008)","noteIndex":0},"citationItems":[{"id":"bgUE5JCs/a2rrvszD","uris":["http://zotero.org/users/local/eAwDJ6Mz/items/6IW9PV7J"],"itemData":{"id":"tonzPomK/occf1KLK","type":"article-journal","abstract":"OBJECTIVE: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(Korayem et al., 2008)</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Optimal forces are light and constant (15 g for the anterior teeth and 50 g for the posterior teeth), with the </w:t>
      </w:r>
      <w:r w:rsidRPr="009448A1">
        <w:rPr>
          <w:rFonts w:ascii="Times New Roman" w:eastAsia="Calibri" w:hAnsi="Times New Roman"/>
          <w:kern w:val="2"/>
          <w:sz w:val="24"/>
          <w:szCs w:val="24"/>
          <w:lang w:val="en-IN" w:bidi="ml-IN"/>
        </w:rPr>
        <w:lastRenderedPageBreak/>
        <w:t>maximum rate of movement limited to 2 mm/month</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{"citationID":"y7moYLej","properties":{"formattedCitation":"(Alsahhaf &amp; Att, 2016; Arun &amp; Shreemogana, 2018; Isola et al., 2022)","plainCitation":"(Alsahhaf &amp; Att, 2016; Arun &amp; Shreemogana, 2018; Isola et al., 2022)","noteIndex":0},"citationItems":[{"id":"bgUE5JCs/utOqiDsr","uris":["http://zotero.org/users/local/eAwDJ6Mz/items/9VSPE6R8"],"itemData":{"id":"QY2uCrQt/DeNNkZD5","type":"article-journal","abstract":"Both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id":"bgUE5JCs/gBH4tgnN","uris":["http://zotero.org/users/local/eAwDJ6Mz/items/QV3MARF4"],"itemData":{"id":"QY2uCrQt/IlurlXn4","type":"article-journal","abstract":"Purpose\nThe aim of this paper is to provide a concise overview about the principles of pre-implant orthodontic extrusion, describe methods and techniques available and provide the clinicians with guidelines about its application.\nStudy selection\nA number of reports describe orthodontic extrusion as a reliable method for pre-implant site enhancement. However, no standard protocols have been provided about the application of this technique. The literature database was searched for studies involving implant site enhancement by means of orthodontic extrusion. Information about the principles, indications and contraindications of this method, type of anchorage, force and time were obtained from the literature.\nResult\nDespite that the scarce data is largely limited to case reports and case series, implant site enhancement by means of orthodontic extrusion seems to be a promising option to improve soft and hard tissue conditions prior to implant placement.\nConclusion\nOrthodontic extrusion is being implemented as a treatment alternative to enhance hard and soft tissue prior to implant placement. While the current literature does not provide clear guidelines, the decision making for a specific approach seems to be based on the clinician's preferences. Clinical studies are needed to verify the validity of this treatment option.","container-title":"Journal of Prosthodontic Research","DOI":"10.1016/j.jpor.2016.02.004","ISSN":"1883-1958","issue":"3","journalAbbreviation":"Journal of Prosthodontic Research","page":"145-155","title":"Orthodontic extrusion for pre-implant site enhancement: Principles and clinical guidelines","volume":"60","author":[{"family":"Alsahhaf","given":"Abdulaziz"},{"family":"Att","given":"Wael"}],"issued":{"date-parts":[["2016",7,1]]}}},{"id":"bgUE5JCs/zGn6CpeX","uris":["http://zotero.org/users/local/eAwDJ6Mz/items/BU2L5DMW"],"itemData":{"id":"QY2uCrQt/0vGSuJRz","type":"article-journal","container-title":"Journal of Indian Orthodontic Society","DOI":"10.4103/jios.jios_261_17","ISSN":"0301-5742, 0974-9098","issue":"4_suppl1","journalAbbreviation":"J Indian Orthod Soc","language":"en","license":"https://creativecommons.org/licenses/by-nc-sa/4.0/","page":"68-73","source":"DOI.org (Crossref)","title":"Implant Site Development Using Forced Eruption: A Mini Review","title-short":"Implant Site Development Using Forced Eruption","volume":"52","author":[{"family":"Arun","given":"Kurumathur Vasudevan"},{"family":"Shreemogana","given":"Shelvan"}],"issued":{"date-parts":[["2018",4]]}}}],"schema":"https://github.com/citation-style-language/schema/raw/master/csl-citation.json"}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(Alsahhaf &amp; Att, 2016; Arun &amp; Shreemogana, 2018; Isola et al., 2022)</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Immediate post-extractive implant placement is recommended to preserve the hard and soft tissue volume gained through the orthodontic extrusion</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{"citationID":"AeHMJQwh","properties":{"formattedCitation":"(Amato et al., 2012; Arun &amp; Shreemogana, 2018; Isola et al., 2022; Korayem et al., 2008)","plainCitation":"(Amato et al., 2012; Arun &amp; Shreemogana, 2018; Isola et al., 2022; Korayem et al., 2008)","noteIndex":0},"citationItems":[{"id":"bgUE5JCs/utOqiDsr","uris":["http://zotero.org/users/local/eAwDJ6Mz/items/9VSPE6R8"],"itemData":{"id":"QY2uCrQt/DeNNkZD5","type":"article-journal","abstract":"Both surgical and non-surgical techniques are employed for implant site development. However, the efficacy of these methods has not been thoroughly evaluated and compared. This systematic review aims to compare the biologic, functional and esthetic outcomes of three different approaches before implant placement in both the maxillary and mandibular arches: orthodontic extrusion, regenerative surgery and spontaneous healing after extraction. The systematic research of articles was conducted up to January 2020 in Medline, Scopus and the Cochrane Library databases. Studies were selected in a three-stage process according to the title, the abstract and the inclusion criteria. The methodological quality and the risk of bias of the included studies were evaluated using ROBINS-I tools for non-randomized studies, Rob 2.0 for RCT. Quality evaluation of case reports was performed using CARE guidelines. Through the digital search, 1607 articles were identified, and 25 of them were included in the systematic review. The qualitative evaluation showed a good methodological quality for RCT, sufficient for non-randomized studies and poor for case reports. Based on the available results, both orthodontic extrusion and regenerative surgery allowed the development of the implant site with satisfying esthetic and functional outcomes. Studies about the spontaneous healing of the extraction socket showed resorption of the edentulous ridge, which complicated the implant insertion. No study referred to failures or severe complications. Most of the studies reported only qualitative results. The present systematic review demonstrated that there is a substantial lack of data and evidence to determine which of the presented methods is better for developing a future implant site. Both surgical and non-surgical procedures appear effective in the regeneration of hard tissue, whereas not all the techniques can improve soft tissue volume, too. The orthodontic technique simultaneously enhances both hard and soft tissue.","container-title":"Journal of Clinical Medicine","DOI":"10.3390/jcm11216347","ISSN":"2077-0383","issue":"21","journalAbbreviation":"JCM","language":"en","license":"https://creativecommons.org/licenses/by/4.0/","page":"6347","source":"DOI.org (Crossref)","title":"Implant Site Changes in Three Different Clinical Approaches: Orthodontic Extrusion, Regenerative Surgery and Spontaneous Healing after Extraction: A Systematic Review","title-short":"Implant Site Changes in Three Different Clinical Approaches","volume":"11","author":[{"family":"Isola","given":"Gaetano"},{"family":"Nucera","given":"Riccardo"},{"family":"Damonte","given":"Silvia"},{"family":"Ugolini","given":"Alessandro"},{"family":"De Mari","given":"Anna"},{"family":"Migliorati","given":"Marco"}],"issued":{"date-parts":[["2022",10,27]]}}},{"id":"bgUE5JCs/xDDUySL1","uris":["http://zotero.org/users/local/eAwDJ6Mz/items/JNWATI84"],"itemData":{"id":"QY2uCrQt/p7333B3a","type":"article-journal","abstract":"PURPOSE: To evaluate the soft and hard tissue response to orthodontic implant site development (OISD) (ie, forced extraction), to measure the amount of tissue that was regenerated and its relationship to the amount of orthodontic vertical tooth movement, to evaluate the tissue response in teeth with different degrees of periodontal attachment loss, to understand the limits of OISD, and to evaluate the implant survival rate.\nMATERIALS AND METHODS: A total of 32 hopeless teeth were treated with OISD, and 27 implants were placed in 13 patients consecutively. The level of periodontal attachment on the teeth to be extracted, amount of augmented alveolar bone, changes in soft tissue volume, and the rate of orthodontic tooth movement were recorded.\nRESULTS: Mean values after OISD were as follows: orthodontic extrusive movement, 6.2 ± 1.4 mm; bone augmentation, 4 ± 1.4 mm; coronal movement of the gingival margin, 3.9 ± 1.5 mm; coronal movement of the mucogingival junction, 2.1 ± 1.3 mm; keratinized gingival augmentation, 1.8 ± 1.1 mm; gingival thickness (buccolingual dimension) augmentation, 0.7 ± 0.4 mm; recession, 1.8 ± 1.2 mm; bone augmentation/orthodontic movement ratio (efficacy), 68.9% ± 17.3%; gingival augmentation/orthodontic movement ratio (efficacy), 65.2% ± 19.9%; and pocket depth reduction, 1.8 ± 0.9 mm. The implant survival rate was 96.3%.\nCONCLUSIONS: OISD was a viable treatment for these hopeless teeth to regenerate hard and soft tissues. Its efficacy was about 70% for bone regeneration and 60% for gingival augmentation. The residual attachment level on the tooth was not a limitation. OISD might be a valuable treatment option to regenerate tissues for implant site development in patients in need of conventional orthodontic therapy.","container-title":"The International Journal of Oral &amp; Maxillofacial Implants","ISSN":"1942-4434","issue":"2","journalAbbreviation":"Int J Oral Maxillofac Implants","language":"eng","note":"PMID: 22442782","page":"411-420","source":"PubMed","title":"Implant site development by orthodontic forced extraction: a preliminary study","title-short":"Implant site development by orthodontic forced extraction","volume":"27","author":[{"family":"Amato","given":"Francesco"},{"family":"Mirabella","given":"A. Davide"},{"family":"Macca","given":"Ugo"},{"family":"Tarnow","given":"Dennis P."}],"issued":{"date-parts":[["2012"]]}}},{"id":"bgUE5JCs/a2rrvszD","uris":["http://zotero.org/users/local/eAwDJ6Mz/items/6IW9PV7J"],"itemData":{"id":"QY2uCrQt/lHFAmTQx","type":"article-journal","abstract":"OBJECTIVE: To determine the effectiveness of orthodontic extrusion of nonrestorable teeth prior to implant placement for improving the alveolar bone and gingival characteristics of implant recipient sites.\nMATERIALS AND METHODS: Electronic database searches of the following databases were conducted with the help of a senior health sciences librarian: Medline, PubMed, EMBASE, Scopus, Web of Science, and CINAHL Plus. Hand searches of the reference lists of selected articles were also conducted. Abstracts that appeared to fulfill the initial selection criteria were selected for full article retrieval. Retrieved articles were then carefully evaluated, and more specific selection criteria were applied. The authors conducted the selection processes independently, and any differences were resolved through discussion. An analysis of timing, type, and magnitude of forces applied was sought.\nRESULTS: Eighteen articles were considered for review. Most of the selected articles were case reports or case series describing orthodontic extrusion of periodontally hopeless maxillary anterior teeth. The results of the reported cases were evaluated individually and collectively with regard to various hard and soft tissue implant site characteristics. Clinically significant gains in alveolar bone and gingival tissue were reported in all cases, resulting in significant quantitative and qualitative improvements in the implant sites.\nCONCLUSIONS: Based on the available literature, orthodontic extrusion of nonrestorable teeth prior to implant placement appears to be a viable alternative to conventional surgical augmentative procedures in implant site development. No direct comparison to any other method was found, and therefore no conclusion could be made about its relative efficacy.","container-title":"The Angle Orthodontist","DOI":"10.2319/0003-3219(2008)078[0752:ISDBOE]2.0.CO;2","ISSN":"0003-3219","issue":"4","journalAbbreviation":"Angle Orthod","language":"eng","note":"PMID: 18302478","page":"752-760","source":"PubMed","title":"Implant site development by orthodontic extrusion. A systematic review","volume":"78","author":[{"family":"Korayem","given":"Mohammed"},{"family":"Flores-Mir","given":"Carlos"},{"family":"Nassar","given":"Usama"},{"family":"Olfert","given":"Kamrin"}],"issued":{"date-parts":[["2008",7]]}}},{"id":"bgUE5JCs/zGn6CpeX","uris":["http://zotero.org/users/local/eAwDJ6Mz/items/BU2L5DMW"],"itemData":{"id":"QY2uCrQt/0vGSuJRz","type":"article-journal","container-title":"Journal of Indian Orthodontic Society","DOI":"10.4103/jios.jios_261_17","ISSN":"0301-5742, 0974-9098","issue":"4_suppl1","journalAbbreviation":"J Indian Orthod Soc","language":"en","license":"https://creativecommons.org/licenses/by-nc-sa/4.0/","page":"68-73","source":"DOI.org (Crossref)","title":"Implant Site Development Using Forced Eruption: A Mini Review","title-short":"Implant Site Development Using Forced Eruption","volume":"52","author":[{"family":"Arun","given":"Kurumathur Vasudevan"},{"family":"Shreemogana","given":"Shelvan"}],"issued":{"date-parts":[["2018",4]]}}}],"schema":"https://github.com/citation-style-language/schema/raw/master/csl-citation.json"}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(Amato et al., 2012; Arun &amp; Shreemogana, 2018; Isola et al., 2022; Korayem et al., 2008)</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p>
    <w:p w14:paraId="1B44D282" w14:textId="77777777" w:rsidR="00910828" w:rsidRPr="009448A1" w:rsidRDefault="00910828" w:rsidP="00910828">
      <w:pPr>
        <w:tabs>
          <w:tab w:val="left" w:pos="0"/>
          <w:tab w:val="left" w:pos="851"/>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Advantages: Increase in the dimensions of the attached gingiva and bone; High implant survival rate of 96%; Bone augmentation (70% success rate); Gingival augmentation (65% success rate); The amount of regenerated bone was not affected by the limited residual attachment level on the tooth to be extruded. </w:t>
      </w:r>
    </w:p>
    <w:p w14:paraId="3A4C813F" w14:textId="77777777" w:rsidR="00910828" w:rsidRPr="009448A1" w:rsidRDefault="00910828" w:rsidP="00910828">
      <w:pPr>
        <w:tabs>
          <w:tab w:val="left" w:pos="0"/>
          <w:tab w:val="left" w:pos="851"/>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 xml:space="preserve">Disadvantages: Prophylactic endodontic therapy is necessary to prevent pulp damage and ensure the procedure's success; Longer treatment time (9 to 18 months); The only limitation to vertical augmentation is the interarch space. </w:t>
      </w:r>
    </w:p>
    <w:p w14:paraId="24071452" w14:textId="77777777" w:rsidR="00910828" w:rsidRPr="009448A1" w:rsidRDefault="00C26F4E" w:rsidP="00910828">
      <w:pPr>
        <w:tabs>
          <w:tab w:val="left" w:pos="567"/>
          <w:tab w:val="left" w:pos="709"/>
          <w:tab w:val="left" w:pos="7513"/>
        </w:tabs>
        <w:spacing w:after="160"/>
        <w:rPr>
          <w:rFonts w:ascii="Times New Roman" w:eastAsia="Calibri" w:hAnsi="Times New Roman"/>
          <w:b/>
          <w:bCs/>
          <w:kern w:val="2"/>
          <w:sz w:val="24"/>
          <w:szCs w:val="24"/>
          <w:lang w:val="en-IN" w:bidi="ml-IN"/>
        </w:rPr>
      </w:pPr>
      <w:r w:rsidRPr="009448A1">
        <w:rPr>
          <w:rFonts w:ascii="Times New Roman" w:eastAsia="Calibri" w:hAnsi="Times New Roman"/>
          <w:b/>
          <w:bCs/>
          <w:kern w:val="2"/>
          <w:sz w:val="24"/>
          <w:szCs w:val="24"/>
          <w:lang w:val="en-IN" w:bidi="ml-IN"/>
        </w:rPr>
        <w:t xml:space="preserve">3.1.10 </w:t>
      </w:r>
      <w:r w:rsidR="00910828" w:rsidRPr="009448A1">
        <w:rPr>
          <w:rFonts w:ascii="Times New Roman" w:eastAsia="Calibri" w:hAnsi="Times New Roman"/>
          <w:b/>
          <w:bCs/>
          <w:kern w:val="2"/>
          <w:sz w:val="24"/>
          <w:szCs w:val="24"/>
          <w:lang w:val="en-IN" w:bidi="ml-IN"/>
        </w:rPr>
        <w:t>Root submergence technique</w:t>
      </w:r>
    </w:p>
    <w:p w14:paraId="3EA35DBD" w14:textId="4D22BD85" w:rsidR="00910828" w:rsidRPr="009448A1" w:rsidRDefault="00910828" w:rsidP="00910828">
      <w:pPr>
        <w:tabs>
          <w:tab w:val="left" w:pos="567"/>
          <w:tab w:val="left" w:pos="709"/>
        </w:tabs>
        <w:spacing w:after="160"/>
        <w:rPr>
          <w:rFonts w:ascii="Times New Roman" w:eastAsia="Calibri" w:hAnsi="Times New Roman"/>
          <w:kern w:val="2"/>
          <w:sz w:val="24"/>
          <w:szCs w:val="24"/>
          <w:lang w:val="en-IN" w:bidi="ml-IN"/>
        </w:rPr>
      </w:pPr>
      <w:proofErr w:type="spellStart"/>
      <w:r w:rsidRPr="009448A1">
        <w:rPr>
          <w:rFonts w:ascii="Times New Roman" w:eastAsia="Calibri" w:hAnsi="Times New Roman"/>
          <w:kern w:val="2"/>
          <w:sz w:val="24"/>
          <w:szCs w:val="24"/>
          <w:lang w:val="en-IN" w:bidi="ml-IN"/>
        </w:rPr>
        <w:t>Decoronation</w:t>
      </w:r>
      <w:proofErr w:type="spellEnd"/>
      <w:r w:rsidRPr="009448A1">
        <w:rPr>
          <w:rFonts w:ascii="Times New Roman" w:eastAsia="Calibri" w:hAnsi="Times New Roman"/>
          <w:kern w:val="2"/>
          <w:sz w:val="24"/>
          <w:szCs w:val="24"/>
          <w:lang w:val="en-IN" w:bidi="ml-IN"/>
        </w:rPr>
        <w:t xml:space="preserve"> is done to leave the root intact, which preserves the alveolar ridge and allows for </w:t>
      </w:r>
      <w:proofErr w:type="spellStart"/>
      <w:r w:rsidRPr="009448A1">
        <w:rPr>
          <w:rFonts w:ascii="Times New Roman" w:eastAsia="Calibri" w:hAnsi="Times New Roman"/>
          <w:kern w:val="2"/>
          <w:sz w:val="24"/>
          <w:szCs w:val="24"/>
          <w:lang w:val="en-IN" w:bidi="ml-IN"/>
        </w:rPr>
        <w:t>pontic</w:t>
      </w:r>
      <w:proofErr w:type="spellEnd"/>
      <w:r w:rsidRPr="009448A1">
        <w:rPr>
          <w:rFonts w:ascii="Times New Roman" w:eastAsia="Calibri" w:hAnsi="Times New Roman"/>
          <w:kern w:val="2"/>
          <w:sz w:val="24"/>
          <w:szCs w:val="24"/>
          <w:lang w:val="en-IN" w:bidi="ml-IN"/>
        </w:rPr>
        <w:t xml:space="preserve"> site development or ridge support. It is a form of therapy known as partial extraction (PET)</w:t>
      </w:r>
      <w:r w:rsidR="0080387E">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fldChar w:fldCharType="begin"/>
      </w:r>
      <w:r w:rsidRPr="009448A1">
        <w:rPr>
          <w:rFonts w:ascii="Times New Roman" w:eastAsia="Calibri" w:hAnsi="Times New Roman"/>
          <w:kern w:val="2"/>
          <w:sz w:val="24"/>
          <w:szCs w:val="24"/>
          <w:lang w:val="en-IN" w:bidi="ml-IN"/>
        </w:rPr>
        <w:instrText xml:space="preserve"> ADDIN ZOTERO_ITEM CSL_CITATION {"citationID":"n3VcipOH","properties":{"formattedCitation":"(Du Toit et al., 2023; Von Wowern &amp; Winther, 1981)","plainCitation":"(Du Toit et al., 2023; Von Wowern &amp; Winther, 1981)","noteIndex":0},"citationItems":[{"id":99,"uris":["http://zotero.org/users/11667326/items/F82TNF8U"],"itemData":{"id":99,"type":"article-journal","container-title":"The Journal of Prosthetic Dentistry","DOI":"10.1016/j.prosdent.2021.08.009","ISSN":"00223913","issue":"2","journalAbbreviation":"The Journal of Prosthetic Dentistry","language":"en","page":"187-201","source":"DOI.org (Crossref)","title":"Root submergence technique as a partial extraction therapy to preserve the alveolar ridge tissues: A systematic review and appraisal of the literature","title-short":"Root submergence technique as a partial extraction therapy to preserve the alveolar ridge tissues","volume":"130","author":[{"family":"Du Toit","given":"Jonathan"},{"family":"Salama","given":"Maurice"},{"family":"Gluckman","given":"Howard"},{"family":"Nagy","given":"Katalin"}],"issued":{"date-parts":[["2023",8]]}}},{"id":101,"uris":["http://zotero.org/users/11667326/items/MJLVXF2A"],"itemData":{"id":101,"type":"article-journal","container-title":"International Journal of Oral Surgery","DOI":"10.1016/S0300-9785(81)80066-X","ISSN":"03009785","issue":"4","journalAbbreviation":"International Journal of Oral Surgery","language":"en","license":"https://www.elsevier.com/tdm/userlicense/1.0/","page":"247-250","source":"DOI.org (Crossref)","title":"Submergence of roots for alveolar ridge preservation","volume":"10","author":[{"family":"Von Wowern","given":"Nina"},{"family":"Winther","given":"Svend"}],"issued":{"date-parts":[["1981",8]]}}}],"schema":"https://github.com/citation-style-language/schema/raw/master/csl-citation.json"} </w:instrText>
      </w:r>
      <w:r w:rsidRPr="009448A1">
        <w:rPr>
          <w:rFonts w:ascii="Times New Roman" w:eastAsia="Calibri" w:hAnsi="Times New Roman"/>
          <w:kern w:val="2"/>
          <w:sz w:val="24"/>
          <w:szCs w:val="24"/>
          <w:lang w:val="en-IN" w:bidi="ml-IN"/>
        </w:rPr>
        <w:fldChar w:fldCharType="separate"/>
      </w:r>
      <w:r w:rsidRPr="009448A1">
        <w:rPr>
          <w:rFonts w:ascii="Times New Roman" w:eastAsia="Calibri" w:hAnsi="Times New Roman"/>
          <w:kern w:val="2"/>
          <w:sz w:val="24"/>
          <w:szCs w:val="24"/>
          <w:lang w:bidi="ml-IN"/>
        </w:rPr>
        <w:t>(Du Toit et al., 2023; Von Wowern &amp; Winther, 1981)</w:t>
      </w:r>
      <w:r w:rsidRPr="009448A1">
        <w:rPr>
          <w:rFonts w:ascii="Times New Roman" w:eastAsia="Calibri" w:hAnsi="Times New Roman"/>
          <w:kern w:val="2"/>
          <w:sz w:val="24"/>
          <w:szCs w:val="24"/>
          <w:lang w:val="en-IN" w:bidi="ml-IN"/>
        </w:rPr>
        <w:fldChar w:fldCharType="end"/>
      </w:r>
      <w:r w:rsidR="0080387E">
        <w:rPr>
          <w:rFonts w:ascii="Times New Roman" w:eastAsia="Calibri" w:hAnsi="Times New Roman"/>
          <w:kern w:val="2"/>
          <w:sz w:val="24"/>
          <w:szCs w:val="24"/>
          <w:lang w:val="en-IN" w:bidi="ml-IN"/>
        </w:rPr>
        <w:t>.</w:t>
      </w:r>
      <w:r w:rsidRPr="009448A1">
        <w:rPr>
          <w:rFonts w:ascii="Times New Roman" w:eastAsia="Calibri" w:hAnsi="Times New Roman"/>
          <w:kern w:val="2"/>
          <w:sz w:val="24"/>
          <w:szCs w:val="24"/>
          <w:lang w:val="en-IN" w:bidi="ml-IN"/>
        </w:rPr>
        <w:t xml:space="preserve"> </w:t>
      </w:r>
    </w:p>
    <w:p w14:paraId="1C4FEE3C" w14:textId="1D0AEFBC" w:rsidR="00910828" w:rsidRPr="009448A1" w:rsidRDefault="00910828" w:rsidP="00910828">
      <w:pPr>
        <w:tabs>
          <w:tab w:val="left" w:pos="567"/>
          <w:tab w:val="left" w:pos="709"/>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Advantages: Preserve the buccal bone and minimize ridge resorption after extraction; Reduce the need for complex and invasive augmentation procedures;</w:t>
      </w:r>
      <w:r w:rsidR="00E4373C">
        <w:rPr>
          <w:rFonts w:ascii="Times New Roman" w:eastAsia="Calibri" w:hAnsi="Times New Roman"/>
          <w:kern w:val="2"/>
          <w:sz w:val="24"/>
          <w:szCs w:val="24"/>
          <w:lang w:val="en-IN" w:bidi="ml-IN"/>
        </w:rPr>
        <w:t xml:space="preserve"> </w:t>
      </w:r>
      <w:r w:rsidRPr="009448A1">
        <w:rPr>
          <w:rFonts w:ascii="Times New Roman" w:eastAsia="Calibri" w:hAnsi="Times New Roman"/>
          <w:kern w:val="2"/>
          <w:sz w:val="24"/>
          <w:szCs w:val="24"/>
          <w:lang w:val="en-IN" w:bidi="ml-IN"/>
        </w:rPr>
        <w:t>Maintain soft-tissue stability and deliver exceptional aesthetic results.</w:t>
      </w:r>
    </w:p>
    <w:p w14:paraId="41732DB7" w14:textId="77777777" w:rsidR="00910828" w:rsidRDefault="00910828" w:rsidP="00910828">
      <w:pPr>
        <w:tabs>
          <w:tab w:val="left" w:pos="567"/>
          <w:tab w:val="left" w:pos="709"/>
        </w:tabs>
        <w:spacing w:after="160"/>
        <w:rPr>
          <w:rFonts w:ascii="Times New Roman" w:eastAsia="Calibri" w:hAnsi="Times New Roman"/>
          <w:kern w:val="2"/>
          <w:sz w:val="24"/>
          <w:szCs w:val="24"/>
          <w:lang w:val="en-IN" w:bidi="ml-IN"/>
        </w:rPr>
      </w:pPr>
      <w:r w:rsidRPr="009448A1">
        <w:rPr>
          <w:rFonts w:ascii="Times New Roman" w:eastAsia="Calibri" w:hAnsi="Times New Roman"/>
          <w:kern w:val="2"/>
          <w:sz w:val="24"/>
          <w:szCs w:val="24"/>
          <w:lang w:val="en-IN" w:bidi="ml-IN"/>
        </w:rPr>
        <w:t>Disadvantages: Root exposure; Dehiscence; Incomplete soft tissue coverage.</w:t>
      </w:r>
    </w:p>
    <w:p w14:paraId="68119D84" w14:textId="034B75CB" w:rsidR="0041574A" w:rsidRDefault="0041574A" w:rsidP="00910828">
      <w:pPr>
        <w:tabs>
          <w:tab w:val="left" w:pos="567"/>
          <w:tab w:val="left" w:pos="709"/>
        </w:tabs>
        <w:spacing w:after="160"/>
        <w:rPr>
          <w:rFonts w:ascii="Times New Roman" w:eastAsia="Calibri" w:hAnsi="Times New Roman"/>
          <w:b/>
          <w:bCs/>
          <w:kern w:val="2"/>
          <w:sz w:val="24"/>
          <w:szCs w:val="24"/>
          <w:lang w:val="en-IN" w:bidi="ml-IN"/>
        </w:rPr>
      </w:pPr>
      <w:r w:rsidRPr="0041574A">
        <w:rPr>
          <w:rFonts w:ascii="Times New Roman" w:eastAsia="Calibri" w:hAnsi="Times New Roman"/>
          <w:b/>
          <w:bCs/>
          <w:kern w:val="2"/>
          <w:sz w:val="24"/>
          <w:szCs w:val="24"/>
          <w:lang w:val="en-IN" w:bidi="ml-IN"/>
        </w:rPr>
        <w:t>3.2 CATEGORIZATION OF IMPLANT SITE DEVELOPMENT TECHNIQUES</w:t>
      </w:r>
    </w:p>
    <w:p w14:paraId="1A1C1905" w14:textId="061B58A2" w:rsidR="0041574A" w:rsidRDefault="0041574A" w:rsidP="00910828">
      <w:pPr>
        <w:tabs>
          <w:tab w:val="left" w:pos="567"/>
          <w:tab w:val="left" w:pos="709"/>
        </w:tabs>
        <w:spacing w:after="160"/>
        <w:rPr>
          <w:rFonts w:ascii="Times New Roman" w:eastAsia="Calibri" w:hAnsi="Times New Roman"/>
          <w:kern w:val="2"/>
          <w:sz w:val="24"/>
          <w:szCs w:val="24"/>
          <w:lang w:val="en-IN" w:bidi="ml-IN"/>
        </w:rPr>
      </w:pPr>
      <w:r>
        <w:rPr>
          <w:rFonts w:ascii="Times New Roman" w:eastAsia="Calibri" w:hAnsi="Times New Roman"/>
          <w:kern w:val="2"/>
          <w:sz w:val="24"/>
          <w:szCs w:val="24"/>
          <w:lang w:val="en-IN" w:bidi="ml-IN"/>
        </w:rPr>
        <w:t>These multiple techniques have been grouped under different categories:</w:t>
      </w:r>
    </w:p>
    <w:p w14:paraId="15EC6B05" w14:textId="611BD04C" w:rsidR="0041574A" w:rsidRPr="004B1B18" w:rsidRDefault="0041574A" w:rsidP="004B1B18">
      <w:pPr>
        <w:pStyle w:val="ListParagraph"/>
        <w:numPr>
          <w:ilvl w:val="0"/>
          <w:numId w:val="34"/>
        </w:numPr>
        <w:tabs>
          <w:tab w:val="left" w:pos="567"/>
          <w:tab w:val="left" w:pos="709"/>
        </w:tabs>
        <w:rPr>
          <w:rFonts w:ascii="Times New Roman" w:hAnsi="Times New Roman"/>
          <w:sz w:val="24"/>
          <w:szCs w:val="24"/>
          <w:lang w:val="en-IN"/>
        </w:rPr>
      </w:pPr>
      <w:r w:rsidRPr="004B1B18">
        <w:rPr>
          <w:rFonts w:ascii="Times New Roman" w:hAnsi="Times New Roman"/>
          <w:sz w:val="24"/>
          <w:szCs w:val="24"/>
          <w:lang w:val="en-IN"/>
        </w:rPr>
        <w:t xml:space="preserve">Biological augmentation techniques: </w:t>
      </w:r>
      <w:r w:rsidR="004B1B18">
        <w:rPr>
          <w:rFonts w:ascii="Times New Roman" w:hAnsi="Times New Roman"/>
          <w:sz w:val="24"/>
          <w:szCs w:val="24"/>
          <w:lang w:val="en-IN"/>
        </w:rPr>
        <w:t>GBR, grafting, growth-factor and stem-cell based techniques</w:t>
      </w:r>
    </w:p>
    <w:p w14:paraId="75E17EC7" w14:textId="606CFC64" w:rsidR="004B1B18" w:rsidRPr="004B1B18" w:rsidRDefault="004B1B18" w:rsidP="004B1B18">
      <w:pPr>
        <w:pStyle w:val="ListParagraph"/>
        <w:numPr>
          <w:ilvl w:val="0"/>
          <w:numId w:val="34"/>
        </w:numPr>
        <w:tabs>
          <w:tab w:val="left" w:pos="567"/>
          <w:tab w:val="left" w:pos="709"/>
        </w:tabs>
        <w:rPr>
          <w:rFonts w:ascii="Times New Roman" w:hAnsi="Times New Roman"/>
          <w:sz w:val="24"/>
          <w:szCs w:val="24"/>
          <w:lang w:val="en-IN"/>
        </w:rPr>
      </w:pPr>
      <w:r w:rsidRPr="004B1B18">
        <w:rPr>
          <w:rFonts w:ascii="Times New Roman" w:hAnsi="Times New Roman"/>
          <w:sz w:val="24"/>
          <w:szCs w:val="24"/>
          <w:lang w:val="en-IN"/>
        </w:rPr>
        <w:t>Mechanical expansion techniques:</w:t>
      </w:r>
      <w:r>
        <w:rPr>
          <w:rFonts w:ascii="Times New Roman" w:hAnsi="Times New Roman"/>
          <w:sz w:val="24"/>
          <w:szCs w:val="24"/>
          <w:lang w:val="en-IN"/>
        </w:rPr>
        <w:t xml:space="preserve"> ridge splitting, DO, sinus lifting</w:t>
      </w:r>
    </w:p>
    <w:p w14:paraId="7DCE7763" w14:textId="0BF97C70" w:rsidR="004B1B18" w:rsidRPr="004B1B18" w:rsidRDefault="004B1B18" w:rsidP="004B1B18">
      <w:pPr>
        <w:pStyle w:val="ListParagraph"/>
        <w:numPr>
          <w:ilvl w:val="0"/>
          <w:numId w:val="34"/>
        </w:numPr>
        <w:tabs>
          <w:tab w:val="left" w:pos="567"/>
          <w:tab w:val="left" w:pos="709"/>
        </w:tabs>
        <w:rPr>
          <w:rFonts w:ascii="Times New Roman" w:hAnsi="Times New Roman"/>
          <w:sz w:val="24"/>
          <w:szCs w:val="24"/>
          <w:lang w:val="en-IN"/>
        </w:rPr>
      </w:pPr>
      <w:r w:rsidRPr="004B1B18">
        <w:rPr>
          <w:rFonts w:ascii="Times New Roman" w:hAnsi="Times New Roman"/>
          <w:sz w:val="24"/>
          <w:szCs w:val="24"/>
          <w:lang w:val="en-IN"/>
        </w:rPr>
        <w:t>Hard-tissue augmentation techniques:</w:t>
      </w:r>
      <w:r>
        <w:rPr>
          <w:rFonts w:ascii="Times New Roman" w:hAnsi="Times New Roman"/>
          <w:sz w:val="24"/>
          <w:szCs w:val="24"/>
          <w:lang w:val="en-IN"/>
        </w:rPr>
        <w:t xml:space="preserve"> GBR, grafting, sinus lift, ridge split, distraction osteogenesis.</w:t>
      </w:r>
    </w:p>
    <w:p w14:paraId="19C5489D" w14:textId="305125EA" w:rsidR="004B1B18" w:rsidRPr="004B1B18" w:rsidRDefault="004B1B18" w:rsidP="004B1B18">
      <w:pPr>
        <w:pStyle w:val="ListParagraph"/>
        <w:numPr>
          <w:ilvl w:val="0"/>
          <w:numId w:val="34"/>
        </w:numPr>
        <w:tabs>
          <w:tab w:val="left" w:pos="567"/>
          <w:tab w:val="left" w:pos="709"/>
        </w:tabs>
        <w:rPr>
          <w:rFonts w:ascii="Times New Roman" w:hAnsi="Times New Roman"/>
          <w:sz w:val="24"/>
          <w:szCs w:val="24"/>
          <w:lang w:val="en-IN"/>
        </w:rPr>
      </w:pPr>
      <w:r w:rsidRPr="004B1B18">
        <w:rPr>
          <w:rFonts w:ascii="Times New Roman" w:hAnsi="Times New Roman"/>
          <w:sz w:val="24"/>
          <w:szCs w:val="24"/>
          <w:lang w:val="en-IN"/>
        </w:rPr>
        <w:t>Soft-tissue augmentation techniques:</w:t>
      </w:r>
      <w:r>
        <w:rPr>
          <w:rFonts w:ascii="Times New Roman" w:hAnsi="Times New Roman"/>
          <w:sz w:val="24"/>
          <w:szCs w:val="24"/>
          <w:lang w:val="en-IN"/>
        </w:rPr>
        <w:t xml:space="preserve"> socket seal surgery, socket shield technique, soft tissue grafting</w:t>
      </w:r>
      <w:r w:rsidR="00271452">
        <w:rPr>
          <w:rFonts w:ascii="Times New Roman" w:hAnsi="Times New Roman"/>
          <w:sz w:val="24"/>
          <w:szCs w:val="24"/>
          <w:lang w:val="en-IN"/>
        </w:rPr>
        <w:t>.</w:t>
      </w:r>
      <w:r>
        <w:rPr>
          <w:rFonts w:ascii="Times New Roman" w:hAnsi="Times New Roman"/>
          <w:sz w:val="24"/>
          <w:szCs w:val="24"/>
          <w:lang w:val="en-IN"/>
        </w:rPr>
        <w:t xml:space="preserve"> </w:t>
      </w:r>
    </w:p>
    <w:p w14:paraId="225CB466" w14:textId="7CC43BCD" w:rsidR="004B1B18" w:rsidRPr="004B1B18" w:rsidRDefault="004B1B18" w:rsidP="004B1B18">
      <w:pPr>
        <w:pStyle w:val="ListParagraph"/>
        <w:numPr>
          <w:ilvl w:val="0"/>
          <w:numId w:val="34"/>
        </w:numPr>
        <w:tabs>
          <w:tab w:val="left" w:pos="567"/>
          <w:tab w:val="left" w:pos="709"/>
        </w:tabs>
        <w:rPr>
          <w:rFonts w:ascii="Times New Roman" w:hAnsi="Times New Roman"/>
          <w:sz w:val="24"/>
          <w:szCs w:val="24"/>
          <w:lang w:val="en-IN"/>
        </w:rPr>
      </w:pPr>
      <w:r w:rsidRPr="004B1B18">
        <w:rPr>
          <w:rFonts w:ascii="Times New Roman" w:hAnsi="Times New Roman"/>
          <w:sz w:val="24"/>
          <w:szCs w:val="24"/>
          <w:lang w:val="en-IN"/>
        </w:rPr>
        <w:t>Immediate approaches:</w:t>
      </w:r>
      <w:r>
        <w:rPr>
          <w:rFonts w:ascii="Times New Roman" w:hAnsi="Times New Roman"/>
          <w:sz w:val="24"/>
          <w:szCs w:val="24"/>
          <w:lang w:val="en-IN"/>
        </w:rPr>
        <w:t xml:space="preserve"> immediate implant placement, socket shield technique</w:t>
      </w:r>
    </w:p>
    <w:p w14:paraId="59459E2E" w14:textId="7AAC5F2E" w:rsidR="004B1B18" w:rsidRPr="004B1B18" w:rsidRDefault="004B1B18" w:rsidP="004B1B18">
      <w:pPr>
        <w:pStyle w:val="ListParagraph"/>
        <w:numPr>
          <w:ilvl w:val="0"/>
          <w:numId w:val="34"/>
        </w:numPr>
        <w:tabs>
          <w:tab w:val="left" w:pos="567"/>
          <w:tab w:val="left" w:pos="709"/>
        </w:tabs>
        <w:rPr>
          <w:rFonts w:ascii="Times New Roman" w:hAnsi="Times New Roman"/>
          <w:sz w:val="24"/>
          <w:szCs w:val="24"/>
          <w:lang w:val="en-IN"/>
        </w:rPr>
      </w:pPr>
      <w:r w:rsidRPr="004B1B18">
        <w:rPr>
          <w:rFonts w:ascii="Times New Roman" w:hAnsi="Times New Roman"/>
          <w:sz w:val="24"/>
          <w:szCs w:val="24"/>
          <w:lang w:val="en-IN"/>
        </w:rPr>
        <w:lastRenderedPageBreak/>
        <w:t xml:space="preserve">Delayed approaches: </w:t>
      </w:r>
      <w:r>
        <w:rPr>
          <w:rFonts w:ascii="Times New Roman" w:hAnsi="Times New Roman"/>
          <w:sz w:val="24"/>
          <w:szCs w:val="24"/>
          <w:lang w:val="en-IN"/>
        </w:rPr>
        <w:t>GBR, DO, Sinus lift, Grafting</w:t>
      </w:r>
      <w:r w:rsidR="00271452">
        <w:rPr>
          <w:rFonts w:ascii="Times New Roman" w:hAnsi="Times New Roman"/>
          <w:sz w:val="24"/>
          <w:szCs w:val="24"/>
          <w:lang w:val="en-IN"/>
        </w:rPr>
        <w:t>, ridge split.</w:t>
      </w:r>
    </w:p>
    <w:p w14:paraId="529FD3CA" w14:textId="77777777" w:rsidR="004B1B18" w:rsidRPr="0041574A" w:rsidRDefault="004B1B18" w:rsidP="00910828">
      <w:pPr>
        <w:tabs>
          <w:tab w:val="left" w:pos="567"/>
          <w:tab w:val="left" w:pos="709"/>
        </w:tabs>
        <w:spacing w:after="160"/>
        <w:rPr>
          <w:rFonts w:ascii="Times New Roman" w:eastAsia="Calibri" w:hAnsi="Times New Roman"/>
          <w:kern w:val="2"/>
          <w:sz w:val="24"/>
          <w:szCs w:val="24"/>
          <w:lang w:val="en-IN" w:bidi="ml-IN"/>
        </w:rPr>
      </w:pPr>
    </w:p>
    <w:p w14:paraId="7AADAEFA" w14:textId="7D85076E" w:rsidR="00910828" w:rsidRDefault="0041574A" w:rsidP="00441B6F">
      <w:pPr>
        <w:pStyle w:val="Body"/>
        <w:spacing w:after="0"/>
        <w:rPr>
          <w:rFonts w:ascii="Times New Roman" w:hAnsi="Times New Roman"/>
          <w:b/>
          <w:bCs/>
          <w:sz w:val="24"/>
          <w:szCs w:val="24"/>
        </w:rPr>
      </w:pPr>
      <w:r>
        <w:rPr>
          <w:rFonts w:ascii="Times New Roman" w:hAnsi="Times New Roman"/>
          <w:b/>
          <w:bCs/>
          <w:sz w:val="24"/>
          <w:szCs w:val="24"/>
        </w:rPr>
        <w:t xml:space="preserve">3.3 </w:t>
      </w:r>
      <w:r w:rsidR="002D40D5" w:rsidRPr="00C57D2D">
        <w:rPr>
          <w:rFonts w:ascii="Times New Roman" w:hAnsi="Times New Roman"/>
          <w:b/>
          <w:bCs/>
          <w:sz w:val="24"/>
          <w:szCs w:val="24"/>
        </w:rPr>
        <w:t>COMPARATIVE EVALUATION AND CRITICAL APPRAISAL OF ARP MATERIALS AND TECHNIQUES</w:t>
      </w:r>
    </w:p>
    <w:p w14:paraId="497E2FB7" w14:textId="31481A53" w:rsidR="00E4373C" w:rsidRDefault="00E4373C" w:rsidP="00441B6F">
      <w:pPr>
        <w:pStyle w:val="Body"/>
        <w:spacing w:after="0"/>
        <w:rPr>
          <w:rFonts w:ascii="Times New Roman" w:hAnsi="Times New Roman"/>
          <w:sz w:val="24"/>
          <w:szCs w:val="24"/>
        </w:rPr>
      </w:pPr>
      <w:r w:rsidRPr="00E4373C">
        <w:rPr>
          <w:rFonts w:ascii="Times New Roman" w:hAnsi="Times New Roman"/>
          <w:sz w:val="24"/>
          <w:szCs w:val="24"/>
        </w:rPr>
        <w:t>Current literature indicates that no single ARP material performs best in every situation, and outcomes are largely shaped by factors such as socket morphology, buccal plate thickness, esthetic demands, and the amount of remodeling required</w:t>
      </w:r>
      <w:r>
        <w:rPr>
          <w:rFonts w:ascii="Times New Roman" w:hAnsi="Times New Roman"/>
          <w:sz w:val="24"/>
          <w:szCs w:val="24"/>
        </w:rPr>
        <w:t xml:space="preserve">. </w:t>
      </w:r>
      <w:proofErr w:type="gramStart"/>
      <w:r w:rsidRPr="00E4373C">
        <w:rPr>
          <w:rFonts w:ascii="Times New Roman" w:hAnsi="Times New Roman"/>
          <w:sz w:val="24"/>
          <w:szCs w:val="24"/>
        </w:rPr>
        <w:t xml:space="preserve">( </w:t>
      </w:r>
      <w:proofErr w:type="spellStart"/>
      <w:r w:rsidR="00B377AC">
        <w:rPr>
          <w:rFonts w:ascii="Arial" w:hAnsi="Arial" w:cs="Arial"/>
          <w:color w:val="222222"/>
          <w:shd w:val="clear" w:color="auto" w:fill="FFFFFF"/>
        </w:rPr>
        <w:t>Aribau</w:t>
      </w:r>
      <w:proofErr w:type="gramEnd"/>
      <w:r w:rsidR="00B377AC">
        <w:rPr>
          <w:rFonts w:ascii="Arial" w:hAnsi="Arial" w:cs="Arial"/>
          <w:color w:val="222222"/>
          <w:shd w:val="clear" w:color="auto" w:fill="FFFFFF"/>
        </w:rPr>
        <w:t>-Gumà</w:t>
      </w:r>
      <w:proofErr w:type="spellEnd"/>
      <w:r w:rsidR="00B377AC">
        <w:rPr>
          <w:rFonts w:ascii="Arial" w:hAnsi="Arial" w:cs="Arial"/>
          <w:color w:val="222222"/>
          <w:shd w:val="clear" w:color="auto" w:fill="FFFFFF"/>
        </w:rPr>
        <w:t xml:space="preserve"> et al., 2022</w:t>
      </w:r>
      <w:r w:rsidRPr="00E4373C">
        <w:rPr>
          <w:rFonts w:ascii="Times New Roman" w:hAnsi="Times New Roman"/>
          <w:sz w:val="24"/>
          <w:szCs w:val="24"/>
        </w:rPr>
        <w:t>).</w:t>
      </w:r>
    </w:p>
    <w:p w14:paraId="4DE7DB8C" w14:textId="77777777" w:rsidR="00E4373C" w:rsidRDefault="00E4373C" w:rsidP="00441B6F">
      <w:pPr>
        <w:pStyle w:val="Body"/>
        <w:spacing w:after="0"/>
        <w:rPr>
          <w:rFonts w:ascii="Times New Roman" w:hAnsi="Times New Roman"/>
          <w:sz w:val="24"/>
          <w:szCs w:val="24"/>
        </w:rPr>
      </w:pPr>
    </w:p>
    <w:p w14:paraId="3F6991AE" w14:textId="77777777" w:rsidR="00E4373C" w:rsidRPr="00E4373C" w:rsidRDefault="00E4373C" w:rsidP="00E4373C">
      <w:pPr>
        <w:pStyle w:val="Body"/>
        <w:spacing w:after="0"/>
        <w:rPr>
          <w:rFonts w:ascii="Times New Roman" w:hAnsi="Times New Roman"/>
          <w:sz w:val="24"/>
          <w:szCs w:val="24"/>
          <w:lang w:val="en-IN"/>
        </w:rPr>
      </w:pPr>
      <w:r w:rsidRPr="00E4373C">
        <w:rPr>
          <w:rFonts w:ascii="Times New Roman" w:hAnsi="Times New Roman"/>
          <w:sz w:val="24"/>
          <w:szCs w:val="24"/>
          <w:lang w:val="en-IN"/>
        </w:rPr>
        <w:t>Overall, choosing a material should be based on the specific defect and clinical priority:</w:t>
      </w:r>
    </w:p>
    <w:p w14:paraId="5006A6F0" w14:textId="76C50302" w:rsidR="00E4373C" w:rsidRPr="00E4373C" w:rsidRDefault="00E4373C" w:rsidP="00E4373C">
      <w:pPr>
        <w:pStyle w:val="Body"/>
        <w:numPr>
          <w:ilvl w:val="0"/>
          <w:numId w:val="33"/>
        </w:numPr>
        <w:spacing w:after="0"/>
        <w:rPr>
          <w:rFonts w:ascii="Times New Roman" w:hAnsi="Times New Roman"/>
          <w:sz w:val="24"/>
          <w:szCs w:val="24"/>
          <w:lang w:val="en-IN"/>
        </w:rPr>
      </w:pPr>
      <w:r w:rsidRPr="00E4373C">
        <w:rPr>
          <w:rFonts w:ascii="Times New Roman" w:hAnsi="Times New Roman"/>
          <w:b/>
          <w:bCs/>
          <w:sz w:val="24"/>
          <w:szCs w:val="24"/>
          <w:lang w:val="en-IN"/>
        </w:rPr>
        <w:t xml:space="preserve">Allograft, </w:t>
      </w:r>
      <w:proofErr w:type="spellStart"/>
      <w:r w:rsidRPr="00E4373C">
        <w:rPr>
          <w:rFonts w:ascii="Times New Roman" w:hAnsi="Times New Roman"/>
          <w:b/>
          <w:bCs/>
          <w:sz w:val="24"/>
          <w:szCs w:val="24"/>
          <w:lang w:val="en-IN"/>
        </w:rPr>
        <w:t>alloplast</w:t>
      </w:r>
      <w:proofErr w:type="spellEnd"/>
      <w:r w:rsidRPr="00E4373C">
        <w:rPr>
          <w:rFonts w:ascii="Times New Roman" w:hAnsi="Times New Roman"/>
          <w:b/>
          <w:bCs/>
          <w:sz w:val="24"/>
          <w:szCs w:val="24"/>
          <w:lang w:val="en-IN"/>
        </w:rPr>
        <w:t>, or ATB</w:t>
      </w:r>
      <w:r w:rsidRPr="00E4373C">
        <w:rPr>
          <w:rFonts w:ascii="Times New Roman" w:hAnsi="Times New Roman"/>
          <w:sz w:val="24"/>
          <w:szCs w:val="24"/>
          <w:lang w:val="en-IN"/>
        </w:rPr>
        <w:t xml:space="preserve"> may be preferred when faster remodelling and greater vital bone formation are desirable</w:t>
      </w:r>
      <w:r>
        <w:rPr>
          <w:rFonts w:ascii="Times New Roman" w:hAnsi="Times New Roman"/>
          <w:sz w:val="24"/>
          <w:szCs w:val="24"/>
          <w:lang w:val="en-IN"/>
        </w:rPr>
        <w:t xml:space="preserve"> </w:t>
      </w:r>
      <w:r w:rsidRPr="00E4373C">
        <w:rPr>
          <w:rFonts w:ascii="Times New Roman" w:hAnsi="Times New Roman"/>
          <w:sz w:val="24"/>
          <w:szCs w:val="24"/>
        </w:rPr>
        <w:t>(</w:t>
      </w:r>
      <w:r w:rsidR="00B377AC">
        <w:rPr>
          <w:rFonts w:ascii="Arial" w:hAnsi="Arial" w:cs="Arial"/>
          <w:color w:val="222222"/>
          <w:shd w:val="clear" w:color="auto" w:fill="FFFFFF"/>
        </w:rPr>
        <w:t xml:space="preserve">De </w:t>
      </w:r>
      <w:proofErr w:type="spellStart"/>
      <w:r w:rsidR="00B377AC">
        <w:rPr>
          <w:rFonts w:ascii="Arial" w:hAnsi="Arial" w:cs="Arial"/>
          <w:color w:val="222222"/>
          <w:shd w:val="clear" w:color="auto" w:fill="FFFFFF"/>
        </w:rPr>
        <w:t>Risi</w:t>
      </w:r>
      <w:proofErr w:type="spellEnd"/>
      <w:r w:rsidR="00B377AC">
        <w:rPr>
          <w:rFonts w:ascii="Arial" w:hAnsi="Arial" w:cs="Arial"/>
          <w:color w:val="222222"/>
          <w:shd w:val="clear" w:color="auto" w:fill="FFFFFF"/>
        </w:rPr>
        <w:t xml:space="preserve">, </w:t>
      </w:r>
      <w:r w:rsidRPr="00E4373C">
        <w:rPr>
          <w:rFonts w:ascii="Times New Roman" w:hAnsi="Times New Roman"/>
          <w:sz w:val="24"/>
          <w:szCs w:val="24"/>
        </w:rPr>
        <w:t xml:space="preserve">et al., </w:t>
      </w:r>
      <w:r w:rsidR="00B377AC">
        <w:rPr>
          <w:rFonts w:ascii="Times New Roman" w:hAnsi="Times New Roman"/>
          <w:sz w:val="24"/>
          <w:szCs w:val="24"/>
        </w:rPr>
        <w:t>2015</w:t>
      </w:r>
      <w:r w:rsidRPr="00E4373C">
        <w:rPr>
          <w:rFonts w:ascii="Times New Roman" w:hAnsi="Times New Roman"/>
          <w:sz w:val="24"/>
          <w:szCs w:val="24"/>
        </w:rPr>
        <w:t>).</w:t>
      </w:r>
    </w:p>
    <w:p w14:paraId="2A3F2027" w14:textId="3626A1FE" w:rsidR="00E4373C" w:rsidRPr="00E4373C" w:rsidRDefault="00E4373C" w:rsidP="00E4373C">
      <w:pPr>
        <w:pStyle w:val="Body"/>
        <w:numPr>
          <w:ilvl w:val="0"/>
          <w:numId w:val="33"/>
        </w:numPr>
        <w:spacing w:after="0"/>
        <w:rPr>
          <w:rFonts w:ascii="Times New Roman" w:hAnsi="Times New Roman"/>
          <w:sz w:val="24"/>
          <w:szCs w:val="24"/>
          <w:lang w:val="en-IN"/>
        </w:rPr>
      </w:pPr>
      <w:r w:rsidRPr="00E4373C">
        <w:rPr>
          <w:rFonts w:ascii="Times New Roman" w:hAnsi="Times New Roman"/>
          <w:b/>
          <w:bCs/>
          <w:sz w:val="24"/>
          <w:szCs w:val="24"/>
          <w:lang w:val="en-IN"/>
        </w:rPr>
        <w:t>Xenograft with a membrane</w:t>
      </w:r>
      <w:r w:rsidRPr="00E4373C">
        <w:rPr>
          <w:rFonts w:ascii="Times New Roman" w:hAnsi="Times New Roman"/>
          <w:sz w:val="24"/>
          <w:szCs w:val="24"/>
          <w:lang w:val="en-IN"/>
        </w:rPr>
        <w:t xml:space="preserve"> remains the most predictable option for thin buccal plates and esthetic-zone sockets where contour stability is critical</w:t>
      </w:r>
      <w:r>
        <w:rPr>
          <w:rFonts w:ascii="Times New Roman" w:hAnsi="Times New Roman"/>
          <w:sz w:val="24"/>
          <w:szCs w:val="24"/>
          <w:lang w:val="en-IN"/>
        </w:rPr>
        <w:t xml:space="preserve"> </w:t>
      </w:r>
      <w:r w:rsidRPr="00E4373C">
        <w:rPr>
          <w:rFonts w:ascii="Times New Roman" w:hAnsi="Times New Roman"/>
          <w:sz w:val="24"/>
          <w:szCs w:val="24"/>
        </w:rPr>
        <w:t>(</w:t>
      </w:r>
      <w:proofErr w:type="spellStart"/>
      <w:r w:rsidRPr="00E4373C">
        <w:rPr>
          <w:rFonts w:ascii="Times New Roman" w:hAnsi="Times New Roman"/>
          <w:sz w:val="24"/>
          <w:szCs w:val="24"/>
        </w:rPr>
        <w:t>MacBeth</w:t>
      </w:r>
      <w:proofErr w:type="spellEnd"/>
      <w:r w:rsidRPr="00E4373C">
        <w:rPr>
          <w:rFonts w:ascii="Times New Roman" w:hAnsi="Times New Roman"/>
          <w:sz w:val="24"/>
          <w:szCs w:val="24"/>
        </w:rPr>
        <w:t xml:space="preserve"> et al., 2020).</w:t>
      </w:r>
    </w:p>
    <w:p w14:paraId="52C13F46" w14:textId="3E532507" w:rsidR="00E4373C" w:rsidRPr="00E4373C" w:rsidRDefault="00E4373C" w:rsidP="00E4373C">
      <w:pPr>
        <w:pStyle w:val="Body"/>
        <w:numPr>
          <w:ilvl w:val="0"/>
          <w:numId w:val="33"/>
        </w:numPr>
        <w:spacing w:after="0"/>
        <w:rPr>
          <w:rFonts w:ascii="Times New Roman" w:hAnsi="Times New Roman"/>
          <w:sz w:val="24"/>
          <w:szCs w:val="24"/>
          <w:lang w:val="en-IN"/>
        </w:rPr>
      </w:pPr>
      <w:r w:rsidRPr="00E4373C">
        <w:rPr>
          <w:rFonts w:ascii="Times New Roman" w:hAnsi="Times New Roman"/>
          <w:b/>
          <w:bCs/>
          <w:sz w:val="24"/>
          <w:szCs w:val="24"/>
          <w:lang w:val="en-IN"/>
        </w:rPr>
        <w:t>PRF or collagen alone</w:t>
      </w:r>
      <w:r w:rsidRPr="00E4373C">
        <w:rPr>
          <w:rFonts w:ascii="Times New Roman" w:hAnsi="Times New Roman"/>
          <w:sz w:val="24"/>
          <w:szCs w:val="24"/>
          <w:lang w:val="en-IN"/>
        </w:rPr>
        <w:t xml:space="preserve"> may be used in small, well-contained sockets where the focus is on soft-tissue quality rather than maximal dimensional preservation</w:t>
      </w:r>
      <w:r>
        <w:rPr>
          <w:rFonts w:ascii="Times New Roman" w:hAnsi="Times New Roman"/>
          <w:sz w:val="24"/>
          <w:szCs w:val="24"/>
          <w:lang w:val="en-IN"/>
        </w:rPr>
        <w:t xml:space="preserve"> </w:t>
      </w:r>
      <w:r w:rsidRPr="00E4373C">
        <w:rPr>
          <w:rFonts w:ascii="Times New Roman" w:hAnsi="Times New Roman"/>
          <w:sz w:val="24"/>
          <w:szCs w:val="24"/>
        </w:rPr>
        <w:t>(</w:t>
      </w:r>
      <w:r w:rsidR="00B377AC">
        <w:rPr>
          <w:rFonts w:ascii="Arial" w:hAnsi="Arial" w:cs="Arial"/>
          <w:color w:val="222222"/>
          <w:shd w:val="clear" w:color="auto" w:fill="FFFFFF"/>
        </w:rPr>
        <w:t xml:space="preserve">De </w:t>
      </w:r>
      <w:proofErr w:type="spellStart"/>
      <w:r w:rsidR="00B377AC">
        <w:rPr>
          <w:rFonts w:ascii="Arial" w:hAnsi="Arial" w:cs="Arial"/>
          <w:color w:val="222222"/>
          <w:shd w:val="clear" w:color="auto" w:fill="FFFFFF"/>
        </w:rPr>
        <w:t>Risi</w:t>
      </w:r>
      <w:proofErr w:type="spellEnd"/>
      <w:r w:rsidR="00B377AC">
        <w:rPr>
          <w:rFonts w:ascii="Arial" w:hAnsi="Arial" w:cs="Arial"/>
          <w:color w:val="222222"/>
          <w:shd w:val="clear" w:color="auto" w:fill="FFFFFF"/>
        </w:rPr>
        <w:t xml:space="preserve"> et al., 2015</w:t>
      </w:r>
      <w:r w:rsidRPr="00E4373C">
        <w:rPr>
          <w:rFonts w:ascii="Times New Roman" w:hAnsi="Times New Roman"/>
          <w:sz w:val="24"/>
          <w:szCs w:val="24"/>
        </w:rPr>
        <w:t>).</w:t>
      </w:r>
    </w:p>
    <w:p w14:paraId="5B6E7157" w14:textId="70EC05FB" w:rsidR="002D40D5" w:rsidRPr="004B1B18" w:rsidRDefault="00E4373C" w:rsidP="00441B6F">
      <w:pPr>
        <w:pStyle w:val="Body"/>
        <w:numPr>
          <w:ilvl w:val="0"/>
          <w:numId w:val="33"/>
        </w:numPr>
        <w:spacing w:after="0"/>
        <w:rPr>
          <w:rFonts w:ascii="Times New Roman" w:hAnsi="Times New Roman"/>
          <w:sz w:val="24"/>
          <w:szCs w:val="24"/>
          <w:lang w:val="en-IN"/>
        </w:rPr>
      </w:pPr>
      <w:r w:rsidRPr="00E4373C">
        <w:rPr>
          <w:rFonts w:ascii="Times New Roman" w:hAnsi="Times New Roman"/>
          <w:b/>
          <w:bCs/>
          <w:sz w:val="24"/>
          <w:szCs w:val="24"/>
          <w:lang w:val="en-IN"/>
        </w:rPr>
        <w:t>GBR or block grafting</w:t>
      </w:r>
      <w:r w:rsidRPr="00E4373C">
        <w:rPr>
          <w:rFonts w:ascii="Times New Roman" w:hAnsi="Times New Roman"/>
          <w:sz w:val="24"/>
          <w:szCs w:val="24"/>
          <w:lang w:val="en-IN"/>
        </w:rPr>
        <w:t xml:space="preserve"> is required for severe ridge defects that exceed the capability of ARP</w:t>
      </w:r>
    </w:p>
    <w:p w14:paraId="54738A2F" w14:textId="77777777" w:rsidR="002D40D5" w:rsidRPr="002D40D5" w:rsidRDefault="002D40D5" w:rsidP="00441B6F">
      <w:pPr>
        <w:pStyle w:val="Body"/>
        <w:spacing w:after="0"/>
        <w:rPr>
          <w:rFonts w:ascii="Times New Roman" w:hAnsi="Times New Roman"/>
          <w:b/>
          <w:bCs/>
          <w:sz w:val="24"/>
          <w:szCs w:val="24"/>
        </w:rPr>
      </w:pPr>
    </w:p>
    <w:p w14:paraId="741EA36E" w14:textId="52E57B62" w:rsidR="001638C0" w:rsidRPr="009448A1" w:rsidRDefault="001638C0" w:rsidP="001638C0">
      <w:pPr>
        <w:tabs>
          <w:tab w:val="left" w:pos="567"/>
          <w:tab w:val="left" w:pos="709"/>
        </w:tabs>
        <w:rPr>
          <w:rFonts w:ascii="Times New Roman" w:hAnsi="Times New Roman"/>
          <w:b/>
          <w:bCs/>
          <w:sz w:val="24"/>
          <w:szCs w:val="24"/>
          <w:lang w:val="en-IN"/>
        </w:rPr>
      </w:pPr>
      <w:r w:rsidRPr="009448A1">
        <w:rPr>
          <w:rFonts w:ascii="Times New Roman" w:hAnsi="Times New Roman"/>
          <w:b/>
          <w:bCs/>
          <w:sz w:val="24"/>
          <w:szCs w:val="24"/>
          <w:lang w:val="en-IN"/>
        </w:rPr>
        <w:t>3.</w:t>
      </w:r>
      <w:r w:rsidR="0041574A">
        <w:rPr>
          <w:rFonts w:ascii="Times New Roman" w:hAnsi="Times New Roman"/>
          <w:b/>
          <w:bCs/>
          <w:sz w:val="24"/>
          <w:szCs w:val="24"/>
          <w:lang w:val="en-IN"/>
        </w:rPr>
        <w:t>4</w:t>
      </w:r>
      <w:r w:rsidRPr="009448A1">
        <w:rPr>
          <w:rFonts w:ascii="Times New Roman" w:hAnsi="Times New Roman"/>
          <w:b/>
          <w:bCs/>
          <w:sz w:val="24"/>
          <w:szCs w:val="24"/>
          <w:lang w:val="en-IN"/>
        </w:rPr>
        <w:t xml:space="preserve"> RECENT ADVANCES IN MATERIALS USED FOR ISD</w:t>
      </w:r>
    </w:p>
    <w:p w14:paraId="5670A17B" w14:textId="3C0DDDCE" w:rsidR="001638C0" w:rsidRPr="009448A1" w:rsidRDefault="001638C0" w:rsidP="001638C0">
      <w:pPr>
        <w:tabs>
          <w:tab w:val="left" w:pos="0"/>
        </w:tabs>
        <w:rPr>
          <w:rFonts w:ascii="Times New Roman" w:hAnsi="Times New Roman"/>
          <w:sz w:val="24"/>
          <w:szCs w:val="24"/>
          <w:lang w:val="en-IN"/>
        </w:rPr>
      </w:pPr>
      <w:r w:rsidRPr="009448A1">
        <w:rPr>
          <w:rFonts w:ascii="Times New Roman" w:hAnsi="Times New Roman"/>
          <w:sz w:val="24"/>
          <w:szCs w:val="24"/>
          <w:lang w:val="en-IN"/>
        </w:rPr>
        <w:t>Some recent advancements in materials used for implant site development include Patient-specific titanium mesh, injectable bone repair materials, Such as calcium phosphate cement, bioactive glasses, and nanocomposite hydrogels, and 3D bone repair materials, Such as the MSC-EC-F127DA system.</w:t>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ADDIN ZOTERO_ITEM CSL_CITATION {"citationID":"AjBeDME9","properties":{"formattedCitation":"(Guo et al., 2023; S. Kim &amp; Kim, 2024)","plainCitation":"(Guo et al., 2023; S. Kim &amp; Kim, 2024)","noteIndex":0},"citationItems":[{"id":"bgUE5JCs/3BoIs1bn","uris":["http://zotero.org/users/local/eAwDJ6Mz/items/7J23XG4R"],"itemData":{"id":434,"type":"article-journal","abstract":"Abstract\n            This narrative review systematically explores the progression of materials and techniques in alveolar ridge preservation (ARP). We commence by delineating the evolution from traditional ARP methods to cutting-edge alternatives, including platelet-rich fibrin, injectable bone repair materials, and hydrogel systems. Critical examination of various studies reveals these innovative approaches not only accelerate bone healing but also significantly improve patient-reported outcomes, such as satisfaction, pain perception, and overall quality of life. Emphasis is placed on the correlation between advanced ARP techniques and enhanced patient comfort and clinical efficacy, underscoring their transformative potential in dental implantology. Highlighting the effectiveness of ARP, the implant survival rate over a span of 5 to 7 years was high, showcasing the reliability and success of these methods. Further, patients expressed high aesthetic satisfaction with the soft tissue outcome, evidenced by an average visual analog scale (VAS) score of 94. This positive aesthetic appraisal is linked to the clinical health of implants, potentially due to the employment of tooth-supported surgical guides. The economic analysis reveals a varied cost range for bone graft substitutes ($46.2 to $140) and socket sealing materials ($12 to $189), with a noteworthy correlation between the investment in barrier membranes and the diminished horizontal and vertical ridge resorption. This suggests that membrane usage significantly contributes to preserving ridge dimensions, offering a cost-effective strategy for enhancing ARP outcomes. In conclusion, this review illuminates the significant advancements in ARP, highlighting the shift towards innovative materials and techniques that not only promise enhanced bone regeneration and reduced healing times but also improve patient satisfaction and aesthetic outcomes. The documented high implant survival rate and the beneficial economic implications of membrane use further validate the effectiveness of contemporary ARP strategies, paving the way for their broader adoption in dental implantology.","container-title":"Maxillofacial Plastic and Reconstructive Surgery","DOI":"10.1186/s40902-024-00425-w","ISSN":"2288-8586","issue":"1","journalAbbreviation":"Maxillofac Plast Reconstr Surg","language":"en","page":"14","source":"DOI.org (Crossref)","title":"Advancements in alveolar bone grafting and ridge preservation: a narrative review on materials, techniques, and clinical outcomes","title-short":"Advancements in alveolar bone grafting and ridge preservation","volume":"46","author":[{"family":"Kim","given":"Suyoung"},{"family":"Kim","given":"Seong-Gon"}],"issued":{"date-parts":[["2024",4,16]]}}},{"id":"bgUE5JCs/9fBNiKOt","uris":["http://zotero.org/users/local/eAwDJ6Mz/items/RERZZQKX"],"itemData":{"id":436,"type":"article-journal","abstract":"Introduction:\n              Achieving a successful reconstruction of alveolar bone morphology still remains a challenge because of the irregularity and complex microenvironment of tooth sockets. Biological materials including hydroxyapatite and collagen, are used for alveolar ridge preservation. However, the healing effect is often unsatisfactory.\n            \n            \n              Methods:\n              Inspired by superwetting biomimetic materials, we constructed a 3D actively-spreading bone repair material. It consisted of photocurable polyether F127 diacrylate hydrogel loaded with mixed spheroids of mesenchymal stem cells (MSCs) and vascular endothelial cells (ECs).\n            \n            \n              Results:\n              Biologically, cells in the spheroids were able to spread and migrate outwards, and possessed both osteogenic and angiogenic potential. Meanwhile, ECs also enhanced osteogenic differentiation of MSCs. Mechanically, the excellent physical properties of F127DA hydrogel ensured that it was able to be injected directly into the tooth socket and stabilized after light curing.\n              In vivo\n              experiments showed that MSC-EC-F127DA system promoted bone repair and preserved the shape of alveolar ridge within a short time duration.\n            \n            \n              Discussion:\n              In conclusion, the novel photocurable injectable MSC-EC-F127DA hydrogel system was able to achieve three-dimensional tissue infiltration, and exhibited much therapeutic potential for complex oral bone defects in the future.","container-title":"Frontiers in Bioengineering and Biotechnology","DOI":"10.3389/fbioe.2023.1161192","ISSN":"2296-4185","journalAbbreviation":"Front. Bioeng. Biotechnol.","page":"1161192","source":"DOI.org (Crossref)","title":"A three-dimensional actively spreading bone repair material based on cell spheroids can facilitate the preservation of tooth extraction sockets","volume":"11","author":[{"family":"Guo","given":"Xinwei"},{"family":"Zheng","given":"Huimin"},{"family":"Guo","given":"Yusi"},{"family":"Heng","given":"Boon Chin"},{"family":"Yang","given":"Yue"},{"family":"Yao","given":"Weitong"},{"family":"Jiang","given":"Shengjie"}],"issued":{"date-parts":[["2023",2,27]]}}}],"schema":"https://github.com/citation-style-language/schema/raw/master/csl-citation.json"} </w:instrText>
      </w:r>
      <w:r w:rsidRPr="009448A1">
        <w:rPr>
          <w:rFonts w:ascii="Times New Roman" w:hAnsi="Times New Roman"/>
          <w:sz w:val="24"/>
          <w:szCs w:val="24"/>
          <w:lang w:val="en-IN"/>
        </w:rPr>
        <w:fldChar w:fldCharType="separate"/>
      </w:r>
      <w:r w:rsidRPr="009448A1">
        <w:rPr>
          <w:rFonts w:ascii="Times New Roman" w:hAnsi="Times New Roman"/>
          <w:sz w:val="24"/>
          <w:szCs w:val="24"/>
        </w:rPr>
        <w:t>(Guo et al., 2023; S. Kim &amp; Kim, 2024)</w:t>
      </w:r>
      <w:r w:rsidRPr="009448A1">
        <w:rPr>
          <w:rFonts w:ascii="Times New Roman" w:hAnsi="Times New Roman"/>
          <w:sz w:val="24"/>
          <w:szCs w:val="24"/>
          <w:lang w:val="en-IN"/>
        </w:rPr>
        <w:fldChar w:fldCharType="end"/>
      </w:r>
      <w:r w:rsidR="00C57D2D">
        <w:rPr>
          <w:rFonts w:ascii="Times New Roman" w:hAnsi="Times New Roman"/>
          <w:sz w:val="24"/>
          <w:szCs w:val="24"/>
          <w:lang w:val="en-IN"/>
        </w:rPr>
        <w:t xml:space="preserve"> </w:t>
      </w:r>
      <w:r w:rsidR="00C57D2D">
        <w:rPr>
          <w:rFonts w:ascii="Times New Roman" w:hAnsi="Times New Roman"/>
          <w:sz w:val="24"/>
          <w:szCs w:val="24"/>
        </w:rPr>
        <w:t>other recent inventions in this field includes</w:t>
      </w:r>
      <w:r w:rsidR="00C57D2D" w:rsidRPr="00C57D2D">
        <w:rPr>
          <w:rFonts w:ascii="Times New Roman" w:hAnsi="Times New Roman"/>
          <w:sz w:val="24"/>
          <w:szCs w:val="24"/>
        </w:rPr>
        <w:t>, biomimetic scaffolds reinforced with nanostructured hydroxyapatite-collagen composites, graphene-based biomaterials, and biologically active agents such as concentrated growth factor (CGF) and stem-cell–derived exosomes</w:t>
      </w:r>
      <w:r w:rsidR="00C57D2D">
        <w:rPr>
          <w:rFonts w:ascii="Times New Roman" w:hAnsi="Times New Roman"/>
          <w:sz w:val="24"/>
          <w:szCs w:val="24"/>
        </w:rPr>
        <w:t xml:space="preserve"> has the ability to accelerate and enhance overall </w:t>
      </w:r>
      <w:proofErr w:type="spellStart"/>
      <w:r w:rsidR="00C57D2D">
        <w:rPr>
          <w:rFonts w:ascii="Times New Roman" w:hAnsi="Times New Roman"/>
          <w:sz w:val="24"/>
          <w:szCs w:val="24"/>
        </w:rPr>
        <w:t>outcomesw</w:t>
      </w:r>
      <w:proofErr w:type="spellEnd"/>
      <w:r w:rsidR="00C57D2D">
        <w:rPr>
          <w:rFonts w:ascii="Times New Roman" w:hAnsi="Times New Roman"/>
          <w:sz w:val="24"/>
          <w:szCs w:val="24"/>
        </w:rPr>
        <w:t xml:space="preserve"> </w:t>
      </w:r>
      <w:r w:rsidR="00C57D2D" w:rsidRPr="00C57D2D">
        <w:rPr>
          <w:rFonts w:ascii="Times New Roman" w:hAnsi="Times New Roman"/>
          <w:sz w:val="24"/>
          <w:szCs w:val="24"/>
        </w:rPr>
        <w:t>(</w:t>
      </w:r>
      <w:proofErr w:type="spellStart"/>
      <w:r w:rsidR="00C57D2D" w:rsidRPr="00C57D2D">
        <w:rPr>
          <w:rFonts w:ascii="Times New Roman" w:hAnsi="Times New Roman"/>
          <w:sz w:val="24"/>
          <w:szCs w:val="24"/>
        </w:rPr>
        <w:t>Lv</w:t>
      </w:r>
      <w:proofErr w:type="spellEnd"/>
      <w:r w:rsidR="00C57D2D" w:rsidRPr="00C57D2D">
        <w:rPr>
          <w:rFonts w:ascii="Times New Roman" w:hAnsi="Times New Roman"/>
          <w:sz w:val="24"/>
          <w:szCs w:val="24"/>
        </w:rPr>
        <w:t xml:space="preserve"> et al., 2023; Wang et al., 2022; Parvini et al., 2020).</w:t>
      </w:r>
    </w:p>
    <w:p w14:paraId="39EFC287" w14:textId="77777777" w:rsidR="001638C0" w:rsidRPr="009448A1" w:rsidRDefault="001638C0" w:rsidP="001638C0">
      <w:pPr>
        <w:tabs>
          <w:tab w:val="left" w:pos="0"/>
        </w:tabs>
        <w:rPr>
          <w:rFonts w:ascii="Times New Roman" w:hAnsi="Times New Roman"/>
          <w:sz w:val="24"/>
          <w:szCs w:val="24"/>
          <w:lang w:val="en-IN"/>
        </w:rPr>
      </w:pPr>
    </w:p>
    <w:p w14:paraId="3E067C86" w14:textId="54B872F5" w:rsidR="001638C0" w:rsidRPr="009448A1" w:rsidRDefault="001638C0" w:rsidP="001638C0">
      <w:pPr>
        <w:tabs>
          <w:tab w:val="left" w:pos="7513"/>
        </w:tabs>
        <w:rPr>
          <w:rFonts w:ascii="Times New Roman" w:hAnsi="Times New Roman"/>
          <w:sz w:val="24"/>
          <w:szCs w:val="24"/>
          <w:lang w:val="en-IN"/>
        </w:rPr>
      </w:pPr>
      <w:r w:rsidRPr="009448A1">
        <w:rPr>
          <w:rFonts w:ascii="Times New Roman" w:hAnsi="Times New Roman"/>
          <w:b/>
          <w:bCs/>
          <w:sz w:val="24"/>
          <w:szCs w:val="24"/>
          <w:lang w:val="en-IN"/>
        </w:rPr>
        <w:t>3.</w:t>
      </w:r>
      <w:r w:rsidR="0041574A">
        <w:rPr>
          <w:rFonts w:ascii="Times New Roman" w:hAnsi="Times New Roman"/>
          <w:b/>
          <w:bCs/>
          <w:sz w:val="24"/>
          <w:szCs w:val="24"/>
          <w:lang w:val="en-IN"/>
        </w:rPr>
        <w:t>5</w:t>
      </w:r>
      <w:r w:rsidRPr="009448A1">
        <w:rPr>
          <w:rFonts w:ascii="Times New Roman" w:hAnsi="Times New Roman"/>
          <w:b/>
          <w:bCs/>
          <w:sz w:val="24"/>
          <w:szCs w:val="24"/>
          <w:lang w:val="en-IN"/>
        </w:rPr>
        <w:t xml:space="preserve"> ALTERNATIVES TO ISD</w:t>
      </w:r>
    </w:p>
    <w:p w14:paraId="19E40576" w14:textId="48CD7B32" w:rsidR="001638C0" w:rsidRPr="009448A1" w:rsidRDefault="001638C0" w:rsidP="001638C0">
      <w:pPr>
        <w:tabs>
          <w:tab w:val="left" w:pos="7513"/>
        </w:tabs>
        <w:rPr>
          <w:rFonts w:ascii="Times New Roman" w:hAnsi="Times New Roman"/>
          <w:sz w:val="24"/>
          <w:szCs w:val="24"/>
          <w:lang w:val="en-IN"/>
        </w:rPr>
      </w:pPr>
      <w:r w:rsidRPr="009448A1">
        <w:rPr>
          <w:rFonts w:ascii="Times New Roman" w:hAnsi="Times New Roman"/>
          <w:sz w:val="24"/>
          <w:szCs w:val="24"/>
          <w:lang w:val="en-IN"/>
        </w:rPr>
        <w:t xml:space="preserve">The edentulous site is often characterized by </w:t>
      </w:r>
      <w:proofErr w:type="spellStart"/>
      <w:r w:rsidRPr="009448A1">
        <w:rPr>
          <w:rFonts w:ascii="Times New Roman" w:hAnsi="Times New Roman"/>
          <w:sz w:val="24"/>
          <w:szCs w:val="24"/>
          <w:lang w:val="en-IN"/>
        </w:rPr>
        <w:t>unfavorable</w:t>
      </w:r>
      <w:proofErr w:type="spellEnd"/>
      <w:r w:rsidRPr="009448A1">
        <w:rPr>
          <w:rFonts w:ascii="Times New Roman" w:hAnsi="Times New Roman"/>
          <w:sz w:val="24"/>
          <w:szCs w:val="24"/>
          <w:lang w:val="en-IN"/>
        </w:rPr>
        <w:t xml:space="preserve"> bone topography, compromising three-dimensional implant position. There are alternatives to bone augmentations like short dental implants (SDIs), narrow dental implants (NDIs), tilted dental implants, and zygomatic implants that can provide graft-less solutions</w:t>
      </w:r>
      <w:r w:rsidR="0080387E">
        <w:rPr>
          <w:rFonts w:ascii="Times New Roman" w:hAnsi="Times New Roman"/>
          <w:sz w:val="24"/>
          <w:szCs w:val="24"/>
          <w:lang w:val="en-IN"/>
        </w:rPr>
        <w:t>,</w:t>
      </w:r>
      <w:r w:rsidRPr="009448A1">
        <w:rPr>
          <w:rFonts w:ascii="Times New Roman" w:hAnsi="Times New Roman"/>
          <w:sz w:val="24"/>
          <w:szCs w:val="24"/>
          <w:lang w:val="en-IN"/>
        </w:rPr>
        <w:t xml:space="preserve"> but long-term evidence is still lacking and should be used cautiously.</w:t>
      </w:r>
      <w:r w:rsidRPr="009448A1">
        <w:rPr>
          <w:rFonts w:ascii="Times New Roman" w:hAnsi="Times New Roman"/>
          <w:sz w:val="24"/>
          <w:szCs w:val="24"/>
          <w:lang w:val="en-IN"/>
        </w:rPr>
        <w:fldChar w:fldCharType="begin"/>
      </w:r>
      <w:r w:rsidRPr="009448A1">
        <w:rPr>
          <w:rFonts w:ascii="Times New Roman" w:hAnsi="Times New Roman"/>
          <w:sz w:val="24"/>
          <w:szCs w:val="24"/>
          <w:lang w:val="en-IN"/>
        </w:rPr>
        <w:instrText xml:space="preserve"> ADDIN ZOTERO_ITEM CSL_CITATION {"citationID":"9MuMTyjo","properties":{"formattedCitation":"(Hoefler &amp; Al-Sabbagh, 2019)","plainCitation":"(Hoefler &amp; Al-Sabbagh, 2019)","noteIndex":0},"citationItems":[{"id":"bgUE5JCs/RgWs4QYc","uris":["http://zotero.org/users/local/eAwDJ6Mz/items/9W2LQYER"],"itemData":{"id":638,"type":"article-journal","container-title":"Dental Clinics of North America","DOI":"10.1016/j.cden.2019.02.011","ISSN":"00118532","issue":"3","journalAbbreviation":"Dental Clinics of North America","language":"en","page":"475-487","source":"DOI.org (Crossref)","title":"Are There Alternatives to Invasive Site Development for Dental Implants? Part I","title-short":"Are There Alternatives to Invasive Site Development for Dental Implants?","volume":"63","author":[{"family":"Hoefler","given":"Vaughan J."},{"family":"Al-Sabbagh","given":"Mohanad"}],"issued":{"date-parts":[["2019",7]]}}}],"schema":"https://github.com/citation-style-language/schema/raw/master/csl-citation.json"} </w:instrText>
      </w:r>
      <w:r w:rsidRPr="009448A1">
        <w:rPr>
          <w:rFonts w:ascii="Times New Roman" w:hAnsi="Times New Roman"/>
          <w:sz w:val="24"/>
          <w:szCs w:val="24"/>
          <w:lang w:val="en-IN"/>
        </w:rPr>
        <w:fldChar w:fldCharType="separate"/>
      </w:r>
      <w:r w:rsidRPr="009448A1">
        <w:rPr>
          <w:rFonts w:ascii="Times New Roman" w:hAnsi="Times New Roman"/>
          <w:sz w:val="24"/>
          <w:szCs w:val="24"/>
        </w:rPr>
        <w:t>(Hoefler &amp; Al-Sabbagh, 2019)</w:t>
      </w:r>
      <w:r w:rsidRPr="009448A1">
        <w:rPr>
          <w:rFonts w:ascii="Times New Roman" w:hAnsi="Times New Roman"/>
          <w:sz w:val="24"/>
          <w:szCs w:val="24"/>
          <w:lang w:val="en-IN"/>
        </w:rPr>
        <w:fldChar w:fldCharType="end"/>
      </w:r>
    </w:p>
    <w:p w14:paraId="5BB23F1B" w14:textId="77777777" w:rsidR="00790ADA" w:rsidRPr="009448A1" w:rsidRDefault="00790ADA" w:rsidP="00441B6F">
      <w:pPr>
        <w:pStyle w:val="Body"/>
        <w:spacing w:after="0"/>
        <w:rPr>
          <w:rFonts w:ascii="Times New Roman" w:hAnsi="Times New Roman"/>
          <w:sz w:val="24"/>
          <w:szCs w:val="24"/>
        </w:rPr>
      </w:pPr>
    </w:p>
    <w:p w14:paraId="0C7DC5CE" w14:textId="43CC3C6C" w:rsidR="00790ADA" w:rsidRPr="00542334" w:rsidRDefault="00524AC7" w:rsidP="00441B6F">
      <w:pPr>
        <w:pStyle w:val="ConcHead"/>
        <w:spacing w:after="0"/>
        <w:jc w:val="both"/>
        <w:rPr>
          <w:rFonts w:ascii="Times New Roman" w:hAnsi="Times New Roman"/>
          <w:bCs/>
          <w:caps w:val="0"/>
          <w:sz w:val="24"/>
          <w:szCs w:val="24"/>
          <w:lang w:val="en-IN"/>
        </w:rPr>
      </w:pPr>
      <w:r w:rsidRPr="009448A1">
        <w:rPr>
          <w:rFonts w:ascii="Times New Roman" w:hAnsi="Times New Roman"/>
          <w:bCs/>
          <w:caps w:val="0"/>
          <w:sz w:val="24"/>
          <w:szCs w:val="24"/>
          <w:lang w:val="en-IN"/>
        </w:rPr>
        <w:lastRenderedPageBreak/>
        <w:t>4. CONCLUSION</w:t>
      </w:r>
    </w:p>
    <w:p w14:paraId="501A2C27" w14:textId="77777777" w:rsidR="001638C0" w:rsidRPr="009448A1" w:rsidRDefault="001638C0" w:rsidP="001638C0">
      <w:pPr>
        <w:tabs>
          <w:tab w:val="left" w:pos="0"/>
        </w:tabs>
        <w:rPr>
          <w:rFonts w:ascii="Times New Roman" w:hAnsi="Times New Roman"/>
          <w:sz w:val="24"/>
          <w:szCs w:val="24"/>
          <w:lang w:val="en-IN"/>
        </w:rPr>
      </w:pPr>
      <w:r w:rsidRPr="009448A1">
        <w:rPr>
          <w:rFonts w:ascii="Times New Roman" w:hAnsi="Times New Roman"/>
          <w:sz w:val="24"/>
          <w:szCs w:val="24"/>
          <w:lang w:val="en-IN"/>
        </w:rPr>
        <w:t xml:space="preserve">Accurate diagnosis is more crucial than the treatment provided, as post-extraction dimensional changes can vary significantly between individuals and even between different extraction sockets in the same patient. Augmentation procedures are technically demanding and require specialized training and expertise for dental practitioners. It's essential to acknowledge the substantial heterogeneity in study results, and these techniques should be applied with caution. Currently, there is no consensus on the most </w:t>
      </w:r>
      <w:proofErr w:type="spellStart"/>
      <w:r w:rsidRPr="009448A1">
        <w:rPr>
          <w:rFonts w:ascii="Times New Roman" w:hAnsi="Times New Roman"/>
          <w:sz w:val="24"/>
          <w:szCs w:val="24"/>
          <w:lang w:val="en-IN"/>
        </w:rPr>
        <w:t>favorable</w:t>
      </w:r>
      <w:proofErr w:type="spellEnd"/>
      <w:r w:rsidRPr="009448A1">
        <w:rPr>
          <w:rFonts w:ascii="Times New Roman" w:hAnsi="Times New Roman"/>
          <w:sz w:val="24"/>
          <w:szCs w:val="24"/>
          <w:lang w:val="en-IN"/>
        </w:rPr>
        <w:t xml:space="preserve"> biomaterial or surgical procedure, and a lack of standardized protocols and long-term clinical data hinders the establishment of efficacy and safety. Therefore, a careful and individualized approach is necessary.</w:t>
      </w:r>
    </w:p>
    <w:p w14:paraId="0E3477E6" w14:textId="77777777" w:rsidR="001638C0" w:rsidRPr="009448A1" w:rsidRDefault="001638C0" w:rsidP="001638C0">
      <w:pPr>
        <w:tabs>
          <w:tab w:val="left" w:pos="7513"/>
        </w:tabs>
        <w:rPr>
          <w:rFonts w:ascii="Times New Roman" w:hAnsi="Times New Roman"/>
          <w:sz w:val="24"/>
          <w:szCs w:val="24"/>
        </w:rPr>
      </w:pPr>
    </w:p>
    <w:p w14:paraId="4A4EC5CC" w14:textId="4B06F2C2" w:rsidR="007A1D09" w:rsidRPr="009448A1" w:rsidRDefault="007A1D09" w:rsidP="001638C0">
      <w:pPr>
        <w:tabs>
          <w:tab w:val="left" w:pos="7513"/>
        </w:tabs>
        <w:rPr>
          <w:rFonts w:ascii="Times New Roman" w:hAnsi="Times New Roman"/>
          <w:sz w:val="24"/>
          <w:szCs w:val="24"/>
        </w:rPr>
      </w:pPr>
    </w:p>
    <w:p w14:paraId="0F0E0F0D" w14:textId="4901BD02" w:rsidR="005E2CDC" w:rsidRPr="009448A1" w:rsidRDefault="007A1D09" w:rsidP="007A1D09">
      <w:pPr>
        <w:spacing w:after="200" w:line="276" w:lineRule="auto"/>
        <w:rPr>
          <w:rFonts w:ascii="Times New Roman" w:hAnsi="Times New Roman"/>
          <w:b/>
          <w:bCs/>
          <w:sz w:val="24"/>
          <w:szCs w:val="24"/>
        </w:rPr>
      </w:pPr>
      <w:r w:rsidRPr="009448A1">
        <w:rPr>
          <w:rFonts w:ascii="Times New Roman" w:hAnsi="Times New Roman"/>
          <w:b/>
          <w:bCs/>
          <w:sz w:val="24"/>
          <w:szCs w:val="24"/>
        </w:rPr>
        <w:t>Disclaimer (Artificial intelligence)</w:t>
      </w:r>
    </w:p>
    <w:p w14:paraId="026DACCC" w14:textId="1E08D6DE" w:rsidR="00315186" w:rsidRPr="009448A1" w:rsidRDefault="007A1D09" w:rsidP="009448A1">
      <w:pPr>
        <w:spacing w:after="200" w:line="276" w:lineRule="auto"/>
        <w:rPr>
          <w:rFonts w:ascii="Times New Roman" w:hAnsi="Times New Roman"/>
          <w:b/>
          <w:bCs/>
          <w:sz w:val="24"/>
          <w:szCs w:val="24"/>
        </w:rPr>
      </w:pPr>
      <w:r w:rsidRPr="009448A1">
        <w:rPr>
          <w:rFonts w:ascii="Times New Roman" w:eastAsia="Calibri" w:hAnsi="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448AB140" w14:textId="77777777" w:rsidR="001638C0" w:rsidRPr="009448A1" w:rsidRDefault="001638C0" w:rsidP="001638C0">
      <w:pPr>
        <w:pStyle w:val="Body"/>
        <w:rPr>
          <w:rFonts w:ascii="Times New Roman" w:hAnsi="Times New Roman"/>
          <w:b/>
          <w:bCs/>
          <w:sz w:val="24"/>
          <w:szCs w:val="24"/>
        </w:rPr>
      </w:pPr>
      <w:r w:rsidRPr="009448A1">
        <w:rPr>
          <w:rFonts w:ascii="Times New Roman" w:hAnsi="Times New Roman"/>
          <w:b/>
          <w:bCs/>
          <w:sz w:val="24"/>
          <w:szCs w:val="24"/>
        </w:rPr>
        <w:t>REFERENCES</w:t>
      </w:r>
    </w:p>
    <w:p w14:paraId="17BEC55D"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Apostolopoulos P, Darby I. Retrospective success and survival rates of dental implants placed after a ridge preservation procedure. Clin Oral Implants Res. 2017;28(4):461–8. </w:t>
      </w:r>
    </w:p>
    <w:p w14:paraId="0CA6347D"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Kim YK, Ku JK. Extraction socket preservation. J Korean Assoc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Surg. 2020 Dec 31;46(6):435–9. </w:t>
      </w:r>
    </w:p>
    <w:p w14:paraId="5F385F9F" w14:textId="77777777" w:rsidR="001638C0"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Couso‐Queiruga</w:t>
      </w:r>
      <w:proofErr w:type="spellEnd"/>
      <w:r w:rsidRPr="009448A1">
        <w:rPr>
          <w:rFonts w:ascii="Times New Roman" w:hAnsi="Times New Roman"/>
          <w:sz w:val="24"/>
          <w:szCs w:val="24"/>
        </w:rPr>
        <w:t xml:space="preserve"> E, </w:t>
      </w:r>
      <w:proofErr w:type="spellStart"/>
      <w:r w:rsidRPr="009448A1">
        <w:rPr>
          <w:rFonts w:ascii="Times New Roman" w:hAnsi="Times New Roman"/>
          <w:sz w:val="24"/>
          <w:szCs w:val="24"/>
        </w:rPr>
        <w:t>Stuhr</w:t>
      </w:r>
      <w:proofErr w:type="spellEnd"/>
      <w:r w:rsidRPr="009448A1">
        <w:rPr>
          <w:rFonts w:ascii="Times New Roman" w:hAnsi="Times New Roman"/>
          <w:sz w:val="24"/>
          <w:szCs w:val="24"/>
        </w:rPr>
        <w:t xml:space="preserve"> S, </w:t>
      </w:r>
      <w:proofErr w:type="spellStart"/>
      <w:r w:rsidRPr="009448A1">
        <w:rPr>
          <w:rFonts w:ascii="Times New Roman" w:hAnsi="Times New Roman"/>
          <w:sz w:val="24"/>
          <w:szCs w:val="24"/>
        </w:rPr>
        <w:t>Tattan</w:t>
      </w:r>
      <w:proofErr w:type="spellEnd"/>
      <w:r w:rsidRPr="009448A1">
        <w:rPr>
          <w:rFonts w:ascii="Times New Roman" w:hAnsi="Times New Roman"/>
          <w:sz w:val="24"/>
          <w:szCs w:val="24"/>
        </w:rPr>
        <w:t xml:space="preserve"> M, </w:t>
      </w:r>
      <w:proofErr w:type="spellStart"/>
      <w:r w:rsidRPr="009448A1">
        <w:rPr>
          <w:rFonts w:ascii="Times New Roman" w:hAnsi="Times New Roman"/>
          <w:sz w:val="24"/>
          <w:szCs w:val="24"/>
        </w:rPr>
        <w:t>Chambrone</w:t>
      </w:r>
      <w:proofErr w:type="spellEnd"/>
      <w:r w:rsidRPr="009448A1">
        <w:rPr>
          <w:rFonts w:ascii="Times New Roman" w:hAnsi="Times New Roman"/>
          <w:sz w:val="24"/>
          <w:szCs w:val="24"/>
        </w:rPr>
        <w:t xml:space="preserve"> L, Avila‐Ortiz G. Post‐extraction dimensional changes: A systematic review and meta‐analysis. J Clin Periodontol. 2021 Jan;48(1):127–45. </w:t>
      </w:r>
    </w:p>
    <w:p w14:paraId="7A376470" w14:textId="247F2348" w:rsidR="00EC5714" w:rsidRPr="00EC5714" w:rsidRDefault="00EC5714" w:rsidP="00896E48">
      <w:pPr>
        <w:pStyle w:val="Body"/>
        <w:numPr>
          <w:ilvl w:val="0"/>
          <w:numId w:val="35"/>
        </w:numPr>
        <w:rPr>
          <w:rFonts w:ascii="Times New Roman" w:hAnsi="Times New Roman"/>
          <w:sz w:val="24"/>
          <w:szCs w:val="24"/>
        </w:rPr>
      </w:pPr>
      <w:r w:rsidRPr="00EC5714">
        <w:rPr>
          <w:rFonts w:ascii="Times New Roman" w:hAnsi="Times New Roman"/>
          <w:sz w:val="24"/>
          <w:szCs w:val="24"/>
        </w:rPr>
        <w:t>Pye, A. D., Lockhart, D. E., Dawson, M. P., Murray, C. A., &amp; Smith, A. J. (2009). A review of dental implants and infection. The Journal of hospital infection, 72(2), 104–110.</w:t>
      </w:r>
    </w:p>
    <w:p w14:paraId="10B94A28"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Willenbacher</w:t>
      </w:r>
      <w:proofErr w:type="spellEnd"/>
      <w:r w:rsidRPr="009448A1">
        <w:rPr>
          <w:rFonts w:ascii="Times New Roman" w:hAnsi="Times New Roman"/>
          <w:sz w:val="24"/>
          <w:szCs w:val="24"/>
        </w:rPr>
        <w:t xml:space="preserve"> M, Al‐</w:t>
      </w:r>
      <w:proofErr w:type="spellStart"/>
      <w:r w:rsidRPr="009448A1">
        <w:rPr>
          <w:rFonts w:ascii="Times New Roman" w:hAnsi="Times New Roman"/>
          <w:sz w:val="24"/>
          <w:szCs w:val="24"/>
        </w:rPr>
        <w:t>Nawas</w:t>
      </w:r>
      <w:proofErr w:type="spellEnd"/>
      <w:r w:rsidRPr="009448A1">
        <w:rPr>
          <w:rFonts w:ascii="Times New Roman" w:hAnsi="Times New Roman"/>
          <w:sz w:val="24"/>
          <w:szCs w:val="24"/>
        </w:rPr>
        <w:t xml:space="preserve"> B, </w:t>
      </w:r>
      <w:proofErr w:type="spellStart"/>
      <w:r w:rsidRPr="009448A1">
        <w:rPr>
          <w:rFonts w:ascii="Times New Roman" w:hAnsi="Times New Roman"/>
          <w:sz w:val="24"/>
          <w:szCs w:val="24"/>
        </w:rPr>
        <w:t>Berres</w:t>
      </w:r>
      <w:proofErr w:type="spellEnd"/>
      <w:r w:rsidRPr="009448A1">
        <w:rPr>
          <w:rFonts w:ascii="Times New Roman" w:hAnsi="Times New Roman"/>
          <w:sz w:val="24"/>
          <w:szCs w:val="24"/>
        </w:rPr>
        <w:t xml:space="preserve"> M, </w:t>
      </w:r>
      <w:proofErr w:type="spellStart"/>
      <w:r w:rsidRPr="009448A1">
        <w:rPr>
          <w:rFonts w:ascii="Times New Roman" w:hAnsi="Times New Roman"/>
          <w:sz w:val="24"/>
          <w:szCs w:val="24"/>
        </w:rPr>
        <w:t>Kämmerer</w:t>
      </w:r>
      <w:proofErr w:type="spellEnd"/>
      <w:r w:rsidRPr="009448A1">
        <w:rPr>
          <w:rFonts w:ascii="Times New Roman" w:hAnsi="Times New Roman"/>
          <w:sz w:val="24"/>
          <w:szCs w:val="24"/>
        </w:rPr>
        <w:t xml:space="preserve"> PW, </w:t>
      </w:r>
      <w:proofErr w:type="spellStart"/>
      <w:r w:rsidRPr="009448A1">
        <w:rPr>
          <w:rFonts w:ascii="Times New Roman" w:hAnsi="Times New Roman"/>
          <w:sz w:val="24"/>
          <w:szCs w:val="24"/>
        </w:rPr>
        <w:t>Schiegnitz</w:t>
      </w:r>
      <w:proofErr w:type="spellEnd"/>
      <w:r w:rsidRPr="009448A1">
        <w:rPr>
          <w:rFonts w:ascii="Times New Roman" w:hAnsi="Times New Roman"/>
          <w:sz w:val="24"/>
          <w:szCs w:val="24"/>
        </w:rPr>
        <w:t xml:space="preserve"> E. The Effects of Alveolar Ridge Preservation: A Meta‐Analysis. Clin Implant Dent </w:t>
      </w:r>
      <w:proofErr w:type="spellStart"/>
      <w:r w:rsidRPr="009448A1">
        <w:rPr>
          <w:rFonts w:ascii="Times New Roman" w:hAnsi="Times New Roman"/>
          <w:sz w:val="24"/>
          <w:szCs w:val="24"/>
        </w:rPr>
        <w:t>Relat</w:t>
      </w:r>
      <w:proofErr w:type="spellEnd"/>
      <w:r w:rsidRPr="009448A1">
        <w:rPr>
          <w:rFonts w:ascii="Times New Roman" w:hAnsi="Times New Roman"/>
          <w:sz w:val="24"/>
          <w:szCs w:val="24"/>
        </w:rPr>
        <w:t xml:space="preserve"> Res. 2016 Dec;18(6):1248–68. </w:t>
      </w:r>
    </w:p>
    <w:p w14:paraId="2F5E8985"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Fok MR, Jin L. Learn, unlearn, and relearn post-extraction alveolar socket healing: Evolving knowledge and practices. J Dent. 2024 </w:t>
      </w:r>
      <w:proofErr w:type="gramStart"/>
      <w:r w:rsidRPr="009448A1">
        <w:rPr>
          <w:rFonts w:ascii="Times New Roman" w:hAnsi="Times New Roman"/>
          <w:sz w:val="24"/>
          <w:szCs w:val="24"/>
        </w:rPr>
        <w:t>June;145:104986</w:t>
      </w:r>
      <w:proofErr w:type="gramEnd"/>
      <w:r w:rsidRPr="009448A1">
        <w:rPr>
          <w:rFonts w:ascii="Times New Roman" w:hAnsi="Times New Roman"/>
          <w:sz w:val="24"/>
          <w:szCs w:val="24"/>
        </w:rPr>
        <w:t xml:space="preserve">. </w:t>
      </w:r>
    </w:p>
    <w:p w14:paraId="58CE7481"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Dayakar M, Waheed A, Bhat H, </w:t>
      </w:r>
      <w:proofErr w:type="spellStart"/>
      <w:r w:rsidRPr="009448A1">
        <w:rPr>
          <w:rFonts w:ascii="Times New Roman" w:hAnsi="Times New Roman"/>
          <w:sz w:val="24"/>
          <w:szCs w:val="24"/>
        </w:rPr>
        <w:t>Gurpur</w:t>
      </w:r>
      <w:proofErr w:type="spellEnd"/>
      <w:r w:rsidRPr="009448A1">
        <w:rPr>
          <w:rFonts w:ascii="Times New Roman" w:hAnsi="Times New Roman"/>
          <w:sz w:val="24"/>
          <w:szCs w:val="24"/>
        </w:rPr>
        <w:t xml:space="preserve"> P. The socket-shield technique and immediate implant placement. J Indian Soc </w:t>
      </w:r>
      <w:proofErr w:type="spellStart"/>
      <w:r w:rsidRPr="009448A1">
        <w:rPr>
          <w:rFonts w:ascii="Times New Roman" w:hAnsi="Times New Roman"/>
          <w:sz w:val="24"/>
          <w:szCs w:val="24"/>
        </w:rPr>
        <w:t>Periodontol</w:t>
      </w:r>
      <w:proofErr w:type="spellEnd"/>
      <w:r w:rsidRPr="009448A1">
        <w:rPr>
          <w:rFonts w:ascii="Times New Roman" w:hAnsi="Times New Roman"/>
          <w:sz w:val="24"/>
          <w:szCs w:val="24"/>
        </w:rPr>
        <w:t xml:space="preserve">. 2018;22(5):451. </w:t>
      </w:r>
    </w:p>
    <w:p w14:paraId="035853C1"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lastRenderedPageBreak/>
        <w:t xml:space="preserve">Jayaraman S. Intervention for replacing missing teeth: Alveolar ridge preservation techniques for dental implant site development - evidence summary of Cochrane review. J Indian </w:t>
      </w:r>
      <w:proofErr w:type="spellStart"/>
      <w:r w:rsidRPr="009448A1">
        <w:rPr>
          <w:rFonts w:ascii="Times New Roman" w:hAnsi="Times New Roman"/>
          <w:sz w:val="24"/>
          <w:szCs w:val="24"/>
        </w:rPr>
        <w:t>Prosthodont</w:t>
      </w:r>
      <w:proofErr w:type="spellEnd"/>
      <w:r w:rsidRPr="009448A1">
        <w:rPr>
          <w:rFonts w:ascii="Times New Roman" w:hAnsi="Times New Roman"/>
          <w:sz w:val="24"/>
          <w:szCs w:val="24"/>
        </w:rPr>
        <w:t xml:space="preserve"> Soc. 2015;15(4):381. </w:t>
      </w:r>
    </w:p>
    <w:p w14:paraId="6E91D340"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MacBeth</w:t>
      </w:r>
      <w:proofErr w:type="spellEnd"/>
      <w:r w:rsidRPr="009448A1">
        <w:rPr>
          <w:rFonts w:ascii="Times New Roman" w:hAnsi="Times New Roman"/>
          <w:sz w:val="24"/>
          <w:szCs w:val="24"/>
        </w:rPr>
        <w:t xml:space="preserve"> N, </w:t>
      </w:r>
      <w:proofErr w:type="spellStart"/>
      <w:r w:rsidRPr="009448A1">
        <w:rPr>
          <w:rFonts w:ascii="Times New Roman" w:hAnsi="Times New Roman"/>
          <w:sz w:val="24"/>
          <w:szCs w:val="24"/>
        </w:rPr>
        <w:t>Trullenque</w:t>
      </w:r>
      <w:proofErr w:type="spellEnd"/>
      <w:r w:rsidRPr="009448A1">
        <w:rPr>
          <w:rFonts w:ascii="Times New Roman" w:hAnsi="Times New Roman"/>
          <w:sz w:val="24"/>
          <w:szCs w:val="24"/>
        </w:rPr>
        <w:t xml:space="preserve">-Eriksson A, </w:t>
      </w:r>
      <w:proofErr w:type="spellStart"/>
      <w:r w:rsidRPr="009448A1">
        <w:rPr>
          <w:rFonts w:ascii="Times New Roman" w:hAnsi="Times New Roman"/>
          <w:sz w:val="24"/>
          <w:szCs w:val="24"/>
        </w:rPr>
        <w:t>Donos</w:t>
      </w:r>
      <w:proofErr w:type="spellEnd"/>
      <w:r w:rsidRPr="009448A1">
        <w:rPr>
          <w:rFonts w:ascii="Times New Roman" w:hAnsi="Times New Roman"/>
          <w:sz w:val="24"/>
          <w:szCs w:val="24"/>
        </w:rPr>
        <w:t xml:space="preserve"> N, </w:t>
      </w:r>
      <w:proofErr w:type="spellStart"/>
      <w:r w:rsidRPr="009448A1">
        <w:rPr>
          <w:rFonts w:ascii="Times New Roman" w:hAnsi="Times New Roman"/>
          <w:sz w:val="24"/>
          <w:szCs w:val="24"/>
        </w:rPr>
        <w:t>Mardas</w:t>
      </w:r>
      <w:proofErr w:type="spellEnd"/>
      <w:r w:rsidRPr="009448A1">
        <w:rPr>
          <w:rFonts w:ascii="Times New Roman" w:hAnsi="Times New Roman"/>
          <w:sz w:val="24"/>
          <w:szCs w:val="24"/>
        </w:rPr>
        <w:t xml:space="preserve"> N. Hard and soft tissue changes following alveolar ridge preservation: a systematic review. Clin Oral Implants Res. 2017;28(8):982–1004. </w:t>
      </w:r>
    </w:p>
    <w:p w14:paraId="6B622AAB"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Pagni G, Pellegrini G, </w:t>
      </w:r>
      <w:proofErr w:type="spellStart"/>
      <w:r w:rsidRPr="009448A1">
        <w:rPr>
          <w:rFonts w:ascii="Times New Roman" w:hAnsi="Times New Roman"/>
          <w:sz w:val="24"/>
          <w:szCs w:val="24"/>
        </w:rPr>
        <w:t>Giannobile</w:t>
      </w:r>
      <w:proofErr w:type="spellEnd"/>
      <w:r w:rsidRPr="009448A1">
        <w:rPr>
          <w:rFonts w:ascii="Times New Roman" w:hAnsi="Times New Roman"/>
          <w:sz w:val="24"/>
          <w:szCs w:val="24"/>
        </w:rPr>
        <w:t xml:space="preserve"> WV, </w:t>
      </w:r>
      <w:proofErr w:type="spellStart"/>
      <w:r w:rsidRPr="009448A1">
        <w:rPr>
          <w:rFonts w:ascii="Times New Roman" w:hAnsi="Times New Roman"/>
          <w:sz w:val="24"/>
          <w:szCs w:val="24"/>
        </w:rPr>
        <w:t>Rasperini</w:t>
      </w:r>
      <w:proofErr w:type="spellEnd"/>
      <w:r w:rsidRPr="009448A1">
        <w:rPr>
          <w:rFonts w:ascii="Times New Roman" w:hAnsi="Times New Roman"/>
          <w:sz w:val="24"/>
          <w:szCs w:val="24"/>
        </w:rPr>
        <w:t xml:space="preserve"> G. </w:t>
      </w:r>
      <w:proofErr w:type="spellStart"/>
      <w:r w:rsidRPr="009448A1">
        <w:rPr>
          <w:rFonts w:ascii="Times New Roman" w:hAnsi="Times New Roman"/>
          <w:sz w:val="24"/>
          <w:szCs w:val="24"/>
        </w:rPr>
        <w:t>Postextraction</w:t>
      </w:r>
      <w:proofErr w:type="spellEnd"/>
      <w:r w:rsidRPr="009448A1">
        <w:rPr>
          <w:rFonts w:ascii="Times New Roman" w:hAnsi="Times New Roman"/>
          <w:sz w:val="24"/>
          <w:szCs w:val="24"/>
        </w:rPr>
        <w:t xml:space="preserve"> Alveolar Ridge Preservation: Biological Basis and Treatments. Int J Dent. </w:t>
      </w:r>
      <w:proofErr w:type="gramStart"/>
      <w:r w:rsidRPr="009448A1">
        <w:rPr>
          <w:rFonts w:ascii="Times New Roman" w:hAnsi="Times New Roman"/>
          <w:sz w:val="24"/>
          <w:szCs w:val="24"/>
        </w:rPr>
        <w:t>2012;2012:1</w:t>
      </w:r>
      <w:proofErr w:type="gramEnd"/>
      <w:r w:rsidRPr="009448A1">
        <w:rPr>
          <w:rFonts w:ascii="Times New Roman" w:hAnsi="Times New Roman"/>
          <w:sz w:val="24"/>
          <w:szCs w:val="24"/>
        </w:rPr>
        <w:t xml:space="preserve">–13. </w:t>
      </w:r>
    </w:p>
    <w:p w14:paraId="300BDC08"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Vignoletti</w:t>
      </w:r>
      <w:proofErr w:type="spellEnd"/>
      <w:r w:rsidRPr="009448A1">
        <w:rPr>
          <w:rFonts w:ascii="Times New Roman" w:hAnsi="Times New Roman"/>
          <w:sz w:val="24"/>
          <w:szCs w:val="24"/>
        </w:rPr>
        <w:t xml:space="preserve"> F, </w:t>
      </w:r>
      <w:proofErr w:type="spellStart"/>
      <w:r w:rsidRPr="009448A1">
        <w:rPr>
          <w:rFonts w:ascii="Times New Roman" w:hAnsi="Times New Roman"/>
          <w:sz w:val="24"/>
          <w:szCs w:val="24"/>
        </w:rPr>
        <w:t>Matesanz</w:t>
      </w:r>
      <w:proofErr w:type="spellEnd"/>
      <w:r w:rsidRPr="009448A1">
        <w:rPr>
          <w:rFonts w:ascii="Times New Roman" w:hAnsi="Times New Roman"/>
          <w:sz w:val="24"/>
          <w:szCs w:val="24"/>
        </w:rPr>
        <w:t xml:space="preserve"> P, Rodrigo D, Figuero E, Martin C, Sanz M. Surgical protocols for ridge preservation after tooth extraction. A systematic review. Clin Oral Implants Res. 2012 Feb;23(s5):22–38. </w:t>
      </w:r>
    </w:p>
    <w:p w14:paraId="5204E6C3"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Pinho MN, Roriz VM, Novaes AB, Taba M, Grisi MFM, De Souza SLS, et al. Titanium Membranes in Prevention of Alveolar Collapse After Tooth Extraction. Implant Dent. 2006 Mar;15(1):53–61. </w:t>
      </w:r>
    </w:p>
    <w:p w14:paraId="2115A819"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Wang RE, Lang NP. Ridge preservation after tooth extraction. Clin Oral Implants Res. 2012 Oct;23(s6):147–56. </w:t>
      </w:r>
    </w:p>
    <w:p w14:paraId="56DE9814"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Moy PK, </w:t>
      </w:r>
      <w:proofErr w:type="spellStart"/>
      <w:r w:rsidRPr="009448A1">
        <w:rPr>
          <w:rFonts w:ascii="Times New Roman" w:hAnsi="Times New Roman"/>
          <w:sz w:val="24"/>
          <w:szCs w:val="24"/>
        </w:rPr>
        <w:t>Aghaloo</w:t>
      </w:r>
      <w:proofErr w:type="spellEnd"/>
      <w:r w:rsidRPr="009448A1">
        <w:rPr>
          <w:rFonts w:ascii="Times New Roman" w:hAnsi="Times New Roman"/>
          <w:sz w:val="24"/>
          <w:szCs w:val="24"/>
        </w:rPr>
        <w:t xml:space="preserve"> T. Risk factors in bone augmentation procedures. </w:t>
      </w:r>
      <w:proofErr w:type="spellStart"/>
      <w:r w:rsidRPr="009448A1">
        <w:rPr>
          <w:rFonts w:ascii="Times New Roman" w:hAnsi="Times New Roman"/>
          <w:sz w:val="24"/>
          <w:szCs w:val="24"/>
        </w:rPr>
        <w:t>Periodontol</w:t>
      </w:r>
      <w:proofErr w:type="spellEnd"/>
      <w:r w:rsidRPr="009448A1">
        <w:rPr>
          <w:rFonts w:ascii="Times New Roman" w:hAnsi="Times New Roman"/>
          <w:sz w:val="24"/>
          <w:szCs w:val="24"/>
        </w:rPr>
        <w:t xml:space="preserve"> 2000. 2019 Oct;81(1):76–90. </w:t>
      </w:r>
    </w:p>
    <w:p w14:paraId="347D1EAB"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Mardas</w:t>
      </w:r>
      <w:proofErr w:type="spellEnd"/>
      <w:r w:rsidRPr="009448A1">
        <w:rPr>
          <w:rFonts w:ascii="Times New Roman" w:hAnsi="Times New Roman"/>
          <w:sz w:val="24"/>
          <w:szCs w:val="24"/>
        </w:rPr>
        <w:t xml:space="preserve"> N, Macbeth N, </w:t>
      </w:r>
      <w:proofErr w:type="spellStart"/>
      <w:r w:rsidRPr="009448A1">
        <w:rPr>
          <w:rFonts w:ascii="Times New Roman" w:hAnsi="Times New Roman"/>
          <w:sz w:val="24"/>
          <w:szCs w:val="24"/>
        </w:rPr>
        <w:t>Donos</w:t>
      </w:r>
      <w:proofErr w:type="spellEnd"/>
      <w:r w:rsidRPr="009448A1">
        <w:rPr>
          <w:rFonts w:ascii="Times New Roman" w:hAnsi="Times New Roman"/>
          <w:sz w:val="24"/>
          <w:szCs w:val="24"/>
        </w:rPr>
        <w:t xml:space="preserve"> N, Jung RE, Zuercher AN. Is alveolar ridge preservation an overtreatment? </w:t>
      </w:r>
      <w:proofErr w:type="spellStart"/>
      <w:r w:rsidRPr="009448A1">
        <w:rPr>
          <w:rFonts w:ascii="Times New Roman" w:hAnsi="Times New Roman"/>
          <w:sz w:val="24"/>
          <w:szCs w:val="24"/>
        </w:rPr>
        <w:t>Periodontol</w:t>
      </w:r>
      <w:proofErr w:type="spellEnd"/>
      <w:r w:rsidRPr="009448A1">
        <w:rPr>
          <w:rFonts w:ascii="Times New Roman" w:hAnsi="Times New Roman"/>
          <w:sz w:val="24"/>
          <w:szCs w:val="24"/>
        </w:rPr>
        <w:t xml:space="preserve"> 2000. 2023 Oct;93(1):289–308. </w:t>
      </w:r>
    </w:p>
    <w:p w14:paraId="3F0E5313"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Gallo S, </w:t>
      </w:r>
      <w:proofErr w:type="spellStart"/>
      <w:r w:rsidRPr="009448A1">
        <w:rPr>
          <w:rFonts w:ascii="Times New Roman" w:hAnsi="Times New Roman"/>
          <w:sz w:val="24"/>
          <w:szCs w:val="24"/>
        </w:rPr>
        <w:t>Pascadopoli</w:t>
      </w:r>
      <w:proofErr w:type="spellEnd"/>
      <w:r w:rsidRPr="009448A1">
        <w:rPr>
          <w:rFonts w:ascii="Times New Roman" w:hAnsi="Times New Roman"/>
          <w:sz w:val="24"/>
          <w:szCs w:val="24"/>
        </w:rPr>
        <w:t xml:space="preserve"> M, Pellegrini M, </w:t>
      </w:r>
      <w:proofErr w:type="spellStart"/>
      <w:r w:rsidRPr="009448A1">
        <w:rPr>
          <w:rFonts w:ascii="Times New Roman" w:hAnsi="Times New Roman"/>
          <w:sz w:val="24"/>
          <w:szCs w:val="24"/>
        </w:rPr>
        <w:t>Pulicari</w:t>
      </w:r>
      <w:proofErr w:type="spellEnd"/>
      <w:r w:rsidRPr="009448A1">
        <w:rPr>
          <w:rFonts w:ascii="Times New Roman" w:hAnsi="Times New Roman"/>
          <w:sz w:val="24"/>
          <w:szCs w:val="24"/>
        </w:rPr>
        <w:t xml:space="preserve"> F, </w:t>
      </w:r>
      <w:proofErr w:type="spellStart"/>
      <w:r w:rsidRPr="009448A1">
        <w:rPr>
          <w:rFonts w:ascii="Times New Roman" w:hAnsi="Times New Roman"/>
          <w:sz w:val="24"/>
          <w:szCs w:val="24"/>
        </w:rPr>
        <w:t>Manfredini</w:t>
      </w:r>
      <w:proofErr w:type="spellEnd"/>
      <w:r w:rsidRPr="009448A1">
        <w:rPr>
          <w:rFonts w:ascii="Times New Roman" w:hAnsi="Times New Roman"/>
          <w:sz w:val="24"/>
          <w:szCs w:val="24"/>
        </w:rPr>
        <w:t xml:space="preserve"> M, Zampetti P, et al. Latest Findings of the Regenerative Materials Application in Periodontal and Peri-Implant Surgery: A Scoping Review. Bioengineering. 2022 Oct 21;9(10):594. </w:t>
      </w:r>
    </w:p>
    <w:p w14:paraId="2395C849"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Donos</w:t>
      </w:r>
      <w:proofErr w:type="spellEnd"/>
      <w:r w:rsidRPr="009448A1">
        <w:rPr>
          <w:rFonts w:ascii="Times New Roman" w:hAnsi="Times New Roman"/>
          <w:sz w:val="24"/>
          <w:szCs w:val="24"/>
        </w:rPr>
        <w:t xml:space="preserve"> N, </w:t>
      </w:r>
      <w:proofErr w:type="spellStart"/>
      <w:r w:rsidRPr="009448A1">
        <w:rPr>
          <w:rFonts w:ascii="Times New Roman" w:hAnsi="Times New Roman"/>
          <w:sz w:val="24"/>
          <w:szCs w:val="24"/>
        </w:rPr>
        <w:t>Akcali</w:t>
      </w:r>
      <w:proofErr w:type="spellEnd"/>
      <w:r w:rsidRPr="009448A1">
        <w:rPr>
          <w:rFonts w:ascii="Times New Roman" w:hAnsi="Times New Roman"/>
          <w:sz w:val="24"/>
          <w:szCs w:val="24"/>
        </w:rPr>
        <w:t xml:space="preserve"> A, </w:t>
      </w:r>
      <w:proofErr w:type="spellStart"/>
      <w:r w:rsidRPr="009448A1">
        <w:rPr>
          <w:rFonts w:ascii="Times New Roman" w:hAnsi="Times New Roman"/>
          <w:sz w:val="24"/>
          <w:szCs w:val="24"/>
        </w:rPr>
        <w:t>Padhye</w:t>
      </w:r>
      <w:proofErr w:type="spellEnd"/>
      <w:r w:rsidRPr="009448A1">
        <w:rPr>
          <w:rFonts w:ascii="Times New Roman" w:hAnsi="Times New Roman"/>
          <w:sz w:val="24"/>
          <w:szCs w:val="24"/>
        </w:rPr>
        <w:t xml:space="preserve"> N, </w:t>
      </w:r>
      <w:proofErr w:type="spellStart"/>
      <w:r w:rsidRPr="009448A1">
        <w:rPr>
          <w:rFonts w:ascii="Times New Roman" w:hAnsi="Times New Roman"/>
          <w:sz w:val="24"/>
          <w:szCs w:val="24"/>
        </w:rPr>
        <w:t>Sculean</w:t>
      </w:r>
      <w:proofErr w:type="spellEnd"/>
      <w:r w:rsidRPr="009448A1">
        <w:rPr>
          <w:rFonts w:ascii="Times New Roman" w:hAnsi="Times New Roman"/>
          <w:sz w:val="24"/>
          <w:szCs w:val="24"/>
        </w:rPr>
        <w:t xml:space="preserve"> A, </w:t>
      </w:r>
      <w:proofErr w:type="spellStart"/>
      <w:r w:rsidRPr="009448A1">
        <w:rPr>
          <w:rFonts w:ascii="Times New Roman" w:hAnsi="Times New Roman"/>
          <w:sz w:val="24"/>
          <w:szCs w:val="24"/>
        </w:rPr>
        <w:t>Calciolari</w:t>
      </w:r>
      <w:proofErr w:type="spellEnd"/>
      <w:r w:rsidRPr="009448A1">
        <w:rPr>
          <w:rFonts w:ascii="Times New Roman" w:hAnsi="Times New Roman"/>
          <w:sz w:val="24"/>
          <w:szCs w:val="24"/>
        </w:rPr>
        <w:t xml:space="preserve"> E. Bone regeneration in implant dentistry: Which are the factors affecting the clinical outcome? </w:t>
      </w:r>
      <w:proofErr w:type="spellStart"/>
      <w:r w:rsidRPr="009448A1">
        <w:rPr>
          <w:rFonts w:ascii="Times New Roman" w:hAnsi="Times New Roman"/>
          <w:sz w:val="24"/>
          <w:szCs w:val="24"/>
        </w:rPr>
        <w:t>Periodontol</w:t>
      </w:r>
      <w:proofErr w:type="spellEnd"/>
      <w:r w:rsidRPr="009448A1">
        <w:rPr>
          <w:rFonts w:ascii="Times New Roman" w:hAnsi="Times New Roman"/>
          <w:sz w:val="24"/>
          <w:szCs w:val="24"/>
        </w:rPr>
        <w:t xml:space="preserve"> 2000. 2023 Oct;93(1):26–55. </w:t>
      </w:r>
    </w:p>
    <w:p w14:paraId="44315DD4"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Kim S, Kim SG. Advancements in alveolar bone grafting and ridge preservation: a narrative review on materials, techniques, and clinical outcomes.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w:t>
      </w:r>
      <w:proofErr w:type="spellStart"/>
      <w:r w:rsidRPr="009448A1">
        <w:rPr>
          <w:rFonts w:ascii="Times New Roman" w:hAnsi="Times New Roman"/>
          <w:sz w:val="24"/>
          <w:szCs w:val="24"/>
        </w:rPr>
        <w:t>Plast</w:t>
      </w:r>
      <w:proofErr w:type="spellEnd"/>
      <w:r w:rsidRPr="009448A1">
        <w:rPr>
          <w:rFonts w:ascii="Times New Roman" w:hAnsi="Times New Roman"/>
          <w:sz w:val="24"/>
          <w:szCs w:val="24"/>
        </w:rPr>
        <w:t xml:space="preserve"> </w:t>
      </w:r>
      <w:proofErr w:type="spellStart"/>
      <w:r w:rsidRPr="009448A1">
        <w:rPr>
          <w:rFonts w:ascii="Times New Roman" w:hAnsi="Times New Roman"/>
          <w:sz w:val="24"/>
          <w:szCs w:val="24"/>
        </w:rPr>
        <w:t>Reconstr</w:t>
      </w:r>
      <w:proofErr w:type="spellEnd"/>
      <w:r w:rsidRPr="009448A1">
        <w:rPr>
          <w:rFonts w:ascii="Times New Roman" w:hAnsi="Times New Roman"/>
          <w:sz w:val="24"/>
          <w:szCs w:val="24"/>
        </w:rPr>
        <w:t xml:space="preserve"> Surg. 2024 Apr 16;46(1):14. </w:t>
      </w:r>
    </w:p>
    <w:p w14:paraId="34E96888"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Landsberg CJ. Implementing Socket Seal Surgery as a Socket Preservation Technique for Pontic Site Development: Surgical Steps Revisited – A Report of Two Cases. J </w:t>
      </w:r>
      <w:proofErr w:type="spellStart"/>
      <w:r w:rsidRPr="009448A1">
        <w:rPr>
          <w:rFonts w:ascii="Times New Roman" w:hAnsi="Times New Roman"/>
          <w:sz w:val="24"/>
          <w:szCs w:val="24"/>
        </w:rPr>
        <w:t>Periodontol</w:t>
      </w:r>
      <w:proofErr w:type="spellEnd"/>
      <w:r w:rsidRPr="009448A1">
        <w:rPr>
          <w:rFonts w:ascii="Times New Roman" w:hAnsi="Times New Roman"/>
          <w:sz w:val="24"/>
          <w:szCs w:val="24"/>
        </w:rPr>
        <w:t xml:space="preserve">. 2008 May;79(5):945–54. </w:t>
      </w:r>
    </w:p>
    <w:p w14:paraId="795BED10"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lastRenderedPageBreak/>
        <w:t xml:space="preserve">Landsberg CJ, </w:t>
      </w:r>
      <w:proofErr w:type="spellStart"/>
      <w:r w:rsidRPr="009448A1">
        <w:rPr>
          <w:rFonts w:ascii="Times New Roman" w:hAnsi="Times New Roman"/>
          <w:sz w:val="24"/>
          <w:szCs w:val="24"/>
        </w:rPr>
        <w:t>Bichacho</w:t>
      </w:r>
      <w:proofErr w:type="spellEnd"/>
      <w:r w:rsidRPr="009448A1">
        <w:rPr>
          <w:rFonts w:ascii="Times New Roman" w:hAnsi="Times New Roman"/>
          <w:sz w:val="24"/>
          <w:szCs w:val="24"/>
        </w:rPr>
        <w:t xml:space="preserve"> N. A modified surgical/prosthetic approach for optimal single implant supported crown. Part I--The socket seal surgery. </w:t>
      </w:r>
      <w:proofErr w:type="spellStart"/>
      <w:r w:rsidRPr="009448A1">
        <w:rPr>
          <w:rFonts w:ascii="Times New Roman" w:hAnsi="Times New Roman"/>
          <w:sz w:val="24"/>
          <w:szCs w:val="24"/>
        </w:rPr>
        <w:t>Pract</w:t>
      </w:r>
      <w:proofErr w:type="spellEnd"/>
      <w:r w:rsidRPr="009448A1">
        <w:rPr>
          <w:rFonts w:ascii="Times New Roman" w:hAnsi="Times New Roman"/>
          <w:sz w:val="24"/>
          <w:szCs w:val="24"/>
        </w:rPr>
        <w:t xml:space="preserve"> Periodontics Aesthetic Dent PPAD. 1994 Mar;6(2):11–7; quiz 19. </w:t>
      </w:r>
    </w:p>
    <w:p w14:paraId="56A27FD7"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López-Pacheco A, Soto-Peñaloza D, Gómez M, </w:t>
      </w:r>
      <w:proofErr w:type="spellStart"/>
      <w:r w:rsidRPr="009448A1">
        <w:rPr>
          <w:rFonts w:ascii="Times New Roman" w:hAnsi="Times New Roman"/>
          <w:sz w:val="24"/>
          <w:szCs w:val="24"/>
        </w:rPr>
        <w:t>Peñarrocha-Oltra</w:t>
      </w:r>
      <w:proofErr w:type="spellEnd"/>
      <w:r w:rsidRPr="009448A1">
        <w:rPr>
          <w:rFonts w:ascii="Times New Roman" w:hAnsi="Times New Roman"/>
          <w:sz w:val="24"/>
          <w:szCs w:val="24"/>
        </w:rPr>
        <w:t xml:space="preserve"> D, </w:t>
      </w:r>
      <w:proofErr w:type="spellStart"/>
      <w:r w:rsidRPr="009448A1">
        <w:rPr>
          <w:rFonts w:ascii="Times New Roman" w:hAnsi="Times New Roman"/>
          <w:sz w:val="24"/>
          <w:szCs w:val="24"/>
        </w:rPr>
        <w:t>Alarcón</w:t>
      </w:r>
      <w:proofErr w:type="spellEnd"/>
      <w:r w:rsidRPr="009448A1">
        <w:rPr>
          <w:rFonts w:ascii="Times New Roman" w:hAnsi="Times New Roman"/>
          <w:sz w:val="24"/>
          <w:szCs w:val="24"/>
        </w:rPr>
        <w:t xml:space="preserve"> MA. Socket seal surgery techniques in the esthetic zone: a systematic review with meta-analysis and trial sequential analysis of randomized clinical trials. Int J Implant Dent. 2021 Dec;7(1):13. </w:t>
      </w:r>
    </w:p>
    <w:p w14:paraId="330F2CDA"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Saleh MHA, Sabri H, Di Pietro N, </w:t>
      </w:r>
      <w:proofErr w:type="spellStart"/>
      <w:r w:rsidRPr="009448A1">
        <w:rPr>
          <w:rFonts w:ascii="Times New Roman" w:hAnsi="Times New Roman"/>
          <w:sz w:val="24"/>
          <w:szCs w:val="24"/>
        </w:rPr>
        <w:t>Comuzzi</w:t>
      </w:r>
      <w:proofErr w:type="spellEnd"/>
      <w:r w:rsidRPr="009448A1">
        <w:rPr>
          <w:rFonts w:ascii="Times New Roman" w:hAnsi="Times New Roman"/>
          <w:sz w:val="24"/>
          <w:szCs w:val="24"/>
        </w:rPr>
        <w:t xml:space="preserve"> L, </w:t>
      </w:r>
      <w:proofErr w:type="spellStart"/>
      <w:r w:rsidRPr="009448A1">
        <w:rPr>
          <w:rFonts w:ascii="Times New Roman" w:hAnsi="Times New Roman"/>
          <w:sz w:val="24"/>
          <w:szCs w:val="24"/>
        </w:rPr>
        <w:t>Geurs</w:t>
      </w:r>
      <w:proofErr w:type="spellEnd"/>
      <w:r w:rsidRPr="009448A1">
        <w:rPr>
          <w:rFonts w:ascii="Times New Roman" w:hAnsi="Times New Roman"/>
          <w:sz w:val="24"/>
          <w:szCs w:val="24"/>
        </w:rPr>
        <w:t xml:space="preserve"> NC, Bou Semaan L, et al. Clinical Indications and Outcomes of Sinus Floor Augmentation </w:t>
      </w:r>
      <w:proofErr w:type="gramStart"/>
      <w:r w:rsidRPr="009448A1">
        <w:rPr>
          <w:rFonts w:ascii="Times New Roman" w:hAnsi="Times New Roman"/>
          <w:sz w:val="24"/>
          <w:szCs w:val="24"/>
        </w:rPr>
        <w:t>With</w:t>
      </w:r>
      <w:proofErr w:type="gramEnd"/>
      <w:r w:rsidRPr="009448A1">
        <w:rPr>
          <w:rFonts w:ascii="Times New Roman" w:hAnsi="Times New Roman"/>
          <w:sz w:val="24"/>
          <w:szCs w:val="24"/>
        </w:rPr>
        <w:t xml:space="preserve"> Bone Substitutes: An Evidence‐Based Review. Clin Implant Dent </w:t>
      </w:r>
      <w:proofErr w:type="spellStart"/>
      <w:r w:rsidRPr="009448A1">
        <w:rPr>
          <w:rFonts w:ascii="Times New Roman" w:hAnsi="Times New Roman"/>
          <w:sz w:val="24"/>
          <w:szCs w:val="24"/>
        </w:rPr>
        <w:t>Relat</w:t>
      </w:r>
      <w:proofErr w:type="spellEnd"/>
      <w:r w:rsidRPr="009448A1">
        <w:rPr>
          <w:rFonts w:ascii="Times New Roman" w:hAnsi="Times New Roman"/>
          <w:sz w:val="24"/>
          <w:szCs w:val="24"/>
        </w:rPr>
        <w:t xml:space="preserve"> Res. 2025 Feb;27(1</w:t>
      </w:r>
      <w:proofErr w:type="gramStart"/>
      <w:r w:rsidRPr="009448A1">
        <w:rPr>
          <w:rFonts w:ascii="Times New Roman" w:hAnsi="Times New Roman"/>
          <w:sz w:val="24"/>
          <w:szCs w:val="24"/>
        </w:rPr>
        <w:t>):e</w:t>
      </w:r>
      <w:proofErr w:type="gramEnd"/>
      <w:r w:rsidRPr="009448A1">
        <w:rPr>
          <w:rFonts w:ascii="Times New Roman" w:hAnsi="Times New Roman"/>
          <w:sz w:val="24"/>
          <w:szCs w:val="24"/>
        </w:rPr>
        <w:t xml:space="preserve">13400. </w:t>
      </w:r>
    </w:p>
    <w:p w14:paraId="6838878D"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Tatum H. Maxillary and sinus implant reconstructions. Dent Clin North Am. 1986 Apr;30(2):207–29. </w:t>
      </w:r>
    </w:p>
    <w:p w14:paraId="5BB51CB0"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Summers RB. The osteotome technique: Part 3--Less invasive methods of elevating the sinus floor. </w:t>
      </w:r>
      <w:proofErr w:type="spellStart"/>
      <w:r w:rsidRPr="009448A1">
        <w:rPr>
          <w:rFonts w:ascii="Times New Roman" w:hAnsi="Times New Roman"/>
          <w:sz w:val="24"/>
          <w:szCs w:val="24"/>
        </w:rPr>
        <w:t>Compend</w:t>
      </w:r>
      <w:proofErr w:type="spellEnd"/>
      <w:r w:rsidRPr="009448A1">
        <w:rPr>
          <w:rFonts w:ascii="Times New Roman" w:hAnsi="Times New Roman"/>
          <w:sz w:val="24"/>
          <w:szCs w:val="24"/>
        </w:rPr>
        <w:t xml:space="preserve"> Newtown Pa. 1994 June;15(6):698, 700, 702-704 passim; quiz 710. </w:t>
      </w:r>
    </w:p>
    <w:p w14:paraId="4E1A7E6D"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Li J, Wang HL. Common Implant-Related Advanced Bone Grafting Complications: Classification, Etiology, and Management. Implant Dent. 2008 Dec;17(4):389–401. </w:t>
      </w:r>
    </w:p>
    <w:p w14:paraId="69710A6A"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Alshamrani</w:t>
      </w:r>
      <w:proofErr w:type="spellEnd"/>
      <w:r w:rsidRPr="009448A1">
        <w:rPr>
          <w:rFonts w:ascii="Times New Roman" w:hAnsi="Times New Roman"/>
          <w:sz w:val="24"/>
          <w:szCs w:val="24"/>
        </w:rPr>
        <w:t xml:space="preserve"> AM, </w:t>
      </w:r>
      <w:proofErr w:type="spellStart"/>
      <w:r w:rsidRPr="009448A1">
        <w:rPr>
          <w:rFonts w:ascii="Times New Roman" w:hAnsi="Times New Roman"/>
          <w:sz w:val="24"/>
          <w:szCs w:val="24"/>
        </w:rPr>
        <w:t>Mubarki</w:t>
      </w:r>
      <w:proofErr w:type="spellEnd"/>
      <w:r w:rsidRPr="009448A1">
        <w:rPr>
          <w:rFonts w:ascii="Times New Roman" w:hAnsi="Times New Roman"/>
          <w:sz w:val="24"/>
          <w:szCs w:val="24"/>
        </w:rPr>
        <w:t xml:space="preserve"> M, Alsager AS, </w:t>
      </w:r>
      <w:proofErr w:type="spellStart"/>
      <w:r w:rsidRPr="009448A1">
        <w:rPr>
          <w:rFonts w:ascii="Times New Roman" w:hAnsi="Times New Roman"/>
          <w:sz w:val="24"/>
          <w:szCs w:val="24"/>
        </w:rPr>
        <w:t>Alsharif</w:t>
      </w:r>
      <w:proofErr w:type="spellEnd"/>
      <w:r w:rsidRPr="009448A1">
        <w:rPr>
          <w:rFonts w:ascii="Times New Roman" w:hAnsi="Times New Roman"/>
          <w:sz w:val="24"/>
          <w:szCs w:val="24"/>
        </w:rPr>
        <w:t xml:space="preserve"> HK, </w:t>
      </w:r>
      <w:proofErr w:type="spellStart"/>
      <w:r w:rsidRPr="009448A1">
        <w:rPr>
          <w:rFonts w:ascii="Times New Roman" w:hAnsi="Times New Roman"/>
          <w:sz w:val="24"/>
          <w:szCs w:val="24"/>
        </w:rPr>
        <w:t>AlHumaidan</w:t>
      </w:r>
      <w:proofErr w:type="spellEnd"/>
      <w:r w:rsidRPr="009448A1">
        <w:rPr>
          <w:rFonts w:ascii="Times New Roman" w:hAnsi="Times New Roman"/>
          <w:sz w:val="24"/>
          <w:szCs w:val="24"/>
        </w:rPr>
        <w:t xml:space="preserve"> SA, Al-Omar A. Maxillary Sinus Lift Procedures: An Overview of Current Techniques, Presurgical Evaluation, and Complications. </w:t>
      </w:r>
      <w:proofErr w:type="spellStart"/>
      <w:r w:rsidRPr="009448A1">
        <w:rPr>
          <w:rFonts w:ascii="Times New Roman" w:hAnsi="Times New Roman"/>
          <w:sz w:val="24"/>
          <w:szCs w:val="24"/>
        </w:rPr>
        <w:t>Cureus</w:t>
      </w:r>
      <w:proofErr w:type="spellEnd"/>
      <w:r w:rsidRPr="009448A1">
        <w:rPr>
          <w:rFonts w:ascii="Times New Roman" w:hAnsi="Times New Roman"/>
          <w:sz w:val="24"/>
          <w:szCs w:val="24"/>
        </w:rPr>
        <w:t xml:space="preserve"> [Internet]. 2023 Nov 28 [cited 2025 Feb 13]; Available from: https://www.cureus.com/articles/208202-maxillary-sinus-lift-procedures-an-overview-of-current-techniques-presurgical-evaluation-and-complications</w:t>
      </w:r>
    </w:p>
    <w:p w14:paraId="30A97726"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Nasr S, Slot DE, </w:t>
      </w:r>
      <w:proofErr w:type="spellStart"/>
      <w:r w:rsidRPr="009448A1">
        <w:rPr>
          <w:rFonts w:ascii="Times New Roman" w:hAnsi="Times New Roman"/>
          <w:sz w:val="24"/>
          <w:szCs w:val="24"/>
        </w:rPr>
        <w:t>Bahaa</w:t>
      </w:r>
      <w:proofErr w:type="spellEnd"/>
      <w:r w:rsidRPr="009448A1">
        <w:rPr>
          <w:rFonts w:ascii="Times New Roman" w:hAnsi="Times New Roman"/>
          <w:sz w:val="24"/>
          <w:szCs w:val="24"/>
        </w:rPr>
        <w:t xml:space="preserve"> S, </w:t>
      </w:r>
      <w:proofErr w:type="spellStart"/>
      <w:r w:rsidRPr="009448A1">
        <w:rPr>
          <w:rFonts w:ascii="Times New Roman" w:hAnsi="Times New Roman"/>
          <w:sz w:val="24"/>
          <w:szCs w:val="24"/>
        </w:rPr>
        <w:t>Dörfer</w:t>
      </w:r>
      <w:proofErr w:type="spellEnd"/>
      <w:r w:rsidRPr="009448A1">
        <w:rPr>
          <w:rFonts w:ascii="Times New Roman" w:hAnsi="Times New Roman"/>
          <w:sz w:val="24"/>
          <w:szCs w:val="24"/>
        </w:rPr>
        <w:t xml:space="preserve"> CE, </w:t>
      </w:r>
      <w:proofErr w:type="spellStart"/>
      <w:r w:rsidRPr="009448A1">
        <w:rPr>
          <w:rFonts w:ascii="Times New Roman" w:hAnsi="Times New Roman"/>
          <w:sz w:val="24"/>
          <w:szCs w:val="24"/>
        </w:rPr>
        <w:t>Fawzy</w:t>
      </w:r>
      <w:proofErr w:type="spellEnd"/>
      <w:r w:rsidRPr="009448A1">
        <w:rPr>
          <w:rFonts w:ascii="Times New Roman" w:hAnsi="Times New Roman"/>
          <w:sz w:val="24"/>
          <w:szCs w:val="24"/>
        </w:rPr>
        <w:t xml:space="preserve"> El-Sayed KM. Dental implants combined with sinus augmentation: What is the merit of bone grafting? A systematic review. J Cranio-</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Surg. 2016 Oct;44(10):1607–17. </w:t>
      </w:r>
    </w:p>
    <w:p w14:paraId="704CC332"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Lazzara RJ. Immediate implant placement into extraction sites: surgical and restorative advantages. Int J Periodontics Restorative Dent. 1989;9(5):332–43. </w:t>
      </w:r>
    </w:p>
    <w:p w14:paraId="4BE93F90"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Laney W. Glossary of Oral and Maxillofacial Implants. Int J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Implants. 2017 July;32(4</w:t>
      </w:r>
      <w:proofErr w:type="gramStart"/>
      <w:r w:rsidRPr="009448A1">
        <w:rPr>
          <w:rFonts w:ascii="Times New Roman" w:hAnsi="Times New Roman"/>
          <w:sz w:val="24"/>
          <w:szCs w:val="24"/>
        </w:rPr>
        <w:t>):Gi</w:t>
      </w:r>
      <w:proofErr w:type="gramEnd"/>
      <w:r w:rsidRPr="009448A1">
        <w:rPr>
          <w:rFonts w:ascii="Times New Roman" w:hAnsi="Times New Roman"/>
          <w:sz w:val="24"/>
          <w:szCs w:val="24"/>
        </w:rPr>
        <w:t xml:space="preserve">-G200. </w:t>
      </w:r>
    </w:p>
    <w:p w14:paraId="4E384E74"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Dhami B, Shrestha P, Gupta S, Pandey N. Immediate Implant Placement: Current Concepts. J Nepal Soc </w:t>
      </w:r>
      <w:proofErr w:type="spellStart"/>
      <w:r w:rsidRPr="009448A1">
        <w:rPr>
          <w:rFonts w:ascii="Times New Roman" w:hAnsi="Times New Roman"/>
          <w:sz w:val="24"/>
          <w:szCs w:val="24"/>
        </w:rPr>
        <w:t>Periodontol</w:t>
      </w:r>
      <w:proofErr w:type="spellEnd"/>
      <w:r w:rsidRPr="009448A1">
        <w:rPr>
          <w:rFonts w:ascii="Times New Roman" w:hAnsi="Times New Roman"/>
          <w:sz w:val="24"/>
          <w:szCs w:val="24"/>
        </w:rPr>
        <w:t xml:space="preserve"> Oral </w:t>
      </w:r>
      <w:proofErr w:type="spellStart"/>
      <w:r w:rsidRPr="009448A1">
        <w:rPr>
          <w:rFonts w:ascii="Times New Roman" w:hAnsi="Times New Roman"/>
          <w:sz w:val="24"/>
          <w:szCs w:val="24"/>
        </w:rPr>
        <w:t>Implantol</w:t>
      </w:r>
      <w:proofErr w:type="spellEnd"/>
      <w:r w:rsidRPr="009448A1">
        <w:rPr>
          <w:rFonts w:ascii="Times New Roman" w:hAnsi="Times New Roman"/>
          <w:sz w:val="24"/>
          <w:szCs w:val="24"/>
        </w:rPr>
        <w:t xml:space="preserve">. 2019 Sept 20;3(1):18–24. </w:t>
      </w:r>
    </w:p>
    <w:p w14:paraId="61269B7E"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lastRenderedPageBreak/>
        <w:t>Hürzeler</w:t>
      </w:r>
      <w:proofErr w:type="spellEnd"/>
      <w:r w:rsidRPr="009448A1">
        <w:rPr>
          <w:rFonts w:ascii="Times New Roman" w:hAnsi="Times New Roman"/>
          <w:sz w:val="24"/>
          <w:szCs w:val="24"/>
        </w:rPr>
        <w:t xml:space="preserve"> MB, </w:t>
      </w:r>
      <w:proofErr w:type="spellStart"/>
      <w:r w:rsidRPr="009448A1">
        <w:rPr>
          <w:rFonts w:ascii="Times New Roman" w:hAnsi="Times New Roman"/>
          <w:sz w:val="24"/>
          <w:szCs w:val="24"/>
        </w:rPr>
        <w:t>Zuhr</w:t>
      </w:r>
      <w:proofErr w:type="spellEnd"/>
      <w:r w:rsidRPr="009448A1">
        <w:rPr>
          <w:rFonts w:ascii="Times New Roman" w:hAnsi="Times New Roman"/>
          <w:sz w:val="24"/>
          <w:szCs w:val="24"/>
        </w:rPr>
        <w:t xml:space="preserve"> O, </w:t>
      </w:r>
      <w:proofErr w:type="spellStart"/>
      <w:r w:rsidRPr="009448A1">
        <w:rPr>
          <w:rFonts w:ascii="Times New Roman" w:hAnsi="Times New Roman"/>
          <w:sz w:val="24"/>
          <w:szCs w:val="24"/>
        </w:rPr>
        <w:t>Schupbach</w:t>
      </w:r>
      <w:proofErr w:type="spellEnd"/>
      <w:r w:rsidRPr="009448A1">
        <w:rPr>
          <w:rFonts w:ascii="Times New Roman" w:hAnsi="Times New Roman"/>
          <w:sz w:val="24"/>
          <w:szCs w:val="24"/>
        </w:rPr>
        <w:t xml:space="preserve"> P, </w:t>
      </w:r>
      <w:proofErr w:type="spellStart"/>
      <w:r w:rsidRPr="009448A1">
        <w:rPr>
          <w:rFonts w:ascii="Times New Roman" w:hAnsi="Times New Roman"/>
          <w:sz w:val="24"/>
          <w:szCs w:val="24"/>
        </w:rPr>
        <w:t>Rebele</w:t>
      </w:r>
      <w:proofErr w:type="spellEnd"/>
      <w:r w:rsidRPr="009448A1">
        <w:rPr>
          <w:rFonts w:ascii="Times New Roman" w:hAnsi="Times New Roman"/>
          <w:sz w:val="24"/>
          <w:szCs w:val="24"/>
        </w:rPr>
        <w:t xml:space="preserve"> SF, </w:t>
      </w:r>
      <w:proofErr w:type="spellStart"/>
      <w:r w:rsidRPr="009448A1">
        <w:rPr>
          <w:rFonts w:ascii="Times New Roman" w:hAnsi="Times New Roman"/>
          <w:sz w:val="24"/>
          <w:szCs w:val="24"/>
        </w:rPr>
        <w:t>Emmanouilidis</w:t>
      </w:r>
      <w:proofErr w:type="spellEnd"/>
      <w:r w:rsidRPr="009448A1">
        <w:rPr>
          <w:rFonts w:ascii="Times New Roman" w:hAnsi="Times New Roman"/>
          <w:sz w:val="24"/>
          <w:szCs w:val="24"/>
        </w:rPr>
        <w:t xml:space="preserve"> N, </w:t>
      </w:r>
      <w:proofErr w:type="spellStart"/>
      <w:r w:rsidRPr="009448A1">
        <w:rPr>
          <w:rFonts w:ascii="Times New Roman" w:hAnsi="Times New Roman"/>
          <w:sz w:val="24"/>
          <w:szCs w:val="24"/>
        </w:rPr>
        <w:t>Fickl</w:t>
      </w:r>
      <w:proofErr w:type="spellEnd"/>
      <w:r w:rsidRPr="009448A1">
        <w:rPr>
          <w:rFonts w:ascii="Times New Roman" w:hAnsi="Times New Roman"/>
          <w:sz w:val="24"/>
          <w:szCs w:val="24"/>
        </w:rPr>
        <w:t xml:space="preserve"> S. The socket‐shield technique: a proof‐of‐principle report. J Clin Periodontol. 2010 Sept;37(9):855–62. </w:t>
      </w:r>
    </w:p>
    <w:p w14:paraId="21282B6F"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Blaschke C, Schwass DR. The socket-shield technique: a critical literature review. Int J Implant Dent. 2020 Dec;6(1):52. </w:t>
      </w:r>
    </w:p>
    <w:p w14:paraId="1D170211"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Scipioni</w:t>
      </w:r>
      <w:proofErr w:type="spellEnd"/>
      <w:r w:rsidRPr="009448A1">
        <w:rPr>
          <w:rFonts w:ascii="Times New Roman" w:hAnsi="Times New Roman"/>
          <w:sz w:val="24"/>
          <w:szCs w:val="24"/>
        </w:rPr>
        <w:t xml:space="preserve"> A, </w:t>
      </w:r>
      <w:proofErr w:type="spellStart"/>
      <w:r w:rsidRPr="009448A1">
        <w:rPr>
          <w:rFonts w:ascii="Times New Roman" w:hAnsi="Times New Roman"/>
          <w:sz w:val="24"/>
          <w:szCs w:val="24"/>
        </w:rPr>
        <w:t>Bruschi</w:t>
      </w:r>
      <w:proofErr w:type="spellEnd"/>
      <w:r w:rsidRPr="009448A1">
        <w:rPr>
          <w:rFonts w:ascii="Times New Roman" w:hAnsi="Times New Roman"/>
          <w:sz w:val="24"/>
          <w:szCs w:val="24"/>
        </w:rPr>
        <w:t xml:space="preserve"> GB, </w:t>
      </w:r>
      <w:proofErr w:type="spellStart"/>
      <w:r w:rsidRPr="009448A1">
        <w:rPr>
          <w:rFonts w:ascii="Times New Roman" w:hAnsi="Times New Roman"/>
          <w:sz w:val="24"/>
          <w:szCs w:val="24"/>
        </w:rPr>
        <w:t>Calesini</w:t>
      </w:r>
      <w:proofErr w:type="spellEnd"/>
      <w:r w:rsidRPr="009448A1">
        <w:rPr>
          <w:rFonts w:ascii="Times New Roman" w:hAnsi="Times New Roman"/>
          <w:sz w:val="24"/>
          <w:szCs w:val="24"/>
        </w:rPr>
        <w:t xml:space="preserve"> G. The edentulous ridge expansion technique: a five-year study. Int J Periodontics Restorative Dent. 1994 Oct;14(5):451–9. </w:t>
      </w:r>
    </w:p>
    <w:p w14:paraId="16B6F742"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Tolstunov</w:t>
      </w:r>
      <w:proofErr w:type="spellEnd"/>
      <w:r w:rsidRPr="009448A1">
        <w:rPr>
          <w:rFonts w:ascii="Times New Roman" w:hAnsi="Times New Roman"/>
          <w:sz w:val="24"/>
          <w:szCs w:val="24"/>
        </w:rPr>
        <w:t xml:space="preserve"> L, </w:t>
      </w:r>
      <w:proofErr w:type="spellStart"/>
      <w:r w:rsidRPr="009448A1">
        <w:rPr>
          <w:rFonts w:ascii="Times New Roman" w:hAnsi="Times New Roman"/>
          <w:sz w:val="24"/>
          <w:szCs w:val="24"/>
        </w:rPr>
        <w:t>Hicke</w:t>
      </w:r>
      <w:proofErr w:type="spellEnd"/>
      <w:r w:rsidRPr="009448A1">
        <w:rPr>
          <w:rFonts w:ascii="Times New Roman" w:hAnsi="Times New Roman"/>
          <w:sz w:val="24"/>
          <w:szCs w:val="24"/>
        </w:rPr>
        <w:t xml:space="preserve"> B. Horizontal Augmentation Through the Ridge-Split Procedure: A Predictable Surgical Modality in Implant Reconstruction. J Oral </w:t>
      </w:r>
      <w:proofErr w:type="spellStart"/>
      <w:r w:rsidRPr="009448A1">
        <w:rPr>
          <w:rFonts w:ascii="Times New Roman" w:hAnsi="Times New Roman"/>
          <w:sz w:val="24"/>
          <w:szCs w:val="24"/>
        </w:rPr>
        <w:t>Implantol</w:t>
      </w:r>
      <w:proofErr w:type="spellEnd"/>
      <w:r w:rsidRPr="009448A1">
        <w:rPr>
          <w:rFonts w:ascii="Times New Roman" w:hAnsi="Times New Roman"/>
          <w:sz w:val="24"/>
          <w:szCs w:val="24"/>
        </w:rPr>
        <w:t xml:space="preserve">. 2013 Feb 1;39(1):59–68. </w:t>
      </w:r>
    </w:p>
    <w:p w14:paraId="0438517B"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Misch CM. Implant site development using ridge splitting techniques.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Surg Clin N Am. 2004 Feb;16(1):65–74. </w:t>
      </w:r>
    </w:p>
    <w:p w14:paraId="7F9A9F7D"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Cullum D. Review of Ridge Splitting. J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Surg. 2008 Aug;66(8):4. </w:t>
      </w:r>
    </w:p>
    <w:p w14:paraId="69E58D5F"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Isola G, Nucera R, Damonte S, Ugolini A, De Mari A, </w:t>
      </w:r>
      <w:proofErr w:type="spellStart"/>
      <w:r w:rsidRPr="009448A1">
        <w:rPr>
          <w:rFonts w:ascii="Times New Roman" w:hAnsi="Times New Roman"/>
          <w:sz w:val="24"/>
          <w:szCs w:val="24"/>
        </w:rPr>
        <w:t>Migliorati</w:t>
      </w:r>
      <w:proofErr w:type="spellEnd"/>
      <w:r w:rsidRPr="009448A1">
        <w:rPr>
          <w:rFonts w:ascii="Times New Roman" w:hAnsi="Times New Roman"/>
          <w:sz w:val="24"/>
          <w:szCs w:val="24"/>
        </w:rPr>
        <w:t xml:space="preserve"> M. Implant Site Changes in Three Different Clinical Approaches: Orthodontic Extrusion, Regenerative Surgery and Spontaneous Healing after Extraction: A Systematic Review. J Clin Med. 2022 Oct 27;11(21):6347. </w:t>
      </w:r>
    </w:p>
    <w:p w14:paraId="266D653B"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Codivilla</w:t>
      </w:r>
      <w:proofErr w:type="spellEnd"/>
      <w:r w:rsidRPr="009448A1">
        <w:rPr>
          <w:rFonts w:ascii="Times New Roman" w:hAnsi="Times New Roman"/>
          <w:sz w:val="24"/>
          <w:szCs w:val="24"/>
        </w:rPr>
        <w:t xml:space="preserve"> A. The classic: On the means of lengthening, in the lower limbs, the muscles and tissues which are shortened through deformity. 1905. Clin </w:t>
      </w:r>
      <w:proofErr w:type="spellStart"/>
      <w:r w:rsidRPr="009448A1">
        <w:rPr>
          <w:rFonts w:ascii="Times New Roman" w:hAnsi="Times New Roman"/>
          <w:sz w:val="24"/>
          <w:szCs w:val="24"/>
        </w:rPr>
        <w:t>Orthop</w:t>
      </w:r>
      <w:proofErr w:type="spellEnd"/>
      <w:r w:rsidRPr="009448A1">
        <w:rPr>
          <w:rFonts w:ascii="Times New Roman" w:hAnsi="Times New Roman"/>
          <w:sz w:val="24"/>
          <w:szCs w:val="24"/>
        </w:rPr>
        <w:t xml:space="preserve">. 2008 Dec;466(12):2903–9. </w:t>
      </w:r>
    </w:p>
    <w:p w14:paraId="4DD15B9A"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Ilizarov</w:t>
      </w:r>
      <w:proofErr w:type="spellEnd"/>
      <w:r w:rsidRPr="009448A1">
        <w:rPr>
          <w:rFonts w:ascii="Times New Roman" w:hAnsi="Times New Roman"/>
          <w:sz w:val="24"/>
          <w:szCs w:val="24"/>
        </w:rPr>
        <w:t xml:space="preserve"> GA, </w:t>
      </w:r>
      <w:proofErr w:type="spellStart"/>
      <w:r w:rsidRPr="009448A1">
        <w:rPr>
          <w:rFonts w:ascii="Times New Roman" w:hAnsi="Times New Roman"/>
          <w:sz w:val="24"/>
          <w:szCs w:val="24"/>
        </w:rPr>
        <w:t>Devyatov</w:t>
      </w:r>
      <w:proofErr w:type="spellEnd"/>
      <w:r w:rsidRPr="009448A1">
        <w:rPr>
          <w:rFonts w:ascii="Times New Roman" w:hAnsi="Times New Roman"/>
          <w:sz w:val="24"/>
          <w:szCs w:val="24"/>
        </w:rPr>
        <w:t xml:space="preserve"> AA, Kamerin VK. Plastic reconstruction of longitudinal bone defects by means of compression and subsequent distraction. Acta Chir Plast. 1980;22(1):32–41. </w:t>
      </w:r>
    </w:p>
    <w:p w14:paraId="73B4149C"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Block MS, Daire J, Stover J, Matthews M. Changes in the inferior alveolar nerve following mandibular lengthening in the dog using distraction osteogenesis. J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Surg Off J Am Assoc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Surg. 1993 June;51(6):652–60. </w:t>
      </w:r>
    </w:p>
    <w:p w14:paraId="5E879390"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Sumra N, Kulshrestha R. Distraction Osteogenesis in Implantology for Ridge Augmentation - A Systematic Review. Dent Implants Dentures Open Access [Internet]. 2017 [cited 2024 Aug 14];02(02). Available from: https://www.omicsonline.org/open-access/distraction-osteogenesis-in-implantology-for-ridge-augmentation--a-systematic-review-2572-4835-1000119.php?aid=92551</w:t>
      </w:r>
    </w:p>
    <w:p w14:paraId="1234F4ED"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lastRenderedPageBreak/>
        <w:t xml:space="preserve">Salama H, Salama M. The role of orthodontic extrusive remodeling in the enhancement of soft and hard tissue profiles prior to implant placement: a systematic approach to the management of extraction site defects. Int J Periodontics Restorative Dent. 1993 Aug;13(4):312–33. </w:t>
      </w:r>
    </w:p>
    <w:p w14:paraId="14A4D402"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Amato F, Mirabella AD, Macca U, Tarnow DP. Implant site development by orthodontic forced extraction: a preliminary study. Int J Oral </w:t>
      </w:r>
      <w:proofErr w:type="spellStart"/>
      <w:r w:rsidRPr="009448A1">
        <w:rPr>
          <w:rFonts w:ascii="Times New Roman" w:hAnsi="Times New Roman"/>
          <w:sz w:val="24"/>
          <w:szCs w:val="24"/>
        </w:rPr>
        <w:t>Maxillofac</w:t>
      </w:r>
      <w:proofErr w:type="spellEnd"/>
      <w:r w:rsidRPr="009448A1">
        <w:rPr>
          <w:rFonts w:ascii="Times New Roman" w:hAnsi="Times New Roman"/>
          <w:sz w:val="24"/>
          <w:szCs w:val="24"/>
        </w:rPr>
        <w:t xml:space="preserve"> Implants. 2012;27(2):411–20. </w:t>
      </w:r>
    </w:p>
    <w:p w14:paraId="12661524"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Alsahhaf</w:t>
      </w:r>
      <w:proofErr w:type="spellEnd"/>
      <w:r w:rsidRPr="009448A1">
        <w:rPr>
          <w:rFonts w:ascii="Times New Roman" w:hAnsi="Times New Roman"/>
          <w:sz w:val="24"/>
          <w:szCs w:val="24"/>
        </w:rPr>
        <w:t xml:space="preserve"> A, </w:t>
      </w:r>
      <w:proofErr w:type="spellStart"/>
      <w:r w:rsidRPr="009448A1">
        <w:rPr>
          <w:rFonts w:ascii="Times New Roman" w:hAnsi="Times New Roman"/>
          <w:sz w:val="24"/>
          <w:szCs w:val="24"/>
        </w:rPr>
        <w:t>Att</w:t>
      </w:r>
      <w:proofErr w:type="spellEnd"/>
      <w:r w:rsidRPr="009448A1">
        <w:rPr>
          <w:rFonts w:ascii="Times New Roman" w:hAnsi="Times New Roman"/>
          <w:sz w:val="24"/>
          <w:szCs w:val="24"/>
        </w:rPr>
        <w:t xml:space="preserve"> W. Orthodontic extrusion for pre-implant site enhancement: Principles and clinical guidelines. J </w:t>
      </w:r>
      <w:proofErr w:type="spellStart"/>
      <w:r w:rsidRPr="009448A1">
        <w:rPr>
          <w:rFonts w:ascii="Times New Roman" w:hAnsi="Times New Roman"/>
          <w:sz w:val="24"/>
          <w:szCs w:val="24"/>
        </w:rPr>
        <w:t>Prosthodont</w:t>
      </w:r>
      <w:proofErr w:type="spellEnd"/>
      <w:r w:rsidRPr="009448A1">
        <w:rPr>
          <w:rFonts w:ascii="Times New Roman" w:hAnsi="Times New Roman"/>
          <w:sz w:val="24"/>
          <w:szCs w:val="24"/>
        </w:rPr>
        <w:t xml:space="preserve"> Res. 2016 July 1;60(3):145–55. </w:t>
      </w:r>
    </w:p>
    <w:p w14:paraId="7145B355" w14:textId="77777777" w:rsidR="001638C0" w:rsidRPr="009448A1" w:rsidRDefault="001638C0" w:rsidP="00896E48">
      <w:pPr>
        <w:pStyle w:val="Body"/>
        <w:numPr>
          <w:ilvl w:val="0"/>
          <w:numId w:val="35"/>
        </w:numPr>
        <w:rPr>
          <w:rFonts w:ascii="Times New Roman" w:hAnsi="Times New Roman"/>
          <w:sz w:val="24"/>
          <w:szCs w:val="24"/>
        </w:rPr>
      </w:pPr>
      <w:proofErr w:type="spellStart"/>
      <w:r w:rsidRPr="009448A1">
        <w:rPr>
          <w:rFonts w:ascii="Times New Roman" w:hAnsi="Times New Roman"/>
          <w:sz w:val="24"/>
          <w:szCs w:val="24"/>
        </w:rPr>
        <w:t>Korayem</w:t>
      </w:r>
      <w:proofErr w:type="spellEnd"/>
      <w:r w:rsidRPr="009448A1">
        <w:rPr>
          <w:rFonts w:ascii="Times New Roman" w:hAnsi="Times New Roman"/>
          <w:sz w:val="24"/>
          <w:szCs w:val="24"/>
        </w:rPr>
        <w:t xml:space="preserve"> M, Flores-Mir C, Nassar U, Olfert K. Implant site development by orthodontic extrusion. A systematic review. Angle </w:t>
      </w:r>
      <w:proofErr w:type="spellStart"/>
      <w:r w:rsidRPr="009448A1">
        <w:rPr>
          <w:rFonts w:ascii="Times New Roman" w:hAnsi="Times New Roman"/>
          <w:sz w:val="24"/>
          <w:szCs w:val="24"/>
        </w:rPr>
        <w:t>Orthod</w:t>
      </w:r>
      <w:proofErr w:type="spellEnd"/>
      <w:r w:rsidRPr="009448A1">
        <w:rPr>
          <w:rFonts w:ascii="Times New Roman" w:hAnsi="Times New Roman"/>
          <w:sz w:val="24"/>
          <w:szCs w:val="24"/>
        </w:rPr>
        <w:t xml:space="preserve">. 2008 July;78(4):752–60. </w:t>
      </w:r>
    </w:p>
    <w:p w14:paraId="19FDB8FF"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Arun KV, </w:t>
      </w:r>
      <w:proofErr w:type="spellStart"/>
      <w:r w:rsidRPr="009448A1">
        <w:rPr>
          <w:rFonts w:ascii="Times New Roman" w:hAnsi="Times New Roman"/>
          <w:sz w:val="24"/>
          <w:szCs w:val="24"/>
        </w:rPr>
        <w:t>Shreemogana</w:t>
      </w:r>
      <w:proofErr w:type="spellEnd"/>
      <w:r w:rsidRPr="009448A1">
        <w:rPr>
          <w:rFonts w:ascii="Times New Roman" w:hAnsi="Times New Roman"/>
          <w:sz w:val="24"/>
          <w:szCs w:val="24"/>
        </w:rPr>
        <w:t xml:space="preserve"> S. Implant Site Development Using Forced Eruption: A Mini Review. J Indian </w:t>
      </w:r>
      <w:proofErr w:type="spellStart"/>
      <w:r w:rsidRPr="009448A1">
        <w:rPr>
          <w:rFonts w:ascii="Times New Roman" w:hAnsi="Times New Roman"/>
          <w:sz w:val="24"/>
          <w:szCs w:val="24"/>
        </w:rPr>
        <w:t>Orthod</w:t>
      </w:r>
      <w:proofErr w:type="spellEnd"/>
      <w:r w:rsidRPr="009448A1">
        <w:rPr>
          <w:rFonts w:ascii="Times New Roman" w:hAnsi="Times New Roman"/>
          <w:sz w:val="24"/>
          <w:szCs w:val="24"/>
        </w:rPr>
        <w:t xml:space="preserve"> Soc. 2018 Apr;52(4_suppl1):68–73. </w:t>
      </w:r>
    </w:p>
    <w:p w14:paraId="35AEBE84" w14:textId="77777777" w:rsidR="001638C0"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Du Toit J, Salama M, Gluckman H, Nagy K. Root submergence technique as a partial extraction therapy to preserve the alveolar ridge tissues: A systematic review and appraisal of the literature. J </w:t>
      </w:r>
      <w:proofErr w:type="spellStart"/>
      <w:r w:rsidRPr="009448A1">
        <w:rPr>
          <w:rFonts w:ascii="Times New Roman" w:hAnsi="Times New Roman"/>
          <w:sz w:val="24"/>
          <w:szCs w:val="24"/>
        </w:rPr>
        <w:t>Prosthet</w:t>
      </w:r>
      <w:proofErr w:type="spellEnd"/>
      <w:r w:rsidRPr="009448A1">
        <w:rPr>
          <w:rFonts w:ascii="Times New Roman" w:hAnsi="Times New Roman"/>
          <w:sz w:val="24"/>
          <w:szCs w:val="24"/>
        </w:rPr>
        <w:t xml:space="preserve"> Dent. 2023 Aug;130(2):187–201. </w:t>
      </w:r>
    </w:p>
    <w:p w14:paraId="0BCFAA6B" w14:textId="77777777" w:rsidR="001638C0"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Von Wowern N, Winther S. Submergence of roots for alveolar ridge preservation. Int J Oral Surg. 1981 Aug;10(4):247–50. </w:t>
      </w:r>
    </w:p>
    <w:p w14:paraId="340999A0" w14:textId="77777777" w:rsidR="00B377AC" w:rsidRDefault="00B377AC" w:rsidP="00896E48">
      <w:pPr>
        <w:pStyle w:val="Body"/>
        <w:numPr>
          <w:ilvl w:val="0"/>
          <w:numId w:val="35"/>
        </w:numPr>
        <w:rPr>
          <w:rFonts w:ascii="Times New Roman" w:hAnsi="Times New Roman"/>
          <w:sz w:val="24"/>
          <w:szCs w:val="24"/>
        </w:rPr>
      </w:pPr>
      <w:r>
        <w:rPr>
          <w:rFonts w:ascii="Arial" w:hAnsi="Arial" w:cs="Arial"/>
          <w:color w:val="222222"/>
          <w:shd w:val="clear" w:color="auto" w:fill="FFFFFF"/>
        </w:rPr>
        <w:t xml:space="preserve">De </w:t>
      </w:r>
      <w:proofErr w:type="spellStart"/>
      <w:r>
        <w:rPr>
          <w:rFonts w:ascii="Arial" w:hAnsi="Arial" w:cs="Arial"/>
          <w:color w:val="222222"/>
          <w:shd w:val="clear" w:color="auto" w:fill="FFFFFF"/>
        </w:rPr>
        <w:t>Risi</w:t>
      </w:r>
      <w:proofErr w:type="spellEnd"/>
      <w:r>
        <w:rPr>
          <w:rFonts w:ascii="Arial" w:hAnsi="Arial" w:cs="Arial"/>
          <w:color w:val="222222"/>
          <w:shd w:val="clear" w:color="auto" w:fill="FFFFFF"/>
        </w:rPr>
        <w:t xml:space="preserve">, V., </w:t>
      </w:r>
      <w:proofErr w:type="spellStart"/>
      <w:r>
        <w:rPr>
          <w:rFonts w:ascii="Arial" w:hAnsi="Arial" w:cs="Arial"/>
          <w:color w:val="222222"/>
          <w:shd w:val="clear" w:color="auto" w:fill="FFFFFF"/>
        </w:rPr>
        <w:t>Clementini</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Vittorini</w:t>
      </w:r>
      <w:proofErr w:type="spellEnd"/>
      <w:r>
        <w:rPr>
          <w:rFonts w:ascii="Arial" w:hAnsi="Arial" w:cs="Arial"/>
          <w:color w:val="222222"/>
          <w:shd w:val="clear" w:color="auto" w:fill="FFFFFF"/>
        </w:rPr>
        <w:t xml:space="preserve">, G., </w:t>
      </w:r>
      <w:proofErr w:type="spellStart"/>
      <w:r>
        <w:rPr>
          <w:rFonts w:ascii="Arial" w:hAnsi="Arial" w:cs="Arial"/>
          <w:color w:val="222222"/>
          <w:shd w:val="clear" w:color="auto" w:fill="FFFFFF"/>
        </w:rPr>
        <w:t>Mannocci</w:t>
      </w:r>
      <w:proofErr w:type="spellEnd"/>
      <w:r>
        <w:rPr>
          <w:rFonts w:ascii="Arial" w:hAnsi="Arial" w:cs="Arial"/>
          <w:color w:val="222222"/>
          <w:shd w:val="clear" w:color="auto" w:fill="FFFFFF"/>
        </w:rPr>
        <w:t xml:space="preserve">, A., &amp; De </w:t>
      </w:r>
      <w:proofErr w:type="spellStart"/>
      <w:r>
        <w:rPr>
          <w:rFonts w:ascii="Arial" w:hAnsi="Arial" w:cs="Arial"/>
          <w:color w:val="222222"/>
          <w:shd w:val="clear" w:color="auto" w:fill="FFFFFF"/>
        </w:rPr>
        <w:t>Sanctis</w:t>
      </w:r>
      <w:proofErr w:type="spellEnd"/>
      <w:r>
        <w:rPr>
          <w:rFonts w:ascii="Arial" w:hAnsi="Arial" w:cs="Arial"/>
          <w:color w:val="222222"/>
          <w:shd w:val="clear" w:color="auto" w:fill="FFFFFF"/>
        </w:rPr>
        <w:t>, M. (2015). Alveolar ridge preservation techniques: A systematic review and meta</w:t>
      </w:r>
      <w:r>
        <w:rPr>
          <w:rFonts w:ascii="Cambria Math" w:hAnsi="Cambria Math" w:cs="Cambria Math"/>
          <w:color w:val="222222"/>
          <w:shd w:val="clear" w:color="auto" w:fill="FFFFFF"/>
        </w:rPr>
        <w:t>‐</w:t>
      </w:r>
      <w:r>
        <w:rPr>
          <w:rFonts w:ascii="Arial" w:hAnsi="Arial" w:cs="Arial"/>
          <w:color w:val="222222"/>
          <w:shd w:val="clear" w:color="auto" w:fill="FFFFFF"/>
        </w:rPr>
        <w:t xml:space="preserve">analysis of histological and </w:t>
      </w:r>
      <w:proofErr w:type="spellStart"/>
      <w:r>
        <w:rPr>
          <w:rFonts w:ascii="Arial" w:hAnsi="Arial" w:cs="Arial"/>
          <w:color w:val="222222"/>
          <w:shd w:val="clear" w:color="auto" w:fill="FFFFFF"/>
        </w:rPr>
        <w:t>histomorphometrical</w:t>
      </w:r>
      <w:proofErr w:type="spellEnd"/>
      <w:r>
        <w:rPr>
          <w:rFonts w:ascii="Arial" w:hAnsi="Arial" w:cs="Arial"/>
          <w:color w:val="222222"/>
          <w:shd w:val="clear" w:color="auto" w:fill="FFFFFF"/>
        </w:rPr>
        <w:t xml:space="preserve"> data. </w:t>
      </w:r>
      <w:r>
        <w:rPr>
          <w:rFonts w:ascii="Arial" w:hAnsi="Arial" w:cs="Arial"/>
          <w:i/>
          <w:iCs/>
          <w:color w:val="222222"/>
          <w:shd w:val="clear" w:color="auto" w:fill="FFFFFF"/>
        </w:rPr>
        <w:t>Clinical oral implants research</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(1), 50-68.</w:t>
      </w:r>
      <w:r w:rsidRPr="00D0675E">
        <w:rPr>
          <w:rFonts w:ascii="Times New Roman" w:hAnsi="Times New Roman"/>
          <w:sz w:val="24"/>
          <w:szCs w:val="24"/>
        </w:rPr>
        <w:t xml:space="preserve"> </w:t>
      </w:r>
    </w:p>
    <w:p w14:paraId="2856BDA7" w14:textId="77777777" w:rsidR="00B377AC" w:rsidRDefault="00B377AC" w:rsidP="00896E48">
      <w:pPr>
        <w:pStyle w:val="Body"/>
        <w:numPr>
          <w:ilvl w:val="0"/>
          <w:numId w:val="35"/>
        </w:numPr>
        <w:rPr>
          <w:rFonts w:ascii="Times New Roman" w:hAnsi="Times New Roman"/>
          <w:sz w:val="24"/>
          <w:szCs w:val="24"/>
        </w:rPr>
      </w:pPr>
      <w:proofErr w:type="spellStart"/>
      <w:r>
        <w:rPr>
          <w:rFonts w:ascii="Arial" w:hAnsi="Arial" w:cs="Arial"/>
          <w:color w:val="222222"/>
          <w:shd w:val="clear" w:color="auto" w:fill="FFFFFF"/>
        </w:rPr>
        <w:t>Aribau-Gumà</w:t>
      </w:r>
      <w:proofErr w:type="spellEnd"/>
      <w:r>
        <w:rPr>
          <w:rFonts w:ascii="Arial" w:hAnsi="Arial" w:cs="Arial"/>
          <w:color w:val="222222"/>
          <w:shd w:val="clear" w:color="auto" w:fill="FFFFFF"/>
        </w:rPr>
        <w:t xml:space="preserve">, C., </w:t>
      </w:r>
      <w:proofErr w:type="spellStart"/>
      <w:r>
        <w:rPr>
          <w:rFonts w:ascii="Arial" w:hAnsi="Arial" w:cs="Arial"/>
          <w:color w:val="222222"/>
          <w:shd w:val="clear" w:color="auto" w:fill="FFFFFF"/>
        </w:rPr>
        <w:t>Jorba</w:t>
      </w:r>
      <w:proofErr w:type="spellEnd"/>
      <w:r>
        <w:rPr>
          <w:rFonts w:ascii="Arial" w:hAnsi="Arial" w:cs="Arial"/>
          <w:color w:val="222222"/>
          <w:shd w:val="clear" w:color="auto" w:fill="FFFFFF"/>
        </w:rPr>
        <w:t xml:space="preserve">-García, A., Sánchez-Torres, A., &amp; </w:t>
      </w:r>
      <w:proofErr w:type="spellStart"/>
      <w:r>
        <w:rPr>
          <w:rFonts w:ascii="Arial" w:hAnsi="Arial" w:cs="Arial"/>
          <w:color w:val="222222"/>
          <w:shd w:val="clear" w:color="auto" w:fill="FFFFFF"/>
        </w:rPr>
        <w:t>Sànchez-Garcés</w:t>
      </w:r>
      <w:proofErr w:type="spellEnd"/>
      <w:r>
        <w:rPr>
          <w:rFonts w:ascii="Arial" w:hAnsi="Arial" w:cs="Arial"/>
          <w:color w:val="222222"/>
          <w:shd w:val="clear" w:color="auto" w:fill="FFFFFF"/>
        </w:rPr>
        <w:t>, M. À. (2022). Alveolar ridge preservation: an overview of systematic reviews. </w:t>
      </w:r>
      <w:r>
        <w:rPr>
          <w:rFonts w:ascii="Arial" w:hAnsi="Arial" w:cs="Arial"/>
          <w:i/>
          <w:iCs/>
          <w:color w:val="222222"/>
          <w:shd w:val="clear" w:color="auto" w:fill="FFFFFF"/>
        </w:rPr>
        <w:t>International Journal of Oral and Maxillofacial Surgery</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(2), 234-242.</w:t>
      </w:r>
      <w:r w:rsidRPr="00D0675E">
        <w:rPr>
          <w:rFonts w:ascii="Times New Roman" w:hAnsi="Times New Roman"/>
          <w:sz w:val="24"/>
          <w:szCs w:val="24"/>
        </w:rPr>
        <w:t xml:space="preserve"> </w:t>
      </w:r>
    </w:p>
    <w:p w14:paraId="38C983E4" w14:textId="77777777" w:rsidR="001638C0"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Guo X, Zheng H, Guo Y, Heng BC, Yang Y, Yao W, et al. A three-dimensional actively spreading bone repair material based on cell spheroids can facilitate the preservation of tooth extraction sockets. Front </w:t>
      </w:r>
      <w:proofErr w:type="spellStart"/>
      <w:r w:rsidRPr="009448A1">
        <w:rPr>
          <w:rFonts w:ascii="Times New Roman" w:hAnsi="Times New Roman"/>
          <w:sz w:val="24"/>
          <w:szCs w:val="24"/>
        </w:rPr>
        <w:t>Bioeng</w:t>
      </w:r>
      <w:proofErr w:type="spellEnd"/>
      <w:r w:rsidRPr="009448A1">
        <w:rPr>
          <w:rFonts w:ascii="Times New Roman" w:hAnsi="Times New Roman"/>
          <w:sz w:val="24"/>
          <w:szCs w:val="24"/>
        </w:rPr>
        <w:t xml:space="preserve"> </w:t>
      </w:r>
      <w:proofErr w:type="spellStart"/>
      <w:r w:rsidRPr="009448A1">
        <w:rPr>
          <w:rFonts w:ascii="Times New Roman" w:hAnsi="Times New Roman"/>
          <w:sz w:val="24"/>
          <w:szCs w:val="24"/>
        </w:rPr>
        <w:t>Biotechnol</w:t>
      </w:r>
      <w:proofErr w:type="spellEnd"/>
      <w:r w:rsidRPr="009448A1">
        <w:rPr>
          <w:rFonts w:ascii="Times New Roman" w:hAnsi="Times New Roman"/>
          <w:sz w:val="24"/>
          <w:szCs w:val="24"/>
        </w:rPr>
        <w:t xml:space="preserve">. 2023 Feb </w:t>
      </w:r>
      <w:proofErr w:type="gramStart"/>
      <w:r w:rsidRPr="009448A1">
        <w:rPr>
          <w:rFonts w:ascii="Times New Roman" w:hAnsi="Times New Roman"/>
          <w:sz w:val="24"/>
          <w:szCs w:val="24"/>
        </w:rPr>
        <w:t>27;11:1161192</w:t>
      </w:r>
      <w:proofErr w:type="gramEnd"/>
      <w:r w:rsidRPr="009448A1">
        <w:rPr>
          <w:rFonts w:ascii="Times New Roman" w:hAnsi="Times New Roman"/>
          <w:sz w:val="24"/>
          <w:szCs w:val="24"/>
        </w:rPr>
        <w:t xml:space="preserve">. </w:t>
      </w:r>
    </w:p>
    <w:p w14:paraId="6AA8AB03" w14:textId="697F1B1E" w:rsidR="00C57D2D" w:rsidRPr="00C57D2D" w:rsidRDefault="00C57D2D" w:rsidP="00896E48">
      <w:pPr>
        <w:pStyle w:val="Body"/>
        <w:numPr>
          <w:ilvl w:val="0"/>
          <w:numId w:val="35"/>
        </w:numPr>
        <w:rPr>
          <w:rFonts w:ascii="Times New Roman" w:hAnsi="Times New Roman"/>
          <w:sz w:val="24"/>
          <w:szCs w:val="24"/>
        </w:rPr>
      </w:pPr>
      <w:proofErr w:type="spellStart"/>
      <w:r w:rsidRPr="00C57D2D">
        <w:rPr>
          <w:rFonts w:ascii="Times New Roman" w:hAnsi="Times New Roman"/>
          <w:sz w:val="24"/>
          <w:szCs w:val="24"/>
        </w:rPr>
        <w:t>Lv</w:t>
      </w:r>
      <w:proofErr w:type="spellEnd"/>
      <w:r w:rsidRPr="00C57D2D">
        <w:rPr>
          <w:rFonts w:ascii="Times New Roman" w:hAnsi="Times New Roman"/>
          <w:sz w:val="24"/>
          <w:szCs w:val="24"/>
        </w:rPr>
        <w:t xml:space="preserve"> H, Wang P, Bai Y, Han K, Guo L. Biomimetic nanohydroxyapatite-collagen scaffolds for bone regeneration: A systematic review. Mater Sci Eng C. </w:t>
      </w:r>
      <w:proofErr w:type="gramStart"/>
      <w:r w:rsidRPr="00C57D2D">
        <w:rPr>
          <w:rFonts w:ascii="Times New Roman" w:hAnsi="Times New Roman"/>
          <w:sz w:val="24"/>
          <w:szCs w:val="24"/>
        </w:rPr>
        <w:t>2023;148:115948</w:t>
      </w:r>
      <w:proofErr w:type="gramEnd"/>
      <w:r w:rsidRPr="00C57D2D">
        <w:rPr>
          <w:rFonts w:ascii="Times New Roman" w:hAnsi="Times New Roman"/>
          <w:sz w:val="24"/>
          <w:szCs w:val="24"/>
        </w:rPr>
        <w:t>.</w:t>
      </w:r>
    </w:p>
    <w:p w14:paraId="2E906DF3" w14:textId="77777777" w:rsidR="00B377AC" w:rsidRDefault="00B377AC" w:rsidP="00896E48">
      <w:pPr>
        <w:pStyle w:val="Body"/>
        <w:numPr>
          <w:ilvl w:val="0"/>
          <w:numId w:val="35"/>
        </w:numPr>
        <w:rPr>
          <w:rFonts w:ascii="Times New Roman" w:hAnsi="Times New Roman"/>
          <w:sz w:val="24"/>
          <w:szCs w:val="24"/>
        </w:rPr>
      </w:pPr>
      <w:r>
        <w:rPr>
          <w:rFonts w:ascii="Arial" w:hAnsi="Arial" w:cs="Arial"/>
          <w:color w:val="222222"/>
          <w:shd w:val="clear" w:color="auto" w:fill="FFFFFF"/>
        </w:rPr>
        <w:lastRenderedPageBreak/>
        <w:t>Chen, C., Xi, Y., &amp; Weng, Y. (2022). Progress in the development of graphene-based biomaterials for tissue engineering and regeneration. </w:t>
      </w:r>
      <w:r>
        <w:rPr>
          <w:rFonts w:ascii="Arial" w:hAnsi="Arial" w:cs="Arial"/>
          <w:i/>
          <w:iCs/>
          <w:color w:val="222222"/>
          <w:shd w:val="clear" w:color="auto" w:fill="FFFFFF"/>
        </w:rPr>
        <w:t>Materials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(6), 2164.</w:t>
      </w:r>
      <w:r w:rsidRPr="00C57D2D">
        <w:rPr>
          <w:rFonts w:ascii="Times New Roman" w:hAnsi="Times New Roman"/>
          <w:sz w:val="24"/>
          <w:szCs w:val="24"/>
        </w:rPr>
        <w:t xml:space="preserve"> </w:t>
      </w:r>
    </w:p>
    <w:p w14:paraId="3C5A66EF" w14:textId="02F29024" w:rsidR="00C57D2D" w:rsidRPr="009448A1" w:rsidRDefault="00C57D2D" w:rsidP="00896E48">
      <w:pPr>
        <w:pStyle w:val="Body"/>
        <w:numPr>
          <w:ilvl w:val="0"/>
          <w:numId w:val="35"/>
        </w:numPr>
        <w:rPr>
          <w:rFonts w:ascii="Times New Roman" w:hAnsi="Times New Roman"/>
          <w:sz w:val="24"/>
          <w:szCs w:val="24"/>
        </w:rPr>
      </w:pPr>
      <w:proofErr w:type="spellStart"/>
      <w:r w:rsidRPr="00C57D2D">
        <w:rPr>
          <w:rFonts w:ascii="Times New Roman" w:hAnsi="Times New Roman"/>
          <w:sz w:val="24"/>
          <w:szCs w:val="24"/>
        </w:rPr>
        <w:t>Parvini</w:t>
      </w:r>
      <w:proofErr w:type="spellEnd"/>
      <w:r w:rsidRPr="00C57D2D">
        <w:rPr>
          <w:rFonts w:ascii="Times New Roman" w:hAnsi="Times New Roman"/>
          <w:sz w:val="24"/>
          <w:szCs w:val="24"/>
        </w:rPr>
        <w:t xml:space="preserve"> P, </w:t>
      </w:r>
      <w:proofErr w:type="spellStart"/>
      <w:r w:rsidRPr="00C57D2D">
        <w:rPr>
          <w:rFonts w:ascii="Times New Roman" w:hAnsi="Times New Roman"/>
          <w:sz w:val="24"/>
          <w:szCs w:val="24"/>
        </w:rPr>
        <w:t>Dolic</w:t>
      </w:r>
      <w:proofErr w:type="spellEnd"/>
      <w:r w:rsidRPr="00C57D2D">
        <w:rPr>
          <w:rFonts w:ascii="Times New Roman" w:hAnsi="Times New Roman"/>
          <w:sz w:val="24"/>
          <w:szCs w:val="24"/>
        </w:rPr>
        <w:t xml:space="preserve"> S, Reissmann DR, Sader R, Becker J, Schwarz F. Regenerative potential of concentrated growth factor (CGF) in bone defects: A systematic review. Clin Oral </w:t>
      </w:r>
      <w:proofErr w:type="spellStart"/>
      <w:r w:rsidRPr="00C57D2D">
        <w:rPr>
          <w:rFonts w:ascii="Times New Roman" w:hAnsi="Times New Roman"/>
          <w:sz w:val="24"/>
          <w:szCs w:val="24"/>
        </w:rPr>
        <w:t>Investig</w:t>
      </w:r>
      <w:proofErr w:type="spellEnd"/>
      <w:r w:rsidRPr="00C57D2D">
        <w:rPr>
          <w:rFonts w:ascii="Times New Roman" w:hAnsi="Times New Roman"/>
          <w:sz w:val="24"/>
          <w:szCs w:val="24"/>
        </w:rPr>
        <w:t>. 2020;24(9):2939–2951.</w:t>
      </w:r>
    </w:p>
    <w:p w14:paraId="25D5A470" w14:textId="77777777" w:rsidR="00441B6F" w:rsidRPr="009448A1" w:rsidRDefault="001638C0" w:rsidP="00896E48">
      <w:pPr>
        <w:pStyle w:val="Body"/>
        <w:numPr>
          <w:ilvl w:val="0"/>
          <w:numId w:val="35"/>
        </w:numPr>
        <w:rPr>
          <w:rFonts w:ascii="Times New Roman" w:hAnsi="Times New Roman"/>
          <w:sz w:val="24"/>
          <w:szCs w:val="24"/>
        </w:rPr>
      </w:pPr>
      <w:r w:rsidRPr="009448A1">
        <w:rPr>
          <w:rFonts w:ascii="Times New Roman" w:hAnsi="Times New Roman"/>
          <w:sz w:val="24"/>
          <w:szCs w:val="24"/>
        </w:rPr>
        <w:t xml:space="preserve">Hoefler VJ, Al-Sabbagh M. Are There Alternatives to Invasive Site Development for Dental Implants? Part I. Dent Clin North Am. 2019 July;63(3):475–87. </w:t>
      </w:r>
    </w:p>
    <w:p w14:paraId="101211AA" w14:textId="77777777" w:rsidR="00B01FCD" w:rsidRPr="009448A1" w:rsidRDefault="00B01FCD" w:rsidP="00441B6F">
      <w:pPr>
        <w:pStyle w:val="Reference"/>
        <w:numPr>
          <w:ilvl w:val="0"/>
          <w:numId w:val="0"/>
        </w:numPr>
        <w:spacing w:line="240" w:lineRule="auto"/>
        <w:rPr>
          <w:rFonts w:ascii="Times New Roman" w:hAnsi="Times New Roman"/>
          <w:sz w:val="24"/>
          <w:szCs w:val="24"/>
        </w:rPr>
      </w:pPr>
    </w:p>
    <w:p w14:paraId="203C6A58" w14:textId="77777777" w:rsidR="001638C0" w:rsidRPr="009448A1" w:rsidRDefault="001638C0" w:rsidP="00441B6F">
      <w:pPr>
        <w:pStyle w:val="Reference"/>
        <w:numPr>
          <w:ilvl w:val="0"/>
          <w:numId w:val="0"/>
        </w:numPr>
        <w:spacing w:line="240" w:lineRule="auto"/>
        <w:rPr>
          <w:rFonts w:ascii="Times New Roman" w:hAnsi="Times New Roman"/>
          <w:sz w:val="24"/>
          <w:szCs w:val="24"/>
        </w:rPr>
      </w:pPr>
    </w:p>
    <w:p w14:paraId="48C885AA" w14:textId="77777777" w:rsidR="00B01FCD" w:rsidRPr="009448A1" w:rsidRDefault="00B01FCD" w:rsidP="00441B6F">
      <w:pPr>
        <w:pStyle w:val="DefAcrHead"/>
        <w:spacing w:after="0"/>
        <w:jc w:val="both"/>
        <w:rPr>
          <w:rFonts w:ascii="Times New Roman" w:hAnsi="Times New Roman"/>
          <w:sz w:val="24"/>
          <w:szCs w:val="24"/>
        </w:rPr>
      </w:pPr>
      <w:r w:rsidRPr="009448A1">
        <w:rPr>
          <w:rFonts w:ascii="Times New Roman" w:hAnsi="Times New Roman"/>
          <w:sz w:val="24"/>
          <w:szCs w:val="24"/>
        </w:rPr>
        <w:t>Abbreviations</w:t>
      </w:r>
    </w:p>
    <w:p w14:paraId="4FBCA07A" w14:textId="77777777" w:rsidR="00910828" w:rsidRPr="009448A1" w:rsidRDefault="00910828" w:rsidP="00910828">
      <w:pPr>
        <w:rPr>
          <w:rFonts w:ascii="Times New Roman" w:hAnsi="Times New Roman"/>
          <w:b/>
          <w:bCs/>
          <w:sz w:val="24"/>
          <w:szCs w:val="24"/>
          <w:lang w:val="en-IN"/>
        </w:rPr>
      </w:pPr>
    </w:p>
    <w:p w14:paraId="12653A5F"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ISD - Implant Site Development</w:t>
      </w:r>
    </w:p>
    <w:p w14:paraId="507CFE04"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ARP - Alveolar Ridge Preservation</w:t>
      </w:r>
    </w:p>
    <w:p w14:paraId="6629BF6F"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GBR - </w:t>
      </w:r>
      <w:r w:rsidRPr="009448A1">
        <w:rPr>
          <w:rFonts w:ascii="Times New Roman" w:hAnsi="Times New Roman"/>
          <w:sz w:val="24"/>
          <w:szCs w:val="24"/>
          <w:lang w:val="en-IN"/>
        </w:rPr>
        <w:t>Guided Bone Regeneration</w:t>
      </w:r>
    </w:p>
    <w:p w14:paraId="6AA1F950"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SSS - </w:t>
      </w:r>
      <w:r w:rsidRPr="009448A1">
        <w:rPr>
          <w:rFonts w:ascii="Times New Roman" w:hAnsi="Times New Roman"/>
          <w:sz w:val="24"/>
          <w:szCs w:val="24"/>
          <w:lang w:val="en-IN"/>
        </w:rPr>
        <w:t xml:space="preserve">Socket Seal Surgery </w:t>
      </w:r>
    </w:p>
    <w:p w14:paraId="62E652CB"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MSFA - </w:t>
      </w:r>
      <w:r w:rsidRPr="009448A1">
        <w:rPr>
          <w:rFonts w:ascii="Times New Roman" w:hAnsi="Times New Roman"/>
          <w:sz w:val="24"/>
          <w:szCs w:val="24"/>
          <w:lang w:val="en-IN"/>
        </w:rPr>
        <w:t xml:space="preserve">Maxillary Sinus Floor Augmentation </w:t>
      </w:r>
    </w:p>
    <w:p w14:paraId="390322B1"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IIP - </w:t>
      </w:r>
      <w:r w:rsidRPr="009448A1">
        <w:rPr>
          <w:rFonts w:ascii="Times New Roman" w:hAnsi="Times New Roman"/>
          <w:sz w:val="24"/>
          <w:szCs w:val="24"/>
          <w:lang w:val="en-IN"/>
        </w:rPr>
        <w:t xml:space="preserve">Immediate Implant Placement  </w:t>
      </w:r>
    </w:p>
    <w:p w14:paraId="4856BE30"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DO - </w:t>
      </w:r>
      <w:r w:rsidRPr="009448A1">
        <w:rPr>
          <w:rFonts w:ascii="Times New Roman" w:hAnsi="Times New Roman"/>
          <w:sz w:val="24"/>
          <w:szCs w:val="24"/>
          <w:lang w:val="en-IN"/>
        </w:rPr>
        <w:t xml:space="preserve">Distraction Osteogenesis </w:t>
      </w:r>
    </w:p>
    <w:p w14:paraId="42CB01C4"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FOE - </w:t>
      </w:r>
      <w:r w:rsidRPr="009448A1">
        <w:rPr>
          <w:rFonts w:ascii="Times New Roman" w:hAnsi="Times New Roman"/>
          <w:sz w:val="24"/>
          <w:szCs w:val="24"/>
          <w:lang w:val="en-IN"/>
        </w:rPr>
        <w:t>Forced Orthodontic Eruption</w:t>
      </w:r>
    </w:p>
    <w:p w14:paraId="010F9D3D" w14:textId="77777777" w:rsidR="00910828" w:rsidRPr="009448A1" w:rsidRDefault="00910828" w:rsidP="00910828">
      <w:pPr>
        <w:rPr>
          <w:rFonts w:ascii="Times New Roman" w:hAnsi="Times New Roman"/>
          <w:sz w:val="24"/>
          <w:szCs w:val="24"/>
        </w:rPr>
      </w:pPr>
      <w:proofErr w:type="spellStart"/>
      <w:r w:rsidRPr="009448A1">
        <w:rPr>
          <w:rFonts w:ascii="Times New Roman" w:hAnsi="Times New Roman"/>
          <w:sz w:val="24"/>
          <w:szCs w:val="24"/>
          <w:lang w:val="en-IN"/>
        </w:rPr>
        <w:t>OHRQoL</w:t>
      </w:r>
      <w:proofErr w:type="spellEnd"/>
      <w:r w:rsidRPr="009448A1">
        <w:rPr>
          <w:rFonts w:ascii="Times New Roman" w:hAnsi="Times New Roman"/>
          <w:sz w:val="24"/>
          <w:szCs w:val="24"/>
        </w:rPr>
        <w:t xml:space="preserve"> - </w:t>
      </w:r>
      <w:r w:rsidRPr="009448A1">
        <w:rPr>
          <w:rFonts w:ascii="Times New Roman" w:hAnsi="Times New Roman"/>
          <w:sz w:val="24"/>
          <w:szCs w:val="24"/>
          <w:lang w:val="en-IN"/>
        </w:rPr>
        <w:t xml:space="preserve">Oral Health-Related Quality of Life </w:t>
      </w:r>
    </w:p>
    <w:p w14:paraId="4F0FE941"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ESP - </w:t>
      </w:r>
      <w:r w:rsidRPr="009448A1">
        <w:rPr>
          <w:rFonts w:ascii="Times New Roman" w:hAnsi="Times New Roman"/>
          <w:sz w:val="24"/>
          <w:szCs w:val="24"/>
          <w:lang w:val="en-IN"/>
        </w:rPr>
        <w:t>Extraction socket preservation</w:t>
      </w:r>
    </w:p>
    <w:p w14:paraId="30743004"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BTE - </w:t>
      </w:r>
      <w:r w:rsidRPr="009448A1">
        <w:rPr>
          <w:rFonts w:ascii="Times New Roman" w:hAnsi="Times New Roman"/>
          <w:sz w:val="24"/>
          <w:szCs w:val="24"/>
          <w:lang w:val="en-IN"/>
        </w:rPr>
        <w:t xml:space="preserve">Bone Tissue Engineering </w:t>
      </w:r>
    </w:p>
    <w:p w14:paraId="7462E0BE"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lang w:val="en-IN"/>
        </w:rPr>
        <w:t>SAC</w:t>
      </w:r>
      <w:r w:rsidRPr="009448A1">
        <w:rPr>
          <w:rFonts w:ascii="Times New Roman" w:hAnsi="Times New Roman"/>
          <w:sz w:val="24"/>
          <w:szCs w:val="24"/>
        </w:rPr>
        <w:t xml:space="preserve"> - </w:t>
      </w:r>
      <w:r w:rsidRPr="009448A1">
        <w:rPr>
          <w:rFonts w:ascii="Times New Roman" w:hAnsi="Times New Roman"/>
          <w:sz w:val="24"/>
          <w:szCs w:val="24"/>
          <w:lang w:val="en-IN"/>
        </w:rPr>
        <w:t>Straightforward, Advanced, Complex</w:t>
      </w:r>
    </w:p>
    <w:p w14:paraId="1054CA51"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PLGA - Polylactic glycolic acid</w:t>
      </w:r>
    </w:p>
    <w:p w14:paraId="1FE2517B"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ePTFE - expanded polytetrafluoroethylene</w:t>
      </w:r>
    </w:p>
    <w:p w14:paraId="485C9D2C"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dPTFE - high-density polytetrafluoroethylene</w:t>
      </w:r>
    </w:p>
    <w:p w14:paraId="24067162"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Ti-dPTFE - Titanium-reinforced high-density polytetrafluoroethylene</w:t>
      </w:r>
    </w:p>
    <w:p w14:paraId="2638929F"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Ti-mesh - Titanium mesh</w:t>
      </w:r>
    </w:p>
    <w:p w14:paraId="635DA551"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DDM - demineralized dentin matrix</w:t>
      </w:r>
    </w:p>
    <w:p w14:paraId="1A9C002D"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APDDM - autogenous partially demineralized dentin matrix; </w:t>
      </w:r>
    </w:p>
    <w:p w14:paraId="6DBF7977"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AWTG - autogenous whole tooth graft; </w:t>
      </w:r>
    </w:p>
    <w:p w14:paraId="65A3B022"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FDBA - freeze-dried bone allograft; </w:t>
      </w:r>
    </w:p>
    <w:p w14:paraId="53A8E363"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DFDBA - demineralized freeze-dried bone allograft; </w:t>
      </w:r>
    </w:p>
    <w:p w14:paraId="11284168"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DBM - demineralized bone matrix; </w:t>
      </w:r>
    </w:p>
    <w:p w14:paraId="5061F099"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DBBM - deproteinized bovine bone mineral; </w:t>
      </w:r>
    </w:p>
    <w:p w14:paraId="5857F1CD"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ABB, </w:t>
      </w:r>
      <w:proofErr w:type="spellStart"/>
      <w:r w:rsidRPr="009448A1">
        <w:rPr>
          <w:rFonts w:ascii="Times New Roman" w:hAnsi="Times New Roman"/>
          <w:sz w:val="24"/>
          <w:szCs w:val="24"/>
        </w:rPr>
        <w:t>anorganic</w:t>
      </w:r>
      <w:proofErr w:type="spellEnd"/>
      <w:r w:rsidRPr="009448A1">
        <w:rPr>
          <w:rFonts w:ascii="Times New Roman" w:hAnsi="Times New Roman"/>
          <w:sz w:val="24"/>
          <w:szCs w:val="24"/>
        </w:rPr>
        <w:t xml:space="preserve"> bovine bone; </w:t>
      </w:r>
    </w:p>
    <w:p w14:paraId="40E4259B"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HA - hydroxyapatite; </w:t>
      </w:r>
    </w:p>
    <w:p w14:paraId="0B8386E0"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β-TCP - beta-tricalcium phosphate; </w:t>
      </w:r>
    </w:p>
    <w:p w14:paraId="4FD9F180"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PLGA - poly-lactic-glycolic acid; </w:t>
      </w:r>
    </w:p>
    <w:p w14:paraId="7712A931"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rhBMP-2 - recombinant human bone morphogenetic protein-2;  </w:t>
      </w:r>
    </w:p>
    <w:p w14:paraId="21F1BA02"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rhPDGF-BB - recombinant human Platelet-Derived Growth Factor; </w:t>
      </w:r>
    </w:p>
    <w:p w14:paraId="5179A648"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lastRenderedPageBreak/>
        <w:t xml:space="preserve">ABPs - autologous blood products, </w:t>
      </w:r>
    </w:p>
    <w:p w14:paraId="42ED03E7"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PRP - platelet-rich plasma; </w:t>
      </w:r>
    </w:p>
    <w:p w14:paraId="19BB9667"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PRF - platelet-rich fibrin; </w:t>
      </w:r>
    </w:p>
    <w:p w14:paraId="4C85ACF5"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A-PRF - advanced platelet-rich fibrin; </w:t>
      </w:r>
    </w:p>
    <w:p w14:paraId="3F490E0B"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L-PRF - </w:t>
      </w:r>
      <w:r w:rsidR="001F4E55" w:rsidRPr="009448A1">
        <w:rPr>
          <w:rFonts w:ascii="Times New Roman" w:hAnsi="Times New Roman"/>
          <w:sz w:val="24"/>
          <w:szCs w:val="24"/>
        </w:rPr>
        <w:t>leukocyte-rich</w:t>
      </w:r>
      <w:r w:rsidRPr="009448A1">
        <w:rPr>
          <w:rFonts w:ascii="Times New Roman" w:hAnsi="Times New Roman"/>
          <w:sz w:val="24"/>
          <w:szCs w:val="24"/>
        </w:rPr>
        <w:t xml:space="preserve"> platelet-rich fibrin; </w:t>
      </w:r>
    </w:p>
    <w:p w14:paraId="70AC8A12"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EMD - enamel matrix derivatives; </w:t>
      </w:r>
    </w:p>
    <w:p w14:paraId="2639B8B8"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HA - Hydroxyapatite;  </w:t>
      </w:r>
    </w:p>
    <w:p w14:paraId="0F703F24"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TRC - Tissue repair cells; </w:t>
      </w:r>
    </w:p>
    <w:p w14:paraId="603308D1"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PCL - Polycaprolactone; </w:t>
      </w:r>
    </w:p>
    <w:p w14:paraId="20E6115F"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BMAC - Bone Marrow Aspirate Concentrate</w:t>
      </w:r>
    </w:p>
    <w:p w14:paraId="35351C04"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 xml:space="preserve">FGG - Free gingival graft </w:t>
      </w:r>
    </w:p>
    <w:p w14:paraId="51808943"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CM - Collagen matrix</w:t>
      </w:r>
    </w:p>
    <w:p w14:paraId="4B1EB7F0"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CS - Collagen sponge</w:t>
      </w:r>
    </w:p>
    <w:p w14:paraId="748361E7" w14:textId="77777777" w:rsidR="00910828" w:rsidRPr="009448A1" w:rsidRDefault="00910828" w:rsidP="00910828">
      <w:pPr>
        <w:rPr>
          <w:rFonts w:ascii="Times New Roman" w:hAnsi="Times New Roman"/>
          <w:sz w:val="24"/>
          <w:szCs w:val="24"/>
        </w:rPr>
      </w:pPr>
      <w:r w:rsidRPr="009448A1">
        <w:rPr>
          <w:rFonts w:ascii="Times New Roman" w:hAnsi="Times New Roman"/>
          <w:sz w:val="24"/>
          <w:szCs w:val="24"/>
        </w:rPr>
        <w:t>ADM - Acellular dermal matrix</w:t>
      </w:r>
    </w:p>
    <w:p w14:paraId="6F4FD473" w14:textId="77777777" w:rsidR="004D4277" w:rsidRPr="009448A1" w:rsidRDefault="004D4277" w:rsidP="00441B6F">
      <w:pPr>
        <w:pStyle w:val="Appendix"/>
        <w:spacing w:after="0"/>
        <w:jc w:val="both"/>
        <w:rPr>
          <w:rFonts w:ascii="Times New Roman" w:hAnsi="Times New Roman"/>
          <w:b w:val="0"/>
          <w:sz w:val="24"/>
          <w:szCs w:val="24"/>
        </w:rPr>
        <w:sectPr w:rsidR="004D4277" w:rsidRPr="009448A1" w:rsidSect="00413D8F">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bookmarkEnd w:id="0"/>
    <w:p w14:paraId="64963197" w14:textId="77777777" w:rsidR="00B01FCD" w:rsidRPr="009448A1" w:rsidRDefault="00B01FCD" w:rsidP="00441B6F">
      <w:pPr>
        <w:pStyle w:val="Appendix"/>
        <w:spacing w:after="0"/>
        <w:jc w:val="both"/>
        <w:rPr>
          <w:rFonts w:ascii="Times New Roman" w:hAnsi="Times New Roman"/>
          <w:b w:val="0"/>
          <w:sz w:val="24"/>
          <w:szCs w:val="24"/>
        </w:rPr>
      </w:pPr>
    </w:p>
    <w:sectPr w:rsidR="00B01FCD" w:rsidRPr="009448A1" w:rsidSect="00413D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4B037" w14:textId="77777777" w:rsidR="005B6519" w:rsidRDefault="005B6519" w:rsidP="00C37E61">
      <w:r>
        <w:separator/>
      </w:r>
    </w:p>
  </w:endnote>
  <w:endnote w:type="continuationSeparator" w:id="0">
    <w:p w14:paraId="2E80A8AE" w14:textId="77777777" w:rsidR="005B6519" w:rsidRDefault="005B65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F5E7" w14:textId="77777777" w:rsidR="00413D8F" w:rsidRDefault="0041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5ADC" w14:textId="39496D80" w:rsidR="00E84DE1" w:rsidRPr="00214B0F" w:rsidRDefault="00E84DE1" w:rsidP="0021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6711" w14:textId="77777777" w:rsidR="00214B0F" w:rsidRDefault="00214B0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2B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27552" w14:textId="77777777" w:rsidR="005B6519" w:rsidRDefault="005B6519" w:rsidP="00C37E61">
      <w:r>
        <w:separator/>
      </w:r>
    </w:p>
  </w:footnote>
  <w:footnote w:type="continuationSeparator" w:id="0">
    <w:p w14:paraId="764522AA" w14:textId="77777777" w:rsidR="005B6519" w:rsidRDefault="005B65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1FFF" w14:textId="146DF154" w:rsidR="00413D8F" w:rsidRDefault="00B377AC">
    <w:pPr>
      <w:pStyle w:val="Header"/>
    </w:pPr>
    <w:r>
      <w:rPr>
        <w:noProof/>
      </w:rPr>
      <w:pict w14:anchorId="073EE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BB4E" w14:textId="74333B56" w:rsidR="00413D8F" w:rsidRDefault="00B377AC">
    <w:pPr>
      <w:pStyle w:val="Header"/>
    </w:pPr>
    <w:r>
      <w:rPr>
        <w:noProof/>
      </w:rPr>
      <w:pict w14:anchorId="5EFB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526" w14:textId="4FEE0C3F" w:rsidR="00296529" w:rsidRPr="00296529" w:rsidRDefault="00B377AC" w:rsidP="00296529">
    <w:pPr>
      <w:ind w:left="2160"/>
      <w:jc w:val="center"/>
      <w:rPr>
        <w:rFonts w:ascii="Times New Roman" w:eastAsia="Calibri" w:hAnsi="Times New Roman"/>
        <w:i/>
        <w:sz w:val="18"/>
        <w:szCs w:val="22"/>
      </w:rPr>
    </w:pPr>
    <w:r>
      <w:rPr>
        <w:noProof/>
      </w:rPr>
      <w:pict w14:anchorId="57E6E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46A3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EE4C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F457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E0545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102F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F732E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2736" w14:textId="7415C578" w:rsidR="00413D8F" w:rsidRDefault="00B377AC">
    <w:pPr>
      <w:pStyle w:val="Header"/>
    </w:pPr>
    <w:r>
      <w:rPr>
        <w:noProof/>
      </w:rPr>
      <w:pict w14:anchorId="36CD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B3D4" w14:textId="79853FE7" w:rsidR="00413D8F" w:rsidRDefault="00B377AC">
    <w:pPr>
      <w:pStyle w:val="Header"/>
    </w:pPr>
    <w:r>
      <w:rPr>
        <w:noProof/>
      </w:rPr>
      <w:pict w14:anchorId="43E66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33BF" w14:textId="0958B509" w:rsidR="00413D8F" w:rsidRDefault="00B377AC">
    <w:pPr>
      <w:pStyle w:val="Header"/>
    </w:pPr>
    <w:r>
      <w:rPr>
        <w:noProof/>
      </w:rPr>
      <w:pict w14:anchorId="12595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39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05B6A"/>
    <w:multiLevelType w:val="hybridMultilevel"/>
    <w:tmpl w:val="689E0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170CBF"/>
    <w:multiLevelType w:val="hybridMultilevel"/>
    <w:tmpl w:val="6A74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50205"/>
    <w:multiLevelType w:val="multilevel"/>
    <w:tmpl w:val="464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1952AEF"/>
    <w:multiLevelType w:val="hybridMultilevel"/>
    <w:tmpl w:val="296448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8AC3746"/>
    <w:multiLevelType w:val="hybridMultilevel"/>
    <w:tmpl w:val="BB70316E"/>
    <w:lvl w:ilvl="0" w:tplc="CB8652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5"/>
  </w:num>
  <w:num w:numId="9">
    <w:abstractNumId w:val="29"/>
  </w:num>
  <w:num w:numId="10">
    <w:abstractNumId w:val="3"/>
  </w:num>
  <w:num w:numId="11">
    <w:abstractNumId w:val="22"/>
  </w:num>
  <w:num w:numId="12">
    <w:abstractNumId w:val="4"/>
  </w:num>
  <w:num w:numId="13">
    <w:abstractNumId w:val="21"/>
  </w:num>
  <w:num w:numId="14">
    <w:abstractNumId w:val="9"/>
  </w:num>
  <w:num w:numId="15">
    <w:abstractNumId w:val="25"/>
  </w:num>
  <w:num w:numId="16">
    <w:abstractNumId w:val="6"/>
  </w:num>
  <w:num w:numId="17">
    <w:abstractNumId w:val="26"/>
  </w:num>
  <w:num w:numId="18">
    <w:abstractNumId w:val="17"/>
  </w:num>
  <w:num w:numId="19">
    <w:abstractNumId w:val="33"/>
  </w:num>
  <w:num w:numId="20">
    <w:abstractNumId w:val="14"/>
  </w:num>
  <w:num w:numId="21">
    <w:abstractNumId w:val="12"/>
  </w:num>
  <w:num w:numId="22">
    <w:abstractNumId w:val="16"/>
  </w:num>
  <w:num w:numId="23">
    <w:abstractNumId w:val="23"/>
  </w:num>
  <w:num w:numId="24">
    <w:abstractNumId w:val="31"/>
  </w:num>
  <w:num w:numId="25">
    <w:abstractNumId w:val="5"/>
  </w:num>
  <w:num w:numId="26">
    <w:abstractNumId w:val="20"/>
  </w:num>
  <w:num w:numId="27">
    <w:abstractNumId w:val="24"/>
  </w:num>
  <w:num w:numId="28">
    <w:abstractNumId w:val="32"/>
  </w:num>
  <w:num w:numId="29">
    <w:abstractNumId w:val="28"/>
  </w:num>
  <w:num w:numId="30">
    <w:abstractNumId w:val="13"/>
  </w:num>
  <w:num w:numId="31">
    <w:abstractNumId w:val="30"/>
  </w:num>
  <w:num w:numId="32">
    <w:abstractNumId w:val="18"/>
  </w:num>
  <w:num w:numId="33">
    <w:abstractNumId w:val="1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2DB"/>
    <w:rsid w:val="000A47FA"/>
    <w:rsid w:val="000A65D3"/>
    <w:rsid w:val="000B1E33"/>
    <w:rsid w:val="000D689F"/>
    <w:rsid w:val="000E7B7B"/>
    <w:rsid w:val="000E7D62"/>
    <w:rsid w:val="00103357"/>
    <w:rsid w:val="00123C9F"/>
    <w:rsid w:val="00126190"/>
    <w:rsid w:val="00130F17"/>
    <w:rsid w:val="001320BF"/>
    <w:rsid w:val="001638C0"/>
    <w:rsid w:val="00163BC4"/>
    <w:rsid w:val="00191062"/>
    <w:rsid w:val="00192B72"/>
    <w:rsid w:val="001A29D8"/>
    <w:rsid w:val="001A5CAA"/>
    <w:rsid w:val="001B0427"/>
    <w:rsid w:val="001B4F1C"/>
    <w:rsid w:val="001D3A51"/>
    <w:rsid w:val="001D4B3D"/>
    <w:rsid w:val="001E10D2"/>
    <w:rsid w:val="001E25B4"/>
    <w:rsid w:val="001E44FE"/>
    <w:rsid w:val="001F4E55"/>
    <w:rsid w:val="00200595"/>
    <w:rsid w:val="00204835"/>
    <w:rsid w:val="00214B0F"/>
    <w:rsid w:val="00231920"/>
    <w:rsid w:val="0023195C"/>
    <w:rsid w:val="0024282C"/>
    <w:rsid w:val="002460DC"/>
    <w:rsid w:val="00250985"/>
    <w:rsid w:val="002556F6"/>
    <w:rsid w:val="00271452"/>
    <w:rsid w:val="00283105"/>
    <w:rsid w:val="00284C4C"/>
    <w:rsid w:val="00287E68"/>
    <w:rsid w:val="00296529"/>
    <w:rsid w:val="002B27FB"/>
    <w:rsid w:val="002B685A"/>
    <w:rsid w:val="002C2463"/>
    <w:rsid w:val="002C57D2"/>
    <w:rsid w:val="002D40D5"/>
    <w:rsid w:val="002E0D56"/>
    <w:rsid w:val="00315186"/>
    <w:rsid w:val="0032478E"/>
    <w:rsid w:val="0033343E"/>
    <w:rsid w:val="003512C2"/>
    <w:rsid w:val="00371FB6"/>
    <w:rsid w:val="003763C1"/>
    <w:rsid w:val="00376BBE"/>
    <w:rsid w:val="0039224F"/>
    <w:rsid w:val="003A43A4"/>
    <w:rsid w:val="003A7E18"/>
    <w:rsid w:val="003C1C1F"/>
    <w:rsid w:val="003C4C86"/>
    <w:rsid w:val="003C6258"/>
    <w:rsid w:val="003E2904"/>
    <w:rsid w:val="00401927"/>
    <w:rsid w:val="0041027F"/>
    <w:rsid w:val="00412475"/>
    <w:rsid w:val="00413D8F"/>
    <w:rsid w:val="0041574A"/>
    <w:rsid w:val="00423789"/>
    <w:rsid w:val="00440F43"/>
    <w:rsid w:val="00441B6F"/>
    <w:rsid w:val="00446221"/>
    <w:rsid w:val="00450E62"/>
    <w:rsid w:val="004539DB"/>
    <w:rsid w:val="00471A80"/>
    <w:rsid w:val="004B1B18"/>
    <w:rsid w:val="004D305E"/>
    <w:rsid w:val="004D4277"/>
    <w:rsid w:val="00502516"/>
    <w:rsid w:val="00505F06"/>
    <w:rsid w:val="00506828"/>
    <w:rsid w:val="00524AC7"/>
    <w:rsid w:val="0053056E"/>
    <w:rsid w:val="00542334"/>
    <w:rsid w:val="00554FDA"/>
    <w:rsid w:val="00563E0E"/>
    <w:rsid w:val="005B6519"/>
    <w:rsid w:val="005C784C"/>
    <w:rsid w:val="005D17F6"/>
    <w:rsid w:val="005E2CDC"/>
    <w:rsid w:val="005E5539"/>
    <w:rsid w:val="00602BF5"/>
    <w:rsid w:val="00617FDD"/>
    <w:rsid w:val="0062537A"/>
    <w:rsid w:val="006314D7"/>
    <w:rsid w:val="00633614"/>
    <w:rsid w:val="00633F68"/>
    <w:rsid w:val="00636EB2"/>
    <w:rsid w:val="006375B8"/>
    <w:rsid w:val="0066510A"/>
    <w:rsid w:val="00673F9F"/>
    <w:rsid w:val="00686953"/>
    <w:rsid w:val="00687DEA"/>
    <w:rsid w:val="00687E67"/>
    <w:rsid w:val="006967F7"/>
    <w:rsid w:val="006A250C"/>
    <w:rsid w:val="006A72E1"/>
    <w:rsid w:val="006B21D3"/>
    <w:rsid w:val="006B57D0"/>
    <w:rsid w:val="006C12AD"/>
    <w:rsid w:val="006C6183"/>
    <w:rsid w:val="006C65AC"/>
    <w:rsid w:val="006D30FF"/>
    <w:rsid w:val="006D5633"/>
    <w:rsid w:val="006D6940"/>
    <w:rsid w:val="006F11EC"/>
    <w:rsid w:val="0070082C"/>
    <w:rsid w:val="007369E6"/>
    <w:rsid w:val="00746E59"/>
    <w:rsid w:val="00753566"/>
    <w:rsid w:val="00754C9A"/>
    <w:rsid w:val="0075599A"/>
    <w:rsid w:val="00761D52"/>
    <w:rsid w:val="0077749E"/>
    <w:rsid w:val="00790ADA"/>
    <w:rsid w:val="007A1D09"/>
    <w:rsid w:val="007D2288"/>
    <w:rsid w:val="007E088F"/>
    <w:rsid w:val="007F7B32"/>
    <w:rsid w:val="0080387E"/>
    <w:rsid w:val="00804BC2"/>
    <w:rsid w:val="0081431A"/>
    <w:rsid w:val="0083216F"/>
    <w:rsid w:val="00860000"/>
    <w:rsid w:val="00863BD3"/>
    <w:rsid w:val="008641ED"/>
    <w:rsid w:val="00864DC6"/>
    <w:rsid w:val="00866D66"/>
    <w:rsid w:val="008671C6"/>
    <w:rsid w:val="00875803"/>
    <w:rsid w:val="0088088C"/>
    <w:rsid w:val="00896E48"/>
    <w:rsid w:val="008B459E"/>
    <w:rsid w:val="008E13AE"/>
    <w:rsid w:val="008E1506"/>
    <w:rsid w:val="008E710C"/>
    <w:rsid w:val="008F69D6"/>
    <w:rsid w:val="00901CFA"/>
    <w:rsid w:val="00902823"/>
    <w:rsid w:val="00910828"/>
    <w:rsid w:val="00915CA6"/>
    <w:rsid w:val="00916B2C"/>
    <w:rsid w:val="00927834"/>
    <w:rsid w:val="009448A1"/>
    <w:rsid w:val="009500A6"/>
    <w:rsid w:val="00957C18"/>
    <w:rsid w:val="009659BA"/>
    <w:rsid w:val="00983040"/>
    <w:rsid w:val="009B3FB9"/>
    <w:rsid w:val="009C2465"/>
    <w:rsid w:val="009C36C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5BA"/>
    <w:rsid w:val="00A94063"/>
    <w:rsid w:val="00AA6219"/>
    <w:rsid w:val="00AA74E0"/>
    <w:rsid w:val="00AB703F"/>
    <w:rsid w:val="00AC6BB8"/>
    <w:rsid w:val="00AD4511"/>
    <w:rsid w:val="00AE008F"/>
    <w:rsid w:val="00B01FCD"/>
    <w:rsid w:val="00B1776C"/>
    <w:rsid w:val="00B377AC"/>
    <w:rsid w:val="00B52583"/>
    <w:rsid w:val="00B52896"/>
    <w:rsid w:val="00B95236"/>
    <w:rsid w:val="00B96BD9"/>
    <w:rsid w:val="00BA1B01"/>
    <w:rsid w:val="00BA2641"/>
    <w:rsid w:val="00BB37AA"/>
    <w:rsid w:val="00BC046C"/>
    <w:rsid w:val="00BC4D85"/>
    <w:rsid w:val="00BC53A0"/>
    <w:rsid w:val="00BE62AD"/>
    <w:rsid w:val="00BF121F"/>
    <w:rsid w:val="00BF1F80"/>
    <w:rsid w:val="00C166EF"/>
    <w:rsid w:val="00C17EB0"/>
    <w:rsid w:val="00C26F4E"/>
    <w:rsid w:val="00C27F5F"/>
    <w:rsid w:val="00C30A0F"/>
    <w:rsid w:val="00C37E61"/>
    <w:rsid w:val="00C53B9D"/>
    <w:rsid w:val="00C57D2D"/>
    <w:rsid w:val="00C70F1B"/>
    <w:rsid w:val="00C71A47"/>
    <w:rsid w:val="00C7464C"/>
    <w:rsid w:val="00C85588"/>
    <w:rsid w:val="00CD6755"/>
    <w:rsid w:val="00CD6856"/>
    <w:rsid w:val="00CE0089"/>
    <w:rsid w:val="00CE2929"/>
    <w:rsid w:val="00CE793C"/>
    <w:rsid w:val="00CF193C"/>
    <w:rsid w:val="00D0675E"/>
    <w:rsid w:val="00D173F1"/>
    <w:rsid w:val="00D571BB"/>
    <w:rsid w:val="00D74CB0"/>
    <w:rsid w:val="00D8295D"/>
    <w:rsid w:val="00DC2A65"/>
    <w:rsid w:val="00DD51B2"/>
    <w:rsid w:val="00DE15F0"/>
    <w:rsid w:val="00DE5663"/>
    <w:rsid w:val="00DE78AA"/>
    <w:rsid w:val="00E053D0"/>
    <w:rsid w:val="00E15994"/>
    <w:rsid w:val="00E3114E"/>
    <w:rsid w:val="00E31A70"/>
    <w:rsid w:val="00E35B02"/>
    <w:rsid w:val="00E4373C"/>
    <w:rsid w:val="00E66496"/>
    <w:rsid w:val="00E66B35"/>
    <w:rsid w:val="00E66E10"/>
    <w:rsid w:val="00E71660"/>
    <w:rsid w:val="00E769F6"/>
    <w:rsid w:val="00E8407C"/>
    <w:rsid w:val="00E84DE1"/>
    <w:rsid w:val="00E84F3C"/>
    <w:rsid w:val="00EA012C"/>
    <w:rsid w:val="00EC5714"/>
    <w:rsid w:val="00EC6A55"/>
    <w:rsid w:val="00ED0288"/>
    <w:rsid w:val="00EE52CB"/>
    <w:rsid w:val="00EF581D"/>
    <w:rsid w:val="00EF7FD8"/>
    <w:rsid w:val="00F06F59"/>
    <w:rsid w:val="00F125E8"/>
    <w:rsid w:val="00F14487"/>
    <w:rsid w:val="00F17988"/>
    <w:rsid w:val="00F469F0"/>
    <w:rsid w:val="00F53273"/>
    <w:rsid w:val="00F649BB"/>
    <w:rsid w:val="00F755E4"/>
    <w:rsid w:val="00F77D02"/>
    <w:rsid w:val="00FB3A86"/>
    <w:rsid w:val="00FC74EF"/>
    <w:rsid w:val="00FD36C8"/>
    <w:rsid w:val="00FE642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7"/>
      </o:rules>
    </o:shapelayout>
  </w:shapeDefaults>
  <w:decimalSymbol w:val="."/>
  <w:listSeparator w:val=","/>
  <w14:docId w14:val="61988F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10828"/>
    <w:pPr>
      <w:spacing w:after="160" w:line="480" w:lineRule="auto"/>
      <w:ind w:left="720"/>
      <w:contextualSpacing/>
    </w:pPr>
    <w:rPr>
      <w:rFonts w:ascii="Calibri" w:eastAsia="Calibri" w:hAnsi="Calibri" w:cs="Kartika"/>
      <w:kern w:val="2"/>
      <w:sz w:val="22"/>
      <w:szCs w:val="22"/>
      <w:lang w:bidi="ml-IN"/>
    </w:rPr>
  </w:style>
  <w:style w:type="table" w:customStyle="1" w:styleId="TableGrid1">
    <w:name w:val="Table Grid1"/>
    <w:basedOn w:val="TableNormal"/>
    <w:next w:val="TableGrid"/>
    <w:uiPriority w:val="39"/>
    <w:rsid w:val="00910828"/>
    <w:rPr>
      <w:rFonts w:ascii="Calibri" w:eastAsia="Calibri" w:hAnsi="Calibri" w:cs="Kartika"/>
      <w:lang w:val="en-IN" w:eastAsia="en-IN"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9C36C5"/>
    <w:tblPr/>
    <w:tblStylePr w:type="firstRow">
      <w:tblPr/>
      <w:tcPr>
        <w:tcBorders>
          <w:top w:val="single" w:sz="4" w:space="0" w:color="000000"/>
          <w:left w:val="nil"/>
          <w:bottom w:val="single" w:sz="4" w:space="0" w:color="000000"/>
          <w:right w:val="nil"/>
        </w:tcBorders>
      </w:tcPr>
    </w:tblStylePr>
    <w:tblStylePr w:type="lastRow">
      <w:tblPr/>
      <w:tcPr>
        <w:tcBorders>
          <w:top w:val="single" w:sz="4" w:space="0" w:color="000000"/>
          <w:left w:val="nil"/>
          <w:bottom w:val="single" w:sz="4" w:space="0" w:color="000000"/>
          <w:right w:val="nil"/>
          <w:insideH w:val="nil"/>
          <w:insideV w:val="nil"/>
        </w:tcBorders>
      </w:tcPr>
    </w:tblStylePr>
  </w:style>
  <w:style w:type="paragraph" w:styleId="Bibliography">
    <w:name w:val="Bibliography"/>
    <w:basedOn w:val="Normal"/>
    <w:next w:val="Normal"/>
    <w:uiPriority w:val="37"/>
    <w:semiHidden/>
    <w:unhideWhenUsed/>
    <w:rsid w:val="001638C0"/>
  </w:style>
  <w:style w:type="table" w:styleId="ListTable6Colorful">
    <w:name w:val="List Table 6 Colorful"/>
    <w:basedOn w:val="TableNormal"/>
    <w:uiPriority w:val="51"/>
    <w:rsid w:val="005E2CDC"/>
    <w:rPr>
      <w:rFonts w:asciiTheme="minorHAnsi" w:eastAsiaTheme="minorHAnsi" w:hAnsiTheme="minorHAnsi" w:cstheme="minorBidi"/>
      <w:color w:val="000000" w:themeColor="text1"/>
      <w:kern w:val="2"/>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file:///\\192.168.1.52\..\..\..\..\..\New%20folder\Graphical%20abstract.jpeg"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0BB0-73AE-40AE-9CC8-F5F4693F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1231</TotalTime>
  <Pages>22</Pages>
  <Words>34272</Words>
  <Characters>195357</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1999-07-06T11:00:00Z</cp:lastPrinted>
  <dcterms:created xsi:type="dcterms:W3CDTF">2014-10-25T14:34:00Z</dcterms:created>
  <dcterms:modified xsi:type="dcterms:W3CDTF">2025-11-25T12:56:00Z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faf6bc00-c120-4c10-8777-3522ff1b2844</vt:lpwstr>
  </property>
</Properties>
</file>