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BD31" w14:textId="77777777" w:rsidR="00A454A8" w:rsidRPr="006433A8" w:rsidRDefault="00A454A8" w:rsidP="00A454A8">
      <w:pPr>
        <w:spacing w:before="120" w:after="120" w:line="288" w:lineRule="auto"/>
        <w:jc w:val="center"/>
        <w:rPr>
          <w:rFonts w:ascii="Times New Roman" w:hAnsi="Times New Roman" w:cs="Times New Roman"/>
          <w:b/>
          <w:color w:val="000000" w:themeColor="text1"/>
          <w:sz w:val="24"/>
          <w:szCs w:val="24"/>
        </w:rPr>
      </w:pPr>
      <w:r w:rsidRPr="006433A8">
        <w:rPr>
          <w:rFonts w:ascii="Times New Roman" w:hAnsi="Times New Roman" w:cs="Times New Roman"/>
          <w:b/>
          <w:color w:val="000000" w:themeColor="text1"/>
          <w:sz w:val="24"/>
          <w:szCs w:val="24"/>
        </w:rPr>
        <w:t>Urban Green Infrastructure for Climate Change Adaptation and Mitigation: Roles, Innovations, and Challenges in Sustainable Cities</w:t>
      </w:r>
    </w:p>
    <w:p w14:paraId="6620D5FC" w14:textId="77777777" w:rsidR="00A1330C" w:rsidRPr="006433A8" w:rsidRDefault="00A1330C" w:rsidP="00152EBA">
      <w:pPr>
        <w:spacing w:before="120" w:after="120" w:line="288" w:lineRule="auto"/>
        <w:jc w:val="center"/>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Abstract</w:t>
      </w:r>
    </w:p>
    <w:p w14:paraId="4DED4522" w14:textId="77777777" w:rsidR="00A454A8" w:rsidRPr="006433A8" w:rsidRDefault="00A454A8" w:rsidP="00A454A8">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Urban green spaces have become increasingly recognized as essential components in the adaptation and mitigation of climate change impacts within rapidly urbanizing environments. This review critically examines the multifaceted roles of urban green infrastructure-encompassing parks, urban forests, green roofs, vertical gardens, and permeable landscapes-in enhancing urban resilience to climate extremes. The paper synthesizes recent advances in the understanding of how urban vegetation and landscape interventions contribute to reducing the urban heat island effect through evapotranspiration, shading, and albedo modification, with empirical evidence demonstrating local temperature reductions of up to 4°C. Additionally, the review explores the effectiveness of green spaces in managing stormwater runoff via bio-swales, rain gardens, and permeable pavements, which collectively reduce peak flow rates and improve groundwater recharge. The carbon sequestration potential of urban green infrastructure is assessed, highlighting the capacity of mature urban forests and innovative green roof systems to capture and store atmospheric carbon. The integration of smart technologies, such as IoT-based soil moisture sensors and remote sensing for vegetation health monitoring, is discussed as a means to optimize the management and performance of urban green spaces. The review also addresses the socio-economic co-benefits, including improved air quality, enhanced public health, increased property values, and greater social cohesion. Key challenges are identified, such as fragmented governance, limited funding, and inequitable access to green infrastructure, particularly in marginalized urban communities. Case studies from global cities illustrate successful strategies for mainstreaming nature-based solutions and integrating green infrastructure into urban planning frameworks. The paper concludes by emphasizing the need for interdisciplinary collaboration, policy innovation, and community engagement to maximize the adaptive and mitigative potential of urban green spaces. This comprehensive synthesis aims to inform urban planners, policymakers, and researchers about the strategic importance of green infrastructure in fostering climate-resilient and sustainable cities.</w:t>
      </w:r>
    </w:p>
    <w:p w14:paraId="5B0548E8" w14:textId="30A31FFD" w:rsidR="00A1330C" w:rsidRPr="006433A8" w:rsidRDefault="00A1330C" w:rsidP="00A454A8">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color w:val="000000" w:themeColor="text1"/>
          <w:sz w:val="24"/>
          <w:szCs w:val="24"/>
          <w:lang w:val="en-US"/>
        </w:rPr>
        <w:t>Keywords</w:t>
      </w:r>
      <w:r w:rsidRPr="006433A8">
        <w:rPr>
          <w:rFonts w:ascii="Times New Roman" w:hAnsi="Times New Roman" w:cs="Times New Roman"/>
          <w:color w:val="000000" w:themeColor="text1"/>
          <w:sz w:val="24"/>
          <w:szCs w:val="24"/>
          <w:lang w:val="en-US"/>
        </w:rPr>
        <w:t xml:space="preserve">: </w:t>
      </w:r>
      <w:r w:rsidR="00912646" w:rsidRPr="006433A8">
        <w:rPr>
          <w:rFonts w:ascii="Times New Roman" w:hAnsi="Times New Roman" w:cs="Times New Roman"/>
          <w:color w:val="000000" w:themeColor="text1"/>
          <w:sz w:val="24"/>
          <w:szCs w:val="24"/>
          <w:lang w:val="en-US"/>
        </w:rPr>
        <w:t>Green space, climate change, policy, mitigation</w:t>
      </w:r>
      <w:r w:rsidR="00C11F2D" w:rsidRPr="006433A8">
        <w:rPr>
          <w:rFonts w:ascii="Times New Roman" w:hAnsi="Times New Roman" w:cs="Times New Roman"/>
          <w:color w:val="000000" w:themeColor="text1"/>
          <w:sz w:val="24"/>
          <w:szCs w:val="24"/>
          <w:lang w:val="en-US"/>
        </w:rPr>
        <w:t>, sustainable development</w:t>
      </w:r>
    </w:p>
    <w:p w14:paraId="74CAD88D"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p>
    <w:p w14:paraId="178C93ED"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p>
    <w:p w14:paraId="0713B3DB" w14:textId="77777777" w:rsidR="00A1330C" w:rsidRPr="006433A8" w:rsidRDefault="00A1330C" w:rsidP="00A1330C">
      <w:pPr>
        <w:pStyle w:val="ListParagraph"/>
        <w:numPr>
          <w:ilvl w:val="0"/>
          <w:numId w:val="13"/>
        </w:numPr>
        <w:spacing w:before="120" w:after="120" w:line="288" w:lineRule="auto"/>
        <w:ind w:left="851" w:hanging="851"/>
        <w:contextualSpacing w:val="0"/>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Introduction</w:t>
      </w:r>
    </w:p>
    <w:p w14:paraId="19E79A59" w14:textId="50970F33"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Cities worldwide are </w:t>
      </w:r>
      <w:r w:rsidR="00B50A64" w:rsidRPr="006433A8">
        <w:rPr>
          <w:rFonts w:ascii="Times New Roman" w:hAnsi="Times New Roman" w:cs="Times New Roman"/>
          <w:color w:val="000000" w:themeColor="text1"/>
          <w:sz w:val="24"/>
          <w:szCs w:val="24"/>
          <w:lang w:val="en-US"/>
        </w:rPr>
        <w:t>progressively</w:t>
      </w:r>
      <w:r w:rsidRPr="006433A8">
        <w:rPr>
          <w:rFonts w:ascii="Times New Roman" w:hAnsi="Times New Roman" w:cs="Times New Roman"/>
          <w:color w:val="000000" w:themeColor="text1"/>
          <w:sz w:val="24"/>
          <w:szCs w:val="24"/>
          <w:lang w:val="en-US"/>
        </w:rPr>
        <w:t xml:space="preserve"> exposed to intensified climate impacts th</w:t>
      </w:r>
      <w:r w:rsidR="00B50A64" w:rsidRPr="006433A8">
        <w:rPr>
          <w:rFonts w:ascii="Times New Roman" w:hAnsi="Times New Roman" w:cs="Times New Roman"/>
          <w:color w:val="000000" w:themeColor="text1"/>
          <w:sz w:val="24"/>
          <w:szCs w:val="24"/>
          <w:lang w:val="en-US"/>
        </w:rPr>
        <w:t>us</w:t>
      </w:r>
      <w:r w:rsidRPr="006433A8">
        <w:rPr>
          <w:rFonts w:ascii="Times New Roman" w:hAnsi="Times New Roman" w:cs="Times New Roman"/>
          <w:color w:val="000000" w:themeColor="text1"/>
          <w:sz w:val="24"/>
          <w:szCs w:val="24"/>
          <w:lang w:val="en-US"/>
        </w:rPr>
        <w:t xml:space="preserve"> </w:t>
      </w:r>
      <w:r w:rsidR="006470EC" w:rsidRPr="006433A8">
        <w:rPr>
          <w:rFonts w:ascii="Times New Roman" w:hAnsi="Times New Roman" w:cs="Times New Roman"/>
          <w:color w:val="000000" w:themeColor="text1"/>
          <w:sz w:val="24"/>
          <w:szCs w:val="24"/>
          <w:lang w:val="en-US"/>
        </w:rPr>
        <w:t xml:space="preserve">advance urban climate adaptation is </w:t>
      </w:r>
      <w:r w:rsidRPr="006433A8">
        <w:rPr>
          <w:rFonts w:ascii="Times New Roman" w:hAnsi="Times New Roman" w:cs="Times New Roman"/>
          <w:color w:val="000000" w:themeColor="text1"/>
          <w:sz w:val="24"/>
          <w:szCs w:val="24"/>
          <w:lang w:val="en-US"/>
        </w:rPr>
        <w:t>require</w:t>
      </w:r>
      <w:r w:rsidR="006470EC" w:rsidRPr="006433A8">
        <w:rPr>
          <w:rFonts w:ascii="Times New Roman" w:hAnsi="Times New Roman" w:cs="Times New Roman"/>
          <w:color w:val="000000" w:themeColor="text1"/>
          <w:sz w:val="24"/>
          <w:szCs w:val="24"/>
          <w:lang w:val="en-US"/>
        </w:rPr>
        <w:t>d</w:t>
      </w:r>
      <w:r w:rsidRPr="006433A8">
        <w:rPr>
          <w:rFonts w:ascii="Times New Roman" w:hAnsi="Times New Roman" w:cs="Times New Roman"/>
          <w:color w:val="000000" w:themeColor="text1"/>
          <w:sz w:val="24"/>
          <w:szCs w:val="24"/>
          <w:lang w:val="en-US"/>
        </w:rPr>
        <w:t xml:space="preserve">. City climates are dominated by the urban heat island (UHI) (Akbari and </w:t>
      </w:r>
      <w:proofErr w:type="spellStart"/>
      <w:r w:rsidRPr="006433A8">
        <w:rPr>
          <w:rFonts w:ascii="Times New Roman" w:hAnsi="Times New Roman" w:cs="Times New Roman"/>
          <w:color w:val="000000" w:themeColor="text1"/>
          <w:sz w:val="24"/>
          <w:szCs w:val="24"/>
          <w:lang w:val="en-US"/>
        </w:rPr>
        <w:t>Kolokotsa</w:t>
      </w:r>
      <w:proofErr w:type="spellEnd"/>
      <w:r w:rsidRPr="006433A8">
        <w:rPr>
          <w:rFonts w:ascii="Times New Roman" w:hAnsi="Times New Roman" w:cs="Times New Roman"/>
          <w:color w:val="000000" w:themeColor="text1"/>
          <w:sz w:val="24"/>
          <w:szCs w:val="24"/>
          <w:lang w:val="en-US"/>
        </w:rPr>
        <w:t>, 2016). The surface energy balance alters when natural and semi-natural land cover types become impermeable surfaces and built-up regions</w:t>
      </w:r>
      <w:r w:rsidR="00B47811">
        <w:rPr>
          <w:rFonts w:ascii="Times New Roman" w:hAnsi="Times New Roman" w:cs="Times New Roman"/>
          <w:color w:val="000000" w:themeColor="text1"/>
          <w:sz w:val="24"/>
          <w:szCs w:val="24"/>
          <w:lang w:val="en-US"/>
        </w:rPr>
        <w:t xml:space="preserve"> </w:t>
      </w:r>
      <w:r w:rsidR="00B47811" w:rsidRPr="00B47811">
        <w:rPr>
          <w:rFonts w:ascii="Times New Roman" w:hAnsi="Times New Roman" w:cs="Times New Roman"/>
          <w:color w:val="000000" w:themeColor="text1"/>
          <w:sz w:val="24"/>
          <w:szCs w:val="24"/>
          <w:lang w:val="en-US"/>
        </w:rPr>
        <w:t>(</w:t>
      </w:r>
      <w:proofErr w:type="spellStart"/>
      <w:r w:rsidR="00B47811" w:rsidRPr="00B47811">
        <w:rPr>
          <w:rFonts w:ascii="Times New Roman" w:hAnsi="Times New Roman" w:cs="Times New Roman"/>
          <w:color w:val="000000" w:themeColor="text1"/>
          <w:sz w:val="24"/>
          <w:szCs w:val="24"/>
          <w:lang w:val="en-US"/>
        </w:rPr>
        <w:t>Senosiain</w:t>
      </w:r>
      <w:proofErr w:type="spellEnd"/>
      <w:r w:rsidR="00B47811" w:rsidRPr="00B47811">
        <w:rPr>
          <w:rFonts w:ascii="Times New Roman" w:hAnsi="Times New Roman" w:cs="Times New Roman"/>
          <w:color w:val="000000" w:themeColor="text1"/>
          <w:sz w:val="24"/>
          <w:szCs w:val="24"/>
          <w:lang w:val="en-US"/>
        </w:rPr>
        <w:t>, 2020)</w:t>
      </w:r>
      <w:r w:rsidRPr="006433A8">
        <w:rPr>
          <w:rFonts w:ascii="Times New Roman" w:hAnsi="Times New Roman" w:cs="Times New Roman"/>
          <w:color w:val="000000" w:themeColor="text1"/>
          <w:sz w:val="24"/>
          <w:szCs w:val="24"/>
          <w:lang w:val="en-US"/>
        </w:rPr>
        <w:t>. Anthropogenic heat emissions and surface longwave radiation increase, solar radiation absorption and storage increase, and evapotranspiration decreases (</w:t>
      </w:r>
      <w:r w:rsidR="00961691" w:rsidRPr="006433A8">
        <w:rPr>
          <w:rFonts w:ascii="Times New Roman" w:hAnsi="Times New Roman" w:cs="Times New Roman"/>
          <w:color w:val="000000" w:themeColor="text1"/>
          <w:sz w:val="24"/>
          <w:szCs w:val="24"/>
          <w:lang w:val="en-US"/>
        </w:rPr>
        <w:t xml:space="preserve">Quan et al., </w:t>
      </w:r>
      <w:r w:rsidRPr="006433A8">
        <w:rPr>
          <w:rFonts w:ascii="Times New Roman" w:hAnsi="Times New Roman" w:cs="Times New Roman"/>
          <w:color w:val="000000" w:themeColor="text1"/>
          <w:sz w:val="24"/>
          <w:szCs w:val="24"/>
          <w:lang w:val="en-US"/>
        </w:rPr>
        <w:t>201</w:t>
      </w:r>
      <w:r w:rsidR="00961691" w:rsidRPr="006433A8">
        <w:rPr>
          <w:rFonts w:ascii="Times New Roman" w:hAnsi="Times New Roman" w:cs="Times New Roman"/>
          <w:color w:val="000000" w:themeColor="text1"/>
          <w:sz w:val="24"/>
          <w:szCs w:val="24"/>
          <w:lang w:val="en-US"/>
        </w:rPr>
        <w:t>6</w:t>
      </w:r>
      <w:r w:rsidRPr="006433A8">
        <w:rPr>
          <w:rFonts w:ascii="Times New Roman" w:hAnsi="Times New Roman" w:cs="Times New Roman"/>
          <w:color w:val="000000" w:themeColor="text1"/>
          <w:sz w:val="24"/>
          <w:szCs w:val="24"/>
          <w:lang w:val="en-US"/>
        </w:rPr>
        <w:t xml:space="preserve">; Monteiro </w:t>
      </w:r>
      <w:r w:rsidRPr="006433A8">
        <w:rPr>
          <w:rFonts w:ascii="Times New Roman" w:hAnsi="Times New Roman" w:cs="Times New Roman"/>
          <w:color w:val="000000" w:themeColor="text1"/>
          <w:sz w:val="24"/>
          <w:szCs w:val="24"/>
          <w:lang w:val="en-US"/>
        </w:rPr>
        <w:lastRenderedPageBreak/>
        <w:t>et al., 2016</w:t>
      </w:r>
      <w:r w:rsidR="00B47811">
        <w:rPr>
          <w:rFonts w:ascii="Times New Roman" w:hAnsi="Times New Roman" w:cs="Times New Roman"/>
          <w:color w:val="000000" w:themeColor="text1"/>
          <w:sz w:val="24"/>
          <w:szCs w:val="24"/>
          <w:lang w:val="en-US"/>
        </w:rPr>
        <w:t>;</w:t>
      </w:r>
      <w:r w:rsidR="00B47811" w:rsidRPr="00B47811">
        <w:t xml:space="preserve"> </w:t>
      </w:r>
      <w:proofErr w:type="spellStart"/>
      <w:r w:rsidR="00B47811" w:rsidRPr="00B47811">
        <w:rPr>
          <w:rFonts w:ascii="Times New Roman" w:hAnsi="Times New Roman" w:cs="Times New Roman"/>
          <w:color w:val="000000" w:themeColor="text1"/>
          <w:sz w:val="24"/>
          <w:szCs w:val="24"/>
          <w:lang w:val="en-US"/>
        </w:rPr>
        <w:t>Belčáková</w:t>
      </w:r>
      <w:proofErr w:type="spellEnd"/>
      <w:r w:rsidR="00B47811" w:rsidRPr="00B47811">
        <w:rPr>
          <w:rFonts w:ascii="Times New Roman" w:hAnsi="Times New Roman" w:cs="Times New Roman"/>
          <w:color w:val="000000" w:themeColor="text1"/>
          <w:sz w:val="24"/>
          <w:szCs w:val="24"/>
          <w:lang w:val="en-US"/>
        </w:rPr>
        <w:t xml:space="preserve"> et al., 2019</w:t>
      </w:r>
      <w:r w:rsidRPr="006433A8">
        <w:rPr>
          <w:rFonts w:ascii="Times New Roman" w:hAnsi="Times New Roman" w:cs="Times New Roman"/>
          <w:color w:val="000000" w:themeColor="text1"/>
          <w:sz w:val="24"/>
          <w:szCs w:val="24"/>
          <w:lang w:val="en-US"/>
        </w:rPr>
        <w:t xml:space="preserve">). The UHI may increase </w:t>
      </w:r>
      <w:r w:rsidR="006470EC" w:rsidRPr="006433A8">
        <w:rPr>
          <w:rFonts w:ascii="Times New Roman" w:hAnsi="Times New Roman" w:cs="Times New Roman"/>
          <w:color w:val="000000" w:themeColor="text1"/>
          <w:sz w:val="24"/>
          <w:szCs w:val="24"/>
          <w:lang w:val="en-US"/>
        </w:rPr>
        <w:t xml:space="preserve">heat stress, </w:t>
      </w:r>
      <w:r w:rsidRPr="006433A8">
        <w:rPr>
          <w:rFonts w:ascii="Times New Roman" w:hAnsi="Times New Roman" w:cs="Times New Roman"/>
          <w:color w:val="000000" w:themeColor="text1"/>
          <w:sz w:val="24"/>
          <w:szCs w:val="24"/>
          <w:lang w:val="en-US"/>
        </w:rPr>
        <w:t>air pollution,</w:t>
      </w:r>
      <w:r w:rsidR="006470EC" w:rsidRPr="006433A8">
        <w:rPr>
          <w:rFonts w:ascii="Times New Roman" w:hAnsi="Times New Roman" w:cs="Times New Roman"/>
          <w:color w:val="000000" w:themeColor="text1"/>
          <w:sz w:val="24"/>
          <w:szCs w:val="24"/>
          <w:lang w:val="en-US"/>
        </w:rPr>
        <w:t xml:space="preserve"> and</w:t>
      </w:r>
      <w:r w:rsidRPr="006433A8">
        <w:rPr>
          <w:rFonts w:ascii="Times New Roman" w:hAnsi="Times New Roman" w:cs="Times New Roman"/>
          <w:color w:val="000000" w:themeColor="text1"/>
          <w:sz w:val="24"/>
          <w:szCs w:val="24"/>
          <w:lang w:val="en-US"/>
        </w:rPr>
        <w:t xml:space="preserve"> </w:t>
      </w:r>
      <w:r w:rsidR="006470EC" w:rsidRPr="006433A8">
        <w:rPr>
          <w:rFonts w:ascii="Times New Roman" w:hAnsi="Times New Roman" w:cs="Times New Roman"/>
          <w:color w:val="000000" w:themeColor="text1"/>
          <w:sz w:val="24"/>
          <w:szCs w:val="24"/>
          <w:lang w:val="en-US"/>
        </w:rPr>
        <w:t>carbon dioxide emissions, negotiating</w:t>
      </w:r>
      <w:r w:rsidRPr="006433A8">
        <w:rPr>
          <w:rFonts w:ascii="Times New Roman" w:hAnsi="Times New Roman" w:cs="Times New Roman"/>
          <w:color w:val="000000" w:themeColor="text1"/>
          <w:sz w:val="24"/>
          <w:szCs w:val="24"/>
          <w:lang w:val="en-US"/>
        </w:rPr>
        <w:t xml:space="preserve"> health and comfort</w:t>
      </w:r>
      <w:r w:rsidR="006470EC" w:rsidRPr="006433A8">
        <w:rPr>
          <w:rFonts w:ascii="Times New Roman" w:hAnsi="Times New Roman" w:cs="Times New Roman"/>
          <w:color w:val="000000" w:themeColor="text1"/>
          <w:sz w:val="24"/>
          <w:szCs w:val="24"/>
          <w:lang w:val="en-US"/>
        </w:rPr>
        <w:t xml:space="preserve"> of urban residents</w:t>
      </w:r>
      <w:r w:rsidRPr="006433A8">
        <w:rPr>
          <w:rFonts w:ascii="Times New Roman" w:hAnsi="Times New Roman" w:cs="Times New Roman"/>
          <w:color w:val="000000" w:themeColor="text1"/>
          <w:sz w:val="24"/>
          <w:szCs w:val="24"/>
          <w:lang w:val="en-US"/>
        </w:rPr>
        <w:t xml:space="preserve">, especially during extreme heat events (Beniston and Diaz, 2004; Gabriel and </w:t>
      </w:r>
      <w:proofErr w:type="spellStart"/>
      <w:r w:rsidRPr="006433A8">
        <w:rPr>
          <w:rFonts w:ascii="Times New Roman" w:hAnsi="Times New Roman" w:cs="Times New Roman"/>
          <w:color w:val="000000" w:themeColor="text1"/>
          <w:sz w:val="24"/>
          <w:szCs w:val="24"/>
          <w:lang w:val="en-US"/>
        </w:rPr>
        <w:t>Endlicher</w:t>
      </w:r>
      <w:proofErr w:type="spellEnd"/>
      <w:r w:rsidRPr="006433A8">
        <w:rPr>
          <w:rFonts w:ascii="Times New Roman" w:hAnsi="Times New Roman" w:cs="Times New Roman"/>
          <w:color w:val="000000" w:themeColor="text1"/>
          <w:sz w:val="24"/>
          <w:szCs w:val="24"/>
          <w:lang w:val="en-US"/>
        </w:rPr>
        <w:t xml:space="preserve">, 2011; </w:t>
      </w:r>
      <w:r w:rsidR="005F5FEE" w:rsidRPr="006433A8">
        <w:rPr>
          <w:rFonts w:ascii="Times New Roman" w:hAnsi="Times New Roman" w:cs="Times New Roman"/>
          <w:sz w:val="24"/>
          <w:szCs w:val="24"/>
        </w:rPr>
        <w:t>Singh</w:t>
      </w:r>
      <w:r w:rsidR="005F5FEE" w:rsidRPr="006433A8">
        <w:rPr>
          <w:rFonts w:ascii="Times New Roman" w:hAnsi="Times New Roman" w:cs="Times New Roman"/>
          <w:color w:val="000000" w:themeColor="text1"/>
          <w:sz w:val="24"/>
          <w:szCs w:val="24"/>
          <w:lang w:val="en-US"/>
        </w:rPr>
        <w:t xml:space="preserve"> et al., </w:t>
      </w:r>
      <w:r w:rsidRPr="006433A8">
        <w:rPr>
          <w:rFonts w:ascii="Times New Roman" w:hAnsi="Times New Roman" w:cs="Times New Roman"/>
          <w:color w:val="000000" w:themeColor="text1"/>
          <w:sz w:val="24"/>
          <w:szCs w:val="24"/>
          <w:lang w:val="en-US"/>
        </w:rPr>
        <w:t>20</w:t>
      </w:r>
      <w:r w:rsidR="005F5FEE" w:rsidRPr="006433A8">
        <w:rPr>
          <w:rFonts w:ascii="Times New Roman" w:hAnsi="Times New Roman" w:cs="Times New Roman"/>
          <w:color w:val="000000" w:themeColor="text1"/>
          <w:sz w:val="24"/>
          <w:szCs w:val="24"/>
          <w:lang w:val="en-US"/>
        </w:rPr>
        <w:t>20</w:t>
      </w:r>
      <w:r w:rsidRPr="006433A8">
        <w:rPr>
          <w:rFonts w:ascii="Times New Roman" w:hAnsi="Times New Roman" w:cs="Times New Roman"/>
          <w:color w:val="000000" w:themeColor="text1"/>
          <w:sz w:val="24"/>
          <w:szCs w:val="24"/>
          <w:lang w:val="en-US"/>
        </w:rPr>
        <w:t xml:space="preserve">; Wong et al., 2016). Climate change and growing </w:t>
      </w:r>
      <w:proofErr w:type="spellStart"/>
      <w:r w:rsidRPr="006433A8">
        <w:rPr>
          <w:rFonts w:ascii="Times New Roman" w:hAnsi="Times New Roman" w:cs="Times New Roman"/>
          <w:color w:val="000000" w:themeColor="text1"/>
          <w:sz w:val="24"/>
          <w:szCs w:val="24"/>
          <w:lang w:val="en-US"/>
        </w:rPr>
        <w:t>urbanisation</w:t>
      </w:r>
      <w:proofErr w:type="spellEnd"/>
      <w:r w:rsidRPr="006433A8">
        <w:rPr>
          <w:rFonts w:ascii="Times New Roman" w:hAnsi="Times New Roman" w:cs="Times New Roman"/>
          <w:color w:val="000000" w:themeColor="text1"/>
          <w:sz w:val="24"/>
          <w:szCs w:val="24"/>
          <w:lang w:val="en-US"/>
        </w:rPr>
        <w:t xml:space="preserve"> are global human welfare and development challenges. Global </w:t>
      </w:r>
      <w:proofErr w:type="spellStart"/>
      <w:r w:rsidRPr="006433A8">
        <w:rPr>
          <w:rFonts w:ascii="Times New Roman" w:hAnsi="Times New Roman" w:cs="Times New Roman"/>
          <w:color w:val="000000" w:themeColor="text1"/>
          <w:sz w:val="24"/>
          <w:szCs w:val="24"/>
          <w:lang w:val="en-US"/>
        </w:rPr>
        <w:t>urbanisation</w:t>
      </w:r>
      <w:proofErr w:type="spellEnd"/>
      <w:r w:rsidRPr="006433A8">
        <w:rPr>
          <w:rFonts w:ascii="Times New Roman" w:hAnsi="Times New Roman" w:cs="Times New Roman"/>
          <w:color w:val="000000" w:themeColor="text1"/>
          <w:sz w:val="24"/>
          <w:szCs w:val="24"/>
          <w:lang w:val="en-US"/>
        </w:rPr>
        <w:t xml:space="preserve"> has increased from 13% in 1900 to 56% in 2021. According to the UN's World Bank report today,</w:t>
      </w:r>
      <w:r w:rsidR="006317F6"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4.4 billion inhabitants </w:t>
      </w:r>
      <w:r w:rsidR="006317F6" w:rsidRPr="006433A8">
        <w:rPr>
          <w:rFonts w:ascii="Times New Roman" w:hAnsi="Times New Roman" w:cs="Times New Roman"/>
          <w:color w:val="000000" w:themeColor="text1"/>
          <w:sz w:val="24"/>
          <w:szCs w:val="24"/>
          <w:lang w:val="en-US"/>
        </w:rPr>
        <w:t xml:space="preserve">which is 56% of the world’s population </w:t>
      </w:r>
      <w:r w:rsidRPr="006433A8">
        <w:rPr>
          <w:rFonts w:ascii="Times New Roman" w:hAnsi="Times New Roman" w:cs="Times New Roman"/>
          <w:color w:val="000000" w:themeColor="text1"/>
          <w:sz w:val="24"/>
          <w:szCs w:val="24"/>
          <w:lang w:val="en-US"/>
        </w:rPr>
        <w:t>live in cities</w:t>
      </w:r>
      <w:r w:rsidR="00B47811">
        <w:rPr>
          <w:rFonts w:ascii="Times New Roman" w:hAnsi="Times New Roman" w:cs="Times New Roman"/>
          <w:color w:val="000000" w:themeColor="text1"/>
          <w:sz w:val="24"/>
          <w:szCs w:val="24"/>
          <w:lang w:val="en-US"/>
        </w:rPr>
        <w:t xml:space="preserve"> </w:t>
      </w:r>
      <w:r w:rsidR="00B47811" w:rsidRPr="00B47811">
        <w:rPr>
          <w:rFonts w:ascii="Times New Roman" w:hAnsi="Times New Roman" w:cs="Times New Roman"/>
          <w:color w:val="000000" w:themeColor="text1"/>
          <w:sz w:val="24"/>
          <w:szCs w:val="24"/>
          <w:lang w:val="en-US"/>
        </w:rPr>
        <w:t xml:space="preserve">(De la </w:t>
      </w:r>
      <w:proofErr w:type="spellStart"/>
      <w:r w:rsidR="00B47811" w:rsidRPr="00B47811">
        <w:rPr>
          <w:rFonts w:ascii="Times New Roman" w:hAnsi="Times New Roman" w:cs="Times New Roman"/>
          <w:color w:val="000000" w:themeColor="text1"/>
          <w:sz w:val="24"/>
          <w:szCs w:val="24"/>
          <w:lang w:val="en-US"/>
        </w:rPr>
        <w:t>Sota</w:t>
      </w:r>
      <w:proofErr w:type="spellEnd"/>
      <w:r w:rsidR="00B47811" w:rsidRPr="00B47811">
        <w:rPr>
          <w:rFonts w:ascii="Times New Roman" w:hAnsi="Times New Roman" w:cs="Times New Roman"/>
          <w:color w:val="000000" w:themeColor="text1"/>
          <w:sz w:val="24"/>
          <w:szCs w:val="24"/>
          <w:lang w:val="en-US"/>
        </w:rPr>
        <w:t xml:space="preserve"> et al., 2019)</w:t>
      </w:r>
      <w:r w:rsidRPr="006433A8">
        <w:rPr>
          <w:rFonts w:ascii="Times New Roman" w:hAnsi="Times New Roman" w:cs="Times New Roman"/>
          <w:color w:val="000000" w:themeColor="text1"/>
          <w:sz w:val="24"/>
          <w:szCs w:val="24"/>
          <w:lang w:val="en-US"/>
        </w:rPr>
        <w:t xml:space="preserve">. </w:t>
      </w:r>
      <w:r w:rsidR="00905BFB" w:rsidRPr="006433A8">
        <w:rPr>
          <w:rFonts w:ascii="Times New Roman" w:hAnsi="Times New Roman" w:cs="Times New Roman"/>
          <w:color w:val="000000" w:themeColor="text1"/>
          <w:sz w:val="24"/>
          <w:szCs w:val="24"/>
          <w:lang w:val="en-US"/>
        </w:rPr>
        <w:t xml:space="preserve">The </w:t>
      </w:r>
      <w:r w:rsidRPr="006433A8">
        <w:rPr>
          <w:rFonts w:ascii="Times New Roman" w:hAnsi="Times New Roman" w:cs="Times New Roman"/>
          <w:color w:val="000000" w:themeColor="text1"/>
          <w:sz w:val="24"/>
          <w:szCs w:val="24"/>
          <w:lang w:val="en-US"/>
        </w:rPr>
        <w:t xml:space="preserve">urban population </w:t>
      </w:r>
      <w:r w:rsidR="00905BFB" w:rsidRPr="006433A8">
        <w:rPr>
          <w:rFonts w:ascii="Times New Roman" w:hAnsi="Times New Roman" w:cs="Times New Roman"/>
          <w:color w:val="000000" w:themeColor="text1"/>
          <w:sz w:val="24"/>
          <w:szCs w:val="24"/>
          <w:lang w:val="en-US"/>
        </w:rPr>
        <w:t xml:space="preserve">is expected to </w:t>
      </w:r>
      <w:r w:rsidRPr="006433A8">
        <w:rPr>
          <w:rFonts w:ascii="Times New Roman" w:hAnsi="Times New Roman" w:cs="Times New Roman"/>
          <w:color w:val="000000" w:themeColor="text1"/>
          <w:sz w:val="24"/>
          <w:szCs w:val="24"/>
          <w:lang w:val="en-US"/>
        </w:rPr>
        <w:t xml:space="preserve">more than doubling its current size by 2050, at which point </w:t>
      </w:r>
      <w:r w:rsidR="00905BFB" w:rsidRPr="006433A8">
        <w:rPr>
          <w:rFonts w:ascii="Times New Roman" w:hAnsi="Times New Roman" w:cs="Times New Roman"/>
          <w:color w:val="000000" w:themeColor="text1"/>
          <w:sz w:val="24"/>
          <w:szCs w:val="24"/>
          <w:lang w:val="en-US"/>
        </w:rPr>
        <w:t>about</w:t>
      </w:r>
      <w:r w:rsidRPr="006433A8">
        <w:rPr>
          <w:rFonts w:ascii="Times New Roman" w:hAnsi="Times New Roman" w:cs="Times New Roman"/>
          <w:color w:val="000000" w:themeColor="text1"/>
          <w:sz w:val="24"/>
          <w:szCs w:val="24"/>
          <w:lang w:val="en-US"/>
        </w:rPr>
        <w:t xml:space="preserve"> 7</w:t>
      </w:r>
      <w:r w:rsidR="00905BFB" w:rsidRPr="006433A8">
        <w:rPr>
          <w:rFonts w:ascii="Times New Roman" w:hAnsi="Times New Roman" w:cs="Times New Roman"/>
          <w:color w:val="000000" w:themeColor="text1"/>
          <w:sz w:val="24"/>
          <w:szCs w:val="24"/>
          <w:lang w:val="en-US"/>
        </w:rPr>
        <w:t xml:space="preserve">0% population </w:t>
      </w:r>
      <w:r w:rsidRPr="006433A8">
        <w:rPr>
          <w:rFonts w:ascii="Times New Roman" w:hAnsi="Times New Roman" w:cs="Times New Roman"/>
          <w:color w:val="000000" w:themeColor="text1"/>
          <w:sz w:val="24"/>
          <w:szCs w:val="24"/>
          <w:lang w:val="en-US"/>
        </w:rPr>
        <w:t xml:space="preserve">will live in cities. Due to the increase in urban impermeable surfaces and surface material thermal characteristics, surface sealing is one of the most significant structural changes in urban regions (Yu et al., 2015). The 2022 IPCC report shows a 0.86 °C global surface temperature increase. By next two </w:t>
      </w:r>
      <w:r w:rsidRPr="006433A8">
        <w:rPr>
          <w:rFonts w:ascii="Times New Roman" w:hAnsi="Times New Roman" w:cs="Times New Roman"/>
          <w:color w:val="000000" w:themeColor="text1"/>
          <w:sz w:val="24"/>
          <w:szCs w:val="24"/>
        </w:rPr>
        <w:t>decades</w:t>
      </w:r>
      <w:r w:rsidRPr="006433A8">
        <w:rPr>
          <w:rFonts w:ascii="Times New Roman" w:hAnsi="Times New Roman" w:cs="Times New Roman"/>
          <w:color w:val="000000" w:themeColor="text1"/>
          <w:sz w:val="24"/>
          <w:szCs w:val="24"/>
          <w:lang w:val="en-US"/>
        </w:rPr>
        <w:t>, the temperature will rise 1.5 °C. In most cities, excessive heat and heat stress are likely (</w:t>
      </w:r>
      <w:proofErr w:type="spellStart"/>
      <w:r w:rsidRPr="006433A8">
        <w:rPr>
          <w:rFonts w:ascii="Times New Roman" w:hAnsi="Times New Roman" w:cs="Times New Roman"/>
          <w:color w:val="000000" w:themeColor="text1"/>
          <w:sz w:val="24"/>
          <w:szCs w:val="24"/>
          <w:lang w:val="en-US"/>
        </w:rPr>
        <w:t>Pörtner</w:t>
      </w:r>
      <w:proofErr w:type="spellEnd"/>
      <w:r w:rsidRPr="006433A8">
        <w:rPr>
          <w:rFonts w:ascii="Times New Roman" w:hAnsi="Times New Roman" w:cs="Times New Roman"/>
          <w:color w:val="000000" w:themeColor="text1"/>
          <w:sz w:val="24"/>
          <w:szCs w:val="24"/>
          <w:lang w:val="en-US"/>
        </w:rPr>
        <w:t xml:space="preserve">, 2022). To adapt to climate change with </w:t>
      </w:r>
      <w:proofErr w:type="spellStart"/>
      <w:r w:rsidRPr="006433A8">
        <w:rPr>
          <w:rFonts w:ascii="Times New Roman" w:hAnsi="Times New Roman" w:cs="Times New Roman"/>
          <w:color w:val="000000" w:themeColor="text1"/>
          <w:sz w:val="24"/>
          <w:szCs w:val="24"/>
          <w:lang w:val="en-US"/>
        </w:rPr>
        <w:t>urbanisation</w:t>
      </w:r>
      <w:proofErr w:type="spellEnd"/>
      <w:r w:rsidRPr="006433A8">
        <w:rPr>
          <w:rFonts w:ascii="Times New Roman" w:hAnsi="Times New Roman" w:cs="Times New Roman"/>
          <w:color w:val="000000" w:themeColor="text1"/>
          <w:sz w:val="24"/>
          <w:szCs w:val="24"/>
          <w:lang w:val="en-US"/>
        </w:rPr>
        <w:t>, one must comprehend urbanization's climatic consequences</w:t>
      </w:r>
      <w:r w:rsidR="00B47811">
        <w:rPr>
          <w:rFonts w:ascii="Times New Roman" w:hAnsi="Times New Roman" w:cs="Times New Roman"/>
          <w:color w:val="000000" w:themeColor="text1"/>
          <w:sz w:val="24"/>
          <w:szCs w:val="24"/>
          <w:lang w:val="en-US"/>
        </w:rPr>
        <w:t xml:space="preserve"> </w:t>
      </w:r>
      <w:r w:rsidR="00B47811" w:rsidRPr="00B47811">
        <w:rPr>
          <w:rFonts w:ascii="Times New Roman" w:hAnsi="Times New Roman" w:cs="Times New Roman"/>
          <w:color w:val="000000" w:themeColor="text1"/>
          <w:sz w:val="24"/>
          <w:szCs w:val="24"/>
          <w:lang w:val="en-US"/>
        </w:rPr>
        <w:t>(</w:t>
      </w:r>
      <w:proofErr w:type="spellStart"/>
      <w:r w:rsidR="00B47811" w:rsidRPr="00B47811">
        <w:rPr>
          <w:rFonts w:ascii="Times New Roman" w:hAnsi="Times New Roman" w:cs="Times New Roman"/>
          <w:color w:val="000000" w:themeColor="text1"/>
          <w:sz w:val="24"/>
          <w:szCs w:val="24"/>
          <w:lang w:val="en-US"/>
        </w:rPr>
        <w:t>Sturiale</w:t>
      </w:r>
      <w:proofErr w:type="spellEnd"/>
      <w:r w:rsidR="00B47811" w:rsidRPr="00B47811">
        <w:rPr>
          <w:rFonts w:ascii="Times New Roman" w:hAnsi="Times New Roman" w:cs="Times New Roman"/>
          <w:color w:val="000000" w:themeColor="text1"/>
          <w:sz w:val="24"/>
          <w:szCs w:val="24"/>
          <w:lang w:val="en-US"/>
        </w:rPr>
        <w:t xml:space="preserve"> &amp; Scuderi, 2019)</w:t>
      </w:r>
      <w:r w:rsidRPr="006433A8">
        <w:rPr>
          <w:rFonts w:ascii="Times New Roman" w:hAnsi="Times New Roman" w:cs="Times New Roman"/>
          <w:color w:val="000000" w:themeColor="text1"/>
          <w:sz w:val="24"/>
          <w:szCs w:val="24"/>
          <w:lang w:val="en-US"/>
        </w:rPr>
        <w:t xml:space="preserve">. Urban vegetation regulates latent and sensible heat exchange </w:t>
      </w:r>
      <w:proofErr w:type="spellStart"/>
      <w:r w:rsidRPr="006433A8">
        <w:rPr>
          <w:rFonts w:ascii="Times New Roman" w:hAnsi="Times New Roman" w:cs="Times New Roman"/>
          <w:color w:val="000000" w:themeColor="text1"/>
          <w:sz w:val="24"/>
          <w:szCs w:val="24"/>
          <w:lang w:val="en-US"/>
        </w:rPr>
        <w:t>an</w:t>
      </w:r>
      <w:r w:rsidR="005F5FEE" w:rsidRPr="006433A8">
        <w:rPr>
          <w:rFonts w:ascii="Times New Roman" w:hAnsi="Times New Roman" w:cs="Times New Roman"/>
          <w:color w:val="000000" w:themeColor="text1"/>
          <w:sz w:val="24"/>
          <w:szCs w:val="24"/>
          <w:lang w:val="en-US"/>
        </w:rPr>
        <w:t>Oke</w:t>
      </w:r>
      <w:r w:rsidRPr="006433A8">
        <w:rPr>
          <w:rFonts w:ascii="Times New Roman" w:hAnsi="Times New Roman" w:cs="Times New Roman"/>
          <w:color w:val="000000" w:themeColor="text1"/>
          <w:sz w:val="24"/>
          <w:szCs w:val="24"/>
          <w:lang w:val="en-US"/>
        </w:rPr>
        <w:t>d</w:t>
      </w:r>
      <w:proofErr w:type="spellEnd"/>
      <w:r w:rsidRPr="006433A8">
        <w:rPr>
          <w:rFonts w:ascii="Times New Roman" w:hAnsi="Times New Roman" w:cs="Times New Roman"/>
          <w:color w:val="000000" w:themeColor="text1"/>
          <w:sz w:val="24"/>
          <w:szCs w:val="24"/>
          <w:lang w:val="en-US"/>
        </w:rPr>
        <w:t xml:space="preserve"> selectively absorbs and reflects incident radiation through photosynthesis, evapotranspiration, and shadowing (</w:t>
      </w:r>
      <w:proofErr w:type="spellStart"/>
      <w:r w:rsidRPr="006433A8">
        <w:rPr>
          <w:rFonts w:ascii="Times New Roman" w:hAnsi="Times New Roman" w:cs="Times New Roman"/>
          <w:color w:val="000000" w:themeColor="text1"/>
          <w:sz w:val="24"/>
          <w:szCs w:val="24"/>
          <w:lang w:val="en-US"/>
        </w:rPr>
        <w:t>Oke</w:t>
      </w:r>
      <w:proofErr w:type="spellEnd"/>
      <w:r w:rsidRPr="006433A8">
        <w:rPr>
          <w:rFonts w:ascii="Times New Roman" w:hAnsi="Times New Roman" w:cs="Times New Roman"/>
          <w:color w:val="000000" w:themeColor="text1"/>
          <w:sz w:val="24"/>
          <w:szCs w:val="24"/>
          <w:lang w:val="en-US"/>
        </w:rPr>
        <w:t>, 2002</w:t>
      </w:r>
      <w:r w:rsidR="00B47811">
        <w:rPr>
          <w:rFonts w:ascii="Times New Roman" w:hAnsi="Times New Roman" w:cs="Times New Roman"/>
          <w:color w:val="000000" w:themeColor="text1"/>
          <w:sz w:val="24"/>
          <w:szCs w:val="24"/>
          <w:lang w:val="en-US"/>
        </w:rPr>
        <w:t xml:space="preserve">; </w:t>
      </w:r>
      <w:proofErr w:type="spellStart"/>
      <w:r w:rsidR="00B47811" w:rsidRPr="00B47811">
        <w:rPr>
          <w:rFonts w:ascii="Times New Roman" w:hAnsi="Times New Roman" w:cs="Times New Roman"/>
          <w:color w:val="000000" w:themeColor="text1"/>
          <w:sz w:val="24"/>
          <w:szCs w:val="24"/>
          <w:lang w:val="en-US"/>
        </w:rPr>
        <w:t>Salata</w:t>
      </w:r>
      <w:proofErr w:type="spellEnd"/>
      <w:r w:rsidR="00B47811" w:rsidRPr="00B47811">
        <w:rPr>
          <w:rFonts w:ascii="Times New Roman" w:hAnsi="Times New Roman" w:cs="Times New Roman"/>
          <w:color w:val="000000" w:themeColor="text1"/>
          <w:sz w:val="24"/>
          <w:szCs w:val="24"/>
          <w:lang w:val="en-US"/>
        </w:rPr>
        <w:t xml:space="preserve"> &amp; </w:t>
      </w:r>
      <w:proofErr w:type="spellStart"/>
      <w:r w:rsidR="00B47811" w:rsidRPr="00B47811">
        <w:rPr>
          <w:rFonts w:ascii="Times New Roman" w:hAnsi="Times New Roman" w:cs="Times New Roman"/>
          <w:color w:val="000000" w:themeColor="text1"/>
          <w:sz w:val="24"/>
          <w:szCs w:val="24"/>
          <w:lang w:val="en-US"/>
        </w:rPr>
        <w:t>Yiannakou</w:t>
      </w:r>
      <w:proofErr w:type="spellEnd"/>
      <w:r w:rsidR="00B47811" w:rsidRPr="00B47811">
        <w:rPr>
          <w:rFonts w:ascii="Times New Roman" w:hAnsi="Times New Roman" w:cs="Times New Roman"/>
          <w:color w:val="000000" w:themeColor="text1"/>
          <w:sz w:val="24"/>
          <w:szCs w:val="24"/>
          <w:lang w:val="en-US"/>
        </w:rPr>
        <w:t>, 2016</w:t>
      </w:r>
      <w:r w:rsidRPr="006433A8">
        <w:rPr>
          <w:rFonts w:ascii="Times New Roman" w:hAnsi="Times New Roman" w:cs="Times New Roman"/>
          <w:color w:val="000000" w:themeColor="text1"/>
          <w:sz w:val="24"/>
          <w:szCs w:val="24"/>
          <w:lang w:val="en-US"/>
        </w:rPr>
        <w:t>). Greenspace reduces temperatures and creates a cool island in urban settings, cooling adjacent areas (Bowler et al., 2010). The urban green-blue system can also reduce the UHI and is linked to the urban cooling island (UCI) effect (Bowler et al., 2010; Yu et al., 2015). Trees, bushes, and grassland have the greatest UCI effect on greenspace (Kong et al., 2014). The UCI effect of greenspaces associated to plant cover size, form, structure, and configuration is still debated (Monteiro et al., 2016</w:t>
      </w:r>
      <w:r w:rsidR="00B47811">
        <w:rPr>
          <w:rFonts w:ascii="Times New Roman" w:hAnsi="Times New Roman" w:cs="Times New Roman"/>
          <w:color w:val="000000" w:themeColor="text1"/>
          <w:sz w:val="24"/>
          <w:szCs w:val="24"/>
          <w:lang w:val="en-US"/>
        </w:rPr>
        <w:t xml:space="preserve">; </w:t>
      </w:r>
      <w:proofErr w:type="spellStart"/>
      <w:r w:rsidR="00B47811" w:rsidRPr="00B47811">
        <w:rPr>
          <w:rFonts w:ascii="Times New Roman" w:hAnsi="Times New Roman" w:cs="Times New Roman"/>
          <w:color w:val="000000" w:themeColor="text1"/>
          <w:sz w:val="24"/>
          <w:szCs w:val="24"/>
          <w:lang w:val="en-US"/>
        </w:rPr>
        <w:t>Gaffin</w:t>
      </w:r>
      <w:proofErr w:type="spellEnd"/>
      <w:r w:rsidR="00B47811" w:rsidRPr="00B47811">
        <w:rPr>
          <w:rFonts w:ascii="Times New Roman" w:hAnsi="Times New Roman" w:cs="Times New Roman"/>
          <w:color w:val="000000" w:themeColor="text1"/>
          <w:sz w:val="24"/>
          <w:szCs w:val="24"/>
          <w:lang w:val="en-US"/>
        </w:rPr>
        <w:t xml:space="preserve"> et al., 2012</w:t>
      </w:r>
      <w:r w:rsidRPr="006433A8">
        <w:rPr>
          <w:rFonts w:ascii="Times New Roman" w:hAnsi="Times New Roman" w:cs="Times New Roman"/>
          <w:color w:val="000000" w:themeColor="text1"/>
          <w:sz w:val="24"/>
          <w:szCs w:val="24"/>
          <w:lang w:val="en-US"/>
        </w:rPr>
        <w:t>). Greenspace size affects studies differently due to data collection methods. Rosenfeld et al. (1998) found that even shade trees cool and save energy. As climate change continues to exert its influence on the planet, urban areas face escalating challenges in mitigating and adapting to its effects</w:t>
      </w:r>
      <w:r w:rsidR="00B47811">
        <w:rPr>
          <w:rFonts w:ascii="Times New Roman" w:hAnsi="Times New Roman" w:cs="Times New Roman"/>
          <w:color w:val="000000" w:themeColor="text1"/>
          <w:sz w:val="24"/>
          <w:szCs w:val="24"/>
          <w:lang w:val="en-US"/>
        </w:rPr>
        <w:t xml:space="preserve"> </w:t>
      </w:r>
      <w:r w:rsidR="00B47811" w:rsidRPr="00B47811">
        <w:rPr>
          <w:rFonts w:ascii="Times New Roman" w:hAnsi="Times New Roman" w:cs="Times New Roman"/>
          <w:color w:val="000000" w:themeColor="text1"/>
          <w:sz w:val="24"/>
          <w:szCs w:val="24"/>
          <w:lang w:val="en-US"/>
        </w:rPr>
        <w:t>(</w:t>
      </w:r>
      <w:proofErr w:type="spellStart"/>
      <w:r w:rsidR="00B47811" w:rsidRPr="00B47811">
        <w:rPr>
          <w:rFonts w:ascii="Times New Roman" w:hAnsi="Times New Roman" w:cs="Times New Roman"/>
          <w:color w:val="000000" w:themeColor="text1"/>
          <w:sz w:val="24"/>
          <w:szCs w:val="24"/>
          <w:lang w:val="en-US"/>
        </w:rPr>
        <w:t>Demuzere</w:t>
      </w:r>
      <w:proofErr w:type="spellEnd"/>
      <w:r w:rsidR="00B47811" w:rsidRPr="00B47811">
        <w:rPr>
          <w:rFonts w:ascii="Times New Roman" w:hAnsi="Times New Roman" w:cs="Times New Roman"/>
          <w:color w:val="000000" w:themeColor="text1"/>
          <w:sz w:val="24"/>
          <w:szCs w:val="24"/>
          <w:lang w:val="en-US"/>
        </w:rPr>
        <w:t xml:space="preserve"> et al., 2014)</w:t>
      </w:r>
      <w:r w:rsidRPr="006433A8">
        <w:rPr>
          <w:rFonts w:ascii="Times New Roman" w:hAnsi="Times New Roman" w:cs="Times New Roman"/>
          <w:color w:val="000000" w:themeColor="text1"/>
          <w:sz w:val="24"/>
          <w:szCs w:val="24"/>
          <w:lang w:val="en-US"/>
        </w:rPr>
        <w:t xml:space="preserve">. Rising temperatures, extreme weather events, and the urban heat island effect are some of the consequences impacting cities worldwide. To combat these challenges, the integration of urban green spaces becomes paramount. This </w:t>
      </w:r>
      <w:r w:rsidR="00F55CB4" w:rsidRPr="006433A8">
        <w:rPr>
          <w:rFonts w:ascii="Times New Roman" w:hAnsi="Times New Roman" w:cs="Times New Roman"/>
          <w:color w:val="000000" w:themeColor="text1"/>
          <w:sz w:val="24"/>
          <w:szCs w:val="24"/>
          <w:lang w:val="en-US"/>
        </w:rPr>
        <w:t>paper</w:t>
      </w:r>
      <w:r w:rsidRPr="006433A8">
        <w:rPr>
          <w:rFonts w:ascii="Times New Roman" w:hAnsi="Times New Roman" w:cs="Times New Roman"/>
          <w:color w:val="000000" w:themeColor="text1"/>
          <w:sz w:val="24"/>
          <w:szCs w:val="24"/>
          <w:lang w:val="en-US"/>
        </w:rPr>
        <w:t xml:space="preserve"> delves into the critical role of urban green spaces in climate change adaptation and mitigation, highlighting their benefits, challenges, and potential strategies for maximizing their impact.</w:t>
      </w:r>
    </w:p>
    <w:p w14:paraId="65190E3D"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2.</w:t>
      </w:r>
      <w:r w:rsidRPr="006433A8">
        <w:rPr>
          <w:rFonts w:ascii="Times New Roman" w:hAnsi="Times New Roman" w:cs="Times New Roman"/>
          <w:b/>
          <w:color w:val="000000" w:themeColor="text1"/>
          <w:sz w:val="24"/>
          <w:szCs w:val="24"/>
          <w:lang w:val="en-US"/>
        </w:rPr>
        <w:tab/>
        <w:t>The Significance of Urban Green Spaces in Mitigating Climate Change</w:t>
      </w:r>
    </w:p>
    <w:p w14:paraId="0D44260F" w14:textId="1C9696E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play a pivotal role in mitigating the impacts of climate change by offering a range of ecological and social benefits to urban environments (James et al., 2009; </w:t>
      </w:r>
      <w:proofErr w:type="spellStart"/>
      <w:r w:rsidRPr="006433A8">
        <w:rPr>
          <w:rFonts w:ascii="Times New Roman" w:hAnsi="Times New Roman" w:cs="Times New Roman"/>
          <w:color w:val="000000" w:themeColor="text1"/>
          <w:sz w:val="24"/>
          <w:szCs w:val="24"/>
          <w:lang w:val="en-US"/>
        </w:rPr>
        <w:t>Maimaitiyiming</w:t>
      </w:r>
      <w:proofErr w:type="spellEnd"/>
      <w:r w:rsidRPr="006433A8">
        <w:rPr>
          <w:rFonts w:ascii="Times New Roman" w:hAnsi="Times New Roman" w:cs="Times New Roman"/>
          <w:color w:val="000000" w:themeColor="text1"/>
          <w:sz w:val="24"/>
          <w:szCs w:val="24"/>
          <w:lang w:val="en-US"/>
        </w:rPr>
        <w:t>, 2014). As cities continue to expand and face the challenges of rising temperatures, air pollution, and changing weather patterns, the strategic integration of green spaces becomes increasingly crucial</w:t>
      </w:r>
      <w:r w:rsidR="00EB280D" w:rsidRPr="006433A8">
        <w:rPr>
          <w:rFonts w:ascii="Times New Roman" w:hAnsi="Times New Roman" w:cs="Times New Roman"/>
          <w:color w:val="000000" w:themeColor="text1"/>
          <w:sz w:val="24"/>
          <w:szCs w:val="24"/>
          <w:lang w:val="en-US"/>
        </w:rPr>
        <w:t xml:space="preserve"> (Figure 1)</w:t>
      </w:r>
      <w:r w:rsidRPr="006433A8">
        <w:rPr>
          <w:rFonts w:ascii="Times New Roman" w:hAnsi="Times New Roman" w:cs="Times New Roman"/>
          <w:color w:val="000000" w:themeColor="text1"/>
          <w:sz w:val="24"/>
          <w:szCs w:val="24"/>
          <w:lang w:val="en-US"/>
        </w:rPr>
        <w:t>. These areas, including parks, gardens, urban forests, and green roofs, contribute to climate change mitigation efforts in several key ways.</w:t>
      </w:r>
    </w:p>
    <w:p w14:paraId="4EBD8B38" w14:textId="063B8819" w:rsidR="009F6F46" w:rsidRPr="006433A8" w:rsidRDefault="00B40537"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noProof/>
          <w:color w:val="000000" w:themeColor="text1"/>
          <w:sz w:val="24"/>
          <w:szCs w:val="24"/>
          <w:lang w:val="en-US"/>
        </w:rPr>
        <w:lastRenderedPageBreak/>
        <w:drawing>
          <wp:inline distT="0" distB="0" distL="0" distR="0" wp14:anchorId="7E0BAC5F" wp14:editId="0238E7F3">
            <wp:extent cx="5694054" cy="2609711"/>
            <wp:effectExtent l="19050" t="19050" r="20955" b="19685"/>
            <wp:docPr id="5075933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8471" cy="2634652"/>
                    </a:xfrm>
                    <a:prstGeom prst="rect">
                      <a:avLst/>
                    </a:prstGeom>
                    <a:noFill/>
                    <a:ln>
                      <a:solidFill>
                        <a:schemeClr val="tx1"/>
                      </a:solidFill>
                    </a:ln>
                  </pic:spPr>
                </pic:pic>
              </a:graphicData>
            </a:graphic>
          </wp:inline>
        </w:drawing>
      </w:r>
    </w:p>
    <w:p w14:paraId="685ECD14" w14:textId="778F538F" w:rsidR="00B40537" w:rsidRPr="006433A8" w:rsidRDefault="00B40537" w:rsidP="00B40537">
      <w:pPr>
        <w:spacing w:before="120" w:after="120" w:line="288" w:lineRule="auto"/>
        <w:jc w:val="center"/>
        <w:rPr>
          <w:rFonts w:ascii="Times New Roman" w:hAnsi="Times New Roman" w:cs="Times New Roman"/>
          <w:bCs/>
          <w:color w:val="000000" w:themeColor="text1"/>
          <w:sz w:val="24"/>
          <w:szCs w:val="24"/>
          <w:lang w:val="en-US"/>
        </w:rPr>
      </w:pPr>
      <w:r w:rsidRPr="006433A8">
        <w:rPr>
          <w:rFonts w:ascii="Times New Roman" w:hAnsi="Times New Roman" w:cs="Times New Roman"/>
          <w:bCs/>
          <w:color w:val="000000" w:themeColor="text1"/>
          <w:sz w:val="24"/>
          <w:szCs w:val="24"/>
          <w:lang w:val="en-US"/>
        </w:rPr>
        <w:t>Figure</w:t>
      </w:r>
      <w:r w:rsidR="00A10B5D" w:rsidRPr="006433A8">
        <w:rPr>
          <w:rFonts w:ascii="Times New Roman" w:hAnsi="Times New Roman" w:cs="Times New Roman"/>
          <w:bCs/>
          <w:color w:val="000000" w:themeColor="text1"/>
          <w:sz w:val="24"/>
          <w:szCs w:val="24"/>
          <w:lang w:val="en-US"/>
        </w:rPr>
        <w:t>.</w:t>
      </w:r>
      <w:r w:rsidRPr="006433A8">
        <w:rPr>
          <w:rFonts w:ascii="Times New Roman" w:hAnsi="Times New Roman" w:cs="Times New Roman"/>
          <w:bCs/>
          <w:color w:val="000000" w:themeColor="text1"/>
          <w:sz w:val="24"/>
          <w:szCs w:val="24"/>
          <w:lang w:val="en-US"/>
        </w:rPr>
        <w:t xml:space="preserve"> 1.  </w:t>
      </w:r>
      <w:r w:rsidRPr="006433A8">
        <w:rPr>
          <w:rFonts w:ascii="Times New Roman" w:hAnsi="Times New Roman" w:cs="Times New Roman"/>
          <w:bCs/>
          <w:color w:val="000000" w:themeColor="text1"/>
          <w:sz w:val="24"/>
          <w:szCs w:val="24"/>
        </w:rPr>
        <w:t>Urban Green Space Types and Associated Benefits</w:t>
      </w:r>
    </w:p>
    <w:p w14:paraId="0A74D682" w14:textId="0BAC344B"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2.1 </w:t>
      </w:r>
      <w:r w:rsidRPr="006433A8">
        <w:rPr>
          <w:rFonts w:ascii="Times New Roman" w:hAnsi="Times New Roman" w:cs="Times New Roman"/>
          <w:b/>
          <w:color w:val="000000" w:themeColor="text1"/>
          <w:sz w:val="24"/>
          <w:szCs w:val="24"/>
          <w:lang w:val="en-US"/>
        </w:rPr>
        <w:tab/>
        <w:t>Carbon Sequestration</w:t>
      </w:r>
    </w:p>
    <w:p w14:paraId="3F55F086" w14:textId="22DF7B4D" w:rsidR="00A1330C"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Carbon sequestration </w:t>
      </w:r>
      <w:r w:rsidR="00396BED" w:rsidRPr="006433A8">
        <w:rPr>
          <w:rFonts w:ascii="Times New Roman" w:hAnsi="Times New Roman" w:cs="Times New Roman"/>
          <w:color w:val="000000" w:themeColor="text1"/>
          <w:sz w:val="24"/>
          <w:szCs w:val="24"/>
          <w:lang w:val="en-US"/>
        </w:rPr>
        <w:t>is the</w:t>
      </w:r>
      <w:r w:rsidRPr="006433A8">
        <w:rPr>
          <w:rFonts w:ascii="Times New Roman" w:hAnsi="Times New Roman" w:cs="Times New Roman"/>
          <w:color w:val="000000" w:themeColor="text1"/>
          <w:sz w:val="24"/>
          <w:szCs w:val="24"/>
          <w:lang w:val="en-US"/>
        </w:rPr>
        <w:t xml:space="preserve"> process of capturing and storing carbon dioxide (CO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w:t>
      </w:r>
      <w:r w:rsidR="007C2566">
        <w:rPr>
          <w:rFonts w:ascii="Times New Roman" w:hAnsi="Times New Roman" w:cs="Times New Roman"/>
          <w:color w:val="000000" w:themeColor="text1"/>
          <w:sz w:val="24"/>
          <w:szCs w:val="24"/>
          <w:lang w:val="en-US"/>
        </w:rPr>
        <w:t>and other greenhouse gases from the atmosphere, preventing their release back into the atmosphere</w:t>
      </w:r>
      <w:r w:rsidRPr="006433A8">
        <w:rPr>
          <w:rFonts w:ascii="Times New Roman" w:hAnsi="Times New Roman" w:cs="Times New Roman"/>
          <w:color w:val="000000" w:themeColor="text1"/>
          <w:sz w:val="24"/>
          <w:szCs w:val="24"/>
          <w:lang w:val="en-US"/>
        </w:rPr>
        <w:t xml:space="preserve">. </w:t>
      </w:r>
      <w:r w:rsidR="007C2566" w:rsidRPr="007C2566">
        <w:rPr>
          <w:rFonts w:ascii="Times New Roman" w:hAnsi="Times New Roman" w:cs="Times New Roman"/>
          <w:color w:val="000000" w:themeColor="text1"/>
          <w:sz w:val="24"/>
          <w:szCs w:val="24"/>
        </w:rPr>
        <w:t xml:space="preserve">It is one of the most widely discussed climate mitigation strategies, as rising CO₂ levels remain the primary driver of global warming (Shahbazi and Nasab, 2016). Carbon sequestration occurs through both natural and engineered pathways and </w:t>
      </w:r>
      <w:r w:rsidR="007C2566">
        <w:rPr>
          <w:rFonts w:ascii="Times New Roman" w:hAnsi="Times New Roman" w:cs="Times New Roman"/>
          <w:color w:val="000000" w:themeColor="text1"/>
          <w:sz w:val="24"/>
          <w:szCs w:val="24"/>
        </w:rPr>
        <w:t>remains a major focus of</w:t>
      </w:r>
      <w:r w:rsidR="007C2566" w:rsidRPr="007C2566">
        <w:rPr>
          <w:rFonts w:ascii="Times New Roman" w:hAnsi="Times New Roman" w:cs="Times New Roman"/>
          <w:color w:val="000000" w:themeColor="text1"/>
          <w:sz w:val="24"/>
          <w:szCs w:val="24"/>
        </w:rPr>
        <w:t xml:space="preserve"> climate change research</w:t>
      </w:r>
      <w:r w:rsidR="007C2566">
        <w:rPr>
          <w:rFonts w:ascii="Times New Roman" w:hAnsi="Times New Roman" w:cs="Times New Roman"/>
          <w:color w:val="000000" w:themeColor="text1"/>
          <w:sz w:val="24"/>
          <w:szCs w:val="24"/>
        </w:rPr>
        <w:t xml:space="preserve"> </w:t>
      </w:r>
      <w:r w:rsidRPr="006433A8">
        <w:rPr>
          <w:rFonts w:ascii="Times New Roman" w:hAnsi="Times New Roman" w:cs="Times New Roman"/>
          <w:color w:val="000000" w:themeColor="text1"/>
          <w:sz w:val="24"/>
          <w:szCs w:val="24"/>
          <w:lang w:val="en-US"/>
        </w:rPr>
        <w:t>(Shahbazi and Nasab, 2016).</w:t>
      </w:r>
    </w:p>
    <w:p w14:paraId="2A01CADE" w14:textId="77777777" w:rsidR="00EC7DB3" w:rsidRDefault="00EC7DB3" w:rsidP="00EC7DB3">
      <w:pPr>
        <w:spacing w:before="120" w:after="120" w:line="288"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Natural systems like forests, soils, and oceans are vital for carbon storage. Forests absorb CO₂ through photosynthesis and store carbon in biomass and soil. Soils act as long-term carbon reservoirs via organic matter decomposition. Oceans, the largest carbon sink, absorb CO₂ through physical and biological </w:t>
      </w:r>
      <w:proofErr w:type="gramStart"/>
      <w:r>
        <w:rPr>
          <w:rFonts w:ascii="Times New Roman" w:hAnsi="Times New Roman" w:cs="Times New Roman"/>
          <w:color w:val="000000" w:themeColor="text1"/>
          <w:sz w:val="24"/>
          <w:szCs w:val="24"/>
        </w:rPr>
        <w:t>processes.</w:t>
      </w:r>
      <w:r w:rsidR="007C2566">
        <w:rPr>
          <w:rFonts w:ascii="Times New Roman" w:hAnsi="Times New Roman" w:cs="Times New Roman"/>
          <w:color w:val="000000" w:themeColor="text1"/>
          <w:sz w:val="24"/>
          <w:szCs w:val="24"/>
        </w:rPr>
        <w:t>(</w:t>
      </w:r>
      <w:proofErr w:type="spellStart"/>
      <w:proofErr w:type="gramEnd"/>
      <w:r w:rsidR="007C2566" w:rsidRPr="007C2566">
        <w:rPr>
          <w:rFonts w:ascii="Times New Roman" w:hAnsi="Times New Roman" w:cs="Times New Roman"/>
          <w:color w:val="000000" w:themeColor="text1"/>
          <w:sz w:val="24"/>
          <w:szCs w:val="24"/>
        </w:rPr>
        <w:t>Friedlingstein</w:t>
      </w:r>
      <w:proofErr w:type="spellEnd"/>
      <w:r w:rsidR="007C2566" w:rsidRPr="007C2566">
        <w:rPr>
          <w:rFonts w:ascii="Times New Roman" w:hAnsi="Times New Roman" w:cs="Times New Roman"/>
          <w:color w:val="000000" w:themeColor="text1"/>
          <w:sz w:val="24"/>
          <w:szCs w:val="24"/>
        </w:rPr>
        <w:t xml:space="preserve"> et al. 2020).</w:t>
      </w:r>
      <w:r>
        <w:rPr>
          <w:rFonts w:ascii="Times New Roman" w:hAnsi="Times New Roman" w:cs="Times New Roman"/>
          <w:color w:val="000000" w:themeColor="text1"/>
          <w:sz w:val="24"/>
          <w:szCs w:val="24"/>
        </w:rPr>
        <w:t xml:space="preserve"> </w:t>
      </w:r>
      <w:r w:rsidRPr="00EC7DB3">
        <w:rPr>
          <w:rFonts w:ascii="Times New Roman" w:hAnsi="Times New Roman" w:cs="Times New Roman"/>
          <w:color w:val="000000" w:themeColor="text1"/>
          <w:sz w:val="24"/>
          <w:szCs w:val="24"/>
        </w:rPr>
        <w:t>In addition to natural processes, several technologically enhanced approaches contribute to carbon sequestration. Carbon Capture and Storage (CCS) captures CO₂ from industrial or power-generation sources and stores it in geological formations such as depleted oil reservoirs or saline aquifers. Afforestation and reforestation further increase global carbon uptake by expanding forest cover. Bioenergy with Carbon Capture and Storage (BECCS) is another emerging strategy in which biomass is used for energy generation and the resulting CO₂ emissions are captured and permanently stored, resulting in net-negative emissions</w:t>
      </w:r>
      <w:r w:rsidRPr="00EC7DB3">
        <w:t xml:space="preserve"> </w:t>
      </w:r>
      <w:r w:rsidRPr="00EC7DB3">
        <w:rPr>
          <w:rFonts w:ascii="Times New Roman" w:hAnsi="Times New Roman" w:cs="Times New Roman"/>
          <w:color w:val="000000" w:themeColor="text1"/>
          <w:sz w:val="24"/>
          <w:szCs w:val="24"/>
        </w:rPr>
        <w:t>(Figure 2).</w:t>
      </w:r>
      <w:r w:rsidRPr="00EC7DB3">
        <w:rPr>
          <w:rFonts w:ascii="Times New Roman" w:hAnsi="Times New Roman" w:cs="Times New Roman"/>
          <w:color w:val="000000" w:themeColor="text1"/>
          <w:sz w:val="24"/>
          <w:szCs w:val="24"/>
          <w:lang w:val="en-US"/>
        </w:rPr>
        <w:t xml:space="preserve"> </w:t>
      </w:r>
    </w:p>
    <w:p w14:paraId="5717D889" w14:textId="77777777" w:rsidR="00FB0252" w:rsidRDefault="00EC7DB3" w:rsidP="00EC7DB3">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Carbon sequestration in urban areas contributes to climate change mitigation and also improves the overall well-being and livability of cities by creating healthier and more resilient environments for residents. While cities are significant sources of greenhouse gas emissions due to industrial activities, transportation, and energy consumption, they also offer opportunities for carbon sequestration through various strategies: urban green spaces, urban forests and tree canopy, urban agriculture, sustainable urban planning and etc. Urban green spaces, including community gardens, parks, and urban forests, act as carbon sinks, capturing</w:t>
      </w:r>
      <w:r w:rsidRPr="00EC7DB3">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CO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from the atmosphere and storing in underground. Trees, in particular, play an important</w:t>
      </w:r>
      <w:r>
        <w:rPr>
          <w:rFonts w:ascii="Times New Roman" w:hAnsi="Times New Roman" w:cs="Times New Roman"/>
          <w:color w:val="000000" w:themeColor="text1"/>
          <w:sz w:val="24"/>
          <w:szCs w:val="24"/>
          <w:lang w:val="en-US"/>
        </w:rPr>
        <w:t xml:space="preserve"> </w:t>
      </w:r>
      <w:r w:rsidR="00FB0252" w:rsidRPr="006433A8">
        <w:rPr>
          <w:rFonts w:ascii="Times New Roman" w:hAnsi="Times New Roman" w:cs="Times New Roman"/>
          <w:color w:val="000000" w:themeColor="text1"/>
          <w:sz w:val="24"/>
          <w:szCs w:val="24"/>
          <w:lang w:val="en-US"/>
        </w:rPr>
        <w:lastRenderedPageBreak/>
        <w:t xml:space="preserve">role in carbon sequestration. Their ability to absorb carbon helps greenhouse gas emissions reduction and combat climate change. Studies on the carbon sequestration potential of urban green spaces will be explored, along with initiatives to increase tree canopy cover in urban areas (Zhang et al., 2022; </w:t>
      </w:r>
      <w:proofErr w:type="spellStart"/>
      <w:r w:rsidR="00FB0252" w:rsidRPr="006433A8">
        <w:rPr>
          <w:rFonts w:ascii="Times New Roman" w:hAnsi="Times New Roman" w:cs="Times New Roman"/>
          <w:color w:val="000000" w:themeColor="text1"/>
          <w:sz w:val="24"/>
          <w:szCs w:val="24"/>
          <w:lang w:val="en-US"/>
        </w:rPr>
        <w:t>Ariluoma</w:t>
      </w:r>
      <w:proofErr w:type="spellEnd"/>
      <w:r w:rsidR="00FB0252" w:rsidRPr="006433A8">
        <w:rPr>
          <w:rFonts w:ascii="Times New Roman" w:hAnsi="Times New Roman" w:cs="Times New Roman"/>
          <w:color w:val="000000" w:themeColor="text1"/>
          <w:sz w:val="24"/>
          <w:szCs w:val="24"/>
          <w:lang w:val="en-US"/>
        </w:rPr>
        <w:t xml:space="preserve"> et al., 2021; Amoatey and Sulaiman, 2020). </w:t>
      </w:r>
    </w:p>
    <w:p w14:paraId="1F8171EF" w14:textId="50317BE1" w:rsidR="00EC7DB3" w:rsidRPr="006433A8" w:rsidRDefault="00EC7DB3" w:rsidP="00FB0252">
      <w:pPr>
        <w:spacing w:before="120" w:after="120" w:line="288" w:lineRule="auto"/>
        <w:jc w:val="center"/>
        <w:rPr>
          <w:rFonts w:ascii="Times New Roman" w:hAnsi="Times New Roman" w:cs="Times New Roman"/>
          <w:color w:val="000000" w:themeColor="text1"/>
          <w:sz w:val="24"/>
          <w:szCs w:val="24"/>
          <w:lang w:val="en-US"/>
        </w:rPr>
      </w:pPr>
      <w:r w:rsidRPr="006433A8">
        <w:rPr>
          <w:rFonts w:ascii="Times New Roman" w:hAnsi="Times New Roman" w:cs="Times New Roman"/>
          <w:noProof/>
          <w:color w:val="000000" w:themeColor="text1"/>
          <w:sz w:val="24"/>
          <w:szCs w:val="24"/>
          <w:lang w:val="en-US"/>
        </w:rPr>
        <w:drawing>
          <wp:inline distT="0" distB="0" distL="0" distR="0" wp14:anchorId="62D21609" wp14:editId="27E57ADC">
            <wp:extent cx="5605028" cy="2632266"/>
            <wp:effectExtent l="19050" t="19050" r="15240" b="15875"/>
            <wp:docPr id="1507188382" name="Picture 5" descr="A diagram of a carbon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88382" name="Picture 5" descr="A diagram of a carbon sequen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5427" cy="2655935"/>
                    </a:xfrm>
                    <a:prstGeom prst="rect">
                      <a:avLst/>
                    </a:prstGeom>
                    <a:noFill/>
                    <a:ln>
                      <a:solidFill>
                        <a:schemeClr val="tx1"/>
                      </a:solidFill>
                    </a:ln>
                  </pic:spPr>
                </pic:pic>
              </a:graphicData>
            </a:graphic>
          </wp:inline>
        </w:drawing>
      </w:r>
      <w:r w:rsidRPr="006433A8">
        <w:rPr>
          <w:rFonts w:ascii="Times New Roman" w:hAnsi="Times New Roman" w:cs="Times New Roman"/>
          <w:color w:val="000000" w:themeColor="text1"/>
          <w:sz w:val="24"/>
          <w:szCs w:val="24"/>
          <w:lang w:val="en-US"/>
        </w:rPr>
        <w:t xml:space="preserve">Figure. 2. </w:t>
      </w:r>
      <w:r w:rsidRPr="006433A8">
        <w:rPr>
          <w:rFonts w:ascii="Times New Roman" w:hAnsi="Times New Roman" w:cs="Times New Roman"/>
          <w:color w:val="000000" w:themeColor="text1"/>
          <w:sz w:val="24"/>
          <w:szCs w:val="24"/>
        </w:rPr>
        <w:t>Classification of Carbon Sequestration Techniques</w:t>
      </w:r>
    </w:p>
    <w:p w14:paraId="097B1069" w14:textId="35C9831C" w:rsidR="00EC7DB3" w:rsidRPr="006433A8" w:rsidRDefault="00EC7DB3" w:rsidP="00EC7DB3">
      <w:pPr>
        <w:spacing w:before="120" w:after="120" w:line="288" w:lineRule="auto"/>
        <w:jc w:val="both"/>
        <w:rPr>
          <w:rFonts w:ascii="Times New Roman" w:hAnsi="Times New Roman" w:cs="Times New Roman"/>
          <w:color w:val="000000" w:themeColor="text1"/>
          <w:sz w:val="24"/>
          <w:szCs w:val="24"/>
          <w:lang w:val="en-US"/>
        </w:rPr>
      </w:pPr>
    </w:p>
    <w:p w14:paraId="75F8188B" w14:textId="2F49BDA2" w:rsidR="00A1330C" w:rsidRPr="00EC7DB3" w:rsidRDefault="00EC7DB3" w:rsidP="00A1330C">
      <w:pPr>
        <w:spacing w:before="120" w:after="120" w:line="28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sidR="00A1330C" w:rsidRPr="006433A8">
        <w:rPr>
          <w:rFonts w:ascii="Times New Roman" w:hAnsi="Times New Roman" w:cs="Times New Roman"/>
          <w:b/>
          <w:color w:val="000000" w:themeColor="text1"/>
          <w:sz w:val="24"/>
          <w:szCs w:val="24"/>
          <w:lang w:val="en-US"/>
        </w:rPr>
        <w:t xml:space="preserve">2.2 </w:t>
      </w:r>
      <w:r w:rsidR="00A1330C" w:rsidRPr="006433A8">
        <w:rPr>
          <w:rFonts w:ascii="Times New Roman" w:hAnsi="Times New Roman" w:cs="Times New Roman"/>
          <w:b/>
          <w:color w:val="000000" w:themeColor="text1"/>
          <w:sz w:val="24"/>
          <w:szCs w:val="24"/>
          <w:lang w:val="en-US"/>
        </w:rPr>
        <w:tab/>
        <w:t>Cooling Effects and Energy Reduction</w:t>
      </w:r>
    </w:p>
    <w:p w14:paraId="49D28DE6" w14:textId="6A5B4AD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The urban heat island (UHI) effect is a well-documented and widely observed phenomenon in cities worldwide. It refers to the tendency of urban areas to experience higher temperatures compared to their surrounding rural or natural environments. This temperature disparity arises due to a combination of human activities and the physical characteristics of urban landscapes. As urbanization continues to increase, the UHI effect becomes more pronounced and presents unique challenges for cities and their inhabitants. Various studies and research papers have explored the causes and impacts of the urban heat island effect in different cities. One study conducted by the U.S. Environmental Protection Agency (EPA) analyzed UHI effects in several major cities in the United States. The research found that urban areas consistently experienced higher temperatures, with the magnitude of the UHI effect varying depending on the </w:t>
      </w:r>
      <w:r w:rsidR="001347EF" w:rsidRPr="006433A8">
        <w:rPr>
          <w:rFonts w:ascii="Times New Roman" w:hAnsi="Times New Roman" w:cs="Times New Roman"/>
          <w:color w:val="000000" w:themeColor="text1"/>
          <w:sz w:val="24"/>
          <w:szCs w:val="24"/>
          <w:lang w:val="en-US"/>
        </w:rPr>
        <w:t xml:space="preserve">population density, </w:t>
      </w:r>
      <w:r w:rsidRPr="006433A8">
        <w:rPr>
          <w:rFonts w:ascii="Times New Roman" w:hAnsi="Times New Roman" w:cs="Times New Roman"/>
          <w:color w:val="000000" w:themeColor="text1"/>
          <w:sz w:val="24"/>
          <w:szCs w:val="24"/>
          <w:lang w:val="en-US"/>
        </w:rPr>
        <w:t xml:space="preserve">city size, and land use </w:t>
      </w:r>
      <w:r w:rsidR="001347EF" w:rsidRPr="006433A8">
        <w:rPr>
          <w:rFonts w:ascii="Times New Roman" w:hAnsi="Times New Roman" w:cs="Times New Roman"/>
          <w:color w:val="000000" w:themeColor="text1"/>
          <w:sz w:val="24"/>
          <w:szCs w:val="24"/>
          <w:lang w:val="en-US"/>
        </w:rPr>
        <w:t>land cover</w:t>
      </w:r>
      <w:r w:rsidRPr="006433A8">
        <w:rPr>
          <w:rFonts w:ascii="Times New Roman" w:hAnsi="Times New Roman" w:cs="Times New Roman"/>
          <w:color w:val="000000" w:themeColor="text1"/>
          <w:sz w:val="24"/>
          <w:szCs w:val="24"/>
          <w:lang w:val="en-US"/>
        </w:rPr>
        <w:t xml:space="preserve"> (Lee at al., 2019). Another comprehensive study published in the journal Nature Communications examined the UHI effect in multiple cities across the globe. The researchers concluded that the urban heat island effect is a pervasive and consistent phenomenon, affecting cities of varying sizes and geographic locations.</w:t>
      </w:r>
      <w:r w:rsidRPr="006433A8">
        <w:rPr>
          <w:rFonts w:ascii="Times New Roman" w:hAnsi="Times New Roman" w:cs="Times New Roman"/>
          <w:color w:val="000000" w:themeColor="text1"/>
          <w:sz w:val="24"/>
          <w:szCs w:val="24"/>
        </w:rPr>
        <w:t xml:space="preserve"> </w:t>
      </w:r>
      <w:r w:rsidRPr="006433A8">
        <w:rPr>
          <w:rFonts w:ascii="Times New Roman" w:hAnsi="Times New Roman" w:cs="Times New Roman"/>
          <w:color w:val="000000" w:themeColor="text1"/>
          <w:sz w:val="24"/>
          <w:szCs w:val="24"/>
          <w:lang w:val="en-US"/>
        </w:rPr>
        <w:t xml:space="preserve">Addressing the </w:t>
      </w:r>
      <w:r w:rsidR="002C6F25" w:rsidRPr="006433A8">
        <w:rPr>
          <w:rFonts w:ascii="Times New Roman" w:hAnsi="Times New Roman" w:cs="Times New Roman"/>
          <w:color w:val="000000" w:themeColor="text1"/>
          <w:sz w:val="24"/>
          <w:szCs w:val="24"/>
          <w:lang w:val="en-US"/>
        </w:rPr>
        <w:t xml:space="preserve">effect of </w:t>
      </w:r>
      <w:r w:rsidRPr="006433A8">
        <w:rPr>
          <w:rFonts w:ascii="Times New Roman" w:hAnsi="Times New Roman" w:cs="Times New Roman"/>
          <w:color w:val="000000" w:themeColor="text1"/>
          <w:sz w:val="24"/>
          <w:szCs w:val="24"/>
          <w:lang w:val="en-US"/>
        </w:rPr>
        <w:t xml:space="preserve">UHI become a priority for urban planners, policymakers, and researchers. Numerous studies have explored potential mitigation strategies, </w:t>
      </w:r>
      <w:r w:rsidR="002C6F25" w:rsidRPr="006433A8">
        <w:rPr>
          <w:rFonts w:ascii="Times New Roman" w:hAnsi="Times New Roman" w:cs="Times New Roman"/>
          <w:color w:val="000000" w:themeColor="text1"/>
          <w:sz w:val="24"/>
          <w:szCs w:val="24"/>
          <w:lang w:val="en-US"/>
        </w:rPr>
        <w:t>like</w:t>
      </w:r>
      <w:r w:rsidRPr="006433A8">
        <w:rPr>
          <w:rFonts w:ascii="Times New Roman" w:hAnsi="Times New Roman" w:cs="Times New Roman"/>
          <w:color w:val="000000" w:themeColor="text1"/>
          <w:sz w:val="24"/>
          <w:szCs w:val="24"/>
          <w:lang w:val="en-US"/>
        </w:rPr>
        <w:t xml:space="preserve"> </w:t>
      </w:r>
      <w:r w:rsidR="002C6F25" w:rsidRPr="006433A8">
        <w:rPr>
          <w:rFonts w:ascii="Times New Roman" w:hAnsi="Times New Roman" w:cs="Times New Roman"/>
          <w:color w:val="000000" w:themeColor="text1"/>
          <w:sz w:val="24"/>
          <w:szCs w:val="24"/>
          <w:lang w:val="en-US"/>
        </w:rPr>
        <w:t xml:space="preserve">implementing cool roof technologies, </w:t>
      </w:r>
      <w:r w:rsidRPr="006433A8">
        <w:rPr>
          <w:rFonts w:ascii="Times New Roman" w:hAnsi="Times New Roman" w:cs="Times New Roman"/>
          <w:color w:val="000000" w:themeColor="text1"/>
          <w:sz w:val="24"/>
          <w:szCs w:val="24"/>
          <w:lang w:val="en-US"/>
        </w:rPr>
        <w:t xml:space="preserve">increasing urban green spaces, promoting energy-efficient buildings, and adopting sustainable urban planning and design practices. Urban green spaces offer cooling benefits through shade and evapotranspiration, mitigating the heat island effect. As a result, the demand for energy-intensive cooling systems decreases, leading to reduced energy consumption and associated greenhouse gas emissions. </w:t>
      </w:r>
    </w:p>
    <w:p w14:paraId="2D9A7EB5"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lastRenderedPageBreak/>
        <w:t xml:space="preserve">2.3 </w:t>
      </w:r>
      <w:r w:rsidRPr="006433A8">
        <w:rPr>
          <w:rFonts w:ascii="Times New Roman" w:hAnsi="Times New Roman" w:cs="Times New Roman"/>
          <w:b/>
          <w:color w:val="000000" w:themeColor="text1"/>
          <w:sz w:val="24"/>
          <w:szCs w:val="24"/>
          <w:lang w:val="en-US"/>
        </w:rPr>
        <w:tab/>
        <w:t>Air Quality Improvement</w:t>
      </w:r>
    </w:p>
    <w:p w14:paraId="1AFBAA8A" w14:textId="5CAB1475"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Air pollution is a significant concern in urban environments and contributes to climate change (Schmitz et al., 2018). Urban green spaces </w:t>
      </w:r>
      <w:r w:rsidR="002C6F25" w:rsidRPr="006433A8">
        <w:rPr>
          <w:rFonts w:ascii="Times New Roman" w:hAnsi="Times New Roman" w:cs="Times New Roman"/>
          <w:color w:val="000000" w:themeColor="text1"/>
          <w:sz w:val="24"/>
          <w:szCs w:val="24"/>
          <w:lang w:val="en-US"/>
        </w:rPr>
        <w:t>act as natural filters thus helps</w:t>
      </w:r>
      <w:r w:rsidRPr="006433A8">
        <w:rPr>
          <w:rFonts w:ascii="Times New Roman" w:hAnsi="Times New Roman" w:cs="Times New Roman"/>
          <w:color w:val="000000" w:themeColor="text1"/>
          <w:sz w:val="24"/>
          <w:szCs w:val="24"/>
          <w:lang w:val="en-US"/>
        </w:rPr>
        <w:t xml:space="preserve"> in improving air quality by removing pollutants and particulate matter from the air (Kumar et al., 2019). Here are several ways in which urban green spaces contribute to air quality improvement:</w:t>
      </w:r>
    </w:p>
    <w:p w14:paraId="43CA403B" w14:textId="59BEE0B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Air Pollutant Absorption</w:t>
      </w:r>
      <w:r w:rsidRPr="006433A8">
        <w:rPr>
          <w:rFonts w:ascii="Times New Roman" w:hAnsi="Times New Roman" w:cs="Times New Roman"/>
          <w:color w:val="000000" w:themeColor="text1"/>
          <w:sz w:val="24"/>
          <w:szCs w:val="24"/>
          <w:lang w:val="en-US"/>
        </w:rPr>
        <w:t xml:space="preserve">: Plants, especially trees and shrubs, can absorb various air pollutants, </w:t>
      </w:r>
      <w:r w:rsidR="002C6F25" w:rsidRPr="006433A8">
        <w:rPr>
          <w:rFonts w:ascii="Times New Roman" w:hAnsi="Times New Roman" w:cs="Times New Roman"/>
          <w:color w:val="000000" w:themeColor="text1"/>
          <w:sz w:val="24"/>
          <w:szCs w:val="24"/>
          <w:lang w:val="en-US"/>
        </w:rPr>
        <w:t xml:space="preserve">such as </w:t>
      </w:r>
      <w:r w:rsidRPr="006433A8">
        <w:rPr>
          <w:rFonts w:ascii="Times New Roman" w:hAnsi="Times New Roman" w:cs="Times New Roman"/>
          <w:color w:val="000000" w:themeColor="text1"/>
          <w:sz w:val="24"/>
          <w:szCs w:val="24"/>
          <w:lang w:val="en-US"/>
        </w:rPr>
        <w:t>sulfur dioxide (SO</w:t>
      </w:r>
      <w:r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xml:space="preserve">), </w:t>
      </w:r>
      <w:r w:rsidR="002C6F25" w:rsidRPr="006433A8">
        <w:rPr>
          <w:rFonts w:ascii="Times New Roman" w:hAnsi="Times New Roman" w:cs="Times New Roman"/>
          <w:color w:val="000000" w:themeColor="text1"/>
          <w:sz w:val="24"/>
          <w:szCs w:val="24"/>
          <w:lang w:val="en-US"/>
        </w:rPr>
        <w:t>nitrogen dioxide (NO</w:t>
      </w:r>
      <w:r w:rsidR="002C6F25" w:rsidRPr="006433A8">
        <w:rPr>
          <w:rFonts w:ascii="Times New Roman" w:hAnsi="Times New Roman" w:cs="Times New Roman"/>
          <w:color w:val="000000" w:themeColor="text1"/>
          <w:sz w:val="24"/>
          <w:szCs w:val="24"/>
          <w:vertAlign w:val="subscript"/>
          <w:lang w:val="en-US"/>
        </w:rPr>
        <w:t>2</w:t>
      </w:r>
      <w:r w:rsidR="002C6F25" w:rsidRPr="006433A8">
        <w:rPr>
          <w:rFonts w:ascii="Times New Roman" w:hAnsi="Times New Roman" w:cs="Times New Roman"/>
          <w:color w:val="000000" w:themeColor="text1"/>
          <w:sz w:val="24"/>
          <w:szCs w:val="24"/>
          <w:lang w:val="en-US"/>
        </w:rPr>
        <w:t xml:space="preserve">), particulate matter (PM) and </w:t>
      </w:r>
      <w:r w:rsidRPr="006433A8">
        <w:rPr>
          <w:rFonts w:ascii="Times New Roman" w:hAnsi="Times New Roman" w:cs="Times New Roman"/>
          <w:color w:val="000000" w:themeColor="text1"/>
          <w:sz w:val="24"/>
          <w:szCs w:val="24"/>
          <w:lang w:val="en-US"/>
        </w:rPr>
        <w:t>ozone (O</w:t>
      </w:r>
      <w:r w:rsidRPr="006433A8">
        <w:rPr>
          <w:rFonts w:ascii="Times New Roman" w:hAnsi="Times New Roman" w:cs="Times New Roman"/>
          <w:color w:val="000000" w:themeColor="text1"/>
          <w:sz w:val="24"/>
          <w:szCs w:val="24"/>
          <w:vertAlign w:val="subscript"/>
          <w:lang w:val="en-US"/>
        </w:rPr>
        <w:t>3</w:t>
      </w:r>
      <w:r w:rsidRPr="006433A8">
        <w:rPr>
          <w:rFonts w:ascii="Times New Roman" w:hAnsi="Times New Roman" w:cs="Times New Roman"/>
          <w:color w:val="000000" w:themeColor="text1"/>
          <w:sz w:val="24"/>
          <w:szCs w:val="24"/>
          <w:lang w:val="en-US"/>
        </w:rPr>
        <w:t>). Through a process known as phytoremediation, plants take up these pollutants through their leaves and roots, helping to reduce their concentration in the air.</w:t>
      </w:r>
    </w:p>
    <w:p w14:paraId="410EF7F1" w14:textId="6FE16619"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Particulate Matter Filtration</w:t>
      </w:r>
      <w:r w:rsidRPr="006433A8">
        <w:rPr>
          <w:rFonts w:ascii="Times New Roman" w:hAnsi="Times New Roman" w:cs="Times New Roman"/>
          <w:color w:val="000000" w:themeColor="text1"/>
          <w:sz w:val="24"/>
          <w:szCs w:val="24"/>
          <w:lang w:val="en-US"/>
        </w:rPr>
        <w:t xml:space="preserve">: Urban greenery </w:t>
      </w:r>
      <w:r w:rsidR="00A93CC0" w:rsidRPr="006433A8">
        <w:rPr>
          <w:rFonts w:ascii="Times New Roman" w:hAnsi="Times New Roman" w:cs="Times New Roman"/>
          <w:color w:val="000000" w:themeColor="text1"/>
          <w:sz w:val="24"/>
          <w:szCs w:val="24"/>
          <w:lang w:val="en-US"/>
        </w:rPr>
        <w:t>serves</w:t>
      </w:r>
      <w:r w:rsidRPr="006433A8">
        <w:rPr>
          <w:rFonts w:ascii="Times New Roman" w:hAnsi="Times New Roman" w:cs="Times New Roman"/>
          <w:color w:val="000000" w:themeColor="text1"/>
          <w:sz w:val="24"/>
          <w:szCs w:val="24"/>
          <w:lang w:val="en-US"/>
        </w:rPr>
        <w:t xml:space="preserve"> as a natural filter for particulate matter, which includes tiny particles suspended in the air. The leaves and branches of plants can trap and capture these particles, preventing them from becoming airborne and contributing to respiratory and cardiovascular health issues.</w:t>
      </w:r>
    </w:p>
    <w:p w14:paraId="764AB097" w14:textId="0FCF9143"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Oxygen Production</w:t>
      </w:r>
      <w:r w:rsidRPr="006433A8">
        <w:rPr>
          <w:rFonts w:ascii="Times New Roman" w:hAnsi="Times New Roman" w:cs="Times New Roman"/>
          <w:color w:val="000000" w:themeColor="text1"/>
          <w:sz w:val="24"/>
          <w:szCs w:val="24"/>
          <w:lang w:val="en-US"/>
        </w:rPr>
        <w:t xml:space="preserve">: Photosynthesis, the process </w:t>
      </w:r>
      <w:r w:rsidR="00A93CC0" w:rsidRPr="006433A8">
        <w:rPr>
          <w:rFonts w:ascii="Times New Roman" w:hAnsi="Times New Roman" w:cs="Times New Roman"/>
          <w:color w:val="000000" w:themeColor="text1"/>
          <w:sz w:val="24"/>
          <w:szCs w:val="24"/>
          <w:lang w:val="en-US"/>
        </w:rPr>
        <w:t>in</w:t>
      </w:r>
      <w:r w:rsidRPr="006433A8">
        <w:rPr>
          <w:rFonts w:ascii="Times New Roman" w:hAnsi="Times New Roman" w:cs="Times New Roman"/>
          <w:color w:val="000000" w:themeColor="text1"/>
          <w:sz w:val="24"/>
          <w:szCs w:val="24"/>
          <w:lang w:val="en-US"/>
        </w:rPr>
        <w:t xml:space="preserve"> which carbon dioxide </w:t>
      </w:r>
      <w:r w:rsidR="00A93CC0" w:rsidRPr="006433A8">
        <w:rPr>
          <w:rFonts w:ascii="Times New Roman" w:hAnsi="Times New Roman" w:cs="Times New Roman"/>
          <w:color w:val="000000" w:themeColor="text1"/>
          <w:sz w:val="24"/>
          <w:szCs w:val="24"/>
          <w:lang w:val="en-US"/>
        </w:rPr>
        <w:t xml:space="preserve">is </w:t>
      </w:r>
      <w:r w:rsidR="004E2920" w:rsidRPr="006433A8">
        <w:rPr>
          <w:rFonts w:ascii="Times New Roman" w:hAnsi="Times New Roman" w:cs="Times New Roman"/>
          <w:color w:val="000000" w:themeColor="text1"/>
          <w:sz w:val="24"/>
          <w:szCs w:val="24"/>
          <w:lang w:val="en-US"/>
        </w:rPr>
        <w:t>converted</w:t>
      </w:r>
      <w:r w:rsidR="00A93CC0"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into oxygen</w:t>
      </w:r>
      <w:r w:rsidR="00A93CC0" w:rsidRPr="006433A8">
        <w:rPr>
          <w:rFonts w:ascii="Times New Roman" w:hAnsi="Times New Roman" w:cs="Times New Roman"/>
          <w:color w:val="000000" w:themeColor="text1"/>
          <w:sz w:val="24"/>
          <w:szCs w:val="24"/>
          <w:lang w:val="en-US"/>
        </w:rPr>
        <w:t xml:space="preserve"> by plants in presence of sunlight</w:t>
      </w:r>
      <w:r w:rsidRPr="006433A8">
        <w:rPr>
          <w:rFonts w:ascii="Times New Roman" w:hAnsi="Times New Roman" w:cs="Times New Roman"/>
          <w:color w:val="000000" w:themeColor="text1"/>
          <w:sz w:val="24"/>
          <w:szCs w:val="24"/>
          <w:lang w:val="en-US"/>
        </w:rPr>
        <w:t xml:space="preserve">, results in the release of oxygen into the atmosphere. The </w:t>
      </w:r>
      <w:r w:rsidR="00A93CC0" w:rsidRPr="006433A8">
        <w:rPr>
          <w:rFonts w:ascii="Times New Roman" w:hAnsi="Times New Roman" w:cs="Times New Roman"/>
          <w:color w:val="000000" w:themeColor="text1"/>
          <w:sz w:val="24"/>
          <w:szCs w:val="24"/>
          <w:lang w:val="en-US"/>
        </w:rPr>
        <w:t>existence</w:t>
      </w:r>
      <w:r w:rsidRPr="006433A8">
        <w:rPr>
          <w:rFonts w:ascii="Times New Roman" w:hAnsi="Times New Roman" w:cs="Times New Roman"/>
          <w:color w:val="000000" w:themeColor="text1"/>
          <w:sz w:val="24"/>
          <w:szCs w:val="24"/>
          <w:lang w:val="en-US"/>
        </w:rPr>
        <w:t xml:space="preserve"> of </w:t>
      </w:r>
      <w:r w:rsidR="00A93CC0" w:rsidRPr="006433A8">
        <w:rPr>
          <w:rFonts w:ascii="Times New Roman" w:hAnsi="Times New Roman" w:cs="Times New Roman"/>
          <w:color w:val="000000" w:themeColor="text1"/>
          <w:sz w:val="24"/>
          <w:szCs w:val="24"/>
          <w:lang w:val="en-US"/>
        </w:rPr>
        <w:t xml:space="preserve">greenery and </w:t>
      </w:r>
      <w:r w:rsidRPr="006433A8">
        <w:rPr>
          <w:rFonts w:ascii="Times New Roman" w:hAnsi="Times New Roman" w:cs="Times New Roman"/>
          <w:color w:val="000000" w:themeColor="text1"/>
          <w:sz w:val="24"/>
          <w:szCs w:val="24"/>
          <w:lang w:val="en-US"/>
        </w:rPr>
        <w:t>trees in urban areas increases the overall oxygen content, which is crucial for human and animal respiration.</w:t>
      </w:r>
    </w:p>
    <w:p w14:paraId="2A657B1B" w14:textId="05EDAFC8"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Cooling Effect</w:t>
      </w:r>
      <w:r w:rsidRPr="006433A8">
        <w:rPr>
          <w:rFonts w:ascii="Times New Roman" w:hAnsi="Times New Roman" w:cs="Times New Roman"/>
          <w:color w:val="000000" w:themeColor="text1"/>
          <w:sz w:val="24"/>
          <w:szCs w:val="24"/>
          <w:lang w:val="en-US"/>
        </w:rPr>
        <w:t xml:space="preserve">: Urban green spaces </w:t>
      </w:r>
      <w:r w:rsidR="00A93CC0" w:rsidRPr="006433A8">
        <w:rPr>
          <w:rFonts w:ascii="Times New Roman" w:hAnsi="Times New Roman" w:cs="Times New Roman"/>
          <w:color w:val="000000" w:themeColor="text1"/>
          <w:sz w:val="24"/>
          <w:szCs w:val="24"/>
          <w:lang w:val="en-US"/>
        </w:rPr>
        <w:t>offer</w:t>
      </w:r>
      <w:r w:rsidRPr="006433A8">
        <w:rPr>
          <w:rFonts w:ascii="Times New Roman" w:hAnsi="Times New Roman" w:cs="Times New Roman"/>
          <w:color w:val="000000" w:themeColor="text1"/>
          <w:sz w:val="24"/>
          <w:szCs w:val="24"/>
          <w:lang w:val="en-US"/>
        </w:rPr>
        <w:t xml:space="preserve"> shade and reduce the "</w:t>
      </w:r>
      <w:r w:rsidR="00A93CC0" w:rsidRPr="006433A8">
        <w:rPr>
          <w:rFonts w:ascii="Times New Roman" w:hAnsi="Times New Roman" w:cs="Times New Roman"/>
          <w:color w:val="000000" w:themeColor="text1"/>
          <w:sz w:val="24"/>
          <w:szCs w:val="24"/>
          <w:lang w:val="en-US"/>
        </w:rPr>
        <w:t xml:space="preserve">urban heat island </w:t>
      </w:r>
      <w:r w:rsidRPr="006433A8">
        <w:rPr>
          <w:rFonts w:ascii="Times New Roman" w:hAnsi="Times New Roman" w:cs="Times New Roman"/>
          <w:color w:val="000000" w:themeColor="text1"/>
          <w:sz w:val="24"/>
          <w:szCs w:val="24"/>
          <w:lang w:val="en-US"/>
        </w:rPr>
        <w:t>" effect</w:t>
      </w:r>
      <w:r w:rsidR="00A93CC0"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 </w:t>
      </w:r>
      <w:r w:rsidR="00A93CC0" w:rsidRPr="006433A8">
        <w:rPr>
          <w:rFonts w:ascii="Times New Roman" w:hAnsi="Times New Roman" w:cs="Times New Roman"/>
          <w:color w:val="000000" w:themeColor="text1"/>
          <w:sz w:val="24"/>
          <w:szCs w:val="24"/>
          <w:lang w:val="en-US"/>
        </w:rPr>
        <w:t xml:space="preserve">The urban heat island </w:t>
      </w:r>
      <w:r w:rsidR="00935AD6" w:rsidRPr="006433A8">
        <w:rPr>
          <w:rFonts w:ascii="Times New Roman" w:hAnsi="Times New Roman" w:cs="Times New Roman"/>
          <w:color w:val="000000" w:themeColor="text1"/>
          <w:sz w:val="24"/>
          <w:szCs w:val="24"/>
        </w:rPr>
        <w:t>phenomenon</w:t>
      </w:r>
      <w:r w:rsidR="00935AD6" w:rsidRPr="006433A8">
        <w:rPr>
          <w:rFonts w:ascii="Times New Roman" w:hAnsi="Times New Roman" w:cs="Times New Roman"/>
          <w:color w:val="000000" w:themeColor="text1"/>
          <w:sz w:val="24"/>
          <w:szCs w:val="24"/>
          <w:lang w:val="en-US"/>
        </w:rPr>
        <w:t xml:space="preserve"> in which </w:t>
      </w:r>
      <w:r w:rsidRPr="006433A8">
        <w:rPr>
          <w:rFonts w:ascii="Times New Roman" w:hAnsi="Times New Roman" w:cs="Times New Roman"/>
          <w:color w:val="000000" w:themeColor="text1"/>
          <w:sz w:val="24"/>
          <w:szCs w:val="24"/>
          <w:lang w:val="en-US"/>
        </w:rPr>
        <w:t xml:space="preserve">cities are warmer than </w:t>
      </w:r>
      <w:r w:rsidR="00935AD6" w:rsidRPr="006433A8">
        <w:rPr>
          <w:rFonts w:ascii="Times New Roman" w:hAnsi="Times New Roman" w:cs="Times New Roman"/>
          <w:color w:val="000000" w:themeColor="text1"/>
          <w:sz w:val="24"/>
          <w:szCs w:val="24"/>
          <w:lang w:val="en-US"/>
        </w:rPr>
        <w:t>nearby</w:t>
      </w:r>
      <w:r w:rsidRPr="006433A8">
        <w:rPr>
          <w:rFonts w:ascii="Times New Roman" w:hAnsi="Times New Roman" w:cs="Times New Roman"/>
          <w:color w:val="000000" w:themeColor="text1"/>
          <w:sz w:val="24"/>
          <w:szCs w:val="24"/>
          <w:lang w:val="en-US"/>
        </w:rPr>
        <w:t xml:space="preserve"> rural areas due to </w:t>
      </w:r>
      <w:r w:rsidR="00935AD6" w:rsidRPr="006433A8">
        <w:rPr>
          <w:rFonts w:ascii="Times New Roman" w:hAnsi="Times New Roman" w:cs="Times New Roman"/>
          <w:color w:val="000000" w:themeColor="text1"/>
          <w:sz w:val="24"/>
          <w:szCs w:val="24"/>
          <w:lang w:val="en-US"/>
        </w:rPr>
        <w:t xml:space="preserve">lack of vegetation and </w:t>
      </w:r>
      <w:r w:rsidRPr="006433A8">
        <w:rPr>
          <w:rFonts w:ascii="Times New Roman" w:hAnsi="Times New Roman" w:cs="Times New Roman"/>
          <w:color w:val="000000" w:themeColor="text1"/>
          <w:sz w:val="24"/>
          <w:szCs w:val="24"/>
          <w:lang w:val="en-US"/>
        </w:rPr>
        <w:t>human activities. Cooler temperatures can lead to reduced emissions of air pollutants, as some pollutants are more likely to form under high temperatures.</w:t>
      </w:r>
    </w:p>
    <w:p w14:paraId="1230842B" w14:textId="29096281"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Reduction of Ground</w:t>
      </w:r>
      <w:r w:rsidRPr="006433A8">
        <w:rPr>
          <w:rFonts w:ascii="Times New Roman" w:hAnsi="Times New Roman" w:cs="Times New Roman"/>
          <w:color w:val="000000" w:themeColor="text1"/>
          <w:sz w:val="24"/>
          <w:szCs w:val="24"/>
          <w:lang w:val="en-US"/>
        </w:rPr>
        <w:t>-</w:t>
      </w:r>
      <w:r w:rsidRPr="006433A8">
        <w:rPr>
          <w:rFonts w:ascii="Times New Roman" w:hAnsi="Times New Roman" w:cs="Times New Roman"/>
          <w:i/>
          <w:color w:val="000000" w:themeColor="text1"/>
          <w:sz w:val="24"/>
          <w:szCs w:val="24"/>
          <w:lang w:val="en-US"/>
        </w:rPr>
        <w:t>Level Ozone</w:t>
      </w:r>
      <w:r w:rsidRPr="006433A8">
        <w:rPr>
          <w:rFonts w:ascii="Times New Roman" w:hAnsi="Times New Roman" w:cs="Times New Roman"/>
          <w:color w:val="000000" w:themeColor="text1"/>
          <w:sz w:val="24"/>
          <w:szCs w:val="24"/>
          <w:lang w:val="en-US"/>
        </w:rPr>
        <w:t>: Urban green spaces help mitigate the ground-level ozone</w:t>
      </w:r>
      <w:r w:rsidR="00935AD6" w:rsidRPr="006433A8">
        <w:rPr>
          <w:rFonts w:ascii="Times New Roman" w:hAnsi="Times New Roman" w:cs="Times New Roman"/>
          <w:color w:val="000000" w:themeColor="text1"/>
          <w:sz w:val="24"/>
          <w:szCs w:val="24"/>
          <w:lang w:val="en-US"/>
        </w:rPr>
        <w:t xml:space="preserve"> formation</w:t>
      </w:r>
      <w:r w:rsidRPr="006433A8">
        <w:rPr>
          <w:rFonts w:ascii="Times New Roman" w:hAnsi="Times New Roman" w:cs="Times New Roman"/>
          <w:color w:val="000000" w:themeColor="text1"/>
          <w:sz w:val="24"/>
          <w:szCs w:val="24"/>
          <w:lang w:val="en-US"/>
        </w:rPr>
        <w:t xml:space="preserve">, </w:t>
      </w:r>
      <w:r w:rsidR="00935AD6" w:rsidRPr="006433A8">
        <w:rPr>
          <w:rFonts w:ascii="Times New Roman" w:hAnsi="Times New Roman" w:cs="Times New Roman"/>
          <w:color w:val="000000" w:themeColor="text1"/>
          <w:sz w:val="24"/>
          <w:szCs w:val="24"/>
          <w:lang w:val="en-US"/>
        </w:rPr>
        <w:t xml:space="preserve">which </w:t>
      </w:r>
      <w:r w:rsidR="004E2920" w:rsidRPr="006433A8">
        <w:rPr>
          <w:rFonts w:ascii="Times New Roman" w:hAnsi="Times New Roman" w:cs="Times New Roman"/>
          <w:color w:val="000000" w:themeColor="text1"/>
          <w:sz w:val="24"/>
          <w:szCs w:val="24"/>
          <w:lang w:val="en-US"/>
        </w:rPr>
        <w:t>intensifies</w:t>
      </w:r>
      <w:r w:rsidRPr="006433A8">
        <w:rPr>
          <w:rFonts w:ascii="Times New Roman" w:hAnsi="Times New Roman" w:cs="Times New Roman"/>
          <w:color w:val="000000" w:themeColor="text1"/>
          <w:sz w:val="24"/>
          <w:szCs w:val="24"/>
          <w:lang w:val="en-US"/>
        </w:rPr>
        <w:t xml:space="preserve"> respiratory problems. Trees release volatile organic compounds (VOCs), </w:t>
      </w:r>
      <w:r w:rsidR="00935AD6" w:rsidRPr="006433A8">
        <w:rPr>
          <w:rFonts w:ascii="Times New Roman" w:hAnsi="Times New Roman" w:cs="Times New Roman"/>
          <w:color w:val="000000" w:themeColor="text1"/>
          <w:sz w:val="24"/>
          <w:szCs w:val="24"/>
          <w:lang w:val="en-US"/>
        </w:rPr>
        <w:t>that</w:t>
      </w:r>
      <w:r w:rsidRPr="006433A8">
        <w:rPr>
          <w:rFonts w:ascii="Times New Roman" w:hAnsi="Times New Roman" w:cs="Times New Roman"/>
          <w:color w:val="000000" w:themeColor="text1"/>
          <w:sz w:val="24"/>
          <w:szCs w:val="24"/>
          <w:lang w:val="en-US"/>
        </w:rPr>
        <w:t xml:space="preserve"> react with ozone precursors and reduce ozone formation.</w:t>
      </w:r>
    </w:p>
    <w:p w14:paraId="6A4B126D"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Microclimate Improvement</w:t>
      </w:r>
      <w:r w:rsidRPr="006433A8">
        <w:rPr>
          <w:rFonts w:ascii="Times New Roman" w:hAnsi="Times New Roman" w:cs="Times New Roman"/>
          <w:color w:val="000000" w:themeColor="text1"/>
          <w:sz w:val="24"/>
          <w:szCs w:val="24"/>
          <w:lang w:val="en-US"/>
        </w:rPr>
        <w:t>: Urban green spaces create microclimates that are often more favorable than surrounding built-up areas. They can moderate temperature extremes and help maintain more stable humidity levels, which can impact the dispersion and concentration of air pollutants.</w:t>
      </w:r>
    </w:p>
    <w:p w14:paraId="5D0ED143"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Biodiversity Promotion</w:t>
      </w:r>
      <w:r w:rsidRPr="006433A8">
        <w:rPr>
          <w:rFonts w:ascii="Times New Roman" w:hAnsi="Times New Roman" w:cs="Times New Roman"/>
          <w:color w:val="000000" w:themeColor="text1"/>
          <w:sz w:val="24"/>
          <w:szCs w:val="24"/>
          <w:lang w:val="en-US"/>
        </w:rPr>
        <w:t>: A diverse range of plant species in urban green spaces can attract various insects and birds. These creatures can contribute to pollination, ecosystem health, and natural pest control, reducing the need for chemical pesticides that can contribute to air pollution.</w:t>
      </w:r>
    </w:p>
    <w:p w14:paraId="1C7EE63C" w14:textId="77777777" w:rsidR="00A1330C"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i/>
          <w:color w:val="000000" w:themeColor="text1"/>
          <w:sz w:val="24"/>
          <w:szCs w:val="24"/>
          <w:lang w:val="en-US"/>
        </w:rPr>
        <w:t>Noise Reduction</w:t>
      </w:r>
      <w:r w:rsidRPr="006433A8">
        <w:rPr>
          <w:rFonts w:ascii="Times New Roman" w:hAnsi="Times New Roman" w:cs="Times New Roman"/>
          <w:color w:val="000000" w:themeColor="text1"/>
          <w:sz w:val="24"/>
          <w:szCs w:val="24"/>
          <w:lang w:val="en-US"/>
        </w:rPr>
        <w:t>: Some urban green spaces, particularly those with dense vegetation, can act as noise barriers, absorbing and reflecting sound waves. This noise reduction can indirectly contribute to better air quality by reducing stress and promoting overall urban livability.</w:t>
      </w:r>
    </w:p>
    <w:p w14:paraId="6B745FF0" w14:textId="77777777" w:rsidR="003C2BA8" w:rsidRDefault="003C2BA8" w:rsidP="00A1330C">
      <w:pPr>
        <w:spacing w:before="120" w:after="120" w:line="288" w:lineRule="auto"/>
        <w:jc w:val="both"/>
        <w:rPr>
          <w:rFonts w:ascii="Times New Roman" w:hAnsi="Times New Roman" w:cs="Times New Roman"/>
          <w:color w:val="000000" w:themeColor="text1"/>
          <w:sz w:val="24"/>
          <w:szCs w:val="24"/>
          <w:lang w:val="en-US"/>
        </w:rPr>
      </w:pPr>
    </w:p>
    <w:p w14:paraId="6984467C" w14:textId="77777777" w:rsidR="003C2BA8" w:rsidRPr="006433A8" w:rsidRDefault="003C2BA8" w:rsidP="00A1330C">
      <w:pPr>
        <w:spacing w:before="120" w:after="120" w:line="288" w:lineRule="auto"/>
        <w:jc w:val="both"/>
        <w:rPr>
          <w:rFonts w:ascii="Times New Roman" w:hAnsi="Times New Roman" w:cs="Times New Roman"/>
          <w:color w:val="000000" w:themeColor="text1"/>
          <w:sz w:val="24"/>
          <w:szCs w:val="24"/>
          <w:lang w:val="en-US"/>
        </w:rPr>
      </w:pPr>
    </w:p>
    <w:p w14:paraId="4B535F0B"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lastRenderedPageBreak/>
        <w:t xml:space="preserve">3. </w:t>
      </w:r>
      <w:r w:rsidRPr="006433A8">
        <w:rPr>
          <w:rFonts w:ascii="Times New Roman" w:hAnsi="Times New Roman" w:cs="Times New Roman"/>
          <w:b/>
          <w:color w:val="000000" w:themeColor="text1"/>
          <w:sz w:val="24"/>
          <w:szCs w:val="24"/>
          <w:lang w:val="en-US"/>
        </w:rPr>
        <w:tab/>
        <w:t>The Role of Urban Green Spaces in Climate Change Adaptation</w:t>
      </w:r>
    </w:p>
    <w:p w14:paraId="16C0EBC5" w14:textId="7B319C93" w:rsidR="00EB280D"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play </w:t>
      </w:r>
      <w:r w:rsidR="00935AD6" w:rsidRPr="006433A8">
        <w:rPr>
          <w:rFonts w:ascii="Times New Roman" w:hAnsi="Times New Roman" w:cs="Times New Roman"/>
          <w:color w:val="000000" w:themeColor="text1"/>
          <w:sz w:val="24"/>
          <w:szCs w:val="24"/>
          <w:lang w:val="en-US"/>
        </w:rPr>
        <w:t xml:space="preserve">important </w:t>
      </w:r>
      <w:r w:rsidRPr="006433A8">
        <w:rPr>
          <w:rFonts w:ascii="Times New Roman" w:hAnsi="Times New Roman" w:cs="Times New Roman"/>
          <w:color w:val="000000" w:themeColor="text1"/>
          <w:sz w:val="24"/>
          <w:szCs w:val="24"/>
          <w:lang w:val="en-US"/>
        </w:rPr>
        <w:t xml:space="preserve">role in climate change adaptation by helping cities and their residents </w:t>
      </w:r>
      <w:r w:rsidR="00935AD6" w:rsidRPr="006433A8">
        <w:rPr>
          <w:rFonts w:ascii="Times New Roman" w:hAnsi="Times New Roman" w:cs="Times New Roman"/>
          <w:color w:val="000000" w:themeColor="text1"/>
          <w:sz w:val="24"/>
          <w:szCs w:val="24"/>
          <w:lang w:val="en-US"/>
        </w:rPr>
        <w:t xml:space="preserve">to </w:t>
      </w:r>
      <w:r w:rsidRPr="006433A8">
        <w:rPr>
          <w:rFonts w:ascii="Times New Roman" w:hAnsi="Times New Roman" w:cs="Times New Roman"/>
          <w:color w:val="000000" w:themeColor="text1"/>
          <w:sz w:val="24"/>
          <w:szCs w:val="24"/>
          <w:lang w:val="en-US"/>
        </w:rPr>
        <w:t xml:space="preserve">cope with the changing climate. </w:t>
      </w:r>
      <w:r w:rsidR="00EB280D" w:rsidRPr="006433A8">
        <w:rPr>
          <w:rFonts w:ascii="Times New Roman" w:hAnsi="Times New Roman" w:cs="Times New Roman"/>
          <w:color w:val="000000" w:themeColor="text1"/>
          <w:sz w:val="24"/>
          <w:szCs w:val="24"/>
          <w:lang w:val="en-US"/>
        </w:rPr>
        <w:t xml:space="preserve">Table 1 shows </w:t>
      </w:r>
      <w:r w:rsidR="004E2920" w:rsidRPr="006433A8">
        <w:rPr>
          <w:rFonts w:ascii="Times New Roman" w:hAnsi="Times New Roman" w:cs="Times New Roman"/>
          <w:color w:val="000000" w:themeColor="text1"/>
          <w:sz w:val="24"/>
          <w:szCs w:val="24"/>
          <w:lang w:val="en-US"/>
        </w:rPr>
        <w:t>detailed</w:t>
      </w:r>
      <w:r w:rsidR="00EB280D" w:rsidRPr="006433A8">
        <w:rPr>
          <w:rFonts w:ascii="Times New Roman" w:hAnsi="Times New Roman" w:cs="Times New Roman"/>
          <w:color w:val="000000" w:themeColor="text1"/>
          <w:sz w:val="24"/>
          <w:szCs w:val="24"/>
          <w:lang w:val="en-US"/>
        </w:rPr>
        <w:t xml:space="preserve"> reviews of the impact of green spaces in urban areas. </w:t>
      </w:r>
    </w:p>
    <w:p w14:paraId="64828DEB" w14:textId="1775FBFB" w:rsidR="00EB280D" w:rsidRPr="006433A8" w:rsidRDefault="00C7728A" w:rsidP="00C7728A">
      <w:pPr>
        <w:spacing w:before="120" w:after="120" w:line="288" w:lineRule="auto"/>
        <w:jc w:val="center"/>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Table 1. Summary of Recent Studies on the Role of Urban Green Spaces in Mitigating Urban Heat and Enhancing Environmental Quality</w:t>
      </w:r>
    </w:p>
    <w:tbl>
      <w:tblPr>
        <w:tblStyle w:val="TableGrid"/>
        <w:tblW w:w="0" w:type="auto"/>
        <w:tblLook w:val="0420" w:firstRow="1" w:lastRow="0" w:firstColumn="0" w:lastColumn="0" w:noHBand="0" w:noVBand="1"/>
      </w:tblPr>
      <w:tblGrid>
        <w:gridCol w:w="980"/>
        <w:gridCol w:w="1250"/>
        <w:gridCol w:w="2309"/>
        <w:gridCol w:w="2139"/>
        <w:gridCol w:w="2338"/>
      </w:tblGrid>
      <w:tr w:rsidR="00EB280D" w:rsidRPr="006433A8" w14:paraId="4188F778" w14:textId="77777777" w:rsidTr="00EB280D">
        <w:trPr>
          <w:trHeight w:val="269"/>
        </w:trPr>
        <w:tc>
          <w:tcPr>
            <w:tcW w:w="0" w:type="auto"/>
            <w:hideMark/>
          </w:tcPr>
          <w:p w14:paraId="73E2291D" w14:textId="5A4EC72F"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Authors (Year)</w:t>
            </w:r>
          </w:p>
        </w:tc>
        <w:tc>
          <w:tcPr>
            <w:tcW w:w="0" w:type="auto"/>
            <w:hideMark/>
          </w:tcPr>
          <w:p w14:paraId="46503845"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Study Area</w:t>
            </w:r>
          </w:p>
        </w:tc>
        <w:tc>
          <w:tcPr>
            <w:tcW w:w="0" w:type="auto"/>
            <w:hideMark/>
          </w:tcPr>
          <w:p w14:paraId="0E8B76ED"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Method used</w:t>
            </w:r>
          </w:p>
        </w:tc>
        <w:tc>
          <w:tcPr>
            <w:tcW w:w="0" w:type="auto"/>
            <w:hideMark/>
          </w:tcPr>
          <w:p w14:paraId="175E1CFE"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Findings</w:t>
            </w:r>
          </w:p>
        </w:tc>
        <w:tc>
          <w:tcPr>
            <w:tcW w:w="0" w:type="auto"/>
            <w:hideMark/>
          </w:tcPr>
          <w:p w14:paraId="108B0D46" w14:textId="77777777" w:rsidR="00EB280D" w:rsidRPr="006433A8" w:rsidRDefault="00EB280D" w:rsidP="00C7728A">
            <w:pPr>
              <w:spacing w:before="120" w:after="120"/>
              <w:jc w:val="center"/>
              <w:rPr>
                <w:rFonts w:ascii="Times New Roman" w:hAnsi="Times New Roman" w:cs="Times New Roman"/>
                <w:color w:val="000000" w:themeColor="text1"/>
                <w:sz w:val="20"/>
                <w:szCs w:val="20"/>
                <w:lang w:val="en-US"/>
              </w:rPr>
            </w:pPr>
            <w:r w:rsidRPr="006433A8">
              <w:rPr>
                <w:rFonts w:ascii="Times New Roman" w:hAnsi="Times New Roman" w:cs="Times New Roman"/>
                <w:b/>
                <w:bCs/>
                <w:color w:val="000000" w:themeColor="text1"/>
                <w:sz w:val="20"/>
                <w:szCs w:val="20"/>
                <w:lang w:val="en-US"/>
              </w:rPr>
              <w:t>limitations</w:t>
            </w:r>
          </w:p>
        </w:tc>
      </w:tr>
      <w:tr w:rsidR="00A10B5D" w:rsidRPr="006433A8" w14:paraId="64010434" w14:textId="77777777" w:rsidTr="00903E1E">
        <w:trPr>
          <w:trHeight w:val="269"/>
        </w:trPr>
        <w:tc>
          <w:tcPr>
            <w:tcW w:w="0" w:type="auto"/>
            <w:vAlign w:val="center"/>
          </w:tcPr>
          <w:p w14:paraId="10EC0061" w14:textId="47479224"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Sinnett, 2018</w:t>
            </w:r>
          </w:p>
        </w:tc>
        <w:tc>
          <w:tcPr>
            <w:tcW w:w="0" w:type="auto"/>
            <w:vAlign w:val="center"/>
          </w:tcPr>
          <w:p w14:paraId="48D7513F" w14:textId="1FBE4E8A"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Rotterdam, Netherlands</w:t>
            </w:r>
          </w:p>
        </w:tc>
        <w:tc>
          <w:tcPr>
            <w:tcW w:w="0" w:type="auto"/>
            <w:vAlign w:val="center"/>
          </w:tcPr>
          <w:p w14:paraId="0754A6B9" w14:textId="62D7C757"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Literature review on ecosystem services from urban trees; discussed tree characteristics and placement for maximizing benefits</w:t>
            </w:r>
          </w:p>
        </w:tc>
        <w:tc>
          <w:tcPr>
            <w:tcW w:w="0" w:type="auto"/>
            <w:vAlign w:val="center"/>
          </w:tcPr>
          <w:p w14:paraId="558CA999" w14:textId="0B075230"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Urban trees reduce air pollution and urban heat; global efforts to increase canopy cover for environmental and health benefits</w:t>
            </w:r>
          </w:p>
        </w:tc>
        <w:tc>
          <w:tcPr>
            <w:tcW w:w="0" w:type="auto"/>
            <w:vAlign w:val="center"/>
          </w:tcPr>
          <w:p w14:paraId="10533ABC" w14:textId="32E8BF66" w:rsidR="00A10B5D" w:rsidRPr="006433A8" w:rsidRDefault="00A10B5D" w:rsidP="00A10B5D">
            <w:pPr>
              <w:spacing w:before="120" w:after="120"/>
              <w:jc w:val="center"/>
              <w:rPr>
                <w:rFonts w:ascii="Times New Roman" w:hAnsi="Times New Roman" w:cs="Times New Roman"/>
                <w:b/>
                <w:bCs/>
                <w:color w:val="000000" w:themeColor="text1"/>
                <w:sz w:val="20"/>
                <w:szCs w:val="20"/>
                <w:lang w:val="en-US"/>
              </w:rPr>
            </w:pPr>
            <w:r w:rsidRPr="006433A8">
              <w:rPr>
                <w:rFonts w:ascii="Times New Roman" w:hAnsi="Times New Roman" w:cs="Times New Roman"/>
                <w:sz w:val="20"/>
                <w:szCs w:val="20"/>
              </w:rPr>
              <w:t>Did not discuss implementation challenges or limitations of using trees for regulation</w:t>
            </w:r>
          </w:p>
        </w:tc>
      </w:tr>
      <w:tr w:rsidR="00A10B5D" w:rsidRPr="006433A8" w14:paraId="4EFA1875" w14:textId="77777777" w:rsidTr="00C7728A">
        <w:trPr>
          <w:trHeight w:val="85"/>
        </w:trPr>
        <w:tc>
          <w:tcPr>
            <w:tcW w:w="0" w:type="auto"/>
            <w:vAlign w:val="center"/>
            <w:hideMark/>
          </w:tcPr>
          <w:p w14:paraId="3E8A838C" w14:textId="5DABA02F"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Reis et al., 2019</w:t>
            </w:r>
          </w:p>
        </w:tc>
        <w:tc>
          <w:tcPr>
            <w:tcW w:w="0" w:type="auto"/>
            <w:vAlign w:val="center"/>
            <w:hideMark/>
          </w:tcPr>
          <w:p w14:paraId="62E55A3D" w14:textId="078F6642"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Lisbon, Portugal</w:t>
            </w:r>
          </w:p>
        </w:tc>
        <w:tc>
          <w:tcPr>
            <w:tcW w:w="0" w:type="auto"/>
            <w:vAlign w:val="center"/>
            <w:hideMark/>
          </w:tcPr>
          <w:p w14:paraId="28E02EDA" w14:textId="369EEDEC"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 xml:space="preserve">Used Landsat satellite images and remote sensing to estimate urban biomass; linear regression </w:t>
            </w:r>
            <w:proofErr w:type="spellStart"/>
            <w:r w:rsidRPr="006433A8">
              <w:rPr>
                <w:rFonts w:ascii="Times New Roman" w:hAnsi="Times New Roman" w:cs="Times New Roman"/>
                <w:sz w:val="20"/>
                <w:szCs w:val="20"/>
              </w:rPr>
              <w:t>analyzed</w:t>
            </w:r>
            <w:proofErr w:type="spellEnd"/>
            <w:r w:rsidRPr="006433A8">
              <w:rPr>
                <w:rFonts w:ascii="Times New Roman" w:hAnsi="Times New Roman" w:cs="Times New Roman"/>
                <w:sz w:val="20"/>
                <w:szCs w:val="20"/>
              </w:rPr>
              <w:t xml:space="preserve"> vegetation density vs. air temperature; kriging for temperature interpolation</w:t>
            </w:r>
          </w:p>
        </w:tc>
        <w:tc>
          <w:tcPr>
            <w:tcW w:w="0" w:type="auto"/>
            <w:vAlign w:val="center"/>
            <w:hideMark/>
          </w:tcPr>
          <w:p w14:paraId="4DD818BD" w14:textId="2E6C8AC2"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Urban vegetation significantly enhances cooling and human thermal comfort; biomass higher in winter; 50 m² vegetation can reduce air temp by 1°C</w:t>
            </w:r>
          </w:p>
        </w:tc>
        <w:tc>
          <w:tcPr>
            <w:tcW w:w="0" w:type="auto"/>
            <w:vAlign w:val="center"/>
            <w:hideMark/>
          </w:tcPr>
          <w:p w14:paraId="24E0611B" w14:textId="39EC93D6"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Did not account for local topography/climate; satellite resolution too coarse for detailed vegetation estimation</w:t>
            </w:r>
          </w:p>
        </w:tc>
      </w:tr>
      <w:tr w:rsidR="00A10B5D" w:rsidRPr="006433A8" w14:paraId="3E45BAF8" w14:textId="77777777" w:rsidTr="00C7728A">
        <w:trPr>
          <w:trHeight w:val="85"/>
        </w:trPr>
        <w:tc>
          <w:tcPr>
            <w:tcW w:w="0" w:type="auto"/>
            <w:vAlign w:val="center"/>
          </w:tcPr>
          <w:p w14:paraId="50115F14" w14:textId="0F1C6DB1"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Kamble et al., 2022</w:t>
            </w:r>
          </w:p>
        </w:tc>
        <w:tc>
          <w:tcPr>
            <w:tcW w:w="0" w:type="auto"/>
            <w:vAlign w:val="center"/>
          </w:tcPr>
          <w:p w14:paraId="457957AF" w14:textId="50A8CF8E"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Raipur, India</w:t>
            </w:r>
          </w:p>
        </w:tc>
        <w:tc>
          <w:tcPr>
            <w:tcW w:w="0" w:type="auto"/>
            <w:vAlign w:val="center"/>
          </w:tcPr>
          <w:p w14:paraId="5B25B11C" w14:textId="772F5386"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Used land use change detection, fragmentation and accessibility indices to assess UGS status (2010–2020)</w:t>
            </w:r>
          </w:p>
        </w:tc>
        <w:tc>
          <w:tcPr>
            <w:tcW w:w="0" w:type="auto"/>
            <w:vAlign w:val="center"/>
          </w:tcPr>
          <w:p w14:paraId="50086586" w14:textId="6DA42CD2"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 xml:space="preserve">Built-up area increased by 24.3%; UGS availability index declined; fragmentation increased from city </w:t>
            </w:r>
            <w:proofErr w:type="spellStart"/>
            <w:r w:rsidRPr="006433A8">
              <w:rPr>
                <w:rFonts w:ascii="Times New Roman" w:hAnsi="Times New Roman" w:cs="Times New Roman"/>
                <w:sz w:val="20"/>
                <w:szCs w:val="20"/>
              </w:rPr>
              <w:t>center</w:t>
            </w:r>
            <w:proofErr w:type="spellEnd"/>
            <w:r w:rsidRPr="006433A8">
              <w:rPr>
                <w:rFonts w:ascii="Times New Roman" w:hAnsi="Times New Roman" w:cs="Times New Roman"/>
                <w:sz w:val="20"/>
                <w:szCs w:val="20"/>
              </w:rPr>
              <w:t xml:space="preserve"> to outskirts</w:t>
            </w:r>
          </w:p>
        </w:tc>
        <w:tc>
          <w:tcPr>
            <w:tcW w:w="0" w:type="auto"/>
            <w:vAlign w:val="center"/>
          </w:tcPr>
          <w:p w14:paraId="6D2BA429" w14:textId="4E5858EB"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UGS distribution is uneven across the city</w:t>
            </w:r>
          </w:p>
        </w:tc>
      </w:tr>
      <w:tr w:rsidR="00A10B5D" w:rsidRPr="006433A8" w14:paraId="5BBF2ECD" w14:textId="77777777" w:rsidTr="00C7728A">
        <w:trPr>
          <w:trHeight w:val="85"/>
        </w:trPr>
        <w:tc>
          <w:tcPr>
            <w:tcW w:w="0" w:type="auto"/>
            <w:vAlign w:val="center"/>
          </w:tcPr>
          <w:p w14:paraId="7C974AE9" w14:textId="518E03A8" w:rsidR="00A10B5D" w:rsidRPr="006433A8" w:rsidRDefault="00A10B5D" w:rsidP="00A10B5D">
            <w:pPr>
              <w:spacing w:before="120" w:after="120"/>
              <w:jc w:val="both"/>
              <w:rPr>
                <w:rFonts w:ascii="Times New Roman" w:hAnsi="Times New Roman" w:cs="Times New Roman"/>
                <w:sz w:val="20"/>
                <w:szCs w:val="20"/>
              </w:rPr>
            </w:pPr>
            <w:proofErr w:type="spellStart"/>
            <w:r w:rsidRPr="006433A8">
              <w:rPr>
                <w:rFonts w:ascii="Times New Roman" w:hAnsi="Times New Roman" w:cs="Times New Roman"/>
                <w:sz w:val="20"/>
                <w:szCs w:val="20"/>
              </w:rPr>
              <w:t>Yaşlı</w:t>
            </w:r>
            <w:proofErr w:type="spellEnd"/>
            <w:r w:rsidRPr="006433A8">
              <w:rPr>
                <w:rFonts w:ascii="Times New Roman" w:hAnsi="Times New Roman" w:cs="Times New Roman"/>
                <w:sz w:val="20"/>
                <w:szCs w:val="20"/>
              </w:rPr>
              <w:t xml:space="preserve"> et al., 2023</w:t>
            </w:r>
          </w:p>
        </w:tc>
        <w:tc>
          <w:tcPr>
            <w:tcW w:w="0" w:type="auto"/>
            <w:vAlign w:val="center"/>
          </w:tcPr>
          <w:p w14:paraId="5321C6B4" w14:textId="502F3493"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Global</w:t>
            </w:r>
          </w:p>
        </w:tc>
        <w:tc>
          <w:tcPr>
            <w:tcW w:w="0" w:type="auto"/>
            <w:vAlign w:val="center"/>
          </w:tcPr>
          <w:p w14:paraId="51D0BD2F" w14:textId="3E00BE80"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Synthesized global evidence on urban green spaces and cooling; reviewed planning and restoration strategies</w:t>
            </w:r>
          </w:p>
        </w:tc>
        <w:tc>
          <w:tcPr>
            <w:tcW w:w="0" w:type="auto"/>
            <w:vAlign w:val="center"/>
          </w:tcPr>
          <w:p w14:paraId="4FF68D17" w14:textId="3D98F8D6"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 xml:space="preserve">Extensive shade trees and afforestation reduce urban temperatures and urban heat island effect; strategic </w:t>
            </w:r>
            <w:proofErr w:type="spellStart"/>
            <w:r w:rsidRPr="006433A8">
              <w:rPr>
                <w:rFonts w:ascii="Times New Roman" w:hAnsi="Times New Roman" w:cs="Times New Roman"/>
                <w:sz w:val="20"/>
                <w:szCs w:val="20"/>
              </w:rPr>
              <w:t>planting</w:t>
            </w:r>
            <w:proofErr w:type="spellEnd"/>
            <w:r w:rsidRPr="006433A8">
              <w:rPr>
                <w:rFonts w:ascii="Times New Roman" w:hAnsi="Times New Roman" w:cs="Times New Roman"/>
                <w:sz w:val="20"/>
                <w:szCs w:val="20"/>
              </w:rPr>
              <w:t xml:space="preserve"> is key</w:t>
            </w:r>
          </w:p>
        </w:tc>
        <w:tc>
          <w:tcPr>
            <w:tcW w:w="0" w:type="auto"/>
            <w:vAlign w:val="center"/>
          </w:tcPr>
          <w:p w14:paraId="408F7D1A" w14:textId="308EF665" w:rsidR="00A10B5D" w:rsidRPr="006433A8" w:rsidRDefault="00A10B5D" w:rsidP="00A10B5D">
            <w:pPr>
              <w:spacing w:before="120" w:after="120"/>
              <w:jc w:val="both"/>
              <w:rPr>
                <w:rFonts w:ascii="Times New Roman" w:hAnsi="Times New Roman" w:cs="Times New Roman"/>
                <w:sz w:val="20"/>
                <w:szCs w:val="20"/>
              </w:rPr>
            </w:pPr>
            <w:r w:rsidRPr="006433A8">
              <w:rPr>
                <w:rFonts w:ascii="Times New Roman" w:hAnsi="Times New Roman" w:cs="Times New Roman"/>
                <w:sz w:val="20"/>
                <w:szCs w:val="20"/>
              </w:rPr>
              <w:t>No explicit discussion of challenges in implementing shade species in cities</w:t>
            </w:r>
          </w:p>
        </w:tc>
      </w:tr>
      <w:tr w:rsidR="00A10B5D" w:rsidRPr="006433A8" w14:paraId="6B184E61" w14:textId="77777777" w:rsidTr="00C7728A">
        <w:trPr>
          <w:trHeight w:val="85"/>
        </w:trPr>
        <w:tc>
          <w:tcPr>
            <w:tcW w:w="0" w:type="auto"/>
            <w:vAlign w:val="center"/>
            <w:hideMark/>
          </w:tcPr>
          <w:p w14:paraId="6B891D90" w14:textId="749D1B4F"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Ettinger et al., 2024</w:t>
            </w:r>
          </w:p>
        </w:tc>
        <w:tc>
          <w:tcPr>
            <w:tcW w:w="0" w:type="auto"/>
            <w:vAlign w:val="center"/>
            <w:hideMark/>
          </w:tcPr>
          <w:p w14:paraId="06400E15" w14:textId="51AA5E77"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Tacoma, Washington</w:t>
            </w:r>
          </w:p>
        </w:tc>
        <w:tc>
          <w:tcPr>
            <w:tcW w:w="0" w:type="auto"/>
            <w:vAlign w:val="center"/>
            <w:hideMark/>
          </w:tcPr>
          <w:p w14:paraId="70CBD7E8" w14:textId="0A369247"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 xml:space="preserve">Measured air temperature across locations with varying tree canopy cover; </w:t>
            </w:r>
            <w:proofErr w:type="spellStart"/>
            <w:r w:rsidRPr="006433A8">
              <w:rPr>
                <w:rFonts w:ascii="Times New Roman" w:hAnsi="Times New Roman" w:cs="Times New Roman"/>
                <w:sz w:val="20"/>
                <w:szCs w:val="20"/>
              </w:rPr>
              <w:t>analyzed</w:t>
            </w:r>
            <w:proofErr w:type="spellEnd"/>
            <w:r w:rsidRPr="006433A8">
              <w:rPr>
                <w:rFonts w:ascii="Times New Roman" w:hAnsi="Times New Roman" w:cs="Times New Roman"/>
                <w:sz w:val="20"/>
                <w:szCs w:val="20"/>
              </w:rPr>
              <w:t xml:space="preserve"> probability of exceeding high temp thresholds; compared areas with 0% vs. 100% canopy cover</w:t>
            </w:r>
          </w:p>
        </w:tc>
        <w:tc>
          <w:tcPr>
            <w:tcW w:w="0" w:type="auto"/>
            <w:vAlign w:val="center"/>
            <w:hideMark/>
          </w:tcPr>
          <w:p w14:paraId="147618B9" w14:textId="252FD079"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Tree canopy creates significant cooling (2.57°C difference); linear decrease in air temperature with more nearby tree cover</w:t>
            </w:r>
          </w:p>
        </w:tc>
        <w:tc>
          <w:tcPr>
            <w:tcW w:w="0" w:type="auto"/>
            <w:vAlign w:val="center"/>
            <w:hideMark/>
          </w:tcPr>
          <w:p w14:paraId="24123F6F" w14:textId="3D3C091E"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Data limited to summer 2022; lacks multi-season/multi-year trends</w:t>
            </w:r>
          </w:p>
        </w:tc>
      </w:tr>
      <w:tr w:rsidR="00A10B5D" w:rsidRPr="006433A8" w14:paraId="1AB6062D" w14:textId="77777777" w:rsidTr="00C7728A">
        <w:trPr>
          <w:trHeight w:val="85"/>
        </w:trPr>
        <w:tc>
          <w:tcPr>
            <w:tcW w:w="0" w:type="auto"/>
            <w:vAlign w:val="center"/>
          </w:tcPr>
          <w:p w14:paraId="40E2E67F" w14:textId="2784486E"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Singh et al., 2024</w:t>
            </w:r>
          </w:p>
        </w:tc>
        <w:tc>
          <w:tcPr>
            <w:tcW w:w="0" w:type="auto"/>
            <w:vAlign w:val="center"/>
          </w:tcPr>
          <w:p w14:paraId="5BB163D6" w14:textId="32824C2E"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Bhopal, India</w:t>
            </w:r>
          </w:p>
        </w:tc>
        <w:tc>
          <w:tcPr>
            <w:tcW w:w="0" w:type="auto"/>
            <w:vAlign w:val="center"/>
          </w:tcPr>
          <w:p w14:paraId="3F4FF071" w14:textId="6A3FAF2F"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Geospatial analysis using remote sensing to map and assess Urban Green Spaces (UGS) distribution (2010–2020)</w:t>
            </w:r>
          </w:p>
        </w:tc>
        <w:tc>
          <w:tcPr>
            <w:tcW w:w="0" w:type="auto"/>
            <w:vAlign w:val="center"/>
          </w:tcPr>
          <w:p w14:paraId="78C807DF" w14:textId="671EB60C"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UGS in Bhopal declined, became fragmented and degraded; highlights urgent need for targeted urban greening strategies</w:t>
            </w:r>
          </w:p>
        </w:tc>
        <w:tc>
          <w:tcPr>
            <w:tcW w:w="0" w:type="auto"/>
            <w:vAlign w:val="center"/>
          </w:tcPr>
          <w:p w14:paraId="2CE2FAA3" w14:textId="0D42DF23" w:rsidR="00A10B5D" w:rsidRPr="006433A8" w:rsidRDefault="00A10B5D" w:rsidP="00A10B5D">
            <w:pPr>
              <w:spacing w:before="120" w:after="120"/>
              <w:jc w:val="both"/>
              <w:rPr>
                <w:rFonts w:ascii="Times New Roman" w:hAnsi="Times New Roman" w:cs="Times New Roman"/>
                <w:color w:val="000000" w:themeColor="text1"/>
                <w:sz w:val="20"/>
                <w:szCs w:val="20"/>
                <w:lang w:val="en-US"/>
              </w:rPr>
            </w:pPr>
            <w:r w:rsidRPr="006433A8">
              <w:rPr>
                <w:rFonts w:ascii="Times New Roman" w:hAnsi="Times New Roman" w:cs="Times New Roman"/>
                <w:sz w:val="20"/>
                <w:szCs w:val="20"/>
              </w:rPr>
              <w:t xml:space="preserve">Only two time points </w:t>
            </w:r>
            <w:proofErr w:type="spellStart"/>
            <w:r w:rsidRPr="006433A8">
              <w:rPr>
                <w:rFonts w:ascii="Times New Roman" w:hAnsi="Times New Roman" w:cs="Times New Roman"/>
                <w:sz w:val="20"/>
                <w:szCs w:val="20"/>
              </w:rPr>
              <w:t>analyzed</w:t>
            </w:r>
            <w:proofErr w:type="spellEnd"/>
            <w:r w:rsidRPr="006433A8">
              <w:rPr>
                <w:rFonts w:ascii="Times New Roman" w:hAnsi="Times New Roman" w:cs="Times New Roman"/>
                <w:sz w:val="20"/>
                <w:szCs w:val="20"/>
              </w:rPr>
              <w:t xml:space="preserve"> (2010, 2020)</w:t>
            </w:r>
          </w:p>
        </w:tc>
      </w:tr>
    </w:tbl>
    <w:p w14:paraId="172FCDDC" w14:textId="77777777" w:rsidR="00C7728A" w:rsidRPr="006433A8" w:rsidRDefault="00C7728A"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lastRenderedPageBreak/>
        <w:t xml:space="preserve"> </w:t>
      </w:r>
    </w:p>
    <w:p w14:paraId="27C14A7A" w14:textId="678FEACE"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3.1 </w:t>
      </w:r>
      <w:r w:rsidRPr="006433A8">
        <w:rPr>
          <w:rFonts w:ascii="Times New Roman" w:hAnsi="Times New Roman" w:cs="Times New Roman"/>
          <w:b/>
          <w:color w:val="000000" w:themeColor="text1"/>
          <w:sz w:val="24"/>
          <w:szCs w:val="24"/>
          <w:lang w:val="en-US"/>
        </w:rPr>
        <w:tab/>
        <w:t>Temperature Regulation and Heat Stress Reduction</w:t>
      </w:r>
    </w:p>
    <w:p w14:paraId="3D52FDF1" w14:textId="74CB0B6C"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Climate change exacerbates heatwaves and heat-related illnesses in urban areas. The </w:t>
      </w:r>
      <w:r w:rsidR="00935AD6" w:rsidRPr="006433A8">
        <w:rPr>
          <w:rFonts w:ascii="Times New Roman" w:hAnsi="Times New Roman" w:cs="Times New Roman"/>
          <w:color w:val="000000" w:themeColor="text1"/>
          <w:sz w:val="24"/>
          <w:szCs w:val="24"/>
          <w:lang w:val="en-US"/>
        </w:rPr>
        <w:t>existence</w:t>
      </w:r>
      <w:r w:rsidRPr="006433A8">
        <w:rPr>
          <w:rFonts w:ascii="Times New Roman" w:hAnsi="Times New Roman" w:cs="Times New Roman"/>
          <w:color w:val="000000" w:themeColor="text1"/>
          <w:sz w:val="24"/>
          <w:szCs w:val="24"/>
          <w:lang w:val="en-US"/>
        </w:rPr>
        <w:t xml:space="preserve"> of green spaces help</w:t>
      </w:r>
      <w:r w:rsidR="00935AD6" w:rsidRPr="006433A8">
        <w:rPr>
          <w:rFonts w:ascii="Times New Roman" w:hAnsi="Times New Roman" w:cs="Times New Roman"/>
          <w:color w:val="000000" w:themeColor="text1"/>
          <w:sz w:val="24"/>
          <w:szCs w:val="24"/>
          <w:lang w:val="en-US"/>
        </w:rPr>
        <w:t xml:space="preserve">s in </w:t>
      </w:r>
      <w:r w:rsidRPr="006433A8">
        <w:rPr>
          <w:rFonts w:ascii="Times New Roman" w:hAnsi="Times New Roman" w:cs="Times New Roman"/>
          <w:color w:val="000000" w:themeColor="text1"/>
          <w:sz w:val="24"/>
          <w:szCs w:val="24"/>
          <w:lang w:val="en-US"/>
        </w:rPr>
        <w:t>regulate temperatures, reduce heat stress, and improve overall urban livability (Turner‐Skoff and Cavender, 2019). Here are some of the key mechanisms by which green spaces help mitigate heat stress and their significance in adapting to climate change:</w:t>
      </w:r>
    </w:p>
    <w:p w14:paraId="33E4D54D" w14:textId="21E816B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Shade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Trees and vegetation in green spaces provide natural shade, reducing direct exposure to sunlight and lowering ambient temperatures. This shade is particularly important in densely developed urban areas where buildings and </w:t>
      </w:r>
      <w:r w:rsidR="004E2920" w:rsidRPr="006433A8">
        <w:rPr>
          <w:rFonts w:ascii="Times New Roman" w:hAnsi="Times New Roman" w:cs="Times New Roman"/>
          <w:color w:val="000000" w:themeColor="text1"/>
          <w:sz w:val="24"/>
          <w:szCs w:val="24"/>
          <w:lang w:val="en-US"/>
        </w:rPr>
        <w:t>pavements</w:t>
      </w:r>
      <w:r w:rsidRPr="006433A8">
        <w:rPr>
          <w:rFonts w:ascii="Times New Roman" w:hAnsi="Times New Roman" w:cs="Times New Roman"/>
          <w:color w:val="000000" w:themeColor="text1"/>
          <w:sz w:val="24"/>
          <w:szCs w:val="24"/>
          <w:lang w:val="en-US"/>
        </w:rPr>
        <w:t xml:space="preserve"> can trap heat.</w:t>
      </w:r>
    </w:p>
    <w:p w14:paraId="6CD7C123" w14:textId="307CDD3E"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Evapotranspiration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Plants release water vapor into the atmosphere through a process called evapotranspiration</w:t>
      </w:r>
      <w:r w:rsidR="00BB3DDC" w:rsidRPr="006433A8">
        <w:rPr>
          <w:rFonts w:ascii="Times New Roman" w:hAnsi="Times New Roman" w:cs="Times New Roman"/>
          <w:color w:val="000000" w:themeColor="text1"/>
          <w:sz w:val="24"/>
          <w:szCs w:val="24"/>
          <w:lang w:val="en-US"/>
        </w:rPr>
        <w:t xml:space="preserve"> (Khose et al., 2022)</w:t>
      </w:r>
      <w:r w:rsidRPr="006433A8">
        <w:rPr>
          <w:rFonts w:ascii="Times New Roman" w:hAnsi="Times New Roman" w:cs="Times New Roman"/>
          <w:color w:val="000000" w:themeColor="text1"/>
          <w:sz w:val="24"/>
          <w:szCs w:val="24"/>
          <w:lang w:val="en-US"/>
        </w:rPr>
        <w:t>. This cools the surrounding air, similar to the cooling effect of sweat evaporating from our skin. Evapotranspiration from green spaces helps counteract the heat generated by buildings, roads, and other surfaces.</w:t>
      </w:r>
    </w:p>
    <w:p w14:paraId="2C195793"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Thermal Mass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have a lower heat-absorbing capacity compared to concrete and asphalt. As a result, they don't retain heat as much, contributing to cooler microclimates within urban areas.</w:t>
      </w:r>
    </w:p>
    <w:p w14:paraId="63415F9E" w14:textId="05CAA3DB"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Albedo Effect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The albedo effect </w:t>
      </w:r>
      <w:r w:rsidR="00F134E8" w:rsidRPr="006433A8">
        <w:rPr>
          <w:rFonts w:ascii="Times New Roman" w:hAnsi="Times New Roman" w:cs="Times New Roman"/>
          <w:color w:val="000000" w:themeColor="text1"/>
          <w:sz w:val="24"/>
          <w:szCs w:val="24"/>
          <w:lang w:val="en-US"/>
        </w:rPr>
        <w:t>measures</w:t>
      </w:r>
      <w:r w:rsidRPr="006433A8">
        <w:rPr>
          <w:rFonts w:ascii="Times New Roman" w:hAnsi="Times New Roman" w:cs="Times New Roman"/>
          <w:color w:val="000000" w:themeColor="text1"/>
          <w:sz w:val="24"/>
          <w:szCs w:val="24"/>
          <w:lang w:val="en-US"/>
        </w:rPr>
        <w:t xml:space="preserve"> the reflectivit</w:t>
      </w:r>
      <w:r w:rsidR="00F134E8" w:rsidRPr="006433A8">
        <w:rPr>
          <w:rFonts w:ascii="Times New Roman" w:hAnsi="Times New Roman" w:cs="Times New Roman"/>
          <w:color w:val="000000" w:themeColor="text1"/>
          <w:sz w:val="24"/>
          <w:szCs w:val="24"/>
          <w:lang w:val="en-US"/>
        </w:rPr>
        <w:t>y of surface</w:t>
      </w:r>
      <w:r w:rsidRPr="006433A8">
        <w:rPr>
          <w:rFonts w:ascii="Times New Roman" w:hAnsi="Times New Roman" w:cs="Times New Roman"/>
          <w:color w:val="000000" w:themeColor="text1"/>
          <w:sz w:val="24"/>
          <w:szCs w:val="24"/>
          <w:lang w:val="en-US"/>
        </w:rPr>
        <w:t xml:space="preserve">. Natural surfaces like grass and soil have higher albedo values than concrete or asphalt, meaning they </w:t>
      </w:r>
      <w:r w:rsidR="007B67C1" w:rsidRPr="006433A8">
        <w:rPr>
          <w:rFonts w:ascii="Times New Roman" w:hAnsi="Times New Roman" w:cs="Times New Roman"/>
          <w:color w:val="000000" w:themeColor="text1"/>
          <w:sz w:val="24"/>
          <w:szCs w:val="24"/>
          <w:lang w:val="en-US"/>
        </w:rPr>
        <w:t xml:space="preserve">absorb less heat and </w:t>
      </w:r>
      <w:r w:rsidRPr="006433A8">
        <w:rPr>
          <w:rFonts w:ascii="Times New Roman" w:hAnsi="Times New Roman" w:cs="Times New Roman"/>
          <w:color w:val="000000" w:themeColor="text1"/>
          <w:sz w:val="24"/>
          <w:szCs w:val="24"/>
          <w:lang w:val="en-US"/>
        </w:rPr>
        <w:t>reflect more sunlight. Green spaces contribute to reducing the overall heat absorption in urban areas.</w:t>
      </w:r>
    </w:p>
    <w:p w14:paraId="5DFE1999"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Cooling through Irrigation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Well-maintained green spaces often require irrigation, which can provide additional cooling benefits through the water's evaporative cooling effect.</w:t>
      </w:r>
    </w:p>
    <w:p w14:paraId="7828DD5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Heat Dissipation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act as "heat sinks" during the day, absorbing heat and gradually releasing it during the cooler nighttime hours. </w:t>
      </w:r>
      <w:r w:rsidR="00D35172" w:rsidRPr="006433A8">
        <w:rPr>
          <w:rFonts w:ascii="Times New Roman" w:hAnsi="Times New Roman" w:cs="Times New Roman"/>
          <w:color w:val="000000" w:themeColor="text1"/>
          <w:sz w:val="24"/>
          <w:szCs w:val="24"/>
          <w:lang w:val="en-US"/>
        </w:rPr>
        <w:t>This moderate temperature fluctuation</w:t>
      </w:r>
      <w:r w:rsidRPr="006433A8">
        <w:rPr>
          <w:rFonts w:ascii="Times New Roman" w:hAnsi="Times New Roman" w:cs="Times New Roman"/>
          <w:color w:val="000000" w:themeColor="text1"/>
          <w:sz w:val="24"/>
          <w:szCs w:val="24"/>
          <w:lang w:val="en-US"/>
        </w:rPr>
        <w:t xml:space="preserve"> and can provide relief during heatwaves.</w:t>
      </w:r>
    </w:p>
    <w:p w14:paraId="52BF6B5A"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Airflow Enhancement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Vegetation can improve air circulation, allowing cooler air to flow through urban areas. This is especially important in reducing heat stagnation in areas with limited natural airflow.</w:t>
      </w:r>
    </w:p>
    <w:p w14:paraId="14865083"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Localized Cooling</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create localized cooling effects, creating pockets of cooler air that offer relief for residents and reduce the overall heat island effect.</w:t>
      </w:r>
    </w:p>
    <w:p w14:paraId="7FCB6BE1" w14:textId="5B6956A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color w:val="000000" w:themeColor="text1"/>
          <w:sz w:val="24"/>
          <w:szCs w:val="24"/>
          <w:lang w:val="en-US"/>
        </w:rPr>
        <w:t>Carbon Sequestration:</w:t>
      </w:r>
      <w:r w:rsidRPr="006433A8">
        <w:rPr>
          <w:rFonts w:ascii="Times New Roman" w:hAnsi="Times New Roman" w:cs="Times New Roman"/>
          <w:color w:val="000000" w:themeColor="text1"/>
          <w:sz w:val="24"/>
          <w:szCs w:val="24"/>
          <w:lang w:val="en-US"/>
        </w:rPr>
        <w:t xml:space="preserve"> </w:t>
      </w:r>
      <w:r w:rsidR="007B67C1" w:rsidRPr="006433A8">
        <w:rPr>
          <w:rFonts w:ascii="Times New Roman" w:hAnsi="Times New Roman" w:cs="Times New Roman"/>
          <w:color w:val="000000" w:themeColor="text1"/>
          <w:sz w:val="24"/>
          <w:szCs w:val="24"/>
          <w:lang w:val="en-US"/>
        </w:rPr>
        <w:t>Green spaces t</w:t>
      </w:r>
      <w:r w:rsidRPr="006433A8">
        <w:rPr>
          <w:rFonts w:ascii="Times New Roman" w:hAnsi="Times New Roman" w:cs="Times New Roman"/>
          <w:color w:val="000000" w:themeColor="text1"/>
          <w:sz w:val="24"/>
          <w:szCs w:val="24"/>
          <w:lang w:val="en-US"/>
        </w:rPr>
        <w:t xml:space="preserve">rees and plants capture and store </w:t>
      </w:r>
      <w:r w:rsidR="007B67C1" w:rsidRPr="006433A8">
        <w:rPr>
          <w:rFonts w:ascii="Times New Roman" w:hAnsi="Times New Roman" w:cs="Times New Roman"/>
          <w:color w:val="000000" w:themeColor="text1"/>
          <w:sz w:val="24"/>
          <w:szCs w:val="24"/>
          <w:lang w:val="en-US"/>
        </w:rPr>
        <w:t>CO</w:t>
      </w:r>
      <w:r w:rsidR="007B67C1" w:rsidRPr="006433A8">
        <w:rPr>
          <w:rFonts w:ascii="Times New Roman" w:hAnsi="Times New Roman" w:cs="Times New Roman"/>
          <w:color w:val="000000" w:themeColor="text1"/>
          <w:sz w:val="24"/>
          <w:szCs w:val="24"/>
          <w:vertAlign w:val="subscript"/>
          <w:lang w:val="en-US"/>
        </w:rPr>
        <w:t>2</w:t>
      </w:r>
      <w:r w:rsidRPr="006433A8">
        <w:rPr>
          <w:rFonts w:ascii="Times New Roman" w:hAnsi="Times New Roman" w:cs="Times New Roman"/>
          <w:color w:val="000000" w:themeColor="text1"/>
          <w:sz w:val="24"/>
          <w:szCs w:val="24"/>
          <w:lang w:val="en-US"/>
        </w:rPr>
        <w:t>, a greenhouse gas that contributes to climate change. This mitigating effect on greenhouse gas emissions is important for overall climate change adaptation.</w:t>
      </w:r>
    </w:p>
    <w:p w14:paraId="39F6A314"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3.2 </w:t>
      </w:r>
      <w:r w:rsidRPr="006433A8">
        <w:rPr>
          <w:rFonts w:ascii="Times New Roman" w:hAnsi="Times New Roman" w:cs="Times New Roman"/>
          <w:b/>
          <w:color w:val="000000" w:themeColor="text1"/>
          <w:sz w:val="24"/>
          <w:szCs w:val="24"/>
          <w:lang w:val="en-US"/>
        </w:rPr>
        <w:tab/>
        <w:t>Stormwater Management and Flood Prevention</w:t>
      </w:r>
    </w:p>
    <w:p w14:paraId="45DB1859" w14:textId="7A4098B5" w:rsidR="00A1330C" w:rsidRPr="006433A8" w:rsidRDefault="00590431"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Due to climate change, e</w:t>
      </w:r>
      <w:r w:rsidR="00A1330C" w:rsidRPr="006433A8">
        <w:rPr>
          <w:rFonts w:ascii="Times New Roman" w:hAnsi="Times New Roman" w:cs="Times New Roman"/>
          <w:color w:val="000000" w:themeColor="text1"/>
          <w:sz w:val="24"/>
          <w:szCs w:val="24"/>
          <w:lang w:val="en-US"/>
        </w:rPr>
        <w:t xml:space="preserve">xtreme weather events, </w:t>
      </w:r>
      <w:r w:rsidR="007B67C1" w:rsidRPr="006433A8">
        <w:rPr>
          <w:rFonts w:ascii="Times New Roman" w:hAnsi="Times New Roman" w:cs="Times New Roman"/>
          <w:color w:val="000000" w:themeColor="text1"/>
          <w:sz w:val="24"/>
          <w:szCs w:val="24"/>
          <w:lang w:val="en-US"/>
        </w:rPr>
        <w:t>like</w:t>
      </w:r>
      <w:r w:rsidR="00A1330C" w:rsidRPr="006433A8">
        <w:rPr>
          <w:rFonts w:ascii="Times New Roman" w:hAnsi="Times New Roman" w:cs="Times New Roman"/>
          <w:color w:val="000000" w:themeColor="text1"/>
          <w:sz w:val="24"/>
          <w:szCs w:val="24"/>
          <w:lang w:val="en-US"/>
        </w:rPr>
        <w:t xml:space="preserve"> heavy rainfall and flood</w:t>
      </w:r>
      <w:r w:rsidRPr="006433A8">
        <w:rPr>
          <w:rFonts w:ascii="Times New Roman" w:hAnsi="Times New Roman" w:cs="Times New Roman"/>
          <w:color w:val="000000" w:themeColor="text1"/>
          <w:sz w:val="24"/>
          <w:szCs w:val="24"/>
          <w:lang w:val="en-US"/>
        </w:rPr>
        <w:t xml:space="preserve"> </w:t>
      </w:r>
      <w:r w:rsidR="00A1330C" w:rsidRPr="006433A8">
        <w:rPr>
          <w:rFonts w:ascii="Times New Roman" w:hAnsi="Times New Roman" w:cs="Times New Roman"/>
          <w:color w:val="000000" w:themeColor="text1"/>
          <w:sz w:val="24"/>
          <w:szCs w:val="24"/>
          <w:lang w:val="en-US"/>
        </w:rPr>
        <w:t>are more frequent</w:t>
      </w:r>
      <w:r w:rsidRPr="006433A8">
        <w:rPr>
          <w:rFonts w:ascii="Times New Roman" w:hAnsi="Times New Roman" w:cs="Times New Roman"/>
          <w:color w:val="000000" w:themeColor="text1"/>
          <w:sz w:val="24"/>
          <w:szCs w:val="24"/>
          <w:lang w:val="en-US"/>
        </w:rPr>
        <w:t xml:space="preserve"> than ever</w:t>
      </w:r>
      <w:r w:rsidR="00A1330C" w:rsidRPr="006433A8">
        <w:rPr>
          <w:rFonts w:ascii="Times New Roman" w:hAnsi="Times New Roman" w:cs="Times New Roman"/>
          <w:color w:val="000000" w:themeColor="text1"/>
          <w:sz w:val="24"/>
          <w:szCs w:val="24"/>
          <w:lang w:val="en-US"/>
        </w:rPr>
        <w:t xml:space="preserve">. Urban green spaces, when designed as multifunctional green infrastructure, can aid </w:t>
      </w:r>
      <w:r w:rsidR="00A1330C" w:rsidRPr="006433A8">
        <w:rPr>
          <w:rFonts w:ascii="Times New Roman" w:hAnsi="Times New Roman" w:cs="Times New Roman"/>
          <w:color w:val="000000" w:themeColor="text1"/>
          <w:sz w:val="24"/>
          <w:szCs w:val="24"/>
          <w:lang w:val="en-US"/>
        </w:rPr>
        <w:lastRenderedPageBreak/>
        <w:t>in stormwater management and flood prevention (Green et al., 2021). Here's how they are effective in managing stormwater and reducing flood risks:</w:t>
      </w:r>
    </w:p>
    <w:p w14:paraId="0141DF42" w14:textId="1A64FA71"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Absorption and Infiltration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including lawns, gardens, and vegetated swales, have permeable surfaces that allow rainwater to be absorbed into the soil. This process, called infiltration, </w:t>
      </w:r>
      <w:r w:rsidR="00590431" w:rsidRPr="006433A8">
        <w:rPr>
          <w:rFonts w:ascii="Times New Roman" w:hAnsi="Times New Roman" w:cs="Times New Roman"/>
          <w:color w:val="000000" w:themeColor="text1"/>
          <w:sz w:val="24"/>
          <w:szCs w:val="24"/>
          <w:lang w:val="en-US"/>
        </w:rPr>
        <w:t>reduces the volume of stormwater flowing into drainage systems and enhance</w:t>
      </w:r>
      <w:r w:rsidRPr="006433A8">
        <w:rPr>
          <w:rFonts w:ascii="Times New Roman" w:hAnsi="Times New Roman" w:cs="Times New Roman"/>
          <w:color w:val="000000" w:themeColor="text1"/>
          <w:sz w:val="24"/>
          <w:szCs w:val="24"/>
          <w:lang w:val="en-US"/>
        </w:rPr>
        <w:t xml:space="preserve"> groundwater </w:t>
      </w:r>
      <w:r w:rsidR="00590431" w:rsidRPr="006433A8">
        <w:rPr>
          <w:rFonts w:ascii="Times New Roman" w:hAnsi="Times New Roman" w:cs="Times New Roman"/>
          <w:color w:val="000000" w:themeColor="text1"/>
          <w:sz w:val="24"/>
          <w:szCs w:val="24"/>
          <w:lang w:val="en-US"/>
        </w:rPr>
        <w:t xml:space="preserve">recharge. </w:t>
      </w:r>
    </w:p>
    <w:p w14:paraId="571EA10B"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Retention and Delay</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can retain stormwater for a period of time, allowing it to gradually infiltrate the ground or be taken up by plants. This delay in stormwater release can help reduce the peak flow rates in drainage systems during heavy rainfall events, mitigating the risk of flooding.</w:t>
      </w:r>
    </w:p>
    <w:p w14:paraId="4D151A6F" w14:textId="62BDDCBC"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Water Storage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t>
      </w:r>
      <w:r w:rsidR="006F1E6C" w:rsidRPr="006433A8">
        <w:rPr>
          <w:rFonts w:ascii="Times New Roman" w:hAnsi="Times New Roman" w:cs="Times New Roman"/>
          <w:color w:val="000000" w:themeColor="text1"/>
          <w:sz w:val="24"/>
          <w:szCs w:val="24"/>
          <w:lang w:val="en-US"/>
        </w:rPr>
        <w:t>Shrubs, t</w:t>
      </w:r>
      <w:r w:rsidRPr="006433A8">
        <w:rPr>
          <w:rFonts w:ascii="Times New Roman" w:hAnsi="Times New Roman" w:cs="Times New Roman"/>
          <w:color w:val="000000" w:themeColor="text1"/>
          <w:sz w:val="24"/>
          <w:szCs w:val="24"/>
          <w:lang w:val="en-US"/>
        </w:rPr>
        <w:t>rees, and other vegetation in green spaces can capture and store water in their root systems and canopies. This reduces the overall volume of runoff and slows down the rate at which water enters drainage systems.</w:t>
      </w:r>
    </w:p>
    <w:p w14:paraId="3DA3E7CB"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Soil Improvement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with healthy soils can absorb more water and facilitate better infiltration. These areas act like natural sponges, helping to manage excess rainwater.</w:t>
      </w:r>
    </w:p>
    <w:p w14:paraId="54003DEC"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Erosion Control</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The roots of plants and trees help bind soil together, preventing erosion and reducing sediment runoff into water bodies. This, in turn, helps maintain the capacity of drainage systems and reduces the risk of watercourse blockages.</w:t>
      </w:r>
    </w:p>
    <w:p w14:paraId="28546525"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Water Quality Improvement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Green spaces can filter and treat stormwater by allowing it to percolate through soil and vegetation. This natural filtration process helps remove pollutants and contaminants from the water before it reaches water bodies.</w:t>
      </w:r>
    </w:p>
    <w:p w14:paraId="48B9112F"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Floodplain Restoration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Some green spaces are designed as floodplains or wetlands. These areas have the capacity to temporarily hold and gradually release large amounts of stormwater, reducing downstream flood risks.</w:t>
      </w:r>
    </w:p>
    <w:p w14:paraId="7ED5229E"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Combined Sewer Overflow Reduction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In urban areas with combined sewer systems, green spaces can help reduce the frequency of combined sewer overflows (CSOs) by absorbing and storing stormwater during heavy rainfall events, thus minimizing the release of untreated sewage into water bodies.</w:t>
      </w:r>
    </w:p>
    <w:p w14:paraId="519E12D7"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3.3 </w:t>
      </w:r>
      <w:r w:rsidRPr="006433A8">
        <w:rPr>
          <w:rFonts w:ascii="Times New Roman" w:hAnsi="Times New Roman" w:cs="Times New Roman"/>
          <w:b/>
          <w:color w:val="000000" w:themeColor="text1"/>
          <w:sz w:val="24"/>
          <w:szCs w:val="24"/>
          <w:lang w:val="en-US"/>
        </w:rPr>
        <w:tab/>
        <w:t>Biodiversity and Ecosystem Services</w:t>
      </w:r>
    </w:p>
    <w:p w14:paraId="38459D4B" w14:textId="3A6335A5"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Urban green spaces offer opportunities to promote biodiversity within cities. Biodiverse ecosystems contribute to climate change adaptation by increasing urban resilience and supporting ecological balance (Bush and Doyon, 2019). Preserving and enhancing biodiversity in urban areas is of paramount significance for both environmental and human well-being. Biodiversity </w:t>
      </w:r>
      <w:r w:rsidR="006F1E6C" w:rsidRPr="006433A8">
        <w:rPr>
          <w:rFonts w:ascii="Times New Roman" w:hAnsi="Times New Roman" w:cs="Times New Roman"/>
          <w:color w:val="000000" w:themeColor="text1"/>
          <w:sz w:val="24"/>
          <w:szCs w:val="24"/>
          <w:lang w:val="en-US"/>
        </w:rPr>
        <w:t>is</w:t>
      </w:r>
      <w:r w:rsidRPr="006433A8">
        <w:rPr>
          <w:rFonts w:ascii="Times New Roman" w:hAnsi="Times New Roman" w:cs="Times New Roman"/>
          <w:color w:val="000000" w:themeColor="text1"/>
          <w:sz w:val="24"/>
          <w:szCs w:val="24"/>
          <w:lang w:val="en-US"/>
        </w:rPr>
        <w:t xml:space="preserve"> </w:t>
      </w:r>
      <w:r w:rsidR="006F1E6C" w:rsidRPr="006433A8">
        <w:rPr>
          <w:rFonts w:ascii="Times New Roman" w:hAnsi="Times New Roman" w:cs="Times New Roman"/>
          <w:color w:val="000000" w:themeColor="text1"/>
          <w:sz w:val="24"/>
          <w:szCs w:val="24"/>
          <w:lang w:val="en-US"/>
        </w:rPr>
        <w:t>diversity</w:t>
      </w:r>
      <w:r w:rsidRPr="006433A8">
        <w:rPr>
          <w:rFonts w:ascii="Times New Roman" w:hAnsi="Times New Roman" w:cs="Times New Roman"/>
          <w:color w:val="000000" w:themeColor="text1"/>
          <w:sz w:val="24"/>
          <w:szCs w:val="24"/>
          <w:lang w:val="en-US"/>
        </w:rPr>
        <w:t xml:space="preserve"> of life forms, from plants and animals to microorganisms, and the ecosystems they form. While urbanization can lead to habitat loss and fragmentation, actively promoting and protecting biodiversity in cities offers numerous benefits:</w:t>
      </w:r>
    </w:p>
    <w:p w14:paraId="61B02242" w14:textId="0723358F"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lastRenderedPageBreak/>
        <w:t>Ecosystem Services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Biodiverse urban ecosystems provide vital ecosystem services such as air and water purification, </w:t>
      </w:r>
      <w:r w:rsidR="006F1E6C" w:rsidRPr="006433A8">
        <w:rPr>
          <w:rFonts w:ascii="Times New Roman" w:hAnsi="Times New Roman" w:cs="Times New Roman"/>
          <w:color w:val="000000" w:themeColor="text1"/>
          <w:sz w:val="24"/>
          <w:szCs w:val="24"/>
          <w:lang w:val="en-US"/>
        </w:rPr>
        <w:t xml:space="preserve">crops </w:t>
      </w:r>
      <w:r w:rsidRPr="006433A8">
        <w:rPr>
          <w:rFonts w:ascii="Times New Roman" w:hAnsi="Times New Roman" w:cs="Times New Roman"/>
          <w:color w:val="000000" w:themeColor="text1"/>
          <w:sz w:val="24"/>
          <w:szCs w:val="24"/>
          <w:lang w:val="en-US"/>
        </w:rPr>
        <w:t>pollination, soil fertility, climate regulation, and natural pest control. These services contribute to the overall health and functioning of urban environments.</w:t>
      </w:r>
    </w:p>
    <w:p w14:paraId="3D1F19EA"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Improved Air and Water Quality</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Biodiverse green spaces can act as filters, removing pollutants from the air and water. Plants absorb pollutants and release oxygen, leading to better air quality, reduced heat islands, and improved overall environmental health.</w:t>
      </w:r>
    </w:p>
    <w:p w14:paraId="6D31FAF9" w14:textId="6892202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Climate Change Mitigation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biodiversity helps mitigate the climate change</w:t>
      </w:r>
      <w:r w:rsidR="006F1E6C" w:rsidRPr="006433A8">
        <w:rPr>
          <w:rFonts w:ascii="Times New Roman" w:hAnsi="Times New Roman" w:cs="Times New Roman"/>
          <w:color w:val="000000" w:themeColor="text1"/>
          <w:sz w:val="24"/>
          <w:szCs w:val="24"/>
          <w:lang w:val="en-US"/>
        </w:rPr>
        <w:t xml:space="preserve"> effects</w:t>
      </w:r>
      <w:r w:rsidRPr="006433A8">
        <w:rPr>
          <w:rFonts w:ascii="Times New Roman" w:hAnsi="Times New Roman" w:cs="Times New Roman"/>
          <w:color w:val="000000" w:themeColor="text1"/>
          <w:sz w:val="24"/>
          <w:szCs w:val="24"/>
          <w:lang w:val="en-US"/>
        </w:rPr>
        <w:t>. Trees and vegetation capture carbon dioxide through photosynthesis, mitigating greenhouse gas emissions and aiding in temperature regulation.</w:t>
      </w:r>
    </w:p>
    <w:p w14:paraId="317621E9" w14:textId="26051B06"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Pollinator Support</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Biodiverse urban environments provide habitat for pollinators </w:t>
      </w:r>
      <w:r w:rsidR="006F1E6C" w:rsidRPr="006433A8">
        <w:rPr>
          <w:rFonts w:ascii="Times New Roman" w:hAnsi="Times New Roman" w:cs="Times New Roman"/>
          <w:color w:val="000000" w:themeColor="text1"/>
          <w:sz w:val="24"/>
          <w:szCs w:val="24"/>
          <w:lang w:val="en-US"/>
        </w:rPr>
        <w:t>like</w:t>
      </w:r>
      <w:r w:rsidRPr="006433A8">
        <w:rPr>
          <w:rFonts w:ascii="Times New Roman" w:hAnsi="Times New Roman" w:cs="Times New Roman"/>
          <w:color w:val="000000" w:themeColor="text1"/>
          <w:sz w:val="24"/>
          <w:szCs w:val="24"/>
          <w:lang w:val="en-US"/>
        </w:rPr>
        <w:t xml:space="preserve"> </w:t>
      </w:r>
      <w:r w:rsidR="006F1E6C" w:rsidRPr="006433A8">
        <w:rPr>
          <w:rFonts w:ascii="Times New Roman" w:hAnsi="Times New Roman" w:cs="Times New Roman"/>
          <w:color w:val="000000" w:themeColor="text1"/>
          <w:sz w:val="24"/>
          <w:szCs w:val="24"/>
          <w:lang w:val="en-US"/>
        </w:rPr>
        <w:t xml:space="preserve">butterflies, </w:t>
      </w:r>
      <w:r w:rsidRPr="006433A8">
        <w:rPr>
          <w:rFonts w:ascii="Times New Roman" w:hAnsi="Times New Roman" w:cs="Times New Roman"/>
          <w:color w:val="000000" w:themeColor="text1"/>
          <w:sz w:val="24"/>
          <w:szCs w:val="24"/>
          <w:lang w:val="en-US"/>
        </w:rPr>
        <w:t>bees</w:t>
      </w:r>
      <w:r w:rsidR="006F1E6C" w:rsidRPr="006433A8">
        <w:rPr>
          <w:rFonts w:ascii="Times New Roman" w:hAnsi="Times New Roman" w:cs="Times New Roman"/>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and birds. Pollinators are </w:t>
      </w:r>
      <w:r w:rsidR="006F1E6C" w:rsidRPr="006433A8">
        <w:rPr>
          <w:rFonts w:ascii="Times New Roman" w:hAnsi="Times New Roman" w:cs="Times New Roman"/>
          <w:color w:val="000000" w:themeColor="text1"/>
          <w:sz w:val="24"/>
          <w:szCs w:val="24"/>
          <w:lang w:val="en-US"/>
        </w:rPr>
        <w:t>crucial</w:t>
      </w:r>
      <w:r w:rsidRPr="006433A8">
        <w:rPr>
          <w:rFonts w:ascii="Times New Roman" w:hAnsi="Times New Roman" w:cs="Times New Roman"/>
          <w:color w:val="000000" w:themeColor="text1"/>
          <w:sz w:val="24"/>
          <w:szCs w:val="24"/>
          <w:lang w:val="en-US"/>
        </w:rPr>
        <w:t xml:space="preserve"> for the reproduction of </w:t>
      </w:r>
      <w:r w:rsidR="006F1E6C" w:rsidRPr="006433A8">
        <w:rPr>
          <w:rFonts w:ascii="Times New Roman" w:hAnsi="Times New Roman" w:cs="Times New Roman"/>
          <w:color w:val="000000" w:themeColor="text1"/>
          <w:sz w:val="24"/>
          <w:szCs w:val="24"/>
          <w:lang w:val="en-US"/>
        </w:rPr>
        <w:t>various</w:t>
      </w:r>
      <w:r w:rsidRPr="006433A8">
        <w:rPr>
          <w:rFonts w:ascii="Times New Roman" w:hAnsi="Times New Roman" w:cs="Times New Roman"/>
          <w:color w:val="000000" w:themeColor="text1"/>
          <w:sz w:val="24"/>
          <w:szCs w:val="24"/>
          <w:lang w:val="en-US"/>
        </w:rPr>
        <w:t xml:space="preserve"> plants, including food crops, contributing to food security and ecosystem health.</w:t>
      </w:r>
    </w:p>
    <w:p w14:paraId="1BFFC070"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Natural Pest Control</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A diverse range of species in urban ecosystems can help control pests naturally, reducing the need for chemical pesticides. Predatory insects and birds can keep pest populations in check.</w:t>
      </w:r>
    </w:p>
    <w:p w14:paraId="3D864588" w14:textId="1BE540D3"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Resilience to Disturbances</w:t>
      </w:r>
      <w:r w:rsidRPr="006433A8">
        <w:rPr>
          <w:rFonts w:ascii="Times New Roman" w:hAnsi="Times New Roman" w:cs="Times New Roman"/>
          <w:b/>
          <w:bCs/>
          <w:color w:val="000000" w:themeColor="text1"/>
          <w:sz w:val="24"/>
          <w:szCs w:val="24"/>
          <w:lang w:val="en-US"/>
        </w:rPr>
        <w:t xml:space="preserve">: </w:t>
      </w:r>
      <w:r w:rsidRPr="006433A8">
        <w:rPr>
          <w:rFonts w:ascii="Times New Roman" w:hAnsi="Times New Roman" w:cs="Times New Roman"/>
          <w:color w:val="000000" w:themeColor="text1"/>
          <w:sz w:val="24"/>
          <w:szCs w:val="24"/>
          <w:lang w:val="en-US"/>
        </w:rPr>
        <w:t xml:space="preserve">Biodiverse ecosystems are often more resilient to disturbances </w:t>
      </w:r>
      <w:r w:rsidR="006F1E6C" w:rsidRPr="006433A8">
        <w:rPr>
          <w:rFonts w:ascii="Times New Roman" w:hAnsi="Times New Roman" w:cs="Times New Roman"/>
          <w:color w:val="000000" w:themeColor="text1"/>
          <w:sz w:val="24"/>
          <w:szCs w:val="24"/>
          <w:lang w:val="en-US"/>
        </w:rPr>
        <w:t>including</w:t>
      </w:r>
      <w:r w:rsidRPr="006433A8">
        <w:rPr>
          <w:rFonts w:ascii="Times New Roman" w:hAnsi="Times New Roman" w:cs="Times New Roman"/>
          <w:color w:val="000000" w:themeColor="text1"/>
          <w:sz w:val="24"/>
          <w:szCs w:val="24"/>
          <w:lang w:val="en-US"/>
        </w:rPr>
        <w:t xml:space="preserve"> invasive species, disease outbreaks, and extreme weather events. Species diversity can enhance the </w:t>
      </w:r>
      <w:r w:rsidR="0022009F" w:rsidRPr="006433A8">
        <w:rPr>
          <w:rFonts w:ascii="Times New Roman" w:hAnsi="Times New Roman" w:cs="Times New Roman"/>
          <w:color w:val="000000" w:themeColor="text1"/>
          <w:sz w:val="24"/>
          <w:szCs w:val="24"/>
          <w:lang w:val="en-US"/>
        </w:rPr>
        <w:t>capacity</w:t>
      </w:r>
      <w:r w:rsidRPr="006433A8">
        <w:rPr>
          <w:rFonts w:ascii="Times New Roman" w:hAnsi="Times New Roman" w:cs="Times New Roman"/>
          <w:color w:val="000000" w:themeColor="text1"/>
          <w:sz w:val="24"/>
          <w:szCs w:val="24"/>
          <w:lang w:val="en-US"/>
        </w:rPr>
        <w:t xml:space="preserve"> of ecosystems to </w:t>
      </w:r>
      <w:r w:rsidR="0022009F" w:rsidRPr="006433A8">
        <w:rPr>
          <w:rFonts w:ascii="Times New Roman" w:hAnsi="Times New Roman" w:cs="Times New Roman"/>
          <w:color w:val="000000" w:themeColor="text1"/>
          <w:sz w:val="24"/>
          <w:szCs w:val="24"/>
          <w:lang w:val="en-US"/>
        </w:rPr>
        <w:t>recuperate</w:t>
      </w:r>
      <w:r w:rsidRPr="006433A8">
        <w:rPr>
          <w:rFonts w:ascii="Times New Roman" w:hAnsi="Times New Roman" w:cs="Times New Roman"/>
          <w:color w:val="000000" w:themeColor="text1"/>
          <w:sz w:val="24"/>
          <w:szCs w:val="24"/>
          <w:lang w:val="en-US"/>
        </w:rPr>
        <w:t xml:space="preserve"> from such disruptions.</w:t>
      </w:r>
    </w:p>
    <w:p w14:paraId="632638C3" w14:textId="389EC3CE"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Genetic Diversity</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biodiversity can preserve genetic diversity in plant and animal species, </w:t>
      </w:r>
      <w:r w:rsidR="0022009F" w:rsidRPr="006433A8">
        <w:rPr>
          <w:rFonts w:ascii="Times New Roman" w:hAnsi="Times New Roman" w:cs="Times New Roman"/>
          <w:color w:val="000000" w:themeColor="text1"/>
          <w:sz w:val="24"/>
          <w:szCs w:val="24"/>
          <w:lang w:val="en-US"/>
        </w:rPr>
        <w:t>that</w:t>
      </w:r>
      <w:r w:rsidRPr="006433A8">
        <w:rPr>
          <w:rFonts w:ascii="Times New Roman" w:hAnsi="Times New Roman" w:cs="Times New Roman"/>
          <w:color w:val="000000" w:themeColor="text1"/>
          <w:sz w:val="24"/>
          <w:szCs w:val="24"/>
          <w:lang w:val="en-US"/>
        </w:rPr>
        <w:t xml:space="preserve"> is crucial for the</w:t>
      </w:r>
      <w:r w:rsidR="0022009F" w:rsidRPr="006433A8">
        <w:rPr>
          <w:rFonts w:ascii="Times New Roman" w:hAnsi="Times New Roman" w:cs="Times New Roman"/>
          <w:color w:val="000000" w:themeColor="text1"/>
          <w:sz w:val="24"/>
          <w:szCs w:val="24"/>
          <w:lang w:val="en-US"/>
        </w:rPr>
        <w:t>ir</w:t>
      </w:r>
      <w:r w:rsidRPr="006433A8">
        <w:rPr>
          <w:rFonts w:ascii="Times New Roman" w:hAnsi="Times New Roman" w:cs="Times New Roman"/>
          <w:color w:val="000000" w:themeColor="text1"/>
          <w:sz w:val="24"/>
          <w:szCs w:val="24"/>
          <w:lang w:val="en-US"/>
        </w:rPr>
        <w:t xml:space="preserve"> long-term survival and ability to </w:t>
      </w:r>
      <w:r w:rsidR="0022009F" w:rsidRPr="006433A8">
        <w:rPr>
          <w:rFonts w:ascii="Times New Roman" w:hAnsi="Times New Roman" w:cs="Times New Roman"/>
          <w:color w:val="000000" w:themeColor="text1"/>
          <w:sz w:val="24"/>
          <w:szCs w:val="24"/>
          <w:lang w:val="en-US"/>
        </w:rPr>
        <w:t>adjust</w:t>
      </w:r>
      <w:r w:rsidRPr="006433A8">
        <w:rPr>
          <w:rFonts w:ascii="Times New Roman" w:hAnsi="Times New Roman" w:cs="Times New Roman"/>
          <w:color w:val="000000" w:themeColor="text1"/>
          <w:sz w:val="24"/>
          <w:szCs w:val="24"/>
          <w:lang w:val="en-US"/>
        </w:rPr>
        <w:t xml:space="preserve"> to changing conditions.</w:t>
      </w:r>
    </w:p>
    <w:p w14:paraId="4C5C802F"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4. </w:t>
      </w:r>
      <w:r w:rsidRPr="006433A8">
        <w:rPr>
          <w:rFonts w:ascii="Times New Roman" w:hAnsi="Times New Roman" w:cs="Times New Roman"/>
          <w:b/>
          <w:color w:val="000000" w:themeColor="text1"/>
          <w:sz w:val="24"/>
          <w:szCs w:val="24"/>
          <w:lang w:val="en-US"/>
        </w:rPr>
        <w:tab/>
        <w:t>Challenges and Barriers to Implementing Urban Green Spaces</w:t>
      </w:r>
    </w:p>
    <w:p w14:paraId="13AE61C5" w14:textId="1C674F02"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Implementing urban green spaces can offer </w:t>
      </w:r>
      <w:r w:rsidR="0022009F" w:rsidRPr="006433A8">
        <w:rPr>
          <w:rFonts w:ascii="Times New Roman" w:hAnsi="Times New Roman" w:cs="Times New Roman"/>
          <w:color w:val="000000" w:themeColor="text1"/>
          <w:sz w:val="24"/>
          <w:szCs w:val="24"/>
          <w:lang w:val="en-US"/>
        </w:rPr>
        <w:t>several</w:t>
      </w:r>
      <w:r w:rsidRPr="006433A8">
        <w:rPr>
          <w:rFonts w:ascii="Times New Roman" w:hAnsi="Times New Roman" w:cs="Times New Roman"/>
          <w:color w:val="000000" w:themeColor="text1"/>
          <w:sz w:val="24"/>
          <w:szCs w:val="24"/>
          <w:lang w:val="en-US"/>
        </w:rPr>
        <w:t xml:space="preserve"> benefits, such as improving air quality, providing recreational opportunities, enhancing biodiversity, and promoting mental well-being. However, there are several challenges and barriers that cities often face when trying to establish and maintain these spaces. Some of the key challenges include:</w:t>
      </w:r>
    </w:p>
    <w:p w14:paraId="23E97C1D" w14:textId="67144E30"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Limited Space and Land Availability</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areas </w:t>
      </w:r>
      <w:r w:rsidR="0022009F" w:rsidRPr="006433A8">
        <w:rPr>
          <w:rFonts w:ascii="Times New Roman" w:hAnsi="Times New Roman" w:cs="Times New Roman"/>
          <w:color w:val="000000" w:themeColor="text1"/>
          <w:sz w:val="24"/>
          <w:szCs w:val="24"/>
          <w:lang w:val="en-US"/>
        </w:rPr>
        <w:t>have</w:t>
      </w:r>
      <w:r w:rsidRPr="006433A8">
        <w:rPr>
          <w:rFonts w:ascii="Times New Roman" w:hAnsi="Times New Roman" w:cs="Times New Roman"/>
          <w:color w:val="000000" w:themeColor="text1"/>
          <w:sz w:val="24"/>
          <w:szCs w:val="24"/>
          <w:lang w:val="en-US"/>
        </w:rPr>
        <w:t xml:space="preserve"> high population densities and limited available land. Finding suitable areas for green spaces can be difficult, especially in densely built-up cities where land is already in high demand for housing, commercial development, and infrastructure.</w:t>
      </w:r>
    </w:p>
    <w:p w14:paraId="1194E6A5" w14:textId="537AC5A9" w:rsidR="00057D89" w:rsidRDefault="00057D89" w:rsidP="00A1330C">
      <w:pPr>
        <w:spacing w:before="120" w:after="120" w:line="288" w:lineRule="auto"/>
        <w:jc w:val="both"/>
        <w:rPr>
          <w:rFonts w:ascii="Times New Roman" w:hAnsi="Times New Roman" w:cs="Times New Roman"/>
          <w:color w:val="000000" w:themeColor="text1"/>
          <w:sz w:val="24"/>
          <w:szCs w:val="24"/>
        </w:rPr>
      </w:pPr>
      <w:r w:rsidRPr="00057D89">
        <w:rPr>
          <w:rFonts w:ascii="Times New Roman" w:hAnsi="Times New Roman" w:cs="Times New Roman"/>
          <w:b/>
          <w:bCs/>
          <w:i/>
          <w:color w:val="000000" w:themeColor="text1"/>
          <w:sz w:val="24"/>
          <w:szCs w:val="24"/>
        </w:rPr>
        <w:t>High Land Acquisition and Development Costs</w:t>
      </w:r>
      <w:r w:rsidR="00A1330C" w:rsidRPr="006433A8">
        <w:rPr>
          <w:rFonts w:ascii="Times New Roman" w:hAnsi="Times New Roman" w:cs="Times New Roman"/>
          <w:b/>
          <w:bCs/>
          <w:color w:val="000000" w:themeColor="text1"/>
          <w:sz w:val="24"/>
          <w:szCs w:val="24"/>
          <w:lang w:val="en-US"/>
        </w:rPr>
        <w:t xml:space="preserve">: </w:t>
      </w:r>
      <w:r w:rsidRPr="00057D89">
        <w:rPr>
          <w:rFonts w:ascii="Times New Roman" w:hAnsi="Times New Roman" w:cs="Times New Roman"/>
          <w:color w:val="000000" w:themeColor="text1"/>
          <w:sz w:val="24"/>
          <w:szCs w:val="24"/>
        </w:rPr>
        <w:t xml:space="preserve">Real estate values in urban </w:t>
      </w:r>
      <w:r>
        <w:rPr>
          <w:rFonts w:ascii="Times New Roman" w:hAnsi="Times New Roman" w:cs="Times New Roman"/>
          <w:color w:val="000000" w:themeColor="text1"/>
          <w:sz w:val="24"/>
          <w:szCs w:val="24"/>
        </w:rPr>
        <w:t>centres</w:t>
      </w:r>
      <w:r w:rsidRPr="00057D89">
        <w:rPr>
          <w:rFonts w:ascii="Times New Roman" w:hAnsi="Times New Roman" w:cs="Times New Roman"/>
          <w:color w:val="000000" w:themeColor="text1"/>
          <w:sz w:val="24"/>
          <w:szCs w:val="24"/>
        </w:rPr>
        <w:t xml:space="preserve"> make land acquisition for parks and green corridors financially prohibitive. Public agencies often </w:t>
      </w:r>
      <w:r>
        <w:rPr>
          <w:rFonts w:ascii="Times New Roman" w:hAnsi="Times New Roman" w:cs="Times New Roman"/>
          <w:color w:val="000000" w:themeColor="text1"/>
          <w:sz w:val="24"/>
          <w:szCs w:val="24"/>
        </w:rPr>
        <w:t>prioritise</w:t>
      </w:r>
      <w:r w:rsidRPr="00057D89">
        <w:rPr>
          <w:rFonts w:ascii="Times New Roman" w:hAnsi="Times New Roman" w:cs="Times New Roman"/>
          <w:color w:val="000000" w:themeColor="text1"/>
          <w:sz w:val="24"/>
          <w:szCs w:val="24"/>
        </w:rPr>
        <w:t xml:space="preserve"> revenue-generating development over green infrastructure investments, leading to budgetary conflicts.</w:t>
      </w:r>
    </w:p>
    <w:p w14:paraId="11C4DBA8" w14:textId="364509C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Infrastructure and Development Pressure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Rapid urbanization can lead to pressure on available land for infrastructure development. As cities expand, the demand for roads, buildings, and other structures can encroach upon potential green space areas.</w:t>
      </w:r>
    </w:p>
    <w:p w14:paraId="482B823D" w14:textId="42BD36F5"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lastRenderedPageBreak/>
        <w:t>Community Engagement and Participation</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t>
      </w:r>
      <w:r w:rsidR="00246736" w:rsidRPr="006433A8">
        <w:rPr>
          <w:rFonts w:ascii="Times New Roman" w:hAnsi="Times New Roman" w:cs="Times New Roman"/>
          <w:color w:val="000000" w:themeColor="text1"/>
          <w:sz w:val="24"/>
          <w:szCs w:val="24"/>
          <w:lang w:val="en-US"/>
        </w:rPr>
        <w:t xml:space="preserve">Participation </w:t>
      </w:r>
      <w:r w:rsidR="008C4492" w:rsidRPr="006433A8">
        <w:rPr>
          <w:rFonts w:ascii="Times New Roman" w:hAnsi="Times New Roman" w:cs="Times New Roman"/>
          <w:color w:val="000000" w:themeColor="text1"/>
          <w:sz w:val="24"/>
          <w:szCs w:val="24"/>
          <w:lang w:val="en-US"/>
        </w:rPr>
        <w:t>of local</w:t>
      </w:r>
      <w:r w:rsidRPr="006433A8">
        <w:rPr>
          <w:rFonts w:ascii="Times New Roman" w:hAnsi="Times New Roman" w:cs="Times New Roman"/>
          <w:color w:val="000000" w:themeColor="text1"/>
          <w:sz w:val="24"/>
          <w:szCs w:val="24"/>
          <w:lang w:val="en-US"/>
        </w:rPr>
        <w:t xml:space="preserve"> community </w:t>
      </w:r>
      <w:r w:rsidR="00246736" w:rsidRPr="006433A8">
        <w:rPr>
          <w:rFonts w:ascii="Times New Roman" w:hAnsi="Times New Roman" w:cs="Times New Roman"/>
          <w:color w:val="000000" w:themeColor="text1"/>
          <w:sz w:val="24"/>
          <w:szCs w:val="24"/>
          <w:lang w:val="en-US"/>
        </w:rPr>
        <w:t xml:space="preserve">is essential for successful </w:t>
      </w:r>
      <w:r w:rsidRPr="006433A8">
        <w:rPr>
          <w:rFonts w:ascii="Times New Roman" w:hAnsi="Times New Roman" w:cs="Times New Roman"/>
          <w:color w:val="000000" w:themeColor="text1"/>
          <w:sz w:val="24"/>
          <w:szCs w:val="24"/>
          <w:lang w:val="en-US"/>
        </w:rPr>
        <w:t>planning and design of urban green spaces. However, achieving consensus among diverse stakeholders, addressing conflicting preferences, and ensuring that the needs of all residents are considered can be challenging.</w:t>
      </w:r>
    </w:p>
    <w:p w14:paraId="48303F9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Maintenance and Management</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Once green spaces are established, ongoing maintenance is necessary to ensure they remain attractive and functional. This requires financial resources, skilled labor, and effective management strategies. Without proper maintenance, green spaces can become neglected and lose their appeal.</w:t>
      </w:r>
    </w:p>
    <w:p w14:paraId="7E037C9B"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Bureaucratic and Regulatory Hurdles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Navigating the regulatory processes, obtaining permits, and meeting various legal requirements can be time-consuming and complex. Bureaucratic hurdles can slow down the implementation of green space projects.</w:t>
      </w:r>
    </w:p>
    <w:p w14:paraId="66D04BD4"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Equitable Access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Ensuring equitable access to green spaces is important, as certain communities may have limited access due to factors like socio-economic disparities or geographical location. Addressing these inequalities requires deliberate planning and resource allocation.</w:t>
      </w:r>
    </w:p>
    <w:p w14:paraId="5FF9F83A" w14:textId="54D404B2" w:rsidR="00A1330C" w:rsidRPr="006433A8" w:rsidRDefault="00057D89" w:rsidP="00A1330C">
      <w:pPr>
        <w:spacing w:before="120" w:after="120" w:line="288" w:lineRule="auto"/>
        <w:jc w:val="both"/>
        <w:rPr>
          <w:rFonts w:ascii="Times New Roman" w:hAnsi="Times New Roman" w:cs="Times New Roman"/>
          <w:color w:val="000000" w:themeColor="text1"/>
          <w:sz w:val="24"/>
          <w:szCs w:val="24"/>
          <w:lang w:val="en-US"/>
        </w:rPr>
      </w:pPr>
      <w:r w:rsidRPr="00057D89">
        <w:rPr>
          <w:rFonts w:ascii="Times New Roman" w:hAnsi="Times New Roman" w:cs="Times New Roman"/>
          <w:b/>
          <w:bCs/>
          <w:i/>
          <w:color w:val="000000" w:themeColor="text1"/>
          <w:sz w:val="24"/>
          <w:szCs w:val="24"/>
        </w:rPr>
        <w:t>Environmental and Ecological Concerns</w:t>
      </w:r>
      <w:r w:rsidR="00A1330C" w:rsidRPr="006433A8">
        <w:rPr>
          <w:rFonts w:ascii="Times New Roman" w:hAnsi="Times New Roman" w:cs="Times New Roman"/>
          <w:b/>
          <w:bCs/>
          <w:color w:val="000000" w:themeColor="text1"/>
          <w:sz w:val="24"/>
          <w:szCs w:val="24"/>
          <w:lang w:val="en-US"/>
        </w:rPr>
        <w:t>:</w:t>
      </w:r>
      <w:r w:rsidR="00A1330C" w:rsidRPr="006433A8">
        <w:rPr>
          <w:rFonts w:ascii="Times New Roman" w:hAnsi="Times New Roman" w:cs="Times New Roman"/>
          <w:color w:val="000000" w:themeColor="text1"/>
          <w:sz w:val="24"/>
          <w:szCs w:val="24"/>
          <w:lang w:val="en-US"/>
        </w:rPr>
        <w:t xml:space="preserve"> Introducing green spaces can have unintended ecological consequences, such as disrupting local ecosystems, introducing invasive species, or altering natural drainage patterns. Balancing environmental preservation with the creation of new green spaces is a challenge.</w:t>
      </w:r>
    </w:p>
    <w:p w14:paraId="13B4BEB6" w14:textId="47612F18"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Funding and Resources</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w:t>
      </w:r>
      <w:r w:rsidR="00246736" w:rsidRPr="006433A8">
        <w:rPr>
          <w:rFonts w:ascii="Times New Roman" w:hAnsi="Times New Roman" w:cs="Times New Roman"/>
          <w:color w:val="000000" w:themeColor="text1"/>
          <w:sz w:val="24"/>
          <w:szCs w:val="24"/>
          <w:lang w:val="en-US"/>
        </w:rPr>
        <w:t>F</w:t>
      </w:r>
      <w:r w:rsidRPr="006433A8">
        <w:rPr>
          <w:rFonts w:ascii="Times New Roman" w:hAnsi="Times New Roman" w:cs="Times New Roman"/>
          <w:color w:val="000000" w:themeColor="text1"/>
          <w:sz w:val="24"/>
          <w:szCs w:val="24"/>
          <w:lang w:val="en-US"/>
        </w:rPr>
        <w:t>inancial investments</w:t>
      </w:r>
      <w:r w:rsidR="00246736" w:rsidRPr="006433A8">
        <w:rPr>
          <w:rFonts w:ascii="Times New Roman" w:hAnsi="Times New Roman" w:cs="Times New Roman"/>
          <w:color w:val="000000" w:themeColor="text1"/>
          <w:sz w:val="24"/>
          <w:szCs w:val="24"/>
          <w:lang w:val="en-US"/>
        </w:rPr>
        <w:t xml:space="preserve"> is required for establishment and sustaining green spaces which includes </w:t>
      </w:r>
      <w:r w:rsidRPr="006433A8">
        <w:rPr>
          <w:rFonts w:ascii="Times New Roman" w:hAnsi="Times New Roman" w:cs="Times New Roman"/>
          <w:color w:val="000000" w:themeColor="text1"/>
          <w:sz w:val="24"/>
          <w:szCs w:val="24"/>
          <w:lang w:val="en-US"/>
        </w:rPr>
        <w:t xml:space="preserve">land acquisition, infrastructure development, landscaping, and </w:t>
      </w:r>
      <w:r w:rsidR="00246736" w:rsidRPr="006433A8">
        <w:rPr>
          <w:rFonts w:ascii="Times New Roman" w:hAnsi="Times New Roman" w:cs="Times New Roman"/>
          <w:color w:val="000000" w:themeColor="text1"/>
          <w:sz w:val="24"/>
          <w:szCs w:val="24"/>
          <w:lang w:val="en-US"/>
        </w:rPr>
        <w:t>constant</w:t>
      </w:r>
      <w:r w:rsidRPr="006433A8">
        <w:rPr>
          <w:rFonts w:ascii="Times New Roman" w:hAnsi="Times New Roman" w:cs="Times New Roman"/>
          <w:color w:val="000000" w:themeColor="text1"/>
          <w:sz w:val="24"/>
          <w:szCs w:val="24"/>
          <w:lang w:val="en-US"/>
        </w:rPr>
        <w:t xml:space="preserve"> maintenance. Securing funding from public and private sources can be difficult, especially in times of budget constraints.</w:t>
      </w:r>
    </w:p>
    <w:p w14:paraId="18050657"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Changing Climate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Urban green spaces can be affected by climate change, including extreme weather events like floods, heatwaves, and storms. Designing resilient green spaces that can adapt to changing climate conditions is a significant challenge.</w:t>
      </w:r>
    </w:p>
    <w:p w14:paraId="13D0F04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b/>
          <w:bCs/>
          <w:i/>
          <w:color w:val="000000" w:themeColor="text1"/>
          <w:sz w:val="24"/>
          <w:szCs w:val="24"/>
          <w:lang w:val="en-US"/>
        </w:rPr>
        <w:t>Perception of Value</w:t>
      </w:r>
      <w:r w:rsidRPr="006433A8">
        <w:rPr>
          <w:rFonts w:ascii="Times New Roman" w:hAnsi="Times New Roman" w:cs="Times New Roman"/>
          <w:b/>
          <w:bCs/>
          <w:color w:val="000000" w:themeColor="text1"/>
          <w:sz w:val="24"/>
          <w:szCs w:val="24"/>
          <w:lang w:val="en-US"/>
        </w:rPr>
        <w:t>:</w:t>
      </w:r>
      <w:r w:rsidRPr="006433A8">
        <w:rPr>
          <w:rFonts w:ascii="Times New Roman" w:hAnsi="Times New Roman" w:cs="Times New Roman"/>
          <w:color w:val="000000" w:themeColor="text1"/>
          <w:sz w:val="24"/>
          <w:szCs w:val="24"/>
          <w:lang w:val="en-US"/>
        </w:rPr>
        <w:t xml:space="preserve"> Some policymakers and urban planners may not fully appreciate the value of green spaces or may prioritize other development goals over creating or preserving these areas.</w:t>
      </w:r>
    </w:p>
    <w:p w14:paraId="04004EBE" w14:textId="1AD98007" w:rsidR="00A10B5D"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To overcome these challenges, cities can adopt strategies such as conducting thorough planning and community engagement, leveraging public-private partnerships, adopting sustainable design principles, and prioritizing long-term funding for maintenance and management. </w:t>
      </w:r>
      <w:r w:rsidR="0084011E" w:rsidRPr="006433A8">
        <w:rPr>
          <w:rFonts w:ascii="Times New Roman" w:hAnsi="Times New Roman" w:cs="Times New Roman"/>
          <w:color w:val="000000" w:themeColor="text1"/>
          <w:sz w:val="24"/>
          <w:szCs w:val="24"/>
          <w:lang w:val="en-US"/>
        </w:rPr>
        <w:t>The successful implementation of f</w:t>
      </w:r>
      <w:r w:rsidRPr="006433A8">
        <w:rPr>
          <w:rFonts w:ascii="Times New Roman" w:hAnsi="Times New Roman" w:cs="Times New Roman"/>
          <w:color w:val="000000" w:themeColor="text1"/>
          <w:sz w:val="24"/>
          <w:szCs w:val="24"/>
          <w:lang w:val="en-US"/>
        </w:rPr>
        <w:t xml:space="preserve">lexibility, innovation, and </w:t>
      </w:r>
      <w:r w:rsidR="0084011E" w:rsidRPr="006433A8">
        <w:rPr>
          <w:rFonts w:ascii="Times New Roman" w:hAnsi="Times New Roman" w:cs="Times New Roman"/>
          <w:color w:val="000000" w:themeColor="text1"/>
          <w:sz w:val="24"/>
          <w:szCs w:val="24"/>
        </w:rPr>
        <w:t>comprehensive</w:t>
      </w:r>
      <w:r w:rsidRPr="006433A8">
        <w:rPr>
          <w:rFonts w:ascii="Times New Roman" w:hAnsi="Times New Roman" w:cs="Times New Roman"/>
          <w:color w:val="000000" w:themeColor="text1"/>
          <w:sz w:val="24"/>
          <w:szCs w:val="24"/>
          <w:lang w:val="en-US"/>
        </w:rPr>
        <w:t xml:space="preserve"> </w:t>
      </w:r>
      <w:r w:rsidR="0084011E" w:rsidRPr="006433A8">
        <w:rPr>
          <w:rFonts w:ascii="Times New Roman" w:hAnsi="Times New Roman" w:cs="Times New Roman"/>
          <w:color w:val="000000" w:themeColor="text1"/>
          <w:sz w:val="24"/>
          <w:szCs w:val="24"/>
          <w:lang w:val="en-US"/>
        </w:rPr>
        <w:t>tactic</w:t>
      </w:r>
      <w:r w:rsidRPr="006433A8">
        <w:rPr>
          <w:rFonts w:ascii="Times New Roman" w:hAnsi="Times New Roman" w:cs="Times New Roman"/>
          <w:color w:val="000000" w:themeColor="text1"/>
          <w:sz w:val="24"/>
          <w:szCs w:val="24"/>
          <w:lang w:val="en-US"/>
        </w:rPr>
        <w:t xml:space="preserve"> to urban planning are key to sustaining urban green spaces.</w:t>
      </w:r>
    </w:p>
    <w:p w14:paraId="29112BD2" w14:textId="77777777"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t xml:space="preserve">5. </w:t>
      </w:r>
      <w:r w:rsidRPr="006433A8">
        <w:rPr>
          <w:rFonts w:ascii="Times New Roman" w:hAnsi="Times New Roman" w:cs="Times New Roman"/>
          <w:b/>
          <w:color w:val="000000" w:themeColor="text1"/>
          <w:sz w:val="24"/>
          <w:szCs w:val="24"/>
          <w:lang w:val="en-US"/>
        </w:rPr>
        <w:tab/>
        <w:t>Strategies for Maximizing the Impact of Urban Green Spaces</w:t>
      </w:r>
    </w:p>
    <w:p w14:paraId="12CAD901" w14:textId="77777777" w:rsidR="00A1330C" w:rsidRPr="006433A8"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Maximizing the impact of urban green spaces involves thoughtful planning, design, and management to ensure that these spaces effectively contribute to the well-being of the community and the environment. Here are some strategies to consider:</w:t>
      </w:r>
    </w:p>
    <w:p w14:paraId="0AF3BA4E"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lastRenderedPageBreak/>
        <w:t>Integrated Planning and Design</w:t>
      </w:r>
      <w:r w:rsidRPr="006433A8">
        <w:rPr>
          <w:rFonts w:ascii="Times New Roman" w:hAnsi="Times New Roman" w:cs="Times New Roman"/>
          <w:b/>
          <w:bCs/>
          <w:color w:val="000000" w:themeColor="text1"/>
          <w:sz w:val="24"/>
          <w:szCs w:val="24"/>
          <w:lang w:val="en-US"/>
        </w:rPr>
        <w:t>:</w:t>
      </w:r>
    </w:p>
    <w:p w14:paraId="60B2DEEB" w14:textId="77777777" w:rsidR="00E422E6" w:rsidRDefault="00E422E6" w:rsidP="00E422E6">
      <w:pPr>
        <w:pStyle w:val="ListParagraph"/>
        <w:numPr>
          <w:ilvl w:val="0"/>
          <w:numId w:val="31"/>
        </w:numPr>
        <w:spacing w:before="120" w:after="120" w:line="276" w:lineRule="auto"/>
        <w:jc w:val="both"/>
        <w:rPr>
          <w:rFonts w:ascii="Times New Roman" w:hAnsi="Times New Roman" w:cs="Times New Roman"/>
          <w:color w:val="000000" w:themeColor="text1"/>
          <w:sz w:val="24"/>
          <w:szCs w:val="24"/>
        </w:rPr>
      </w:pPr>
      <w:r w:rsidRPr="00E422E6">
        <w:rPr>
          <w:rFonts w:ascii="Times New Roman" w:hAnsi="Times New Roman" w:cs="Times New Roman"/>
          <w:color w:val="000000" w:themeColor="text1"/>
          <w:sz w:val="24"/>
          <w:szCs w:val="24"/>
        </w:rPr>
        <w:t>Embed green infrastructure in city master plans, zoning regulations, and development control rules.</w:t>
      </w:r>
    </w:p>
    <w:p w14:paraId="3753B6E7" w14:textId="79522DC5" w:rsidR="00E422E6" w:rsidRPr="00E422E6" w:rsidRDefault="00E422E6" w:rsidP="00E422E6">
      <w:pPr>
        <w:pStyle w:val="ListParagraph"/>
        <w:numPr>
          <w:ilvl w:val="0"/>
          <w:numId w:val="31"/>
        </w:numPr>
        <w:spacing w:before="120" w:after="120" w:line="276" w:lineRule="auto"/>
        <w:jc w:val="both"/>
        <w:rPr>
          <w:rFonts w:ascii="Times New Roman" w:hAnsi="Times New Roman" w:cs="Times New Roman"/>
          <w:color w:val="000000" w:themeColor="text1"/>
          <w:sz w:val="24"/>
          <w:szCs w:val="24"/>
        </w:rPr>
      </w:pPr>
      <w:r w:rsidRPr="00E422E6">
        <w:rPr>
          <w:rFonts w:ascii="Times New Roman" w:hAnsi="Times New Roman" w:cs="Times New Roman"/>
          <w:color w:val="000000" w:themeColor="text1"/>
          <w:sz w:val="24"/>
          <w:szCs w:val="24"/>
        </w:rPr>
        <w:t>Ensure interdepartmental coordination among municipal corporations, urban planning authorities, environment agencies, and local communities.</w:t>
      </w:r>
    </w:p>
    <w:p w14:paraId="219C88DF" w14:textId="2E616E97" w:rsidR="00E422E6" w:rsidRPr="00E422E6" w:rsidRDefault="00E422E6" w:rsidP="00E422E6">
      <w:pPr>
        <w:pStyle w:val="ListParagraph"/>
        <w:numPr>
          <w:ilvl w:val="0"/>
          <w:numId w:val="31"/>
        </w:numPr>
        <w:spacing w:before="120" w:after="120" w:line="276" w:lineRule="auto"/>
        <w:jc w:val="both"/>
        <w:rPr>
          <w:rFonts w:ascii="Times New Roman" w:hAnsi="Times New Roman" w:cs="Times New Roman"/>
          <w:color w:val="000000" w:themeColor="text1"/>
          <w:sz w:val="24"/>
          <w:szCs w:val="24"/>
        </w:rPr>
      </w:pPr>
      <w:r w:rsidRPr="00E422E6">
        <w:rPr>
          <w:rFonts w:ascii="Times New Roman" w:hAnsi="Times New Roman" w:cs="Times New Roman"/>
          <w:color w:val="000000" w:themeColor="text1"/>
          <w:sz w:val="24"/>
          <w:szCs w:val="24"/>
        </w:rPr>
        <w:t>Link green space planning with climate action plans, disaster management strategies, and public health policies.</w:t>
      </w:r>
    </w:p>
    <w:p w14:paraId="15588CD3"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Community Engagement</w:t>
      </w:r>
      <w:r w:rsidRPr="006433A8">
        <w:rPr>
          <w:rFonts w:ascii="Times New Roman" w:hAnsi="Times New Roman" w:cs="Times New Roman"/>
          <w:b/>
          <w:bCs/>
          <w:color w:val="000000" w:themeColor="text1"/>
          <w:sz w:val="24"/>
          <w:szCs w:val="24"/>
          <w:lang w:val="en-US"/>
        </w:rPr>
        <w:t>:</w:t>
      </w:r>
    </w:p>
    <w:p w14:paraId="011F44B0" w14:textId="77777777" w:rsidR="00A1330C" w:rsidRPr="006433A8" w:rsidRDefault="00A1330C" w:rsidP="00E422E6">
      <w:pPr>
        <w:pStyle w:val="ListParagraph"/>
        <w:numPr>
          <w:ilvl w:val="0"/>
          <w:numId w:val="2"/>
        </w:numPr>
        <w:spacing w:before="120" w:after="120" w:line="276"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Involve the local community in the planning and design process to ensure that green spaces meet their needs and preferences.</w:t>
      </w:r>
    </w:p>
    <w:p w14:paraId="279AB2BC" w14:textId="77777777" w:rsidR="00A1330C" w:rsidRPr="006433A8" w:rsidRDefault="00A1330C" w:rsidP="00E422E6">
      <w:pPr>
        <w:pStyle w:val="ListParagraph"/>
        <w:numPr>
          <w:ilvl w:val="0"/>
          <w:numId w:val="2"/>
        </w:numPr>
        <w:spacing w:before="120" w:after="120" w:line="276"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Create opportunities for community members to participate in maintenance and programming activities, fostering a sense of ownership.</w:t>
      </w:r>
    </w:p>
    <w:p w14:paraId="1686AAF2" w14:textId="0D4D74C3" w:rsidR="00E96A1F" w:rsidRPr="006433A8" w:rsidRDefault="00E96A1F" w:rsidP="00E422E6">
      <w:pPr>
        <w:pStyle w:val="ListParagraph"/>
        <w:numPr>
          <w:ilvl w:val="0"/>
          <w:numId w:val="2"/>
        </w:numPr>
        <w:spacing w:before="120" w:after="120" w:line="276"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Conduct awareness campaigns for communities and capacity building programs for ground workers on the practical steps that could be taken by societies, communities like terrace gardens (to add up the extra area for green cover)</w:t>
      </w:r>
    </w:p>
    <w:p w14:paraId="74C7A2DF"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Accessibility and Inclusivity</w:t>
      </w:r>
      <w:r w:rsidRPr="006433A8">
        <w:rPr>
          <w:rFonts w:ascii="Times New Roman" w:hAnsi="Times New Roman" w:cs="Times New Roman"/>
          <w:b/>
          <w:bCs/>
          <w:color w:val="000000" w:themeColor="text1"/>
          <w:sz w:val="24"/>
          <w:szCs w:val="24"/>
          <w:lang w:val="en-US"/>
        </w:rPr>
        <w:t>:</w:t>
      </w:r>
    </w:p>
    <w:p w14:paraId="29C042C8" w14:textId="77777777" w:rsidR="00A1330C" w:rsidRPr="006433A8" w:rsidRDefault="00A1330C" w:rsidP="00A1330C">
      <w:pPr>
        <w:pStyle w:val="ListParagraph"/>
        <w:numPr>
          <w:ilvl w:val="0"/>
          <w:numId w:val="3"/>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Design green spaces with universal accessibility in mind, ensuring they are usable by people of all ages and abilities.</w:t>
      </w:r>
    </w:p>
    <w:p w14:paraId="4FCEB4F8" w14:textId="77777777" w:rsidR="00A1330C" w:rsidRPr="006433A8" w:rsidRDefault="00A1330C" w:rsidP="00A1330C">
      <w:pPr>
        <w:pStyle w:val="ListParagraph"/>
        <w:numPr>
          <w:ilvl w:val="0"/>
          <w:numId w:val="3"/>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Consider the diverse needs and preferences of different cultural and socioeconomic groups when designing and programming green spaces.</w:t>
      </w:r>
    </w:p>
    <w:p w14:paraId="48015E6B"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Biodiversity and Native Planting</w:t>
      </w:r>
      <w:r w:rsidRPr="006433A8">
        <w:rPr>
          <w:rFonts w:ascii="Times New Roman" w:hAnsi="Times New Roman" w:cs="Times New Roman"/>
          <w:b/>
          <w:bCs/>
          <w:color w:val="000000" w:themeColor="text1"/>
          <w:sz w:val="24"/>
          <w:szCs w:val="24"/>
          <w:lang w:val="en-US"/>
        </w:rPr>
        <w:t>:</w:t>
      </w:r>
    </w:p>
    <w:p w14:paraId="33F59EC2" w14:textId="77777777" w:rsidR="004240D1" w:rsidRPr="004240D1" w:rsidRDefault="00A1330C" w:rsidP="004240D1">
      <w:pPr>
        <w:pStyle w:val="ListParagraph"/>
        <w:numPr>
          <w:ilvl w:val="0"/>
          <w:numId w:val="30"/>
        </w:numPr>
        <w:spacing w:before="120" w:after="120" w:line="276" w:lineRule="auto"/>
        <w:jc w:val="both"/>
        <w:rPr>
          <w:rFonts w:ascii="Times New Roman" w:hAnsi="Times New Roman" w:cs="Times New Roman"/>
          <w:color w:val="000000" w:themeColor="text1"/>
          <w:sz w:val="24"/>
          <w:szCs w:val="24"/>
        </w:rPr>
      </w:pPr>
      <w:r w:rsidRPr="004240D1">
        <w:rPr>
          <w:rFonts w:ascii="Times New Roman" w:hAnsi="Times New Roman" w:cs="Times New Roman"/>
          <w:color w:val="000000" w:themeColor="text1"/>
          <w:sz w:val="24"/>
          <w:szCs w:val="24"/>
          <w:lang w:val="en-US"/>
        </w:rPr>
        <w:t xml:space="preserve">Incorporate </w:t>
      </w:r>
      <w:r w:rsidR="004240D1" w:rsidRPr="004240D1">
        <w:rPr>
          <w:rFonts w:ascii="Times New Roman" w:hAnsi="Times New Roman" w:cs="Times New Roman"/>
          <w:color w:val="000000" w:themeColor="text1"/>
          <w:sz w:val="24"/>
          <w:szCs w:val="24"/>
        </w:rPr>
        <w:t>native and climate-resilient species to reduce maintenance needs and increase ecological stability.</w:t>
      </w:r>
    </w:p>
    <w:p w14:paraId="5B684945" w14:textId="5E0654F2" w:rsidR="004240D1" w:rsidRPr="004240D1" w:rsidRDefault="004240D1" w:rsidP="004240D1">
      <w:pPr>
        <w:pStyle w:val="ListParagraph"/>
        <w:numPr>
          <w:ilvl w:val="0"/>
          <w:numId w:val="30"/>
        </w:numPr>
        <w:spacing w:before="120" w:after="0" w:line="276" w:lineRule="auto"/>
        <w:jc w:val="both"/>
        <w:rPr>
          <w:rFonts w:ascii="Times New Roman" w:hAnsi="Times New Roman" w:cs="Times New Roman"/>
          <w:color w:val="000000" w:themeColor="text1"/>
          <w:sz w:val="24"/>
          <w:szCs w:val="24"/>
          <w:lang w:val="en-US"/>
        </w:rPr>
      </w:pPr>
      <w:r w:rsidRPr="004240D1">
        <w:rPr>
          <w:rFonts w:ascii="Times New Roman" w:hAnsi="Times New Roman" w:cs="Times New Roman"/>
          <w:sz w:val="24"/>
          <w:szCs w:val="24"/>
        </w:rPr>
        <w:t>Restore natural ecosystems and create wildlife-friendly habitats.</w:t>
      </w:r>
    </w:p>
    <w:p w14:paraId="0B8CFCC0" w14:textId="29DE978A" w:rsidR="004240D1" w:rsidRPr="004240D1" w:rsidRDefault="004240D1" w:rsidP="004240D1">
      <w:pPr>
        <w:pStyle w:val="NormalWeb"/>
        <w:numPr>
          <w:ilvl w:val="0"/>
          <w:numId w:val="30"/>
        </w:numPr>
        <w:spacing w:line="276" w:lineRule="auto"/>
      </w:pPr>
      <w:r w:rsidRPr="004240D1">
        <w:t>Design vegetated buffers, wetlands, and green corridors to improve ecological connectivity.</w:t>
      </w:r>
    </w:p>
    <w:p w14:paraId="128831AB"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Multifunctional Design</w:t>
      </w:r>
      <w:r w:rsidRPr="006433A8">
        <w:rPr>
          <w:rFonts w:ascii="Times New Roman" w:hAnsi="Times New Roman" w:cs="Times New Roman"/>
          <w:b/>
          <w:bCs/>
          <w:color w:val="000000" w:themeColor="text1"/>
          <w:sz w:val="24"/>
          <w:szCs w:val="24"/>
          <w:lang w:val="en-US"/>
        </w:rPr>
        <w:t>:</w:t>
      </w:r>
    </w:p>
    <w:p w14:paraId="366B11AF" w14:textId="66483287" w:rsidR="004240D1" w:rsidRPr="004240D1" w:rsidRDefault="004240D1" w:rsidP="004240D1">
      <w:pPr>
        <w:pStyle w:val="ListParagraph"/>
        <w:numPr>
          <w:ilvl w:val="0"/>
          <w:numId w:val="29"/>
        </w:numPr>
        <w:spacing w:before="120" w:after="120" w:line="288" w:lineRule="auto"/>
        <w:jc w:val="both"/>
        <w:rPr>
          <w:rFonts w:ascii="Times New Roman" w:hAnsi="Times New Roman" w:cs="Times New Roman"/>
          <w:color w:val="000000" w:themeColor="text1"/>
          <w:sz w:val="24"/>
          <w:szCs w:val="24"/>
        </w:rPr>
      </w:pPr>
      <w:r w:rsidRPr="004240D1">
        <w:rPr>
          <w:rFonts w:ascii="Times New Roman" w:hAnsi="Times New Roman" w:cs="Times New Roman"/>
          <w:color w:val="000000" w:themeColor="text1"/>
          <w:sz w:val="24"/>
          <w:szCs w:val="24"/>
        </w:rPr>
        <w:t>Combine recreation, biodiversity conservation, stormwater management, and cultural functions in design.</w:t>
      </w:r>
    </w:p>
    <w:p w14:paraId="44922FEE" w14:textId="5133636B" w:rsidR="004240D1" w:rsidRPr="004240D1" w:rsidRDefault="004240D1" w:rsidP="004240D1">
      <w:pPr>
        <w:pStyle w:val="ListParagraph"/>
        <w:numPr>
          <w:ilvl w:val="0"/>
          <w:numId w:val="29"/>
        </w:numPr>
        <w:spacing w:before="120" w:after="120" w:line="288" w:lineRule="auto"/>
        <w:jc w:val="both"/>
        <w:rPr>
          <w:rFonts w:ascii="Times New Roman" w:hAnsi="Times New Roman" w:cs="Times New Roman"/>
          <w:color w:val="000000" w:themeColor="text1"/>
          <w:sz w:val="24"/>
          <w:szCs w:val="24"/>
        </w:rPr>
      </w:pPr>
      <w:r w:rsidRPr="004240D1">
        <w:rPr>
          <w:rFonts w:ascii="Times New Roman" w:hAnsi="Times New Roman" w:cs="Times New Roman"/>
          <w:color w:val="000000" w:themeColor="text1"/>
          <w:sz w:val="24"/>
          <w:szCs w:val="24"/>
        </w:rPr>
        <w:t>Integrate green roofs, rain gardens, bioswales, and permeable surfaces to support urban sustainability.</w:t>
      </w:r>
    </w:p>
    <w:p w14:paraId="374590A2" w14:textId="6EC2B6A3" w:rsidR="004240D1" w:rsidRPr="004240D1" w:rsidRDefault="004240D1" w:rsidP="004240D1">
      <w:pPr>
        <w:pStyle w:val="ListParagraph"/>
        <w:numPr>
          <w:ilvl w:val="0"/>
          <w:numId w:val="29"/>
        </w:numPr>
        <w:spacing w:before="120" w:after="120" w:line="288" w:lineRule="auto"/>
        <w:jc w:val="both"/>
        <w:rPr>
          <w:rFonts w:ascii="Times New Roman" w:hAnsi="Times New Roman" w:cs="Times New Roman"/>
          <w:color w:val="000000" w:themeColor="text1"/>
          <w:sz w:val="24"/>
          <w:szCs w:val="24"/>
        </w:rPr>
      </w:pPr>
      <w:r w:rsidRPr="004240D1">
        <w:rPr>
          <w:rFonts w:ascii="Times New Roman" w:hAnsi="Times New Roman" w:cs="Times New Roman"/>
          <w:color w:val="000000" w:themeColor="text1"/>
          <w:sz w:val="24"/>
          <w:szCs w:val="24"/>
        </w:rPr>
        <w:t>Incorporate shaded seating, water features, and cooling structures to enhance comfort.</w:t>
      </w:r>
    </w:p>
    <w:p w14:paraId="42E0AB60" w14:textId="1EDF9716"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Sustainable Infrastructure</w:t>
      </w:r>
      <w:r w:rsidR="004240D1" w:rsidRPr="004240D1">
        <w:t xml:space="preserve"> </w:t>
      </w:r>
      <w:r w:rsidR="004240D1" w:rsidRPr="004240D1">
        <w:rPr>
          <w:rFonts w:ascii="Times New Roman" w:hAnsi="Times New Roman" w:cs="Times New Roman"/>
          <w:b/>
          <w:bCs/>
          <w:i/>
          <w:color w:val="000000" w:themeColor="text1"/>
          <w:sz w:val="24"/>
          <w:szCs w:val="24"/>
        </w:rPr>
        <w:t>and Climate Adaptation</w:t>
      </w:r>
      <w:r w:rsidRPr="006433A8">
        <w:rPr>
          <w:rFonts w:ascii="Times New Roman" w:hAnsi="Times New Roman" w:cs="Times New Roman"/>
          <w:b/>
          <w:bCs/>
          <w:color w:val="000000" w:themeColor="text1"/>
          <w:sz w:val="24"/>
          <w:szCs w:val="24"/>
          <w:lang w:val="en-US"/>
        </w:rPr>
        <w:t>:</w:t>
      </w:r>
    </w:p>
    <w:p w14:paraId="401B5A84" w14:textId="77777777" w:rsidR="00A1330C" w:rsidRPr="006433A8" w:rsidRDefault="00A1330C" w:rsidP="00A1330C">
      <w:pPr>
        <w:pStyle w:val="ListParagraph"/>
        <w:numPr>
          <w:ilvl w:val="0"/>
          <w:numId w:val="6"/>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Implement sustainable design practices, such as permeable surfaces and rain gardens, to manage stormwater runoff and reduce the urban heat island effect.</w:t>
      </w:r>
    </w:p>
    <w:p w14:paraId="746C4F38" w14:textId="77777777" w:rsidR="00A1330C" w:rsidRPr="006433A8" w:rsidRDefault="00A1330C" w:rsidP="00A1330C">
      <w:pPr>
        <w:pStyle w:val="ListParagraph"/>
        <w:numPr>
          <w:ilvl w:val="0"/>
          <w:numId w:val="6"/>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lastRenderedPageBreak/>
        <w:t>Utilize green infrastructure elements that contribute to water conservation and purification.</w:t>
      </w:r>
    </w:p>
    <w:p w14:paraId="7455F221" w14:textId="6AEB0A0E" w:rsidR="00E96A1F" w:rsidRPr="006433A8" w:rsidRDefault="00E96A1F" w:rsidP="00E96A1F">
      <w:pPr>
        <w:pStyle w:val="ListParagraph"/>
        <w:numPr>
          <w:ilvl w:val="0"/>
          <w:numId w:val="6"/>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Create awareness on insulated infrastructure and reduce the energy demand for cooling, which can further avoid pumping heat in </w:t>
      </w:r>
      <w:r w:rsidR="0043786A" w:rsidRPr="006433A8">
        <w:rPr>
          <w:rFonts w:ascii="Times New Roman" w:hAnsi="Times New Roman" w:cs="Times New Roman"/>
          <w:color w:val="000000" w:themeColor="text1"/>
          <w:sz w:val="24"/>
          <w:szCs w:val="24"/>
          <w:lang w:val="en-US"/>
        </w:rPr>
        <w:t>surroundings</w:t>
      </w:r>
      <w:r w:rsidRPr="006433A8">
        <w:rPr>
          <w:rFonts w:ascii="Times New Roman" w:hAnsi="Times New Roman" w:cs="Times New Roman"/>
          <w:color w:val="000000" w:themeColor="text1"/>
          <w:sz w:val="24"/>
          <w:szCs w:val="24"/>
          <w:lang w:val="en-US"/>
        </w:rPr>
        <w:t>.</w:t>
      </w:r>
    </w:p>
    <w:p w14:paraId="7A280C4E"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Programming and Activities</w:t>
      </w:r>
      <w:r w:rsidRPr="006433A8">
        <w:rPr>
          <w:rFonts w:ascii="Times New Roman" w:hAnsi="Times New Roman" w:cs="Times New Roman"/>
          <w:b/>
          <w:bCs/>
          <w:color w:val="000000" w:themeColor="text1"/>
          <w:sz w:val="24"/>
          <w:szCs w:val="24"/>
          <w:lang w:val="en-US"/>
        </w:rPr>
        <w:t>:</w:t>
      </w:r>
    </w:p>
    <w:p w14:paraId="6D6CFB01" w14:textId="77777777" w:rsidR="00A1330C" w:rsidRPr="006433A8" w:rsidRDefault="00A1330C" w:rsidP="00A1330C">
      <w:pPr>
        <w:pStyle w:val="ListParagraph"/>
        <w:numPr>
          <w:ilvl w:val="0"/>
          <w:numId w:val="7"/>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Organize diverse programs and events in green spaces, such as fitness classes, workshops, markets, and cultural celebrations, to attract a wide range of users.</w:t>
      </w:r>
    </w:p>
    <w:p w14:paraId="08E63A25" w14:textId="77777777" w:rsidR="00A1330C" w:rsidRPr="006433A8" w:rsidRDefault="00A1330C" w:rsidP="00A1330C">
      <w:pPr>
        <w:pStyle w:val="ListParagraph"/>
        <w:numPr>
          <w:ilvl w:val="0"/>
          <w:numId w:val="7"/>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Create spaces that can accommodate a variety of activities, from relaxation to active sports.</w:t>
      </w:r>
    </w:p>
    <w:p w14:paraId="03515CC3"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Education and Interpretation</w:t>
      </w:r>
      <w:r w:rsidRPr="006433A8">
        <w:rPr>
          <w:rFonts w:ascii="Times New Roman" w:hAnsi="Times New Roman" w:cs="Times New Roman"/>
          <w:b/>
          <w:bCs/>
          <w:color w:val="000000" w:themeColor="text1"/>
          <w:sz w:val="24"/>
          <w:szCs w:val="24"/>
          <w:lang w:val="en-US"/>
        </w:rPr>
        <w:t>:</w:t>
      </w:r>
    </w:p>
    <w:p w14:paraId="6360449C" w14:textId="77777777" w:rsidR="00A1330C" w:rsidRPr="006433A8" w:rsidRDefault="00A1330C" w:rsidP="00A1330C">
      <w:pPr>
        <w:pStyle w:val="ListParagraph"/>
        <w:numPr>
          <w:ilvl w:val="0"/>
          <w:numId w:val="8"/>
        </w:numPr>
        <w:spacing w:before="120" w:after="120" w:line="288" w:lineRule="auto"/>
        <w:contextualSpacing w:val="0"/>
        <w:jc w:val="both"/>
        <w:rPr>
          <w:rFonts w:ascii="Times New Roman" w:hAnsi="Times New Roman" w:cs="Times New Roman"/>
          <w:i/>
          <w:color w:val="000000" w:themeColor="text1"/>
          <w:sz w:val="24"/>
          <w:szCs w:val="24"/>
          <w:lang w:val="en-US"/>
        </w:rPr>
      </w:pPr>
      <w:r w:rsidRPr="006433A8">
        <w:rPr>
          <w:rFonts w:ascii="Times New Roman" w:hAnsi="Times New Roman" w:cs="Times New Roman"/>
          <w:i/>
          <w:color w:val="000000" w:themeColor="text1"/>
          <w:sz w:val="24"/>
          <w:szCs w:val="24"/>
          <w:lang w:val="en-US"/>
        </w:rPr>
        <w:t>Incorporate educational elements within green spaces to teach visitors about local ecology, sustainability, and the importance of green spaces.</w:t>
      </w:r>
    </w:p>
    <w:p w14:paraId="7F34EF1C" w14:textId="77777777" w:rsidR="00A1330C" w:rsidRPr="006433A8" w:rsidRDefault="00A1330C" w:rsidP="00A1330C">
      <w:pPr>
        <w:pStyle w:val="ListParagraph"/>
        <w:numPr>
          <w:ilvl w:val="0"/>
          <w:numId w:val="8"/>
        </w:numPr>
        <w:spacing w:before="120" w:after="120" w:line="288" w:lineRule="auto"/>
        <w:contextualSpacing w:val="0"/>
        <w:jc w:val="both"/>
        <w:rPr>
          <w:rFonts w:ascii="Times New Roman" w:hAnsi="Times New Roman" w:cs="Times New Roman"/>
          <w:i/>
          <w:color w:val="000000" w:themeColor="text1"/>
          <w:sz w:val="24"/>
          <w:szCs w:val="24"/>
          <w:lang w:val="en-US"/>
        </w:rPr>
      </w:pPr>
      <w:r w:rsidRPr="006433A8">
        <w:rPr>
          <w:rFonts w:ascii="Times New Roman" w:hAnsi="Times New Roman" w:cs="Times New Roman"/>
          <w:i/>
          <w:color w:val="000000" w:themeColor="text1"/>
          <w:sz w:val="24"/>
          <w:szCs w:val="24"/>
          <w:lang w:val="en-US"/>
        </w:rPr>
        <w:t>Install signage, displays, and interactive features that engage visitors and encourage learning.</w:t>
      </w:r>
    </w:p>
    <w:p w14:paraId="5C947BD3" w14:textId="392B794C" w:rsidR="00E96A1F" w:rsidRPr="006433A8" w:rsidRDefault="00E96A1F" w:rsidP="00A1330C">
      <w:pPr>
        <w:pStyle w:val="ListParagraph"/>
        <w:numPr>
          <w:ilvl w:val="0"/>
          <w:numId w:val="8"/>
        </w:numPr>
        <w:spacing w:before="120" w:after="120" w:line="288" w:lineRule="auto"/>
        <w:contextualSpacing w:val="0"/>
        <w:jc w:val="both"/>
        <w:rPr>
          <w:rFonts w:ascii="Times New Roman" w:hAnsi="Times New Roman" w:cs="Times New Roman"/>
          <w:i/>
          <w:color w:val="000000" w:themeColor="text1"/>
          <w:sz w:val="24"/>
          <w:szCs w:val="24"/>
          <w:lang w:val="en-US"/>
        </w:rPr>
      </w:pPr>
      <w:r w:rsidRPr="006433A8">
        <w:rPr>
          <w:rFonts w:ascii="Times New Roman" w:hAnsi="Times New Roman" w:cs="Times New Roman"/>
          <w:i/>
          <w:color w:val="000000" w:themeColor="text1"/>
          <w:sz w:val="24"/>
          <w:szCs w:val="24"/>
          <w:lang w:val="en-US"/>
        </w:rPr>
        <w:t xml:space="preserve">Incorporate this </w:t>
      </w:r>
      <w:r w:rsidR="00D52220" w:rsidRPr="006433A8">
        <w:rPr>
          <w:rFonts w:ascii="Times New Roman" w:hAnsi="Times New Roman" w:cs="Times New Roman"/>
          <w:i/>
          <w:color w:val="000000" w:themeColor="text1"/>
          <w:sz w:val="24"/>
          <w:szCs w:val="24"/>
          <w:lang w:val="en-US"/>
        </w:rPr>
        <w:t>information</w:t>
      </w:r>
      <w:r w:rsidRPr="006433A8">
        <w:rPr>
          <w:rFonts w:ascii="Times New Roman" w:hAnsi="Times New Roman" w:cs="Times New Roman"/>
          <w:i/>
          <w:color w:val="000000" w:themeColor="text1"/>
          <w:sz w:val="24"/>
          <w:szCs w:val="24"/>
          <w:lang w:val="en-US"/>
        </w:rPr>
        <w:t xml:space="preserve"> in school curriculum </w:t>
      </w:r>
      <w:r w:rsidR="00D52220" w:rsidRPr="006433A8">
        <w:rPr>
          <w:rFonts w:ascii="Times New Roman" w:hAnsi="Times New Roman" w:cs="Times New Roman"/>
          <w:i/>
          <w:color w:val="000000" w:themeColor="text1"/>
          <w:sz w:val="24"/>
          <w:szCs w:val="24"/>
          <w:lang w:val="en-US"/>
        </w:rPr>
        <w:t>so that the young generation are equipped with necessary knowledge for future interventions to find innovative solutions for this crisis.</w:t>
      </w:r>
    </w:p>
    <w:p w14:paraId="2CC5FF3B"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Maintenance and Management</w:t>
      </w:r>
      <w:r w:rsidRPr="006433A8">
        <w:rPr>
          <w:rFonts w:ascii="Times New Roman" w:hAnsi="Times New Roman" w:cs="Times New Roman"/>
          <w:b/>
          <w:bCs/>
          <w:color w:val="000000" w:themeColor="text1"/>
          <w:sz w:val="24"/>
          <w:szCs w:val="24"/>
          <w:lang w:val="en-US"/>
        </w:rPr>
        <w:t>:</w:t>
      </w:r>
    </w:p>
    <w:p w14:paraId="42DD503A" w14:textId="77777777" w:rsidR="00A1330C" w:rsidRPr="006433A8" w:rsidRDefault="00A1330C" w:rsidP="00A1330C">
      <w:pPr>
        <w:pStyle w:val="ListParagraph"/>
        <w:numPr>
          <w:ilvl w:val="0"/>
          <w:numId w:val="9"/>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Develop a comprehensive maintenance plan to ensure that green spaces remain well-kept and attractive.</w:t>
      </w:r>
    </w:p>
    <w:p w14:paraId="3F5B9A16" w14:textId="77777777" w:rsidR="00A1330C" w:rsidRPr="006433A8" w:rsidRDefault="00A1330C" w:rsidP="00A1330C">
      <w:pPr>
        <w:pStyle w:val="ListParagraph"/>
        <w:numPr>
          <w:ilvl w:val="0"/>
          <w:numId w:val="9"/>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Involve community members in maintenance activities through volunteer programs or partnerships with local organizations.</w:t>
      </w:r>
    </w:p>
    <w:p w14:paraId="38330FBD"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Public-Private Partnerships</w:t>
      </w:r>
      <w:r w:rsidRPr="006433A8">
        <w:rPr>
          <w:rFonts w:ascii="Times New Roman" w:hAnsi="Times New Roman" w:cs="Times New Roman"/>
          <w:b/>
          <w:bCs/>
          <w:color w:val="000000" w:themeColor="text1"/>
          <w:sz w:val="24"/>
          <w:szCs w:val="24"/>
          <w:lang w:val="en-US"/>
        </w:rPr>
        <w:t>:</w:t>
      </w:r>
    </w:p>
    <w:p w14:paraId="19EFA605" w14:textId="77777777" w:rsidR="00A1330C" w:rsidRPr="006433A8" w:rsidRDefault="00A1330C" w:rsidP="00A1330C">
      <w:pPr>
        <w:pStyle w:val="ListParagraph"/>
        <w:numPr>
          <w:ilvl w:val="0"/>
          <w:numId w:val="10"/>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Collaborate with private entities, nonprofits, and community organizations to share the responsibilities of funding, designing, and managing green spaces.</w:t>
      </w:r>
    </w:p>
    <w:p w14:paraId="19C0D7EC" w14:textId="77777777" w:rsidR="00A1330C" w:rsidRPr="006433A8" w:rsidRDefault="00A1330C" w:rsidP="00A1330C">
      <w:pPr>
        <w:pStyle w:val="ListParagraph"/>
        <w:numPr>
          <w:ilvl w:val="0"/>
          <w:numId w:val="10"/>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Leverage resources from various stakeholders to enhance the impact of green space projects.</w:t>
      </w:r>
    </w:p>
    <w:p w14:paraId="162844DD"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Continuous Monitoring and Adaptation</w:t>
      </w:r>
      <w:r w:rsidRPr="006433A8">
        <w:rPr>
          <w:rFonts w:ascii="Times New Roman" w:hAnsi="Times New Roman" w:cs="Times New Roman"/>
          <w:b/>
          <w:bCs/>
          <w:color w:val="000000" w:themeColor="text1"/>
          <w:sz w:val="24"/>
          <w:szCs w:val="24"/>
          <w:lang w:val="en-US"/>
        </w:rPr>
        <w:t>:</w:t>
      </w:r>
    </w:p>
    <w:p w14:paraId="21E69ABE" w14:textId="77777777" w:rsidR="00A1330C" w:rsidRPr="006433A8" w:rsidRDefault="00A1330C" w:rsidP="00A1330C">
      <w:pPr>
        <w:pStyle w:val="ListParagraph"/>
        <w:numPr>
          <w:ilvl w:val="0"/>
          <w:numId w:val="11"/>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Regularly monitor the usage and condition of green spaces to identify areas for improvement.</w:t>
      </w:r>
    </w:p>
    <w:p w14:paraId="26CB374D" w14:textId="77777777" w:rsidR="00A1330C" w:rsidRPr="006433A8" w:rsidRDefault="00A1330C" w:rsidP="00A1330C">
      <w:pPr>
        <w:pStyle w:val="ListParagraph"/>
        <w:numPr>
          <w:ilvl w:val="0"/>
          <w:numId w:val="11"/>
        </w:numPr>
        <w:spacing w:before="120" w:after="120" w:line="288" w:lineRule="auto"/>
        <w:contextualSpacing w:val="0"/>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Adapt green space management strategies based on changing community needs and evolving environmental conditions.</w:t>
      </w:r>
    </w:p>
    <w:p w14:paraId="5D155B5D" w14:textId="77777777" w:rsidR="00A1330C" w:rsidRPr="006433A8" w:rsidRDefault="00A1330C" w:rsidP="00A1330C">
      <w:pPr>
        <w:spacing w:before="120" w:after="120" w:line="288" w:lineRule="auto"/>
        <w:jc w:val="both"/>
        <w:rPr>
          <w:rFonts w:ascii="Times New Roman" w:hAnsi="Times New Roman" w:cs="Times New Roman"/>
          <w:b/>
          <w:bCs/>
          <w:color w:val="000000" w:themeColor="text1"/>
          <w:sz w:val="24"/>
          <w:szCs w:val="24"/>
          <w:lang w:val="en-US"/>
        </w:rPr>
      </w:pPr>
      <w:r w:rsidRPr="006433A8">
        <w:rPr>
          <w:rFonts w:ascii="Times New Roman" w:hAnsi="Times New Roman" w:cs="Times New Roman"/>
          <w:b/>
          <w:bCs/>
          <w:i/>
          <w:color w:val="000000" w:themeColor="text1"/>
          <w:sz w:val="24"/>
          <w:szCs w:val="24"/>
          <w:lang w:val="en-US"/>
        </w:rPr>
        <w:t>Demonstrate Economic Value</w:t>
      </w:r>
      <w:r w:rsidRPr="006433A8">
        <w:rPr>
          <w:rFonts w:ascii="Times New Roman" w:hAnsi="Times New Roman" w:cs="Times New Roman"/>
          <w:b/>
          <w:bCs/>
          <w:color w:val="000000" w:themeColor="text1"/>
          <w:sz w:val="24"/>
          <w:szCs w:val="24"/>
          <w:lang w:val="en-US"/>
        </w:rPr>
        <w:t xml:space="preserve">: </w:t>
      </w:r>
    </w:p>
    <w:p w14:paraId="1D47E866" w14:textId="37B5E61B" w:rsidR="00E422E6" w:rsidRPr="00E422E6" w:rsidRDefault="00E422E6" w:rsidP="00E422E6">
      <w:pPr>
        <w:pStyle w:val="ListParagraph"/>
        <w:numPr>
          <w:ilvl w:val="0"/>
          <w:numId w:val="32"/>
        </w:numPr>
        <w:spacing w:before="120" w:after="120" w:line="288" w:lineRule="auto"/>
        <w:jc w:val="both"/>
        <w:rPr>
          <w:rFonts w:ascii="Times New Roman" w:hAnsi="Times New Roman" w:cs="Times New Roman"/>
          <w:color w:val="000000" w:themeColor="text1"/>
          <w:sz w:val="24"/>
          <w:szCs w:val="24"/>
        </w:rPr>
      </w:pPr>
      <w:r w:rsidRPr="00E422E6">
        <w:rPr>
          <w:rFonts w:ascii="Times New Roman" w:hAnsi="Times New Roman" w:cs="Times New Roman"/>
          <w:color w:val="000000" w:themeColor="text1"/>
          <w:sz w:val="24"/>
          <w:szCs w:val="24"/>
        </w:rPr>
        <w:lastRenderedPageBreak/>
        <w:t>Quantify benefits such as improved property values, reduced healthcare costs, enhanced tourism potential, and energy savings.</w:t>
      </w:r>
    </w:p>
    <w:p w14:paraId="6AAB584F" w14:textId="58496A81" w:rsidR="00E422E6" w:rsidRDefault="00E422E6" w:rsidP="00E422E6">
      <w:pPr>
        <w:pStyle w:val="ListParagraph"/>
        <w:numPr>
          <w:ilvl w:val="0"/>
          <w:numId w:val="32"/>
        </w:numPr>
        <w:spacing w:before="120" w:after="120" w:line="288" w:lineRule="auto"/>
        <w:jc w:val="both"/>
        <w:rPr>
          <w:rFonts w:ascii="Times New Roman" w:hAnsi="Times New Roman" w:cs="Times New Roman"/>
          <w:color w:val="000000" w:themeColor="text1"/>
          <w:sz w:val="24"/>
          <w:szCs w:val="24"/>
        </w:rPr>
      </w:pPr>
      <w:r w:rsidRPr="00E422E6">
        <w:rPr>
          <w:rFonts w:ascii="Times New Roman" w:hAnsi="Times New Roman" w:cs="Times New Roman"/>
          <w:color w:val="000000" w:themeColor="text1"/>
          <w:sz w:val="24"/>
          <w:szCs w:val="24"/>
        </w:rPr>
        <w:t>Use economic valuation studies to justify long-term investments in green infrastructure.</w:t>
      </w:r>
    </w:p>
    <w:p w14:paraId="2F248738" w14:textId="0D885F23" w:rsidR="00A1330C" w:rsidRDefault="00A1330C" w:rsidP="00A1330C">
      <w:pPr>
        <w:spacing w:before="120" w:after="120" w:line="288" w:lineRule="auto"/>
        <w:jc w:val="both"/>
        <w:rPr>
          <w:rFonts w:ascii="Times New Roman" w:hAnsi="Times New Roman" w:cs="Times New Roman"/>
          <w:color w:val="000000" w:themeColor="text1"/>
          <w:sz w:val="24"/>
          <w:szCs w:val="24"/>
          <w:lang w:val="en-US"/>
        </w:rPr>
      </w:pPr>
      <w:r w:rsidRPr="006433A8">
        <w:rPr>
          <w:rFonts w:ascii="Times New Roman" w:hAnsi="Times New Roman" w:cs="Times New Roman"/>
          <w:color w:val="000000" w:themeColor="text1"/>
          <w:sz w:val="24"/>
          <w:szCs w:val="24"/>
          <w:lang w:val="en-US"/>
        </w:rPr>
        <w:t xml:space="preserve">By implementing these strategies and fostering a collaborative approach among various stakeholders, urban green spaces can </w:t>
      </w:r>
      <w:r w:rsidR="00DE329C" w:rsidRPr="006433A8">
        <w:rPr>
          <w:rFonts w:ascii="Times New Roman" w:hAnsi="Times New Roman" w:cs="Times New Roman"/>
          <w:color w:val="000000" w:themeColor="text1"/>
          <w:sz w:val="24"/>
          <w:szCs w:val="24"/>
          <w:lang w:val="en-US"/>
        </w:rPr>
        <w:t>accomplish</w:t>
      </w:r>
      <w:r w:rsidRPr="006433A8">
        <w:rPr>
          <w:rFonts w:ascii="Times New Roman" w:hAnsi="Times New Roman" w:cs="Times New Roman"/>
          <w:color w:val="000000" w:themeColor="text1"/>
          <w:sz w:val="24"/>
          <w:szCs w:val="24"/>
          <w:lang w:val="en-US"/>
        </w:rPr>
        <w:t xml:space="preserve"> their full potential in </w:t>
      </w:r>
      <w:r w:rsidR="00DE329C" w:rsidRPr="006433A8">
        <w:rPr>
          <w:rFonts w:ascii="Times New Roman" w:hAnsi="Times New Roman" w:cs="Times New Roman"/>
          <w:color w:val="000000" w:themeColor="text1"/>
          <w:sz w:val="24"/>
          <w:szCs w:val="24"/>
          <w:lang w:val="en-US"/>
        </w:rPr>
        <w:t>improv</w:t>
      </w:r>
      <w:r w:rsidRPr="006433A8">
        <w:rPr>
          <w:rFonts w:ascii="Times New Roman" w:hAnsi="Times New Roman" w:cs="Times New Roman"/>
          <w:color w:val="000000" w:themeColor="text1"/>
          <w:sz w:val="24"/>
          <w:szCs w:val="24"/>
          <w:lang w:val="en-US"/>
        </w:rPr>
        <w:t>ing the quality of life for city residents while contributing positively to the environment and local communities</w:t>
      </w:r>
      <w:r w:rsidR="003C2BA8">
        <w:rPr>
          <w:rFonts w:ascii="Times New Roman" w:hAnsi="Times New Roman" w:cs="Times New Roman"/>
          <w:color w:val="000000" w:themeColor="text1"/>
          <w:sz w:val="24"/>
          <w:szCs w:val="24"/>
          <w:lang w:val="en-US"/>
        </w:rPr>
        <w:t>.</w:t>
      </w:r>
    </w:p>
    <w:p w14:paraId="7DABB76F" w14:textId="7620B9AD"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3C2BA8">
        <w:rPr>
          <w:rFonts w:ascii="Times New Roman" w:hAnsi="Times New Roman" w:cs="Times New Roman"/>
          <w:b/>
          <w:bCs/>
          <w:color w:val="000000" w:themeColor="text1"/>
          <w:sz w:val="24"/>
          <w:szCs w:val="24"/>
        </w:rPr>
        <w:t>. Contributions of This Review</w:t>
      </w:r>
    </w:p>
    <w:p w14:paraId="3FA9180F"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This review contributes to the expanding literature on urban green infrastructure (UGI) and climate resilience by offering a synthesized and integrative understanding of how urban green spaces function as both mitigation and adaptation solutions. Unlike existing descriptive overviews, this work provides the following key contributions:</w:t>
      </w:r>
    </w:p>
    <w:p w14:paraId="550CBF4E" w14:textId="2DC9C881"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3C2BA8">
        <w:rPr>
          <w:rFonts w:ascii="Times New Roman" w:hAnsi="Times New Roman" w:cs="Times New Roman"/>
          <w:b/>
          <w:bCs/>
          <w:color w:val="000000" w:themeColor="text1"/>
          <w:sz w:val="24"/>
          <w:szCs w:val="24"/>
        </w:rPr>
        <w:t>.1 Integrated Classification of UGI Benefits Across Mitigation, Adaptation, and Ecosystem Health</w:t>
      </w:r>
    </w:p>
    <w:p w14:paraId="6513F497"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The document organizes the roles of urban green spaces into a coherent framework—carbon sequestration, thermal regulation, air quality improvement, stormwater management, and biodiversity enhancement—highlighting how these functions intersect and jointly contribute to climate resilience. This categorization clarifies the multi-functionality of UGI for planners and decision-makers.</w:t>
      </w:r>
    </w:p>
    <w:p w14:paraId="499B3C37" w14:textId="5E97C205"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3C2BA8">
        <w:rPr>
          <w:rFonts w:ascii="Times New Roman" w:hAnsi="Times New Roman" w:cs="Times New Roman"/>
          <w:b/>
          <w:bCs/>
          <w:color w:val="000000" w:themeColor="text1"/>
          <w:sz w:val="24"/>
          <w:szCs w:val="24"/>
        </w:rPr>
        <w:t>.2 Comparative Assessment of Empirical Studies</w:t>
      </w:r>
    </w:p>
    <w:p w14:paraId="6361F161"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By summarizing recent global and regional empirical studies (Table 1), the review provides comparative insights into how vegetation structure, spatial configuration, and species composition influence cooling performance, environmental quality, and human comfort. This cross-comparison strengthens understanding of context-specific outcomes and research gaps.</w:t>
      </w:r>
    </w:p>
    <w:p w14:paraId="3F76098E" w14:textId="055295FC"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3C2BA8">
        <w:rPr>
          <w:rFonts w:ascii="Times New Roman" w:hAnsi="Times New Roman" w:cs="Times New Roman"/>
          <w:b/>
          <w:bCs/>
          <w:color w:val="000000" w:themeColor="text1"/>
          <w:sz w:val="24"/>
          <w:szCs w:val="24"/>
        </w:rPr>
        <w:t>.3 Identification of Persistent Urban Challenges</w:t>
      </w:r>
    </w:p>
    <w:p w14:paraId="2E5954F8"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The review consolidates diverse challenges—inequitable access, governance fragmentation, funding constraints, and climate vulnerability—which are often discussed separately in literature. It moves beyond listing barriers by situating them within urban development pressures and socio-economic disparities.</w:t>
      </w:r>
    </w:p>
    <w:p w14:paraId="341D7367" w14:textId="4CEA5893"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3C2BA8">
        <w:rPr>
          <w:rFonts w:ascii="Times New Roman" w:hAnsi="Times New Roman" w:cs="Times New Roman"/>
          <w:b/>
          <w:bCs/>
          <w:color w:val="000000" w:themeColor="text1"/>
          <w:sz w:val="24"/>
          <w:szCs w:val="24"/>
        </w:rPr>
        <w:t xml:space="preserve">.4 Linking Nature-Based Solutions </w:t>
      </w:r>
      <w:proofErr w:type="gramStart"/>
      <w:r w:rsidRPr="003C2BA8">
        <w:rPr>
          <w:rFonts w:ascii="Times New Roman" w:hAnsi="Times New Roman" w:cs="Times New Roman"/>
          <w:b/>
          <w:bCs/>
          <w:color w:val="000000" w:themeColor="text1"/>
          <w:sz w:val="24"/>
          <w:szCs w:val="24"/>
        </w:rPr>
        <w:t>With</w:t>
      </w:r>
      <w:proofErr w:type="gramEnd"/>
      <w:r w:rsidRPr="003C2BA8">
        <w:rPr>
          <w:rFonts w:ascii="Times New Roman" w:hAnsi="Times New Roman" w:cs="Times New Roman"/>
          <w:b/>
          <w:bCs/>
          <w:color w:val="000000" w:themeColor="text1"/>
          <w:sz w:val="24"/>
          <w:szCs w:val="24"/>
        </w:rPr>
        <w:t xml:space="preserve"> Smart Technology Integration</w:t>
      </w:r>
    </w:p>
    <w:p w14:paraId="68E110EE" w14:textId="77777777" w:rsid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The inclusion of digital innovations (IoT-based monitoring, remote sensing tools, and automated irrigation systems) demonstrates how smart, data-driven approaches can enhance the performance, monitoring, and management of UGI—a perspective underrepresented in conventional reviews.</w:t>
      </w:r>
    </w:p>
    <w:p w14:paraId="1D53647D" w14:textId="311F4837" w:rsid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3C2BA8">
        <w:rPr>
          <w:rFonts w:ascii="Times New Roman" w:hAnsi="Times New Roman" w:cs="Times New Roman"/>
          <w:b/>
          <w:bCs/>
          <w:color w:val="000000" w:themeColor="text1"/>
          <w:sz w:val="24"/>
          <w:szCs w:val="24"/>
        </w:rPr>
        <w:t>.5 Emerging Insights for Sustainable Urban Planning</w:t>
      </w:r>
    </w:p>
    <w:p w14:paraId="78572D7B" w14:textId="54316992" w:rsid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The review highlights the role of UGI as a structural component of long-term climate strategies, emphasizing</w:t>
      </w:r>
      <w:r>
        <w:rPr>
          <w:rFonts w:ascii="Times New Roman" w:hAnsi="Times New Roman" w:cs="Times New Roman"/>
          <w:color w:val="000000" w:themeColor="text1"/>
          <w:sz w:val="24"/>
          <w:szCs w:val="24"/>
        </w:rPr>
        <w:t xml:space="preserve"> </w:t>
      </w:r>
      <w:r w:rsidRPr="003C2BA8">
        <w:rPr>
          <w:rFonts w:ascii="Times New Roman" w:hAnsi="Times New Roman" w:cs="Times New Roman"/>
          <w:color w:val="000000" w:themeColor="text1"/>
          <w:sz w:val="24"/>
          <w:szCs w:val="24"/>
        </w:rPr>
        <w:t>ross-sectoral coordination among land use planning, disaster risk</w:t>
      </w:r>
      <w:r>
        <w:rPr>
          <w:rFonts w:ascii="Times New Roman" w:hAnsi="Times New Roman" w:cs="Times New Roman"/>
          <w:color w:val="000000" w:themeColor="text1"/>
          <w:sz w:val="24"/>
          <w:szCs w:val="24"/>
        </w:rPr>
        <w:t xml:space="preserve"> </w:t>
      </w:r>
      <w:r w:rsidRPr="003C2BA8">
        <w:rPr>
          <w:rFonts w:ascii="Times New Roman" w:hAnsi="Times New Roman" w:cs="Times New Roman"/>
          <w:color w:val="000000" w:themeColor="text1"/>
          <w:sz w:val="24"/>
          <w:szCs w:val="24"/>
        </w:rPr>
        <w:t>management,</w:t>
      </w:r>
    </w:p>
    <w:p w14:paraId="6187E8F2" w14:textId="77777777" w:rsidR="003C2BA8" w:rsidRDefault="003C2BA8" w:rsidP="003C2BA8">
      <w:pPr>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lastRenderedPageBreak/>
        <w:t>public health, and socio-environmental equity frameworks.</w:t>
      </w:r>
    </w:p>
    <w:p w14:paraId="6284B4E6" w14:textId="759825B7" w:rsidR="003C2BA8" w:rsidRPr="003C2BA8" w:rsidRDefault="003C2BA8" w:rsidP="003C2BA8">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7</w:t>
      </w:r>
      <w:r w:rsidRPr="003C2BA8">
        <w:rPr>
          <w:rFonts w:ascii="Times New Roman" w:hAnsi="Times New Roman" w:cs="Times New Roman"/>
          <w:b/>
          <w:bCs/>
          <w:color w:val="000000" w:themeColor="text1"/>
          <w:sz w:val="24"/>
          <w:szCs w:val="24"/>
        </w:rPr>
        <w:t>. Policy Instruments and Implementation Mechanisms for Urban Green Infrastructure</w:t>
      </w:r>
    </w:p>
    <w:p w14:paraId="181CD444"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 xml:space="preserve">While challenges such as funding gaps, lack of space, and equity issues are acknowledged, an understanding of </w:t>
      </w:r>
      <w:r w:rsidRPr="003C2BA8">
        <w:rPr>
          <w:rFonts w:ascii="Times New Roman" w:hAnsi="Times New Roman" w:cs="Times New Roman"/>
          <w:i/>
          <w:iCs/>
          <w:color w:val="000000" w:themeColor="text1"/>
          <w:sz w:val="24"/>
          <w:szCs w:val="24"/>
        </w:rPr>
        <w:t>how</w:t>
      </w:r>
      <w:r w:rsidRPr="003C2BA8">
        <w:rPr>
          <w:rFonts w:ascii="Times New Roman" w:hAnsi="Times New Roman" w:cs="Times New Roman"/>
          <w:color w:val="000000" w:themeColor="text1"/>
          <w:sz w:val="24"/>
          <w:szCs w:val="24"/>
        </w:rPr>
        <w:t xml:space="preserve"> policy instruments can address these barriers is crucial. This section provides a critical review of policy and governance mechanisms necessary for effective UGI implementation.</w:t>
      </w:r>
    </w:p>
    <w:p w14:paraId="25080015" w14:textId="3B7C1622"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Pr="003C2BA8">
        <w:rPr>
          <w:rFonts w:ascii="Times New Roman" w:hAnsi="Times New Roman" w:cs="Times New Roman"/>
          <w:b/>
          <w:bCs/>
          <w:color w:val="000000" w:themeColor="text1"/>
          <w:sz w:val="24"/>
          <w:szCs w:val="24"/>
        </w:rPr>
        <w:t>.1 Regulatory Instruments</w:t>
      </w:r>
    </w:p>
    <w:p w14:paraId="3EF7F521"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Regulatory tools establish enforceable standards that guide land use, building design, and environmental protection. Key instruments include:</w:t>
      </w:r>
    </w:p>
    <w:p w14:paraId="4983C21D" w14:textId="77777777" w:rsidR="003C2BA8" w:rsidRPr="003C2BA8" w:rsidRDefault="003C2BA8" w:rsidP="003C2BA8">
      <w:pPr>
        <w:numPr>
          <w:ilvl w:val="0"/>
          <w:numId w:val="33"/>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Zoning and Development Control Regulations:</w:t>
      </w:r>
      <w:r w:rsidRPr="003C2BA8">
        <w:rPr>
          <w:rFonts w:ascii="Times New Roman" w:hAnsi="Times New Roman" w:cs="Times New Roman"/>
          <w:color w:val="000000" w:themeColor="text1"/>
          <w:sz w:val="24"/>
          <w:szCs w:val="24"/>
        </w:rPr>
        <w:t xml:space="preserve"> Mandating minimum green cover, reserving land for parks, or requiring developers to incorporate green roofs, permeable pavements, or setback vegetation.</w:t>
      </w:r>
    </w:p>
    <w:p w14:paraId="5EBAA52E" w14:textId="77777777" w:rsidR="003C2BA8" w:rsidRPr="003C2BA8" w:rsidRDefault="003C2BA8" w:rsidP="003C2BA8">
      <w:pPr>
        <w:numPr>
          <w:ilvl w:val="0"/>
          <w:numId w:val="33"/>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Environmental Impact Assessments (EIA):</w:t>
      </w:r>
      <w:r w:rsidRPr="003C2BA8">
        <w:rPr>
          <w:rFonts w:ascii="Times New Roman" w:hAnsi="Times New Roman" w:cs="Times New Roman"/>
          <w:color w:val="000000" w:themeColor="text1"/>
          <w:sz w:val="24"/>
          <w:szCs w:val="24"/>
        </w:rPr>
        <w:t xml:space="preserve"> Integrating UGI performance indicators—heat mitigation, runoff reduction, ecosystem connectivity—into approval processes.</w:t>
      </w:r>
    </w:p>
    <w:p w14:paraId="395FBCF6" w14:textId="77777777" w:rsidR="003C2BA8" w:rsidRPr="003C2BA8" w:rsidRDefault="003C2BA8" w:rsidP="003C2BA8">
      <w:pPr>
        <w:numPr>
          <w:ilvl w:val="0"/>
          <w:numId w:val="33"/>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Tree Preservation and Urban Forestry Acts:</w:t>
      </w:r>
      <w:r w:rsidRPr="003C2BA8">
        <w:rPr>
          <w:rFonts w:ascii="Times New Roman" w:hAnsi="Times New Roman" w:cs="Times New Roman"/>
          <w:color w:val="000000" w:themeColor="text1"/>
          <w:sz w:val="24"/>
          <w:szCs w:val="24"/>
        </w:rPr>
        <w:t xml:space="preserve"> Legal mechanisms for protecting mature trees, restricting removal, and ensuring compensatory plantation.</w:t>
      </w:r>
    </w:p>
    <w:p w14:paraId="28E10EBF" w14:textId="53504F12"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Pr="003C2BA8">
        <w:rPr>
          <w:rFonts w:ascii="Times New Roman" w:hAnsi="Times New Roman" w:cs="Times New Roman"/>
          <w:b/>
          <w:bCs/>
          <w:color w:val="000000" w:themeColor="text1"/>
          <w:sz w:val="24"/>
          <w:szCs w:val="24"/>
        </w:rPr>
        <w:t>.2 Economic and Financial Instruments</w:t>
      </w:r>
    </w:p>
    <w:p w14:paraId="5CFF8602"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Economic incentives and funding mechanisms can enhance feasibility and long-term maintenance:</w:t>
      </w:r>
    </w:p>
    <w:p w14:paraId="51C4E5A6" w14:textId="77777777" w:rsidR="003C2BA8" w:rsidRPr="003C2BA8" w:rsidRDefault="003C2BA8" w:rsidP="003C2BA8">
      <w:pPr>
        <w:numPr>
          <w:ilvl w:val="0"/>
          <w:numId w:val="34"/>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Green Bonds and Climate Funds:</w:t>
      </w:r>
      <w:r w:rsidRPr="003C2BA8">
        <w:rPr>
          <w:rFonts w:ascii="Times New Roman" w:hAnsi="Times New Roman" w:cs="Times New Roman"/>
          <w:color w:val="000000" w:themeColor="text1"/>
          <w:sz w:val="24"/>
          <w:szCs w:val="24"/>
        </w:rPr>
        <w:t xml:space="preserve"> Dedicated financing for UGI projects such as green corridors, bioswales, and wetland restoration.</w:t>
      </w:r>
    </w:p>
    <w:p w14:paraId="09AAF2DD" w14:textId="77777777" w:rsidR="003C2BA8" w:rsidRPr="003C2BA8" w:rsidRDefault="003C2BA8" w:rsidP="003C2BA8">
      <w:pPr>
        <w:numPr>
          <w:ilvl w:val="0"/>
          <w:numId w:val="34"/>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Tax Rebates/Subsidies:</w:t>
      </w:r>
      <w:r w:rsidRPr="003C2BA8">
        <w:rPr>
          <w:rFonts w:ascii="Times New Roman" w:hAnsi="Times New Roman" w:cs="Times New Roman"/>
          <w:color w:val="000000" w:themeColor="text1"/>
          <w:sz w:val="24"/>
          <w:szCs w:val="24"/>
        </w:rPr>
        <w:t xml:space="preserve"> Incentives for households and developers installing green roofs, rainwater harvesting systems, and vertical gardens.</w:t>
      </w:r>
    </w:p>
    <w:p w14:paraId="7E33CECA" w14:textId="77777777" w:rsidR="003C2BA8" w:rsidRPr="003C2BA8" w:rsidRDefault="003C2BA8" w:rsidP="003C2BA8">
      <w:pPr>
        <w:numPr>
          <w:ilvl w:val="0"/>
          <w:numId w:val="34"/>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Public–Private Partnerships (PPPs):</w:t>
      </w:r>
      <w:r w:rsidRPr="003C2BA8">
        <w:rPr>
          <w:rFonts w:ascii="Times New Roman" w:hAnsi="Times New Roman" w:cs="Times New Roman"/>
          <w:color w:val="000000" w:themeColor="text1"/>
          <w:sz w:val="24"/>
          <w:szCs w:val="24"/>
        </w:rPr>
        <w:t xml:space="preserve"> Mobilizing private investment in return for maintenance responsibilities, naming rights, or corporate social responsibility benefits.</w:t>
      </w:r>
    </w:p>
    <w:p w14:paraId="249118AA" w14:textId="77777777" w:rsidR="003C2BA8" w:rsidRPr="003C2BA8" w:rsidRDefault="003C2BA8" w:rsidP="003C2BA8">
      <w:pPr>
        <w:numPr>
          <w:ilvl w:val="0"/>
          <w:numId w:val="34"/>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Land Value Capture:</w:t>
      </w:r>
      <w:r w:rsidRPr="003C2BA8">
        <w:rPr>
          <w:rFonts w:ascii="Times New Roman" w:hAnsi="Times New Roman" w:cs="Times New Roman"/>
          <w:color w:val="000000" w:themeColor="text1"/>
          <w:sz w:val="24"/>
          <w:szCs w:val="24"/>
        </w:rPr>
        <w:t xml:space="preserve"> Using increased property values around green spaces to finance future UGI development.</w:t>
      </w:r>
    </w:p>
    <w:p w14:paraId="6D6C0035" w14:textId="637FE2B1"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Pr="003C2BA8">
        <w:rPr>
          <w:rFonts w:ascii="Times New Roman" w:hAnsi="Times New Roman" w:cs="Times New Roman"/>
          <w:b/>
          <w:bCs/>
          <w:color w:val="000000" w:themeColor="text1"/>
          <w:sz w:val="24"/>
          <w:szCs w:val="24"/>
        </w:rPr>
        <w:t>.3 Planning and Strategic Frameworks</w:t>
      </w:r>
    </w:p>
    <w:p w14:paraId="6350D1E9"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Long-term coordination ensures consistent implementation:</w:t>
      </w:r>
    </w:p>
    <w:p w14:paraId="2E91BDC6" w14:textId="77777777" w:rsidR="003C2BA8" w:rsidRPr="003C2BA8" w:rsidRDefault="003C2BA8" w:rsidP="003C2BA8">
      <w:pPr>
        <w:numPr>
          <w:ilvl w:val="0"/>
          <w:numId w:val="35"/>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Green Infrastructure Master Plans:</w:t>
      </w:r>
      <w:r w:rsidRPr="003C2BA8">
        <w:rPr>
          <w:rFonts w:ascii="Times New Roman" w:hAnsi="Times New Roman" w:cs="Times New Roman"/>
          <w:color w:val="000000" w:themeColor="text1"/>
          <w:sz w:val="24"/>
          <w:szCs w:val="24"/>
        </w:rPr>
        <w:t xml:space="preserve"> Citywide mapping of ecological networks, heat-vulnerable zones, flood pathways, and areas requiring restoration.</w:t>
      </w:r>
    </w:p>
    <w:p w14:paraId="282A1E83" w14:textId="77777777" w:rsidR="003C2BA8" w:rsidRPr="003C2BA8" w:rsidRDefault="003C2BA8" w:rsidP="003C2BA8">
      <w:pPr>
        <w:numPr>
          <w:ilvl w:val="0"/>
          <w:numId w:val="35"/>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Climate Action and Resilience Plans:</w:t>
      </w:r>
      <w:r w:rsidRPr="003C2BA8">
        <w:rPr>
          <w:rFonts w:ascii="Times New Roman" w:hAnsi="Times New Roman" w:cs="Times New Roman"/>
          <w:color w:val="000000" w:themeColor="text1"/>
          <w:sz w:val="24"/>
          <w:szCs w:val="24"/>
        </w:rPr>
        <w:t xml:space="preserve"> Integrating UGI into heatwave mitigation strategies, stormwater management, and disaster risk reduction.</w:t>
      </w:r>
    </w:p>
    <w:p w14:paraId="72E1494D" w14:textId="77777777" w:rsidR="003C2BA8" w:rsidRPr="003C2BA8" w:rsidRDefault="003C2BA8" w:rsidP="003C2BA8">
      <w:pPr>
        <w:numPr>
          <w:ilvl w:val="0"/>
          <w:numId w:val="35"/>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lastRenderedPageBreak/>
        <w:t>Nature-Based Solutions (</w:t>
      </w:r>
      <w:proofErr w:type="spellStart"/>
      <w:r w:rsidRPr="003C2BA8">
        <w:rPr>
          <w:rFonts w:ascii="Times New Roman" w:hAnsi="Times New Roman" w:cs="Times New Roman"/>
          <w:b/>
          <w:bCs/>
          <w:color w:val="000000" w:themeColor="text1"/>
          <w:sz w:val="24"/>
          <w:szCs w:val="24"/>
        </w:rPr>
        <w:t>NbS</w:t>
      </w:r>
      <w:proofErr w:type="spellEnd"/>
      <w:r w:rsidRPr="003C2BA8">
        <w:rPr>
          <w:rFonts w:ascii="Times New Roman" w:hAnsi="Times New Roman" w:cs="Times New Roman"/>
          <w:b/>
          <w:bCs/>
          <w:color w:val="000000" w:themeColor="text1"/>
          <w:sz w:val="24"/>
          <w:szCs w:val="24"/>
        </w:rPr>
        <w:t>) Guidelines:</w:t>
      </w:r>
      <w:r w:rsidRPr="003C2BA8">
        <w:rPr>
          <w:rFonts w:ascii="Times New Roman" w:hAnsi="Times New Roman" w:cs="Times New Roman"/>
          <w:color w:val="000000" w:themeColor="text1"/>
          <w:sz w:val="24"/>
          <w:szCs w:val="24"/>
        </w:rPr>
        <w:t xml:space="preserve"> Standardizing design typologies, species selection, maintenance protocols, and performance metrics.</w:t>
      </w:r>
    </w:p>
    <w:p w14:paraId="47C5F447" w14:textId="7D6BA8FD"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Pr="003C2BA8">
        <w:rPr>
          <w:rFonts w:ascii="Times New Roman" w:hAnsi="Times New Roman" w:cs="Times New Roman"/>
          <w:b/>
          <w:bCs/>
          <w:color w:val="000000" w:themeColor="text1"/>
          <w:sz w:val="24"/>
          <w:szCs w:val="24"/>
        </w:rPr>
        <w:t>.4 Community-Based and Co-Governance Mechanisms</w:t>
      </w:r>
    </w:p>
    <w:p w14:paraId="10391173"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Community participation strengthens equity and stewardship:</w:t>
      </w:r>
    </w:p>
    <w:p w14:paraId="785F3174" w14:textId="77777777" w:rsidR="003C2BA8" w:rsidRPr="003C2BA8" w:rsidRDefault="003C2BA8" w:rsidP="003C2BA8">
      <w:pPr>
        <w:numPr>
          <w:ilvl w:val="0"/>
          <w:numId w:val="36"/>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Participatory Planning:</w:t>
      </w:r>
      <w:r w:rsidRPr="003C2BA8">
        <w:rPr>
          <w:rFonts w:ascii="Times New Roman" w:hAnsi="Times New Roman" w:cs="Times New Roman"/>
          <w:color w:val="000000" w:themeColor="text1"/>
          <w:sz w:val="24"/>
          <w:szCs w:val="24"/>
        </w:rPr>
        <w:t xml:space="preserve"> Engaging citizens, resident welfare associations, and marginalized communities in design and monitoring.</w:t>
      </w:r>
    </w:p>
    <w:p w14:paraId="76F936AF" w14:textId="77777777" w:rsidR="003C2BA8" w:rsidRPr="003C2BA8" w:rsidRDefault="003C2BA8" w:rsidP="003C2BA8">
      <w:pPr>
        <w:numPr>
          <w:ilvl w:val="0"/>
          <w:numId w:val="36"/>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Adopt-a-Park Models:</w:t>
      </w:r>
      <w:r w:rsidRPr="003C2BA8">
        <w:rPr>
          <w:rFonts w:ascii="Times New Roman" w:hAnsi="Times New Roman" w:cs="Times New Roman"/>
          <w:color w:val="000000" w:themeColor="text1"/>
          <w:sz w:val="24"/>
          <w:szCs w:val="24"/>
        </w:rPr>
        <w:t xml:space="preserve"> Shared maintenance responsibilities between municipalities and civil society groups.</w:t>
      </w:r>
    </w:p>
    <w:p w14:paraId="51B3C80A" w14:textId="77777777" w:rsidR="003C2BA8" w:rsidRPr="003C2BA8" w:rsidRDefault="003C2BA8" w:rsidP="003C2BA8">
      <w:pPr>
        <w:numPr>
          <w:ilvl w:val="0"/>
          <w:numId w:val="36"/>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Educational Programs:</w:t>
      </w:r>
      <w:r w:rsidRPr="003C2BA8">
        <w:rPr>
          <w:rFonts w:ascii="Times New Roman" w:hAnsi="Times New Roman" w:cs="Times New Roman"/>
          <w:color w:val="000000" w:themeColor="text1"/>
          <w:sz w:val="24"/>
          <w:szCs w:val="24"/>
        </w:rPr>
        <w:t xml:space="preserve"> Capacity-building on climate-resilient landscaping, composting, and rooftop gardening.</w:t>
      </w:r>
    </w:p>
    <w:p w14:paraId="790E1A32" w14:textId="5806326A" w:rsidR="003C2BA8" w:rsidRPr="003C2BA8" w:rsidRDefault="003C2BA8" w:rsidP="003C2BA8">
      <w:pPr>
        <w:spacing w:before="120" w:after="12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w:t>
      </w:r>
      <w:r w:rsidRPr="003C2BA8">
        <w:rPr>
          <w:rFonts w:ascii="Times New Roman" w:hAnsi="Times New Roman" w:cs="Times New Roman"/>
          <w:b/>
          <w:bCs/>
          <w:color w:val="000000" w:themeColor="text1"/>
          <w:sz w:val="24"/>
          <w:szCs w:val="24"/>
        </w:rPr>
        <w:t>.5 Technological and Monitoring Tools</w:t>
      </w:r>
    </w:p>
    <w:p w14:paraId="2D0FE5F4"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Modern tools allow continuous assessment and adaptive management:</w:t>
      </w:r>
    </w:p>
    <w:p w14:paraId="55F589CC" w14:textId="77777777" w:rsidR="003C2BA8" w:rsidRPr="003C2BA8" w:rsidRDefault="003C2BA8" w:rsidP="003C2BA8">
      <w:pPr>
        <w:numPr>
          <w:ilvl w:val="0"/>
          <w:numId w:val="37"/>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IoT Sensors:</w:t>
      </w:r>
      <w:r w:rsidRPr="003C2BA8">
        <w:rPr>
          <w:rFonts w:ascii="Times New Roman" w:hAnsi="Times New Roman" w:cs="Times New Roman"/>
          <w:color w:val="000000" w:themeColor="text1"/>
          <w:sz w:val="24"/>
          <w:szCs w:val="24"/>
        </w:rPr>
        <w:t xml:space="preserve"> Monitoring soil moisture, canopy temperature, and irrigation needs.</w:t>
      </w:r>
    </w:p>
    <w:p w14:paraId="47B42DE0" w14:textId="77777777" w:rsidR="003C2BA8" w:rsidRPr="003C2BA8" w:rsidRDefault="003C2BA8" w:rsidP="003C2BA8">
      <w:pPr>
        <w:numPr>
          <w:ilvl w:val="0"/>
          <w:numId w:val="37"/>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Remote Sensing &amp; GIS:</w:t>
      </w:r>
      <w:r w:rsidRPr="003C2BA8">
        <w:rPr>
          <w:rFonts w:ascii="Times New Roman" w:hAnsi="Times New Roman" w:cs="Times New Roman"/>
          <w:color w:val="000000" w:themeColor="text1"/>
          <w:sz w:val="24"/>
          <w:szCs w:val="24"/>
        </w:rPr>
        <w:t xml:space="preserve"> Mapping UGI distribution, fragmentation, and ecosystem service performance.</w:t>
      </w:r>
    </w:p>
    <w:p w14:paraId="6650D140" w14:textId="77777777" w:rsidR="003C2BA8" w:rsidRPr="003C2BA8" w:rsidRDefault="003C2BA8" w:rsidP="003C2BA8">
      <w:pPr>
        <w:numPr>
          <w:ilvl w:val="0"/>
          <w:numId w:val="37"/>
        </w:num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b/>
          <w:bCs/>
          <w:color w:val="000000" w:themeColor="text1"/>
          <w:sz w:val="24"/>
          <w:szCs w:val="24"/>
        </w:rPr>
        <w:t>Digital Dashboards:</w:t>
      </w:r>
      <w:r w:rsidRPr="003C2BA8">
        <w:rPr>
          <w:rFonts w:ascii="Times New Roman" w:hAnsi="Times New Roman" w:cs="Times New Roman"/>
          <w:color w:val="000000" w:themeColor="text1"/>
          <w:sz w:val="24"/>
          <w:szCs w:val="24"/>
        </w:rPr>
        <w:t xml:space="preserve"> For real-time tracking of air quality improvements, cooling benefits, and stormwater retention.</w:t>
      </w:r>
    </w:p>
    <w:p w14:paraId="45786D26" w14:textId="77777777" w:rsidR="003C2BA8" w:rsidRPr="003C2BA8" w:rsidRDefault="003C2BA8" w:rsidP="003C2BA8">
      <w:pPr>
        <w:spacing w:before="120" w:after="120" w:line="288" w:lineRule="auto"/>
        <w:jc w:val="both"/>
        <w:rPr>
          <w:rFonts w:ascii="Times New Roman" w:hAnsi="Times New Roman" w:cs="Times New Roman"/>
          <w:color w:val="000000" w:themeColor="text1"/>
          <w:sz w:val="24"/>
          <w:szCs w:val="24"/>
        </w:rPr>
      </w:pPr>
      <w:r w:rsidRPr="003C2BA8">
        <w:rPr>
          <w:rFonts w:ascii="Times New Roman" w:hAnsi="Times New Roman" w:cs="Times New Roman"/>
          <w:color w:val="000000" w:themeColor="text1"/>
          <w:sz w:val="24"/>
          <w:szCs w:val="24"/>
        </w:rPr>
        <w:t>Together, these instruments provide actionable pathways for overcoming barriers and ensuring successful UGI implementation.</w:t>
      </w:r>
    </w:p>
    <w:p w14:paraId="488FB7EC" w14:textId="77777777" w:rsidR="003C2BA8" w:rsidRPr="006433A8" w:rsidRDefault="003C2BA8" w:rsidP="00A1330C">
      <w:pPr>
        <w:spacing w:before="120" w:after="120" w:line="288" w:lineRule="auto"/>
        <w:jc w:val="both"/>
        <w:rPr>
          <w:rFonts w:ascii="Times New Roman" w:hAnsi="Times New Roman" w:cs="Times New Roman"/>
          <w:color w:val="000000" w:themeColor="text1"/>
          <w:sz w:val="24"/>
          <w:szCs w:val="24"/>
          <w:lang w:val="en-US"/>
        </w:rPr>
      </w:pPr>
    </w:p>
    <w:p w14:paraId="27642C56" w14:textId="3A7B24FD" w:rsidR="00A1330C" w:rsidRPr="006433A8" w:rsidRDefault="003C2BA8" w:rsidP="00A1330C">
      <w:pPr>
        <w:spacing w:before="120" w:after="120" w:line="288"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8</w:t>
      </w:r>
      <w:r w:rsidR="00A1330C" w:rsidRPr="006433A8">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lang w:val="en-US"/>
        </w:rPr>
        <w:t xml:space="preserve"> </w:t>
      </w:r>
      <w:r w:rsidR="00A1330C" w:rsidRPr="006433A8">
        <w:rPr>
          <w:rFonts w:ascii="Times New Roman" w:hAnsi="Times New Roman" w:cs="Times New Roman"/>
          <w:b/>
          <w:color w:val="000000" w:themeColor="text1"/>
          <w:sz w:val="24"/>
          <w:szCs w:val="24"/>
          <w:lang w:val="en-US"/>
        </w:rPr>
        <w:t>Conclusion</w:t>
      </w:r>
    </w:p>
    <w:p w14:paraId="75ADD2A9" w14:textId="77777777" w:rsidR="003C2BA8" w:rsidRDefault="003C2BA8" w:rsidP="003C2BA8">
      <w:pPr>
        <w:spacing w:line="276" w:lineRule="auto"/>
        <w:jc w:val="both"/>
        <w:rPr>
          <w:rFonts w:ascii="Times New Roman" w:hAnsi="Times New Roman" w:cs="Times New Roman"/>
          <w:color w:val="000000" w:themeColor="text1"/>
          <w:sz w:val="24"/>
          <w:szCs w:val="24"/>
        </w:rPr>
      </w:pPr>
      <w:bookmarkStart w:id="0" w:name="_Hlk204003461"/>
      <w:bookmarkStart w:id="1" w:name="_Hlk213070710"/>
      <w:r w:rsidRPr="003C2BA8">
        <w:rPr>
          <w:rFonts w:ascii="Times New Roman" w:hAnsi="Times New Roman" w:cs="Times New Roman"/>
          <w:color w:val="000000" w:themeColor="text1"/>
          <w:sz w:val="24"/>
          <w:szCs w:val="24"/>
        </w:rPr>
        <w:t>Urban green infrastructure plays a pivotal role in strengthening climate change mitigation and adaptation by reducing urban heat, sequestering carbon, improving air quality, managing stormwater, and enhancing biodiversity. This review synthesizes global evidence and identifies key contributions of urban green spaces, emphasizing their multifunctional ecological and social benefits. However, persistent gaps remain, including inequitable access, limited funding, fragmented governance, and insufficient integration of nature-based solutions within planning frameworks. Addressing these shortcomings requires stronger policy instruments, innovative financing mechanisms, technological monitoring systems, and community-</w:t>
      </w:r>
      <w:proofErr w:type="spellStart"/>
      <w:r w:rsidRPr="003C2BA8">
        <w:rPr>
          <w:rFonts w:ascii="Times New Roman" w:hAnsi="Times New Roman" w:cs="Times New Roman"/>
          <w:color w:val="000000" w:themeColor="text1"/>
          <w:sz w:val="24"/>
          <w:szCs w:val="24"/>
        </w:rPr>
        <w:t>centered</w:t>
      </w:r>
      <w:proofErr w:type="spellEnd"/>
      <w:r w:rsidRPr="003C2BA8">
        <w:rPr>
          <w:rFonts w:ascii="Times New Roman" w:hAnsi="Times New Roman" w:cs="Times New Roman"/>
          <w:color w:val="000000" w:themeColor="text1"/>
          <w:sz w:val="24"/>
          <w:szCs w:val="24"/>
        </w:rPr>
        <w:t xml:space="preserve"> approaches to ensure long-term effectiveness. By aligning regulatory, financial, and planning strategies with inclusive urban development goals, cities can unlock the full potential of green infrastructure and advance toward climate-resilient, healthy, and sustainable urban futures.</w:t>
      </w:r>
      <w:r>
        <w:rPr>
          <w:rFonts w:ascii="Times New Roman" w:hAnsi="Times New Roman" w:cs="Times New Roman"/>
          <w:color w:val="000000" w:themeColor="text1"/>
          <w:sz w:val="24"/>
          <w:szCs w:val="24"/>
        </w:rPr>
        <w:t xml:space="preserve"> </w:t>
      </w:r>
    </w:p>
    <w:p w14:paraId="0E9E1713" w14:textId="77777777" w:rsidR="003C2BA8" w:rsidRDefault="003C2BA8" w:rsidP="003C2BA8">
      <w:pPr>
        <w:spacing w:line="276" w:lineRule="auto"/>
        <w:jc w:val="both"/>
        <w:rPr>
          <w:rFonts w:ascii="Times New Roman" w:hAnsi="Times New Roman" w:cs="Times New Roman"/>
          <w:color w:val="000000" w:themeColor="text1"/>
          <w:sz w:val="24"/>
          <w:szCs w:val="24"/>
        </w:rPr>
      </w:pPr>
    </w:p>
    <w:p w14:paraId="1B088A5E" w14:textId="77777777" w:rsidR="003C2BA8" w:rsidRDefault="003C2BA8" w:rsidP="003C2BA8">
      <w:pPr>
        <w:spacing w:line="276" w:lineRule="auto"/>
        <w:jc w:val="both"/>
        <w:rPr>
          <w:rFonts w:ascii="Times New Roman" w:hAnsi="Times New Roman" w:cs="Times New Roman"/>
          <w:color w:val="000000" w:themeColor="text1"/>
          <w:sz w:val="24"/>
          <w:szCs w:val="24"/>
        </w:rPr>
      </w:pPr>
    </w:p>
    <w:p w14:paraId="6BEA43AE" w14:textId="77777777" w:rsidR="003C2BA8" w:rsidRDefault="003C2BA8" w:rsidP="003C2BA8">
      <w:pPr>
        <w:spacing w:line="276" w:lineRule="auto"/>
        <w:jc w:val="both"/>
        <w:rPr>
          <w:rFonts w:ascii="Times New Roman" w:hAnsi="Times New Roman" w:cs="Times New Roman"/>
          <w:color w:val="000000" w:themeColor="text1"/>
          <w:sz w:val="24"/>
          <w:szCs w:val="24"/>
        </w:rPr>
      </w:pPr>
    </w:p>
    <w:p w14:paraId="3C278C1E" w14:textId="7A53A354" w:rsidR="00D635F2" w:rsidRDefault="00D635F2" w:rsidP="00D635F2">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Disclaimer (Artificial intelligence)</w:t>
      </w:r>
    </w:p>
    <w:p w14:paraId="65B27F89" w14:textId="77777777" w:rsidR="00D635F2" w:rsidRDefault="00D635F2" w:rsidP="00D635F2">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44C3BB9" w14:textId="77777777" w:rsidR="00C7728A" w:rsidRPr="006433A8" w:rsidRDefault="00C7728A">
      <w:pPr>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br w:type="page"/>
      </w:r>
    </w:p>
    <w:p w14:paraId="7AC575DE" w14:textId="1A5D9C92" w:rsidR="00A1330C" w:rsidRPr="006433A8" w:rsidRDefault="00A1330C" w:rsidP="00A1330C">
      <w:pPr>
        <w:spacing w:before="120" w:after="120" w:line="288" w:lineRule="auto"/>
        <w:jc w:val="both"/>
        <w:rPr>
          <w:rFonts w:ascii="Times New Roman" w:hAnsi="Times New Roman" w:cs="Times New Roman"/>
          <w:b/>
          <w:color w:val="000000" w:themeColor="text1"/>
          <w:sz w:val="24"/>
          <w:szCs w:val="24"/>
          <w:lang w:val="en-US"/>
        </w:rPr>
      </w:pPr>
      <w:r w:rsidRPr="006433A8">
        <w:rPr>
          <w:rFonts w:ascii="Times New Roman" w:hAnsi="Times New Roman" w:cs="Times New Roman"/>
          <w:b/>
          <w:color w:val="000000" w:themeColor="text1"/>
          <w:sz w:val="24"/>
          <w:szCs w:val="24"/>
          <w:lang w:val="en-US"/>
        </w:rPr>
        <w:lastRenderedPageBreak/>
        <w:t>Reference</w:t>
      </w:r>
    </w:p>
    <w:p w14:paraId="072DA07D"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bookmarkStart w:id="2" w:name="_GoBack"/>
      <w:r w:rsidRPr="006433A8">
        <w:rPr>
          <w:rStyle w:val="fontstyle01"/>
          <w:rFonts w:ascii="Times New Roman" w:hAnsi="Times New Roman" w:cs="Times New Roman"/>
          <w:color w:val="000000" w:themeColor="text1"/>
          <w:sz w:val="24"/>
          <w:szCs w:val="24"/>
        </w:rPr>
        <w:t xml:space="preserve">Akbari, H., </w:t>
      </w:r>
      <w:proofErr w:type="spellStart"/>
      <w:r w:rsidRPr="006433A8">
        <w:rPr>
          <w:rStyle w:val="fontstyle01"/>
          <w:rFonts w:ascii="Times New Roman" w:hAnsi="Times New Roman" w:cs="Times New Roman"/>
          <w:color w:val="000000" w:themeColor="text1"/>
          <w:sz w:val="24"/>
          <w:szCs w:val="24"/>
        </w:rPr>
        <w:t>Kolokotsa</w:t>
      </w:r>
      <w:proofErr w:type="spellEnd"/>
      <w:r w:rsidRPr="006433A8">
        <w:rPr>
          <w:rStyle w:val="fontstyle01"/>
          <w:rFonts w:ascii="Times New Roman" w:hAnsi="Times New Roman" w:cs="Times New Roman"/>
          <w:color w:val="000000" w:themeColor="text1"/>
          <w:sz w:val="24"/>
          <w:szCs w:val="24"/>
        </w:rPr>
        <w:t>, D. (2016). Three decades of urban heat islands and mitigation</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technologies research. Energy Build 133, 834</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842.</w:t>
      </w:r>
    </w:p>
    <w:p w14:paraId="7C729554"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Amoatey, P., &amp; Sulaiman, H. (2020). Quantifying carbon storage potential of urban plantations and landscapes in Muscat, Oman. </w:t>
      </w:r>
      <w:r w:rsidRPr="006433A8">
        <w:rPr>
          <w:rFonts w:ascii="Times New Roman" w:hAnsi="Times New Roman" w:cs="Times New Roman"/>
          <w:iCs/>
          <w:color w:val="000000" w:themeColor="text1"/>
          <w:sz w:val="24"/>
          <w:szCs w:val="24"/>
          <w:shd w:val="clear" w:color="auto" w:fill="FFFFFF"/>
        </w:rPr>
        <w:t>Environment, Development and Sustainability</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22</w:t>
      </w:r>
      <w:r w:rsidRPr="006433A8">
        <w:rPr>
          <w:rFonts w:ascii="Times New Roman" w:hAnsi="Times New Roman" w:cs="Times New Roman"/>
          <w:color w:val="000000" w:themeColor="text1"/>
          <w:sz w:val="24"/>
          <w:szCs w:val="24"/>
          <w:shd w:val="clear" w:color="auto" w:fill="FFFFFF"/>
        </w:rPr>
        <w:t>, 7969-7984.</w:t>
      </w:r>
    </w:p>
    <w:p w14:paraId="52D7A104"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Ariluoma</w:t>
      </w:r>
      <w:proofErr w:type="spellEnd"/>
      <w:r w:rsidRPr="006433A8">
        <w:rPr>
          <w:rFonts w:ascii="Times New Roman" w:hAnsi="Times New Roman" w:cs="Times New Roman"/>
          <w:color w:val="000000" w:themeColor="text1"/>
          <w:sz w:val="24"/>
          <w:szCs w:val="24"/>
          <w:shd w:val="clear" w:color="auto" w:fill="FFFFFF"/>
        </w:rPr>
        <w:t xml:space="preserve">, M., </w:t>
      </w:r>
      <w:proofErr w:type="spellStart"/>
      <w:r w:rsidRPr="006433A8">
        <w:rPr>
          <w:rFonts w:ascii="Times New Roman" w:hAnsi="Times New Roman" w:cs="Times New Roman"/>
          <w:color w:val="000000" w:themeColor="text1"/>
          <w:sz w:val="24"/>
          <w:szCs w:val="24"/>
          <w:shd w:val="clear" w:color="auto" w:fill="FFFFFF"/>
        </w:rPr>
        <w:t>Ottelin</w:t>
      </w:r>
      <w:proofErr w:type="spellEnd"/>
      <w:r w:rsidRPr="006433A8">
        <w:rPr>
          <w:rFonts w:ascii="Times New Roman" w:hAnsi="Times New Roman" w:cs="Times New Roman"/>
          <w:color w:val="000000" w:themeColor="text1"/>
          <w:sz w:val="24"/>
          <w:szCs w:val="24"/>
          <w:shd w:val="clear" w:color="auto" w:fill="FFFFFF"/>
        </w:rPr>
        <w:t xml:space="preserve">, J., Hautamäki, R., Tuhkanen, E. M., &amp; </w:t>
      </w:r>
      <w:proofErr w:type="spellStart"/>
      <w:r w:rsidRPr="006433A8">
        <w:rPr>
          <w:rFonts w:ascii="Times New Roman" w:hAnsi="Times New Roman" w:cs="Times New Roman"/>
          <w:color w:val="000000" w:themeColor="text1"/>
          <w:sz w:val="24"/>
          <w:szCs w:val="24"/>
          <w:shd w:val="clear" w:color="auto" w:fill="FFFFFF"/>
        </w:rPr>
        <w:t>Mänttäri</w:t>
      </w:r>
      <w:proofErr w:type="spellEnd"/>
      <w:r w:rsidRPr="006433A8">
        <w:rPr>
          <w:rFonts w:ascii="Times New Roman" w:hAnsi="Times New Roman" w:cs="Times New Roman"/>
          <w:color w:val="000000" w:themeColor="text1"/>
          <w:sz w:val="24"/>
          <w:szCs w:val="24"/>
          <w:shd w:val="clear" w:color="auto" w:fill="FFFFFF"/>
        </w:rPr>
        <w:t>, M. (2021). Carbon sequestration and storage potential of urban green in residential yards: A case study from Helsinki. </w:t>
      </w:r>
      <w:r w:rsidRPr="006433A8">
        <w:rPr>
          <w:rFonts w:ascii="Times New Roman" w:hAnsi="Times New Roman" w:cs="Times New Roman"/>
          <w:iCs/>
          <w:color w:val="000000" w:themeColor="text1"/>
          <w:sz w:val="24"/>
          <w:szCs w:val="24"/>
          <w:shd w:val="clear" w:color="auto" w:fill="FFFFFF"/>
        </w:rPr>
        <w:t>Urban Forestry &amp; Urban Greening</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57</w:t>
      </w:r>
      <w:r w:rsidRPr="006433A8">
        <w:rPr>
          <w:rFonts w:ascii="Times New Roman" w:hAnsi="Times New Roman" w:cs="Times New Roman"/>
          <w:color w:val="000000" w:themeColor="text1"/>
          <w:sz w:val="24"/>
          <w:szCs w:val="24"/>
          <w:shd w:val="clear" w:color="auto" w:fill="FFFFFF"/>
        </w:rPr>
        <w:t>, 126939.</w:t>
      </w:r>
    </w:p>
    <w:p w14:paraId="3548E6B4"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Beniston, M., Diaz, H.F. (2004). The 2003 heat wave as an example of summers in a</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greenhouse climate? Observations and climate model simulations for Basel</w:t>
      </w:r>
      <w:r w:rsidRPr="006433A8">
        <w:rPr>
          <w:rFonts w:ascii="Times New Roman" w:hAnsi="Times New Roman" w:cs="Times New Roman"/>
          <w:color w:val="000000" w:themeColor="text1"/>
          <w:sz w:val="24"/>
          <w:szCs w:val="24"/>
        </w:rPr>
        <w:br/>
      </w:r>
      <w:r w:rsidRPr="006433A8">
        <w:rPr>
          <w:rStyle w:val="fontstyle01"/>
          <w:rFonts w:ascii="Times New Roman" w:hAnsi="Times New Roman" w:cs="Times New Roman"/>
          <w:color w:val="000000" w:themeColor="text1"/>
          <w:sz w:val="24"/>
          <w:szCs w:val="24"/>
        </w:rPr>
        <w:t>Switzerland. Glob. Planet. Change 44, 73</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81.</w:t>
      </w:r>
    </w:p>
    <w:p w14:paraId="48C74F79"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Bowler, D.E., </w:t>
      </w:r>
      <w:proofErr w:type="spellStart"/>
      <w:r w:rsidRPr="006433A8">
        <w:rPr>
          <w:rStyle w:val="fontstyle01"/>
          <w:rFonts w:ascii="Times New Roman" w:hAnsi="Times New Roman" w:cs="Times New Roman"/>
          <w:color w:val="000000" w:themeColor="text1"/>
          <w:sz w:val="24"/>
          <w:szCs w:val="24"/>
        </w:rPr>
        <w:t>Buyung</w:t>
      </w:r>
      <w:proofErr w:type="spellEnd"/>
      <w:r w:rsidRPr="006433A8">
        <w:rPr>
          <w:rStyle w:val="fontstyle01"/>
          <w:rFonts w:ascii="Times New Roman" w:hAnsi="Times New Roman" w:cs="Times New Roman"/>
          <w:color w:val="000000" w:themeColor="text1"/>
          <w:sz w:val="24"/>
          <w:szCs w:val="24"/>
        </w:rPr>
        <w:t>-Ali, L., Knight, T.M., Pullin, A.S. (2010). Urban greening to cool</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 xml:space="preserve">towns and cities: a systematic review of the empirical evidence. </w:t>
      </w:r>
      <w:proofErr w:type="spellStart"/>
      <w:r w:rsidRPr="006433A8">
        <w:rPr>
          <w:rStyle w:val="fontstyle01"/>
          <w:rFonts w:ascii="Times New Roman" w:hAnsi="Times New Roman" w:cs="Times New Roman"/>
          <w:color w:val="000000" w:themeColor="text1"/>
          <w:sz w:val="24"/>
          <w:szCs w:val="24"/>
        </w:rPr>
        <w:t>Landsc</w:t>
      </w:r>
      <w:proofErr w:type="spellEnd"/>
      <w:r w:rsidRPr="006433A8">
        <w:rPr>
          <w:rStyle w:val="fontstyle01"/>
          <w:rFonts w:ascii="Times New Roman" w:hAnsi="Times New Roman" w:cs="Times New Roman"/>
          <w:color w:val="000000" w:themeColor="text1"/>
          <w:sz w:val="24"/>
          <w:szCs w:val="24"/>
        </w:rPr>
        <w:t>. Urban Plan.</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97, 147</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155.</w:t>
      </w:r>
    </w:p>
    <w:p w14:paraId="2140A4C2"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Bush, J., &amp; Doyon, A. (2019). Building urban resilience with nature-based solutions: How can urban planning </w:t>
      </w:r>
      <w:proofErr w:type="gramStart"/>
      <w:r w:rsidRPr="006433A8">
        <w:rPr>
          <w:rFonts w:ascii="Times New Roman" w:hAnsi="Times New Roman" w:cs="Times New Roman"/>
          <w:color w:val="000000" w:themeColor="text1"/>
          <w:sz w:val="24"/>
          <w:szCs w:val="24"/>
          <w:shd w:val="clear" w:color="auto" w:fill="FFFFFF"/>
        </w:rPr>
        <w:t>contribute?.</w:t>
      </w:r>
      <w:proofErr w:type="gramEnd"/>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Cities</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95</w:t>
      </w:r>
      <w:r w:rsidRPr="006433A8">
        <w:rPr>
          <w:rFonts w:ascii="Times New Roman" w:hAnsi="Times New Roman" w:cs="Times New Roman"/>
          <w:color w:val="000000" w:themeColor="text1"/>
          <w:sz w:val="24"/>
          <w:szCs w:val="24"/>
          <w:shd w:val="clear" w:color="auto" w:fill="FFFFFF"/>
        </w:rPr>
        <w:t>, 102483.</w:t>
      </w:r>
    </w:p>
    <w:p w14:paraId="47FD6B1C" w14:textId="77777777" w:rsidR="00C7728A"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Ettinger, A. K., Bratman, G. N., Carey, M., Hebert, R., Hill, O., Kett, H., ... &amp; Wyse, L. (2024). Street trees provide an opportunity to mitigate urban heat and reduce risk of high heat exposure. Scientific Reports, 14(1), 3266.</w:t>
      </w:r>
    </w:p>
    <w:p w14:paraId="47FA6337" w14:textId="7366F182" w:rsidR="007C2566" w:rsidRPr="006433A8" w:rsidRDefault="007C2566"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7C2566">
        <w:rPr>
          <w:rFonts w:ascii="Times New Roman" w:hAnsi="Times New Roman" w:cs="Times New Roman"/>
          <w:color w:val="000000" w:themeColor="text1"/>
          <w:sz w:val="24"/>
          <w:szCs w:val="24"/>
          <w:shd w:val="clear" w:color="auto" w:fill="FFFFFF"/>
        </w:rPr>
        <w:t>Friedlingstein</w:t>
      </w:r>
      <w:proofErr w:type="spellEnd"/>
      <w:r w:rsidRPr="007C2566">
        <w:rPr>
          <w:rFonts w:ascii="Times New Roman" w:hAnsi="Times New Roman" w:cs="Times New Roman"/>
          <w:color w:val="000000" w:themeColor="text1"/>
          <w:sz w:val="24"/>
          <w:szCs w:val="24"/>
          <w:shd w:val="clear" w:color="auto" w:fill="FFFFFF"/>
        </w:rPr>
        <w:t xml:space="preserve">, P., et al. (2020). </w:t>
      </w:r>
      <w:r w:rsidRPr="007C2566">
        <w:rPr>
          <w:rFonts w:ascii="Times New Roman" w:hAnsi="Times New Roman" w:cs="Times New Roman"/>
          <w:i/>
          <w:iCs/>
          <w:color w:val="000000" w:themeColor="text1"/>
          <w:sz w:val="24"/>
          <w:szCs w:val="24"/>
          <w:shd w:val="clear" w:color="auto" w:fill="FFFFFF"/>
        </w:rPr>
        <w:t>Global Carbon Budget 2020.</w:t>
      </w:r>
      <w:r w:rsidRPr="007C2566">
        <w:rPr>
          <w:rFonts w:ascii="Times New Roman" w:hAnsi="Times New Roman" w:cs="Times New Roman"/>
          <w:color w:val="000000" w:themeColor="text1"/>
          <w:sz w:val="24"/>
          <w:szCs w:val="24"/>
          <w:shd w:val="clear" w:color="auto" w:fill="FFFFFF"/>
        </w:rPr>
        <w:t xml:space="preserve"> Earth System Science Data, 12, 3269–3340.</w:t>
      </w:r>
    </w:p>
    <w:p w14:paraId="6002F9B2"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Gabriel, K.M., </w:t>
      </w:r>
      <w:proofErr w:type="spellStart"/>
      <w:r w:rsidRPr="006433A8">
        <w:rPr>
          <w:rStyle w:val="fontstyle01"/>
          <w:rFonts w:ascii="Times New Roman" w:hAnsi="Times New Roman" w:cs="Times New Roman"/>
          <w:color w:val="000000" w:themeColor="text1"/>
          <w:sz w:val="24"/>
          <w:szCs w:val="24"/>
        </w:rPr>
        <w:t>Endlicher</w:t>
      </w:r>
      <w:proofErr w:type="spellEnd"/>
      <w:r w:rsidRPr="006433A8">
        <w:rPr>
          <w:rStyle w:val="fontstyle01"/>
          <w:rFonts w:ascii="Times New Roman" w:hAnsi="Times New Roman" w:cs="Times New Roman"/>
          <w:color w:val="000000" w:themeColor="text1"/>
          <w:sz w:val="24"/>
          <w:szCs w:val="24"/>
        </w:rPr>
        <w:t>, W.R. (2011). Urban and rural mortality rates during heat waves</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 xml:space="preserve">in Berlin and Brandenburg. Germany Environ. </w:t>
      </w:r>
      <w:proofErr w:type="spellStart"/>
      <w:r w:rsidRPr="006433A8">
        <w:rPr>
          <w:rStyle w:val="fontstyle01"/>
          <w:rFonts w:ascii="Times New Roman" w:hAnsi="Times New Roman" w:cs="Times New Roman"/>
          <w:color w:val="000000" w:themeColor="text1"/>
          <w:sz w:val="24"/>
          <w:szCs w:val="24"/>
        </w:rPr>
        <w:t>Pollut</w:t>
      </w:r>
      <w:proofErr w:type="spellEnd"/>
      <w:r w:rsidRPr="006433A8">
        <w:rPr>
          <w:rStyle w:val="fontstyle01"/>
          <w:rFonts w:ascii="Times New Roman" w:hAnsi="Times New Roman" w:cs="Times New Roman"/>
          <w:color w:val="000000" w:themeColor="text1"/>
          <w:sz w:val="24"/>
          <w:szCs w:val="24"/>
        </w:rPr>
        <w:t>. 159, 2044</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2050.</w:t>
      </w:r>
    </w:p>
    <w:p w14:paraId="6D320A69"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Green, D., O'Donnell, E., Johnson, M., Slater, L., Thorne, C., Zheng, S., ... &amp; Boothroyd, R. J. (2021). Green infrastructure: The future of urban flood risk </w:t>
      </w:r>
      <w:proofErr w:type="gramStart"/>
      <w:r w:rsidRPr="006433A8">
        <w:rPr>
          <w:rFonts w:ascii="Times New Roman" w:hAnsi="Times New Roman" w:cs="Times New Roman"/>
          <w:color w:val="000000" w:themeColor="text1"/>
          <w:sz w:val="24"/>
          <w:szCs w:val="24"/>
          <w:shd w:val="clear" w:color="auto" w:fill="FFFFFF"/>
        </w:rPr>
        <w:t>management?.</w:t>
      </w:r>
      <w:proofErr w:type="gramEnd"/>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Wiley Interdisciplinary Reviews: Water</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8</w:t>
      </w:r>
      <w:r w:rsidRPr="006433A8">
        <w:rPr>
          <w:rFonts w:ascii="Times New Roman" w:hAnsi="Times New Roman" w:cs="Times New Roman"/>
          <w:color w:val="000000" w:themeColor="text1"/>
          <w:sz w:val="24"/>
          <w:szCs w:val="24"/>
          <w:shd w:val="clear" w:color="auto" w:fill="FFFFFF"/>
        </w:rPr>
        <w:t>(6), e1560.</w:t>
      </w:r>
    </w:p>
    <w:p w14:paraId="33C65BCD"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James, P., </w:t>
      </w:r>
      <w:proofErr w:type="spellStart"/>
      <w:r w:rsidRPr="006433A8">
        <w:rPr>
          <w:rFonts w:ascii="Times New Roman" w:hAnsi="Times New Roman" w:cs="Times New Roman"/>
          <w:color w:val="000000" w:themeColor="text1"/>
          <w:sz w:val="24"/>
          <w:szCs w:val="24"/>
          <w:shd w:val="clear" w:color="auto" w:fill="FFFFFF"/>
        </w:rPr>
        <w:t>Tzoulas</w:t>
      </w:r>
      <w:proofErr w:type="spellEnd"/>
      <w:r w:rsidRPr="006433A8">
        <w:rPr>
          <w:rFonts w:ascii="Times New Roman" w:hAnsi="Times New Roman" w:cs="Times New Roman"/>
          <w:color w:val="000000" w:themeColor="text1"/>
          <w:sz w:val="24"/>
          <w:szCs w:val="24"/>
          <w:shd w:val="clear" w:color="auto" w:fill="FFFFFF"/>
        </w:rPr>
        <w:t xml:space="preserve">, K., Adams, M. D., Barber, A., Box, J., </w:t>
      </w:r>
      <w:proofErr w:type="spellStart"/>
      <w:r w:rsidRPr="006433A8">
        <w:rPr>
          <w:rFonts w:ascii="Times New Roman" w:hAnsi="Times New Roman" w:cs="Times New Roman"/>
          <w:color w:val="000000" w:themeColor="text1"/>
          <w:sz w:val="24"/>
          <w:szCs w:val="24"/>
          <w:shd w:val="clear" w:color="auto" w:fill="FFFFFF"/>
        </w:rPr>
        <w:t>Breuste</w:t>
      </w:r>
      <w:proofErr w:type="spellEnd"/>
      <w:r w:rsidRPr="006433A8">
        <w:rPr>
          <w:rFonts w:ascii="Times New Roman" w:hAnsi="Times New Roman" w:cs="Times New Roman"/>
          <w:color w:val="000000" w:themeColor="text1"/>
          <w:sz w:val="24"/>
          <w:szCs w:val="24"/>
          <w:shd w:val="clear" w:color="auto" w:fill="FFFFFF"/>
        </w:rPr>
        <w:t>, J., ... &amp; Thompson, C. W. (2009). Towards an integrated understanding of green space in the European built environment. </w:t>
      </w:r>
      <w:r w:rsidRPr="006433A8">
        <w:rPr>
          <w:rFonts w:ascii="Times New Roman" w:hAnsi="Times New Roman" w:cs="Times New Roman"/>
          <w:iCs/>
          <w:color w:val="000000" w:themeColor="text1"/>
          <w:sz w:val="24"/>
          <w:szCs w:val="24"/>
          <w:shd w:val="clear" w:color="auto" w:fill="FFFFFF"/>
        </w:rPr>
        <w:t>Urban Forestry &amp; Urban Greening</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8</w:t>
      </w:r>
      <w:r w:rsidRPr="006433A8">
        <w:rPr>
          <w:rFonts w:ascii="Times New Roman" w:hAnsi="Times New Roman" w:cs="Times New Roman"/>
          <w:color w:val="000000" w:themeColor="text1"/>
          <w:sz w:val="24"/>
          <w:szCs w:val="24"/>
          <w:shd w:val="clear" w:color="auto" w:fill="FFFFFF"/>
        </w:rPr>
        <w:t>(2), 65-75.</w:t>
      </w:r>
    </w:p>
    <w:p w14:paraId="5BBC9279"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Kamble, T., </w:t>
      </w:r>
      <w:proofErr w:type="spellStart"/>
      <w:r w:rsidRPr="006433A8">
        <w:rPr>
          <w:rFonts w:ascii="Times New Roman" w:hAnsi="Times New Roman" w:cs="Times New Roman"/>
          <w:color w:val="000000" w:themeColor="text1"/>
          <w:sz w:val="24"/>
          <w:szCs w:val="24"/>
          <w:shd w:val="clear" w:color="auto" w:fill="FFFFFF"/>
        </w:rPr>
        <w:t>Bahadure</w:t>
      </w:r>
      <w:proofErr w:type="spellEnd"/>
      <w:r w:rsidRPr="006433A8">
        <w:rPr>
          <w:rFonts w:ascii="Times New Roman" w:hAnsi="Times New Roman" w:cs="Times New Roman"/>
          <w:color w:val="000000" w:themeColor="text1"/>
          <w:sz w:val="24"/>
          <w:szCs w:val="24"/>
          <w:shd w:val="clear" w:color="auto" w:fill="FFFFFF"/>
        </w:rPr>
        <w:t xml:space="preserve">, S., &amp; </w:t>
      </w:r>
      <w:proofErr w:type="spellStart"/>
      <w:r w:rsidRPr="006433A8">
        <w:rPr>
          <w:rFonts w:ascii="Times New Roman" w:hAnsi="Times New Roman" w:cs="Times New Roman"/>
          <w:color w:val="000000" w:themeColor="text1"/>
          <w:sz w:val="24"/>
          <w:szCs w:val="24"/>
          <w:shd w:val="clear" w:color="auto" w:fill="FFFFFF"/>
        </w:rPr>
        <w:t>Punglia</w:t>
      </w:r>
      <w:proofErr w:type="spellEnd"/>
      <w:r w:rsidRPr="006433A8">
        <w:rPr>
          <w:rFonts w:ascii="Times New Roman" w:hAnsi="Times New Roman" w:cs="Times New Roman"/>
          <w:color w:val="000000" w:themeColor="text1"/>
          <w:sz w:val="24"/>
          <w:szCs w:val="24"/>
          <w:shd w:val="clear" w:color="auto" w:fill="FFFFFF"/>
        </w:rPr>
        <w:t>, S. (2022). Availability and accessibility of urban green spaces in a high-density city: The Case of Raipur, India. The Professional Geographer, 74(2), 290-303.</w:t>
      </w:r>
    </w:p>
    <w:p w14:paraId="5193B32E" w14:textId="77777777" w:rsidR="00BB3DDC" w:rsidRPr="006433A8" w:rsidRDefault="00BB3DDC"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Khose, S. B., Mailapalli, D. R., Biswal, S., &amp; Chatterjee, C. (2022). UAV-based multispectral image analytics for generating crop coefficient maps for rice. Arabian Journal of Geosciences, 15(22), 1681. </w:t>
      </w:r>
    </w:p>
    <w:p w14:paraId="6C4C2557" w14:textId="13DE4898" w:rsidR="00C7728A" w:rsidRPr="006433A8" w:rsidRDefault="006D3ECC"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lastRenderedPageBreak/>
        <w:t>Kong</w:t>
      </w:r>
      <w:r w:rsidR="00C7728A" w:rsidRPr="006433A8">
        <w:rPr>
          <w:rStyle w:val="fontstyle01"/>
          <w:rFonts w:ascii="Times New Roman" w:hAnsi="Times New Roman" w:cs="Times New Roman"/>
          <w:color w:val="000000" w:themeColor="text1"/>
          <w:sz w:val="24"/>
          <w:szCs w:val="24"/>
        </w:rPr>
        <w:t>, F., Yin, H., James, P., Hutyra, L.R., He, H.S. (2014). E</w:t>
      </w:r>
      <w:r w:rsidR="00C7728A" w:rsidRPr="006433A8">
        <w:rPr>
          <w:rStyle w:val="fontstyle21"/>
          <w:rFonts w:ascii="Times New Roman" w:hAnsi="Times New Roman" w:cs="Times New Roman"/>
          <w:color w:val="000000" w:themeColor="text1"/>
          <w:sz w:val="24"/>
          <w:szCs w:val="24"/>
        </w:rPr>
        <w:t>ff</w:t>
      </w:r>
      <w:r w:rsidR="00C7728A" w:rsidRPr="006433A8">
        <w:rPr>
          <w:rStyle w:val="fontstyle01"/>
          <w:rFonts w:ascii="Times New Roman" w:hAnsi="Times New Roman" w:cs="Times New Roman"/>
          <w:color w:val="000000" w:themeColor="text1"/>
          <w:sz w:val="24"/>
          <w:szCs w:val="24"/>
        </w:rPr>
        <w:t>ects of spatial pattern of</w:t>
      </w:r>
      <w:r w:rsidR="00C7728A" w:rsidRPr="006433A8">
        <w:rPr>
          <w:rFonts w:ascii="Times New Roman" w:hAnsi="Times New Roman" w:cs="Times New Roman"/>
          <w:color w:val="000000" w:themeColor="text1"/>
          <w:sz w:val="24"/>
          <w:szCs w:val="24"/>
        </w:rPr>
        <w:t xml:space="preserve"> </w:t>
      </w:r>
      <w:r w:rsidR="00C7728A" w:rsidRPr="006433A8">
        <w:rPr>
          <w:rStyle w:val="fontstyle01"/>
          <w:rFonts w:ascii="Times New Roman" w:hAnsi="Times New Roman" w:cs="Times New Roman"/>
          <w:color w:val="000000" w:themeColor="text1"/>
          <w:sz w:val="24"/>
          <w:szCs w:val="24"/>
        </w:rPr>
        <w:t xml:space="preserve">greenspace on urban cooling in a large metropolitan area of eastern China. </w:t>
      </w:r>
      <w:proofErr w:type="spellStart"/>
      <w:r w:rsidR="00C7728A" w:rsidRPr="006433A8">
        <w:rPr>
          <w:rStyle w:val="fontstyle01"/>
          <w:rFonts w:ascii="Times New Roman" w:hAnsi="Times New Roman" w:cs="Times New Roman"/>
          <w:color w:val="000000" w:themeColor="text1"/>
          <w:sz w:val="24"/>
          <w:szCs w:val="24"/>
        </w:rPr>
        <w:t>Landsc</w:t>
      </w:r>
      <w:proofErr w:type="spellEnd"/>
      <w:r w:rsidR="00C7728A" w:rsidRPr="006433A8">
        <w:rPr>
          <w:rStyle w:val="fontstyle01"/>
          <w:rFonts w:ascii="Times New Roman" w:hAnsi="Times New Roman" w:cs="Times New Roman"/>
          <w:color w:val="000000" w:themeColor="text1"/>
          <w:sz w:val="24"/>
          <w:szCs w:val="24"/>
        </w:rPr>
        <w:t>.</w:t>
      </w:r>
      <w:r w:rsidR="00C7728A" w:rsidRPr="006433A8">
        <w:rPr>
          <w:rFonts w:ascii="Times New Roman" w:hAnsi="Times New Roman" w:cs="Times New Roman"/>
          <w:color w:val="000000" w:themeColor="text1"/>
          <w:sz w:val="24"/>
          <w:szCs w:val="24"/>
        </w:rPr>
        <w:t xml:space="preserve"> </w:t>
      </w:r>
      <w:r w:rsidR="00C7728A" w:rsidRPr="006433A8">
        <w:rPr>
          <w:rStyle w:val="fontstyle01"/>
          <w:rFonts w:ascii="Times New Roman" w:hAnsi="Times New Roman" w:cs="Times New Roman"/>
          <w:color w:val="000000" w:themeColor="text1"/>
          <w:sz w:val="24"/>
          <w:szCs w:val="24"/>
        </w:rPr>
        <w:t xml:space="preserve">Urban </w:t>
      </w:r>
      <w:proofErr w:type="spellStart"/>
      <w:r w:rsidR="00C7728A" w:rsidRPr="006433A8">
        <w:rPr>
          <w:rStyle w:val="fontstyle01"/>
          <w:rFonts w:ascii="Times New Roman" w:hAnsi="Times New Roman" w:cs="Times New Roman"/>
          <w:color w:val="000000" w:themeColor="text1"/>
          <w:sz w:val="24"/>
          <w:szCs w:val="24"/>
        </w:rPr>
        <w:t>Plann</w:t>
      </w:r>
      <w:proofErr w:type="spellEnd"/>
      <w:r w:rsidR="00C7728A" w:rsidRPr="006433A8">
        <w:rPr>
          <w:rStyle w:val="fontstyle01"/>
          <w:rFonts w:ascii="Times New Roman" w:hAnsi="Times New Roman" w:cs="Times New Roman"/>
          <w:color w:val="000000" w:themeColor="text1"/>
          <w:sz w:val="24"/>
          <w:szCs w:val="24"/>
        </w:rPr>
        <w:t>. 128, 35</w:t>
      </w:r>
      <w:r w:rsidR="00C7728A" w:rsidRPr="006433A8">
        <w:rPr>
          <w:rStyle w:val="fontstyle31"/>
          <w:rFonts w:ascii="Times New Roman" w:hAnsi="Times New Roman" w:cs="Times New Roman"/>
          <w:color w:val="000000" w:themeColor="text1"/>
          <w:sz w:val="24"/>
          <w:szCs w:val="24"/>
        </w:rPr>
        <w:t>–</w:t>
      </w:r>
      <w:r w:rsidR="00C7728A" w:rsidRPr="006433A8">
        <w:rPr>
          <w:rStyle w:val="fontstyle01"/>
          <w:rFonts w:ascii="Times New Roman" w:hAnsi="Times New Roman" w:cs="Times New Roman"/>
          <w:color w:val="000000" w:themeColor="text1"/>
          <w:sz w:val="24"/>
          <w:szCs w:val="24"/>
        </w:rPr>
        <w:t>47.</w:t>
      </w:r>
    </w:p>
    <w:p w14:paraId="40415E56"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Kumar, P., Druckman, A., Gallagher, J., </w:t>
      </w:r>
      <w:proofErr w:type="spellStart"/>
      <w:r w:rsidRPr="006433A8">
        <w:rPr>
          <w:rFonts w:ascii="Times New Roman" w:hAnsi="Times New Roman" w:cs="Times New Roman"/>
          <w:color w:val="000000" w:themeColor="text1"/>
          <w:sz w:val="24"/>
          <w:szCs w:val="24"/>
          <w:shd w:val="clear" w:color="auto" w:fill="FFFFFF"/>
        </w:rPr>
        <w:t>Gatersleben</w:t>
      </w:r>
      <w:proofErr w:type="spellEnd"/>
      <w:r w:rsidRPr="006433A8">
        <w:rPr>
          <w:rFonts w:ascii="Times New Roman" w:hAnsi="Times New Roman" w:cs="Times New Roman"/>
          <w:color w:val="000000" w:themeColor="text1"/>
          <w:sz w:val="24"/>
          <w:szCs w:val="24"/>
          <w:shd w:val="clear" w:color="auto" w:fill="FFFFFF"/>
        </w:rPr>
        <w:t>, B., Allison, S., Eisenman, T. S., ... &amp; Morawska, L. (2019). The nexus between air pollution, green infrastructure and human health. </w:t>
      </w:r>
      <w:r w:rsidRPr="006433A8">
        <w:rPr>
          <w:rFonts w:ascii="Times New Roman" w:hAnsi="Times New Roman" w:cs="Times New Roman"/>
          <w:iCs/>
          <w:color w:val="000000" w:themeColor="text1"/>
          <w:sz w:val="24"/>
          <w:szCs w:val="24"/>
          <w:shd w:val="clear" w:color="auto" w:fill="FFFFFF"/>
        </w:rPr>
        <w:t>Environment international</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133</w:t>
      </w:r>
      <w:r w:rsidRPr="006433A8">
        <w:rPr>
          <w:rFonts w:ascii="Times New Roman" w:hAnsi="Times New Roman" w:cs="Times New Roman"/>
          <w:color w:val="000000" w:themeColor="text1"/>
          <w:sz w:val="24"/>
          <w:szCs w:val="24"/>
          <w:shd w:val="clear" w:color="auto" w:fill="FFFFFF"/>
        </w:rPr>
        <w:t>, 105181.</w:t>
      </w:r>
    </w:p>
    <w:p w14:paraId="26CCDA17"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Lee, K., Kim, Y., Sung, H. C., Ryu, J., &amp; Jeon, S. W. (2019). Trend analysis of urban heat island intensity according to urban area change in Asian mega cities. </w:t>
      </w:r>
      <w:r w:rsidRPr="006433A8">
        <w:rPr>
          <w:rFonts w:ascii="Times New Roman" w:hAnsi="Times New Roman" w:cs="Times New Roman"/>
          <w:iCs/>
          <w:color w:val="000000" w:themeColor="text1"/>
          <w:sz w:val="24"/>
          <w:szCs w:val="24"/>
          <w:shd w:val="clear" w:color="auto" w:fill="FFFFFF"/>
        </w:rPr>
        <w:t>Sustainability</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12</w:t>
      </w:r>
      <w:r w:rsidRPr="006433A8">
        <w:rPr>
          <w:rFonts w:ascii="Times New Roman" w:hAnsi="Times New Roman" w:cs="Times New Roman"/>
          <w:color w:val="000000" w:themeColor="text1"/>
          <w:sz w:val="24"/>
          <w:szCs w:val="24"/>
          <w:shd w:val="clear" w:color="auto" w:fill="FFFFFF"/>
        </w:rPr>
        <w:t>(1), 112.</w:t>
      </w:r>
    </w:p>
    <w:p w14:paraId="1BD77DD3"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Maimaitiyiming</w:t>
      </w:r>
      <w:proofErr w:type="spellEnd"/>
      <w:r w:rsidRPr="006433A8">
        <w:rPr>
          <w:rFonts w:ascii="Times New Roman" w:hAnsi="Times New Roman" w:cs="Times New Roman"/>
          <w:color w:val="000000" w:themeColor="text1"/>
          <w:sz w:val="24"/>
          <w:szCs w:val="24"/>
          <w:shd w:val="clear" w:color="auto" w:fill="FFFFFF"/>
        </w:rPr>
        <w:t xml:space="preserve">, M., Ghulam, A., </w:t>
      </w:r>
      <w:proofErr w:type="spellStart"/>
      <w:r w:rsidRPr="006433A8">
        <w:rPr>
          <w:rFonts w:ascii="Times New Roman" w:hAnsi="Times New Roman" w:cs="Times New Roman"/>
          <w:color w:val="000000" w:themeColor="text1"/>
          <w:sz w:val="24"/>
          <w:szCs w:val="24"/>
          <w:shd w:val="clear" w:color="auto" w:fill="FFFFFF"/>
        </w:rPr>
        <w:t>Tiyip</w:t>
      </w:r>
      <w:proofErr w:type="spellEnd"/>
      <w:r w:rsidRPr="006433A8">
        <w:rPr>
          <w:rFonts w:ascii="Times New Roman" w:hAnsi="Times New Roman" w:cs="Times New Roman"/>
          <w:color w:val="000000" w:themeColor="text1"/>
          <w:sz w:val="24"/>
          <w:szCs w:val="24"/>
          <w:shd w:val="clear" w:color="auto" w:fill="FFFFFF"/>
        </w:rPr>
        <w:t>, T., Pla, F., Latorre-Carmona, P., Halik, Ü., ... &amp; Caetano, M. (2014). Effects of green space spatial pattern on land surface temperature: Implications for sustainable urban planning and climate change adaptation. </w:t>
      </w:r>
      <w:r w:rsidRPr="006433A8">
        <w:rPr>
          <w:rFonts w:ascii="Times New Roman" w:hAnsi="Times New Roman" w:cs="Times New Roman"/>
          <w:iCs/>
          <w:color w:val="000000" w:themeColor="text1"/>
          <w:sz w:val="24"/>
          <w:szCs w:val="24"/>
          <w:shd w:val="clear" w:color="auto" w:fill="FFFFFF"/>
        </w:rPr>
        <w:t>ISPRS Journal of Photogrammetry and Remote Sensing</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89</w:t>
      </w:r>
      <w:r w:rsidRPr="006433A8">
        <w:rPr>
          <w:rFonts w:ascii="Times New Roman" w:hAnsi="Times New Roman" w:cs="Times New Roman"/>
          <w:color w:val="000000" w:themeColor="text1"/>
          <w:sz w:val="24"/>
          <w:szCs w:val="24"/>
          <w:shd w:val="clear" w:color="auto" w:fill="FFFFFF"/>
        </w:rPr>
        <w:t>, 59-66.</w:t>
      </w:r>
    </w:p>
    <w:p w14:paraId="3502B67C"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Monteiro, M.V., Doick, K.J., Handley, P., Peace, A. (2016). The impact of greenspace size</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on the extent of local nocturnal air temperature cooling in London. Urban for. Urban</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Green. 16, 160</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169.</w:t>
      </w:r>
    </w:p>
    <w:p w14:paraId="441F7AAE"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Oke, T.R. (2002). Boundary Layer Climates. Routledge, London and New York.</w:t>
      </w:r>
    </w:p>
    <w:p w14:paraId="06B23191" w14:textId="37377005"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Pörtner</w:t>
      </w:r>
      <w:proofErr w:type="spellEnd"/>
      <w:r w:rsidRPr="006433A8">
        <w:rPr>
          <w:rFonts w:ascii="Times New Roman" w:hAnsi="Times New Roman" w:cs="Times New Roman"/>
          <w:color w:val="000000" w:themeColor="text1"/>
          <w:sz w:val="24"/>
          <w:szCs w:val="24"/>
          <w:shd w:val="clear" w:color="auto" w:fill="FFFFFF"/>
        </w:rPr>
        <w:t xml:space="preserve">, H. O., Roberts, D. C., </w:t>
      </w:r>
      <w:proofErr w:type="spellStart"/>
      <w:r w:rsidRPr="006433A8">
        <w:rPr>
          <w:rFonts w:ascii="Times New Roman" w:hAnsi="Times New Roman" w:cs="Times New Roman"/>
          <w:color w:val="000000" w:themeColor="text1"/>
          <w:sz w:val="24"/>
          <w:szCs w:val="24"/>
          <w:shd w:val="clear" w:color="auto" w:fill="FFFFFF"/>
        </w:rPr>
        <w:t>Poloczanska</w:t>
      </w:r>
      <w:proofErr w:type="spellEnd"/>
      <w:r w:rsidRPr="006433A8">
        <w:rPr>
          <w:rFonts w:ascii="Times New Roman" w:hAnsi="Times New Roman" w:cs="Times New Roman"/>
          <w:color w:val="000000" w:themeColor="text1"/>
          <w:sz w:val="24"/>
          <w:szCs w:val="24"/>
          <w:shd w:val="clear" w:color="auto" w:fill="FFFFFF"/>
        </w:rPr>
        <w:t xml:space="preserve">, E. S., </w:t>
      </w:r>
      <w:proofErr w:type="spellStart"/>
      <w:r w:rsidRPr="006433A8">
        <w:rPr>
          <w:rFonts w:ascii="Times New Roman" w:hAnsi="Times New Roman" w:cs="Times New Roman"/>
          <w:color w:val="000000" w:themeColor="text1"/>
          <w:sz w:val="24"/>
          <w:szCs w:val="24"/>
          <w:shd w:val="clear" w:color="auto" w:fill="FFFFFF"/>
        </w:rPr>
        <w:t>Mintenbeck</w:t>
      </w:r>
      <w:proofErr w:type="spellEnd"/>
      <w:r w:rsidRPr="006433A8">
        <w:rPr>
          <w:rFonts w:ascii="Times New Roman" w:hAnsi="Times New Roman" w:cs="Times New Roman"/>
          <w:color w:val="000000" w:themeColor="text1"/>
          <w:sz w:val="24"/>
          <w:szCs w:val="24"/>
          <w:shd w:val="clear" w:color="auto" w:fill="FFFFFF"/>
        </w:rPr>
        <w:t xml:space="preserve">, K., Tignor, M., Alegría, A., ... &amp; </w:t>
      </w:r>
      <w:proofErr w:type="spellStart"/>
      <w:r w:rsidRPr="006433A8">
        <w:rPr>
          <w:rFonts w:ascii="Times New Roman" w:hAnsi="Times New Roman" w:cs="Times New Roman"/>
          <w:color w:val="000000" w:themeColor="text1"/>
          <w:sz w:val="24"/>
          <w:szCs w:val="24"/>
          <w:shd w:val="clear" w:color="auto" w:fill="FFFFFF"/>
        </w:rPr>
        <w:t>Okem</w:t>
      </w:r>
      <w:proofErr w:type="spellEnd"/>
      <w:r w:rsidRPr="006433A8">
        <w:rPr>
          <w:rFonts w:ascii="Times New Roman" w:hAnsi="Times New Roman" w:cs="Times New Roman"/>
          <w:color w:val="000000" w:themeColor="text1"/>
          <w:sz w:val="24"/>
          <w:szCs w:val="24"/>
          <w:shd w:val="clear" w:color="auto" w:fill="FFFFFF"/>
        </w:rPr>
        <w:t>, A. (2022). IPCC, 2022: Summary for policymakers.</w:t>
      </w:r>
    </w:p>
    <w:p w14:paraId="64D15412" w14:textId="2FB67811" w:rsidR="002723A4" w:rsidRPr="006433A8" w:rsidRDefault="002723A4" w:rsidP="002723A4">
      <w:pPr>
        <w:spacing w:before="120" w:after="120" w:line="288" w:lineRule="auto"/>
        <w:ind w:left="720" w:hanging="720"/>
        <w:jc w:val="both"/>
        <w:rPr>
          <w:rFonts w:ascii="Times New Roman" w:hAnsi="Times New Roman" w:cs="Times New Roman"/>
          <w:color w:val="000000" w:themeColor="text1"/>
          <w:sz w:val="24"/>
          <w:szCs w:val="24"/>
          <w:shd w:val="clear" w:color="auto" w:fill="FFFFFF"/>
          <w:lang w:val="en-US"/>
        </w:rPr>
      </w:pPr>
      <w:r w:rsidRPr="006433A8">
        <w:rPr>
          <w:rFonts w:ascii="Times New Roman" w:hAnsi="Times New Roman" w:cs="Times New Roman"/>
          <w:color w:val="000000" w:themeColor="text1"/>
          <w:sz w:val="24"/>
          <w:szCs w:val="24"/>
          <w:shd w:val="clear" w:color="auto" w:fill="FFFFFF"/>
          <w:lang w:val="en-US"/>
        </w:rPr>
        <w:t>Quan, J., Zhan, W., Chen, Y., Wang, M., &amp; Wang, J. (2016). Time series decomposition of remotely sensed land surface temperature and investigation of trends and seasonal variations in surface urban heat islands. </w:t>
      </w:r>
      <w:r w:rsidRPr="006433A8">
        <w:rPr>
          <w:rFonts w:ascii="Times New Roman" w:hAnsi="Times New Roman" w:cs="Times New Roman"/>
          <w:i/>
          <w:iCs/>
          <w:color w:val="000000" w:themeColor="text1"/>
          <w:sz w:val="24"/>
          <w:szCs w:val="24"/>
          <w:shd w:val="clear" w:color="auto" w:fill="FFFFFF"/>
          <w:lang w:val="en-US"/>
        </w:rPr>
        <w:t>Journal of Geophysical Research: Atmospheres</w:t>
      </w:r>
      <w:r w:rsidRPr="006433A8">
        <w:rPr>
          <w:rFonts w:ascii="Times New Roman" w:hAnsi="Times New Roman" w:cs="Times New Roman"/>
          <w:color w:val="000000" w:themeColor="text1"/>
          <w:sz w:val="24"/>
          <w:szCs w:val="24"/>
          <w:shd w:val="clear" w:color="auto" w:fill="FFFFFF"/>
          <w:lang w:val="en-US"/>
        </w:rPr>
        <w:t>, </w:t>
      </w:r>
      <w:r w:rsidRPr="006433A8">
        <w:rPr>
          <w:rFonts w:ascii="Times New Roman" w:hAnsi="Times New Roman" w:cs="Times New Roman"/>
          <w:i/>
          <w:iCs/>
          <w:color w:val="000000" w:themeColor="text1"/>
          <w:sz w:val="24"/>
          <w:szCs w:val="24"/>
          <w:shd w:val="clear" w:color="auto" w:fill="FFFFFF"/>
          <w:lang w:val="en-US"/>
        </w:rPr>
        <w:t>121</w:t>
      </w:r>
      <w:r w:rsidRPr="006433A8">
        <w:rPr>
          <w:rFonts w:ascii="Times New Roman" w:hAnsi="Times New Roman" w:cs="Times New Roman"/>
          <w:color w:val="000000" w:themeColor="text1"/>
          <w:sz w:val="24"/>
          <w:szCs w:val="24"/>
          <w:shd w:val="clear" w:color="auto" w:fill="FFFFFF"/>
          <w:lang w:val="en-US"/>
        </w:rPr>
        <w:t>(6), 2638-2657.</w:t>
      </w:r>
    </w:p>
    <w:p w14:paraId="7D243EAB"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Reis, C., &amp; Lopes, A. (2019). Evaluating the cooling potential of urban green spaces to tackle urban climate change in Lisbon. Sustainability, 11(9), 2480. Reis, C., &amp; Lopes, A. (2019). Evaluating the cooling potential of urban green spaces to tackle urban climate change in Lisbon. Sustainability, 11(9), 2480.</w:t>
      </w:r>
    </w:p>
    <w:p w14:paraId="728532C2"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 xml:space="preserve">Rosenfeld, A.H., Akbari, H., </w:t>
      </w:r>
      <w:proofErr w:type="spellStart"/>
      <w:r w:rsidRPr="006433A8">
        <w:rPr>
          <w:rStyle w:val="fontstyle01"/>
          <w:rFonts w:ascii="Times New Roman" w:hAnsi="Times New Roman" w:cs="Times New Roman"/>
          <w:color w:val="000000" w:themeColor="text1"/>
          <w:sz w:val="24"/>
          <w:szCs w:val="24"/>
        </w:rPr>
        <w:t>Romm</w:t>
      </w:r>
      <w:proofErr w:type="spellEnd"/>
      <w:r w:rsidRPr="006433A8">
        <w:rPr>
          <w:rStyle w:val="fontstyle01"/>
          <w:rFonts w:ascii="Times New Roman" w:hAnsi="Times New Roman" w:cs="Times New Roman"/>
          <w:color w:val="000000" w:themeColor="text1"/>
          <w:sz w:val="24"/>
          <w:szCs w:val="24"/>
        </w:rPr>
        <w:t>, J.J., Pomerantz, M. (1998). Cool communities: strategies for heat island mitigation and smog reduction. Energy Build. 28, 51</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62.</w:t>
      </w:r>
    </w:p>
    <w:p w14:paraId="7AF93A6E"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Schmitz, S., Weiand, L., Becker, S., Niehoff, N., Schwartzbach, F., &amp; von </w:t>
      </w:r>
      <w:proofErr w:type="spellStart"/>
      <w:r w:rsidRPr="006433A8">
        <w:rPr>
          <w:rFonts w:ascii="Times New Roman" w:hAnsi="Times New Roman" w:cs="Times New Roman"/>
          <w:color w:val="000000" w:themeColor="text1"/>
          <w:sz w:val="24"/>
          <w:szCs w:val="24"/>
          <w:shd w:val="clear" w:color="auto" w:fill="FFFFFF"/>
        </w:rPr>
        <w:t>Schneidemesser</w:t>
      </w:r>
      <w:proofErr w:type="spellEnd"/>
      <w:r w:rsidRPr="006433A8">
        <w:rPr>
          <w:rFonts w:ascii="Times New Roman" w:hAnsi="Times New Roman" w:cs="Times New Roman"/>
          <w:color w:val="000000" w:themeColor="text1"/>
          <w:sz w:val="24"/>
          <w:szCs w:val="24"/>
          <w:shd w:val="clear" w:color="auto" w:fill="FFFFFF"/>
        </w:rPr>
        <w:t>, E. (2018). An assessment of perceptions of air quality surrounding the implementation of a traffic-reduction measure in a local urban environment. </w:t>
      </w:r>
      <w:r w:rsidRPr="006433A8">
        <w:rPr>
          <w:rFonts w:ascii="Times New Roman" w:hAnsi="Times New Roman" w:cs="Times New Roman"/>
          <w:iCs/>
          <w:color w:val="000000" w:themeColor="text1"/>
          <w:sz w:val="24"/>
          <w:szCs w:val="24"/>
          <w:shd w:val="clear" w:color="auto" w:fill="FFFFFF"/>
        </w:rPr>
        <w:t>Sustainable Cities and Society</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41</w:t>
      </w:r>
      <w:r w:rsidRPr="006433A8">
        <w:rPr>
          <w:rFonts w:ascii="Times New Roman" w:hAnsi="Times New Roman" w:cs="Times New Roman"/>
          <w:color w:val="000000" w:themeColor="text1"/>
          <w:sz w:val="24"/>
          <w:szCs w:val="24"/>
          <w:shd w:val="clear" w:color="auto" w:fill="FFFFFF"/>
        </w:rPr>
        <w:t>, 525-537.</w:t>
      </w:r>
    </w:p>
    <w:p w14:paraId="464374D6"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Shahbazi, A., &amp; Nasab, B. R. (2016). Carbon capture and storage (CCS) and its impacts on climate change and global warming. </w:t>
      </w:r>
      <w:r w:rsidRPr="006433A8">
        <w:rPr>
          <w:rFonts w:ascii="Times New Roman" w:hAnsi="Times New Roman" w:cs="Times New Roman"/>
          <w:iCs/>
          <w:color w:val="000000" w:themeColor="text1"/>
          <w:sz w:val="24"/>
          <w:szCs w:val="24"/>
          <w:shd w:val="clear" w:color="auto" w:fill="FFFFFF"/>
        </w:rPr>
        <w:t xml:space="preserve">J. Pet. Environ. </w:t>
      </w:r>
      <w:proofErr w:type="spellStart"/>
      <w:r w:rsidRPr="006433A8">
        <w:rPr>
          <w:rFonts w:ascii="Times New Roman" w:hAnsi="Times New Roman" w:cs="Times New Roman"/>
          <w:iCs/>
          <w:color w:val="000000" w:themeColor="text1"/>
          <w:sz w:val="24"/>
          <w:szCs w:val="24"/>
          <w:shd w:val="clear" w:color="auto" w:fill="FFFFFF"/>
        </w:rPr>
        <w:t>Biotechnol</w:t>
      </w:r>
      <w:proofErr w:type="spellEnd"/>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7</w:t>
      </w:r>
      <w:r w:rsidRPr="006433A8">
        <w:rPr>
          <w:rFonts w:ascii="Times New Roman" w:hAnsi="Times New Roman" w:cs="Times New Roman"/>
          <w:color w:val="000000" w:themeColor="text1"/>
          <w:sz w:val="24"/>
          <w:szCs w:val="24"/>
          <w:shd w:val="clear" w:color="auto" w:fill="FFFFFF"/>
        </w:rPr>
        <w:t>(9).</w:t>
      </w:r>
    </w:p>
    <w:p w14:paraId="24E61EB8" w14:textId="25C7C07E"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Singh, S., Shukla, A., &amp; Jain, K. (2024, July). Assessment of Spatiotemporal Dynamics of Urban Green Spaces in Bhopal Using a Geospatial Approach. In IGARSS 2024-2024 </w:t>
      </w:r>
      <w:r w:rsidRPr="006433A8">
        <w:rPr>
          <w:rFonts w:ascii="Times New Roman" w:hAnsi="Times New Roman" w:cs="Times New Roman"/>
          <w:color w:val="000000" w:themeColor="text1"/>
          <w:sz w:val="24"/>
          <w:szCs w:val="24"/>
          <w:shd w:val="clear" w:color="auto" w:fill="FFFFFF"/>
        </w:rPr>
        <w:lastRenderedPageBreak/>
        <w:t>IEEE International Geoscience and Remote Sensing Symposium (pp. 4753-4756). IEEE.</w:t>
      </w:r>
    </w:p>
    <w:p w14:paraId="7B306D39" w14:textId="63E2E67A" w:rsidR="006D3ECC" w:rsidRPr="006433A8" w:rsidRDefault="006D3ECC" w:rsidP="006D3ECC">
      <w:pPr>
        <w:spacing w:before="120" w:after="120" w:line="288" w:lineRule="auto"/>
        <w:ind w:left="720" w:hanging="720"/>
        <w:jc w:val="both"/>
        <w:rPr>
          <w:rFonts w:ascii="Times New Roman" w:hAnsi="Times New Roman" w:cs="Times New Roman"/>
          <w:color w:val="000000" w:themeColor="text1"/>
          <w:sz w:val="24"/>
          <w:szCs w:val="24"/>
          <w:shd w:val="clear" w:color="auto" w:fill="FFFFFF"/>
          <w:lang w:val="en-US"/>
        </w:rPr>
      </w:pPr>
      <w:r w:rsidRPr="006433A8">
        <w:rPr>
          <w:rFonts w:ascii="Times New Roman" w:hAnsi="Times New Roman" w:cs="Times New Roman"/>
          <w:color w:val="000000" w:themeColor="text1"/>
          <w:sz w:val="24"/>
          <w:szCs w:val="24"/>
          <w:shd w:val="clear" w:color="auto" w:fill="FFFFFF"/>
          <w:lang w:val="en-US"/>
        </w:rPr>
        <w:t>Singh, N., Singh, S., &amp; Mall, R. K. (2020). Urban ecology and human health: implications of urban heat island, air pollution and climate change nexus. In </w:t>
      </w:r>
      <w:r w:rsidRPr="006433A8">
        <w:rPr>
          <w:rFonts w:ascii="Times New Roman" w:hAnsi="Times New Roman" w:cs="Times New Roman"/>
          <w:i/>
          <w:iCs/>
          <w:color w:val="000000" w:themeColor="text1"/>
          <w:sz w:val="24"/>
          <w:szCs w:val="24"/>
          <w:shd w:val="clear" w:color="auto" w:fill="FFFFFF"/>
          <w:lang w:val="en-US"/>
        </w:rPr>
        <w:t>Urban ecology</w:t>
      </w:r>
      <w:r w:rsidRPr="006433A8">
        <w:rPr>
          <w:rFonts w:ascii="Times New Roman" w:hAnsi="Times New Roman" w:cs="Times New Roman"/>
          <w:color w:val="000000" w:themeColor="text1"/>
          <w:sz w:val="24"/>
          <w:szCs w:val="24"/>
          <w:shd w:val="clear" w:color="auto" w:fill="FFFFFF"/>
          <w:lang w:val="en-US"/>
        </w:rPr>
        <w:t> (pp. 317-334). Elsevier.</w:t>
      </w:r>
    </w:p>
    <w:p w14:paraId="2B353EAE"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Sinnett, D. (2020). Mitigating air pollution and the urban heat island effect: the roles of urban trees. In The Routledge Handbook of Urban Ecology (pp. 639-648). Routledge.</w:t>
      </w:r>
    </w:p>
    <w:p w14:paraId="38DE3A78" w14:textId="77777777" w:rsidR="00C7728A" w:rsidRPr="006433A8"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Turner‐Skoff, J. B., &amp; Cavender, N. (2019). The benefits of trees for </w:t>
      </w:r>
      <w:proofErr w:type="spellStart"/>
      <w:r w:rsidRPr="006433A8">
        <w:rPr>
          <w:rFonts w:ascii="Times New Roman" w:hAnsi="Times New Roman" w:cs="Times New Roman"/>
          <w:color w:val="000000" w:themeColor="text1"/>
          <w:sz w:val="24"/>
          <w:szCs w:val="24"/>
          <w:shd w:val="clear" w:color="auto" w:fill="FFFFFF"/>
        </w:rPr>
        <w:t>livable</w:t>
      </w:r>
      <w:proofErr w:type="spellEnd"/>
      <w:r w:rsidRPr="006433A8">
        <w:rPr>
          <w:rFonts w:ascii="Times New Roman" w:hAnsi="Times New Roman" w:cs="Times New Roman"/>
          <w:color w:val="000000" w:themeColor="text1"/>
          <w:sz w:val="24"/>
          <w:szCs w:val="24"/>
          <w:shd w:val="clear" w:color="auto" w:fill="FFFFFF"/>
        </w:rPr>
        <w:t xml:space="preserve"> and sustainable communities. </w:t>
      </w:r>
      <w:r w:rsidRPr="006433A8">
        <w:rPr>
          <w:rFonts w:ascii="Times New Roman" w:hAnsi="Times New Roman" w:cs="Times New Roman"/>
          <w:iCs/>
          <w:color w:val="000000" w:themeColor="text1"/>
          <w:sz w:val="24"/>
          <w:szCs w:val="24"/>
          <w:shd w:val="clear" w:color="auto" w:fill="FFFFFF"/>
        </w:rPr>
        <w:t>Plants, People, Planet</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1</w:t>
      </w:r>
      <w:r w:rsidRPr="006433A8">
        <w:rPr>
          <w:rFonts w:ascii="Times New Roman" w:hAnsi="Times New Roman" w:cs="Times New Roman"/>
          <w:color w:val="000000" w:themeColor="text1"/>
          <w:sz w:val="24"/>
          <w:szCs w:val="24"/>
          <w:shd w:val="clear" w:color="auto" w:fill="FFFFFF"/>
        </w:rPr>
        <w:t>(4), 323-335.</w:t>
      </w:r>
    </w:p>
    <w:p w14:paraId="06C0990D"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Wong, P.P.-Y., Lai, P.-C., Low, C.-T., Chen, S., Hart, M. (2016). The impact of environmental and human factors on urban heat and microclimate variability. Build.</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Environ. 95, 199</w:t>
      </w:r>
      <w:r w:rsidRPr="006433A8">
        <w:rPr>
          <w:rStyle w:val="fontstyle2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208.</w:t>
      </w:r>
    </w:p>
    <w:p w14:paraId="25BC3D00" w14:textId="77777777" w:rsidR="00C7728A" w:rsidRPr="006433A8" w:rsidRDefault="00C7728A" w:rsidP="00C7728A">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proofErr w:type="spellStart"/>
      <w:r w:rsidRPr="006433A8">
        <w:rPr>
          <w:rFonts w:ascii="Times New Roman" w:hAnsi="Times New Roman" w:cs="Times New Roman"/>
          <w:color w:val="000000" w:themeColor="text1"/>
          <w:sz w:val="24"/>
          <w:szCs w:val="24"/>
          <w:shd w:val="clear" w:color="auto" w:fill="FFFFFF"/>
        </w:rPr>
        <w:t>Yaşlı</w:t>
      </w:r>
      <w:proofErr w:type="spellEnd"/>
      <w:r w:rsidRPr="006433A8">
        <w:rPr>
          <w:rFonts w:ascii="Times New Roman" w:hAnsi="Times New Roman" w:cs="Times New Roman"/>
          <w:color w:val="000000" w:themeColor="text1"/>
          <w:sz w:val="24"/>
          <w:szCs w:val="24"/>
          <w:shd w:val="clear" w:color="auto" w:fill="FFFFFF"/>
        </w:rPr>
        <w:t xml:space="preserve">, R., </w:t>
      </w:r>
      <w:proofErr w:type="spellStart"/>
      <w:r w:rsidRPr="006433A8">
        <w:rPr>
          <w:rFonts w:ascii="Times New Roman" w:hAnsi="Times New Roman" w:cs="Times New Roman"/>
          <w:color w:val="000000" w:themeColor="text1"/>
          <w:sz w:val="24"/>
          <w:szCs w:val="24"/>
          <w:shd w:val="clear" w:color="auto" w:fill="FFFFFF"/>
        </w:rPr>
        <w:t>Yücedağ</w:t>
      </w:r>
      <w:proofErr w:type="spellEnd"/>
      <w:r w:rsidRPr="006433A8">
        <w:rPr>
          <w:rFonts w:ascii="Times New Roman" w:hAnsi="Times New Roman" w:cs="Times New Roman"/>
          <w:color w:val="000000" w:themeColor="text1"/>
          <w:sz w:val="24"/>
          <w:szCs w:val="24"/>
          <w:shd w:val="clear" w:color="auto" w:fill="FFFFFF"/>
        </w:rPr>
        <w:t xml:space="preserve">, C., Ayan, S., &amp; </w:t>
      </w:r>
      <w:proofErr w:type="spellStart"/>
      <w:r w:rsidRPr="006433A8">
        <w:rPr>
          <w:rFonts w:ascii="Times New Roman" w:hAnsi="Times New Roman" w:cs="Times New Roman"/>
          <w:color w:val="000000" w:themeColor="text1"/>
          <w:sz w:val="24"/>
          <w:szCs w:val="24"/>
          <w:shd w:val="clear" w:color="auto" w:fill="FFFFFF"/>
        </w:rPr>
        <w:t>Simovski</w:t>
      </w:r>
      <w:proofErr w:type="spellEnd"/>
      <w:r w:rsidRPr="006433A8">
        <w:rPr>
          <w:rFonts w:ascii="Times New Roman" w:hAnsi="Times New Roman" w:cs="Times New Roman"/>
          <w:color w:val="000000" w:themeColor="text1"/>
          <w:sz w:val="24"/>
          <w:szCs w:val="24"/>
          <w:shd w:val="clear" w:color="auto" w:fill="FFFFFF"/>
        </w:rPr>
        <w:t>, B. (2023). The role of urban trees in reducing land surface temperature. </w:t>
      </w:r>
      <w:proofErr w:type="spellStart"/>
      <w:r w:rsidRPr="006433A8">
        <w:rPr>
          <w:rFonts w:ascii="Times New Roman" w:hAnsi="Times New Roman" w:cs="Times New Roman"/>
          <w:color w:val="000000" w:themeColor="text1"/>
          <w:sz w:val="24"/>
          <w:szCs w:val="24"/>
          <w:shd w:val="clear" w:color="auto" w:fill="FFFFFF"/>
        </w:rPr>
        <w:t>SilvaWorld</w:t>
      </w:r>
      <w:proofErr w:type="spellEnd"/>
      <w:r w:rsidRPr="006433A8">
        <w:rPr>
          <w:rFonts w:ascii="Times New Roman" w:hAnsi="Times New Roman" w:cs="Times New Roman"/>
          <w:color w:val="000000" w:themeColor="text1"/>
          <w:sz w:val="24"/>
          <w:szCs w:val="24"/>
          <w:shd w:val="clear" w:color="auto" w:fill="FFFFFF"/>
        </w:rPr>
        <w:t>, 2(1), 36-49.</w:t>
      </w:r>
    </w:p>
    <w:p w14:paraId="417CE218" w14:textId="77777777" w:rsidR="00C7728A" w:rsidRPr="006433A8" w:rsidRDefault="00C7728A" w:rsidP="00A1330C">
      <w:pPr>
        <w:spacing w:before="120" w:after="120" w:line="288" w:lineRule="auto"/>
        <w:ind w:left="720" w:hanging="720"/>
        <w:jc w:val="both"/>
        <w:rPr>
          <w:rStyle w:val="fontstyle01"/>
          <w:rFonts w:ascii="Times New Roman" w:hAnsi="Times New Roman" w:cs="Times New Roman"/>
          <w:color w:val="000000" w:themeColor="text1"/>
          <w:sz w:val="24"/>
          <w:szCs w:val="24"/>
        </w:rPr>
      </w:pPr>
      <w:r w:rsidRPr="006433A8">
        <w:rPr>
          <w:rStyle w:val="fontstyle01"/>
          <w:rFonts w:ascii="Times New Roman" w:hAnsi="Times New Roman" w:cs="Times New Roman"/>
          <w:color w:val="000000" w:themeColor="text1"/>
          <w:sz w:val="24"/>
          <w:szCs w:val="24"/>
        </w:rPr>
        <w:t>Yu, Z.W., Guo, Q.H., Sun, R.H. (2015). Impact of urban cooling e</w:t>
      </w:r>
      <w:r w:rsidRPr="006433A8">
        <w:rPr>
          <w:rStyle w:val="fontstyle21"/>
          <w:rFonts w:ascii="Times New Roman" w:hAnsi="Times New Roman" w:cs="Times New Roman"/>
          <w:color w:val="000000" w:themeColor="text1"/>
          <w:sz w:val="24"/>
          <w:szCs w:val="24"/>
        </w:rPr>
        <w:t>ff</w:t>
      </w:r>
      <w:r w:rsidRPr="006433A8">
        <w:rPr>
          <w:rStyle w:val="fontstyle01"/>
          <w:rFonts w:ascii="Times New Roman" w:hAnsi="Times New Roman" w:cs="Times New Roman"/>
          <w:color w:val="000000" w:themeColor="text1"/>
          <w:sz w:val="24"/>
          <w:szCs w:val="24"/>
        </w:rPr>
        <w:t>ect based on landscape</w:t>
      </w:r>
      <w:r w:rsidRPr="006433A8">
        <w:rPr>
          <w:rFonts w:ascii="Times New Roman" w:hAnsi="Times New Roman" w:cs="Times New Roman"/>
          <w:color w:val="000000" w:themeColor="text1"/>
          <w:sz w:val="24"/>
          <w:szCs w:val="24"/>
        </w:rPr>
        <w:t xml:space="preserve"> </w:t>
      </w:r>
      <w:r w:rsidRPr="006433A8">
        <w:rPr>
          <w:rStyle w:val="fontstyle01"/>
          <w:rFonts w:ascii="Times New Roman" w:hAnsi="Times New Roman" w:cs="Times New Roman"/>
          <w:color w:val="000000" w:themeColor="text1"/>
          <w:sz w:val="24"/>
          <w:szCs w:val="24"/>
        </w:rPr>
        <w:t>scale: a review. Chin. J. Appl. Ecol. 26, 636</w:t>
      </w:r>
      <w:r w:rsidRPr="006433A8">
        <w:rPr>
          <w:rStyle w:val="fontstyle31"/>
          <w:rFonts w:ascii="Times New Roman" w:hAnsi="Times New Roman" w:cs="Times New Roman"/>
          <w:color w:val="000000" w:themeColor="text1"/>
          <w:sz w:val="24"/>
          <w:szCs w:val="24"/>
        </w:rPr>
        <w:t>–</w:t>
      </w:r>
      <w:r w:rsidRPr="006433A8">
        <w:rPr>
          <w:rStyle w:val="fontstyle01"/>
          <w:rFonts w:ascii="Times New Roman" w:hAnsi="Times New Roman" w:cs="Times New Roman"/>
          <w:color w:val="000000" w:themeColor="text1"/>
          <w:sz w:val="24"/>
          <w:szCs w:val="24"/>
        </w:rPr>
        <w:t>642.</w:t>
      </w:r>
    </w:p>
    <w:p w14:paraId="6EFA9C4A" w14:textId="77777777" w:rsidR="00C7728A" w:rsidRPr="00A1330C" w:rsidRDefault="00C7728A" w:rsidP="00A1330C">
      <w:pPr>
        <w:spacing w:before="120" w:after="120" w:line="288" w:lineRule="auto"/>
        <w:ind w:left="720" w:hanging="720"/>
        <w:jc w:val="both"/>
        <w:rPr>
          <w:rFonts w:ascii="Times New Roman" w:hAnsi="Times New Roman" w:cs="Times New Roman"/>
          <w:color w:val="000000" w:themeColor="text1"/>
          <w:sz w:val="24"/>
          <w:szCs w:val="24"/>
          <w:shd w:val="clear" w:color="auto" w:fill="FFFFFF"/>
        </w:rPr>
      </w:pPr>
      <w:r w:rsidRPr="006433A8">
        <w:rPr>
          <w:rFonts w:ascii="Times New Roman" w:hAnsi="Times New Roman" w:cs="Times New Roman"/>
          <w:color w:val="000000" w:themeColor="text1"/>
          <w:sz w:val="24"/>
          <w:szCs w:val="24"/>
          <w:shd w:val="clear" w:color="auto" w:fill="FFFFFF"/>
        </w:rPr>
        <w:t xml:space="preserve">Zhang, Y., Meng, W., Yun, H., Xu, W., Hu, B., He, M., ... &amp; Zhang, L. (2022). Is urban green space a carbon sink or </w:t>
      </w:r>
      <w:proofErr w:type="gramStart"/>
      <w:r w:rsidRPr="006433A8">
        <w:rPr>
          <w:rFonts w:ascii="Times New Roman" w:hAnsi="Times New Roman" w:cs="Times New Roman"/>
          <w:color w:val="000000" w:themeColor="text1"/>
          <w:sz w:val="24"/>
          <w:szCs w:val="24"/>
          <w:shd w:val="clear" w:color="auto" w:fill="FFFFFF"/>
        </w:rPr>
        <w:t>source?-</w:t>
      </w:r>
      <w:proofErr w:type="gramEnd"/>
      <w:r w:rsidRPr="006433A8">
        <w:rPr>
          <w:rFonts w:ascii="Times New Roman" w:hAnsi="Times New Roman" w:cs="Times New Roman"/>
          <w:color w:val="000000" w:themeColor="text1"/>
          <w:sz w:val="24"/>
          <w:szCs w:val="24"/>
          <w:shd w:val="clear" w:color="auto" w:fill="FFFFFF"/>
        </w:rPr>
        <w:t>A case study of China based on LCA method. </w:t>
      </w:r>
      <w:r w:rsidRPr="006433A8">
        <w:rPr>
          <w:rFonts w:ascii="Times New Roman" w:hAnsi="Times New Roman" w:cs="Times New Roman"/>
          <w:iCs/>
          <w:color w:val="000000" w:themeColor="text1"/>
          <w:sz w:val="24"/>
          <w:szCs w:val="24"/>
          <w:shd w:val="clear" w:color="auto" w:fill="FFFFFF"/>
        </w:rPr>
        <w:t>Environmental Impact Assessment Review</w:t>
      </w:r>
      <w:r w:rsidRPr="006433A8">
        <w:rPr>
          <w:rFonts w:ascii="Times New Roman" w:hAnsi="Times New Roman" w:cs="Times New Roman"/>
          <w:color w:val="000000" w:themeColor="text1"/>
          <w:sz w:val="24"/>
          <w:szCs w:val="24"/>
          <w:shd w:val="clear" w:color="auto" w:fill="FFFFFF"/>
        </w:rPr>
        <w:t>, </w:t>
      </w:r>
      <w:r w:rsidRPr="006433A8">
        <w:rPr>
          <w:rFonts w:ascii="Times New Roman" w:hAnsi="Times New Roman" w:cs="Times New Roman"/>
          <w:iCs/>
          <w:color w:val="000000" w:themeColor="text1"/>
          <w:sz w:val="24"/>
          <w:szCs w:val="24"/>
          <w:shd w:val="clear" w:color="auto" w:fill="FFFFFF"/>
        </w:rPr>
        <w:t>94</w:t>
      </w:r>
      <w:r w:rsidRPr="006433A8">
        <w:rPr>
          <w:rFonts w:ascii="Times New Roman" w:hAnsi="Times New Roman" w:cs="Times New Roman"/>
          <w:color w:val="000000" w:themeColor="text1"/>
          <w:sz w:val="24"/>
          <w:szCs w:val="24"/>
          <w:shd w:val="clear" w:color="auto" w:fill="FFFFFF"/>
        </w:rPr>
        <w:t>, 106766.</w:t>
      </w:r>
    </w:p>
    <w:p w14:paraId="58B39145" w14:textId="19E6EF0A" w:rsidR="001D2061" w:rsidRDefault="001D2061" w:rsidP="00C7728A">
      <w:pPr>
        <w:rPr>
          <w:rFonts w:ascii="Times New Roman" w:hAnsi="Times New Roman" w:cs="Times New Roman"/>
          <w:color w:val="000000" w:themeColor="text1"/>
          <w:sz w:val="24"/>
          <w:szCs w:val="24"/>
        </w:rPr>
      </w:pPr>
    </w:p>
    <w:p w14:paraId="4B6D11A6" w14:textId="324ADDEE" w:rsidR="00B47811" w:rsidRDefault="00B47811" w:rsidP="00C7728A">
      <w:pPr>
        <w:rPr>
          <w:rFonts w:ascii="Times New Roman" w:hAnsi="Times New Roman" w:cs="Times New Roman"/>
          <w:color w:val="000000" w:themeColor="text1"/>
          <w:sz w:val="24"/>
          <w:szCs w:val="24"/>
        </w:rPr>
      </w:pPr>
    </w:p>
    <w:p w14:paraId="7D30B804" w14:textId="755A44DB" w:rsidR="00B47811" w:rsidRDefault="00B47811" w:rsidP="00C7728A">
      <w:pPr>
        <w:rPr>
          <w:rFonts w:ascii="Times New Roman" w:hAnsi="Times New Roman" w:cs="Times New Roman"/>
          <w:color w:val="000000" w:themeColor="text1"/>
          <w:sz w:val="24"/>
          <w:szCs w:val="24"/>
        </w:rPr>
      </w:pPr>
      <w:r>
        <w:rPr>
          <w:rFonts w:ascii="Arial" w:hAnsi="Arial" w:cs="Arial"/>
          <w:color w:val="222222"/>
          <w:sz w:val="20"/>
          <w:szCs w:val="20"/>
          <w:shd w:val="clear" w:color="auto" w:fill="FFFFFF"/>
        </w:rPr>
        <w:t xml:space="preserve">De la </w:t>
      </w:r>
      <w:proofErr w:type="spellStart"/>
      <w:r>
        <w:rPr>
          <w:rFonts w:ascii="Arial" w:hAnsi="Arial" w:cs="Arial"/>
          <w:color w:val="222222"/>
          <w:sz w:val="20"/>
          <w:szCs w:val="20"/>
          <w:shd w:val="clear" w:color="auto" w:fill="FFFFFF"/>
        </w:rPr>
        <w:t>Sota</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Ruffato</w:t>
      </w:r>
      <w:proofErr w:type="spellEnd"/>
      <w:r>
        <w:rPr>
          <w:rFonts w:ascii="Arial" w:hAnsi="Arial" w:cs="Arial"/>
          <w:color w:val="222222"/>
          <w:sz w:val="20"/>
          <w:szCs w:val="20"/>
          <w:shd w:val="clear" w:color="auto" w:fill="FFFFFF"/>
        </w:rPr>
        <w:t>-Ferreira, V. J., Ruiz-García, L., &amp; Alvarez, S. (2019). Urban green infrastructure as a strategy of climate change mitigation. A case study in northern Spain. </w:t>
      </w:r>
      <w:r>
        <w:rPr>
          <w:rFonts w:ascii="Arial" w:hAnsi="Arial" w:cs="Arial"/>
          <w:i/>
          <w:iCs/>
          <w:color w:val="222222"/>
          <w:sz w:val="20"/>
          <w:szCs w:val="20"/>
          <w:shd w:val="clear" w:color="auto" w:fill="FFFFFF"/>
        </w:rPr>
        <w:t>Urban Forestry &amp; Urban Greening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 145-151.</w:t>
      </w:r>
    </w:p>
    <w:p w14:paraId="23108311" w14:textId="6815C843" w:rsidR="00B47811" w:rsidRDefault="00B47811" w:rsidP="00B478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Sturiale</w:t>
      </w:r>
      <w:proofErr w:type="spellEnd"/>
      <w:r>
        <w:rPr>
          <w:rFonts w:ascii="Arial" w:hAnsi="Arial" w:cs="Arial"/>
          <w:color w:val="222222"/>
          <w:sz w:val="20"/>
          <w:szCs w:val="20"/>
          <w:shd w:val="clear" w:color="auto" w:fill="FFFFFF"/>
        </w:rPr>
        <w:t>, L., &amp; Scuderi, A. (2019). The role of green infrastructures in urban planning for climate change adaptation. </w:t>
      </w:r>
      <w:r>
        <w:rPr>
          <w:rFonts w:ascii="Arial" w:hAnsi="Arial" w:cs="Arial"/>
          <w:i/>
          <w:iCs/>
          <w:color w:val="222222"/>
          <w:sz w:val="20"/>
          <w:szCs w:val="20"/>
          <w:shd w:val="clear" w:color="auto" w:fill="FFFFFF"/>
        </w:rPr>
        <w:t>Climate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(10), 119.</w:t>
      </w:r>
    </w:p>
    <w:p w14:paraId="26B09193" w14:textId="61785ECC" w:rsidR="00B47811" w:rsidRDefault="00B47811" w:rsidP="00B478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Salata</w:t>
      </w:r>
      <w:proofErr w:type="spellEnd"/>
      <w:r>
        <w:rPr>
          <w:rFonts w:ascii="Arial" w:hAnsi="Arial" w:cs="Arial"/>
          <w:color w:val="222222"/>
          <w:sz w:val="20"/>
          <w:szCs w:val="20"/>
          <w:shd w:val="clear" w:color="auto" w:fill="FFFFFF"/>
        </w:rPr>
        <w:t xml:space="preserve">, K. D., &amp; </w:t>
      </w:r>
      <w:proofErr w:type="spellStart"/>
      <w:r>
        <w:rPr>
          <w:rFonts w:ascii="Arial" w:hAnsi="Arial" w:cs="Arial"/>
          <w:color w:val="222222"/>
          <w:sz w:val="20"/>
          <w:szCs w:val="20"/>
          <w:shd w:val="clear" w:color="auto" w:fill="FFFFFF"/>
        </w:rPr>
        <w:t>Yiannakou</w:t>
      </w:r>
      <w:proofErr w:type="spellEnd"/>
      <w:r>
        <w:rPr>
          <w:rFonts w:ascii="Arial" w:hAnsi="Arial" w:cs="Arial"/>
          <w:color w:val="222222"/>
          <w:sz w:val="20"/>
          <w:szCs w:val="20"/>
          <w:shd w:val="clear" w:color="auto" w:fill="FFFFFF"/>
        </w:rPr>
        <w:t>, A. (2016). Green Infrastructure and climate change adaptation. </w:t>
      </w:r>
      <w:proofErr w:type="spellStart"/>
      <w:r>
        <w:rPr>
          <w:rFonts w:ascii="Arial" w:hAnsi="Arial" w:cs="Arial"/>
          <w:i/>
          <w:iCs/>
          <w:color w:val="222222"/>
          <w:sz w:val="20"/>
          <w:szCs w:val="20"/>
          <w:shd w:val="clear" w:color="auto" w:fill="FFFFFF"/>
        </w:rPr>
        <w:t>TeMA</w:t>
      </w:r>
      <w:proofErr w:type="spellEnd"/>
      <w:r>
        <w:rPr>
          <w:rFonts w:ascii="Arial" w:hAnsi="Arial" w:cs="Arial"/>
          <w:i/>
          <w:iCs/>
          <w:color w:val="222222"/>
          <w:sz w:val="20"/>
          <w:szCs w:val="20"/>
          <w:shd w:val="clear" w:color="auto" w:fill="FFFFFF"/>
        </w:rPr>
        <w:t>-Journal of Land Use, Mobility and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7-24.</w:t>
      </w:r>
    </w:p>
    <w:p w14:paraId="61D9995D" w14:textId="216C743C" w:rsidR="00B47811" w:rsidRDefault="00B47811" w:rsidP="00B478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Gaffin</w:t>
      </w:r>
      <w:proofErr w:type="spellEnd"/>
      <w:r>
        <w:rPr>
          <w:rFonts w:ascii="Arial" w:hAnsi="Arial" w:cs="Arial"/>
          <w:color w:val="222222"/>
          <w:sz w:val="20"/>
          <w:szCs w:val="20"/>
          <w:shd w:val="clear" w:color="auto" w:fill="FFFFFF"/>
        </w:rPr>
        <w:t>, S. R., Rosenzweig, C., &amp; Kong, A. Y. (2012). Adapting to climate change through urban green infrastructure. </w:t>
      </w:r>
      <w:r>
        <w:rPr>
          <w:rFonts w:ascii="Arial" w:hAnsi="Arial" w:cs="Arial"/>
          <w:i/>
          <w:iCs/>
          <w:color w:val="222222"/>
          <w:sz w:val="20"/>
          <w:szCs w:val="20"/>
          <w:shd w:val="clear" w:color="auto" w:fill="FFFFFF"/>
        </w:rPr>
        <w:t>Nature Climate Change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(10), 704-704.</w:t>
      </w:r>
    </w:p>
    <w:p w14:paraId="58B3F38B" w14:textId="05079BC6" w:rsidR="00B47811" w:rsidRDefault="00B47811" w:rsidP="00B478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Demuzere</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Orru</w:t>
      </w:r>
      <w:proofErr w:type="spellEnd"/>
      <w:r>
        <w:rPr>
          <w:rFonts w:ascii="Arial" w:hAnsi="Arial" w:cs="Arial"/>
          <w:color w:val="222222"/>
          <w:sz w:val="20"/>
          <w:szCs w:val="20"/>
          <w:shd w:val="clear" w:color="auto" w:fill="FFFFFF"/>
        </w:rPr>
        <w:t xml:space="preserve">, K., Heidrich, O., </w:t>
      </w:r>
      <w:proofErr w:type="spellStart"/>
      <w:r>
        <w:rPr>
          <w:rFonts w:ascii="Arial" w:hAnsi="Arial" w:cs="Arial"/>
          <w:color w:val="222222"/>
          <w:sz w:val="20"/>
          <w:szCs w:val="20"/>
          <w:shd w:val="clear" w:color="auto" w:fill="FFFFFF"/>
        </w:rPr>
        <w:t>Olazabal</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Geneletti</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Orru</w:t>
      </w:r>
      <w:proofErr w:type="spellEnd"/>
      <w:r>
        <w:rPr>
          <w:rFonts w:ascii="Arial" w:hAnsi="Arial" w:cs="Arial"/>
          <w:color w:val="222222"/>
          <w:sz w:val="20"/>
          <w:szCs w:val="20"/>
          <w:shd w:val="clear" w:color="auto" w:fill="FFFFFF"/>
        </w:rPr>
        <w:t xml:space="preserve">, H., ... &amp; </w:t>
      </w:r>
      <w:proofErr w:type="spellStart"/>
      <w:r>
        <w:rPr>
          <w:rFonts w:ascii="Arial" w:hAnsi="Arial" w:cs="Arial"/>
          <w:color w:val="222222"/>
          <w:sz w:val="20"/>
          <w:szCs w:val="20"/>
          <w:shd w:val="clear" w:color="auto" w:fill="FFFFFF"/>
        </w:rPr>
        <w:t>Faehnle</w:t>
      </w:r>
      <w:proofErr w:type="spellEnd"/>
      <w:r>
        <w:rPr>
          <w:rFonts w:ascii="Arial" w:hAnsi="Arial" w:cs="Arial"/>
          <w:color w:val="222222"/>
          <w:sz w:val="20"/>
          <w:szCs w:val="20"/>
          <w:shd w:val="clear" w:color="auto" w:fill="FFFFFF"/>
        </w:rPr>
        <w:t>, M. (2014). Mitigating and adapting to climate change: Multi-functional and multi-scale assessment of green urban infrastructure. </w:t>
      </w:r>
      <w:r>
        <w:rPr>
          <w:rFonts w:ascii="Arial" w:hAnsi="Arial" w:cs="Arial"/>
          <w:i/>
          <w:iCs/>
          <w:color w:val="222222"/>
          <w:sz w:val="20"/>
          <w:szCs w:val="20"/>
          <w:shd w:val="clear" w:color="auto" w:fill="FFFFFF"/>
        </w:rPr>
        <w:t>Journal of environmental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146</w:t>
      </w:r>
      <w:r>
        <w:rPr>
          <w:rFonts w:ascii="Arial" w:hAnsi="Arial" w:cs="Arial"/>
          <w:color w:val="222222"/>
          <w:sz w:val="20"/>
          <w:szCs w:val="20"/>
          <w:shd w:val="clear" w:color="auto" w:fill="FFFFFF"/>
        </w:rPr>
        <w:t>, 107-115.</w:t>
      </w:r>
    </w:p>
    <w:p w14:paraId="0FEFB800" w14:textId="5FF05CDC" w:rsidR="00B47811" w:rsidRDefault="00B47811" w:rsidP="00B4781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Senosiain</w:t>
      </w:r>
      <w:proofErr w:type="spellEnd"/>
      <w:r>
        <w:rPr>
          <w:rFonts w:ascii="Arial" w:hAnsi="Arial" w:cs="Arial"/>
          <w:color w:val="222222"/>
          <w:sz w:val="20"/>
          <w:szCs w:val="20"/>
          <w:shd w:val="clear" w:color="auto" w:fill="FFFFFF"/>
        </w:rPr>
        <w:t xml:space="preserve">, J. L. (2020). Urban </w:t>
      </w:r>
      <w:proofErr w:type="spellStart"/>
      <w:r>
        <w:rPr>
          <w:rFonts w:ascii="Arial" w:hAnsi="Arial" w:cs="Arial"/>
          <w:color w:val="222222"/>
          <w:sz w:val="20"/>
          <w:szCs w:val="20"/>
          <w:shd w:val="clear" w:color="auto" w:fill="FFFFFF"/>
        </w:rPr>
        <w:t>regreeneration</w:t>
      </w:r>
      <w:proofErr w:type="spellEnd"/>
      <w:r>
        <w:rPr>
          <w:rFonts w:ascii="Arial" w:hAnsi="Arial" w:cs="Arial"/>
          <w:color w:val="222222"/>
          <w:sz w:val="20"/>
          <w:szCs w:val="20"/>
          <w:shd w:val="clear" w:color="auto" w:fill="FFFFFF"/>
        </w:rPr>
        <w:t>: Green urban infrastructure as a response to climate change mitigation and adaptation. </w:t>
      </w:r>
      <w:r>
        <w:rPr>
          <w:rFonts w:ascii="Arial" w:hAnsi="Arial" w:cs="Arial"/>
          <w:i/>
          <w:iCs/>
          <w:color w:val="222222"/>
          <w:sz w:val="20"/>
          <w:szCs w:val="20"/>
          <w:shd w:val="clear" w:color="auto" w:fill="FFFFFF"/>
        </w:rPr>
        <w:t xml:space="preserve">International Journal of Design &amp; Nature and </w:t>
      </w:r>
      <w:proofErr w:type="spellStart"/>
      <w:r>
        <w:rPr>
          <w:rFonts w:ascii="Arial" w:hAnsi="Arial" w:cs="Arial"/>
          <w:i/>
          <w:iCs/>
          <w:color w:val="222222"/>
          <w:sz w:val="20"/>
          <w:szCs w:val="20"/>
          <w:shd w:val="clear" w:color="auto" w:fill="FFFFFF"/>
        </w:rPr>
        <w:t>Ecodynamics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33-38.</w:t>
      </w:r>
    </w:p>
    <w:p w14:paraId="232745F8" w14:textId="0D764290" w:rsidR="00B47811" w:rsidRPr="00B47811" w:rsidRDefault="00B47811" w:rsidP="00B47811">
      <w:pPr>
        <w:rPr>
          <w:rFonts w:ascii="Times New Roman" w:hAnsi="Times New Roman" w:cs="Times New Roman"/>
          <w:sz w:val="24"/>
          <w:szCs w:val="24"/>
        </w:rPr>
      </w:pPr>
      <w:proofErr w:type="spellStart"/>
      <w:r>
        <w:rPr>
          <w:rFonts w:ascii="Arial" w:hAnsi="Arial" w:cs="Arial"/>
          <w:color w:val="222222"/>
          <w:sz w:val="20"/>
          <w:szCs w:val="20"/>
          <w:shd w:val="clear" w:color="auto" w:fill="FFFFFF"/>
        </w:rPr>
        <w:t>Belčáková</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Świąder</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Bartyna-Zielińska</w:t>
      </w:r>
      <w:proofErr w:type="spellEnd"/>
      <w:r>
        <w:rPr>
          <w:rFonts w:ascii="Arial" w:hAnsi="Arial" w:cs="Arial"/>
          <w:color w:val="222222"/>
          <w:sz w:val="20"/>
          <w:szCs w:val="20"/>
          <w:shd w:val="clear" w:color="auto" w:fill="FFFFFF"/>
        </w:rPr>
        <w:t>, M. (2019). The green infrastructure in cities as a tool for climate change adaptation and mitigation: Slovakian and Polish experiences. </w:t>
      </w:r>
      <w:r>
        <w:rPr>
          <w:rFonts w:ascii="Arial" w:hAnsi="Arial" w:cs="Arial"/>
          <w:i/>
          <w:iCs/>
          <w:color w:val="222222"/>
          <w:sz w:val="20"/>
          <w:szCs w:val="20"/>
          <w:shd w:val="clear" w:color="auto" w:fill="FFFFFF"/>
        </w:rPr>
        <w:t>Atmosphere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(9), 552.</w:t>
      </w:r>
      <w:bookmarkEnd w:id="2"/>
    </w:p>
    <w:sectPr w:rsidR="00B47811" w:rsidRPr="00B478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CE7F0" w14:textId="77777777" w:rsidR="00997A17" w:rsidRDefault="00997A17" w:rsidP="00AA6B08">
      <w:pPr>
        <w:spacing w:after="0" w:line="240" w:lineRule="auto"/>
      </w:pPr>
      <w:r>
        <w:separator/>
      </w:r>
    </w:p>
  </w:endnote>
  <w:endnote w:type="continuationSeparator" w:id="0">
    <w:p w14:paraId="0095ADC9" w14:textId="77777777" w:rsidR="00997A17" w:rsidRDefault="00997A17" w:rsidP="00AA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dvOT596495f2">
    <w:altName w:val="Times New Roman"/>
    <w:panose1 w:val="00000000000000000000"/>
    <w:charset w:val="00"/>
    <w:family w:val="roman"/>
    <w:notTrueType/>
    <w:pitch w:val="default"/>
  </w:font>
  <w:font w:name="AdvOT596495f2+2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02DD" w14:textId="77777777" w:rsidR="00AA6B08" w:rsidRDefault="00AA6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6349" w14:textId="77777777" w:rsidR="00AA6B08" w:rsidRDefault="00AA6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76BC" w14:textId="77777777" w:rsidR="00AA6B08" w:rsidRDefault="00AA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CEB85" w14:textId="77777777" w:rsidR="00997A17" w:rsidRDefault="00997A17" w:rsidP="00AA6B08">
      <w:pPr>
        <w:spacing w:after="0" w:line="240" w:lineRule="auto"/>
      </w:pPr>
      <w:r>
        <w:separator/>
      </w:r>
    </w:p>
  </w:footnote>
  <w:footnote w:type="continuationSeparator" w:id="0">
    <w:p w14:paraId="6E918A34" w14:textId="77777777" w:rsidR="00997A17" w:rsidRDefault="00997A17" w:rsidP="00AA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4585" w14:textId="42756077" w:rsidR="00AA6B08" w:rsidRDefault="00997A17">
    <w:pPr>
      <w:pStyle w:val="Header"/>
    </w:pPr>
    <w:r>
      <w:rPr>
        <w:noProof/>
      </w:rPr>
      <w:pict w14:anchorId="1F029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5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82D6" w14:textId="7C21E3A7" w:rsidR="00AA6B08" w:rsidRDefault="00997A17">
    <w:pPr>
      <w:pStyle w:val="Header"/>
    </w:pPr>
    <w:r>
      <w:rPr>
        <w:noProof/>
      </w:rPr>
      <w:pict w14:anchorId="77907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5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6C82" w14:textId="78542590" w:rsidR="00AA6B08" w:rsidRDefault="00997A17">
    <w:pPr>
      <w:pStyle w:val="Header"/>
    </w:pPr>
    <w:r>
      <w:rPr>
        <w:noProof/>
      </w:rPr>
      <w:pict w14:anchorId="3A8E1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5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387"/>
    <w:multiLevelType w:val="multilevel"/>
    <w:tmpl w:val="742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1669"/>
    <w:multiLevelType w:val="hybridMultilevel"/>
    <w:tmpl w:val="C0A65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8D522D"/>
    <w:multiLevelType w:val="multilevel"/>
    <w:tmpl w:val="BF8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E45BF"/>
    <w:multiLevelType w:val="hybridMultilevel"/>
    <w:tmpl w:val="ED28B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3A3DFF"/>
    <w:multiLevelType w:val="hybridMultilevel"/>
    <w:tmpl w:val="2A30E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836169"/>
    <w:multiLevelType w:val="multilevel"/>
    <w:tmpl w:val="9B0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93A40"/>
    <w:multiLevelType w:val="hybridMultilevel"/>
    <w:tmpl w:val="EECA76C4"/>
    <w:lvl w:ilvl="0" w:tplc="976CA5A2">
      <w:start w:val="1"/>
      <w:numFmt w:val="bullet"/>
      <w:lvlText w:val="•"/>
      <w:lvlJc w:val="left"/>
      <w:pPr>
        <w:tabs>
          <w:tab w:val="num" w:pos="720"/>
        </w:tabs>
        <w:ind w:left="720" w:hanging="360"/>
      </w:pPr>
      <w:rPr>
        <w:rFonts w:ascii="Arial" w:hAnsi="Arial" w:hint="default"/>
      </w:rPr>
    </w:lvl>
    <w:lvl w:ilvl="1" w:tplc="E572062E" w:tentative="1">
      <w:start w:val="1"/>
      <w:numFmt w:val="bullet"/>
      <w:lvlText w:val="•"/>
      <w:lvlJc w:val="left"/>
      <w:pPr>
        <w:tabs>
          <w:tab w:val="num" w:pos="1440"/>
        </w:tabs>
        <w:ind w:left="1440" w:hanging="360"/>
      </w:pPr>
      <w:rPr>
        <w:rFonts w:ascii="Arial" w:hAnsi="Arial" w:hint="default"/>
      </w:rPr>
    </w:lvl>
    <w:lvl w:ilvl="2" w:tplc="7C08A0E6" w:tentative="1">
      <w:start w:val="1"/>
      <w:numFmt w:val="bullet"/>
      <w:lvlText w:val="•"/>
      <w:lvlJc w:val="left"/>
      <w:pPr>
        <w:tabs>
          <w:tab w:val="num" w:pos="2160"/>
        </w:tabs>
        <w:ind w:left="2160" w:hanging="360"/>
      </w:pPr>
      <w:rPr>
        <w:rFonts w:ascii="Arial" w:hAnsi="Arial" w:hint="default"/>
      </w:rPr>
    </w:lvl>
    <w:lvl w:ilvl="3" w:tplc="1A62A158" w:tentative="1">
      <w:start w:val="1"/>
      <w:numFmt w:val="bullet"/>
      <w:lvlText w:val="•"/>
      <w:lvlJc w:val="left"/>
      <w:pPr>
        <w:tabs>
          <w:tab w:val="num" w:pos="2880"/>
        </w:tabs>
        <w:ind w:left="2880" w:hanging="360"/>
      </w:pPr>
      <w:rPr>
        <w:rFonts w:ascii="Arial" w:hAnsi="Arial" w:hint="default"/>
      </w:rPr>
    </w:lvl>
    <w:lvl w:ilvl="4" w:tplc="4932660A" w:tentative="1">
      <w:start w:val="1"/>
      <w:numFmt w:val="bullet"/>
      <w:lvlText w:val="•"/>
      <w:lvlJc w:val="left"/>
      <w:pPr>
        <w:tabs>
          <w:tab w:val="num" w:pos="3600"/>
        </w:tabs>
        <w:ind w:left="3600" w:hanging="360"/>
      </w:pPr>
      <w:rPr>
        <w:rFonts w:ascii="Arial" w:hAnsi="Arial" w:hint="default"/>
      </w:rPr>
    </w:lvl>
    <w:lvl w:ilvl="5" w:tplc="EB9C587A" w:tentative="1">
      <w:start w:val="1"/>
      <w:numFmt w:val="bullet"/>
      <w:lvlText w:val="•"/>
      <w:lvlJc w:val="left"/>
      <w:pPr>
        <w:tabs>
          <w:tab w:val="num" w:pos="4320"/>
        </w:tabs>
        <w:ind w:left="4320" w:hanging="360"/>
      </w:pPr>
      <w:rPr>
        <w:rFonts w:ascii="Arial" w:hAnsi="Arial" w:hint="default"/>
      </w:rPr>
    </w:lvl>
    <w:lvl w:ilvl="6" w:tplc="B2D2A760" w:tentative="1">
      <w:start w:val="1"/>
      <w:numFmt w:val="bullet"/>
      <w:lvlText w:val="•"/>
      <w:lvlJc w:val="left"/>
      <w:pPr>
        <w:tabs>
          <w:tab w:val="num" w:pos="5040"/>
        </w:tabs>
        <w:ind w:left="5040" w:hanging="360"/>
      </w:pPr>
      <w:rPr>
        <w:rFonts w:ascii="Arial" w:hAnsi="Arial" w:hint="default"/>
      </w:rPr>
    </w:lvl>
    <w:lvl w:ilvl="7" w:tplc="7716F894" w:tentative="1">
      <w:start w:val="1"/>
      <w:numFmt w:val="bullet"/>
      <w:lvlText w:val="•"/>
      <w:lvlJc w:val="left"/>
      <w:pPr>
        <w:tabs>
          <w:tab w:val="num" w:pos="5760"/>
        </w:tabs>
        <w:ind w:left="5760" w:hanging="360"/>
      </w:pPr>
      <w:rPr>
        <w:rFonts w:ascii="Arial" w:hAnsi="Arial" w:hint="default"/>
      </w:rPr>
    </w:lvl>
    <w:lvl w:ilvl="8" w:tplc="CD70BE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EC6F0F"/>
    <w:multiLevelType w:val="hybridMultilevel"/>
    <w:tmpl w:val="9DD6A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846FFE"/>
    <w:multiLevelType w:val="hybridMultilevel"/>
    <w:tmpl w:val="53A07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CD7221"/>
    <w:multiLevelType w:val="hybridMultilevel"/>
    <w:tmpl w:val="4A843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4A0ED2"/>
    <w:multiLevelType w:val="hybridMultilevel"/>
    <w:tmpl w:val="8132EB44"/>
    <w:lvl w:ilvl="0" w:tplc="39CEFCBE">
      <w:start w:val="1"/>
      <w:numFmt w:val="bullet"/>
      <w:lvlText w:val="•"/>
      <w:lvlJc w:val="left"/>
      <w:pPr>
        <w:tabs>
          <w:tab w:val="num" w:pos="720"/>
        </w:tabs>
        <w:ind w:left="720" w:hanging="360"/>
      </w:pPr>
      <w:rPr>
        <w:rFonts w:ascii="Arial" w:hAnsi="Arial" w:hint="default"/>
      </w:rPr>
    </w:lvl>
    <w:lvl w:ilvl="1" w:tplc="92B6E5B8" w:tentative="1">
      <w:start w:val="1"/>
      <w:numFmt w:val="bullet"/>
      <w:lvlText w:val="•"/>
      <w:lvlJc w:val="left"/>
      <w:pPr>
        <w:tabs>
          <w:tab w:val="num" w:pos="1440"/>
        </w:tabs>
        <w:ind w:left="1440" w:hanging="360"/>
      </w:pPr>
      <w:rPr>
        <w:rFonts w:ascii="Arial" w:hAnsi="Arial" w:hint="default"/>
      </w:rPr>
    </w:lvl>
    <w:lvl w:ilvl="2" w:tplc="7CD2E890" w:tentative="1">
      <w:start w:val="1"/>
      <w:numFmt w:val="bullet"/>
      <w:lvlText w:val="•"/>
      <w:lvlJc w:val="left"/>
      <w:pPr>
        <w:tabs>
          <w:tab w:val="num" w:pos="2160"/>
        </w:tabs>
        <w:ind w:left="2160" w:hanging="360"/>
      </w:pPr>
      <w:rPr>
        <w:rFonts w:ascii="Arial" w:hAnsi="Arial" w:hint="default"/>
      </w:rPr>
    </w:lvl>
    <w:lvl w:ilvl="3" w:tplc="9E8256EC" w:tentative="1">
      <w:start w:val="1"/>
      <w:numFmt w:val="bullet"/>
      <w:lvlText w:val="•"/>
      <w:lvlJc w:val="left"/>
      <w:pPr>
        <w:tabs>
          <w:tab w:val="num" w:pos="2880"/>
        </w:tabs>
        <w:ind w:left="2880" w:hanging="360"/>
      </w:pPr>
      <w:rPr>
        <w:rFonts w:ascii="Arial" w:hAnsi="Arial" w:hint="default"/>
      </w:rPr>
    </w:lvl>
    <w:lvl w:ilvl="4" w:tplc="327C0EFC" w:tentative="1">
      <w:start w:val="1"/>
      <w:numFmt w:val="bullet"/>
      <w:lvlText w:val="•"/>
      <w:lvlJc w:val="left"/>
      <w:pPr>
        <w:tabs>
          <w:tab w:val="num" w:pos="3600"/>
        </w:tabs>
        <w:ind w:left="3600" w:hanging="360"/>
      </w:pPr>
      <w:rPr>
        <w:rFonts w:ascii="Arial" w:hAnsi="Arial" w:hint="default"/>
      </w:rPr>
    </w:lvl>
    <w:lvl w:ilvl="5" w:tplc="5248F068" w:tentative="1">
      <w:start w:val="1"/>
      <w:numFmt w:val="bullet"/>
      <w:lvlText w:val="•"/>
      <w:lvlJc w:val="left"/>
      <w:pPr>
        <w:tabs>
          <w:tab w:val="num" w:pos="4320"/>
        </w:tabs>
        <w:ind w:left="4320" w:hanging="360"/>
      </w:pPr>
      <w:rPr>
        <w:rFonts w:ascii="Arial" w:hAnsi="Arial" w:hint="default"/>
      </w:rPr>
    </w:lvl>
    <w:lvl w:ilvl="6" w:tplc="77D225F8" w:tentative="1">
      <w:start w:val="1"/>
      <w:numFmt w:val="bullet"/>
      <w:lvlText w:val="•"/>
      <w:lvlJc w:val="left"/>
      <w:pPr>
        <w:tabs>
          <w:tab w:val="num" w:pos="5040"/>
        </w:tabs>
        <w:ind w:left="5040" w:hanging="360"/>
      </w:pPr>
      <w:rPr>
        <w:rFonts w:ascii="Arial" w:hAnsi="Arial" w:hint="default"/>
      </w:rPr>
    </w:lvl>
    <w:lvl w:ilvl="7" w:tplc="05D2AA72" w:tentative="1">
      <w:start w:val="1"/>
      <w:numFmt w:val="bullet"/>
      <w:lvlText w:val="•"/>
      <w:lvlJc w:val="left"/>
      <w:pPr>
        <w:tabs>
          <w:tab w:val="num" w:pos="5760"/>
        </w:tabs>
        <w:ind w:left="5760" w:hanging="360"/>
      </w:pPr>
      <w:rPr>
        <w:rFonts w:ascii="Arial" w:hAnsi="Arial" w:hint="default"/>
      </w:rPr>
    </w:lvl>
    <w:lvl w:ilvl="8" w:tplc="7DE2E6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8267E7"/>
    <w:multiLevelType w:val="hybridMultilevel"/>
    <w:tmpl w:val="B8148F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DD22FD"/>
    <w:multiLevelType w:val="hybridMultilevel"/>
    <w:tmpl w:val="0E123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2094F54"/>
    <w:multiLevelType w:val="hybridMultilevel"/>
    <w:tmpl w:val="3E0E06B2"/>
    <w:lvl w:ilvl="0" w:tplc="54222FAA">
      <w:start w:val="1"/>
      <w:numFmt w:val="bullet"/>
      <w:lvlText w:val="•"/>
      <w:lvlJc w:val="left"/>
      <w:pPr>
        <w:tabs>
          <w:tab w:val="num" w:pos="720"/>
        </w:tabs>
        <w:ind w:left="720" w:hanging="360"/>
      </w:pPr>
      <w:rPr>
        <w:rFonts w:ascii="Arial" w:hAnsi="Arial" w:hint="default"/>
      </w:rPr>
    </w:lvl>
    <w:lvl w:ilvl="1" w:tplc="F372EC3E" w:tentative="1">
      <w:start w:val="1"/>
      <w:numFmt w:val="bullet"/>
      <w:lvlText w:val="•"/>
      <w:lvlJc w:val="left"/>
      <w:pPr>
        <w:tabs>
          <w:tab w:val="num" w:pos="1440"/>
        </w:tabs>
        <w:ind w:left="1440" w:hanging="360"/>
      </w:pPr>
      <w:rPr>
        <w:rFonts w:ascii="Arial" w:hAnsi="Arial" w:hint="default"/>
      </w:rPr>
    </w:lvl>
    <w:lvl w:ilvl="2" w:tplc="C338AD36" w:tentative="1">
      <w:start w:val="1"/>
      <w:numFmt w:val="bullet"/>
      <w:lvlText w:val="•"/>
      <w:lvlJc w:val="left"/>
      <w:pPr>
        <w:tabs>
          <w:tab w:val="num" w:pos="2160"/>
        </w:tabs>
        <w:ind w:left="2160" w:hanging="360"/>
      </w:pPr>
      <w:rPr>
        <w:rFonts w:ascii="Arial" w:hAnsi="Arial" w:hint="default"/>
      </w:rPr>
    </w:lvl>
    <w:lvl w:ilvl="3" w:tplc="9F423FD0" w:tentative="1">
      <w:start w:val="1"/>
      <w:numFmt w:val="bullet"/>
      <w:lvlText w:val="•"/>
      <w:lvlJc w:val="left"/>
      <w:pPr>
        <w:tabs>
          <w:tab w:val="num" w:pos="2880"/>
        </w:tabs>
        <w:ind w:left="2880" w:hanging="360"/>
      </w:pPr>
      <w:rPr>
        <w:rFonts w:ascii="Arial" w:hAnsi="Arial" w:hint="default"/>
      </w:rPr>
    </w:lvl>
    <w:lvl w:ilvl="4" w:tplc="888E2F16" w:tentative="1">
      <w:start w:val="1"/>
      <w:numFmt w:val="bullet"/>
      <w:lvlText w:val="•"/>
      <w:lvlJc w:val="left"/>
      <w:pPr>
        <w:tabs>
          <w:tab w:val="num" w:pos="3600"/>
        </w:tabs>
        <w:ind w:left="3600" w:hanging="360"/>
      </w:pPr>
      <w:rPr>
        <w:rFonts w:ascii="Arial" w:hAnsi="Arial" w:hint="default"/>
      </w:rPr>
    </w:lvl>
    <w:lvl w:ilvl="5" w:tplc="C9D222AE" w:tentative="1">
      <w:start w:val="1"/>
      <w:numFmt w:val="bullet"/>
      <w:lvlText w:val="•"/>
      <w:lvlJc w:val="left"/>
      <w:pPr>
        <w:tabs>
          <w:tab w:val="num" w:pos="4320"/>
        </w:tabs>
        <w:ind w:left="4320" w:hanging="360"/>
      </w:pPr>
      <w:rPr>
        <w:rFonts w:ascii="Arial" w:hAnsi="Arial" w:hint="default"/>
      </w:rPr>
    </w:lvl>
    <w:lvl w:ilvl="6" w:tplc="DC3A2220" w:tentative="1">
      <w:start w:val="1"/>
      <w:numFmt w:val="bullet"/>
      <w:lvlText w:val="•"/>
      <w:lvlJc w:val="left"/>
      <w:pPr>
        <w:tabs>
          <w:tab w:val="num" w:pos="5040"/>
        </w:tabs>
        <w:ind w:left="5040" w:hanging="360"/>
      </w:pPr>
      <w:rPr>
        <w:rFonts w:ascii="Arial" w:hAnsi="Arial" w:hint="default"/>
      </w:rPr>
    </w:lvl>
    <w:lvl w:ilvl="7" w:tplc="AF06022E" w:tentative="1">
      <w:start w:val="1"/>
      <w:numFmt w:val="bullet"/>
      <w:lvlText w:val="•"/>
      <w:lvlJc w:val="left"/>
      <w:pPr>
        <w:tabs>
          <w:tab w:val="num" w:pos="5760"/>
        </w:tabs>
        <w:ind w:left="5760" w:hanging="360"/>
      </w:pPr>
      <w:rPr>
        <w:rFonts w:ascii="Arial" w:hAnsi="Arial" w:hint="default"/>
      </w:rPr>
    </w:lvl>
    <w:lvl w:ilvl="8" w:tplc="1C9C02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BF17E1"/>
    <w:multiLevelType w:val="hybridMultilevel"/>
    <w:tmpl w:val="9B385A96"/>
    <w:lvl w:ilvl="0" w:tplc="7E32C730">
      <w:start w:val="1"/>
      <w:numFmt w:val="bullet"/>
      <w:lvlText w:val="•"/>
      <w:lvlJc w:val="left"/>
      <w:pPr>
        <w:tabs>
          <w:tab w:val="num" w:pos="720"/>
        </w:tabs>
        <w:ind w:left="720" w:hanging="360"/>
      </w:pPr>
      <w:rPr>
        <w:rFonts w:ascii="Arial" w:hAnsi="Arial" w:hint="default"/>
      </w:rPr>
    </w:lvl>
    <w:lvl w:ilvl="1" w:tplc="FAB80B46" w:tentative="1">
      <w:start w:val="1"/>
      <w:numFmt w:val="bullet"/>
      <w:lvlText w:val="•"/>
      <w:lvlJc w:val="left"/>
      <w:pPr>
        <w:tabs>
          <w:tab w:val="num" w:pos="1440"/>
        </w:tabs>
        <w:ind w:left="1440" w:hanging="360"/>
      </w:pPr>
      <w:rPr>
        <w:rFonts w:ascii="Arial" w:hAnsi="Arial" w:hint="default"/>
      </w:rPr>
    </w:lvl>
    <w:lvl w:ilvl="2" w:tplc="CE8C5370" w:tentative="1">
      <w:start w:val="1"/>
      <w:numFmt w:val="bullet"/>
      <w:lvlText w:val="•"/>
      <w:lvlJc w:val="left"/>
      <w:pPr>
        <w:tabs>
          <w:tab w:val="num" w:pos="2160"/>
        </w:tabs>
        <w:ind w:left="2160" w:hanging="360"/>
      </w:pPr>
      <w:rPr>
        <w:rFonts w:ascii="Arial" w:hAnsi="Arial" w:hint="default"/>
      </w:rPr>
    </w:lvl>
    <w:lvl w:ilvl="3" w:tplc="70725E7E" w:tentative="1">
      <w:start w:val="1"/>
      <w:numFmt w:val="bullet"/>
      <w:lvlText w:val="•"/>
      <w:lvlJc w:val="left"/>
      <w:pPr>
        <w:tabs>
          <w:tab w:val="num" w:pos="2880"/>
        </w:tabs>
        <w:ind w:left="2880" w:hanging="360"/>
      </w:pPr>
      <w:rPr>
        <w:rFonts w:ascii="Arial" w:hAnsi="Arial" w:hint="default"/>
      </w:rPr>
    </w:lvl>
    <w:lvl w:ilvl="4" w:tplc="8C82E080" w:tentative="1">
      <w:start w:val="1"/>
      <w:numFmt w:val="bullet"/>
      <w:lvlText w:val="•"/>
      <w:lvlJc w:val="left"/>
      <w:pPr>
        <w:tabs>
          <w:tab w:val="num" w:pos="3600"/>
        </w:tabs>
        <w:ind w:left="3600" w:hanging="360"/>
      </w:pPr>
      <w:rPr>
        <w:rFonts w:ascii="Arial" w:hAnsi="Arial" w:hint="default"/>
      </w:rPr>
    </w:lvl>
    <w:lvl w:ilvl="5" w:tplc="3F4472A4" w:tentative="1">
      <w:start w:val="1"/>
      <w:numFmt w:val="bullet"/>
      <w:lvlText w:val="•"/>
      <w:lvlJc w:val="left"/>
      <w:pPr>
        <w:tabs>
          <w:tab w:val="num" w:pos="4320"/>
        </w:tabs>
        <w:ind w:left="4320" w:hanging="360"/>
      </w:pPr>
      <w:rPr>
        <w:rFonts w:ascii="Arial" w:hAnsi="Arial" w:hint="default"/>
      </w:rPr>
    </w:lvl>
    <w:lvl w:ilvl="6" w:tplc="61185D6C" w:tentative="1">
      <w:start w:val="1"/>
      <w:numFmt w:val="bullet"/>
      <w:lvlText w:val="•"/>
      <w:lvlJc w:val="left"/>
      <w:pPr>
        <w:tabs>
          <w:tab w:val="num" w:pos="5040"/>
        </w:tabs>
        <w:ind w:left="5040" w:hanging="360"/>
      </w:pPr>
      <w:rPr>
        <w:rFonts w:ascii="Arial" w:hAnsi="Arial" w:hint="default"/>
      </w:rPr>
    </w:lvl>
    <w:lvl w:ilvl="7" w:tplc="503203F2" w:tentative="1">
      <w:start w:val="1"/>
      <w:numFmt w:val="bullet"/>
      <w:lvlText w:val="•"/>
      <w:lvlJc w:val="left"/>
      <w:pPr>
        <w:tabs>
          <w:tab w:val="num" w:pos="5760"/>
        </w:tabs>
        <w:ind w:left="5760" w:hanging="360"/>
      </w:pPr>
      <w:rPr>
        <w:rFonts w:ascii="Arial" w:hAnsi="Arial" w:hint="default"/>
      </w:rPr>
    </w:lvl>
    <w:lvl w:ilvl="8" w:tplc="AB3814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510584"/>
    <w:multiLevelType w:val="hybridMultilevel"/>
    <w:tmpl w:val="B266A5D0"/>
    <w:lvl w:ilvl="0" w:tplc="08506A12">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B4930C1"/>
    <w:multiLevelType w:val="hybridMultilevel"/>
    <w:tmpl w:val="450EAD58"/>
    <w:lvl w:ilvl="0" w:tplc="A6E04CF0">
      <w:start w:val="1"/>
      <w:numFmt w:val="bullet"/>
      <w:lvlText w:val="•"/>
      <w:lvlJc w:val="left"/>
      <w:pPr>
        <w:tabs>
          <w:tab w:val="num" w:pos="720"/>
        </w:tabs>
        <w:ind w:left="720" w:hanging="360"/>
      </w:pPr>
      <w:rPr>
        <w:rFonts w:ascii="Arial" w:hAnsi="Arial" w:hint="default"/>
      </w:rPr>
    </w:lvl>
    <w:lvl w:ilvl="1" w:tplc="F4A89A88" w:tentative="1">
      <w:start w:val="1"/>
      <w:numFmt w:val="bullet"/>
      <w:lvlText w:val="•"/>
      <w:lvlJc w:val="left"/>
      <w:pPr>
        <w:tabs>
          <w:tab w:val="num" w:pos="1440"/>
        </w:tabs>
        <w:ind w:left="1440" w:hanging="360"/>
      </w:pPr>
      <w:rPr>
        <w:rFonts w:ascii="Arial" w:hAnsi="Arial" w:hint="default"/>
      </w:rPr>
    </w:lvl>
    <w:lvl w:ilvl="2" w:tplc="00308B2A" w:tentative="1">
      <w:start w:val="1"/>
      <w:numFmt w:val="bullet"/>
      <w:lvlText w:val="•"/>
      <w:lvlJc w:val="left"/>
      <w:pPr>
        <w:tabs>
          <w:tab w:val="num" w:pos="2160"/>
        </w:tabs>
        <w:ind w:left="2160" w:hanging="360"/>
      </w:pPr>
      <w:rPr>
        <w:rFonts w:ascii="Arial" w:hAnsi="Arial" w:hint="default"/>
      </w:rPr>
    </w:lvl>
    <w:lvl w:ilvl="3" w:tplc="5DB08D0C" w:tentative="1">
      <w:start w:val="1"/>
      <w:numFmt w:val="bullet"/>
      <w:lvlText w:val="•"/>
      <w:lvlJc w:val="left"/>
      <w:pPr>
        <w:tabs>
          <w:tab w:val="num" w:pos="2880"/>
        </w:tabs>
        <w:ind w:left="2880" w:hanging="360"/>
      </w:pPr>
      <w:rPr>
        <w:rFonts w:ascii="Arial" w:hAnsi="Arial" w:hint="default"/>
      </w:rPr>
    </w:lvl>
    <w:lvl w:ilvl="4" w:tplc="6CA43ED6" w:tentative="1">
      <w:start w:val="1"/>
      <w:numFmt w:val="bullet"/>
      <w:lvlText w:val="•"/>
      <w:lvlJc w:val="left"/>
      <w:pPr>
        <w:tabs>
          <w:tab w:val="num" w:pos="3600"/>
        </w:tabs>
        <w:ind w:left="3600" w:hanging="360"/>
      </w:pPr>
      <w:rPr>
        <w:rFonts w:ascii="Arial" w:hAnsi="Arial" w:hint="default"/>
      </w:rPr>
    </w:lvl>
    <w:lvl w:ilvl="5" w:tplc="15B082FA" w:tentative="1">
      <w:start w:val="1"/>
      <w:numFmt w:val="bullet"/>
      <w:lvlText w:val="•"/>
      <w:lvlJc w:val="left"/>
      <w:pPr>
        <w:tabs>
          <w:tab w:val="num" w:pos="4320"/>
        </w:tabs>
        <w:ind w:left="4320" w:hanging="360"/>
      </w:pPr>
      <w:rPr>
        <w:rFonts w:ascii="Arial" w:hAnsi="Arial" w:hint="default"/>
      </w:rPr>
    </w:lvl>
    <w:lvl w:ilvl="6" w:tplc="3F449C58" w:tentative="1">
      <w:start w:val="1"/>
      <w:numFmt w:val="bullet"/>
      <w:lvlText w:val="•"/>
      <w:lvlJc w:val="left"/>
      <w:pPr>
        <w:tabs>
          <w:tab w:val="num" w:pos="5040"/>
        </w:tabs>
        <w:ind w:left="5040" w:hanging="360"/>
      </w:pPr>
      <w:rPr>
        <w:rFonts w:ascii="Arial" w:hAnsi="Arial" w:hint="default"/>
      </w:rPr>
    </w:lvl>
    <w:lvl w:ilvl="7" w:tplc="81620366" w:tentative="1">
      <w:start w:val="1"/>
      <w:numFmt w:val="bullet"/>
      <w:lvlText w:val="•"/>
      <w:lvlJc w:val="left"/>
      <w:pPr>
        <w:tabs>
          <w:tab w:val="num" w:pos="5760"/>
        </w:tabs>
        <w:ind w:left="5760" w:hanging="360"/>
      </w:pPr>
      <w:rPr>
        <w:rFonts w:ascii="Arial" w:hAnsi="Arial" w:hint="default"/>
      </w:rPr>
    </w:lvl>
    <w:lvl w:ilvl="8" w:tplc="A3AC7D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E67E6"/>
    <w:multiLevelType w:val="hybridMultilevel"/>
    <w:tmpl w:val="4AEA68AE"/>
    <w:lvl w:ilvl="0" w:tplc="341C6B6E">
      <w:start w:val="1"/>
      <w:numFmt w:val="bullet"/>
      <w:lvlText w:val="•"/>
      <w:lvlJc w:val="left"/>
      <w:pPr>
        <w:tabs>
          <w:tab w:val="num" w:pos="720"/>
        </w:tabs>
        <w:ind w:left="720" w:hanging="360"/>
      </w:pPr>
      <w:rPr>
        <w:rFonts w:ascii="Arial" w:hAnsi="Arial" w:hint="default"/>
      </w:rPr>
    </w:lvl>
    <w:lvl w:ilvl="1" w:tplc="DA3A883A" w:tentative="1">
      <w:start w:val="1"/>
      <w:numFmt w:val="bullet"/>
      <w:lvlText w:val="•"/>
      <w:lvlJc w:val="left"/>
      <w:pPr>
        <w:tabs>
          <w:tab w:val="num" w:pos="1440"/>
        </w:tabs>
        <w:ind w:left="1440" w:hanging="360"/>
      </w:pPr>
      <w:rPr>
        <w:rFonts w:ascii="Arial" w:hAnsi="Arial" w:hint="default"/>
      </w:rPr>
    </w:lvl>
    <w:lvl w:ilvl="2" w:tplc="78DC1E64" w:tentative="1">
      <w:start w:val="1"/>
      <w:numFmt w:val="bullet"/>
      <w:lvlText w:val="•"/>
      <w:lvlJc w:val="left"/>
      <w:pPr>
        <w:tabs>
          <w:tab w:val="num" w:pos="2160"/>
        </w:tabs>
        <w:ind w:left="2160" w:hanging="360"/>
      </w:pPr>
      <w:rPr>
        <w:rFonts w:ascii="Arial" w:hAnsi="Arial" w:hint="default"/>
      </w:rPr>
    </w:lvl>
    <w:lvl w:ilvl="3" w:tplc="4F32C8E8" w:tentative="1">
      <w:start w:val="1"/>
      <w:numFmt w:val="bullet"/>
      <w:lvlText w:val="•"/>
      <w:lvlJc w:val="left"/>
      <w:pPr>
        <w:tabs>
          <w:tab w:val="num" w:pos="2880"/>
        </w:tabs>
        <w:ind w:left="2880" w:hanging="360"/>
      </w:pPr>
      <w:rPr>
        <w:rFonts w:ascii="Arial" w:hAnsi="Arial" w:hint="default"/>
      </w:rPr>
    </w:lvl>
    <w:lvl w:ilvl="4" w:tplc="EA6CF762" w:tentative="1">
      <w:start w:val="1"/>
      <w:numFmt w:val="bullet"/>
      <w:lvlText w:val="•"/>
      <w:lvlJc w:val="left"/>
      <w:pPr>
        <w:tabs>
          <w:tab w:val="num" w:pos="3600"/>
        </w:tabs>
        <w:ind w:left="3600" w:hanging="360"/>
      </w:pPr>
      <w:rPr>
        <w:rFonts w:ascii="Arial" w:hAnsi="Arial" w:hint="default"/>
      </w:rPr>
    </w:lvl>
    <w:lvl w:ilvl="5" w:tplc="11728F92" w:tentative="1">
      <w:start w:val="1"/>
      <w:numFmt w:val="bullet"/>
      <w:lvlText w:val="•"/>
      <w:lvlJc w:val="left"/>
      <w:pPr>
        <w:tabs>
          <w:tab w:val="num" w:pos="4320"/>
        </w:tabs>
        <w:ind w:left="4320" w:hanging="360"/>
      </w:pPr>
      <w:rPr>
        <w:rFonts w:ascii="Arial" w:hAnsi="Arial" w:hint="default"/>
      </w:rPr>
    </w:lvl>
    <w:lvl w:ilvl="6" w:tplc="6A800F7E" w:tentative="1">
      <w:start w:val="1"/>
      <w:numFmt w:val="bullet"/>
      <w:lvlText w:val="•"/>
      <w:lvlJc w:val="left"/>
      <w:pPr>
        <w:tabs>
          <w:tab w:val="num" w:pos="5040"/>
        </w:tabs>
        <w:ind w:left="5040" w:hanging="360"/>
      </w:pPr>
      <w:rPr>
        <w:rFonts w:ascii="Arial" w:hAnsi="Arial" w:hint="default"/>
      </w:rPr>
    </w:lvl>
    <w:lvl w:ilvl="7" w:tplc="A8EC01AC" w:tentative="1">
      <w:start w:val="1"/>
      <w:numFmt w:val="bullet"/>
      <w:lvlText w:val="•"/>
      <w:lvlJc w:val="left"/>
      <w:pPr>
        <w:tabs>
          <w:tab w:val="num" w:pos="5760"/>
        </w:tabs>
        <w:ind w:left="5760" w:hanging="360"/>
      </w:pPr>
      <w:rPr>
        <w:rFonts w:ascii="Arial" w:hAnsi="Arial" w:hint="default"/>
      </w:rPr>
    </w:lvl>
    <w:lvl w:ilvl="8" w:tplc="5B0A23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547B57"/>
    <w:multiLevelType w:val="hybridMultilevel"/>
    <w:tmpl w:val="F2AAEBB6"/>
    <w:lvl w:ilvl="0" w:tplc="48486DD2">
      <w:start w:val="1"/>
      <w:numFmt w:val="bullet"/>
      <w:lvlText w:val="•"/>
      <w:lvlJc w:val="left"/>
      <w:pPr>
        <w:tabs>
          <w:tab w:val="num" w:pos="720"/>
        </w:tabs>
        <w:ind w:left="720" w:hanging="360"/>
      </w:pPr>
      <w:rPr>
        <w:rFonts w:ascii="Arial" w:hAnsi="Arial" w:hint="default"/>
      </w:rPr>
    </w:lvl>
    <w:lvl w:ilvl="1" w:tplc="7988EA4A" w:tentative="1">
      <w:start w:val="1"/>
      <w:numFmt w:val="bullet"/>
      <w:lvlText w:val="•"/>
      <w:lvlJc w:val="left"/>
      <w:pPr>
        <w:tabs>
          <w:tab w:val="num" w:pos="1440"/>
        </w:tabs>
        <w:ind w:left="1440" w:hanging="360"/>
      </w:pPr>
      <w:rPr>
        <w:rFonts w:ascii="Arial" w:hAnsi="Arial" w:hint="default"/>
      </w:rPr>
    </w:lvl>
    <w:lvl w:ilvl="2" w:tplc="D0A4D44A" w:tentative="1">
      <w:start w:val="1"/>
      <w:numFmt w:val="bullet"/>
      <w:lvlText w:val="•"/>
      <w:lvlJc w:val="left"/>
      <w:pPr>
        <w:tabs>
          <w:tab w:val="num" w:pos="2160"/>
        </w:tabs>
        <w:ind w:left="2160" w:hanging="360"/>
      </w:pPr>
      <w:rPr>
        <w:rFonts w:ascii="Arial" w:hAnsi="Arial" w:hint="default"/>
      </w:rPr>
    </w:lvl>
    <w:lvl w:ilvl="3" w:tplc="CC98911E" w:tentative="1">
      <w:start w:val="1"/>
      <w:numFmt w:val="bullet"/>
      <w:lvlText w:val="•"/>
      <w:lvlJc w:val="left"/>
      <w:pPr>
        <w:tabs>
          <w:tab w:val="num" w:pos="2880"/>
        </w:tabs>
        <w:ind w:left="2880" w:hanging="360"/>
      </w:pPr>
      <w:rPr>
        <w:rFonts w:ascii="Arial" w:hAnsi="Arial" w:hint="default"/>
      </w:rPr>
    </w:lvl>
    <w:lvl w:ilvl="4" w:tplc="C92E7676" w:tentative="1">
      <w:start w:val="1"/>
      <w:numFmt w:val="bullet"/>
      <w:lvlText w:val="•"/>
      <w:lvlJc w:val="left"/>
      <w:pPr>
        <w:tabs>
          <w:tab w:val="num" w:pos="3600"/>
        </w:tabs>
        <w:ind w:left="3600" w:hanging="360"/>
      </w:pPr>
      <w:rPr>
        <w:rFonts w:ascii="Arial" w:hAnsi="Arial" w:hint="default"/>
      </w:rPr>
    </w:lvl>
    <w:lvl w:ilvl="5" w:tplc="281E55CE" w:tentative="1">
      <w:start w:val="1"/>
      <w:numFmt w:val="bullet"/>
      <w:lvlText w:val="•"/>
      <w:lvlJc w:val="left"/>
      <w:pPr>
        <w:tabs>
          <w:tab w:val="num" w:pos="4320"/>
        </w:tabs>
        <w:ind w:left="4320" w:hanging="360"/>
      </w:pPr>
      <w:rPr>
        <w:rFonts w:ascii="Arial" w:hAnsi="Arial" w:hint="default"/>
      </w:rPr>
    </w:lvl>
    <w:lvl w:ilvl="6" w:tplc="536850DC" w:tentative="1">
      <w:start w:val="1"/>
      <w:numFmt w:val="bullet"/>
      <w:lvlText w:val="•"/>
      <w:lvlJc w:val="left"/>
      <w:pPr>
        <w:tabs>
          <w:tab w:val="num" w:pos="5040"/>
        </w:tabs>
        <w:ind w:left="5040" w:hanging="360"/>
      </w:pPr>
      <w:rPr>
        <w:rFonts w:ascii="Arial" w:hAnsi="Arial" w:hint="default"/>
      </w:rPr>
    </w:lvl>
    <w:lvl w:ilvl="7" w:tplc="8FC883A4" w:tentative="1">
      <w:start w:val="1"/>
      <w:numFmt w:val="bullet"/>
      <w:lvlText w:val="•"/>
      <w:lvlJc w:val="left"/>
      <w:pPr>
        <w:tabs>
          <w:tab w:val="num" w:pos="5760"/>
        </w:tabs>
        <w:ind w:left="5760" w:hanging="360"/>
      </w:pPr>
      <w:rPr>
        <w:rFonts w:ascii="Arial" w:hAnsi="Arial" w:hint="default"/>
      </w:rPr>
    </w:lvl>
    <w:lvl w:ilvl="8" w:tplc="AD0067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1922FA"/>
    <w:multiLevelType w:val="hybridMultilevel"/>
    <w:tmpl w:val="17E87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264278D"/>
    <w:multiLevelType w:val="multilevel"/>
    <w:tmpl w:val="EF4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C0C51"/>
    <w:multiLevelType w:val="hybridMultilevel"/>
    <w:tmpl w:val="7EA60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960C47"/>
    <w:multiLevelType w:val="hybridMultilevel"/>
    <w:tmpl w:val="5200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061E39"/>
    <w:multiLevelType w:val="hybridMultilevel"/>
    <w:tmpl w:val="1A98B1B0"/>
    <w:lvl w:ilvl="0" w:tplc="4009000F">
      <w:start w:val="1"/>
      <w:numFmt w:val="decimal"/>
      <w:lvlText w:val="%1."/>
      <w:lvlJc w:val="left"/>
      <w:pPr>
        <w:ind w:left="5747" w:hanging="360"/>
      </w:pPr>
      <w:rPr>
        <w:rFonts w:hint="default"/>
      </w:rPr>
    </w:lvl>
    <w:lvl w:ilvl="1" w:tplc="40090019" w:tentative="1">
      <w:start w:val="1"/>
      <w:numFmt w:val="lowerLetter"/>
      <w:lvlText w:val="%2."/>
      <w:lvlJc w:val="left"/>
      <w:pPr>
        <w:ind w:left="6467" w:hanging="360"/>
      </w:pPr>
    </w:lvl>
    <w:lvl w:ilvl="2" w:tplc="4009001B" w:tentative="1">
      <w:start w:val="1"/>
      <w:numFmt w:val="lowerRoman"/>
      <w:lvlText w:val="%3."/>
      <w:lvlJc w:val="right"/>
      <w:pPr>
        <w:ind w:left="7187" w:hanging="180"/>
      </w:pPr>
    </w:lvl>
    <w:lvl w:ilvl="3" w:tplc="4009000F" w:tentative="1">
      <w:start w:val="1"/>
      <w:numFmt w:val="decimal"/>
      <w:lvlText w:val="%4."/>
      <w:lvlJc w:val="left"/>
      <w:pPr>
        <w:ind w:left="7907" w:hanging="360"/>
      </w:pPr>
    </w:lvl>
    <w:lvl w:ilvl="4" w:tplc="40090019" w:tentative="1">
      <w:start w:val="1"/>
      <w:numFmt w:val="lowerLetter"/>
      <w:lvlText w:val="%5."/>
      <w:lvlJc w:val="left"/>
      <w:pPr>
        <w:ind w:left="8627" w:hanging="360"/>
      </w:pPr>
    </w:lvl>
    <w:lvl w:ilvl="5" w:tplc="4009001B" w:tentative="1">
      <w:start w:val="1"/>
      <w:numFmt w:val="lowerRoman"/>
      <w:lvlText w:val="%6."/>
      <w:lvlJc w:val="right"/>
      <w:pPr>
        <w:ind w:left="9347" w:hanging="180"/>
      </w:pPr>
    </w:lvl>
    <w:lvl w:ilvl="6" w:tplc="4009000F" w:tentative="1">
      <w:start w:val="1"/>
      <w:numFmt w:val="decimal"/>
      <w:lvlText w:val="%7."/>
      <w:lvlJc w:val="left"/>
      <w:pPr>
        <w:ind w:left="10067" w:hanging="360"/>
      </w:pPr>
    </w:lvl>
    <w:lvl w:ilvl="7" w:tplc="40090019" w:tentative="1">
      <w:start w:val="1"/>
      <w:numFmt w:val="lowerLetter"/>
      <w:lvlText w:val="%8."/>
      <w:lvlJc w:val="left"/>
      <w:pPr>
        <w:ind w:left="10787" w:hanging="360"/>
      </w:pPr>
    </w:lvl>
    <w:lvl w:ilvl="8" w:tplc="4009001B" w:tentative="1">
      <w:start w:val="1"/>
      <w:numFmt w:val="lowerRoman"/>
      <w:lvlText w:val="%9."/>
      <w:lvlJc w:val="right"/>
      <w:pPr>
        <w:ind w:left="11507" w:hanging="180"/>
      </w:pPr>
    </w:lvl>
  </w:abstractNum>
  <w:abstractNum w:abstractNumId="24" w15:restartNumberingAfterBreak="0">
    <w:nsid w:val="51975DB5"/>
    <w:multiLevelType w:val="hybridMultilevel"/>
    <w:tmpl w:val="647A31EE"/>
    <w:lvl w:ilvl="0" w:tplc="08506A12">
      <w:start w:val="1"/>
      <w:numFmt w:val="bullet"/>
      <w:lvlText w:val="•"/>
      <w:lvlJc w:val="left"/>
      <w:pPr>
        <w:tabs>
          <w:tab w:val="num" w:pos="720"/>
        </w:tabs>
        <w:ind w:left="720" w:hanging="360"/>
      </w:pPr>
      <w:rPr>
        <w:rFonts w:ascii="Arial" w:hAnsi="Arial" w:hint="default"/>
      </w:rPr>
    </w:lvl>
    <w:lvl w:ilvl="1" w:tplc="BB48287E" w:tentative="1">
      <w:start w:val="1"/>
      <w:numFmt w:val="bullet"/>
      <w:lvlText w:val="•"/>
      <w:lvlJc w:val="left"/>
      <w:pPr>
        <w:tabs>
          <w:tab w:val="num" w:pos="1440"/>
        </w:tabs>
        <w:ind w:left="1440" w:hanging="360"/>
      </w:pPr>
      <w:rPr>
        <w:rFonts w:ascii="Arial" w:hAnsi="Arial" w:hint="default"/>
      </w:rPr>
    </w:lvl>
    <w:lvl w:ilvl="2" w:tplc="D79E48B2" w:tentative="1">
      <w:start w:val="1"/>
      <w:numFmt w:val="bullet"/>
      <w:lvlText w:val="•"/>
      <w:lvlJc w:val="left"/>
      <w:pPr>
        <w:tabs>
          <w:tab w:val="num" w:pos="2160"/>
        </w:tabs>
        <w:ind w:left="2160" w:hanging="360"/>
      </w:pPr>
      <w:rPr>
        <w:rFonts w:ascii="Arial" w:hAnsi="Arial" w:hint="default"/>
      </w:rPr>
    </w:lvl>
    <w:lvl w:ilvl="3" w:tplc="4B60F54A" w:tentative="1">
      <w:start w:val="1"/>
      <w:numFmt w:val="bullet"/>
      <w:lvlText w:val="•"/>
      <w:lvlJc w:val="left"/>
      <w:pPr>
        <w:tabs>
          <w:tab w:val="num" w:pos="2880"/>
        </w:tabs>
        <w:ind w:left="2880" w:hanging="360"/>
      </w:pPr>
      <w:rPr>
        <w:rFonts w:ascii="Arial" w:hAnsi="Arial" w:hint="default"/>
      </w:rPr>
    </w:lvl>
    <w:lvl w:ilvl="4" w:tplc="BEEAADFE" w:tentative="1">
      <w:start w:val="1"/>
      <w:numFmt w:val="bullet"/>
      <w:lvlText w:val="•"/>
      <w:lvlJc w:val="left"/>
      <w:pPr>
        <w:tabs>
          <w:tab w:val="num" w:pos="3600"/>
        </w:tabs>
        <w:ind w:left="3600" w:hanging="360"/>
      </w:pPr>
      <w:rPr>
        <w:rFonts w:ascii="Arial" w:hAnsi="Arial" w:hint="default"/>
      </w:rPr>
    </w:lvl>
    <w:lvl w:ilvl="5" w:tplc="8C6A3534" w:tentative="1">
      <w:start w:val="1"/>
      <w:numFmt w:val="bullet"/>
      <w:lvlText w:val="•"/>
      <w:lvlJc w:val="left"/>
      <w:pPr>
        <w:tabs>
          <w:tab w:val="num" w:pos="4320"/>
        </w:tabs>
        <w:ind w:left="4320" w:hanging="360"/>
      </w:pPr>
      <w:rPr>
        <w:rFonts w:ascii="Arial" w:hAnsi="Arial" w:hint="default"/>
      </w:rPr>
    </w:lvl>
    <w:lvl w:ilvl="6" w:tplc="80C0D5BC" w:tentative="1">
      <w:start w:val="1"/>
      <w:numFmt w:val="bullet"/>
      <w:lvlText w:val="•"/>
      <w:lvlJc w:val="left"/>
      <w:pPr>
        <w:tabs>
          <w:tab w:val="num" w:pos="5040"/>
        </w:tabs>
        <w:ind w:left="5040" w:hanging="360"/>
      </w:pPr>
      <w:rPr>
        <w:rFonts w:ascii="Arial" w:hAnsi="Arial" w:hint="default"/>
      </w:rPr>
    </w:lvl>
    <w:lvl w:ilvl="7" w:tplc="4D22A29C" w:tentative="1">
      <w:start w:val="1"/>
      <w:numFmt w:val="bullet"/>
      <w:lvlText w:val="•"/>
      <w:lvlJc w:val="left"/>
      <w:pPr>
        <w:tabs>
          <w:tab w:val="num" w:pos="5760"/>
        </w:tabs>
        <w:ind w:left="5760" w:hanging="360"/>
      </w:pPr>
      <w:rPr>
        <w:rFonts w:ascii="Arial" w:hAnsi="Arial" w:hint="default"/>
      </w:rPr>
    </w:lvl>
    <w:lvl w:ilvl="8" w:tplc="C8342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754EFE"/>
    <w:multiLevelType w:val="multilevel"/>
    <w:tmpl w:val="69B4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85121"/>
    <w:multiLevelType w:val="hybridMultilevel"/>
    <w:tmpl w:val="67D61E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12362E"/>
    <w:multiLevelType w:val="hybridMultilevel"/>
    <w:tmpl w:val="67A82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2720075"/>
    <w:multiLevelType w:val="hybridMultilevel"/>
    <w:tmpl w:val="572A5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C74829"/>
    <w:multiLevelType w:val="hybridMultilevel"/>
    <w:tmpl w:val="08284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DAD4797"/>
    <w:multiLevelType w:val="multilevel"/>
    <w:tmpl w:val="3D0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964EA"/>
    <w:multiLevelType w:val="hybridMultilevel"/>
    <w:tmpl w:val="80D63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51862E9"/>
    <w:multiLevelType w:val="hybridMultilevel"/>
    <w:tmpl w:val="A9F252D0"/>
    <w:lvl w:ilvl="0" w:tplc="4AF2AEFC">
      <w:start w:val="1"/>
      <w:numFmt w:val="bullet"/>
      <w:lvlText w:val="•"/>
      <w:lvlJc w:val="left"/>
      <w:pPr>
        <w:tabs>
          <w:tab w:val="num" w:pos="720"/>
        </w:tabs>
        <w:ind w:left="720" w:hanging="360"/>
      </w:pPr>
      <w:rPr>
        <w:rFonts w:ascii="Arial" w:hAnsi="Arial" w:hint="default"/>
      </w:rPr>
    </w:lvl>
    <w:lvl w:ilvl="1" w:tplc="71B6BD7E" w:tentative="1">
      <w:start w:val="1"/>
      <w:numFmt w:val="bullet"/>
      <w:lvlText w:val="•"/>
      <w:lvlJc w:val="left"/>
      <w:pPr>
        <w:tabs>
          <w:tab w:val="num" w:pos="1440"/>
        </w:tabs>
        <w:ind w:left="1440" w:hanging="360"/>
      </w:pPr>
      <w:rPr>
        <w:rFonts w:ascii="Arial" w:hAnsi="Arial" w:hint="default"/>
      </w:rPr>
    </w:lvl>
    <w:lvl w:ilvl="2" w:tplc="1AAC8824" w:tentative="1">
      <w:start w:val="1"/>
      <w:numFmt w:val="bullet"/>
      <w:lvlText w:val="•"/>
      <w:lvlJc w:val="left"/>
      <w:pPr>
        <w:tabs>
          <w:tab w:val="num" w:pos="2160"/>
        </w:tabs>
        <w:ind w:left="2160" w:hanging="360"/>
      </w:pPr>
      <w:rPr>
        <w:rFonts w:ascii="Arial" w:hAnsi="Arial" w:hint="default"/>
      </w:rPr>
    </w:lvl>
    <w:lvl w:ilvl="3" w:tplc="4BE4BC6C" w:tentative="1">
      <w:start w:val="1"/>
      <w:numFmt w:val="bullet"/>
      <w:lvlText w:val="•"/>
      <w:lvlJc w:val="left"/>
      <w:pPr>
        <w:tabs>
          <w:tab w:val="num" w:pos="2880"/>
        </w:tabs>
        <w:ind w:left="2880" w:hanging="360"/>
      </w:pPr>
      <w:rPr>
        <w:rFonts w:ascii="Arial" w:hAnsi="Arial" w:hint="default"/>
      </w:rPr>
    </w:lvl>
    <w:lvl w:ilvl="4" w:tplc="1B781F08" w:tentative="1">
      <w:start w:val="1"/>
      <w:numFmt w:val="bullet"/>
      <w:lvlText w:val="•"/>
      <w:lvlJc w:val="left"/>
      <w:pPr>
        <w:tabs>
          <w:tab w:val="num" w:pos="3600"/>
        </w:tabs>
        <w:ind w:left="3600" w:hanging="360"/>
      </w:pPr>
      <w:rPr>
        <w:rFonts w:ascii="Arial" w:hAnsi="Arial" w:hint="default"/>
      </w:rPr>
    </w:lvl>
    <w:lvl w:ilvl="5" w:tplc="C1CA1B84" w:tentative="1">
      <w:start w:val="1"/>
      <w:numFmt w:val="bullet"/>
      <w:lvlText w:val="•"/>
      <w:lvlJc w:val="left"/>
      <w:pPr>
        <w:tabs>
          <w:tab w:val="num" w:pos="4320"/>
        </w:tabs>
        <w:ind w:left="4320" w:hanging="360"/>
      </w:pPr>
      <w:rPr>
        <w:rFonts w:ascii="Arial" w:hAnsi="Arial" w:hint="default"/>
      </w:rPr>
    </w:lvl>
    <w:lvl w:ilvl="6" w:tplc="E7286CE6" w:tentative="1">
      <w:start w:val="1"/>
      <w:numFmt w:val="bullet"/>
      <w:lvlText w:val="•"/>
      <w:lvlJc w:val="left"/>
      <w:pPr>
        <w:tabs>
          <w:tab w:val="num" w:pos="5040"/>
        </w:tabs>
        <w:ind w:left="5040" w:hanging="360"/>
      </w:pPr>
      <w:rPr>
        <w:rFonts w:ascii="Arial" w:hAnsi="Arial" w:hint="default"/>
      </w:rPr>
    </w:lvl>
    <w:lvl w:ilvl="7" w:tplc="28E646B2" w:tentative="1">
      <w:start w:val="1"/>
      <w:numFmt w:val="bullet"/>
      <w:lvlText w:val="•"/>
      <w:lvlJc w:val="left"/>
      <w:pPr>
        <w:tabs>
          <w:tab w:val="num" w:pos="5760"/>
        </w:tabs>
        <w:ind w:left="5760" w:hanging="360"/>
      </w:pPr>
      <w:rPr>
        <w:rFonts w:ascii="Arial" w:hAnsi="Arial" w:hint="default"/>
      </w:rPr>
    </w:lvl>
    <w:lvl w:ilvl="8" w:tplc="679434C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366017"/>
    <w:multiLevelType w:val="hybridMultilevel"/>
    <w:tmpl w:val="23E46A74"/>
    <w:lvl w:ilvl="0" w:tplc="5752750E">
      <w:start w:val="1"/>
      <w:numFmt w:val="bullet"/>
      <w:lvlText w:val="•"/>
      <w:lvlJc w:val="left"/>
      <w:pPr>
        <w:tabs>
          <w:tab w:val="num" w:pos="720"/>
        </w:tabs>
        <w:ind w:left="720" w:hanging="360"/>
      </w:pPr>
      <w:rPr>
        <w:rFonts w:ascii="Arial" w:hAnsi="Arial" w:hint="default"/>
      </w:rPr>
    </w:lvl>
    <w:lvl w:ilvl="1" w:tplc="F6C8F8BE" w:tentative="1">
      <w:start w:val="1"/>
      <w:numFmt w:val="bullet"/>
      <w:lvlText w:val="•"/>
      <w:lvlJc w:val="left"/>
      <w:pPr>
        <w:tabs>
          <w:tab w:val="num" w:pos="1440"/>
        </w:tabs>
        <w:ind w:left="1440" w:hanging="360"/>
      </w:pPr>
      <w:rPr>
        <w:rFonts w:ascii="Arial" w:hAnsi="Arial" w:hint="default"/>
      </w:rPr>
    </w:lvl>
    <w:lvl w:ilvl="2" w:tplc="284EAF42" w:tentative="1">
      <w:start w:val="1"/>
      <w:numFmt w:val="bullet"/>
      <w:lvlText w:val="•"/>
      <w:lvlJc w:val="left"/>
      <w:pPr>
        <w:tabs>
          <w:tab w:val="num" w:pos="2160"/>
        </w:tabs>
        <w:ind w:left="2160" w:hanging="360"/>
      </w:pPr>
      <w:rPr>
        <w:rFonts w:ascii="Arial" w:hAnsi="Arial" w:hint="default"/>
      </w:rPr>
    </w:lvl>
    <w:lvl w:ilvl="3" w:tplc="20166A66" w:tentative="1">
      <w:start w:val="1"/>
      <w:numFmt w:val="bullet"/>
      <w:lvlText w:val="•"/>
      <w:lvlJc w:val="left"/>
      <w:pPr>
        <w:tabs>
          <w:tab w:val="num" w:pos="2880"/>
        </w:tabs>
        <w:ind w:left="2880" w:hanging="360"/>
      </w:pPr>
      <w:rPr>
        <w:rFonts w:ascii="Arial" w:hAnsi="Arial" w:hint="default"/>
      </w:rPr>
    </w:lvl>
    <w:lvl w:ilvl="4" w:tplc="397CA732" w:tentative="1">
      <w:start w:val="1"/>
      <w:numFmt w:val="bullet"/>
      <w:lvlText w:val="•"/>
      <w:lvlJc w:val="left"/>
      <w:pPr>
        <w:tabs>
          <w:tab w:val="num" w:pos="3600"/>
        </w:tabs>
        <w:ind w:left="3600" w:hanging="360"/>
      </w:pPr>
      <w:rPr>
        <w:rFonts w:ascii="Arial" w:hAnsi="Arial" w:hint="default"/>
      </w:rPr>
    </w:lvl>
    <w:lvl w:ilvl="5" w:tplc="BA084B48" w:tentative="1">
      <w:start w:val="1"/>
      <w:numFmt w:val="bullet"/>
      <w:lvlText w:val="•"/>
      <w:lvlJc w:val="left"/>
      <w:pPr>
        <w:tabs>
          <w:tab w:val="num" w:pos="4320"/>
        </w:tabs>
        <w:ind w:left="4320" w:hanging="360"/>
      </w:pPr>
      <w:rPr>
        <w:rFonts w:ascii="Arial" w:hAnsi="Arial" w:hint="default"/>
      </w:rPr>
    </w:lvl>
    <w:lvl w:ilvl="6" w:tplc="7E0AE330" w:tentative="1">
      <w:start w:val="1"/>
      <w:numFmt w:val="bullet"/>
      <w:lvlText w:val="•"/>
      <w:lvlJc w:val="left"/>
      <w:pPr>
        <w:tabs>
          <w:tab w:val="num" w:pos="5040"/>
        </w:tabs>
        <w:ind w:left="5040" w:hanging="360"/>
      </w:pPr>
      <w:rPr>
        <w:rFonts w:ascii="Arial" w:hAnsi="Arial" w:hint="default"/>
      </w:rPr>
    </w:lvl>
    <w:lvl w:ilvl="7" w:tplc="56626012" w:tentative="1">
      <w:start w:val="1"/>
      <w:numFmt w:val="bullet"/>
      <w:lvlText w:val="•"/>
      <w:lvlJc w:val="left"/>
      <w:pPr>
        <w:tabs>
          <w:tab w:val="num" w:pos="5760"/>
        </w:tabs>
        <w:ind w:left="5760" w:hanging="360"/>
      </w:pPr>
      <w:rPr>
        <w:rFonts w:ascii="Arial" w:hAnsi="Arial" w:hint="default"/>
      </w:rPr>
    </w:lvl>
    <w:lvl w:ilvl="8" w:tplc="F79A8E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3C0B50"/>
    <w:multiLevelType w:val="hybridMultilevel"/>
    <w:tmpl w:val="47F05860"/>
    <w:lvl w:ilvl="0" w:tplc="C6BA77AE">
      <w:start w:val="1"/>
      <w:numFmt w:val="bullet"/>
      <w:lvlText w:val="•"/>
      <w:lvlJc w:val="left"/>
      <w:pPr>
        <w:tabs>
          <w:tab w:val="num" w:pos="720"/>
        </w:tabs>
        <w:ind w:left="720" w:hanging="360"/>
      </w:pPr>
      <w:rPr>
        <w:rFonts w:ascii="Arial" w:hAnsi="Arial" w:hint="default"/>
      </w:rPr>
    </w:lvl>
    <w:lvl w:ilvl="1" w:tplc="F01E6BE2" w:tentative="1">
      <w:start w:val="1"/>
      <w:numFmt w:val="bullet"/>
      <w:lvlText w:val="•"/>
      <w:lvlJc w:val="left"/>
      <w:pPr>
        <w:tabs>
          <w:tab w:val="num" w:pos="1440"/>
        </w:tabs>
        <w:ind w:left="1440" w:hanging="360"/>
      </w:pPr>
      <w:rPr>
        <w:rFonts w:ascii="Arial" w:hAnsi="Arial" w:hint="default"/>
      </w:rPr>
    </w:lvl>
    <w:lvl w:ilvl="2" w:tplc="1EDEA966" w:tentative="1">
      <w:start w:val="1"/>
      <w:numFmt w:val="bullet"/>
      <w:lvlText w:val="•"/>
      <w:lvlJc w:val="left"/>
      <w:pPr>
        <w:tabs>
          <w:tab w:val="num" w:pos="2160"/>
        </w:tabs>
        <w:ind w:left="2160" w:hanging="360"/>
      </w:pPr>
      <w:rPr>
        <w:rFonts w:ascii="Arial" w:hAnsi="Arial" w:hint="default"/>
      </w:rPr>
    </w:lvl>
    <w:lvl w:ilvl="3" w:tplc="287EACEC" w:tentative="1">
      <w:start w:val="1"/>
      <w:numFmt w:val="bullet"/>
      <w:lvlText w:val="•"/>
      <w:lvlJc w:val="left"/>
      <w:pPr>
        <w:tabs>
          <w:tab w:val="num" w:pos="2880"/>
        </w:tabs>
        <w:ind w:left="2880" w:hanging="360"/>
      </w:pPr>
      <w:rPr>
        <w:rFonts w:ascii="Arial" w:hAnsi="Arial" w:hint="default"/>
      </w:rPr>
    </w:lvl>
    <w:lvl w:ilvl="4" w:tplc="72AA5B40" w:tentative="1">
      <w:start w:val="1"/>
      <w:numFmt w:val="bullet"/>
      <w:lvlText w:val="•"/>
      <w:lvlJc w:val="left"/>
      <w:pPr>
        <w:tabs>
          <w:tab w:val="num" w:pos="3600"/>
        </w:tabs>
        <w:ind w:left="3600" w:hanging="360"/>
      </w:pPr>
      <w:rPr>
        <w:rFonts w:ascii="Arial" w:hAnsi="Arial" w:hint="default"/>
      </w:rPr>
    </w:lvl>
    <w:lvl w:ilvl="5" w:tplc="402AE0F0" w:tentative="1">
      <w:start w:val="1"/>
      <w:numFmt w:val="bullet"/>
      <w:lvlText w:val="•"/>
      <w:lvlJc w:val="left"/>
      <w:pPr>
        <w:tabs>
          <w:tab w:val="num" w:pos="4320"/>
        </w:tabs>
        <w:ind w:left="4320" w:hanging="360"/>
      </w:pPr>
      <w:rPr>
        <w:rFonts w:ascii="Arial" w:hAnsi="Arial" w:hint="default"/>
      </w:rPr>
    </w:lvl>
    <w:lvl w:ilvl="6" w:tplc="F3CC6BF0" w:tentative="1">
      <w:start w:val="1"/>
      <w:numFmt w:val="bullet"/>
      <w:lvlText w:val="•"/>
      <w:lvlJc w:val="left"/>
      <w:pPr>
        <w:tabs>
          <w:tab w:val="num" w:pos="5040"/>
        </w:tabs>
        <w:ind w:left="5040" w:hanging="360"/>
      </w:pPr>
      <w:rPr>
        <w:rFonts w:ascii="Arial" w:hAnsi="Arial" w:hint="default"/>
      </w:rPr>
    </w:lvl>
    <w:lvl w:ilvl="7" w:tplc="6B9EF2D8" w:tentative="1">
      <w:start w:val="1"/>
      <w:numFmt w:val="bullet"/>
      <w:lvlText w:val="•"/>
      <w:lvlJc w:val="left"/>
      <w:pPr>
        <w:tabs>
          <w:tab w:val="num" w:pos="5760"/>
        </w:tabs>
        <w:ind w:left="5760" w:hanging="360"/>
      </w:pPr>
      <w:rPr>
        <w:rFonts w:ascii="Arial" w:hAnsi="Arial" w:hint="default"/>
      </w:rPr>
    </w:lvl>
    <w:lvl w:ilvl="8" w:tplc="EC4CE09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EF5CDD"/>
    <w:multiLevelType w:val="hybridMultilevel"/>
    <w:tmpl w:val="CA3E69CC"/>
    <w:lvl w:ilvl="0" w:tplc="5086744E">
      <w:start w:val="1"/>
      <w:numFmt w:val="bullet"/>
      <w:lvlText w:val="•"/>
      <w:lvlJc w:val="left"/>
      <w:pPr>
        <w:tabs>
          <w:tab w:val="num" w:pos="720"/>
        </w:tabs>
        <w:ind w:left="720" w:hanging="360"/>
      </w:pPr>
      <w:rPr>
        <w:rFonts w:ascii="Arial" w:hAnsi="Arial" w:hint="default"/>
      </w:rPr>
    </w:lvl>
    <w:lvl w:ilvl="1" w:tplc="789C8982" w:tentative="1">
      <w:start w:val="1"/>
      <w:numFmt w:val="bullet"/>
      <w:lvlText w:val="•"/>
      <w:lvlJc w:val="left"/>
      <w:pPr>
        <w:tabs>
          <w:tab w:val="num" w:pos="1440"/>
        </w:tabs>
        <w:ind w:left="1440" w:hanging="360"/>
      </w:pPr>
      <w:rPr>
        <w:rFonts w:ascii="Arial" w:hAnsi="Arial" w:hint="default"/>
      </w:rPr>
    </w:lvl>
    <w:lvl w:ilvl="2" w:tplc="A342C57C" w:tentative="1">
      <w:start w:val="1"/>
      <w:numFmt w:val="bullet"/>
      <w:lvlText w:val="•"/>
      <w:lvlJc w:val="left"/>
      <w:pPr>
        <w:tabs>
          <w:tab w:val="num" w:pos="2160"/>
        </w:tabs>
        <w:ind w:left="2160" w:hanging="360"/>
      </w:pPr>
      <w:rPr>
        <w:rFonts w:ascii="Arial" w:hAnsi="Arial" w:hint="default"/>
      </w:rPr>
    </w:lvl>
    <w:lvl w:ilvl="3" w:tplc="D2AEDF58" w:tentative="1">
      <w:start w:val="1"/>
      <w:numFmt w:val="bullet"/>
      <w:lvlText w:val="•"/>
      <w:lvlJc w:val="left"/>
      <w:pPr>
        <w:tabs>
          <w:tab w:val="num" w:pos="2880"/>
        </w:tabs>
        <w:ind w:left="2880" w:hanging="360"/>
      </w:pPr>
      <w:rPr>
        <w:rFonts w:ascii="Arial" w:hAnsi="Arial" w:hint="default"/>
      </w:rPr>
    </w:lvl>
    <w:lvl w:ilvl="4" w:tplc="E3EC84A4" w:tentative="1">
      <w:start w:val="1"/>
      <w:numFmt w:val="bullet"/>
      <w:lvlText w:val="•"/>
      <w:lvlJc w:val="left"/>
      <w:pPr>
        <w:tabs>
          <w:tab w:val="num" w:pos="3600"/>
        </w:tabs>
        <w:ind w:left="3600" w:hanging="360"/>
      </w:pPr>
      <w:rPr>
        <w:rFonts w:ascii="Arial" w:hAnsi="Arial" w:hint="default"/>
      </w:rPr>
    </w:lvl>
    <w:lvl w:ilvl="5" w:tplc="FEA008B0" w:tentative="1">
      <w:start w:val="1"/>
      <w:numFmt w:val="bullet"/>
      <w:lvlText w:val="•"/>
      <w:lvlJc w:val="left"/>
      <w:pPr>
        <w:tabs>
          <w:tab w:val="num" w:pos="4320"/>
        </w:tabs>
        <w:ind w:left="4320" w:hanging="360"/>
      </w:pPr>
      <w:rPr>
        <w:rFonts w:ascii="Arial" w:hAnsi="Arial" w:hint="default"/>
      </w:rPr>
    </w:lvl>
    <w:lvl w:ilvl="6" w:tplc="9A5AD41A" w:tentative="1">
      <w:start w:val="1"/>
      <w:numFmt w:val="bullet"/>
      <w:lvlText w:val="•"/>
      <w:lvlJc w:val="left"/>
      <w:pPr>
        <w:tabs>
          <w:tab w:val="num" w:pos="5040"/>
        </w:tabs>
        <w:ind w:left="5040" w:hanging="360"/>
      </w:pPr>
      <w:rPr>
        <w:rFonts w:ascii="Arial" w:hAnsi="Arial" w:hint="default"/>
      </w:rPr>
    </w:lvl>
    <w:lvl w:ilvl="7" w:tplc="95D0B680" w:tentative="1">
      <w:start w:val="1"/>
      <w:numFmt w:val="bullet"/>
      <w:lvlText w:val="•"/>
      <w:lvlJc w:val="left"/>
      <w:pPr>
        <w:tabs>
          <w:tab w:val="num" w:pos="5760"/>
        </w:tabs>
        <w:ind w:left="5760" w:hanging="360"/>
      </w:pPr>
      <w:rPr>
        <w:rFonts w:ascii="Arial" w:hAnsi="Arial" w:hint="default"/>
      </w:rPr>
    </w:lvl>
    <w:lvl w:ilvl="8" w:tplc="D56C1E3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7A3B70"/>
    <w:multiLevelType w:val="hybridMultilevel"/>
    <w:tmpl w:val="EB187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31"/>
  </w:num>
  <w:num w:numId="4">
    <w:abstractNumId w:val="1"/>
  </w:num>
  <w:num w:numId="5">
    <w:abstractNumId w:val="26"/>
  </w:num>
  <w:num w:numId="6">
    <w:abstractNumId w:val="8"/>
  </w:num>
  <w:num w:numId="7">
    <w:abstractNumId w:val="4"/>
  </w:num>
  <w:num w:numId="8">
    <w:abstractNumId w:val="36"/>
  </w:num>
  <w:num w:numId="9">
    <w:abstractNumId w:val="3"/>
  </w:num>
  <w:num w:numId="10">
    <w:abstractNumId w:val="9"/>
  </w:num>
  <w:num w:numId="11">
    <w:abstractNumId w:val="21"/>
  </w:num>
  <w:num w:numId="12">
    <w:abstractNumId w:val="28"/>
  </w:num>
  <w:num w:numId="13">
    <w:abstractNumId w:val="23"/>
  </w:num>
  <w:num w:numId="14">
    <w:abstractNumId w:val="24"/>
  </w:num>
  <w:num w:numId="15">
    <w:abstractNumId w:val="18"/>
  </w:num>
  <w:num w:numId="16">
    <w:abstractNumId w:val="34"/>
  </w:num>
  <w:num w:numId="17">
    <w:abstractNumId w:val="15"/>
  </w:num>
  <w:num w:numId="18">
    <w:abstractNumId w:val="13"/>
  </w:num>
  <w:num w:numId="19">
    <w:abstractNumId w:val="17"/>
  </w:num>
  <w:num w:numId="20">
    <w:abstractNumId w:val="33"/>
  </w:num>
  <w:num w:numId="21">
    <w:abstractNumId w:val="22"/>
  </w:num>
  <w:num w:numId="22">
    <w:abstractNumId w:val="35"/>
  </w:num>
  <w:num w:numId="23">
    <w:abstractNumId w:val="10"/>
  </w:num>
  <w:num w:numId="24">
    <w:abstractNumId w:val="14"/>
  </w:num>
  <w:num w:numId="25">
    <w:abstractNumId w:val="6"/>
  </w:num>
  <w:num w:numId="26">
    <w:abstractNumId w:val="16"/>
  </w:num>
  <w:num w:numId="27">
    <w:abstractNumId w:val="32"/>
  </w:num>
  <w:num w:numId="28">
    <w:abstractNumId w:val="25"/>
  </w:num>
  <w:num w:numId="29">
    <w:abstractNumId w:val="27"/>
  </w:num>
  <w:num w:numId="30">
    <w:abstractNumId w:val="29"/>
  </w:num>
  <w:num w:numId="31">
    <w:abstractNumId w:val="11"/>
  </w:num>
  <w:num w:numId="32">
    <w:abstractNumId w:val="12"/>
  </w:num>
  <w:num w:numId="33">
    <w:abstractNumId w:val="2"/>
  </w:num>
  <w:num w:numId="34">
    <w:abstractNumId w:val="20"/>
  </w:num>
  <w:num w:numId="35">
    <w:abstractNumId w:val="5"/>
  </w:num>
  <w:num w:numId="36">
    <w:abstractNumId w:val="3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zNTc1MTAzNjS0sDBV0lEKTi0uzszPAykwrQUAsFcsciwAAAA="/>
  </w:docVars>
  <w:rsids>
    <w:rsidRoot w:val="006E226A"/>
    <w:rsid w:val="00057D89"/>
    <w:rsid w:val="00086198"/>
    <w:rsid w:val="000D312B"/>
    <w:rsid w:val="000E576D"/>
    <w:rsid w:val="00100AAC"/>
    <w:rsid w:val="001347EF"/>
    <w:rsid w:val="00152EBA"/>
    <w:rsid w:val="001D2061"/>
    <w:rsid w:val="00204849"/>
    <w:rsid w:val="0022009F"/>
    <w:rsid w:val="002234C0"/>
    <w:rsid w:val="00246736"/>
    <w:rsid w:val="002723A4"/>
    <w:rsid w:val="002C6F25"/>
    <w:rsid w:val="002D033F"/>
    <w:rsid w:val="002F3B66"/>
    <w:rsid w:val="003313C6"/>
    <w:rsid w:val="00365039"/>
    <w:rsid w:val="00394345"/>
    <w:rsid w:val="00396BED"/>
    <w:rsid w:val="003C2BA8"/>
    <w:rsid w:val="003E4E36"/>
    <w:rsid w:val="003F03DE"/>
    <w:rsid w:val="003F7222"/>
    <w:rsid w:val="0041369C"/>
    <w:rsid w:val="004240D1"/>
    <w:rsid w:val="0043786A"/>
    <w:rsid w:val="004C022C"/>
    <w:rsid w:val="004E2920"/>
    <w:rsid w:val="00534361"/>
    <w:rsid w:val="00542DFF"/>
    <w:rsid w:val="005471D7"/>
    <w:rsid w:val="00590431"/>
    <w:rsid w:val="005F5FEE"/>
    <w:rsid w:val="006317F6"/>
    <w:rsid w:val="006433A8"/>
    <w:rsid w:val="006470EC"/>
    <w:rsid w:val="00654DC8"/>
    <w:rsid w:val="006635A0"/>
    <w:rsid w:val="00682483"/>
    <w:rsid w:val="006935FE"/>
    <w:rsid w:val="006D3ECC"/>
    <w:rsid w:val="006E11B2"/>
    <w:rsid w:val="006E226A"/>
    <w:rsid w:val="006F1E6C"/>
    <w:rsid w:val="00745CFD"/>
    <w:rsid w:val="00750911"/>
    <w:rsid w:val="007A4C5B"/>
    <w:rsid w:val="007B0B14"/>
    <w:rsid w:val="007B3071"/>
    <w:rsid w:val="007B67C1"/>
    <w:rsid w:val="007C2566"/>
    <w:rsid w:val="0084011E"/>
    <w:rsid w:val="008C4492"/>
    <w:rsid w:val="008D1C36"/>
    <w:rsid w:val="00903204"/>
    <w:rsid w:val="00905BFB"/>
    <w:rsid w:val="00912646"/>
    <w:rsid w:val="00935AD6"/>
    <w:rsid w:val="00961691"/>
    <w:rsid w:val="00976B43"/>
    <w:rsid w:val="00984C11"/>
    <w:rsid w:val="00996FAB"/>
    <w:rsid w:val="00997A17"/>
    <w:rsid w:val="009E6EE9"/>
    <w:rsid w:val="009F6F46"/>
    <w:rsid w:val="00A10B5D"/>
    <w:rsid w:val="00A1330C"/>
    <w:rsid w:val="00A31C6F"/>
    <w:rsid w:val="00A454A8"/>
    <w:rsid w:val="00A93CC0"/>
    <w:rsid w:val="00AA6B08"/>
    <w:rsid w:val="00B05379"/>
    <w:rsid w:val="00B40537"/>
    <w:rsid w:val="00B47811"/>
    <w:rsid w:val="00B50A64"/>
    <w:rsid w:val="00BB3DDC"/>
    <w:rsid w:val="00BC68A9"/>
    <w:rsid w:val="00BF204A"/>
    <w:rsid w:val="00C11F2D"/>
    <w:rsid w:val="00C629CE"/>
    <w:rsid w:val="00C62DEE"/>
    <w:rsid w:val="00C7728A"/>
    <w:rsid w:val="00C8281E"/>
    <w:rsid w:val="00CF5820"/>
    <w:rsid w:val="00D14CBD"/>
    <w:rsid w:val="00D35172"/>
    <w:rsid w:val="00D52220"/>
    <w:rsid w:val="00D5225A"/>
    <w:rsid w:val="00D635F2"/>
    <w:rsid w:val="00DA0029"/>
    <w:rsid w:val="00DE329C"/>
    <w:rsid w:val="00DE39D4"/>
    <w:rsid w:val="00DE47DE"/>
    <w:rsid w:val="00E422E6"/>
    <w:rsid w:val="00E96A1F"/>
    <w:rsid w:val="00EB280D"/>
    <w:rsid w:val="00EC7DB3"/>
    <w:rsid w:val="00F134E8"/>
    <w:rsid w:val="00F23931"/>
    <w:rsid w:val="00F55CB4"/>
    <w:rsid w:val="00F718DA"/>
    <w:rsid w:val="00F920A4"/>
    <w:rsid w:val="00F96DE8"/>
    <w:rsid w:val="00FB0252"/>
    <w:rsid w:val="00FC68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1F56C4"/>
  <w15:chartTrackingRefBased/>
  <w15:docId w15:val="{9004FA06-5F7D-4701-84CC-4966A9A5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30C"/>
  </w:style>
  <w:style w:type="paragraph" w:styleId="Heading1">
    <w:name w:val="heading 1"/>
    <w:basedOn w:val="Normal"/>
    <w:next w:val="Normal"/>
    <w:link w:val="Heading1Char"/>
    <w:uiPriority w:val="9"/>
    <w:qFormat/>
    <w:rsid w:val="003C2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280D"/>
    <w:pPr>
      <w:spacing w:before="100" w:beforeAutospacing="1" w:after="100" w:afterAutospacing="1" w:line="240" w:lineRule="auto"/>
      <w:outlineLvl w:val="2"/>
    </w:pPr>
    <w:rPr>
      <w:rFonts w:ascii="Times New Roman" w:eastAsia="Times New Roman" w:hAnsi="Times New Roman" w:cs="Times New Roman"/>
      <w:b/>
      <w:bCs/>
      <w:sz w:val="27"/>
      <w:szCs w:val="27"/>
      <w:lang w:val="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30C"/>
    <w:pPr>
      <w:ind w:left="720"/>
      <w:contextualSpacing/>
    </w:pPr>
  </w:style>
  <w:style w:type="character" w:customStyle="1" w:styleId="fontstyle01">
    <w:name w:val="fontstyle01"/>
    <w:basedOn w:val="DefaultParagraphFont"/>
    <w:rsid w:val="00A1330C"/>
    <w:rPr>
      <w:rFonts w:ascii="AdvOT596495f2" w:hAnsi="AdvOT596495f2" w:hint="default"/>
      <w:b w:val="0"/>
      <w:bCs w:val="0"/>
      <w:i w:val="0"/>
      <w:iCs w:val="0"/>
      <w:color w:val="287CA5"/>
      <w:sz w:val="14"/>
      <w:szCs w:val="14"/>
    </w:rPr>
  </w:style>
  <w:style w:type="character" w:customStyle="1" w:styleId="fontstyle21">
    <w:name w:val="fontstyle21"/>
    <w:basedOn w:val="DefaultParagraphFont"/>
    <w:rsid w:val="00A1330C"/>
    <w:rPr>
      <w:rFonts w:ascii="AdvOT596495f2+20" w:hAnsi="AdvOT596495f2+20" w:hint="default"/>
      <w:b w:val="0"/>
      <w:bCs w:val="0"/>
      <w:i w:val="0"/>
      <w:iCs w:val="0"/>
      <w:color w:val="287CA5"/>
      <w:sz w:val="14"/>
      <w:szCs w:val="14"/>
    </w:rPr>
  </w:style>
  <w:style w:type="character" w:customStyle="1" w:styleId="fontstyle31">
    <w:name w:val="fontstyle31"/>
    <w:basedOn w:val="DefaultParagraphFont"/>
    <w:rsid w:val="00A1330C"/>
    <w:rPr>
      <w:rFonts w:ascii="AdvOT596495f2+20" w:hAnsi="AdvOT596495f2+20" w:hint="default"/>
      <w:b w:val="0"/>
      <w:bCs w:val="0"/>
      <w:i w:val="0"/>
      <w:iCs w:val="0"/>
      <w:color w:val="287CA5"/>
      <w:sz w:val="14"/>
      <w:szCs w:val="14"/>
    </w:rPr>
  </w:style>
  <w:style w:type="paragraph" w:customStyle="1" w:styleId="paragraph">
    <w:name w:val="paragraph"/>
    <w:basedOn w:val="Normal"/>
    <w:rsid w:val="00A1330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A1330C"/>
  </w:style>
  <w:style w:type="character" w:customStyle="1" w:styleId="eop">
    <w:name w:val="eop"/>
    <w:basedOn w:val="DefaultParagraphFont"/>
    <w:rsid w:val="00A1330C"/>
  </w:style>
  <w:style w:type="character" w:styleId="Hyperlink">
    <w:name w:val="Hyperlink"/>
    <w:basedOn w:val="DefaultParagraphFont"/>
    <w:uiPriority w:val="99"/>
    <w:unhideWhenUsed/>
    <w:rsid w:val="00A1330C"/>
    <w:rPr>
      <w:color w:val="0563C1" w:themeColor="hyperlink"/>
      <w:u w:val="single"/>
    </w:rPr>
  </w:style>
  <w:style w:type="table" w:styleId="TableGrid">
    <w:name w:val="Table Grid"/>
    <w:basedOn w:val="TableNormal"/>
    <w:uiPriority w:val="39"/>
    <w:rsid w:val="003F0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280D"/>
    <w:pPr>
      <w:spacing w:before="100" w:beforeAutospacing="1" w:after="100" w:afterAutospacing="1" w:line="240" w:lineRule="auto"/>
    </w:pPr>
    <w:rPr>
      <w:rFonts w:ascii="Times New Roman" w:eastAsia="Times New Roman" w:hAnsi="Times New Roman" w:cs="Times New Roman"/>
      <w:sz w:val="24"/>
      <w:szCs w:val="24"/>
      <w:lang w:val="en-US" w:bidi="mr-IN"/>
    </w:rPr>
  </w:style>
  <w:style w:type="character" w:customStyle="1" w:styleId="Heading3Char">
    <w:name w:val="Heading 3 Char"/>
    <w:basedOn w:val="DefaultParagraphFont"/>
    <w:link w:val="Heading3"/>
    <w:uiPriority w:val="9"/>
    <w:rsid w:val="00EB280D"/>
    <w:rPr>
      <w:rFonts w:ascii="Times New Roman" w:eastAsia="Times New Roman" w:hAnsi="Times New Roman" w:cs="Times New Roman"/>
      <w:b/>
      <w:bCs/>
      <w:sz w:val="27"/>
      <w:szCs w:val="27"/>
      <w:lang w:val="en-US" w:bidi="mr-IN"/>
    </w:rPr>
  </w:style>
  <w:style w:type="paragraph" w:customStyle="1" w:styleId="my-0">
    <w:name w:val="my-0"/>
    <w:basedOn w:val="Normal"/>
    <w:rsid w:val="00EB280D"/>
    <w:pPr>
      <w:spacing w:before="100" w:beforeAutospacing="1" w:after="100" w:afterAutospacing="1" w:line="240" w:lineRule="auto"/>
    </w:pPr>
    <w:rPr>
      <w:rFonts w:ascii="Times New Roman" w:eastAsia="Times New Roman" w:hAnsi="Times New Roman" w:cs="Times New Roman"/>
      <w:sz w:val="24"/>
      <w:szCs w:val="24"/>
      <w:lang w:val="en-US" w:bidi="mr-IN"/>
    </w:rPr>
  </w:style>
  <w:style w:type="character" w:styleId="CommentReference">
    <w:name w:val="annotation reference"/>
    <w:basedOn w:val="DefaultParagraphFont"/>
    <w:uiPriority w:val="99"/>
    <w:semiHidden/>
    <w:unhideWhenUsed/>
    <w:rsid w:val="00A10B5D"/>
    <w:rPr>
      <w:sz w:val="16"/>
      <w:szCs w:val="16"/>
    </w:rPr>
  </w:style>
  <w:style w:type="paragraph" w:styleId="CommentText">
    <w:name w:val="annotation text"/>
    <w:basedOn w:val="Normal"/>
    <w:link w:val="CommentTextChar"/>
    <w:uiPriority w:val="99"/>
    <w:unhideWhenUsed/>
    <w:rsid w:val="00A10B5D"/>
    <w:pPr>
      <w:spacing w:line="240" w:lineRule="auto"/>
    </w:pPr>
    <w:rPr>
      <w:sz w:val="20"/>
      <w:szCs w:val="20"/>
    </w:rPr>
  </w:style>
  <w:style w:type="character" w:customStyle="1" w:styleId="CommentTextChar">
    <w:name w:val="Comment Text Char"/>
    <w:basedOn w:val="DefaultParagraphFont"/>
    <w:link w:val="CommentText"/>
    <w:uiPriority w:val="99"/>
    <w:rsid w:val="00A10B5D"/>
    <w:rPr>
      <w:sz w:val="20"/>
      <w:szCs w:val="20"/>
    </w:rPr>
  </w:style>
  <w:style w:type="paragraph" w:styleId="CommentSubject">
    <w:name w:val="annotation subject"/>
    <w:basedOn w:val="CommentText"/>
    <w:next w:val="CommentText"/>
    <w:link w:val="CommentSubjectChar"/>
    <w:uiPriority w:val="99"/>
    <w:semiHidden/>
    <w:unhideWhenUsed/>
    <w:rsid w:val="00A10B5D"/>
    <w:rPr>
      <w:b/>
      <w:bCs/>
    </w:rPr>
  </w:style>
  <w:style w:type="character" w:customStyle="1" w:styleId="CommentSubjectChar">
    <w:name w:val="Comment Subject Char"/>
    <w:basedOn w:val="CommentTextChar"/>
    <w:link w:val="CommentSubject"/>
    <w:uiPriority w:val="99"/>
    <w:semiHidden/>
    <w:rsid w:val="00A10B5D"/>
    <w:rPr>
      <w:b/>
      <w:bCs/>
      <w:sz w:val="20"/>
      <w:szCs w:val="20"/>
    </w:rPr>
  </w:style>
  <w:style w:type="character" w:styleId="UnresolvedMention">
    <w:name w:val="Unresolved Mention"/>
    <w:basedOn w:val="DefaultParagraphFont"/>
    <w:uiPriority w:val="99"/>
    <w:semiHidden/>
    <w:unhideWhenUsed/>
    <w:rsid w:val="00DA0029"/>
    <w:rPr>
      <w:color w:val="605E5C"/>
      <w:shd w:val="clear" w:color="auto" w:fill="E1DFDD"/>
    </w:rPr>
  </w:style>
  <w:style w:type="paragraph" w:styleId="Header">
    <w:name w:val="header"/>
    <w:basedOn w:val="Normal"/>
    <w:link w:val="HeaderChar"/>
    <w:uiPriority w:val="99"/>
    <w:unhideWhenUsed/>
    <w:rsid w:val="00AA6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B08"/>
  </w:style>
  <w:style w:type="paragraph" w:styleId="Footer">
    <w:name w:val="footer"/>
    <w:basedOn w:val="Normal"/>
    <w:link w:val="FooterChar"/>
    <w:uiPriority w:val="99"/>
    <w:unhideWhenUsed/>
    <w:rsid w:val="00AA6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B08"/>
  </w:style>
  <w:style w:type="character" w:customStyle="1" w:styleId="Heading1Char">
    <w:name w:val="Heading 1 Char"/>
    <w:basedOn w:val="DefaultParagraphFont"/>
    <w:link w:val="Heading1"/>
    <w:uiPriority w:val="9"/>
    <w:rsid w:val="003C2B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7929">
      <w:bodyDiv w:val="1"/>
      <w:marLeft w:val="0"/>
      <w:marRight w:val="0"/>
      <w:marTop w:val="0"/>
      <w:marBottom w:val="0"/>
      <w:divBdr>
        <w:top w:val="none" w:sz="0" w:space="0" w:color="auto"/>
        <w:left w:val="none" w:sz="0" w:space="0" w:color="auto"/>
        <w:bottom w:val="none" w:sz="0" w:space="0" w:color="auto"/>
        <w:right w:val="none" w:sz="0" w:space="0" w:color="auto"/>
      </w:divBdr>
      <w:divsChild>
        <w:div w:id="1387725716">
          <w:marLeft w:val="446"/>
          <w:marRight w:val="0"/>
          <w:marTop w:val="0"/>
          <w:marBottom w:val="0"/>
          <w:divBdr>
            <w:top w:val="none" w:sz="0" w:space="0" w:color="auto"/>
            <w:left w:val="none" w:sz="0" w:space="0" w:color="auto"/>
            <w:bottom w:val="none" w:sz="0" w:space="0" w:color="auto"/>
            <w:right w:val="none" w:sz="0" w:space="0" w:color="auto"/>
          </w:divBdr>
        </w:div>
        <w:div w:id="2058124700">
          <w:marLeft w:val="446"/>
          <w:marRight w:val="0"/>
          <w:marTop w:val="0"/>
          <w:marBottom w:val="0"/>
          <w:divBdr>
            <w:top w:val="none" w:sz="0" w:space="0" w:color="auto"/>
            <w:left w:val="none" w:sz="0" w:space="0" w:color="auto"/>
            <w:bottom w:val="none" w:sz="0" w:space="0" w:color="auto"/>
            <w:right w:val="none" w:sz="0" w:space="0" w:color="auto"/>
          </w:divBdr>
        </w:div>
        <w:div w:id="1037777265">
          <w:marLeft w:val="446"/>
          <w:marRight w:val="0"/>
          <w:marTop w:val="0"/>
          <w:marBottom w:val="0"/>
          <w:divBdr>
            <w:top w:val="none" w:sz="0" w:space="0" w:color="auto"/>
            <w:left w:val="none" w:sz="0" w:space="0" w:color="auto"/>
            <w:bottom w:val="none" w:sz="0" w:space="0" w:color="auto"/>
            <w:right w:val="none" w:sz="0" w:space="0" w:color="auto"/>
          </w:divBdr>
        </w:div>
        <w:div w:id="1033967224">
          <w:marLeft w:val="446"/>
          <w:marRight w:val="0"/>
          <w:marTop w:val="0"/>
          <w:marBottom w:val="0"/>
          <w:divBdr>
            <w:top w:val="none" w:sz="0" w:space="0" w:color="auto"/>
            <w:left w:val="none" w:sz="0" w:space="0" w:color="auto"/>
            <w:bottom w:val="none" w:sz="0" w:space="0" w:color="auto"/>
            <w:right w:val="none" w:sz="0" w:space="0" w:color="auto"/>
          </w:divBdr>
        </w:div>
        <w:div w:id="330450022">
          <w:marLeft w:val="446"/>
          <w:marRight w:val="0"/>
          <w:marTop w:val="0"/>
          <w:marBottom w:val="0"/>
          <w:divBdr>
            <w:top w:val="none" w:sz="0" w:space="0" w:color="auto"/>
            <w:left w:val="none" w:sz="0" w:space="0" w:color="auto"/>
            <w:bottom w:val="none" w:sz="0" w:space="0" w:color="auto"/>
            <w:right w:val="none" w:sz="0" w:space="0" w:color="auto"/>
          </w:divBdr>
        </w:div>
        <w:div w:id="1696611106">
          <w:marLeft w:val="446"/>
          <w:marRight w:val="0"/>
          <w:marTop w:val="0"/>
          <w:marBottom w:val="0"/>
          <w:divBdr>
            <w:top w:val="none" w:sz="0" w:space="0" w:color="auto"/>
            <w:left w:val="none" w:sz="0" w:space="0" w:color="auto"/>
            <w:bottom w:val="none" w:sz="0" w:space="0" w:color="auto"/>
            <w:right w:val="none" w:sz="0" w:space="0" w:color="auto"/>
          </w:divBdr>
        </w:div>
        <w:div w:id="194583432">
          <w:marLeft w:val="446"/>
          <w:marRight w:val="0"/>
          <w:marTop w:val="0"/>
          <w:marBottom w:val="0"/>
          <w:divBdr>
            <w:top w:val="none" w:sz="0" w:space="0" w:color="auto"/>
            <w:left w:val="none" w:sz="0" w:space="0" w:color="auto"/>
            <w:bottom w:val="none" w:sz="0" w:space="0" w:color="auto"/>
            <w:right w:val="none" w:sz="0" w:space="0" w:color="auto"/>
          </w:divBdr>
        </w:div>
        <w:div w:id="1872299786">
          <w:marLeft w:val="446"/>
          <w:marRight w:val="0"/>
          <w:marTop w:val="0"/>
          <w:marBottom w:val="0"/>
          <w:divBdr>
            <w:top w:val="none" w:sz="0" w:space="0" w:color="auto"/>
            <w:left w:val="none" w:sz="0" w:space="0" w:color="auto"/>
            <w:bottom w:val="none" w:sz="0" w:space="0" w:color="auto"/>
            <w:right w:val="none" w:sz="0" w:space="0" w:color="auto"/>
          </w:divBdr>
        </w:div>
        <w:div w:id="827675596">
          <w:marLeft w:val="274"/>
          <w:marRight w:val="0"/>
          <w:marTop w:val="0"/>
          <w:marBottom w:val="0"/>
          <w:divBdr>
            <w:top w:val="none" w:sz="0" w:space="0" w:color="auto"/>
            <w:left w:val="none" w:sz="0" w:space="0" w:color="auto"/>
            <w:bottom w:val="none" w:sz="0" w:space="0" w:color="auto"/>
            <w:right w:val="none" w:sz="0" w:space="0" w:color="auto"/>
          </w:divBdr>
        </w:div>
        <w:div w:id="1023288677">
          <w:marLeft w:val="274"/>
          <w:marRight w:val="0"/>
          <w:marTop w:val="0"/>
          <w:marBottom w:val="0"/>
          <w:divBdr>
            <w:top w:val="none" w:sz="0" w:space="0" w:color="auto"/>
            <w:left w:val="none" w:sz="0" w:space="0" w:color="auto"/>
            <w:bottom w:val="none" w:sz="0" w:space="0" w:color="auto"/>
            <w:right w:val="none" w:sz="0" w:space="0" w:color="auto"/>
          </w:divBdr>
        </w:div>
        <w:div w:id="1352562688">
          <w:marLeft w:val="446"/>
          <w:marRight w:val="0"/>
          <w:marTop w:val="0"/>
          <w:marBottom w:val="0"/>
          <w:divBdr>
            <w:top w:val="none" w:sz="0" w:space="0" w:color="auto"/>
            <w:left w:val="none" w:sz="0" w:space="0" w:color="auto"/>
            <w:bottom w:val="none" w:sz="0" w:space="0" w:color="auto"/>
            <w:right w:val="none" w:sz="0" w:space="0" w:color="auto"/>
          </w:divBdr>
        </w:div>
        <w:div w:id="2030569563">
          <w:marLeft w:val="446"/>
          <w:marRight w:val="0"/>
          <w:marTop w:val="0"/>
          <w:marBottom w:val="0"/>
          <w:divBdr>
            <w:top w:val="none" w:sz="0" w:space="0" w:color="auto"/>
            <w:left w:val="none" w:sz="0" w:space="0" w:color="auto"/>
            <w:bottom w:val="none" w:sz="0" w:space="0" w:color="auto"/>
            <w:right w:val="none" w:sz="0" w:space="0" w:color="auto"/>
          </w:divBdr>
        </w:div>
        <w:div w:id="1786537445">
          <w:marLeft w:val="446"/>
          <w:marRight w:val="0"/>
          <w:marTop w:val="0"/>
          <w:marBottom w:val="0"/>
          <w:divBdr>
            <w:top w:val="none" w:sz="0" w:space="0" w:color="auto"/>
            <w:left w:val="none" w:sz="0" w:space="0" w:color="auto"/>
            <w:bottom w:val="none" w:sz="0" w:space="0" w:color="auto"/>
            <w:right w:val="none" w:sz="0" w:space="0" w:color="auto"/>
          </w:divBdr>
        </w:div>
        <w:div w:id="423308991">
          <w:marLeft w:val="274"/>
          <w:marRight w:val="0"/>
          <w:marTop w:val="0"/>
          <w:marBottom w:val="0"/>
          <w:divBdr>
            <w:top w:val="none" w:sz="0" w:space="0" w:color="auto"/>
            <w:left w:val="none" w:sz="0" w:space="0" w:color="auto"/>
            <w:bottom w:val="none" w:sz="0" w:space="0" w:color="auto"/>
            <w:right w:val="none" w:sz="0" w:space="0" w:color="auto"/>
          </w:divBdr>
        </w:div>
        <w:div w:id="1322779176">
          <w:marLeft w:val="274"/>
          <w:marRight w:val="0"/>
          <w:marTop w:val="0"/>
          <w:marBottom w:val="0"/>
          <w:divBdr>
            <w:top w:val="none" w:sz="0" w:space="0" w:color="auto"/>
            <w:left w:val="none" w:sz="0" w:space="0" w:color="auto"/>
            <w:bottom w:val="none" w:sz="0" w:space="0" w:color="auto"/>
            <w:right w:val="none" w:sz="0" w:space="0" w:color="auto"/>
          </w:divBdr>
        </w:div>
        <w:div w:id="973216391">
          <w:marLeft w:val="274"/>
          <w:marRight w:val="0"/>
          <w:marTop w:val="0"/>
          <w:marBottom w:val="0"/>
          <w:divBdr>
            <w:top w:val="none" w:sz="0" w:space="0" w:color="auto"/>
            <w:left w:val="none" w:sz="0" w:space="0" w:color="auto"/>
            <w:bottom w:val="none" w:sz="0" w:space="0" w:color="auto"/>
            <w:right w:val="none" w:sz="0" w:space="0" w:color="auto"/>
          </w:divBdr>
        </w:div>
        <w:div w:id="2071462995">
          <w:marLeft w:val="274"/>
          <w:marRight w:val="0"/>
          <w:marTop w:val="0"/>
          <w:marBottom w:val="0"/>
          <w:divBdr>
            <w:top w:val="none" w:sz="0" w:space="0" w:color="auto"/>
            <w:left w:val="none" w:sz="0" w:space="0" w:color="auto"/>
            <w:bottom w:val="none" w:sz="0" w:space="0" w:color="auto"/>
            <w:right w:val="none" w:sz="0" w:space="0" w:color="auto"/>
          </w:divBdr>
        </w:div>
        <w:div w:id="1478691996">
          <w:marLeft w:val="274"/>
          <w:marRight w:val="0"/>
          <w:marTop w:val="0"/>
          <w:marBottom w:val="0"/>
          <w:divBdr>
            <w:top w:val="none" w:sz="0" w:space="0" w:color="auto"/>
            <w:left w:val="none" w:sz="0" w:space="0" w:color="auto"/>
            <w:bottom w:val="none" w:sz="0" w:space="0" w:color="auto"/>
            <w:right w:val="none" w:sz="0" w:space="0" w:color="auto"/>
          </w:divBdr>
        </w:div>
        <w:div w:id="277875747">
          <w:marLeft w:val="274"/>
          <w:marRight w:val="0"/>
          <w:marTop w:val="0"/>
          <w:marBottom w:val="0"/>
          <w:divBdr>
            <w:top w:val="none" w:sz="0" w:space="0" w:color="auto"/>
            <w:left w:val="none" w:sz="0" w:space="0" w:color="auto"/>
            <w:bottom w:val="none" w:sz="0" w:space="0" w:color="auto"/>
            <w:right w:val="none" w:sz="0" w:space="0" w:color="auto"/>
          </w:divBdr>
        </w:div>
        <w:div w:id="1032800356">
          <w:marLeft w:val="274"/>
          <w:marRight w:val="0"/>
          <w:marTop w:val="0"/>
          <w:marBottom w:val="0"/>
          <w:divBdr>
            <w:top w:val="none" w:sz="0" w:space="0" w:color="auto"/>
            <w:left w:val="none" w:sz="0" w:space="0" w:color="auto"/>
            <w:bottom w:val="none" w:sz="0" w:space="0" w:color="auto"/>
            <w:right w:val="none" w:sz="0" w:space="0" w:color="auto"/>
          </w:divBdr>
        </w:div>
        <w:div w:id="484705822">
          <w:marLeft w:val="274"/>
          <w:marRight w:val="0"/>
          <w:marTop w:val="0"/>
          <w:marBottom w:val="0"/>
          <w:divBdr>
            <w:top w:val="none" w:sz="0" w:space="0" w:color="auto"/>
            <w:left w:val="none" w:sz="0" w:space="0" w:color="auto"/>
            <w:bottom w:val="none" w:sz="0" w:space="0" w:color="auto"/>
            <w:right w:val="none" w:sz="0" w:space="0" w:color="auto"/>
          </w:divBdr>
        </w:div>
      </w:divsChild>
    </w:div>
    <w:div w:id="223150551">
      <w:bodyDiv w:val="1"/>
      <w:marLeft w:val="0"/>
      <w:marRight w:val="0"/>
      <w:marTop w:val="0"/>
      <w:marBottom w:val="0"/>
      <w:divBdr>
        <w:top w:val="none" w:sz="0" w:space="0" w:color="auto"/>
        <w:left w:val="none" w:sz="0" w:space="0" w:color="auto"/>
        <w:bottom w:val="none" w:sz="0" w:space="0" w:color="auto"/>
        <w:right w:val="none" w:sz="0" w:space="0" w:color="auto"/>
      </w:divBdr>
    </w:div>
    <w:div w:id="716971897">
      <w:bodyDiv w:val="1"/>
      <w:marLeft w:val="0"/>
      <w:marRight w:val="0"/>
      <w:marTop w:val="0"/>
      <w:marBottom w:val="0"/>
      <w:divBdr>
        <w:top w:val="none" w:sz="0" w:space="0" w:color="auto"/>
        <w:left w:val="none" w:sz="0" w:space="0" w:color="auto"/>
        <w:bottom w:val="none" w:sz="0" w:space="0" w:color="auto"/>
        <w:right w:val="none" w:sz="0" w:space="0" w:color="auto"/>
      </w:divBdr>
    </w:div>
    <w:div w:id="743911151">
      <w:bodyDiv w:val="1"/>
      <w:marLeft w:val="0"/>
      <w:marRight w:val="0"/>
      <w:marTop w:val="0"/>
      <w:marBottom w:val="0"/>
      <w:divBdr>
        <w:top w:val="none" w:sz="0" w:space="0" w:color="auto"/>
        <w:left w:val="none" w:sz="0" w:space="0" w:color="auto"/>
        <w:bottom w:val="none" w:sz="0" w:space="0" w:color="auto"/>
        <w:right w:val="none" w:sz="0" w:space="0" w:color="auto"/>
      </w:divBdr>
      <w:divsChild>
        <w:div w:id="1813330210">
          <w:marLeft w:val="446"/>
          <w:marRight w:val="0"/>
          <w:marTop w:val="0"/>
          <w:marBottom w:val="0"/>
          <w:divBdr>
            <w:top w:val="none" w:sz="0" w:space="0" w:color="auto"/>
            <w:left w:val="none" w:sz="0" w:space="0" w:color="auto"/>
            <w:bottom w:val="none" w:sz="0" w:space="0" w:color="auto"/>
            <w:right w:val="none" w:sz="0" w:space="0" w:color="auto"/>
          </w:divBdr>
        </w:div>
        <w:div w:id="831024291">
          <w:marLeft w:val="446"/>
          <w:marRight w:val="0"/>
          <w:marTop w:val="0"/>
          <w:marBottom w:val="0"/>
          <w:divBdr>
            <w:top w:val="none" w:sz="0" w:space="0" w:color="auto"/>
            <w:left w:val="none" w:sz="0" w:space="0" w:color="auto"/>
            <w:bottom w:val="none" w:sz="0" w:space="0" w:color="auto"/>
            <w:right w:val="none" w:sz="0" w:space="0" w:color="auto"/>
          </w:divBdr>
        </w:div>
        <w:div w:id="151989448">
          <w:marLeft w:val="446"/>
          <w:marRight w:val="0"/>
          <w:marTop w:val="0"/>
          <w:marBottom w:val="0"/>
          <w:divBdr>
            <w:top w:val="none" w:sz="0" w:space="0" w:color="auto"/>
            <w:left w:val="none" w:sz="0" w:space="0" w:color="auto"/>
            <w:bottom w:val="none" w:sz="0" w:space="0" w:color="auto"/>
            <w:right w:val="none" w:sz="0" w:space="0" w:color="auto"/>
          </w:divBdr>
        </w:div>
        <w:div w:id="1442411966">
          <w:marLeft w:val="274"/>
          <w:marRight w:val="0"/>
          <w:marTop w:val="0"/>
          <w:marBottom w:val="0"/>
          <w:divBdr>
            <w:top w:val="none" w:sz="0" w:space="0" w:color="auto"/>
            <w:left w:val="none" w:sz="0" w:space="0" w:color="auto"/>
            <w:bottom w:val="none" w:sz="0" w:space="0" w:color="auto"/>
            <w:right w:val="none" w:sz="0" w:space="0" w:color="auto"/>
          </w:divBdr>
        </w:div>
        <w:div w:id="1360349387">
          <w:marLeft w:val="274"/>
          <w:marRight w:val="0"/>
          <w:marTop w:val="0"/>
          <w:marBottom w:val="0"/>
          <w:divBdr>
            <w:top w:val="none" w:sz="0" w:space="0" w:color="auto"/>
            <w:left w:val="none" w:sz="0" w:space="0" w:color="auto"/>
            <w:bottom w:val="none" w:sz="0" w:space="0" w:color="auto"/>
            <w:right w:val="none" w:sz="0" w:space="0" w:color="auto"/>
          </w:divBdr>
        </w:div>
      </w:divsChild>
    </w:div>
    <w:div w:id="762534455">
      <w:bodyDiv w:val="1"/>
      <w:marLeft w:val="0"/>
      <w:marRight w:val="0"/>
      <w:marTop w:val="0"/>
      <w:marBottom w:val="0"/>
      <w:divBdr>
        <w:top w:val="none" w:sz="0" w:space="0" w:color="auto"/>
        <w:left w:val="none" w:sz="0" w:space="0" w:color="auto"/>
        <w:bottom w:val="none" w:sz="0" w:space="0" w:color="auto"/>
        <w:right w:val="none" w:sz="0" w:space="0" w:color="auto"/>
      </w:divBdr>
      <w:divsChild>
        <w:div w:id="1993941746">
          <w:marLeft w:val="446"/>
          <w:marRight w:val="0"/>
          <w:marTop w:val="0"/>
          <w:marBottom w:val="0"/>
          <w:divBdr>
            <w:top w:val="none" w:sz="0" w:space="0" w:color="auto"/>
            <w:left w:val="none" w:sz="0" w:space="0" w:color="auto"/>
            <w:bottom w:val="none" w:sz="0" w:space="0" w:color="auto"/>
            <w:right w:val="none" w:sz="0" w:space="0" w:color="auto"/>
          </w:divBdr>
        </w:div>
        <w:div w:id="1334845256">
          <w:marLeft w:val="446"/>
          <w:marRight w:val="0"/>
          <w:marTop w:val="0"/>
          <w:marBottom w:val="0"/>
          <w:divBdr>
            <w:top w:val="none" w:sz="0" w:space="0" w:color="auto"/>
            <w:left w:val="none" w:sz="0" w:space="0" w:color="auto"/>
            <w:bottom w:val="none" w:sz="0" w:space="0" w:color="auto"/>
            <w:right w:val="none" w:sz="0" w:space="0" w:color="auto"/>
          </w:divBdr>
        </w:div>
      </w:divsChild>
    </w:div>
    <w:div w:id="820266252">
      <w:bodyDiv w:val="1"/>
      <w:marLeft w:val="0"/>
      <w:marRight w:val="0"/>
      <w:marTop w:val="0"/>
      <w:marBottom w:val="0"/>
      <w:divBdr>
        <w:top w:val="none" w:sz="0" w:space="0" w:color="auto"/>
        <w:left w:val="none" w:sz="0" w:space="0" w:color="auto"/>
        <w:bottom w:val="none" w:sz="0" w:space="0" w:color="auto"/>
        <w:right w:val="none" w:sz="0" w:space="0" w:color="auto"/>
      </w:divBdr>
    </w:div>
    <w:div w:id="955480960">
      <w:bodyDiv w:val="1"/>
      <w:marLeft w:val="0"/>
      <w:marRight w:val="0"/>
      <w:marTop w:val="0"/>
      <w:marBottom w:val="0"/>
      <w:divBdr>
        <w:top w:val="none" w:sz="0" w:space="0" w:color="auto"/>
        <w:left w:val="none" w:sz="0" w:space="0" w:color="auto"/>
        <w:bottom w:val="none" w:sz="0" w:space="0" w:color="auto"/>
        <w:right w:val="none" w:sz="0" w:space="0" w:color="auto"/>
      </w:divBdr>
    </w:div>
    <w:div w:id="1146242423">
      <w:bodyDiv w:val="1"/>
      <w:marLeft w:val="0"/>
      <w:marRight w:val="0"/>
      <w:marTop w:val="0"/>
      <w:marBottom w:val="0"/>
      <w:divBdr>
        <w:top w:val="none" w:sz="0" w:space="0" w:color="auto"/>
        <w:left w:val="none" w:sz="0" w:space="0" w:color="auto"/>
        <w:bottom w:val="none" w:sz="0" w:space="0" w:color="auto"/>
        <w:right w:val="none" w:sz="0" w:space="0" w:color="auto"/>
      </w:divBdr>
    </w:div>
    <w:div w:id="1219319424">
      <w:bodyDiv w:val="1"/>
      <w:marLeft w:val="0"/>
      <w:marRight w:val="0"/>
      <w:marTop w:val="0"/>
      <w:marBottom w:val="0"/>
      <w:divBdr>
        <w:top w:val="none" w:sz="0" w:space="0" w:color="auto"/>
        <w:left w:val="none" w:sz="0" w:space="0" w:color="auto"/>
        <w:bottom w:val="none" w:sz="0" w:space="0" w:color="auto"/>
        <w:right w:val="none" w:sz="0" w:space="0" w:color="auto"/>
      </w:divBdr>
    </w:div>
    <w:div w:id="1253705893">
      <w:bodyDiv w:val="1"/>
      <w:marLeft w:val="0"/>
      <w:marRight w:val="0"/>
      <w:marTop w:val="0"/>
      <w:marBottom w:val="0"/>
      <w:divBdr>
        <w:top w:val="none" w:sz="0" w:space="0" w:color="auto"/>
        <w:left w:val="none" w:sz="0" w:space="0" w:color="auto"/>
        <w:bottom w:val="none" w:sz="0" w:space="0" w:color="auto"/>
        <w:right w:val="none" w:sz="0" w:space="0" w:color="auto"/>
      </w:divBdr>
    </w:div>
    <w:div w:id="1421366528">
      <w:bodyDiv w:val="1"/>
      <w:marLeft w:val="0"/>
      <w:marRight w:val="0"/>
      <w:marTop w:val="0"/>
      <w:marBottom w:val="0"/>
      <w:divBdr>
        <w:top w:val="none" w:sz="0" w:space="0" w:color="auto"/>
        <w:left w:val="none" w:sz="0" w:space="0" w:color="auto"/>
        <w:bottom w:val="none" w:sz="0" w:space="0" w:color="auto"/>
        <w:right w:val="none" w:sz="0" w:space="0" w:color="auto"/>
      </w:divBdr>
      <w:divsChild>
        <w:div w:id="960723319">
          <w:marLeft w:val="446"/>
          <w:marRight w:val="0"/>
          <w:marTop w:val="0"/>
          <w:marBottom w:val="0"/>
          <w:divBdr>
            <w:top w:val="none" w:sz="0" w:space="0" w:color="auto"/>
            <w:left w:val="none" w:sz="0" w:space="0" w:color="auto"/>
            <w:bottom w:val="none" w:sz="0" w:space="0" w:color="auto"/>
            <w:right w:val="none" w:sz="0" w:space="0" w:color="auto"/>
          </w:divBdr>
        </w:div>
        <w:div w:id="1415905478">
          <w:marLeft w:val="446"/>
          <w:marRight w:val="0"/>
          <w:marTop w:val="0"/>
          <w:marBottom w:val="0"/>
          <w:divBdr>
            <w:top w:val="none" w:sz="0" w:space="0" w:color="auto"/>
            <w:left w:val="none" w:sz="0" w:space="0" w:color="auto"/>
            <w:bottom w:val="none" w:sz="0" w:space="0" w:color="auto"/>
            <w:right w:val="none" w:sz="0" w:space="0" w:color="auto"/>
          </w:divBdr>
        </w:div>
        <w:div w:id="668797109">
          <w:marLeft w:val="446"/>
          <w:marRight w:val="0"/>
          <w:marTop w:val="0"/>
          <w:marBottom w:val="0"/>
          <w:divBdr>
            <w:top w:val="none" w:sz="0" w:space="0" w:color="auto"/>
            <w:left w:val="none" w:sz="0" w:space="0" w:color="auto"/>
            <w:bottom w:val="none" w:sz="0" w:space="0" w:color="auto"/>
            <w:right w:val="none" w:sz="0" w:space="0" w:color="auto"/>
          </w:divBdr>
        </w:div>
        <w:div w:id="1824814876">
          <w:marLeft w:val="446"/>
          <w:marRight w:val="0"/>
          <w:marTop w:val="0"/>
          <w:marBottom w:val="0"/>
          <w:divBdr>
            <w:top w:val="none" w:sz="0" w:space="0" w:color="auto"/>
            <w:left w:val="none" w:sz="0" w:space="0" w:color="auto"/>
            <w:bottom w:val="none" w:sz="0" w:space="0" w:color="auto"/>
            <w:right w:val="none" w:sz="0" w:space="0" w:color="auto"/>
          </w:divBdr>
        </w:div>
        <w:div w:id="1674719151">
          <w:marLeft w:val="446"/>
          <w:marRight w:val="0"/>
          <w:marTop w:val="0"/>
          <w:marBottom w:val="0"/>
          <w:divBdr>
            <w:top w:val="none" w:sz="0" w:space="0" w:color="auto"/>
            <w:left w:val="none" w:sz="0" w:space="0" w:color="auto"/>
            <w:bottom w:val="none" w:sz="0" w:space="0" w:color="auto"/>
            <w:right w:val="none" w:sz="0" w:space="0" w:color="auto"/>
          </w:divBdr>
        </w:div>
        <w:div w:id="793712763">
          <w:marLeft w:val="446"/>
          <w:marRight w:val="0"/>
          <w:marTop w:val="0"/>
          <w:marBottom w:val="0"/>
          <w:divBdr>
            <w:top w:val="none" w:sz="0" w:space="0" w:color="auto"/>
            <w:left w:val="none" w:sz="0" w:space="0" w:color="auto"/>
            <w:bottom w:val="none" w:sz="0" w:space="0" w:color="auto"/>
            <w:right w:val="none" w:sz="0" w:space="0" w:color="auto"/>
          </w:divBdr>
        </w:div>
        <w:div w:id="86662932">
          <w:marLeft w:val="446"/>
          <w:marRight w:val="0"/>
          <w:marTop w:val="0"/>
          <w:marBottom w:val="0"/>
          <w:divBdr>
            <w:top w:val="none" w:sz="0" w:space="0" w:color="auto"/>
            <w:left w:val="none" w:sz="0" w:space="0" w:color="auto"/>
            <w:bottom w:val="none" w:sz="0" w:space="0" w:color="auto"/>
            <w:right w:val="none" w:sz="0" w:space="0" w:color="auto"/>
          </w:divBdr>
        </w:div>
        <w:div w:id="928854148">
          <w:marLeft w:val="446"/>
          <w:marRight w:val="0"/>
          <w:marTop w:val="0"/>
          <w:marBottom w:val="0"/>
          <w:divBdr>
            <w:top w:val="none" w:sz="0" w:space="0" w:color="auto"/>
            <w:left w:val="none" w:sz="0" w:space="0" w:color="auto"/>
            <w:bottom w:val="none" w:sz="0" w:space="0" w:color="auto"/>
            <w:right w:val="none" w:sz="0" w:space="0" w:color="auto"/>
          </w:divBdr>
        </w:div>
        <w:div w:id="1023284412">
          <w:marLeft w:val="274"/>
          <w:marRight w:val="0"/>
          <w:marTop w:val="0"/>
          <w:marBottom w:val="0"/>
          <w:divBdr>
            <w:top w:val="none" w:sz="0" w:space="0" w:color="auto"/>
            <w:left w:val="none" w:sz="0" w:space="0" w:color="auto"/>
            <w:bottom w:val="none" w:sz="0" w:space="0" w:color="auto"/>
            <w:right w:val="none" w:sz="0" w:space="0" w:color="auto"/>
          </w:divBdr>
        </w:div>
        <w:div w:id="1999847973">
          <w:marLeft w:val="274"/>
          <w:marRight w:val="0"/>
          <w:marTop w:val="0"/>
          <w:marBottom w:val="0"/>
          <w:divBdr>
            <w:top w:val="none" w:sz="0" w:space="0" w:color="auto"/>
            <w:left w:val="none" w:sz="0" w:space="0" w:color="auto"/>
            <w:bottom w:val="none" w:sz="0" w:space="0" w:color="auto"/>
            <w:right w:val="none" w:sz="0" w:space="0" w:color="auto"/>
          </w:divBdr>
        </w:div>
        <w:div w:id="786394673">
          <w:marLeft w:val="446"/>
          <w:marRight w:val="0"/>
          <w:marTop w:val="0"/>
          <w:marBottom w:val="0"/>
          <w:divBdr>
            <w:top w:val="none" w:sz="0" w:space="0" w:color="auto"/>
            <w:left w:val="none" w:sz="0" w:space="0" w:color="auto"/>
            <w:bottom w:val="none" w:sz="0" w:space="0" w:color="auto"/>
            <w:right w:val="none" w:sz="0" w:space="0" w:color="auto"/>
          </w:divBdr>
        </w:div>
        <w:div w:id="1444299225">
          <w:marLeft w:val="446"/>
          <w:marRight w:val="0"/>
          <w:marTop w:val="0"/>
          <w:marBottom w:val="0"/>
          <w:divBdr>
            <w:top w:val="none" w:sz="0" w:space="0" w:color="auto"/>
            <w:left w:val="none" w:sz="0" w:space="0" w:color="auto"/>
            <w:bottom w:val="none" w:sz="0" w:space="0" w:color="auto"/>
            <w:right w:val="none" w:sz="0" w:space="0" w:color="auto"/>
          </w:divBdr>
        </w:div>
        <w:div w:id="1277324735">
          <w:marLeft w:val="446"/>
          <w:marRight w:val="0"/>
          <w:marTop w:val="0"/>
          <w:marBottom w:val="0"/>
          <w:divBdr>
            <w:top w:val="none" w:sz="0" w:space="0" w:color="auto"/>
            <w:left w:val="none" w:sz="0" w:space="0" w:color="auto"/>
            <w:bottom w:val="none" w:sz="0" w:space="0" w:color="auto"/>
            <w:right w:val="none" w:sz="0" w:space="0" w:color="auto"/>
          </w:divBdr>
        </w:div>
        <w:div w:id="1372070233">
          <w:marLeft w:val="274"/>
          <w:marRight w:val="0"/>
          <w:marTop w:val="0"/>
          <w:marBottom w:val="0"/>
          <w:divBdr>
            <w:top w:val="none" w:sz="0" w:space="0" w:color="auto"/>
            <w:left w:val="none" w:sz="0" w:space="0" w:color="auto"/>
            <w:bottom w:val="none" w:sz="0" w:space="0" w:color="auto"/>
            <w:right w:val="none" w:sz="0" w:space="0" w:color="auto"/>
          </w:divBdr>
        </w:div>
        <w:div w:id="1954483684">
          <w:marLeft w:val="274"/>
          <w:marRight w:val="0"/>
          <w:marTop w:val="0"/>
          <w:marBottom w:val="0"/>
          <w:divBdr>
            <w:top w:val="none" w:sz="0" w:space="0" w:color="auto"/>
            <w:left w:val="none" w:sz="0" w:space="0" w:color="auto"/>
            <w:bottom w:val="none" w:sz="0" w:space="0" w:color="auto"/>
            <w:right w:val="none" w:sz="0" w:space="0" w:color="auto"/>
          </w:divBdr>
        </w:div>
        <w:div w:id="430273981">
          <w:marLeft w:val="274"/>
          <w:marRight w:val="0"/>
          <w:marTop w:val="0"/>
          <w:marBottom w:val="0"/>
          <w:divBdr>
            <w:top w:val="none" w:sz="0" w:space="0" w:color="auto"/>
            <w:left w:val="none" w:sz="0" w:space="0" w:color="auto"/>
            <w:bottom w:val="none" w:sz="0" w:space="0" w:color="auto"/>
            <w:right w:val="none" w:sz="0" w:space="0" w:color="auto"/>
          </w:divBdr>
        </w:div>
        <w:div w:id="796023927">
          <w:marLeft w:val="274"/>
          <w:marRight w:val="0"/>
          <w:marTop w:val="0"/>
          <w:marBottom w:val="0"/>
          <w:divBdr>
            <w:top w:val="none" w:sz="0" w:space="0" w:color="auto"/>
            <w:left w:val="none" w:sz="0" w:space="0" w:color="auto"/>
            <w:bottom w:val="none" w:sz="0" w:space="0" w:color="auto"/>
            <w:right w:val="none" w:sz="0" w:space="0" w:color="auto"/>
          </w:divBdr>
        </w:div>
        <w:div w:id="1359888583">
          <w:marLeft w:val="274"/>
          <w:marRight w:val="0"/>
          <w:marTop w:val="0"/>
          <w:marBottom w:val="0"/>
          <w:divBdr>
            <w:top w:val="none" w:sz="0" w:space="0" w:color="auto"/>
            <w:left w:val="none" w:sz="0" w:space="0" w:color="auto"/>
            <w:bottom w:val="none" w:sz="0" w:space="0" w:color="auto"/>
            <w:right w:val="none" w:sz="0" w:space="0" w:color="auto"/>
          </w:divBdr>
        </w:div>
        <w:div w:id="1700080322">
          <w:marLeft w:val="274"/>
          <w:marRight w:val="0"/>
          <w:marTop w:val="0"/>
          <w:marBottom w:val="0"/>
          <w:divBdr>
            <w:top w:val="none" w:sz="0" w:space="0" w:color="auto"/>
            <w:left w:val="none" w:sz="0" w:space="0" w:color="auto"/>
            <w:bottom w:val="none" w:sz="0" w:space="0" w:color="auto"/>
            <w:right w:val="none" w:sz="0" w:space="0" w:color="auto"/>
          </w:divBdr>
        </w:div>
        <w:div w:id="9190137">
          <w:marLeft w:val="274"/>
          <w:marRight w:val="0"/>
          <w:marTop w:val="0"/>
          <w:marBottom w:val="0"/>
          <w:divBdr>
            <w:top w:val="none" w:sz="0" w:space="0" w:color="auto"/>
            <w:left w:val="none" w:sz="0" w:space="0" w:color="auto"/>
            <w:bottom w:val="none" w:sz="0" w:space="0" w:color="auto"/>
            <w:right w:val="none" w:sz="0" w:space="0" w:color="auto"/>
          </w:divBdr>
        </w:div>
        <w:div w:id="523328660">
          <w:marLeft w:val="274"/>
          <w:marRight w:val="0"/>
          <w:marTop w:val="0"/>
          <w:marBottom w:val="0"/>
          <w:divBdr>
            <w:top w:val="none" w:sz="0" w:space="0" w:color="auto"/>
            <w:left w:val="none" w:sz="0" w:space="0" w:color="auto"/>
            <w:bottom w:val="none" w:sz="0" w:space="0" w:color="auto"/>
            <w:right w:val="none" w:sz="0" w:space="0" w:color="auto"/>
          </w:divBdr>
        </w:div>
      </w:divsChild>
    </w:div>
    <w:div w:id="1456947193">
      <w:bodyDiv w:val="1"/>
      <w:marLeft w:val="0"/>
      <w:marRight w:val="0"/>
      <w:marTop w:val="0"/>
      <w:marBottom w:val="0"/>
      <w:divBdr>
        <w:top w:val="none" w:sz="0" w:space="0" w:color="auto"/>
        <w:left w:val="none" w:sz="0" w:space="0" w:color="auto"/>
        <w:bottom w:val="none" w:sz="0" w:space="0" w:color="auto"/>
        <w:right w:val="none" w:sz="0" w:space="0" w:color="auto"/>
      </w:divBdr>
      <w:divsChild>
        <w:div w:id="1179196785">
          <w:marLeft w:val="446"/>
          <w:marRight w:val="0"/>
          <w:marTop w:val="0"/>
          <w:marBottom w:val="0"/>
          <w:divBdr>
            <w:top w:val="none" w:sz="0" w:space="0" w:color="auto"/>
            <w:left w:val="none" w:sz="0" w:space="0" w:color="auto"/>
            <w:bottom w:val="none" w:sz="0" w:space="0" w:color="auto"/>
            <w:right w:val="none" w:sz="0" w:space="0" w:color="auto"/>
          </w:divBdr>
        </w:div>
        <w:div w:id="1239364143">
          <w:marLeft w:val="446"/>
          <w:marRight w:val="0"/>
          <w:marTop w:val="0"/>
          <w:marBottom w:val="0"/>
          <w:divBdr>
            <w:top w:val="none" w:sz="0" w:space="0" w:color="auto"/>
            <w:left w:val="none" w:sz="0" w:space="0" w:color="auto"/>
            <w:bottom w:val="none" w:sz="0" w:space="0" w:color="auto"/>
            <w:right w:val="none" w:sz="0" w:space="0" w:color="auto"/>
          </w:divBdr>
        </w:div>
        <w:div w:id="781147568">
          <w:marLeft w:val="446"/>
          <w:marRight w:val="0"/>
          <w:marTop w:val="0"/>
          <w:marBottom w:val="0"/>
          <w:divBdr>
            <w:top w:val="none" w:sz="0" w:space="0" w:color="auto"/>
            <w:left w:val="none" w:sz="0" w:space="0" w:color="auto"/>
            <w:bottom w:val="none" w:sz="0" w:space="0" w:color="auto"/>
            <w:right w:val="none" w:sz="0" w:space="0" w:color="auto"/>
          </w:divBdr>
        </w:div>
      </w:divsChild>
    </w:div>
    <w:div w:id="1756894894">
      <w:bodyDiv w:val="1"/>
      <w:marLeft w:val="0"/>
      <w:marRight w:val="0"/>
      <w:marTop w:val="0"/>
      <w:marBottom w:val="0"/>
      <w:divBdr>
        <w:top w:val="none" w:sz="0" w:space="0" w:color="auto"/>
        <w:left w:val="none" w:sz="0" w:space="0" w:color="auto"/>
        <w:bottom w:val="none" w:sz="0" w:space="0" w:color="auto"/>
        <w:right w:val="none" w:sz="0" w:space="0" w:color="auto"/>
      </w:divBdr>
      <w:divsChild>
        <w:div w:id="1473139842">
          <w:marLeft w:val="446"/>
          <w:marRight w:val="0"/>
          <w:marTop w:val="0"/>
          <w:marBottom w:val="0"/>
          <w:divBdr>
            <w:top w:val="none" w:sz="0" w:space="0" w:color="auto"/>
            <w:left w:val="none" w:sz="0" w:space="0" w:color="auto"/>
            <w:bottom w:val="none" w:sz="0" w:space="0" w:color="auto"/>
            <w:right w:val="none" w:sz="0" w:space="0" w:color="auto"/>
          </w:divBdr>
        </w:div>
        <w:div w:id="835026114">
          <w:marLeft w:val="446"/>
          <w:marRight w:val="0"/>
          <w:marTop w:val="0"/>
          <w:marBottom w:val="0"/>
          <w:divBdr>
            <w:top w:val="none" w:sz="0" w:space="0" w:color="auto"/>
            <w:left w:val="none" w:sz="0" w:space="0" w:color="auto"/>
            <w:bottom w:val="none" w:sz="0" w:space="0" w:color="auto"/>
            <w:right w:val="none" w:sz="0" w:space="0" w:color="auto"/>
          </w:divBdr>
        </w:div>
        <w:div w:id="1453674086">
          <w:marLeft w:val="446"/>
          <w:marRight w:val="0"/>
          <w:marTop w:val="0"/>
          <w:marBottom w:val="0"/>
          <w:divBdr>
            <w:top w:val="none" w:sz="0" w:space="0" w:color="auto"/>
            <w:left w:val="none" w:sz="0" w:space="0" w:color="auto"/>
            <w:bottom w:val="none" w:sz="0" w:space="0" w:color="auto"/>
            <w:right w:val="none" w:sz="0" w:space="0" w:color="auto"/>
          </w:divBdr>
        </w:div>
        <w:div w:id="458190035">
          <w:marLeft w:val="274"/>
          <w:marRight w:val="0"/>
          <w:marTop w:val="0"/>
          <w:marBottom w:val="0"/>
          <w:divBdr>
            <w:top w:val="none" w:sz="0" w:space="0" w:color="auto"/>
            <w:left w:val="none" w:sz="0" w:space="0" w:color="auto"/>
            <w:bottom w:val="none" w:sz="0" w:space="0" w:color="auto"/>
            <w:right w:val="none" w:sz="0" w:space="0" w:color="auto"/>
          </w:divBdr>
        </w:div>
        <w:div w:id="193273437">
          <w:marLeft w:val="274"/>
          <w:marRight w:val="0"/>
          <w:marTop w:val="0"/>
          <w:marBottom w:val="0"/>
          <w:divBdr>
            <w:top w:val="none" w:sz="0" w:space="0" w:color="auto"/>
            <w:left w:val="none" w:sz="0" w:space="0" w:color="auto"/>
            <w:bottom w:val="none" w:sz="0" w:space="0" w:color="auto"/>
            <w:right w:val="none" w:sz="0" w:space="0" w:color="auto"/>
          </w:divBdr>
        </w:div>
      </w:divsChild>
    </w:div>
    <w:div w:id="1812211990">
      <w:bodyDiv w:val="1"/>
      <w:marLeft w:val="0"/>
      <w:marRight w:val="0"/>
      <w:marTop w:val="0"/>
      <w:marBottom w:val="0"/>
      <w:divBdr>
        <w:top w:val="none" w:sz="0" w:space="0" w:color="auto"/>
        <w:left w:val="none" w:sz="0" w:space="0" w:color="auto"/>
        <w:bottom w:val="none" w:sz="0" w:space="0" w:color="auto"/>
        <w:right w:val="none" w:sz="0" w:space="0" w:color="auto"/>
      </w:divBdr>
    </w:div>
    <w:div w:id="1838568013">
      <w:bodyDiv w:val="1"/>
      <w:marLeft w:val="0"/>
      <w:marRight w:val="0"/>
      <w:marTop w:val="0"/>
      <w:marBottom w:val="0"/>
      <w:divBdr>
        <w:top w:val="none" w:sz="0" w:space="0" w:color="auto"/>
        <w:left w:val="none" w:sz="0" w:space="0" w:color="auto"/>
        <w:bottom w:val="none" w:sz="0" w:space="0" w:color="auto"/>
        <w:right w:val="none" w:sz="0" w:space="0" w:color="auto"/>
      </w:divBdr>
    </w:div>
    <w:div w:id="1904488711">
      <w:bodyDiv w:val="1"/>
      <w:marLeft w:val="0"/>
      <w:marRight w:val="0"/>
      <w:marTop w:val="0"/>
      <w:marBottom w:val="0"/>
      <w:divBdr>
        <w:top w:val="none" w:sz="0" w:space="0" w:color="auto"/>
        <w:left w:val="none" w:sz="0" w:space="0" w:color="auto"/>
        <w:bottom w:val="none" w:sz="0" w:space="0" w:color="auto"/>
        <w:right w:val="none" w:sz="0" w:space="0" w:color="auto"/>
      </w:divBdr>
      <w:divsChild>
        <w:div w:id="822234577">
          <w:marLeft w:val="0"/>
          <w:marRight w:val="0"/>
          <w:marTop w:val="0"/>
          <w:marBottom w:val="0"/>
          <w:divBdr>
            <w:top w:val="none" w:sz="0" w:space="0" w:color="auto"/>
            <w:left w:val="none" w:sz="0" w:space="0" w:color="auto"/>
            <w:bottom w:val="none" w:sz="0" w:space="0" w:color="auto"/>
            <w:right w:val="none" w:sz="0" w:space="0" w:color="auto"/>
          </w:divBdr>
          <w:divsChild>
            <w:div w:id="374694255">
              <w:marLeft w:val="0"/>
              <w:marRight w:val="0"/>
              <w:marTop w:val="0"/>
              <w:marBottom w:val="0"/>
              <w:divBdr>
                <w:top w:val="none" w:sz="0" w:space="0" w:color="auto"/>
                <w:left w:val="none" w:sz="0" w:space="0" w:color="auto"/>
                <w:bottom w:val="none" w:sz="0" w:space="0" w:color="auto"/>
                <w:right w:val="none" w:sz="0" w:space="0" w:color="auto"/>
              </w:divBdr>
              <w:divsChild>
                <w:div w:id="1316254675">
                  <w:marLeft w:val="0"/>
                  <w:marRight w:val="0"/>
                  <w:marTop w:val="0"/>
                  <w:marBottom w:val="0"/>
                  <w:divBdr>
                    <w:top w:val="none" w:sz="0" w:space="0" w:color="auto"/>
                    <w:left w:val="none" w:sz="0" w:space="0" w:color="auto"/>
                    <w:bottom w:val="none" w:sz="0" w:space="0" w:color="auto"/>
                    <w:right w:val="none" w:sz="0" w:space="0" w:color="auto"/>
                  </w:divBdr>
                  <w:divsChild>
                    <w:div w:id="11800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7965">
              <w:marLeft w:val="0"/>
              <w:marRight w:val="0"/>
              <w:marTop w:val="0"/>
              <w:marBottom w:val="0"/>
              <w:divBdr>
                <w:top w:val="none" w:sz="0" w:space="0" w:color="auto"/>
                <w:left w:val="none" w:sz="0" w:space="0" w:color="auto"/>
                <w:bottom w:val="none" w:sz="0" w:space="0" w:color="auto"/>
                <w:right w:val="none" w:sz="0" w:space="0" w:color="auto"/>
              </w:divBdr>
              <w:divsChild>
                <w:div w:id="1339455862">
                  <w:marLeft w:val="0"/>
                  <w:marRight w:val="0"/>
                  <w:marTop w:val="0"/>
                  <w:marBottom w:val="0"/>
                  <w:divBdr>
                    <w:top w:val="none" w:sz="0" w:space="0" w:color="auto"/>
                    <w:left w:val="none" w:sz="0" w:space="0" w:color="auto"/>
                    <w:bottom w:val="none" w:sz="0" w:space="0" w:color="auto"/>
                    <w:right w:val="none" w:sz="0" w:space="0" w:color="auto"/>
                  </w:divBdr>
                  <w:divsChild>
                    <w:div w:id="1048453929">
                      <w:marLeft w:val="0"/>
                      <w:marRight w:val="0"/>
                      <w:marTop w:val="0"/>
                      <w:marBottom w:val="0"/>
                      <w:divBdr>
                        <w:top w:val="none" w:sz="0" w:space="0" w:color="auto"/>
                        <w:left w:val="none" w:sz="0" w:space="0" w:color="auto"/>
                        <w:bottom w:val="none" w:sz="0" w:space="0" w:color="auto"/>
                        <w:right w:val="none" w:sz="0" w:space="0" w:color="auto"/>
                      </w:divBdr>
                      <w:divsChild>
                        <w:div w:id="2059165190">
                          <w:marLeft w:val="0"/>
                          <w:marRight w:val="0"/>
                          <w:marTop w:val="0"/>
                          <w:marBottom w:val="0"/>
                          <w:divBdr>
                            <w:top w:val="none" w:sz="0" w:space="0" w:color="auto"/>
                            <w:left w:val="none" w:sz="0" w:space="0" w:color="auto"/>
                            <w:bottom w:val="none" w:sz="0" w:space="0" w:color="auto"/>
                            <w:right w:val="none" w:sz="0" w:space="0" w:color="auto"/>
                          </w:divBdr>
                        </w:div>
                      </w:divsChild>
                    </w:div>
                    <w:div w:id="167908002">
                      <w:marLeft w:val="0"/>
                      <w:marRight w:val="0"/>
                      <w:marTop w:val="0"/>
                      <w:marBottom w:val="0"/>
                      <w:divBdr>
                        <w:top w:val="none" w:sz="0" w:space="0" w:color="auto"/>
                        <w:left w:val="none" w:sz="0" w:space="0" w:color="auto"/>
                        <w:bottom w:val="none" w:sz="0" w:space="0" w:color="auto"/>
                        <w:right w:val="none" w:sz="0" w:space="0" w:color="auto"/>
                      </w:divBdr>
                      <w:divsChild>
                        <w:div w:id="1581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518748">
      <w:bodyDiv w:val="1"/>
      <w:marLeft w:val="0"/>
      <w:marRight w:val="0"/>
      <w:marTop w:val="0"/>
      <w:marBottom w:val="0"/>
      <w:divBdr>
        <w:top w:val="none" w:sz="0" w:space="0" w:color="auto"/>
        <w:left w:val="none" w:sz="0" w:space="0" w:color="auto"/>
        <w:bottom w:val="none" w:sz="0" w:space="0" w:color="auto"/>
        <w:right w:val="none" w:sz="0" w:space="0" w:color="auto"/>
      </w:divBdr>
    </w:div>
    <w:div w:id="2014067481">
      <w:bodyDiv w:val="1"/>
      <w:marLeft w:val="0"/>
      <w:marRight w:val="0"/>
      <w:marTop w:val="0"/>
      <w:marBottom w:val="0"/>
      <w:divBdr>
        <w:top w:val="none" w:sz="0" w:space="0" w:color="auto"/>
        <w:left w:val="none" w:sz="0" w:space="0" w:color="auto"/>
        <w:bottom w:val="none" w:sz="0" w:space="0" w:color="auto"/>
        <w:right w:val="none" w:sz="0" w:space="0" w:color="auto"/>
      </w:divBdr>
    </w:div>
    <w:div w:id="2114127283">
      <w:bodyDiv w:val="1"/>
      <w:marLeft w:val="0"/>
      <w:marRight w:val="0"/>
      <w:marTop w:val="0"/>
      <w:marBottom w:val="0"/>
      <w:divBdr>
        <w:top w:val="none" w:sz="0" w:space="0" w:color="auto"/>
        <w:left w:val="none" w:sz="0" w:space="0" w:color="auto"/>
        <w:bottom w:val="none" w:sz="0" w:space="0" w:color="auto"/>
        <w:right w:val="none" w:sz="0" w:space="0" w:color="auto"/>
      </w:divBdr>
      <w:divsChild>
        <w:div w:id="913901129">
          <w:marLeft w:val="446"/>
          <w:marRight w:val="0"/>
          <w:marTop w:val="0"/>
          <w:marBottom w:val="0"/>
          <w:divBdr>
            <w:top w:val="none" w:sz="0" w:space="0" w:color="auto"/>
            <w:left w:val="none" w:sz="0" w:space="0" w:color="auto"/>
            <w:bottom w:val="none" w:sz="0" w:space="0" w:color="auto"/>
            <w:right w:val="none" w:sz="0" w:space="0" w:color="auto"/>
          </w:divBdr>
        </w:div>
        <w:div w:id="452212024">
          <w:marLeft w:val="446"/>
          <w:marRight w:val="0"/>
          <w:marTop w:val="0"/>
          <w:marBottom w:val="0"/>
          <w:divBdr>
            <w:top w:val="none" w:sz="0" w:space="0" w:color="auto"/>
            <w:left w:val="none" w:sz="0" w:space="0" w:color="auto"/>
            <w:bottom w:val="none" w:sz="0" w:space="0" w:color="auto"/>
            <w:right w:val="none" w:sz="0" w:space="0" w:color="auto"/>
          </w:divBdr>
        </w:div>
        <w:div w:id="56545347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7014</Words>
  <Characters>39982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SDI 1020</cp:lastModifiedBy>
  <cp:revision>3</cp:revision>
  <dcterms:created xsi:type="dcterms:W3CDTF">2025-11-19T09:26:00Z</dcterms:created>
  <dcterms:modified xsi:type="dcterms:W3CDTF">2025-11-19T10:53:00Z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846709f0bb79dcabccb86850591c3e9d06f0fe025f746185713e084ab377df75</vt:lpwstr>
  </property>
</Properties>
</file>