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C25EC6" w14:textId="63ED141F" w:rsidR="00C40BC4" w:rsidRPr="00FA3496" w:rsidRDefault="00505812" w:rsidP="000A49A3">
      <w:pPr>
        <w:jc w:val="both"/>
        <w:rPr>
          <w:rFonts w:ascii="Times New Roman" w:hAnsi="Times New Roman" w:cs="Times New Roman"/>
          <w:b/>
          <w:sz w:val="24"/>
          <w:szCs w:val="24"/>
        </w:rPr>
      </w:pPr>
      <w:r w:rsidRPr="00FA3496">
        <w:rPr>
          <w:rFonts w:ascii="Times New Roman" w:hAnsi="Times New Roman" w:cs="Times New Roman"/>
          <w:b/>
          <w:sz w:val="24"/>
          <w:szCs w:val="24"/>
        </w:rPr>
        <w:t>Demarcation of potential groundwater recharge zone</w:t>
      </w:r>
      <w:r w:rsidR="004D26B6">
        <w:rPr>
          <w:rFonts w:ascii="Times New Roman" w:hAnsi="Times New Roman" w:cs="Times New Roman"/>
          <w:b/>
          <w:sz w:val="24"/>
          <w:szCs w:val="24"/>
        </w:rPr>
        <w:t>s</w:t>
      </w:r>
      <w:r w:rsidR="0040684B">
        <w:rPr>
          <w:rFonts w:ascii="Times New Roman" w:hAnsi="Times New Roman" w:cs="Times New Roman"/>
          <w:b/>
          <w:sz w:val="24"/>
          <w:szCs w:val="24"/>
        </w:rPr>
        <w:t xml:space="preserve"> through Remote sensing, GIS, and MCDA</w:t>
      </w:r>
      <w:r w:rsidR="00AC39CB">
        <w:rPr>
          <w:rFonts w:ascii="Times New Roman" w:hAnsi="Times New Roman" w:cs="Times New Roman"/>
          <w:b/>
          <w:sz w:val="24"/>
          <w:szCs w:val="24"/>
        </w:rPr>
        <w:t xml:space="preserve">: A case </w:t>
      </w:r>
      <w:r w:rsidR="00B0788F">
        <w:rPr>
          <w:rFonts w:ascii="Times New Roman" w:hAnsi="Times New Roman" w:cs="Times New Roman"/>
          <w:b/>
          <w:sz w:val="24"/>
          <w:szCs w:val="24"/>
        </w:rPr>
        <w:t xml:space="preserve">study </w:t>
      </w:r>
      <w:r w:rsidR="00B0788F" w:rsidRPr="00FA3496">
        <w:rPr>
          <w:rFonts w:ascii="Times New Roman" w:hAnsi="Times New Roman" w:cs="Times New Roman"/>
          <w:b/>
          <w:sz w:val="24"/>
          <w:szCs w:val="24"/>
        </w:rPr>
        <w:t>of</w:t>
      </w:r>
      <w:r w:rsidR="00AC39CB">
        <w:rPr>
          <w:rFonts w:ascii="Times New Roman" w:hAnsi="Times New Roman" w:cs="Times New Roman"/>
          <w:b/>
          <w:sz w:val="24"/>
          <w:szCs w:val="24"/>
        </w:rPr>
        <w:t xml:space="preserve"> </w:t>
      </w:r>
      <w:r w:rsidR="00F4774F">
        <w:rPr>
          <w:rFonts w:ascii="Times New Roman" w:hAnsi="Times New Roman" w:cs="Times New Roman"/>
          <w:b/>
          <w:sz w:val="24"/>
          <w:szCs w:val="24"/>
        </w:rPr>
        <w:t xml:space="preserve">the </w:t>
      </w:r>
      <w:r w:rsidR="00F4774F" w:rsidRPr="00FA3496">
        <w:rPr>
          <w:rFonts w:ascii="Times New Roman" w:hAnsi="Times New Roman" w:cs="Times New Roman"/>
          <w:b/>
          <w:sz w:val="24"/>
          <w:szCs w:val="24"/>
        </w:rPr>
        <w:t>Aji</w:t>
      </w:r>
      <w:r w:rsidR="00366CAB" w:rsidRPr="00FA3496">
        <w:rPr>
          <w:rFonts w:ascii="Times New Roman" w:hAnsi="Times New Roman" w:cs="Times New Roman"/>
          <w:b/>
          <w:sz w:val="24"/>
          <w:szCs w:val="24"/>
        </w:rPr>
        <w:t xml:space="preserve"> River Basin</w:t>
      </w:r>
      <w:r w:rsidR="004F17CD">
        <w:rPr>
          <w:rFonts w:ascii="Times New Roman" w:hAnsi="Times New Roman" w:cs="Times New Roman"/>
          <w:b/>
          <w:sz w:val="24"/>
          <w:szCs w:val="24"/>
        </w:rPr>
        <w:t xml:space="preserve"> in </w:t>
      </w:r>
      <w:r w:rsidR="00AC39CB">
        <w:rPr>
          <w:rFonts w:ascii="Times New Roman" w:hAnsi="Times New Roman" w:cs="Times New Roman"/>
          <w:b/>
          <w:sz w:val="24"/>
          <w:szCs w:val="24"/>
        </w:rPr>
        <w:t>Saurashtra</w:t>
      </w:r>
      <w:r w:rsidR="0005583A">
        <w:rPr>
          <w:rFonts w:ascii="Times New Roman" w:hAnsi="Times New Roman" w:cs="Times New Roman"/>
          <w:b/>
          <w:sz w:val="24"/>
          <w:szCs w:val="24"/>
        </w:rPr>
        <w:t xml:space="preserve">, </w:t>
      </w:r>
      <w:r w:rsidR="004F17CD">
        <w:rPr>
          <w:rFonts w:ascii="Times New Roman" w:hAnsi="Times New Roman" w:cs="Times New Roman"/>
          <w:b/>
          <w:sz w:val="24"/>
          <w:szCs w:val="24"/>
        </w:rPr>
        <w:t>Guj</w:t>
      </w:r>
      <w:r w:rsidR="00E86AFD">
        <w:rPr>
          <w:rFonts w:ascii="Times New Roman" w:hAnsi="Times New Roman" w:cs="Times New Roman"/>
          <w:b/>
          <w:sz w:val="24"/>
          <w:szCs w:val="24"/>
        </w:rPr>
        <w:t>a</w:t>
      </w:r>
      <w:r w:rsidR="004F17CD">
        <w:rPr>
          <w:rFonts w:ascii="Times New Roman" w:hAnsi="Times New Roman" w:cs="Times New Roman"/>
          <w:b/>
          <w:sz w:val="24"/>
          <w:szCs w:val="24"/>
        </w:rPr>
        <w:t>rat</w:t>
      </w:r>
      <w:r w:rsidR="004D26B6">
        <w:rPr>
          <w:rFonts w:ascii="Times New Roman" w:hAnsi="Times New Roman" w:cs="Times New Roman"/>
          <w:b/>
          <w:sz w:val="24"/>
          <w:szCs w:val="24"/>
        </w:rPr>
        <w:t>, India</w:t>
      </w:r>
    </w:p>
    <w:p w14:paraId="2A3702A9" w14:textId="77777777" w:rsidR="002A49CC" w:rsidRDefault="002A49CC" w:rsidP="000A49A3">
      <w:pPr>
        <w:jc w:val="both"/>
        <w:rPr>
          <w:rFonts w:ascii="Times New Roman" w:hAnsi="Times New Roman" w:cs="Times New Roman"/>
          <w:b/>
          <w:bCs/>
          <w:sz w:val="24"/>
          <w:szCs w:val="24"/>
        </w:rPr>
      </w:pPr>
    </w:p>
    <w:p w14:paraId="3A0742FB" w14:textId="75C1E339" w:rsidR="0096242B" w:rsidRPr="00FA3496" w:rsidRDefault="00BC7C80" w:rsidP="000A49A3">
      <w:pPr>
        <w:jc w:val="both"/>
        <w:rPr>
          <w:rFonts w:ascii="Times New Roman" w:hAnsi="Times New Roman" w:cs="Times New Roman"/>
          <w:sz w:val="24"/>
          <w:szCs w:val="24"/>
        </w:rPr>
      </w:pPr>
      <w:r w:rsidRPr="00FA3496">
        <w:rPr>
          <w:rFonts w:ascii="Times New Roman" w:hAnsi="Times New Roman" w:cs="Times New Roman"/>
          <w:b/>
          <w:bCs/>
          <w:sz w:val="24"/>
          <w:szCs w:val="24"/>
        </w:rPr>
        <w:t xml:space="preserve">ABSTRACT </w:t>
      </w:r>
    </w:p>
    <w:p w14:paraId="7045A6DC" w14:textId="1AC47A37" w:rsidR="00136B4D" w:rsidRPr="00FA3496" w:rsidRDefault="00975023" w:rsidP="000A49A3">
      <w:pPr>
        <w:spacing w:after="0" w:line="360" w:lineRule="auto"/>
        <w:jc w:val="both"/>
        <w:rPr>
          <w:rFonts w:ascii="Times New Roman" w:hAnsi="Times New Roman" w:cs="Times New Roman"/>
          <w:sz w:val="24"/>
          <w:szCs w:val="24"/>
        </w:rPr>
      </w:pPr>
      <w:r w:rsidRPr="0081129F">
        <w:rPr>
          <w:rFonts w:ascii="Times New Roman" w:hAnsi="Times New Roman" w:cs="Times New Roman"/>
          <w:sz w:val="24"/>
          <w:szCs w:val="24"/>
        </w:rPr>
        <w:t xml:space="preserve">Groundwater is an important and valuable natural resource. Due to extensive agricultural practices and industrial developments, groundwater resources have recently been overexploited and depleted. Therefore, there is a need to adopt sustainable water resource management practices to augment groundwater recharge. </w:t>
      </w:r>
      <w:r w:rsidR="003D02CB" w:rsidRPr="0081129F">
        <w:rPr>
          <w:rFonts w:ascii="Times New Roman" w:hAnsi="Times New Roman" w:cs="Times New Roman"/>
          <w:sz w:val="24"/>
          <w:szCs w:val="24"/>
        </w:rPr>
        <w:t xml:space="preserve">This study </w:t>
      </w:r>
      <w:r w:rsidR="00FF56CB">
        <w:rPr>
          <w:rFonts w:ascii="Times New Roman" w:hAnsi="Times New Roman" w:cs="Times New Roman"/>
          <w:sz w:val="24"/>
          <w:szCs w:val="24"/>
        </w:rPr>
        <w:t>uses advanced geospatial technologies to identify potential groundwater recharge zones in the Aji River Basin in the Saurashtra region of Gujarat, India</w:t>
      </w:r>
      <w:r w:rsidR="0081129F">
        <w:rPr>
          <w:rFonts w:ascii="Times New Roman" w:hAnsi="Times New Roman" w:cs="Times New Roman"/>
          <w:sz w:val="24"/>
          <w:szCs w:val="24"/>
        </w:rPr>
        <w:t>.</w:t>
      </w:r>
      <w:r w:rsidR="003D02CB" w:rsidRPr="00FA3496">
        <w:rPr>
          <w:rFonts w:ascii="Times New Roman" w:hAnsi="Times New Roman" w:cs="Times New Roman"/>
          <w:sz w:val="24"/>
          <w:szCs w:val="24"/>
        </w:rPr>
        <w:t xml:space="preserve"> </w:t>
      </w:r>
      <w:r w:rsidR="00136B4D" w:rsidRPr="00FA3496">
        <w:rPr>
          <w:rFonts w:ascii="Times New Roman" w:hAnsi="Times New Roman" w:cs="Times New Roman"/>
          <w:sz w:val="24"/>
          <w:szCs w:val="24"/>
        </w:rPr>
        <w:t>The primary objective was to enhance</w:t>
      </w:r>
      <w:r w:rsidR="002B6D75" w:rsidRPr="00FA3496">
        <w:rPr>
          <w:rFonts w:ascii="Times New Roman" w:hAnsi="Times New Roman" w:cs="Times New Roman"/>
          <w:sz w:val="24"/>
          <w:szCs w:val="24"/>
        </w:rPr>
        <w:t xml:space="preserve"> potential</w:t>
      </w:r>
      <w:r w:rsidR="005B25B6" w:rsidRPr="00FA3496">
        <w:rPr>
          <w:rFonts w:ascii="Times New Roman" w:hAnsi="Times New Roman" w:cs="Times New Roman"/>
          <w:sz w:val="24"/>
          <w:szCs w:val="24"/>
        </w:rPr>
        <w:t xml:space="preserve"> </w:t>
      </w:r>
      <w:r w:rsidR="00136B4D" w:rsidRPr="00FA3496">
        <w:rPr>
          <w:rFonts w:ascii="Times New Roman" w:hAnsi="Times New Roman" w:cs="Times New Roman"/>
          <w:sz w:val="24"/>
          <w:szCs w:val="24"/>
        </w:rPr>
        <w:t>groundwater recharge</w:t>
      </w:r>
      <w:r w:rsidR="002B6D75" w:rsidRPr="00FA3496">
        <w:rPr>
          <w:rFonts w:ascii="Times New Roman" w:hAnsi="Times New Roman" w:cs="Times New Roman"/>
          <w:sz w:val="24"/>
          <w:szCs w:val="24"/>
        </w:rPr>
        <w:t xml:space="preserve"> zones</w:t>
      </w:r>
      <w:r w:rsidR="005B25B6" w:rsidRPr="00FA3496">
        <w:rPr>
          <w:rFonts w:ascii="Times New Roman" w:hAnsi="Times New Roman" w:cs="Times New Roman"/>
          <w:sz w:val="24"/>
          <w:szCs w:val="24"/>
        </w:rPr>
        <w:t xml:space="preserve"> </w:t>
      </w:r>
      <w:r w:rsidR="00136B4D" w:rsidRPr="00FA3496">
        <w:rPr>
          <w:rFonts w:ascii="Times New Roman" w:hAnsi="Times New Roman" w:cs="Times New Roman"/>
          <w:sz w:val="24"/>
          <w:szCs w:val="24"/>
        </w:rPr>
        <w:t>in th</w:t>
      </w:r>
      <w:r w:rsidR="00694791" w:rsidRPr="00FA3496">
        <w:rPr>
          <w:rFonts w:ascii="Times New Roman" w:hAnsi="Times New Roman" w:cs="Times New Roman"/>
          <w:sz w:val="24"/>
          <w:szCs w:val="24"/>
        </w:rPr>
        <w:t>e Aji River basin</w:t>
      </w:r>
      <w:r w:rsidR="00136B4D" w:rsidRPr="00FA3496">
        <w:rPr>
          <w:rFonts w:ascii="Times New Roman" w:hAnsi="Times New Roman" w:cs="Times New Roman"/>
          <w:sz w:val="24"/>
          <w:szCs w:val="24"/>
        </w:rPr>
        <w:t xml:space="preserve"> region. </w:t>
      </w:r>
      <w:r w:rsidR="00694791" w:rsidRPr="00FA3496">
        <w:rPr>
          <w:rFonts w:ascii="Times New Roman" w:hAnsi="Times New Roman" w:cs="Times New Roman"/>
          <w:sz w:val="24"/>
          <w:szCs w:val="24"/>
        </w:rPr>
        <w:t>Therefore, v</w:t>
      </w:r>
      <w:r w:rsidR="00136B4D" w:rsidRPr="00FA3496">
        <w:rPr>
          <w:rFonts w:ascii="Times New Roman" w:hAnsi="Times New Roman" w:cs="Times New Roman"/>
          <w:sz w:val="24"/>
          <w:szCs w:val="24"/>
        </w:rPr>
        <w:t>arious parameters affecting groundwater availability</w:t>
      </w:r>
      <w:r w:rsidR="00013524" w:rsidRPr="00FA3496">
        <w:rPr>
          <w:rFonts w:ascii="Times New Roman" w:hAnsi="Times New Roman" w:cs="Times New Roman"/>
          <w:sz w:val="24"/>
          <w:szCs w:val="24"/>
        </w:rPr>
        <w:t>, including</w:t>
      </w:r>
      <w:r w:rsidR="00136B4D" w:rsidRPr="00FA3496">
        <w:rPr>
          <w:rFonts w:ascii="Times New Roman" w:hAnsi="Times New Roman" w:cs="Times New Roman"/>
          <w:sz w:val="24"/>
          <w:szCs w:val="24"/>
        </w:rPr>
        <w:t xml:space="preserve"> </w:t>
      </w:r>
      <w:r w:rsidR="006B5FB6" w:rsidRPr="00FA3496">
        <w:rPr>
          <w:rFonts w:ascii="Times New Roman" w:hAnsi="Times New Roman" w:cs="Times New Roman"/>
          <w:sz w:val="24"/>
          <w:szCs w:val="24"/>
        </w:rPr>
        <w:t>l</w:t>
      </w:r>
      <w:r w:rsidR="00DD0BCD" w:rsidRPr="00FA3496">
        <w:rPr>
          <w:rFonts w:ascii="Times New Roman" w:hAnsi="Times New Roman" w:cs="Times New Roman"/>
          <w:sz w:val="24"/>
          <w:szCs w:val="24"/>
        </w:rPr>
        <w:t xml:space="preserve">ineament, </w:t>
      </w:r>
      <w:r w:rsidR="006B5FB6" w:rsidRPr="00FA3496">
        <w:rPr>
          <w:rFonts w:ascii="Times New Roman" w:hAnsi="Times New Roman" w:cs="Times New Roman"/>
          <w:sz w:val="24"/>
          <w:szCs w:val="24"/>
        </w:rPr>
        <w:t>g</w:t>
      </w:r>
      <w:r w:rsidR="00DD0BCD" w:rsidRPr="00FA3496">
        <w:rPr>
          <w:rFonts w:ascii="Times New Roman" w:hAnsi="Times New Roman" w:cs="Times New Roman"/>
          <w:sz w:val="24"/>
          <w:szCs w:val="24"/>
        </w:rPr>
        <w:t>eology</w:t>
      </w:r>
      <w:r w:rsidR="008D47C9" w:rsidRPr="00FA3496">
        <w:rPr>
          <w:rFonts w:ascii="Times New Roman" w:hAnsi="Times New Roman" w:cs="Times New Roman"/>
          <w:sz w:val="24"/>
          <w:szCs w:val="24"/>
        </w:rPr>
        <w:t xml:space="preserve">, </w:t>
      </w:r>
      <w:r w:rsidR="006B5FB6" w:rsidRPr="00FA3496">
        <w:rPr>
          <w:rFonts w:ascii="Times New Roman" w:hAnsi="Times New Roman" w:cs="Times New Roman"/>
          <w:sz w:val="24"/>
          <w:szCs w:val="24"/>
        </w:rPr>
        <w:t>s</w:t>
      </w:r>
      <w:r w:rsidR="008D47C9" w:rsidRPr="00FA3496">
        <w:rPr>
          <w:rFonts w:ascii="Times New Roman" w:hAnsi="Times New Roman" w:cs="Times New Roman"/>
          <w:sz w:val="24"/>
          <w:szCs w:val="24"/>
        </w:rPr>
        <w:t>oil</w:t>
      </w:r>
      <w:r w:rsidR="00136B4D" w:rsidRPr="00FA3496">
        <w:rPr>
          <w:rFonts w:ascii="Times New Roman" w:hAnsi="Times New Roman" w:cs="Times New Roman"/>
          <w:sz w:val="24"/>
          <w:szCs w:val="24"/>
        </w:rPr>
        <w:t xml:space="preserve">, </w:t>
      </w:r>
      <w:r w:rsidR="006B5FB6" w:rsidRPr="00FA3496">
        <w:rPr>
          <w:rFonts w:ascii="Times New Roman" w:hAnsi="Times New Roman" w:cs="Times New Roman"/>
          <w:sz w:val="24"/>
          <w:szCs w:val="24"/>
        </w:rPr>
        <w:t>d</w:t>
      </w:r>
      <w:r w:rsidR="00136B4D" w:rsidRPr="00FA3496">
        <w:rPr>
          <w:rFonts w:ascii="Times New Roman" w:hAnsi="Times New Roman" w:cs="Times New Roman"/>
          <w:sz w:val="24"/>
          <w:szCs w:val="24"/>
        </w:rPr>
        <w:t xml:space="preserve">ensity, </w:t>
      </w:r>
      <w:r w:rsidR="006B5FB6" w:rsidRPr="00FA3496">
        <w:rPr>
          <w:rFonts w:ascii="Times New Roman" w:hAnsi="Times New Roman" w:cs="Times New Roman"/>
          <w:sz w:val="24"/>
          <w:szCs w:val="24"/>
        </w:rPr>
        <w:t>s</w:t>
      </w:r>
      <w:r w:rsidR="008C2996" w:rsidRPr="00FA3496">
        <w:rPr>
          <w:rFonts w:ascii="Times New Roman" w:hAnsi="Times New Roman" w:cs="Times New Roman"/>
          <w:sz w:val="24"/>
          <w:szCs w:val="24"/>
        </w:rPr>
        <w:t xml:space="preserve">lope, </w:t>
      </w:r>
      <w:r w:rsidR="006B5FB6" w:rsidRPr="00FA3496">
        <w:rPr>
          <w:rFonts w:ascii="Times New Roman" w:hAnsi="Times New Roman" w:cs="Times New Roman"/>
          <w:sz w:val="24"/>
          <w:szCs w:val="24"/>
        </w:rPr>
        <w:t>r</w:t>
      </w:r>
      <w:r w:rsidR="008C2996" w:rsidRPr="00FA3496">
        <w:rPr>
          <w:rFonts w:ascii="Times New Roman" w:hAnsi="Times New Roman" w:cs="Times New Roman"/>
          <w:sz w:val="24"/>
          <w:szCs w:val="24"/>
        </w:rPr>
        <w:t xml:space="preserve">ainfall, </w:t>
      </w:r>
      <w:r w:rsidR="006B5FB6" w:rsidRPr="00FA3496">
        <w:rPr>
          <w:rFonts w:ascii="Times New Roman" w:hAnsi="Times New Roman" w:cs="Times New Roman"/>
          <w:sz w:val="24"/>
          <w:szCs w:val="24"/>
        </w:rPr>
        <w:t xml:space="preserve">land use/land cover, geomorphology, and drainage </w:t>
      </w:r>
      <w:r w:rsidR="004F17CD">
        <w:rPr>
          <w:rFonts w:ascii="Times New Roman" w:hAnsi="Times New Roman" w:cs="Times New Roman"/>
          <w:sz w:val="24"/>
          <w:szCs w:val="24"/>
        </w:rPr>
        <w:t>d</w:t>
      </w:r>
      <w:r w:rsidR="006B5FB6" w:rsidRPr="00FA3496">
        <w:rPr>
          <w:rFonts w:ascii="Times New Roman" w:hAnsi="Times New Roman" w:cs="Times New Roman"/>
          <w:sz w:val="24"/>
          <w:szCs w:val="24"/>
        </w:rPr>
        <w:t>ensity,</w:t>
      </w:r>
      <w:r w:rsidR="005D6C9A" w:rsidRPr="00FA3496">
        <w:rPr>
          <w:rFonts w:ascii="Times New Roman" w:hAnsi="Times New Roman" w:cs="Times New Roman"/>
          <w:sz w:val="24"/>
          <w:szCs w:val="24"/>
        </w:rPr>
        <w:t xml:space="preserve"> </w:t>
      </w:r>
      <w:r w:rsidR="00136B4D" w:rsidRPr="00FA3496">
        <w:rPr>
          <w:rFonts w:ascii="Times New Roman" w:hAnsi="Times New Roman" w:cs="Times New Roman"/>
          <w:sz w:val="24"/>
          <w:szCs w:val="24"/>
        </w:rPr>
        <w:t xml:space="preserve">were considered for delineating potential groundwater recharge zones. </w:t>
      </w:r>
      <w:r w:rsidR="00D1575F" w:rsidRPr="00FA3496">
        <w:rPr>
          <w:rFonts w:ascii="Times New Roman" w:hAnsi="Times New Roman" w:cs="Times New Roman"/>
          <w:sz w:val="24"/>
          <w:szCs w:val="24"/>
        </w:rPr>
        <w:t>The integrated</w:t>
      </w:r>
      <w:r w:rsidR="00136B4D" w:rsidRPr="00FA3496">
        <w:rPr>
          <w:rFonts w:ascii="Times New Roman" w:hAnsi="Times New Roman" w:cs="Times New Roman"/>
          <w:sz w:val="24"/>
          <w:szCs w:val="24"/>
        </w:rPr>
        <w:t xml:space="preserve"> approach</w:t>
      </w:r>
      <w:r w:rsidR="00013524" w:rsidRPr="00FA3496">
        <w:rPr>
          <w:rFonts w:ascii="Times New Roman" w:hAnsi="Times New Roman" w:cs="Times New Roman"/>
          <w:sz w:val="24"/>
          <w:szCs w:val="24"/>
        </w:rPr>
        <w:t>, using remote sensing (RS), geographical information system (GIS), and multi-criteria decision analysis (MCDA), was</w:t>
      </w:r>
      <w:r w:rsidR="005A5D5E" w:rsidRPr="00FA3496">
        <w:rPr>
          <w:rFonts w:ascii="Times New Roman" w:hAnsi="Times New Roman" w:cs="Times New Roman"/>
          <w:sz w:val="24"/>
          <w:szCs w:val="24"/>
        </w:rPr>
        <w:t xml:space="preserve"> </w:t>
      </w:r>
      <w:r w:rsidR="00136B4D" w:rsidRPr="00FA3496">
        <w:rPr>
          <w:rFonts w:ascii="Times New Roman" w:hAnsi="Times New Roman" w:cs="Times New Roman"/>
          <w:sz w:val="24"/>
          <w:szCs w:val="24"/>
        </w:rPr>
        <w:t xml:space="preserve">employed to achieve this. </w:t>
      </w:r>
      <w:r w:rsidR="006B5FB6" w:rsidRPr="00FA3496">
        <w:rPr>
          <w:rFonts w:ascii="Times New Roman" w:hAnsi="Times New Roman" w:cs="Times New Roman"/>
          <w:sz w:val="24"/>
          <w:szCs w:val="24"/>
        </w:rPr>
        <w:t xml:space="preserve">The influence factor was determined through </w:t>
      </w:r>
      <w:proofErr w:type="spellStart"/>
      <w:r w:rsidR="00013524" w:rsidRPr="00FA3496">
        <w:rPr>
          <w:rFonts w:ascii="Times New Roman" w:hAnsi="Times New Roman" w:cs="Times New Roman"/>
          <w:sz w:val="24"/>
          <w:szCs w:val="24"/>
        </w:rPr>
        <w:t>Satty`s</w:t>
      </w:r>
      <w:proofErr w:type="spellEnd"/>
      <w:r w:rsidR="00013524" w:rsidRPr="00FA3496">
        <w:rPr>
          <w:rFonts w:ascii="Times New Roman" w:hAnsi="Times New Roman" w:cs="Times New Roman"/>
          <w:sz w:val="24"/>
          <w:szCs w:val="24"/>
        </w:rPr>
        <w:t xml:space="preserve"> analytic hierarchy process (</w:t>
      </w:r>
      <w:r w:rsidR="00136B4D" w:rsidRPr="00FA3496">
        <w:rPr>
          <w:rFonts w:ascii="Times New Roman" w:hAnsi="Times New Roman" w:cs="Times New Roman"/>
          <w:sz w:val="24"/>
          <w:szCs w:val="24"/>
        </w:rPr>
        <w:t>AHP</w:t>
      </w:r>
      <w:r w:rsidR="00013524" w:rsidRPr="00FA3496">
        <w:rPr>
          <w:rFonts w:ascii="Times New Roman" w:hAnsi="Times New Roman" w:cs="Times New Roman"/>
          <w:sz w:val="24"/>
          <w:szCs w:val="24"/>
        </w:rPr>
        <w:t>)</w:t>
      </w:r>
      <w:r w:rsidR="00136B4D" w:rsidRPr="00FA3496">
        <w:rPr>
          <w:rFonts w:ascii="Times New Roman" w:hAnsi="Times New Roman" w:cs="Times New Roman"/>
          <w:sz w:val="24"/>
          <w:szCs w:val="24"/>
        </w:rPr>
        <w:t xml:space="preserve"> method. The sub-parameters were ranked according to</w:t>
      </w:r>
      <w:r w:rsidR="00D1575F" w:rsidRPr="00FA3496">
        <w:rPr>
          <w:rFonts w:ascii="Times New Roman" w:hAnsi="Times New Roman" w:cs="Times New Roman"/>
          <w:sz w:val="24"/>
          <w:szCs w:val="24"/>
        </w:rPr>
        <w:t xml:space="preserve"> </w:t>
      </w:r>
      <w:r w:rsidR="00013524" w:rsidRPr="00FA3496">
        <w:rPr>
          <w:rFonts w:ascii="Times New Roman" w:hAnsi="Times New Roman" w:cs="Times New Roman"/>
          <w:sz w:val="24"/>
          <w:szCs w:val="24"/>
        </w:rPr>
        <w:t xml:space="preserve">the </w:t>
      </w:r>
      <w:r w:rsidR="00694791" w:rsidRPr="00FA3496">
        <w:rPr>
          <w:rFonts w:ascii="Times New Roman" w:hAnsi="Times New Roman" w:cs="Times New Roman"/>
          <w:sz w:val="24"/>
          <w:szCs w:val="24"/>
        </w:rPr>
        <w:t xml:space="preserve">AHP </w:t>
      </w:r>
      <w:r w:rsidR="006B5FB6" w:rsidRPr="00FA3496">
        <w:rPr>
          <w:rFonts w:ascii="Times New Roman" w:hAnsi="Times New Roman" w:cs="Times New Roman"/>
          <w:sz w:val="24"/>
          <w:szCs w:val="24"/>
        </w:rPr>
        <w:t xml:space="preserve">scale, and a </w:t>
      </w:r>
      <w:r w:rsidR="00136B4D" w:rsidRPr="00FA3496">
        <w:rPr>
          <w:rFonts w:ascii="Times New Roman" w:hAnsi="Times New Roman" w:cs="Times New Roman"/>
          <w:sz w:val="24"/>
          <w:szCs w:val="24"/>
        </w:rPr>
        <w:t xml:space="preserve">weighted overlay analysis tool in ArcGIS software was utilized </w:t>
      </w:r>
      <w:r w:rsidR="006B5FB6" w:rsidRPr="00FA3496">
        <w:rPr>
          <w:rFonts w:ascii="Times New Roman" w:hAnsi="Times New Roman" w:cs="Times New Roman"/>
          <w:sz w:val="24"/>
          <w:szCs w:val="24"/>
        </w:rPr>
        <w:t>to map</w:t>
      </w:r>
      <w:r w:rsidR="00136B4D" w:rsidRPr="00FA3496">
        <w:rPr>
          <w:rFonts w:ascii="Times New Roman" w:hAnsi="Times New Roman" w:cs="Times New Roman"/>
          <w:sz w:val="24"/>
          <w:szCs w:val="24"/>
        </w:rPr>
        <w:t xml:space="preserve"> the potential </w:t>
      </w:r>
      <w:r w:rsidR="00D1575F" w:rsidRPr="00FA3496">
        <w:rPr>
          <w:rFonts w:ascii="Times New Roman" w:hAnsi="Times New Roman" w:cs="Times New Roman"/>
          <w:sz w:val="24"/>
          <w:szCs w:val="24"/>
        </w:rPr>
        <w:t xml:space="preserve">groundwater recharge </w:t>
      </w:r>
      <w:r w:rsidR="00136B4D" w:rsidRPr="00FA3496">
        <w:rPr>
          <w:rFonts w:ascii="Times New Roman" w:hAnsi="Times New Roman" w:cs="Times New Roman"/>
          <w:sz w:val="24"/>
          <w:szCs w:val="24"/>
        </w:rPr>
        <w:t>zones in the</w:t>
      </w:r>
      <w:r w:rsidR="00694791" w:rsidRPr="00FA3496">
        <w:rPr>
          <w:rFonts w:ascii="Times New Roman" w:hAnsi="Times New Roman" w:cs="Times New Roman"/>
          <w:sz w:val="24"/>
          <w:szCs w:val="24"/>
        </w:rPr>
        <w:t xml:space="preserve"> basin</w:t>
      </w:r>
      <w:r w:rsidR="00136B4D" w:rsidRPr="00FA3496">
        <w:rPr>
          <w:rFonts w:ascii="Times New Roman" w:hAnsi="Times New Roman" w:cs="Times New Roman"/>
          <w:sz w:val="24"/>
          <w:szCs w:val="24"/>
        </w:rPr>
        <w:t>.</w:t>
      </w:r>
      <w:r w:rsidR="006C77A3" w:rsidRPr="00FA3496">
        <w:rPr>
          <w:rFonts w:ascii="Times New Roman" w:hAnsi="Times New Roman" w:cs="Times New Roman"/>
          <w:color w:val="374151"/>
          <w:sz w:val="24"/>
          <w:szCs w:val="24"/>
        </w:rPr>
        <w:t xml:space="preserve"> </w:t>
      </w:r>
      <w:bookmarkStart w:id="0" w:name="_Hlk167105062"/>
      <w:r w:rsidR="006C77A3" w:rsidRPr="00FA3496">
        <w:rPr>
          <w:rFonts w:ascii="Times New Roman" w:hAnsi="Times New Roman" w:cs="Times New Roman"/>
          <w:sz w:val="24"/>
          <w:szCs w:val="24"/>
        </w:rPr>
        <w:t xml:space="preserve">The concluding map was categorized into five distinct zones based on </w:t>
      </w:r>
      <w:r w:rsidR="002B6D75" w:rsidRPr="00FA3496">
        <w:rPr>
          <w:rFonts w:ascii="Times New Roman" w:hAnsi="Times New Roman" w:cs="Times New Roman"/>
          <w:sz w:val="24"/>
          <w:szCs w:val="24"/>
        </w:rPr>
        <w:t xml:space="preserve">potential </w:t>
      </w:r>
      <w:r w:rsidR="006C77A3" w:rsidRPr="00FA3496">
        <w:rPr>
          <w:rFonts w:ascii="Times New Roman" w:hAnsi="Times New Roman" w:cs="Times New Roman"/>
          <w:sz w:val="24"/>
          <w:szCs w:val="24"/>
        </w:rPr>
        <w:t>groundwater recharge</w:t>
      </w:r>
      <w:r w:rsidR="002B6D75" w:rsidRPr="00FA3496">
        <w:rPr>
          <w:rFonts w:ascii="Times New Roman" w:hAnsi="Times New Roman" w:cs="Times New Roman"/>
          <w:sz w:val="24"/>
          <w:szCs w:val="24"/>
        </w:rPr>
        <w:t xml:space="preserve"> zones</w:t>
      </w:r>
      <w:r w:rsidR="006C77A3" w:rsidRPr="00FA3496">
        <w:rPr>
          <w:rFonts w:ascii="Times New Roman" w:hAnsi="Times New Roman" w:cs="Times New Roman"/>
          <w:sz w:val="24"/>
          <w:szCs w:val="24"/>
        </w:rPr>
        <w:t>:</w:t>
      </w:r>
      <w:r w:rsidR="006C77A3" w:rsidRPr="00FA3496">
        <w:rPr>
          <w:rFonts w:ascii="Times New Roman" w:eastAsia="Times New Roman" w:hAnsi="Times New Roman" w:cs="Times New Roman"/>
          <w:bCs/>
          <w:iCs/>
          <w:color w:val="000000"/>
          <w:kern w:val="0"/>
          <w:sz w:val="24"/>
          <w:szCs w:val="24"/>
          <w:lang w:val="en-IN" w:eastAsia="en-IN"/>
          <w14:ligatures w14:val="none"/>
        </w:rPr>
        <w:t xml:space="preserve"> </w:t>
      </w:r>
      <w:r w:rsidR="006C77A3" w:rsidRPr="00FA3496">
        <w:rPr>
          <w:rFonts w:ascii="Times New Roman" w:hAnsi="Times New Roman" w:cs="Times New Roman"/>
          <w:bCs/>
          <w:iCs/>
          <w:sz w:val="24"/>
          <w:szCs w:val="24"/>
          <w:lang w:val="en-IN"/>
        </w:rPr>
        <w:t>‘Excellent’ (50.50 km</w:t>
      </w:r>
      <w:r w:rsidR="006C77A3" w:rsidRPr="00FA3496">
        <w:rPr>
          <w:rFonts w:ascii="Times New Roman" w:hAnsi="Times New Roman" w:cs="Times New Roman"/>
          <w:bCs/>
          <w:iCs/>
          <w:sz w:val="24"/>
          <w:szCs w:val="24"/>
          <w:vertAlign w:val="superscript"/>
          <w:lang w:val="en-IN"/>
        </w:rPr>
        <w:t>2</w:t>
      </w:r>
      <w:r w:rsidR="006C77A3" w:rsidRPr="00FA3496">
        <w:rPr>
          <w:rFonts w:ascii="Times New Roman" w:hAnsi="Times New Roman" w:cs="Times New Roman"/>
          <w:bCs/>
          <w:iCs/>
          <w:sz w:val="24"/>
          <w:szCs w:val="24"/>
          <w:lang w:val="en-IN"/>
        </w:rPr>
        <w:t>, 2.36 %), ‘Good’ (1376.78 km</w:t>
      </w:r>
      <w:r w:rsidR="006C77A3" w:rsidRPr="00FA3496">
        <w:rPr>
          <w:rFonts w:ascii="Times New Roman" w:hAnsi="Times New Roman" w:cs="Times New Roman"/>
          <w:bCs/>
          <w:iCs/>
          <w:sz w:val="24"/>
          <w:szCs w:val="24"/>
          <w:vertAlign w:val="superscript"/>
          <w:lang w:val="en-IN"/>
        </w:rPr>
        <w:t>2</w:t>
      </w:r>
      <w:r w:rsidR="006C77A3" w:rsidRPr="00FA3496">
        <w:rPr>
          <w:rFonts w:ascii="Times New Roman" w:hAnsi="Times New Roman" w:cs="Times New Roman"/>
          <w:bCs/>
          <w:iCs/>
          <w:sz w:val="24"/>
          <w:szCs w:val="24"/>
          <w:lang w:val="en-IN"/>
        </w:rPr>
        <w:t>, 64.56 %), ‘Moderate’ (599.14 km</w:t>
      </w:r>
      <w:r w:rsidR="006C77A3" w:rsidRPr="00FA3496">
        <w:rPr>
          <w:rFonts w:ascii="Times New Roman" w:hAnsi="Times New Roman" w:cs="Times New Roman"/>
          <w:bCs/>
          <w:iCs/>
          <w:sz w:val="24"/>
          <w:szCs w:val="24"/>
          <w:vertAlign w:val="superscript"/>
          <w:lang w:val="en-IN"/>
        </w:rPr>
        <w:t>2</w:t>
      </w:r>
      <w:r w:rsidR="006C77A3" w:rsidRPr="00FA3496">
        <w:rPr>
          <w:rFonts w:ascii="Times New Roman" w:hAnsi="Times New Roman" w:cs="Times New Roman"/>
          <w:bCs/>
          <w:iCs/>
          <w:sz w:val="24"/>
          <w:szCs w:val="24"/>
          <w:lang w:val="en-IN"/>
        </w:rPr>
        <w:t>, 28.09 %), ‘Poor’ (90.67 km</w:t>
      </w:r>
      <w:r w:rsidR="006C77A3" w:rsidRPr="00FA3496">
        <w:rPr>
          <w:rFonts w:ascii="Times New Roman" w:hAnsi="Times New Roman" w:cs="Times New Roman"/>
          <w:bCs/>
          <w:iCs/>
          <w:sz w:val="24"/>
          <w:szCs w:val="24"/>
          <w:vertAlign w:val="superscript"/>
          <w:lang w:val="en-IN"/>
        </w:rPr>
        <w:t>2</w:t>
      </w:r>
      <w:r w:rsidR="006C77A3" w:rsidRPr="00FA3496">
        <w:rPr>
          <w:rFonts w:ascii="Times New Roman" w:hAnsi="Times New Roman" w:cs="Times New Roman"/>
          <w:bCs/>
          <w:iCs/>
          <w:sz w:val="24"/>
          <w:szCs w:val="24"/>
          <w:lang w:val="en-IN"/>
        </w:rPr>
        <w:t>, 4.25 %), and ‘Very Poor’ (15.32 km</w:t>
      </w:r>
      <w:r w:rsidR="006C77A3" w:rsidRPr="00FA3496">
        <w:rPr>
          <w:rFonts w:ascii="Times New Roman" w:hAnsi="Times New Roman" w:cs="Times New Roman"/>
          <w:bCs/>
          <w:iCs/>
          <w:sz w:val="24"/>
          <w:szCs w:val="24"/>
          <w:vertAlign w:val="superscript"/>
          <w:lang w:val="en-IN"/>
        </w:rPr>
        <w:t>2</w:t>
      </w:r>
      <w:r w:rsidR="006C77A3" w:rsidRPr="00FA3496">
        <w:rPr>
          <w:rFonts w:ascii="Times New Roman" w:hAnsi="Times New Roman" w:cs="Times New Roman"/>
          <w:bCs/>
          <w:iCs/>
          <w:sz w:val="24"/>
          <w:szCs w:val="24"/>
          <w:lang w:val="en-IN"/>
        </w:rPr>
        <w:t xml:space="preserve">,0.718 %). </w:t>
      </w:r>
      <w:bookmarkEnd w:id="0"/>
      <w:r w:rsidR="009E3CD6" w:rsidRPr="00FA3496">
        <w:rPr>
          <w:rFonts w:ascii="Times New Roman" w:hAnsi="Times New Roman" w:cs="Times New Roman"/>
          <w:bCs/>
          <w:iCs/>
          <w:sz w:val="24"/>
          <w:szCs w:val="24"/>
        </w:rPr>
        <w:t>The SCS-C</w:t>
      </w:r>
      <w:r w:rsidR="005D6C9A" w:rsidRPr="00FA3496">
        <w:rPr>
          <w:rFonts w:ascii="Times New Roman" w:hAnsi="Times New Roman" w:cs="Times New Roman"/>
          <w:bCs/>
          <w:iCs/>
          <w:sz w:val="24"/>
          <w:szCs w:val="24"/>
        </w:rPr>
        <w:t>urve number meth</w:t>
      </w:r>
      <w:r w:rsidR="009E3CD6" w:rsidRPr="00FA3496">
        <w:rPr>
          <w:rFonts w:ascii="Times New Roman" w:hAnsi="Times New Roman" w:cs="Times New Roman"/>
          <w:bCs/>
          <w:iCs/>
          <w:sz w:val="24"/>
          <w:szCs w:val="24"/>
        </w:rPr>
        <w:t xml:space="preserve">od was employed to assess the potential for rainfall-induced runoff. The Aji River basin exhibited a weighted mean rainfall and runoff of 622.68 mm and 241.07 mm, respectively. The estimated weighted runoff for the Aji River basin was 514.07 </w:t>
      </w:r>
      <w:r w:rsidR="00020E1F" w:rsidRPr="00FA3496">
        <w:rPr>
          <w:rFonts w:ascii="Times New Roman" w:hAnsi="Times New Roman" w:cs="Times New Roman"/>
          <w:bCs/>
          <w:iCs/>
          <w:sz w:val="24"/>
          <w:szCs w:val="24"/>
        </w:rPr>
        <w:t>million cubic meters (</w:t>
      </w:r>
      <w:r w:rsidR="009E3CD6" w:rsidRPr="00FA3496">
        <w:rPr>
          <w:rFonts w:ascii="Times New Roman" w:hAnsi="Times New Roman" w:cs="Times New Roman"/>
          <w:bCs/>
          <w:iCs/>
          <w:sz w:val="24"/>
          <w:szCs w:val="24"/>
        </w:rPr>
        <w:t>MCM</w:t>
      </w:r>
      <w:r w:rsidR="00020E1F" w:rsidRPr="00FA3496">
        <w:rPr>
          <w:rFonts w:ascii="Times New Roman" w:hAnsi="Times New Roman" w:cs="Times New Roman"/>
          <w:bCs/>
          <w:iCs/>
          <w:sz w:val="24"/>
          <w:szCs w:val="24"/>
        </w:rPr>
        <w:t>)</w:t>
      </w:r>
      <w:r w:rsidR="009E3CD6" w:rsidRPr="00FA3496">
        <w:rPr>
          <w:rFonts w:ascii="Times New Roman" w:hAnsi="Times New Roman" w:cs="Times New Roman"/>
          <w:bCs/>
          <w:iCs/>
          <w:sz w:val="24"/>
          <w:szCs w:val="24"/>
        </w:rPr>
        <w:t>, with a 75</w:t>
      </w:r>
      <w:r w:rsidR="00013524" w:rsidRPr="00FA3496">
        <w:rPr>
          <w:rFonts w:ascii="Times New Roman" w:hAnsi="Times New Roman" w:cs="Times New Roman"/>
          <w:bCs/>
          <w:iCs/>
          <w:sz w:val="24"/>
          <w:szCs w:val="24"/>
        </w:rPr>
        <w:t xml:space="preserve"> </w:t>
      </w:r>
      <w:r w:rsidR="009E3CD6" w:rsidRPr="00FA3496">
        <w:rPr>
          <w:rFonts w:ascii="Times New Roman" w:hAnsi="Times New Roman" w:cs="Times New Roman"/>
          <w:bCs/>
          <w:iCs/>
          <w:sz w:val="24"/>
          <w:szCs w:val="24"/>
        </w:rPr>
        <w:t xml:space="preserve">% </w:t>
      </w:r>
      <w:r w:rsidR="00013524" w:rsidRPr="00FA3496">
        <w:rPr>
          <w:rFonts w:ascii="Times New Roman" w:hAnsi="Times New Roman" w:cs="Times New Roman"/>
          <w:bCs/>
          <w:iCs/>
          <w:sz w:val="24"/>
          <w:szCs w:val="24"/>
        </w:rPr>
        <w:t>exceedance probability,</w:t>
      </w:r>
      <w:r w:rsidR="009E3CD6" w:rsidRPr="00FA3496">
        <w:rPr>
          <w:rFonts w:ascii="Times New Roman" w:hAnsi="Times New Roman" w:cs="Times New Roman"/>
          <w:bCs/>
          <w:iCs/>
          <w:sz w:val="24"/>
          <w:szCs w:val="24"/>
        </w:rPr>
        <w:t xml:space="preserve"> resulting in a runoff of 152.97 MCM.</w:t>
      </w:r>
      <w:r w:rsidR="00AD22F5" w:rsidRPr="00AD22F5">
        <w:t xml:space="preserve"> </w:t>
      </w:r>
      <w:r w:rsidR="00AD22F5" w:rsidRPr="00AD22F5">
        <w:rPr>
          <w:rFonts w:ascii="Times New Roman" w:hAnsi="Times New Roman" w:cs="Times New Roman"/>
          <w:bCs/>
          <w:iCs/>
          <w:sz w:val="24"/>
          <w:szCs w:val="24"/>
        </w:rPr>
        <w:t xml:space="preserve">This study concludes that </w:t>
      </w:r>
      <w:r w:rsidR="006E02BA">
        <w:rPr>
          <w:rFonts w:ascii="Times New Roman" w:hAnsi="Times New Roman" w:cs="Times New Roman"/>
          <w:bCs/>
          <w:iCs/>
          <w:sz w:val="24"/>
          <w:szCs w:val="24"/>
        </w:rPr>
        <w:t>integrating</w:t>
      </w:r>
      <w:r w:rsidR="00AD22F5" w:rsidRPr="00AD22F5">
        <w:rPr>
          <w:rFonts w:ascii="Times New Roman" w:hAnsi="Times New Roman" w:cs="Times New Roman"/>
          <w:bCs/>
          <w:iCs/>
          <w:sz w:val="24"/>
          <w:szCs w:val="24"/>
        </w:rPr>
        <w:t xml:space="preserve"> remote sensing, GIS, and MCDA techniques </w:t>
      </w:r>
      <w:r w:rsidR="0035186C">
        <w:rPr>
          <w:rFonts w:ascii="Times New Roman" w:hAnsi="Times New Roman" w:cs="Times New Roman"/>
          <w:bCs/>
          <w:iCs/>
          <w:sz w:val="24"/>
          <w:szCs w:val="24"/>
        </w:rPr>
        <w:t>effectively identifies and delineates</w:t>
      </w:r>
      <w:r w:rsidR="00AD22F5" w:rsidRPr="00AD22F5">
        <w:rPr>
          <w:rFonts w:ascii="Times New Roman" w:hAnsi="Times New Roman" w:cs="Times New Roman"/>
          <w:bCs/>
          <w:iCs/>
          <w:sz w:val="24"/>
          <w:szCs w:val="24"/>
        </w:rPr>
        <w:t xml:space="preserve"> potential groundwater recharge zones, which is crucial for sustainable water resource management.</w:t>
      </w:r>
    </w:p>
    <w:p w14:paraId="262C0290" w14:textId="4EC38BCF" w:rsidR="00DB294C" w:rsidRPr="00FA3496" w:rsidRDefault="00681B59" w:rsidP="000A49A3">
      <w:pPr>
        <w:jc w:val="both"/>
        <w:rPr>
          <w:rFonts w:ascii="Times New Roman" w:hAnsi="Times New Roman" w:cs="Times New Roman"/>
          <w:i/>
          <w:iCs/>
          <w:sz w:val="24"/>
          <w:szCs w:val="24"/>
        </w:rPr>
      </w:pPr>
      <w:r w:rsidRPr="00FA3496">
        <w:rPr>
          <w:rFonts w:ascii="Times New Roman" w:hAnsi="Times New Roman" w:cs="Times New Roman"/>
          <w:b/>
          <w:bCs/>
          <w:sz w:val="24"/>
          <w:szCs w:val="24"/>
        </w:rPr>
        <w:t>Keywords</w:t>
      </w:r>
      <w:r w:rsidRPr="00FA3496">
        <w:rPr>
          <w:rFonts w:ascii="Times New Roman" w:hAnsi="Times New Roman" w:cs="Times New Roman"/>
          <w:sz w:val="24"/>
          <w:szCs w:val="24"/>
        </w:rPr>
        <w:t>:</w:t>
      </w:r>
      <w:r w:rsidR="00C93CB2" w:rsidRPr="00FA3496">
        <w:rPr>
          <w:rFonts w:ascii="Times New Roman" w:hAnsi="Times New Roman" w:cs="Times New Roman"/>
          <w:i/>
          <w:iCs/>
          <w:sz w:val="24"/>
          <w:szCs w:val="24"/>
        </w:rPr>
        <w:t xml:space="preserve"> </w:t>
      </w:r>
      <w:r w:rsidR="006B5FB6" w:rsidRPr="00FA3496">
        <w:rPr>
          <w:rFonts w:ascii="Times New Roman" w:hAnsi="Times New Roman" w:cs="Times New Roman"/>
          <w:i/>
          <w:iCs/>
          <w:sz w:val="24"/>
          <w:szCs w:val="24"/>
        </w:rPr>
        <w:t>Potential groundwater recharge zones</w:t>
      </w:r>
      <w:r w:rsidRPr="00FA3496">
        <w:rPr>
          <w:rFonts w:ascii="Times New Roman" w:hAnsi="Times New Roman" w:cs="Times New Roman"/>
          <w:i/>
          <w:iCs/>
          <w:sz w:val="24"/>
          <w:szCs w:val="24"/>
        </w:rPr>
        <w:t xml:space="preserve">, </w:t>
      </w:r>
      <w:r w:rsidR="00C93CB2" w:rsidRPr="00FA3496">
        <w:rPr>
          <w:rFonts w:ascii="Times New Roman" w:hAnsi="Times New Roman" w:cs="Times New Roman"/>
          <w:i/>
          <w:iCs/>
          <w:sz w:val="24"/>
          <w:szCs w:val="24"/>
        </w:rPr>
        <w:t xml:space="preserve">Groundwater </w:t>
      </w:r>
      <w:r w:rsidR="006B5FB6" w:rsidRPr="00FA3496">
        <w:rPr>
          <w:rFonts w:ascii="Times New Roman" w:hAnsi="Times New Roman" w:cs="Times New Roman"/>
          <w:i/>
          <w:iCs/>
          <w:sz w:val="24"/>
          <w:szCs w:val="24"/>
        </w:rPr>
        <w:t>r</w:t>
      </w:r>
      <w:r w:rsidR="00C93CB2" w:rsidRPr="00FA3496">
        <w:rPr>
          <w:rFonts w:ascii="Times New Roman" w:hAnsi="Times New Roman" w:cs="Times New Roman"/>
          <w:i/>
          <w:iCs/>
          <w:sz w:val="24"/>
          <w:szCs w:val="24"/>
        </w:rPr>
        <w:t>echarge,</w:t>
      </w:r>
      <w:r w:rsidRPr="00FA3496">
        <w:rPr>
          <w:rFonts w:ascii="Times New Roman" w:hAnsi="Times New Roman" w:cs="Times New Roman"/>
          <w:i/>
          <w:iCs/>
          <w:sz w:val="24"/>
          <w:szCs w:val="24"/>
        </w:rPr>
        <w:t xml:space="preserve"> </w:t>
      </w:r>
      <w:r w:rsidR="00DD0BCD" w:rsidRPr="00FA3496">
        <w:rPr>
          <w:rFonts w:ascii="Times New Roman" w:hAnsi="Times New Roman" w:cs="Times New Roman"/>
          <w:i/>
          <w:iCs/>
          <w:sz w:val="24"/>
          <w:szCs w:val="24"/>
        </w:rPr>
        <w:t xml:space="preserve">Analytical </w:t>
      </w:r>
      <w:r w:rsidR="006B5FB6" w:rsidRPr="00FA3496">
        <w:rPr>
          <w:rFonts w:ascii="Times New Roman" w:hAnsi="Times New Roman" w:cs="Times New Roman"/>
          <w:i/>
          <w:iCs/>
          <w:sz w:val="24"/>
          <w:szCs w:val="24"/>
        </w:rPr>
        <w:t>h</w:t>
      </w:r>
      <w:r w:rsidR="00DD0BCD" w:rsidRPr="00FA3496">
        <w:rPr>
          <w:rFonts w:ascii="Times New Roman" w:hAnsi="Times New Roman" w:cs="Times New Roman"/>
          <w:i/>
          <w:iCs/>
          <w:sz w:val="24"/>
          <w:szCs w:val="24"/>
        </w:rPr>
        <w:t xml:space="preserve">ierarchy </w:t>
      </w:r>
      <w:r w:rsidR="006B5FB6" w:rsidRPr="00FA3496">
        <w:rPr>
          <w:rFonts w:ascii="Times New Roman" w:hAnsi="Times New Roman" w:cs="Times New Roman"/>
          <w:i/>
          <w:iCs/>
          <w:sz w:val="24"/>
          <w:szCs w:val="24"/>
        </w:rPr>
        <w:t>p</w:t>
      </w:r>
      <w:r w:rsidR="00313302" w:rsidRPr="00FA3496">
        <w:rPr>
          <w:rFonts w:ascii="Times New Roman" w:hAnsi="Times New Roman" w:cs="Times New Roman"/>
          <w:i/>
          <w:iCs/>
          <w:sz w:val="24"/>
          <w:szCs w:val="24"/>
        </w:rPr>
        <w:t>rocess, Geographical</w:t>
      </w:r>
      <w:r w:rsidRPr="00FA3496">
        <w:rPr>
          <w:rFonts w:ascii="Times New Roman" w:hAnsi="Times New Roman" w:cs="Times New Roman"/>
          <w:i/>
          <w:iCs/>
          <w:sz w:val="24"/>
          <w:szCs w:val="24"/>
        </w:rPr>
        <w:t xml:space="preserve"> </w:t>
      </w:r>
      <w:r w:rsidR="006B5FB6" w:rsidRPr="00FA3496">
        <w:rPr>
          <w:rFonts w:ascii="Times New Roman" w:hAnsi="Times New Roman" w:cs="Times New Roman"/>
          <w:i/>
          <w:iCs/>
          <w:sz w:val="24"/>
          <w:szCs w:val="24"/>
        </w:rPr>
        <w:t>i</w:t>
      </w:r>
      <w:r w:rsidRPr="00FA3496">
        <w:rPr>
          <w:rFonts w:ascii="Times New Roman" w:hAnsi="Times New Roman" w:cs="Times New Roman"/>
          <w:i/>
          <w:iCs/>
          <w:sz w:val="24"/>
          <w:szCs w:val="24"/>
        </w:rPr>
        <w:t xml:space="preserve">nformation </w:t>
      </w:r>
      <w:r w:rsidR="006B5FB6" w:rsidRPr="00FA3496">
        <w:rPr>
          <w:rFonts w:ascii="Times New Roman" w:hAnsi="Times New Roman" w:cs="Times New Roman"/>
          <w:i/>
          <w:iCs/>
          <w:sz w:val="24"/>
          <w:szCs w:val="24"/>
        </w:rPr>
        <w:t>s</w:t>
      </w:r>
      <w:r w:rsidRPr="00FA3496">
        <w:rPr>
          <w:rFonts w:ascii="Times New Roman" w:hAnsi="Times New Roman" w:cs="Times New Roman"/>
          <w:i/>
          <w:iCs/>
          <w:sz w:val="24"/>
          <w:szCs w:val="24"/>
        </w:rPr>
        <w:t>ystem,</w:t>
      </w:r>
      <w:r w:rsidR="00C93CB2" w:rsidRPr="00FA3496">
        <w:rPr>
          <w:rFonts w:ascii="Times New Roman" w:hAnsi="Times New Roman" w:cs="Times New Roman"/>
          <w:i/>
          <w:iCs/>
          <w:sz w:val="24"/>
          <w:szCs w:val="24"/>
        </w:rPr>
        <w:t xml:space="preserve"> Remote </w:t>
      </w:r>
      <w:r w:rsidR="00366CAB" w:rsidRPr="00FA3496">
        <w:rPr>
          <w:rFonts w:ascii="Times New Roman" w:hAnsi="Times New Roman" w:cs="Times New Roman"/>
          <w:i/>
          <w:iCs/>
          <w:sz w:val="24"/>
          <w:szCs w:val="24"/>
        </w:rPr>
        <w:t>sensing, Aji</w:t>
      </w:r>
      <w:r w:rsidRPr="00FA3496">
        <w:rPr>
          <w:rFonts w:ascii="Times New Roman" w:hAnsi="Times New Roman" w:cs="Times New Roman"/>
          <w:i/>
          <w:iCs/>
          <w:sz w:val="24"/>
          <w:szCs w:val="24"/>
        </w:rPr>
        <w:t xml:space="preserve"> </w:t>
      </w:r>
      <w:r w:rsidR="006B5FB6" w:rsidRPr="00FA3496">
        <w:rPr>
          <w:rFonts w:ascii="Times New Roman" w:hAnsi="Times New Roman" w:cs="Times New Roman"/>
          <w:i/>
          <w:iCs/>
          <w:sz w:val="24"/>
          <w:szCs w:val="24"/>
        </w:rPr>
        <w:t>r</w:t>
      </w:r>
      <w:r w:rsidRPr="00FA3496">
        <w:rPr>
          <w:rFonts w:ascii="Times New Roman" w:hAnsi="Times New Roman" w:cs="Times New Roman"/>
          <w:i/>
          <w:iCs/>
          <w:sz w:val="24"/>
          <w:szCs w:val="24"/>
        </w:rPr>
        <w:t xml:space="preserve">iver </w:t>
      </w:r>
      <w:r w:rsidR="006B5FB6" w:rsidRPr="00FA3496">
        <w:rPr>
          <w:rFonts w:ascii="Times New Roman" w:hAnsi="Times New Roman" w:cs="Times New Roman"/>
          <w:i/>
          <w:iCs/>
          <w:sz w:val="24"/>
          <w:szCs w:val="24"/>
        </w:rPr>
        <w:t>b</w:t>
      </w:r>
      <w:r w:rsidRPr="00FA3496">
        <w:rPr>
          <w:rFonts w:ascii="Times New Roman" w:hAnsi="Times New Roman" w:cs="Times New Roman"/>
          <w:i/>
          <w:iCs/>
          <w:sz w:val="24"/>
          <w:szCs w:val="24"/>
        </w:rPr>
        <w:t>asin.</w:t>
      </w:r>
    </w:p>
    <w:p w14:paraId="2CACF378" w14:textId="2D5411F2" w:rsidR="005A0F4B" w:rsidRPr="00FA3496" w:rsidRDefault="00AD5C4F" w:rsidP="000A49A3">
      <w:pPr>
        <w:jc w:val="both"/>
        <w:rPr>
          <w:rFonts w:ascii="Times New Roman" w:hAnsi="Times New Roman" w:cs="Times New Roman"/>
          <w:b/>
          <w:bCs/>
          <w:sz w:val="24"/>
          <w:szCs w:val="24"/>
        </w:rPr>
      </w:pPr>
      <w:r w:rsidRPr="00FA3496">
        <w:rPr>
          <w:rFonts w:ascii="Times New Roman" w:hAnsi="Times New Roman" w:cs="Times New Roman"/>
          <w:b/>
          <w:bCs/>
          <w:sz w:val="24"/>
          <w:szCs w:val="24"/>
        </w:rPr>
        <w:t>1.</w:t>
      </w:r>
      <w:r w:rsidR="00366CAB" w:rsidRPr="00FA3496">
        <w:rPr>
          <w:rFonts w:ascii="Times New Roman" w:hAnsi="Times New Roman" w:cs="Times New Roman"/>
          <w:b/>
          <w:bCs/>
          <w:sz w:val="24"/>
          <w:szCs w:val="24"/>
        </w:rPr>
        <w:t xml:space="preserve"> </w:t>
      </w:r>
      <w:r w:rsidRPr="00FA3496">
        <w:rPr>
          <w:rFonts w:ascii="Times New Roman" w:hAnsi="Times New Roman" w:cs="Times New Roman"/>
          <w:b/>
          <w:bCs/>
          <w:sz w:val="24"/>
          <w:szCs w:val="24"/>
        </w:rPr>
        <w:t>INTRODUCTION</w:t>
      </w:r>
    </w:p>
    <w:p w14:paraId="0F6D28D7" w14:textId="1FBFC4F5" w:rsidR="00166CD7" w:rsidRPr="00FA3496" w:rsidRDefault="00166CD7" w:rsidP="00166CD7">
      <w:pPr>
        <w:spacing w:line="360" w:lineRule="auto"/>
        <w:jc w:val="both"/>
        <w:rPr>
          <w:rFonts w:ascii="Times New Roman" w:hAnsi="Times New Roman" w:cs="Times New Roman"/>
          <w:sz w:val="24"/>
          <w:szCs w:val="24"/>
        </w:rPr>
      </w:pPr>
      <w:r w:rsidRPr="00FA3496">
        <w:rPr>
          <w:rFonts w:ascii="Times New Roman" w:hAnsi="Times New Roman" w:cs="Times New Roman"/>
          <w:sz w:val="24"/>
          <w:szCs w:val="24"/>
        </w:rPr>
        <w:t xml:space="preserve">Global climate change enhanced the probability of extreme weather variability, resulting in abiotic stresses like drought, salinity, floods, and heat waves, as well as biotic stresses such </w:t>
      </w:r>
      <w:r w:rsidRPr="00FA3496">
        <w:rPr>
          <w:rFonts w:ascii="Times New Roman" w:hAnsi="Times New Roman" w:cs="Times New Roman"/>
          <w:sz w:val="24"/>
          <w:szCs w:val="24"/>
        </w:rPr>
        <w:lastRenderedPageBreak/>
        <w:t xml:space="preserve">as infestation of pests and diseases that seriously affect crop production. Furthermore, the human population is increasing exponentially and will exceed 9.7 billion by 2050 </w:t>
      </w:r>
      <w:r w:rsidR="003E3B87">
        <w:rPr>
          <w:rFonts w:ascii="Times New Roman" w:hAnsi="Times New Roman" w:cs="Times New Roman"/>
          <w:sz w:val="24"/>
          <w:szCs w:val="24"/>
        </w:rPr>
        <w:t>[1]</w:t>
      </w:r>
      <w:r w:rsidRPr="00FA3496">
        <w:rPr>
          <w:rFonts w:ascii="Times New Roman" w:hAnsi="Times New Roman" w:cs="Times New Roman"/>
          <w:sz w:val="24"/>
          <w:szCs w:val="24"/>
        </w:rPr>
        <w:t xml:space="preserve">. Moreover, urbanization seriously threatens available agricultural land, indicating that feeding a population with limited land is a herculean task. Projected global food production of </w:t>
      </w:r>
      <w:r w:rsidR="004F17CD">
        <w:rPr>
          <w:rFonts w:ascii="Times New Roman" w:hAnsi="Times New Roman" w:cs="Times New Roman"/>
          <w:sz w:val="24"/>
          <w:szCs w:val="24"/>
        </w:rPr>
        <w:t>primary</w:t>
      </w:r>
      <w:r w:rsidRPr="00FA3496">
        <w:rPr>
          <w:rFonts w:ascii="Times New Roman" w:hAnsi="Times New Roman" w:cs="Times New Roman"/>
          <w:sz w:val="24"/>
          <w:szCs w:val="24"/>
        </w:rPr>
        <w:t xml:space="preserve"> staple crop production and productivity has declined worldwide</w:t>
      </w:r>
      <w:r w:rsidR="003B1873">
        <w:rPr>
          <w:rFonts w:ascii="Times New Roman" w:hAnsi="Times New Roman" w:cs="Times New Roman"/>
          <w:sz w:val="24"/>
          <w:szCs w:val="24"/>
        </w:rPr>
        <w:t xml:space="preserve"> </w:t>
      </w:r>
      <w:r w:rsidR="006E4787">
        <w:rPr>
          <w:rFonts w:ascii="Times New Roman" w:hAnsi="Times New Roman" w:cs="Times New Roman"/>
          <w:sz w:val="24"/>
          <w:szCs w:val="24"/>
        </w:rPr>
        <w:t>[26-27]</w:t>
      </w:r>
      <w:r w:rsidRPr="00FA3496">
        <w:rPr>
          <w:rFonts w:ascii="Times New Roman" w:hAnsi="Times New Roman" w:cs="Times New Roman"/>
          <w:sz w:val="24"/>
          <w:szCs w:val="24"/>
        </w:rPr>
        <w:t xml:space="preserve">. It affects biodiversity and ecosystem services of the agricultural production system. The adverse impact of climate change would be more significant in traditional semi-arid or arid rainfed zones, including India </w:t>
      </w:r>
      <w:r w:rsidR="003E3B87">
        <w:rPr>
          <w:rFonts w:ascii="Times New Roman" w:hAnsi="Times New Roman" w:cs="Times New Roman"/>
          <w:sz w:val="24"/>
          <w:szCs w:val="24"/>
        </w:rPr>
        <w:t>[2]</w:t>
      </w:r>
      <w:r w:rsidRPr="004F17CD">
        <w:rPr>
          <w:rFonts w:ascii="Times New Roman" w:hAnsi="Times New Roman" w:cs="Times New Roman"/>
          <w:sz w:val="24"/>
          <w:szCs w:val="24"/>
        </w:rPr>
        <w:t xml:space="preserve">. </w:t>
      </w:r>
      <w:r w:rsidRPr="00FA3496">
        <w:rPr>
          <w:rFonts w:ascii="Times New Roman" w:hAnsi="Times New Roman" w:cs="Times New Roman"/>
          <w:sz w:val="24"/>
          <w:szCs w:val="24"/>
        </w:rPr>
        <w:t>Arid and semi-arid zones in India are approximately 15.8 % and 37 %, respectively, nearly half of the total geographical areas. Hot arid regions falling states are Rajasthan (61 %), Gujrat (19.6 %), Haryana and Panjab (9 %), Andra Pradesh (7 %), Karnataka (3 %) and Maharashtra (0.4 %). This rainfed agriculture production system accounts for 40 % of the food grains and sustains 2/3</w:t>
      </w:r>
      <w:r w:rsidRPr="00FA3496">
        <w:rPr>
          <w:rFonts w:ascii="Times New Roman" w:hAnsi="Times New Roman" w:cs="Times New Roman"/>
          <w:sz w:val="24"/>
          <w:szCs w:val="24"/>
          <w:vertAlign w:val="superscript"/>
        </w:rPr>
        <w:t xml:space="preserve">rd </w:t>
      </w:r>
      <w:r w:rsidRPr="00FA3496">
        <w:rPr>
          <w:rFonts w:ascii="Times New Roman" w:hAnsi="Times New Roman" w:cs="Times New Roman"/>
          <w:sz w:val="24"/>
          <w:szCs w:val="24"/>
        </w:rPr>
        <w:t>of the livestock population</w:t>
      </w:r>
      <w:r w:rsidR="003E3B87">
        <w:rPr>
          <w:rFonts w:ascii="Times New Roman" w:hAnsi="Times New Roman" w:cs="Times New Roman"/>
          <w:sz w:val="24"/>
          <w:szCs w:val="24"/>
        </w:rPr>
        <w:t xml:space="preserve"> [3]</w:t>
      </w:r>
      <w:r w:rsidRPr="00FA3496">
        <w:rPr>
          <w:rFonts w:ascii="Times New Roman" w:hAnsi="Times New Roman" w:cs="Times New Roman"/>
          <w:sz w:val="24"/>
          <w:szCs w:val="24"/>
        </w:rPr>
        <w:t xml:space="preserve">. </w:t>
      </w:r>
    </w:p>
    <w:p w14:paraId="1F11F56B" w14:textId="0FAA7C75" w:rsidR="00DF77A1" w:rsidRPr="00FA3496" w:rsidRDefault="00166CD7" w:rsidP="00166CD7">
      <w:pPr>
        <w:spacing w:line="360" w:lineRule="auto"/>
        <w:jc w:val="both"/>
        <w:rPr>
          <w:rFonts w:ascii="Times New Roman" w:hAnsi="Times New Roman" w:cs="Times New Roman"/>
          <w:sz w:val="24"/>
          <w:szCs w:val="24"/>
        </w:rPr>
      </w:pPr>
      <w:r w:rsidRPr="00FA3496">
        <w:rPr>
          <w:rFonts w:ascii="Times New Roman" w:hAnsi="Times New Roman" w:cs="Times New Roman"/>
          <w:sz w:val="24"/>
          <w:szCs w:val="24"/>
        </w:rPr>
        <w:t xml:space="preserve">Groundwater is </w:t>
      </w:r>
      <w:r w:rsidR="004F17CD">
        <w:rPr>
          <w:rFonts w:ascii="Times New Roman" w:hAnsi="Times New Roman" w:cs="Times New Roman"/>
          <w:sz w:val="24"/>
          <w:szCs w:val="24"/>
        </w:rPr>
        <w:t>essential for</w:t>
      </w:r>
      <w:r w:rsidRPr="00FA3496">
        <w:rPr>
          <w:rFonts w:ascii="Times New Roman" w:hAnsi="Times New Roman" w:cs="Times New Roman"/>
          <w:sz w:val="24"/>
          <w:szCs w:val="24"/>
        </w:rPr>
        <w:t xml:space="preserve"> drinking, irrigation, and domestic and industrial use in these hot-arid areas. As Groundwater in this area is limited, quantity and quality are a </w:t>
      </w:r>
      <w:r w:rsidR="004F17CD">
        <w:rPr>
          <w:rFonts w:ascii="Times New Roman" w:hAnsi="Times New Roman" w:cs="Times New Roman"/>
          <w:sz w:val="24"/>
          <w:szCs w:val="24"/>
        </w:rPr>
        <w:t>severe</w:t>
      </w:r>
      <w:r w:rsidRPr="00FA3496">
        <w:rPr>
          <w:rFonts w:ascii="Times New Roman" w:hAnsi="Times New Roman" w:cs="Times New Roman"/>
          <w:sz w:val="24"/>
          <w:szCs w:val="24"/>
        </w:rPr>
        <w:t xml:space="preserve"> concern in these areas</w:t>
      </w:r>
      <w:r w:rsidR="003E3B87">
        <w:rPr>
          <w:rFonts w:ascii="Times New Roman" w:hAnsi="Times New Roman" w:cs="Times New Roman"/>
          <w:sz w:val="24"/>
          <w:szCs w:val="24"/>
        </w:rPr>
        <w:t xml:space="preserve"> [3</w:t>
      </w:r>
      <w:r w:rsidR="00A94555">
        <w:rPr>
          <w:rFonts w:ascii="Times New Roman" w:hAnsi="Times New Roman" w:cs="Times New Roman"/>
          <w:sz w:val="24"/>
          <w:szCs w:val="24"/>
        </w:rPr>
        <w:t>]</w:t>
      </w:r>
      <w:r w:rsidRPr="00FA3496">
        <w:rPr>
          <w:rFonts w:ascii="Times New Roman" w:hAnsi="Times New Roman" w:cs="Times New Roman"/>
          <w:sz w:val="24"/>
          <w:szCs w:val="24"/>
        </w:rPr>
        <w:t>. Additionally, excessive groundwater extraction and insufficient recharge processes contribute to the depletion of water res</w:t>
      </w:r>
      <w:r w:rsidR="00EC0BEC" w:rsidRPr="00FA3496">
        <w:rPr>
          <w:rFonts w:ascii="Times New Roman" w:hAnsi="Times New Roman" w:cs="Times New Roman"/>
          <w:sz w:val="24"/>
          <w:szCs w:val="24"/>
        </w:rPr>
        <w:t>ources</w:t>
      </w:r>
      <w:r w:rsidRPr="00FA3496">
        <w:rPr>
          <w:rFonts w:ascii="Times New Roman" w:hAnsi="Times New Roman" w:cs="Times New Roman"/>
          <w:sz w:val="24"/>
          <w:szCs w:val="24"/>
        </w:rPr>
        <w:t xml:space="preserve"> within aquifers. Previous studies showed groundwater recharge is most sensitive, where potential evapotranspiration exceeds precipitation. It showed that the recharge potential of the semi-arid and arid zones </w:t>
      </w:r>
      <w:r w:rsidR="00B133DD">
        <w:rPr>
          <w:rFonts w:ascii="Times New Roman" w:hAnsi="Times New Roman" w:cs="Times New Roman"/>
          <w:sz w:val="24"/>
          <w:szCs w:val="24"/>
        </w:rPr>
        <w:t>would</w:t>
      </w:r>
      <w:r w:rsidRPr="00FA3496">
        <w:rPr>
          <w:rFonts w:ascii="Times New Roman" w:hAnsi="Times New Roman" w:cs="Times New Roman"/>
          <w:sz w:val="24"/>
          <w:szCs w:val="24"/>
        </w:rPr>
        <w:t xml:space="preserve"> be mostly negatively affected </w:t>
      </w:r>
      <w:r w:rsidR="00020E1F" w:rsidRPr="00FA3496">
        <w:rPr>
          <w:rFonts w:ascii="Times New Roman" w:hAnsi="Times New Roman" w:cs="Times New Roman"/>
          <w:sz w:val="24"/>
          <w:szCs w:val="24"/>
        </w:rPr>
        <w:t>by</w:t>
      </w:r>
      <w:r w:rsidRPr="00FA3496">
        <w:rPr>
          <w:rFonts w:ascii="Times New Roman" w:hAnsi="Times New Roman" w:cs="Times New Roman"/>
          <w:sz w:val="24"/>
          <w:szCs w:val="24"/>
        </w:rPr>
        <w:t xml:space="preserve"> climate change</w:t>
      </w:r>
      <w:r w:rsidR="003E3B87">
        <w:rPr>
          <w:rFonts w:ascii="Times New Roman" w:hAnsi="Times New Roman" w:cs="Times New Roman"/>
          <w:sz w:val="24"/>
          <w:szCs w:val="24"/>
        </w:rPr>
        <w:t xml:space="preserve"> [4]</w:t>
      </w:r>
      <w:r w:rsidRPr="00FA3496">
        <w:rPr>
          <w:rFonts w:ascii="Times New Roman" w:hAnsi="Times New Roman" w:cs="Times New Roman"/>
          <w:sz w:val="24"/>
          <w:szCs w:val="24"/>
        </w:rPr>
        <w:t xml:space="preserve">. </w:t>
      </w:r>
      <w:r w:rsidR="000E2A72" w:rsidRPr="00FA3496">
        <w:rPr>
          <w:rFonts w:ascii="Times New Roman" w:hAnsi="Times New Roman" w:cs="Times New Roman"/>
          <w:sz w:val="24"/>
          <w:szCs w:val="24"/>
        </w:rPr>
        <w:t xml:space="preserve">Recharging the groundwater is essential for sustainable human and water resource development. </w:t>
      </w:r>
      <w:r w:rsidRPr="00FA3496">
        <w:rPr>
          <w:rFonts w:ascii="Times New Roman" w:hAnsi="Times New Roman" w:cs="Times New Roman"/>
          <w:sz w:val="24"/>
          <w:szCs w:val="24"/>
        </w:rPr>
        <w:t xml:space="preserve">Future climate will mainly affect recharge through precipitation changes, amplifying groundwater recharge more than anticipated. Sensitivity to aridity, underestimated by global models, may significantly impact groundwater sustainability, surpassing prior forecasts </w:t>
      </w:r>
      <w:r w:rsidR="003E3B87">
        <w:rPr>
          <w:rFonts w:ascii="Times New Roman" w:hAnsi="Times New Roman" w:cs="Times New Roman"/>
          <w:sz w:val="24"/>
          <w:szCs w:val="24"/>
        </w:rPr>
        <w:t>[5]</w:t>
      </w:r>
      <w:r w:rsidRPr="00FA3496">
        <w:rPr>
          <w:rFonts w:ascii="Times New Roman" w:hAnsi="Times New Roman" w:cs="Times New Roman"/>
          <w:sz w:val="24"/>
          <w:szCs w:val="24"/>
        </w:rPr>
        <w:t>. Therefore, groundwater recharge potential study through remote sensing (RS) and geographic information systems (GIS) provides assessment, monitoring, and conservation of groundwater resources.</w:t>
      </w:r>
      <w:r w:rsidR="001C6368" w:rsidRPr="00FA3496">
        <w:rPr>
          <w:rFonts w:ascii="Times New Roman" w:hAnsi="Times New Roman" w:cs="Times New Roman"/>
          <w:sz w:val="24"/>
          <w:szCs w:val="24"/>
        </w:rPr>
        <w:t xml:space="preserve"> Remote sensing imagery is applied to extract key features such as base map, geomorphology, rainfall, slope, drainage density, soil type, land cover, land use, lineament density, and geology</w:t>
      </w:r>
      <w:r w:rsidR="00927CBD">
        <w:rPr>
          <w:rFonts w:ascii="Times New Roman" w:hAnsi="Times New Roman" w:cs="Times New Roman"/>
          <w:sz w:val="24"/>
          <w:szCs w:val="24"/>
        </w:rPr>
        <w:t xml:space="preserve"> [6]</w:t>
      </w:r>
      <w:r w:rsidR="001C6368" w:rsidRPr="00FA3496">
        <w:rPr>
          <w:rFonts w:ascii="Times New Roman" w:hAnsi="Times New Roman" w:cs="Times New Roman"/>
          <w:sz w:val="24"/>
          <w:szCs w:val="24"/>
        </w:rPr>
        <w:t>.</w:t>
      </w:r>
      <w:r w:rsidRPr="00FA3496">
        <w:rPr>
          <w:rFonts w:ascii="Times New Roman" w:hAnsi="Times New Roman" w:cs="Times New Roman"/>
          <w:sz w:val="24"/>
          <w:szCs w:val="24"/>
        </w:rPr>
        <w:t xml:space="preserve"> </w:t>
      </w:r>
      <w:r w:rsidR="000E2A72" w:rsidRPr="00FA3496">
        <w:rPr>
          <w:rFonts w:ascii="Times New Roman" w:hAnsi="Times New Roman" w:cs="Times New Roman"/>
          <w:color w:val="0D0D0D"/>
          <w:sz w:val="24"/>
          <w:szCs w:val="24"/>
          <w:shd w:val="clear" w:color="auto" w:fill="FFFFFF"/>
        </w:rPr>
        <w:t xml:space="preserve">The study involves the </w:t>
      </w:r>
      <w:r w:rsidR="000E2A72" w:rsidRPr="00FA3496">
        <w:rPr>
          <w:rFonts w:ascii="Times New Roman" w:hAnsi="Times New Roman" w:cs="Times New Roman"/>
          <w:sz w:val="24"/>
          <w:szCs w:val="24"/>
        </w:rPr>
        <w:t xml:space="preserve">development of remote sensing algorithms for feature extraction (base map, geomorphology, etc.), integrate them in ArcGIS software using </w:t>
      </w:r>
      <w:proofErr w:type="spellStart"/>
      <w:r w:rsidR="000E2A72" w:rsidRPr="00FA3496">
        <w:rPr>
          <w:rFonts w:ascii="Times New Roman" w:hAnsi="Times New Roman" w:cs="Times New Roman"/>
          <w:sz w:val="24"/>
          <w:szCs w:val="24"/>
        </w:rPr>
        <w:t>Satty`s</w:t>
      </w:r>
      <w:proofErr w:type="spellEnd"/>
      <w:r w:rsidR="000E2A72" w:rsidRPr="00FA3496">
        <w:rPr>
          <w:rFonts w:ascii="Times New Roman" w:hAnsi="Times New Roman" w:cs="Times New Roman"/>
          <w:sz w:val="24"/>
          <w:szCs w:val="24"/>
        </w:rPr>
        <w:t xml:space="preserve"> analytic hierarchy process (AHP) and Multi-Criteria Decision Analysis (MCDA) for weighted analysis, estimating rainfall-runoff potential with SCS-CN approach, and validating the results via ground truthing data</w:t>
      </w:r>
      <w:r w:rsidR="00927CBD">
        <w:rPr>
          <w:rFonts w:ascii="Times New Roman" w:hAnsi="Times New Roman" w:cs="Times New Roman"/>
          <w:sz w:val="24"/>
          <w:szCs w:val="24"/>
        </w:rPr>
        <w:t xml:space="preserve"> [6-9]</w:t>
      </w:r>
      <w:r w:rsidR="000E2A72" w:rsidRPr="00FA3496">
        <w:rPr>
          <w:rFonts w:ascii="Times New Roman" w:hAnsi="Times New Roman" w:cs="Times New Roman"/>
          <w:sz w:val="24"/>
          <w:szCs w:val="24"/>
        </w:rPr>
        <w:t xml:space="preserve">. Furthermore, </w:t>
      </w:r>
      <w:r w:rsidR="000E2A72" w:rsidRPr="00FA3496">
        <w:rPr>
          <w:rFonts w:ascii="Times New Roman" w:hAnsi="Times New Roman" w:cs="Times New Roman"/>
          <w:sz w:val="24"/>
          <w:szCs w:val="24"/>
        </w:rPr>
        <w:lastRenderedPageBreak/>
        <w:t>water harvesting structures (RWH) are predicted based on slope, land use, soil, rainfall, and stream order to assess sub-surface storage capacity and surplus water availability and develop RWH structures</w:t>
      </w:r>
      <w:r w:rsidR="00927CBD">
        <w:rPr>
          <w:rFonts w:ascii="Times New Roman" w:hAnsi="Times New Roman" w:cs="Times New Roman"/>
          <w:sz w:val="24"/>
          <w:szCs w:val="24"/>
        </w:rPr>
        <w:t xml:space="preserve"> [10-11]</w:t>
      </w:r>
      <w:r w:rsidR="000E2A72" w:rsidRPr="00FA3496">
        <w:rPr>
          <w:rFonts w:ascii="Times New Roman" w:hAnsi="Times New Roman" w:cs="Times New Roman"/>
          <w:sz w:val="24"/>
          <w:szCs w:val="24"/>
        </w:rPr>
        <w:t xml:space="preserve">. </w:t>
      </w:r>
      <w:r w:rsidRPr="00FA3496">
        <w:rPr>
          <w:rFonts w:ascii="Times New Roman" w:hAnsi="Times New Roman" w:cs="Times New Roman"/>
          <w:sz w:val="24"/>
          <w:szCs w:val="24"/>
        </w:rPr>
        <w:t xml:space="preserve">A GIS database is accessible for assessing water harvesting potential within semi-arid and arid agroecological regions. It details engineering methodologies and the hydrological model's implications concerning future climate change scenarios. </w:t>
      </w:r>
    </w:p>
    <w:p w14:paraId="358A130E" w14:textId="7422E94C" w:rsidR="00111EEF" w:rsidRPr="00FA3496" w:rsidRDefault="00892C82" w:rsidP="009D0259">
      <w:pPr>
        <w:spacing w:after="0" w:line="360" w:lineRule="auto"/>
        <w:ind w:firstLine="720"/>
        <w:jc w:val="both"/>
        <w:rPr>
          <w:rFonts w:ascii="Times New Roman" w:hAnsi="Times New Roman" w:cs="Times New Roman"/>
          <w:sz w:val="24"/>
          <w:szCs w:val="24"/>
          <w:lang w:val="en-IN"/>
          <w14:ligatures w14:val="none"/>
        </w:rPr>
      </w:pPr>
      <w:r w:rsidRPr="00FA3496">
        <w:rPr>
          <w:rFonts w:ascii="Times New Roman" w:hAnsi="Times New Roman" w:cs="Times New Roman"/>
          <w:sz w:val="24"/>
          <w:szCs w:val="24"/>
          <w:lang w:val="en-IN"/>
          <w14:ligatures w14:val="none"/>
        </w:rPr>
        <w:t xml:space="preserve">Artificial groundwater recharge </w:t>
      </w:r>
      <w:r w:rsidR="00366CAB" w:rsidRPr="00FA3496">
        <w:rPr>
          <w:rFonts w:ascii="Times New Roman" w:hAnsi="Times New Roman" w:cs="Times New Roman"/>
          <w:sz w:val="24"/>
          <w:szCs w:val="24"/>
          <w:lang w:val="en-IN"/>
          <w14:ligatures w14:val="none"/>
        </w:rPr>
        <w:t>is pivotal</w:t>
      </w:r>
      <w:r w:rsidRPr="00FA3496">
        <w:rPr>
          <w:rFonts w:ascii="Times New Roman" w:hAnsi="Times New Roman" w:cs="Times New Roman"/>
          <w:sz w:val="24"/>
          <w:szCs w:val="24"/>
          <w:lang w:val="en-IN"/>
          <w14:ligatures w14:val="none"/>
        </w:rPr>
        <w:t xml:space="preserve">, particularly considering that over 45% of the </w:t>
      </w:r>
      <w:r w:rsidR="000B70E2" w:rsidRPr="00FA3496">
        <w:rPr>
          <w:rFonts w:ascii="Times New Roman" w:hAnsi="Times New Roman" w:cs="Times New Roman"/>
          <w:sz w:val="24"/>
          <w:szCs w:val="24"/>
          <w:lang w:val="en-IN"/>
          <w14:ligatures w14:val="none"/>
        </w:rPr>
        <w:t>nation's</w:t>
      </w:r>
      <w:r w:rsidRPr="00FA3496">
        <w:rPr>
          <w:rFonts w:ascii="Times New Roman" w:hAnsi="Times New Roman" w:cs="Times New Roman"/>
          <w:sz w:val="24"/>
          <w:szCs w:val="24"/>
          <w:lang w:val="en-IN"/>
          <w14:ligatures w14:val="none"/>
        </w:rPr>
        <w:t xml:space="preserve"> irrigation relies on groundwater. With growing demands from agriculture, households, and industries, the daily draft on groundwater continues to rise. The</w:t>
      </w:r>
      <w:r w:rsidR="00C60D69" w:rsidRPr="00FA3496">
        <w:rPr>
          <w:rFonts w:ascii="Times New Roman" w:hAnsi="Times New Roman" w:cs="Times New Roman"/>
          <w:sz w:val="24"/>
          <w:szCs w:val="24"/>
          <w:lang w:val="en-IN"/>
          <w14:ligatures w14:val="none"/>
        </w:rPr>
        <w:t>refore, in the present study</w:t>
      </w:r>
      <w:r w:rsidR="00013524" w:rsidRPr="00FA3496">
        <w:rPr>
          <w:rFonts w:ascii="Times New Roman" w:hAnsi="Times New Roman" w:cs="Times New Roman"/>
          <w:sz w:val="24"/>
          <w:szCs w:val="24"/>
          <w:lang w:val="en-IN"/>
          <w14:ligatures w14:val="none"/>
        </w:rPr>
        <w:t>, we explored the</w:t>
      </w:r>
      <w:r w:rsidR="009D0259" w:rsidRPr="00FA3496">
        <w:rPr>
          <w:rFonts w:ascii="Times New Roman" w:hAnsi="Times New Roman" w:cs="Times New Roman"/>
          <w:sz w:val="24"/>
          <w:szCs w:val="24"/>
        </w:rPr>
        <w:t xml:space="preserve"> </w:t>
      </w:r>
      <w:r w:rsidR="009D0259" w:rsidRPr="00FA3496">
        <w:rPr>
          <w:rFonts w:ascii="Times New Roman" w:hAnsi="Times New Roman" w:cs="Times New Roman"/>
          <w:sz w:val="24"/>
          <w:szCs w:val="24"/>
          <w:lang w:val="en-IN"/>
          <w14:ligatures w14:val="none"/>
        </w:rPr>
        <w:t>integration of remote sensing (RS) and Geographic Information Systems (GIS) to create a composite picture of the Aji River basin's characteristics</w:t>
      </w:r>
      <w:r w:rsidR="00111EEF" w:rsidRPr="00FA3496">
        <w:rPr>
          <w:rFonts w:ascii="Times New Roman" w:hAnsi="Times New Roman" w:cs="Times New Roman"/>
          <w:sz w:val="24"/>
          <w:szCs w:val="24"/>
          <w:lang w:val="en-IN"/>
          <w14:ligatures w14:val="none"/>
        </w:rPr>
        <w:t xml:space="preserve">, </w:t>
      </w:r>
      <w:proofErr w:type="spellStart"/>
      <w:r w:rsidR="00B56FEC" w:rsidRPr="00FA3496">
        <w:rPr>
          <w:rFonts w:ascii="Times New Roman" w:hAnsi="Times New Roman" w:cs="Times New Roman"/>
          <w:sz w:val="24"/>
          <w:szCs w:val="24"/>
          <w:lang w:val="en-IN"/>
          <w14:ligatures w14:val="none"/>
        </w:rPr>
        <w:t>analyze</w:t>
      </w:r>
      <w:proofErr w:type="spellEnd"/>
      <w:r w:rsidR="00111EEF" w:rsidRPr="00FA3496">
        <w:rPr>
          <w:rFonts w:ascii="Times New Roman" w:hAnsi="Times New Roman" w:cs="Times New Roman"/>
          <w:sz w:val="24"/>
          <w:szCs w:val="24"/>
          <w:lang w:val="en-IN"/>
          <w14:ligatures w14:val="none"/>
        </w:rPr>
        <w:t xml:space="preserve"> rainfall-runoff</w:t>
      </w:r>
      <w:r w:rsidR="000B70E2" w:rsidRPr="00FA3496">
        <w:rPr>
          <w:rFonts w:ascii="Times New Roman" w:hAnsi="Times New Roman" w:cs="Times New Roman"/>
          <w:sz w:val="24"/>
          <w:szCs w:val="24"/>
          <w:lang w:val="en-IN"/>
          <w14:ligatures w14:val="none"/>
        </w:rPr>
        <w:t xml:space="preserve"> potential</w:t>
      </w:r>
      <w:r w:rsidR="00111EEF" w:rsidRPr="00FA3496">
        <w:rPr>
          <w:rFonts w:ascii="Times New Roman" w:hAnsi="Times New Roman" w:cs="Times New Roman"/>
          <w:sz w:val="24"/>
          <w:szCs w:val="24"/>
          <w:lang w:val="en-IN"/>
          <w14:ligatures w14:val="none"/>
        </w:rPr>
        <w:t xml:space="preserve">, </w:t>
      </w:r>
      <w:r w:rsidR="000B70E2" w:rsidRPr="00FA3496">
        <w:rPr>
          <w:rFonts w:ascii="Times New Roman" w:hAnsi="Times New Roman" w:cs="Times New Roman"/>
          <w:sz w:val="24"/>
          <w:szCs w:val="24"/>
          <w:lang w:val="en-IN"/>
          <w14:ligatures w14:val="none"/>
        </w:rPr>
        <w:t xml:space="preserve">and </w:t>
      </w:r>
      <w:r w:rsidR="00111EEF" w:rsidRPr="00FA3496">
        <w:rPr>
          <w:rFonts w:ascii="Times New Roman" w:hAnsi="Times New Roman" w:cs="Times New Roman"/>
          <w:sz w:val="24"/>
          <w:szCs w:val="24"/>
          <w:lang w:val="en-IN"/>
          <w14:ligatures w14:val="none"/>
        </w:rPr>
        <w:t>identify potential groundwater recharge zones</w:t>
      </w:r>
      <w:r w:rsidR="000B70E2" w:rsidRPr="00FA3496">
        <w:rPr>
          <w:rFonts w:ascii="Times New Roman" w:hAnsi="Times New Roman" w:cs="Times New Roman"/>
          <w:sz w:val="24"/>
          <w:szCs w:val="24"/>
          <w:lang w:val="en-IN"/>
          <w14:ligatures w14:val="none"/>
        </w:rPr>
        <w:t>.</w:t>
      </w:r>
    </w:p>
    <w:p w14:paraId="72B9B542" w14:textId="10C9919A" w:rsidR="00E60979" w:rsidRDefault="00E60979" w:rsidP="000A49A3">
      <w:pPr>
        <w:tabs>
          <w:tab w:val="left" w:pos="142"/>
        </w:tabs>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2. METHODOLOGY</w:t>
      </w:r>
    </w:p>
    <w:p w14:paraId="69FFDEC0" w14:textId="1EB0765E" w:rsidR="00060422" w:rsidRPr="00FA3496" w:rsidRDefault="00E60979" w:rsidP="000A49A3">
      <w:pPr>
        <w:tabs>
          <w:tab w:val="left" w:pos="142"/>
        </w:tabs>
        <w:spacing w:before="120" w:after="120" w:line="360" w:lineRule="auto"/>
        <w:jc w:val="both"/>
        <w:rPr>
          <w:rFonts w:ascii="Times New Roman" w:hAnsi="Times New Roman" w:cs="Times New Roman"/>
          <w:b/>
          <w:bCs/>
          <w:kern w:val="0"/>
          <w:sz w:val="24"/>
          <w:szCs w:val="24"/>
          <w:lang w:val="en-IN"/>
          <w14:ligatures w14:val="none"/>
        </w:rPr>
      </w:pPr>
      <w:r>
        <w:rPr>
          <w:rFonts w:ascii="Times New Roman" w:hAnsi="Times New Roman" w:cs="Times New Roman"/>
          <w:b/>
          <w:bCs/>
          <w:kern w:val="0"/>
          <w:sz w:val="24"/>
          <w:szCs w:val="24"/>
          <w:lang w:val="en-IN"/>
          <w14:ligatures w14:val="none"/>
        </w:rPr>
        <w:t>2</w:t>
      </w:r>
      <w:r w:rsidR="00AF378B" w:rsidRPr="00FA3496">
        <w:rPr>
          <w:rFonts w:ascii="Times New Roman" w:hAnsi="Times New Roman" w:cs="Times New Roman"/>
          <w:b/>
          <w:bCs/>
          <w:kern w:val="0"/>
          <w:sz w:val="24"/>
          <w:szCs w:val="24"/>
          <w:lang w:val="en-IN"/>
          <w14:ligatures w14:val="none"/>
        </w:rPr>
        <w:t xml:space="preserve">.1 </w:t>
      </w:r>
      <w:r w:rsidR="002B6E1B" w:rsidRPr="00FA3496">
        <w:rPr>
          <w:rFonts w:ascii="Times New Roman" w:hAnsi="Times New Roman" w:cs="Times New Roman"/>
          <w:b/>
          <w:bCs/>
          <w:kern w:val="0"/>
          <w:sz w:val="24"/>
          <w:szCs w:val="24"/>
          <w:lang w:val="en-IN"/>
          <w14:ligatures w14:val="none"/>
        </w:rPr>
        <w:t>Study area</w:t>
      </w:r>
      <w:r w:rsidR="00AF378B" w:rsidRPr="00FA3496">
        <w:rPr>
          <w:rFonts w:ascii="Times New Roman" w:hAnsi="Times New Roman" w:cs="Times New Roman"/>
          <w:b/>
          <w:bCs/>
          <w:kern w:val="0"/>
          <w:sz w:val="24"/>
          <w:szCs w:val="24"/>
          <w:lang w:val="en-IN"/>
          <w14:ligatures w14:val="none"/>
        </w:rPr>
        <w:t xml:space="preserve"> overview </w:t>
      </w:r>
    </w:p>
    <w:p w14:paraId="60F0D56D" w14:textId="453500A7" w:rsidR="006D7E5F" w:rsidRPr="00FA3496" w:rsidRDefault="004E7D76" w:rsidP="00624202">
      <w:pPr>
        <w:tabs>
          <w:tab w:val="left" w:pos="142"/>
        </w:tabs>
        <w:spacing w:before="120" w:after="120" w:line="360" w:lineRule="auto"/>
        <w:ind w:firstLine="720"/>
        <w:jc w:val="both"/>
        <w:rPr>
          <w:rFonts w:ascii="Times New Roman" w:hAnsi="Times New Roman" w:cs="Times New Roman"/>
          <w:kern w:val="0"/>
          <w:sz w:val="24"/>
          <w:szCs w:val="24"/>
          <w:lang w:val="en-IN"/>
          <w14:ligatures w14:val="none"/>
        </w:rPr>
      </w:pPr>
      <w:r w:rsidRPr="00FA3496">
        <w:rPr>
          <w:rFonts w:ascii="Times New Roman" w:hAnsi="Times New Roman" w:cs="Times New Roman"/>
          <w:kern w:val="0"/>
          <w:sz w:val="24"/>
          <w:szCs w:val="24"/>
          <w:lang w:val="en-IN"/>
          <w14:ligatures w14:val="none"/>
        </w:rPr>
        <w:t>The Aji River, the most significant river in Saurashtra, flows through the city of</w:t>
      </w:r>
      <w:r w:rsidR="000B70E2" w:rsidRPr="00FA3496">
        <w:rPr>
          <w:rFonts w:ascii="Times New Roman" w:hAnsi="Times New Roman" w:cs="Times New Roman"/>
          <w:kern w:val="0"/>
          <w:sz w:val="24"/>
          <w:szCs w:val="24"/>
          <w:lang w:val="en-IN"/>
          <w14:ligatures w14:val="none"/>
        </w:rPr>
        <w:t xml:space="preserve"> </w:t>
      </w:r>
      <w:r w:rsidRPr="00FA3496">
        <w:rPr>
          <w:rFonts w:ascii="Times New Roman" w:hAnsi="Times New Roman" w:cs="Times New Roman"/>
          <w:kern w:val="0"/>
          <w:sz w:val="24"/>
          <w:szCs w:val="24"/>
          <w:lang w:val="en-IN"/>
          <w14:ligatures w14:val="none"/>
        </w:rPr>
        <w:t>Rajkot and is positioned between latitudes 21̊ 25’N to 22 ̊ 10’N and longitudes 70 ̊45’E to 71 ̊ 20’E. With a length of 164 km and a catchment area of 2132.41 km</w:t>
      </w:r>
      <w:r w:rsidR="00FE48E6" w:rsidRPr="00FA3496">
        <w:rPr>
          <w:rFonts w:ascii="Times New Roman" w:hAnsi="Times New Roman" w:cs="Times New Roman"/>
          <w:kern w:val="0"/>
          <w:sz w:val="24"/>
          <w:szCs w:val="24"/>
          <w:lang w:val="en-IN"/>
          <w14:ligatures w14:val="none"/>
        </w:rPr>
        <w:t>²</w:t>
      </w:r>
      <w:r w:rsidR="001933A9" w:rsidRPr="00FA3496">
        <w:rPr>
          <w:rFonts w:ascii="Times New Roman" w:hAnsi="Times New Roman" w:cs="Times New Roman"/>
          <w:kern w:val="0"/>
          <w:sz w:val="24"/>
          <w:szCs w:val="24"/>
          <w:lang w:val="en-IN"/>
          <w14:ligatures w14:val="none"/>
        </w:rPr>
        <w:t xml:space="preserve"> </w:t>
      </w:r>
      <w:r w:rsidR="00FE48E6" w:rsidRPr="00FA3496">
        <w:rPr>
          <w:rFonts w:ascii="Times New Roman" w:hAnsi="Times New Roman" w:cs="Times New Roman"/>
          <w:kern w:val="0"/>
          <w:sz w:val="24"/>
          <w:szCs w:val="24"/>
          <w:lang w:val="en-IN"/>
          <w14:ligatures w14:val="none"/>
        </w:rPr>
        <w:t>(Fig. 1)</w:t>
      </w:r>
      <w:r w:rsidR="00C60D69" w:rsidRPr="00FA3496">
        <w:rPr>
          <w:rFonts w:ascii="Times New Roman" w:hAnsi="Times New Roman" w:cs="Times New Roman"/>
          <w:kern w:val="0"/>
          <w:sz w:val="24"/>
          <w:szCs w:val="24"/>
          <w:lang w:val="en-IN"/>
          <w14:ligatures w14:val="none"/>
        </w:rPr>
        <w:t>.</w:t>
      </w:r>
      <w:r w:rsidRPr="00FA3496">
        <w:rPr>
          <w:rFonts w:ascii="Times New Roman" w:hAnsi="Times New Roman" w:cs="Times New Roman"/>
          <w:kern w:val="0"/>
          <w:sz w:val="24"/>
          <w:szCs w:val="24"/>
          <w:lang w:val="en-IN"/>
          <w14:ligatures w14:val="none"/>
        </w:rPr>
        <w:t xml:space="preserve"> </w:t>
      </w:r>
      <w:r w:rsidR="00C60D69" w:rsidRPr="00FA3496">
        <w:rPr>
          <w:rFonts w:ascii="Times New Roman" w:hAnsi="Times New Roman" w:cs="Times New Roman"/>
          <w:kern w:val="0"/>
          <w:sz w:val="24"/>
          <w:szCs w:val="24"/>
          <w:lang w:val="en-IN"/>
          <w14:ligatures w14:val="none"/>
        </w:rPr>
        <w:t>I</w:t>
      </w:r>
      <w:r w:rsidRPr="00FA3496">
        <w:rPr>
          <w:rFonts w:ascii="Times New Roman" w:hAnsi="Times New Roman" w:cs="Times New Roman"/>
          <w:kern w:val="0"/>
          <w:sz w:val="24"/>
          <w:szCs w:val="24"/>
          <w:lang w:val="en-IN"/>
          <w14:ligatures w14:val="none"/>
        </w:rPr>
        <w:t xml:space="preserve">t plays a crucial role in the region's geography. </w:t>
      </w:r>
      <w:r w:rsidR="00013524" w:rsidRPr="00FA3496">
        <w:rPr>
          <w:rFonts w:ascii="Times New Roman" w:hAnsi="Times New Roman" w:cs="Times New Roman"/>
          <w:kern w:val="0"/>
          <w:sz w:val="24"/>
          <w:szCs w:val="24"/>
          <w:lang w:val="en-IN"/>
          <w14:ligatures w14:val="none"/>
        </w:rPr>
        <w:t>Major</w:t>
      </w:r>
      <w:r w:rsidRPr="00FA3496">
        <w:rPr>
          <w:rFonts w:ascii="Times New Roman" w:hAnsi="Times New Roman" w:cs="Times New Roman"/>
          <w:kern w:val="0"/>
          <w:sz w:val="24"/>
          <w:szCs w:val="24"/>
          <w:lang w:val="en-IN"/>
          <w14:ligatures w14:val="none"/>
        </w:rPr>
        <w:t xml:space="preserve"> tributaries</w:t>
      </w:r>
      <w:r w:rsidR="000C4D5C">
        <w:rPr>
          <w:rFonts w:ascii="Times New Roman" w:hAnsi="Times New Roman" w:cs="Times New Roman"/>
          <w:kern w:val="0"/>
          <w:sz w:val="24"/>
          <w:szCs w:val="24"/>
          <w:lang w:val="en-IN"/>
          <w14:ligatures w14:val="none"/>
        </w:rPr>
        <w:t xml:space="preserve">, including the Nyari, </w:t>
      </w:r>
      <w:proofErr w:type="spellStart"/>
      <w:r w:rsidR="000C4D5C">
        <w:rPr>
          <w:rFonts w:ascii="Times New Roman" w:hAnsi="Times New Roman" w:cs="Times New Roman"/>
          <w:kern w:val="0"/>
          <w:sz w:val="24"/>
          <w:szCs w:val="24"/>
          <w:lang w:val="en-IN"/>
          <w14:ligatures w14:val="none"/>
        </w:rPr>
        <w:t>Lalapari</w:t>
      </w:r>
      <w:proofErr w:type="spellEnd"/>
      <w:r w:rsidR="000C4D5C">
        <w:rPr>
          <w:rFonts w:ascii="Times New Roman" w:hAnsi="Times New Roman" w:cs="Times New Roman"/>
          <w:kern w:val="0"/>
          <w:sz w:val="24"/>
          <w:szCs w:val="24"/>
          <w:lang w:val="en-IN"/>
          <w14:ligatures w14:val="none"/>
        </w:rPr>
        <w:t xml:space="preserve">, </w:t>
      </w:r>
      <w:proofErr w:type="spellStart"/>
      <w:r w:rsidR="000C4D5C">
        <w:rPr>
          <w:rFonts w:ascii="Times New Roman" w:hAnsi="Times New Roman" w:cs="Times New Roman"/>
          <w:kern w:val="0"/>
          <w:sz w:val="24"/>
          <w:szCs w:val="24"/>
          <w:lang w:val="en-IN"/>
          <w14:ligatures w14:val="none"/>
        </w:rPr>
        <w:t>Khokaldadi</w:t>
      </w:r>
      <w:proofErr w:type="spellEnd"/>
      <w:r w:rsidR="000C4D5C">
        <w:rPr>
          <w:rFonts w:ascii="Times New Roman" w:hAnsi="Times New Roman" w:cs="Times New Roman"/>
          <w:kern w:val="0"/>
          <w:sz w:val="24"/>
          <w:szCs w:val="24"/>
          <w:lang w:val="en-IN"/>
          <w14:ligatures w14:val="none"/>
        </w:rPr>
        <w:t xml:space="preserve">, </w:t>
      </w:r>
      <w:proofErr w:type="spellStart"/>
      <w:r w:rsidR="000C4D5C">
        <w:rPr>
          <w:rFonts w:ascii="Times New Roman" w:hAnsi="Times New Roman" w:cs="Times New Roman"/>
          <w:kern w:val="0"/>
          <w:sz w:val="24"/>
          <w:szCs w:val="24"/>
          <w:lang w:val="en-IN"/>
          <w14:ligatures w14:val="none"/>
        </w:rPr>
        <w:t>Bhankudi</w:t>
      </w:r>
      <w:proofErr w:type="spellEnd"/>
      <w:r w:rsidR="000C4D5C">
        <w:rPr>
          <w:rFonts w:ascii="Times New Roman" w:hAnsi="Times New Roman" w:cs="Times New Roman"/>
          <w:kern w:val="0"/>
          <w:sz w:val="24"/>
          <w:szCs w:val="24"/>
          <w:lang w:val="en-IN"/>
          <w14:ligatures w14:val="none"/>
        </w:rPr>
        <w:t>, and Dondi, contribute to its flow</w:t>
      </w:r>
      <w:r w:rsidRPr="00FA3496">
        <w:rPr>
          <w:rFonts w:ascii="Times New Roman" w:hAnsi="Times New Roman" w:cs="Times New Roman"/>
          <w:kern w:val="0"/>
          <w:sz w:val="24"/>
          <w:szCs w:val="24"/>
          <w:lang w:val="en-IN"/>
          <w14:ligatures w14:val="none"/>
        </w:rPr>
        <w:t xml:space="preserve">. The river originates from the hills of </w:t>
      </w:r>
      <w:r w:rsidR="000B70E2" w:rsidRPr="00FA3496">
        <w:rPr>
          <w:rFonts w:ascii="Times New Roman" w:hAnsi="Times New Roman" w:cs="Times New Roman"/>
          <w:kern w:val="0"/>
          <w:sz w:val="24"/>
          <w:szCs w:val="24"/>
          <w:lang w:val="en-IN"/>
          <w14:ligatures w14:val="none"/>
        </w:rPr>
        <w:t>Sardar</w:t>
      </w:r>
      <w:r w:rsidRPr="00FA3496">
        <w:rPr>
          <w:rFonts w:ascii="Times New Roman" w:hAnsi="Times New Roman" w:cs="Times New Roman"/>
          <w:kern w:val="0"/>
          <w:sz w:val="24"/>
          <w:szCs w:val="24"/>
          <w:lang w:val="en-IN"/>
          <w14:ligatures w14:val="none"/>
        </w:rPr>
        <w:t xml:space="preserve"> near </w:t>
      </w:r>
      <w:proofErr w:type="spellStart"/>
      <w:r w:rsidRPr="00FA3496">
        <w:rPr>
          <w:rFonts w:ascii="Times New Roman" w:hAnsi="Times New Roman" w:cs="Times New Roman"/>
          <w:kern w:val="0"/>
          <w:sz w:val="24"/>
          <w:szCs w:val="24"/>
          <w:lang w:val="en-IN"/>
          <w14:ligatures w14:val="none"/>
        </w:rPr>
        <w:t>Atkot</w:t>
      </w:r>
      <w:proofErr w:type="spellEnd"/>
      <w:r w:rsidRPr="00FA3496">
        <w:rPr>
          <w:rFonts w:ascii="Times New Roman" w:hAnsi="Times New Roman" w:cs="Times New Roman"/>
          <w:kern w:val="0"/>
          <w:sz w:val="24"/>
          <w:szCs w:val="24"/>
          <w:lang w:val="en-IN"/>
          <w14:ligatures w14:val="none"/>
        </w:rPr>
        <w:t xml:space="preserve"> and flows to its mouth at the Gulf of Kutch in </w:t>
      </w:r>
      <w:r w:rsidR="000B70E2" w:rsidRPr="00FA3496">
        <w:rPr>
          <w:rFonts w:ascii="Times New Roman" w:hAnsi="Times New Roman" w:cs="Times New Roman"/>
          <w:kern w:val="0"/>
          <w:sz w:val="24"/>
          <w:szCs w:val="24"/>
          <w:lang w:val="en-IN"/>
          <w14:ligatures w14:val="none"/>
        </w:rPr>
        <w:t>Ranjit Para</w:t>
      </w:r>
      <w:r w:rsidRPr="00FA3496">
        <w:rPr>
          <w:rFonts w:ascii="Times New Roman" w:hAnsi="Times New Roman" w:cs="Times New Roman"/>
          <w:kern w:val="0"/>
          <w:sz w:val="24"/>
          <w:szCs w:val="24"/>
          <w:lang w:val="en-IN"/>
          <w14:ligatures w14:val="none"/>
        </w:rPr>
        <w:t xml:space="preserve"> of Jamnagar district</w:t>
      </w:r>
      <w:r w:rsidR="00927CBD">
        <w:rPr>
          <w:rFonts w:ascii="Times New Roman" w:hAnsi="Times New Roman" w:cs="Times New Roman"/>
          <w:kern w:val="0"/>
          <w:sz w:val="24"/>
          <w:szCs w:val="24"/>
          <w:lang w:val="en-IN"/>
          <w14:ligatures w14:val="none"/>
        </w:rPr>
        <w:t xml:space="preserve"> [12]</w:t>
      </w:r>
      <w:r w:rsidRPr="00FA3496">
        <w:rPr>
          <w:rFonts w:ascii="Times New Roman" w:hAnsi="Times New Roman" w:cs="Times New Roman"/>
          <w:color w:val="FF0000"/>
          <w:kern w:val="0"/>
          <w:sz w:val="24"/>
          <w:szCs w:val="24"/>
          <w:lang w:val="en-IN"/>
          <w14:ligatures w14:val="none"/>
        </w:rPr>
        <w:t>.</w:t>
      </w:r>
      <w:r w:rsidR="00C4161A" w:rsidRPr="00FA3496">
        <w:rPr>
          <w:rFonts w:ascii="Times New Roman" w:hAnsi="Times New Roman" w:cs="Times New Roman"/>
          <w:color w:val="FF0000"/>
          <w:kern w:val="0"/>
          <w:sz w:val="24"/>
          <w:szCs w:val="24"/>
          <w:lang w:val="en-IN"/>
          <w14:ligatures w14:val="none"/>
        </w:rPr>
        <w:t xml:space="preserve"> </w:t>
      </w:r>
      <w:r w:rsidRPr="00FA3496">
        <w:rPr>
          <w:rFonts w:ascii="Times New Roman" w:hAnsi="Times New Roman" w:cs="Times New Roman"/>
          <w:kern w:val="0"/>
          <w:sz w:val="24"/>
          <w:szCs w:val="24"/>
          <w:lang w:val="en-IN"/>
          <w14:ligatures w14:val="none"/>
        </w:rPr>
        <w:t>Four dams are constructed along the Aji River</w:t>
      </w:r>
      <w:r w:rsidR="00013524" w:rsidRPr="00FA3496">
        <w:rPr>
          <w:rFonts w:ascii="Times New Roman" w:hAnsi="Times New Roman" w:cs="Times New Roman"/>
          <w:kern w:val="0"/>
          <w:sz w:val="24"/>
          <w:szCs w:val="24"/>
          <w:lang w:val="en-IN"/>
          <w14:ligatures w14:val="none"/>
        </w:rPr>
        <w:t>: Aji-I</w:t>
      </w:r>
      <w:r w:rsidRPr="00FA3496">
        <w:rPr>
          <w:rFonts w:ascii="Times New Roman" w:hAnsi="Times New Roman" w:cs="Times New Roman"/>
          <w:kern w:val="0"/>
          <w:sz w:val="24"/>
          <w:szCs w:val="24"/>
          <w:lang w:val="en-IN"/>
          <w14:ligatures w14:val="none"/>
        </w:rPr>
        <w:t xml:space="preserve">, Aji-II, Aji River-I II, and Aji River-IV dams. These dams serve various purposes, such as water storage, irrigation, and flood control, contributing to the region's agricultural and environmental </w:t>
      </w:r>
      <w:r w:rsidR="00C4161A" w:rsidRPr="00FA3496">
        <w:rPr>
          <w:rFonts w:ascii="Times New Roman" w:hAnsi="Times New Roman" w:cs="Times New Roman"/>
          <w:kern w:val="0"/>
          <w:sz w:val="24"/>
          <w:szCs w:val="24"/>
          <w:lang w:val="en-IN"/>
          <w14:ligatures w14:val="none"/>
        </w:rPr>
        <w:t>needs</w:t>
      </w:r>
      <w:r w:rsidR="00060422" w:rsidRPr="00FA3496">
        <w:rPr>
          <w:rFonts w:ascii="Times New Roman" w:hAnsi="Times New Roman" w:cs="Times New Roman"/>
          <w:kern w:val="0"/>
          <w:sz w:val="24"/>
          <w:szCs w:val="24"/>
          <w:lang w:val="en-IN"/>
          <w14:ligatures w14:val="none"/>
        </w:rPr>
        <w:t xml:space="preserve"> </w:t>
      </w:r>
      <w:r w:rsidR="00927CBD">
        <w:rPr>
          <w:rFonts w:ascii="Times New Roman" w:hAnsi="Times New Roman" w:cs="Times New Roman"/>
          <w:kern w:val="0"/>
          <w:sz w:val="24"/>
          <w:szCs w:val="24"/>
          <w:lang w:val="en-IN"/>
          <w14:ligatures w14:val="none"/>
        </w:rPr>
        <w:t>[13]</w:t>
      </w:r>
      <w:r w:rsidR="00A94555">
        <w:rPr>
          <w:rFonts w:ascii="Times New Roman" w:hAnsi="Times New Roman" w:cs="Times New Roman"/>
          <w:kern w:val="0"/>
          <w:sz w:val="24"/>
          <w:szCs w:val="24"/>
          <w:lang w:val="en-IN"/>
          <w14:ligatures w14:val="none"/>
        </w:rPr>
        <w:t>.</w:t>
      </w:r>
    </w:p>
    <w:p w14:paraId="402D8E9E" w14:textId="64A2FEA1" w:rsidR="006D7E5F" w:rsidRPr="00FA3496" w:rsidRDefault="004C3875" w:rsidP="000A49A3">
      <w:pPr>
        <w:tabs>
          <w:tab w:val="left" w:pos="142"/>
        </w:tabs>
        <w:spacing w:before="120" w:after="120" w:line="360" w:lineRule="auto"/>
        <w:ind w:firstLine="720"/>
        <w:jc w:val="both"/>
        <w:rPr>
          <w:rFonts w:ascii="Times New Roman" w:hAnsi="Times New Roman" w:cs="Times New Roman"/>
          <w:kern w:val="0"/>
          <w:sz w:val="24"/>
          <w:szCs w:val="24"/>
          <w:lang w:val="en-IN"/>
          <w14:ligatures w14:val="none"/>
        </w:rPr>
      </w:pPr>
      <w:r w:rsidRPr="00FA3496">
        <w:rPr>
          <w:rFonts w:ascii="Times New Roman" w:hAnsi="Times New Roman" w:cs="Times New Roman"/>
          <w:noProof/>
          <w:sz w:val="24"/>
          <w:szCs w:val="24"/>
        </w:rPr>
        <w:lastRenderedPageBreak/>
        <w:drawing>
          <wp:inline distT="0" distB="0" distL="0" distR="0" wp14:anchorId="5C0F49B2" wp14:editId="00A88C11">
            <wp:extent cx="5638354" cy="3990340"/>
            <wp:effectExtent l="0" t="0" r="635" b="0"/>
            <wp:docPr id="1904945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45268" name=""/>
                    <pic:cNvPicPr/>
                  </pic:nvPicPr>
                  <pic:blipFill>
                    <a:blip r:embed="rId8"/>
                    <a:stretch>
                      <a:fillRect/>
                    </a:stretch>
                  </pic:blipFill>
                  <pic:spPr>
                    <a:xfrm>
                      <a:off x="0" y="0"/>
                      <a:ext cx="5661475" cy="4006703"/>
                    </a:xfrm>
                    <a:prstGeom prst="rect">
                      <a:avLst/>
                    </a:prstGeom>
                  </pic:spPr>
                </pic:pic>
              </a:graphicData>
            </a:graphic>
          </wp:inline>
        </w:drawing>
      </w:r>
    </w:p>
    <w:p w14:paraId="4B3BA736" w14:textId="2F789B69" w:rsidR="006D7E5F" w:rsidRPr="00FA3496" w:rsidRDefault="006D7E5F" w:rsidP="000A49A3">
      <w:pPr>
        <w:tabs>
          <w:tab w:val="left" w:pos="142"/>
        </w:tabs>
        <w:spacing w:before="120" w:after="120" w:line="360" w:lineRule="auto"/>
        <w:ind w:firstLine="720"/>
        <w:jc w:val="both"/>
        <w:rPr>
          <w:rFonts w:ascii="Times New Roman" w:hAnsi="Times New Roman" w:cs="Times New Roman"/>
          <w:kern w:val="0"/>
          <w:sz w:val="24"/>
          <w:szCs w:val="24"/>
          <w:lang w:val="en-IN"/>
          <w14:ligatures w14:val="none"/>
        </w:rPr>
      </w:pPr>
    </w:p>
    <w:p w14:paraId="24B19D95" w14:textId="1EA6E3B0" w:rsidR="001951D4" w:rsidRPr="00FA3496" w:rsidRDefault="006D7E5F" w:rsidP="000A49A3">
      <w:pPr>
        <w:tabs>
          <w:tab w:val="left" w:pos="142"/>
        </w:tabs>
        <w:spacing w:before="120" w:after="120" w:line="360" w:lineRule="auto"/>
        <w:ind w:firstLine="720"/>
        <w:jc w:val="both"/>
        <w:rPr>
          <w:rFonts w:ascii="Times New Roman" w:hAnsi="Times New Roman" w:cs="Times New Roman"/>
          <w:kern w:val="0"/>
          <w:sz w:val="24"/>
          <w:szCs w:val="24"/>
          <w:lang w:val="en-IN"/>
          <w14:ligatures w14:val="none"/>
        </w:rPr>
      </w:pPr>
      <w:r w:rsidRPr="00FA3496">
        <w:rPr>
          <w:rFonts w:ascii="Times New Roman" w:hAnsi="Times New Roman" w:cs="Times New Roman"/>
          <w:b/>
          <w:bCs/>
          <w:sz w:val="24"/>
          <w:szCs w:val="24"/>
        </w:rPr>
        <w:t xml:space="preserve">   </w:t>
      </w:r>
      <w:r w:rsidR="001951D4" w:rsidRPr="00FA3496">
        <w:rPr>
          <w:rFonts w:ascii="Times New Roman" w:hAnsi="Times New Roman" w:cs="Times New Roman"/>
          <w:b/>
          <w:bCs/>
          <w:sz w:val="24"/>
          <w:szCs w:val="24"/>
        </w:rPr>
        <w:t xml:space="preserve">  </w:t>
      </w:r>
      <w:r w:rsidRPr="00FA3496">
        <w:rPr>
          <w:rFonts w:ascii="Times New Roman" w:hAnsi="Times New Roman" w:cs="Times New Roman"/>
          <w:b/>
          <w:bCs/>
          <w:sz w:val="24"/>
          <w:szCs w:val="24"/>
        </w:rPr>
        <w:t>Fig.</w:t>
      </w:r>
      <w:r w:rsidR="00BF1470">
        <w:rPr>
          <w:rFonts w:ascii="Times New Roman" w:hAnsi="Times New Roman" w:cs="Times New Roman"/>
          <w:b/>
          <w:bCs/>
          <w:sz w:val="24"/>
          <w:szCs w:val="24"/>
        </w:rPr>
        <w:t xml:space="preserve"> </w:t>
      </w:r>
      <w:r w:rsidRPr="00FA3496">
        <w:rPr>
          <w:rFonts w:ascii="Times New Roman" w:hAnsi="Times New Roman" w:cs="Times New Roman"/>
          <w:b/>
          <w:bCs/>
          <w:sz w:val="24"/>
          <w:szCs w:val="24"/>
        </w:rPr>
        <w:t>1</w:t>
      </w:r>
      <w:r w:rsidR="00AF378B" w:rsidRPr="00FA3496">
        <w:rPr>
          <w:rFonts w:ascii="Times New Roman" w:hAnsi="Times New Roman" w:cs="Times New Roman"/>
          <w:b/>
          <w:bCs/>
          <w:sz w:val="24"/>
          <w:szCs w:val="24"/>
        </w:rPr>
        <w:t xml:space="preserve">. </w:t>
      </w:r>
      <w:r w:rsidRPr="00FA3496">
        <w:rPr>
          <w:rFonts w:ascii="Times New Roman" w:hAnsi="Times New Roman" w:cs="Times New Roman"/>
          <w:b/>
          <w:bCs/>
          <w:sz w:val="24"/>
          <w:szCs w:val="24"/>
        </w:rPr>
        <w:t xml:space="preserve"> </w:t>
      </w:r>
      <w:r w:rsidR="00F63E69">
        <w:rPr>
          <w:rFonts w:ascii="Times New Roman" w:hAnsi="Times New Roman" w:cs="Times New Roman"/>
          <w:b/>
          <w:bCs/>
          <w:sz w:val="24"/>
          <w:szCs w:val="24"/>
        </w:rPr>
        <w:t xml:space="preserve">Study area </w:t>
      </w:r>
      <w:r w:rsidRPr="00FA3496">
        <w:rPr>
          <w:rFonts w:ascii="Times New Roman" w:hAnsi="Times New Roman" w:cs="Times New Roman"/>
          <w:b/>
          <w:bCs/>
          <w:sz w:val="24"/>
          <w:szCs w:val="24"/>
        </w:rPr>
        <w:t>map of Aji River Basin</w:t>
      </w:r>
      <w:r w:rsidR="009D161D">
        <w:rPr>
          <w:rFonts w:ascii="Times New Roman" w:hAnsi="Times New Roman" w:cs="Times New Roman"/>
          <w:b/>
          <w:bCs/>
          <w:sz w:val="24"/>
          <w:szCs w:val="24"/>
        </w:rPr>
        <w:t xml:space="preserve"> </w:t>
      </w:r>
      <w:r w:rsidR="009D161D">
        <w:rPr>
          <w:rFonts w:ascii="Times New Roman" w:eastAsia="Times New Roman" w:hAnsi="Times New Roman" w:cs="Times New Roman"/>
          <w:b/>
          <w:bCs/>
          <w:color w:val="000000"/>
          <w:kern w:val="0"/>
          <w:sz w:val="24"/>
          <w:szCs w:val="24"/>
          <w14:ligatures w14:val="none"/>
        </w:rPr>
        <w:t>generated through ArcGIS</w:t>
      </w:r>
      <w:r w:rsidR="009D161D" w:rsidRPr="00F63E69">
        <w:rPr>
          <w:rFonts w:ascii="Times New Roman" w:hAnsi="Times New Roman" w:cs="Times New Roman"/>
          <w:b/>
          <w:bCs/>
          <w:kern w:val="0"/>
          <w:sz w:val="24"/>
          <w:szCs w:val="24"/>
          <w14:ligatures w14:val="none"/>
        </w:rPr>
        <w:t xml:space="preserve"> 10.4.1</w:t>
      </w:r>
    </w:p>
    <w:p w14:paraId="36571636" w14:textId="77777777" w:rsidR="00E60979" w:rsidRDefault="00E60979" w:rsidP="000A49A3">
      <w:pPr>
        <w:tabs>
          <w:tab w:val="left" w:pos="142"/>
        </w:tabs>
        <w:spacing w:before="120" w:after="120" w:line="360" w:lineRule="auto"/>
        <w:jc w:val="both"/>
        <w:rPr>
          <w:rFonts w:ascii="Times New Roman" w:hAnsi="Times New Roman" w:cs="Times New Roman"/>
          <w:b/>
          <w:bCs/>
          <w:kern w:val="0"/>
          <w:sz w:val="24"/>
          <w:szCs w:val="24"/>
          <w:lang w:val="en-IN"/>
          <w14:ligatures w14:val="none"/>
        </w:rPr>
      </w:pPr>
    </w:p>
    <w:p w14:paraId="5DFACD77" w14:textId="76B0A57A" w:rsidR="00CB41C2" w:rsidRPr="00FA3496" w:rsidRDefault="00375BE7" w:rsidP="000A49A3">
      <w:pPr>
        <w:tabs>
          <w:tab w:val="left" w:pos="142"/>
        </w:tabs>
        <w:spacing w:before="120" w:after="120" w:line="360" w:lineRule="auto"/>
        <w:jc w:val="both"/>
        <w:rPr>
          <w:rFonts w:ascii="Times New Roman" w:hAnsi="Times New Roman" w:cs="Times New Roman"/>
          <w:kern w:val="0"/>
          <w:sz w:val="24"/>
          <w:szCs w:val="24"/>
          <w:lang w:val="en-IN"/>
          <w14:ligatures w14:val="none"/>
        </w:rPr>
      </w:pPr>
      <w:r w:rsidRPr="00FA3496">
        <w:rPr>
          <w:rFonts w:ascii="Times New Roman" w:hAnsi="Times New Roman" w:cs="Times New Roman"/>
          <w:b/>
          <w:bCs/>
          <w:kern w:val="0"/>
          <w:sz w:val="24"/>
          <w:szCs w:val="24"/>
          <w:lang w:val="en-IN"/>
          <w14:ligatures w14:val="none"/>
        </w:rPr>
        <w:t>2.</w:t>
      </w:r>
      <w:r w:rsidR="00E60979">
        <w:rPr>
          <w:rFonts w:ascii="Times New Roman" w:hAnsi="Times New Roman" w:cs="Times New Roman"/>
          <w:b/>
          <w:bCs/>
          <w:kern w:val="0"/>
          <w:sz w:val="24"/>
          <w:szCs w:val="24"/>
          <w:lang w:val="en-IN"/>
          <w14:ligatures w14:val="none"/>
        </w:rPr>
        <w:t>2</w:t>
      </w:r>
      <w:r w:rsidRPr="00FA3496">
        <w:rPr>
          <w:rFonts w:ascii="Times New Roman" w:hAnsi="Times New Roman" w:cs="Times New Roman"/>
          <w:b/>
          <w:bCs/>
          <w:kern w:val="0"/>
          <w:sz w:val="24"/>
          <w:szCs w:val="24"/>
          <w:lang w:val="en-IN"/>
          <w14:ligatures w14:val="none"/>
        </w:rPr>
        <w:t xml:space="preserve"> </w:t>
      </w:r>
      <w:r w:rsidR="0068458E" w:rsidRPr="00FA3496">
        <w:rPr>
          <w:rFonts w:ascii="Times New Roman" w:hAnsi="Times New Roman" w:cs="Times New Roman"/>
          <w:b/>
          <w:bCs/>
          <w:kern w:val="0"/>
          <w:sz w:val="24"/>
          <w:szCs w:val="24"/>
          <w:lang w:val="en-IN"/>
          <w14:ligatures w14:val="none"/>
        </w:rPr>
        <w:t>Data acquisition</w:t>
      </w:r>
    </w:p>
    <w:p w14:paraId="39799A5A" w14:textId="2B0672C5" w:rsidR="00C60D69" w:rsidRPr="00FA3496" w:rsidRDefault="007F619A" w:rsidP="000A49A3">
      <w:pPr>
        <w:tabs>
          <w:tab w:val="left" w:pos="142"/>
        </w:tabs>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kern w:val="0"/>
          <w:sz w:val="24"/>
          <w:szCs w:val="24"/>
          <w:lang w:val="en-IN"/>
          <w14:ligatures w14:val="none"/>
        </w:rPr>
        <w:t>Data on precipitation covering the past 40 years (1981-2020) were obtained from different stations</w:t>
      </w:r>
      <w:r w:rsidR="00C4161A" w:rsidRPr="00FA3496">
        <w:rPr>
          <w:rFonts w:ascii="Times New Roman" w:hAnsi="Times New Roman" w:cs="Times New Roman"/>
          <w:kern w:val="0"/>
          <w:sz w:val="24"/>
          <w:szCs w:val="24"/>
          <w:lang w:val="en-IN"/>
          <w14:ligatures w14:val="none"/>
        </w:rPr>
        <w:t xml:space="preserve"> and </w:t>
      </w:r>
      <w:r w:rsidRPr="00FA3496">
        <w:rPr>
          <w:rFonts w:ascii="Times New Roman" w:hAnsi="Times New Roman" w:cs="Times New Roman"/>
          <w:kern w:val="0"/>
          <w:sz w:val="24"/>
          <w:szCs w:val="24"/>
          <w:lang w:val="en-IN"/>
          <w14:ligatures w14:val="none"/>
        </w:rPr>
        <w:t xml:space="preserve">sourced through the State Data Centre in Gandhinagar and the Gujarat State Disaster Management Authority. Thematic layers, including slope and drainage density, were generated using open-source digital data from the SRTM DEM obtained from the Earth Explorer-USGS database. Geological and geomorphological maps were acquired from the </w:t>
      </w:r>
      <w:proofErr w:type="spellStart"/>
      <w:r w:rsidRPr="00FA3496">
        <w:rPr>
          <w:rFonts w:ascii="Times New Roman" w:hAnsi="Times New Roman" w:cs="Times New Roman"/>
          <w:kern w:val="0"/>
          <w:sz w:val="24"/>
          <w:szCs w:val="24"/>
          <w:lang w:val="en-IN"/>
          <w14:ligatures w14:val="none"/>
        </w:rPr>
        <w:t>Bhukosh</w:t>
      </w:r>
      <w:proofErr w:type="spellEnd"/>
      <w:r w:rsidRPr="00FA3496">
        <w:rPr>
          <w:rFonts w:ascii="Times New Roman" w:hAnsi="Times New Roman" w:cs="Times New Roman"/>
          <w:kern w:val="0"/>
          <w:sz w:val="24"/>
          <w:szCs w:val="24"/>
          <w:lang w:val="en-IN"/>
          <w14:ligatures w14:val="none"/>
        </w:rPr>
        <w:t xml:space="preserve"> Geological Survey of India database. The soil map, developed by the National Bureau of Soil Survey</w:t>
      </w:r>
      <w:r w:rsidR="00FD6B6A">
        <w:rPr>
          <w:rFonts w:ascii="Times New Roman" w:hAnsi="Times New Roman" w:cs="Times New Roman"/>
          <w:kern w:val="0"/>
          <w:sz w:val="24"/>
          <w:szCs w:val="24"/>
          <w:lang w:val="en-IN"/>
          <w14:ligatures w14:val="none"/>
        </w:rPr>
        <w:t xml:space="preserve"> &amp; Land Use Planning</w:t>
      </w:r>
      <w:r w:rsidRPr="00FA3496">
        <w:rPr>
          <w:rFonts w:ascii="Times New Roman" w:hAnsi="Times New Roman" w:cs="Times New Roman"/>
          <w:kern w:val="0"/>
          <w:sz w:val="24"/>
          <w:szCs w:val="24"/>
          <w:lang w:val="en-IN"/>
          <w14:ligatures w14:val="none"/>
        </w:rPr>
        <w:t xml:space="preserve"> (NBSS</w:t>
      </w:r>
      <w:r w:rsidR="00FD6B6A">
        <w:rPr>
          <w:rFonts w:ascii="Times New Roman" w:hAnsi="Times New Roman" w:cs="Times New Roman"/>
          <w:kern w:val="0"/>
          <w:sz w:val="24"/>
          <w:szCs w:val="24"/>
          <w:lang w:val="en-IN"/>
          <w14:ligatures w14:val="none"/>
        </w:rPr>
        <w:t>&amp;LUP</w:t>
      </w:r>
      <w:r w:rsidRPr="00FA3496">
        <w:rPr>
          <w:rFonts w:ascii="Times New Roman" w:hAnsi="Times New Roman" w:cs="Times New Roman"/>
          <w:kern w:val="0"/>
          <w:sz w:val="24"/>
          <w:szCs w:val="24"/>
          <w:lang w:val="en-IN"/>
          <w14:ligatures w14:val="none"/>
        </w:rPr>
        <w:t xml:space="preserve">), was obtained from BISAG in </w:t>
      </w:r>
      <w:r w:rsidR="00E60979" w:rsidRPr="00FA3496">
        <w:rPr>
          <w:rFonts w:ascii="Times New Roman" w:hAnsi="Times New Roman" w:cs="Times New Roman"/>
          <w:kern w:val="0"/>
          <w:sz w:val="24"/>
          <w:szCs w:val="24"/>
          <w:lang w:val="en-IN"/>
          <w14:ligatures w14:val="none"/>
        </w:rPr>
        <w:t>Gandhinagar (</w:t>
      </w:r>
      <w:r w:rsidR="00FE48E6" w:rsidRPr="00FA3496">
        <w:rPr>
          <w:rFonts w:ascii="Times New Roman" w:hAnsi="Times New Roman" w:cs="Times New Roman"/>
          <w:kern w:val="0"/>
          <w:sz w:val="24"/>
          <w:szCs w:val="24"/>
          <w:lang w:val="en-IN"/>
          <w14:ligatures w14:val="none"/>
        </w:rPr>
        <w:t>Table 1)</w:t>
      </w:r>
      <w:r w:rsidR="00C60D69" w:rsidRPr="00FA3496">
        <w:rPr>
          <w:rFonts w:ascii="Times New Roman" w:hAnsi="Times New Roman" w:cs="Times New Roman"/>
          <w:kern w:val="0"/>
          <w:sz w:val="24"/>
          <w:szCs w:val="24"/>
          <w:lang w:val="en-IN"/>
          <w14:ligatures w14:val="none"/>
        </w:rPr>
        <w:t>.</w:t>
      </w:r>
    </w:p>
    <w:p w14:paraId="2EBB9D8C" w14:textId="3DBC2F5A" w:rsidR="00CB41C2" w:rsidRPr="00FA3496" w:rsidRDefault="00CB41C2" w:rsidP="000A49A3">
      <w:pPr>
        <w:tabs>
          <w:tab w:val="left" w:pos="142"/>
        </w:tabs>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 xml:space="preserve">Table </w:t>
      </w:r>
      <w:r w:rsidR="00C71611" w:rsidRPr="00FA3496">
        <w:rPr>
          <w:rFonts w:ascii="Times New Roman" w:hAnsi="Times New Roman" w:cs="Times New Roman"/>
          <w:b/>
          <w:bCs/>
          <w:kern w:val="0"/>
          <w:sz w:val="24"/>
          <w:szCs w:val="24"/>
          <w:lang w:val="en-IN"/>
          <w14:ligatures w14:val="none"/>
        </w:rPr>
        <w:t xml:space="preserve">1. </w:t>
      </w:r>
      <w:r w:rsidR="00F63E69">
        <w:rPr>
          <w:rFonts w:ascii="Times New Roman" w:hAnsi="Times New Roman" w:cs="Times New Roman"/>
          <w:b/>
          <w:bCs/>
          <w:kern w:val="0"/>
          <w:sz w:val="24"/>
          <w:szCs w:val="24"/>
          <w:lang w:val="en-IN"/>
          <w14:ligatures w14:val="none"/>
        </w:rPr>
        <w:t xml:space="preserve">Different input parameters are used to </w:t>
      </w:r>
      <w:proofErr w:type="spellStart"/>
      <w:r w:rsidR="00F63E69">
        <w:rPr>
          <w:rFonts w:ascii="Times New Roman" w:hAnsi="Times New Roman" w:cs="Times New Roman"/>
          <w:b/>
          <w:bCs/>
          <w:kern w:val="0"/>
          <w:sz w:val="24"/>
          <w:szCs w:val="24"/>
          <w:lang w:val="en-IN"/>
          <w14:ligatures w14:val="none"/>
        </w:rPr>
        <w:t>analyze</w:t>
      </w:r>
      <w:proofErr w:type="spellEnd"/>
      <w:r w:rsidR="00F63E69">
        <w:rPr>
          <w:rFonts w:ascii="Times New Roman" w:hAnsi="Times New Roman" w:cs="Times New Roman"/>
          <w:b/>
          <w:bCs/>
          <w:kern w:val="0"/>
          <w:sz w:val="24"/>
          <w:szCs w:val="24"/>
          <w:lang w:val="en-IN"/>
          <w14:ligatures w14:val="none"/>
        </w:rPr>
        <w:t xml:space="preserve"> the potential groundwater zones for the Aji River basin.</w:t>
      </w:r>
    </w:p>
    <w:tbl>
      <w:tblPr>
        <w:tblStyle w:val="PlainTable2"/>
        <w:tblW w:w="0" w:type="auto"/>
        <w:jc w:val="center"/>
        <w:tblLook w:val="04A0" w:firstRow="1" w:lastRow="0" w:firstColumn="1" w:lastColumn="0" w:noHBand="0" w:noVBand="1"/>
      </w:tblPr>
      <w:tblGrid>
        <w:gridCol w:w="1848"/>
        <w:gridCol w:w="1790"/>
        <w:gridCol w:w="5035"/>
      </w:tblGrid>
      <w:tr w:rsidR="00CB41C2" w:rsidRPr="00FA3496" w14:paraId="5F52A9F9" w14:textId="77777777" w:rsidTr="00C60D69">
        <w:trPr>
          <w:cnfStyle w:val="100000000000" w:firstRow="1" w:lastRow="0" w:firstColumn="0" w:lastColumn="0" w:oddVBand="0" w:evenVBand="0" w:oddHBand="0" w:evenHBand="0" w:firstRowFirstColumn="0" w:firstRowLastColumn="0" w:lastRowFirstColumn="0" w:lastRowLastColumn="0"/>
          <w:trHeight w:val="1089"/>
          <w:jc w:val="center"/>
        </w:trPr>
        <w:tc>
          <w:tcPr>
            <w:cnfStyle w:val="001000000000" w:firstRow="0" w:lastRow="0" w:firstColumn="1" w:lastColumn="0" w:oddVBand="0" w:evenVBand="0" w:oddHBand="0" w:evenHBand="0" w:firstRowFirstColumn="0" w:firstRowLastColumn="0" w:lastRowFirstColumn="0" w:lastRowLastColumn="0"/>
            <w:tcW w:w="0" w:type="auto"/>
          </w:tcPr>
          <w:p w14:paraId="6E97D887" w14:textId="77777777" w:rsidR="00CB41C2" w:rsidRPr="00FA3496" w:rsidRDefault="00CB41C2" w:rsidP="00C71611">
            <w:pPr>
              <w:tabs>
                <w:tab w:val="left" w:pos="142"/>
              </w:tabs>
              <w:ind w:firstLine="142"/>
              <w:rPr>
                <w:rFonts w:ascii="Times New Roman" w:hAnsi="Times New Roman" w:cs="Times New Roman"/>
                <w:b w:val="0"/>
                <w:bCs w:val="0"/>
                <w:sz w:val="24"/>
                <w:szCs w:val="24"/>
              </w:rPr>
            </w:pPr>
            <w:r w:rsidRPr="00FA3496">
              <w:rPr>
                <w:rFonts w:ascii="Times New Roman" w:hAnsi="Times New Roman" w:cs="Times New Roman"/>
                <w:sz w:val="24"/>
                <w:szCs w:val="24"/>
              </w:rPr>
              <w:lastRenderedPageBreak/>
              <w:t>Data</w:t>
            </w:r>
          </w:p>
        </w:tc>
        <w:tc>
          <w:tcPr>
            <w:tcW w:w="0" w:type="auto"/>
          </w:tcPr>
          <w:p w14:paraId="525A969F" w14:textId="77777777" w:rsidR="00CB41C2" w:rsidRPr="00FA3496" w:rsidRDefault="00CB41C2" w:rsidP="00C71611">
            <w:pPr>
              <w:tabs>
                <w:tab w:val="left" w:pos="142"/>
              </w:tabs>
              <w:ind w:firstLine="14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A3496">
              <w:rPr>
                <w:rFonts w:ascii="Times New Roman" w:hAnsi="Times New Roman" w:cs="Times New Roman"/>
                <w:sz w:val="24"/>
                <w:szCs w:val="24"/>
              </w:rPr>
              <w:t>Description</w:t>
            </w:r>
          </w:p>
        </w:tc>
        <w:tc>
          <w:tcPr>
            <w:tcW w:w="0" w:type="auto"/>
          </w:tcPr>
          <w:p w14:paraId="78513B08" w14:textId="77777777" w:rsidR="00CB41C2" w:rsidRPr="00FA3496" w:rsidRDefault="00CB41C2" w:rsidP="00C71611">
            <w:pPr>
              <w:tabs>
                <w:tab w:val="left" w:pos="142"/>
              </w:tabs>
              <w:ind w:firstLine="14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A3496">
              <w:rPr>
                <w:rFonts w:ascii="Times New Roman" w:hAnsi="Times New Roman" w:cs="Times New Roman"/>
                <w:sz w:val="24"/>
                <w:szCs w:val="24"/>
              </w:rPr>
              <w:t>Source</w:t>
            </w:r>
          </w:p>
        </w:tc>
      </w:tr>
      <w:tr w:rsidR="00CB41C2" w:rsidRPr="00FA3496" w14:paraId="4A99D651" w14:textId="77777777" w:rsidTr="00C60D69">
        <w:trPr>
          <w:cnfStyle w:val="000000100000" w:firstRow="0" w:lastRow="0" w:firstColumn="0" w:lastColumn="0" w:oddVBand="0" w:evenVBand="0" w:oddHBand="1" w:evenHBand="0" w:firstRowFirstColumn="0" w:firstRowLastColumn="0" w:lastRowFirstColumn="0" w:lastRowLastColumn="0"/>
          <w:trHeight w:val="1089"/>
          <w:jc w:val="center"/>
        </w:trPr>
        <w:tc>
          <w:tcPr>
            <w:cnfStyle w:val="001000000000" w:firstRow="0" w:lastRow="0" w:firstColumn="1" w:lastColumn="0" w:oddVBand="0" w:evenVBand="0" w:oddHBand="0" w:evenHBand="0" w:firstRowFirstColumn="0" w:firstRowLastColumn="0" w:lastRowFirstColumn="0" w:lastRowLastColumn="0"/>
            <w:tcW w:w="0" w:type="auto"/>
          </w:tcPr>
          <w:p w14:paraId="065D83D3" w14:textId="77777777" w:rsidR="006F3E3D" w:rsidRPr="00FA3496" w:rsidRDefault="006F3E3D" w:rsidP="00C71611">
            <w:pPr>
              <w:tabs>
                <w:tab w:val="left" w:pos="142"/>
              </w:tabs>
              <w:ind w:firstLine="142"/>
              <w:rPr>
                <w:rFonts w:ascii="Times New Roman" w:hAnsi="Times New Roman" w:cs="Times New Roman"/>
                <w:sz w:val="24"/>
                <w:szCs w:val="24"/>
              </w:rPr>
            </w:pPr>
          </w:p>
          <w:p w14:paraId="014FB045" w14:textId="7325A5FB" w:rsidR="00CB41C2" w:rsidRPr="00FA3496" w:rsidRDefault="00CB41C2" w:rsidP="00C71611">
            <w:pPr>
              <w:tabs>
                <w:tab w:val="left" w:pos="142"/>
              </w:tabs>
              <w:ind w:firstLine="142"/>
              <w:rPr>
                <w:rFonts w:ascii="Times New Roman" w:hAnsi="Times New Roman" w:cs="Times New Roman"/>
                <w:sz w:val="24"/>
                <w:szCs w:val="24"/>
              </w:rPr>
            </w:pPr>
            <w:r w:rsidRPr="00FA3496">
              <w:rPr>
                <w:rFonts w:ascii="Times New Roman" w:hAnsi="Times New Roman" w:cs="Times New Roman"/>
                <w:sz w:val="24"/>
                <w:szCs w:val="24"/>
              </w:rPr>
              <w:t>Rainfall data</w:t>
            </w:r>
          </w:p>
        </w:tc>
        <w:tc>
          <w:tcPr>
            <w:tcW w:w="0" w:type="auto"/>
          </w:tcPr>
          <w:p w14:paraId="66FCA145" w14:textId="77777777" w:rsidR="007F619A" w:rsidRPr="00FA3496" w:rsidRDefault="007F619A" w:rsidP="00C71611">
            <w:pPr>
              <w:tabs>
                <w:tab w:val="left" w:pos="14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779AF53" w14:textId="77777777" w:rsidR="007F619A" w:rsidRPr="00FA3496" w:rsidRDefault="007F619A" w:rsidP="00C71611">
            <w:pPr>
              <w:tabs>
                <w:tab w:val="left" w:pos="14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C963913" w14:textId="04C3D2C6" w:rsidR="006F3E3D" w:rsidRPr="00FA3496" w:rsidRDefault="00CB41C2" w:rsidP="00C71611">
            <w:pPr>
              <w:tabs>
                <w:tab w:val="left" w:pos="14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Annual</w:t>
            </w:r>
            <w:r w:rsidR="006F3E3D" w:rsidRPr="00FA3496">
              <w:rPr>
                <w:rFonts w:ascii="Times New Roman" w:hAnsi="Times New Roman" w:cs="Times New Roman"/>
                <w:sz w:val="24"/>
                <w:szCs w:val="24"/>
              </w:rPr>
              <w:t xml:space="preserve"> </w:t>
            </w:r>
            <w:r w:rsidRPr="00FA3496">
              <w:rPr>
                <w:rFonts w:ascii="Times New Roman" w:hAnsi="Times New Roman" w:cs="Times New Roman"/>
                <w:sz w:val="24"/>
                <w:szCs w:val="24"/>
              </w:rPr>
              <w:t>average</w:t>
            </w:r>
          </w:p>
          <w:p w14:paraId="6929EF60" w14:textId="479B4590" w:rsidR="00CB41C2" w:rsidRPr="00FA3496" w:rsidRDefault="00CB41C2" w:rsidP="00C71611">
            <w:pPr>
              <w:tabs>
                <w:tab w:val="left" w:pos="14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rainfall</w:t>
            </w:r>
          </w:p>
        </w:tc>
        <w:tc>
          <w:tcPr>
            <w:tcW w:w="0" w:type="auto"/>
          </w:tcPr>
          <w:p w14:paraId="68E0733B" w14:textId="2A0D802D" w:rsidR="007F619A" w:rsidRPr="00FA3496" w:rsidRDefault="007F619A" w:rsidP="00C4161A">
            <w:pPr>
              <w:tabs>
                <w:tab w:val="left" w:pos="14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Gujarat State Disaster Management Authority. (</w:t>
            </w:r>
            <w:hyperlink r:id="rId9" w:history="1">
              <w:r w:rsidRPr="00FA3496">
                <w:rPr>
                  <w:rStyle w:val="Hyperlink"/>
                  <w:rFonts w:ascii="Times New Roman" w:hAnsi="Times New Roman" w:cs="Times New Roman"/>
                  <w:sz w:val="24"/>
                  <w:szCs w:val="24"/>
                </w:rPr>
                <w:t>http://www.gsdma.org/</w:t>
              </w:r>
            </w:hyperlink>
            <w:r w:rsidRPr="00FA3496">
              <w:rPr>
                <w:rFonts w:ascii="Times New Roman" w:hAnsi="Times New Roman" w:cs="Times New Roman"/>
                <w:sz w:val="24"/>
                <w:szCs w:val="24"/>
              </w:rPr>
              <w:t>).</w:t>
            </w:r>
          </w:p>
          <w:p w14:paraId="08D12B71" w14:textId="1EC0E366" w:rsidR="00CB41C2" w:rsidRPr="00FA3496" w:rsidRDefault="00CB41C2" w:rsidP="00A2201D">
            <w:pPr>
              <w:tabs>
                <w:tab w:val="left" w:pos="14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State Water Data Centre, Gandhinagar.</w:t>
            </w:r>
          </w:p>
          <w:p w14:paraId="5B7C4CC4" w14:textId="5890FED8" w:rsidR="00CB41C2" w:rsidRPr="00FA3496" w:rsidRDefault="00CB41C2" w:rsidP="00C71611">
            <w:pPr>
              <w:tabs>
                <w:tab w:val="left" w:pos="14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CB41C2" w:rsidRPr="00FA3496" w14:paraId="2F2A226D" w14:textId="77777777" w:rsidTr="00C60D69">
        <w:trPr>
          <w:trHeight w:val="1089"/>
          <w:jc w:val="center"/>
        </w:trPr>
        <w:tc>
          <w:tcPr>
            <w:cnfStyle w:val="001000000000" w:firstRow="0" w:lastRow="0" w:firstColumn="1" w:lastColumn="0" w:oddVBand="0" w:evenVBand="0" w:oddHBand="0" w:evenHBand="0" w:firstRowFirstColumn="0" w:firstRowLastColumn="0" w:lastRowFirstColumn="0" w:lastRowLastColumn="0"/>
            <w:tcW w:w="0" w:type="auto"/>
          </w:tcPr>
          <w:p w14:paraId="5582DCC3" w14:textId="77777777" w:rsidR="006F3E3D" w:rsidRPr="00FA3496" w:rsidRDefault="006F3E3D" w:rsidP="00C71611">
            <w:pPr>
              <w:tabs>
                <w:tab w:val="left" w:pos="142"/>
              </w:tabs>
              <w:ind w:firstLine="142"/>
              <w:jc w:val="center"/>
              <w:rPr>
                <w:rFonts w:ascii="Times New Roman" w:hAnsi="Times New Roman" w:cs="Times New Roman"/>
                <w:sz w:val="24"/>
                <w:szCs w:val="24"/>
              </w:rPr>
            </w:pPr>
          </w:p>
          <w:p w14:paraId="0ABFB679" w14:textId="4C96F005" w:rsidR="00CB41C2" w:rsidRPr="00FA3496" w:rsidRDefault="00CB41C2" w:rsidP="00C71611">
            <w:pPr>
              <w:tabs>
                <w:tab w:val="left" w:pos="142"/>
              </w:tabs>
              <w:ind w:firstLine="142"/>
              <w:jc w:val="center"/>
              <w:rPr>
                <w:rFonts w:ascii="Times New Roman" w:hAnsi="Times New Roman" w:cs="Times New Roman"/>
                <w:sz w:val="24"/>
                <w:szCs w:val="24"/>
              </w:rPr>
            </w:pPr>
            <w:r w:rsidRPr="00FA3496">
              <w:rPr>
                <w:rFonts w:ascii="Times New Roman" w:hAnsi="Times New Roman" w:cs="Times New Roman"/>
                <w:sz w:val="24"/>
                <w:szCs w:val="24"/>
              </w:rPr>
              <w:t>Remote Sensing Data</w:t>
            </w:r>
          </w:p>
        </w:tc>
        <w:tc>
          <w:tcPr>
            <w:tcW w:w="0" w:type="auto"/>
          </w:tcPr>
          <w:p w14:paraId="4EAE33D7" w14:textId="4966AB7C" w:rsidR="006F3E3D" w:rsidRPr="00FA3496" w:rsidRDefault="006F3E3D" w:rsidP="00C71611">
            <w:pPr>
              <w:tabs>
                <w:tab w:val="left" w:pos="142"/>
              </w:tabs>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5A4D00B" w14:textId="77777777" w:rsidR="007F619A" w:rsidRPr="00FA3496" w:rsidRDefault="00CB41C2" w:rsidP="00C71611">
            <w:pPr>
              <w:tabs>
                <w:tab w:val="left" w:pos="142"/>
              </w:tabs>
              <w:spacing w:before="100" w:after="100"/>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LUL</w:t>
            </w:r>
            <w:r w:rsidR="007F619A" w:rsidRPr="00FA3496">
              <w:rPr>
                <w:rFonts w:ascii="Times New Roman" w:hAnsi="Times New Roman" w:cs="Times New Roman"/>
                <w:sz w:val="24"/>
                <w:szCs w:val="24"/>
              </w:rPr>
              <w:t>C</w:t>
            </w:r>
          </w:p>
          <w:p w14:paraId="4D819578" w14:textId="3A72EAC1" w:rsidR="00CB41C2" w:rsidRPr="00FA3496" w:rsidRDefault="007F619A" w:rsidP="00C71611">
            <w:pPr>
              <w:tabs>
                <w:tab w:val="left" w:pos="142"/>
              </w:tabs>
              <w:spacing w:before="100" w:after="100"/>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SRTM DEM</w:t>
            </w:r>
          </w:p>
        </w:tc>
        <w:tc>
          <w:tcPr>
            <w:tcW w:w="0" w:type="auto"/>
          </w:tcPr>
          <w:p w14:paraId="7349DA36" w14:textId="77777777" w:rsidR="00CB41C2" w:rsidRPr="00FA3496" w:rsidRDefault="00CB41C2" w:rsidP="00C71611">
            <w:pPr>
              <w:tabs>
                <w:tab w:val="left" w:pos="1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FA3496">
              <w:rPr>
                <w:rFonts w:ascii="Times New Roman" w:hAnsi="Times New Roman" w:cs="Times New Roman"/>
                <w:sz w:val="24"/>
                <w:szCs w:val="24"/>
              </w:rPr>
              <w:t>Bhaskaracharya</w:t>
            </w:r>
            <w:proofErr w:type="spellEnd"/>
            <w:r w:rsidRPr="00FA3496">
              <w:rPr>
                <w:rFonts w:ascii="Times New Roman" w:hAnsi="Times New Roman" w:cs="Times New Roman"/>
                <w:sz w:val="24"/>
                <w:szCs w:val="24"/>
              </w:rPr>
              <w:t xml:space="preserve"> Institute for Space Application and Geo-informatics (BISAG), Gandhinagar.</w:t>
            </w:r>
          </w:p>
          <w:p w14:paraId="3923D834" w14:textId="5150E39F" w:rsidR="007F619A" w:rsidRPr="00FA3496" w:rsidRDefault="007F619A" w:rsidP="00C71611">
            <w:pPr>
              <w:tabs>
                <w:tab w:val="left" w:pos="1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 xml:space="preserve">            </w:t>
            </w:r>
            <w:proofErr w:type="spellStart"/>
            <w:r w:rsidRPr="00FA3496">
              <w:rPr>
                <w:rFonts w:ascii="Times New Roman" w:hAnsi="Times New Roman" w:cs="Times New Roman"/>
                <w:sz w:val="24"/>
                <w:szCs w:val="24"/>
              </w:rPr>
              <w:t>EarthExplorer</w:t>
            </w:r>
            <w:proofErr w:type="spellEnd"/>
            <w:r w:rsidRPr="00FA3496">
              <w:rPr>
                <w:rFonts w:ascii="Times New Roman" w:hAnsi="Times New Roman" w:cs="Times New Roman"/>
                <w:sz w:val="24"/>
                <w:szCs w:val="24"/>
              </w:rPr>
              <w:t xml:space="preserve">-USGS </w:t>
            </w:r>
            <w:r w:rsidRPr="00FA3496">
              <w:rPr>
                <w:rFonts w:ascii="Times New Roman" w:hAnsi="Times New Roman" w:cs="Times New Roman"/>
                <w:color w:val="4472C4" w:themeColor="accent1"/>
                <w:sz w:val="24"/>
                <w:szCs w:val="24"/>
              </w:rPr>
              <w:t>(https://earthexplorer.usgs.gov/)</w:t>
            </w:r>
          </w:p>
        </w:tc>
      </w:tr>
      <w:tr w:rsidR="00CB41C2" w:rsidRPr="00FA3496" w14:paraId="632E28E7" w14:textId="77777777" w:rsidTr="00C60D69">
        <w:trPr>
          <w:cnfStyle w:val="000000100000" w:firstRow="0" w:lastRow="0" w:firstColumn="0" w:lastColumn="0" w:oddVBand="0" w:evenVBand="0" w:oddHBand="1" w:evenHBand="0" w:firstRowFirstColumn="0" w:firstRowLastColumn="0" w:lastRowFirstColumn="0" w:lastRowLastColumn="0"/>
          <w:trHeight w:val="1089"/>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CE163E7" w14:textId="77777777" w:rsidR="006F3E3D" w:rsidRPr="00FA3496" w:rsidRDefault="006F3E3D" w:rsidP="00C71611">
            <w:pPr>
              <w:tabs>
                <w:tab w:val="left" w:pos="142"/>
              </w:tabs>
              <w:ind w:firstLine="142"/>
              <w:jc w:val="center"/>
              <w:rPr>
                <w:rFonts w:ascii="Times New Roman" w:hAnsi="Times New Roman" w:cs="Times New Roman"/>
                <w:sz w:val="24"/>
                <w:szCs w:val="24"/>
              </w:rPr>
            </w:pPr>
          </w:p>
          <w:p w14:paraId="72740FF2" w14:textId="77777777" w:rsidR="006F3E3D" w:rsidRPr="00FA3496" w:rsidRDefault="006F3E3D" w:rsidP="00C71611">
            <w:pPr>
              <w:tabs>
                <w:tab w:val="left" w:pos="142"/>
              </w:tabs>
              <w:ind w:firstLine="142"/>
              <w:jc w:val="center"/>
              <w:rPr>
                <w:rFonts w:ascii="Times New Roman" w:hAnsi="Times New Roman" w:cs="Times New Roman"/>
                <w:sz w:val="24"/>
                <w:szCs w:val="24"/>
              </w:rPr>
            </w:pPr>
          </w:p>
          <w:p w14:paraId="7E7779C6" w14:textId="0DC24F97" w:rsidR="00CB41C2" w:rsidRPr="00FA3496" w:rsidRDefault="00CB41C2" w:rsidP="00C71611">
            <w:pPr>
              <w:tabs>
                <w:tab w:val="left" w:pos="142"/>
              </w:tabs>
              <w:ind w:firstLine="142"/>
              <w:jc w:val="center"/>
              <w:rPr>
                <w:rFonts w:ascii="Times New Roman" w:hAnsi="Times New Roman" w:cs="Times New Roman"/>
                <w:sz w:val="24"/>
                <w:szCs w:val="24"/>
              </w:rPr>
            </w:pPr>
            <w:r w:rsidRPr="00FA3496">
              <w:rPr>
                <w:rFonts w:ascii="Times New Roman" w:hAnsi="Times New Roman" w:cs="Times New Roman"/>
                <w:sz w:val="24"/>
                <w:szCs w:val="24"/>
              </w:rPr>
              <w:t>Conventional data</w:t>
            </w:r>
          </w:p>
        </w:tc>
        <w:tc>
          <w:tcPr>
            <w:tcW w:w="0" w:type="auto"/>
          </w:tcPr>
          <w:p w14:paraId="5FB762DC" w14:textId="77777777" w:rsidR="006F3E3D" w:rsidRPr="00FA3496" w:rsidRDefault="006F3E3D" w:rsidP="00C71611">
            <w:pPr>
              <w:tabs>
                <w:tab w:val="left" w:pos="14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8879A63" w14:textId="29FF5C8D" w:rsidR="00CB41C2" w:rsidRPr="00FA3496" w:rsidRDefault="006F3E3D" w:rsidP="00C71611">
            <w:pPr>
              <w:tabs>
                <w:tab w:val="left" w:pos="14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 xml:space="preserve">        </w:t>
            </w:r>
            <w:r w:rsidR="00CB41C2" w:rsidRPr="00FA3496">
              <w:rPr>
                <w:rFonts w:ascii="Times New Roman" w:hAnsi="Times New Roman" w:cs="Times New Roman"/>
                <w:sz w:val="24"/>
                <w:szCs w:val="24"/>
              </w:rPr>
              <w:t>Soil map</w:t>
            </w:r>
          </w:p>
          <w:p w14:paraId="153AB2BE" w14:textId="77777777" w:rsidR="00CB41C2" w:rsidRPr="00FA3496" w:rsidRDefault="00CB41C2" w:rsidP="00C71611">
            <w:pPr>
              <w:tabs>
                <w:tab w:val="left" w:pos="142"/>
              </w:tabs>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14:paraId="07E7D049" w14:textId="77777777" w:rsidR="00CB41C2" w:rsidRPr="00FA3496" w:rsidRDefault="00CB41C2" w:rsidP="00C71611">
            <w:pPr>
              <w:tabs>
                <w:tab w:val="left" w:pos="14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1" w:name="_Hlk131698259"/>
            <w:proofErr w:type="spellStart"/>
            <w:r w:rsidRPr="00FA3496">
              <w:rPr>
                <w:rFonts w:ascii="Times New Roman" w:hAnsi="Times New Roman" w:cs="Times New Roman"/>
                <w:sz w:val="24"/>
                <w:szCs w:val="24"/>
              </w:rPr>
              <w:t>Bhaskaracharya</w:t>
            </w:r>
            <w:proofErr w:type="spellEnd"/>
            <w:r w:rsidRPr="00FA3496">
              <w:rPr>
                <w:rFonts w:ascii="Times New Roman" w:hAnsi="Times New Roman" w:cs="Times New Roman"/>
                <w:sz w:val="24"/>
                <w:szCs w:val="24"/>
              </w:rPr>
              <w:t xml:space="preserve"> Institute for Space Application and Geo-informatics (BISAG), Gandhinagar</w:t>
            </w:r>
            <w:bookmarkEnd w:id="1"/>
            <w:r w:rsidRPr="00FA3496">
              <w:rPr>
                <w:rFonts w:ascii="Times New Roman" w:hAnsi="Times New Roman" w:cs="Times New Roman"/>
                <w:sz w:val="24"/>
                <w:szCs w:val="24"/>
              </w:rPr>
              <w:t>.</w:t>
            </w:r>
          </w:p>
        </w:tc>
      </w:tr>
      <w:tr w:rsidR="00CB41C2" w:rsidRPr="00FA3496" w14:paraId="46CB17D1" w14:textId="77777777" w:rsidTr="00C60D69">
        <w:trPr>
          <w:trHeight w:val="1089"/>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CE42272" w14:textId="77777777" w:rsidR="00CB41C2" w:rsidRPr="00FA3496" w:rsidRDefault="00CB41C2" w:rsidP="00C71611">
            <w:pPr>
              <w:tabs>
                <w:tab w:val="left" w:pos="142"/>
              </w:tabs>
              <w:ind w:firstLine="142"/>
              <w:rPr>
                <w:rFonts w:ascii="Times New Roman" w:hAnsi="Times New Roman" w:cs="Times New Roman"/>
                <w:sz w:val="24"/>
                <w:szCs w:val="24"/>
              </w:rPr>
            </w:pPr>
          </w:p>
        </w:tc>
        <w:tc>
          <w:tcPr>
            <w:tcW w:w="0" w:type="auto"/>
          </w:tcPr>
          <w:p w14:paraId="7DCAE046" w14:textId="2CE81C20" w:rsidR="004520BB" w:rsidRPr="00FA3496" w:rsidRDefault="004520BB" w:rsidP="00C71611">
            <w:pPr>
              <w:tabs>
                <w:tab w:val="left" w:pos="142"/>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Geomorphology</w:t>
            </w:r>
          </w:p>
          <w:p w14:paraId="570A6B45" w14:textId="15D7404F" w:rsidR="00CB41C2" w:rsidRPr="00FA3496" w:rsidRDefault="00CB41C2" w:rsidP="00C71611">
            <w:pPr>
              <w:tabs>
                <w:tab w:val="left" w:pos="142"/>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Geology</w:t>
            </w:r>
          </w:p>
          <w:p w14:paraId="45C219A5" w14:textId="5FF00406" w:rsidR="00CB41C2" w:rsidRPr="00FA3496" w:rsidRDefault="00CB41C2" w:rsidP="00C71611">
            <w:pPr>
              <w:tabs>
                <w:tab w:val="left" w:pos="1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14:paraId="425EB824" w14:textId="77777777" w:rsidR="00CB41C2" w:rsidRPr="00FA3496" w:rsidRDefault="00CB41C2" w:rsidP="00C4161A">
            <w:pPr>
              <w:tabs>
                <w:tab w:val="left" w:pos="142"/>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FA3496">
              <w:rPr>
                <w:rFonts w:ascii="Times New Roman" w:hAnsi="Times New Roman" w:cs="Times New Roman"/>
                <w:sz w:val="24"/>
                <w:szCs w:val="24"/>
              </w:rPr>
              <w:t>Bhukosh</w:t>
            </w:r>
            <w:proofErr w:type="spellEnd"/>
            <w:r w:rsidRPr="00FA3496">
              <w:rPr>
                <w:rFonts w:ascii="Times New Roman" w:hAnsi="Times New Roman" w:cs="Times New Roman"/>
                <w:sz w:val="24"/>
                <w:szCs w:val="24"/>
              </w:rPr>
              <w:t xml:space="preserve"> – Geological Survey of India. (</w:t>
            </w:r>
            <w:hyperlink r:id="rId10" w:history="1">
              <w:r w:rsidRPr="00FA3496">
                <w:rPr>
                  <w:rFonts w:ascii="Times New Roman" w:hAnsi="Times New Roman" w:cs="Times New Roman"/>
                  <w:color w:val="0563C1" w:themeColor="hyperlink"/>
                  <w:sz w:val="24"/>
                  <w:szCs w:val="24"/>
                  <w:u w:val="single"/>
                </w:rPr>
                <w:t>http://bhukosh.gsi.gov.in/Bhukosh/Public</w:t>
              </w:r>
            </w:hyperlink>
            <w:r w:rsidRPr="00FA3496">
              <w:rPr>
                <w:rFonts w:ascii="Times New Roman" w:hAnsi="Times New Roman" w:cs="Times New Roman"/>
                <w:sz w:val="24"/>
                <w:szCs w:val="24"/>
              </w:rPr>
              <w:t>)</w:t>
            </w:r>
          </w:p>
        </w:tc>
      </w:tr>
      <w:tr w:rsidR="00CB41C2" w:rsidRPr="00FA3496" w14:paraId="1E004D55" w14:textId="77777777" w:rsidTr="00C60D69">
        <w:trPr>
          <w:cnfStyle w:val="000000100000" w:firstRow="0" w:lastRow="0" w:firstColumn="0" w:lastColumn="0" w:oddVBand="0" w:evenVBand="0" w:oddHBand="1" w:evenHBand="0" w:firstRowFirstColumn="0" w:firstRowLastColumn="0" w:lastRowFirstColumn="0" w:lastRowLastColumn="0"/>
          <w:trHeight w:val="1089"/>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85D857D" w14:textId="77777777" w:rsidR="00CB41C2" w:rsidRPr="00FA3496" w:rsidRDefault="00CB41C2" w:rsidP="00C71611">
            <w:pPr>
              <w:tabs>
                <w:tab w:val="left" w:pos="142"/>
              </w:tabs>
              <w:ind w:firstLine="142"/>
              <w:mirrorIndents/>
              <w:rPr>
                <w:rFonts w:ascii="Times New Roman" w:hAnsi="Times New Roman" w:cs="Times New Roman"/>
                <w:sz w:val="24"/>
                <w:szCs w:val="24"/>
              </w:rPr>
            </w:pPr>
          </w:p>
        </w:tc>
        <w:tc>
          <w:tcPr>
            <w:tcW w:w="0" w:type="auto"/>
          </w:tcPr>
          <w:p w14:paraId="36D70113" w14:textId="77777777" w:rsidR="00CB41C2" w:rsidRPr="00FA3496" w:rsidRDefault="00CB41C2" w:rsidP="00C71611">
            <w:pPr>
              <w:tabs>
                <w:tab w:val="left" w:pos="142"/>
              </w:tabs>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Lineament</w:t>
            </w:r>
          </w:p>
        </w:tc>
        <w:tc>
          <w:tcPr>
            <w:tcW w:w="0" w:type="auto"/>
          </w:tcPr>
          <w:p w14:paraId="7D972F09" w14:textId="77777777" w:rsidR="001951D4" w:rsidRPr="00FA3496" w:rsidRDefault="00CB41C2" w:rsidP="00C4161A">
            <w:pPr>
              <w:tabs>
                <w:tab w:val="left" w:pos="142"/>
              </w:tabs>
              <w:spacing w:before="100" w:after="100"/>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Bhuvan Indian Geo platform of ISRO</w:t>
            </w:r>
          </w:p>
          <w:p w14:paraId="4CC789DA" w14:textId="40E0728C" w:rsidR="00CB41C2" w:rsidRPr="00FA3496" w:rsidRDefault="00CB41C2" w:rsidP="00C4161A">
            <w:pPr>
              <w:tabs>
                <w:tab w:val="left" w:pos="142"/>
              </w:tabs>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color w:val="4472C4" w:themeColor="accent1"/>
                <w:sz w:val="24"/>
                <w:szCs w:val="24"/>
              </w:rPr>
              <w:t>https://bhuvan.nrsc.gov.in/home/index.php</w:t>
            </w:r>
          </w:p>
        </w:tc>
      </w:tr>
    </w:tbl>
    <w:p w14:paraId="264F4561" w14:textId="77777777" w:rsidR="00C71611" w:rsidRPr="00FA3496" w:rsidRDefault="00C71611" w:rsidP="000A49A3">
      <w:pPr>
        <w:tabs>
          <w:tab w:val="left" w:pos="142"/>
        </w:tabs>
        <w:spacing w:before="120" w:after="120" w:line="360" w:lineRule="auto"/>
        <w:jc w:val="both"/>
        <w:rPr>
          <w:rFonts w:ascii="Times New Roman" w:hAnsi="Times New Roman" w:cs="Times New Roman"/>
          <w:b/>
          <w:bCs/>
          <w:sz w:val="24"/>
          <w:szCs w:val="24"/>
        </w:rPr>
      </w:pPr>
    </w:p>
    <w:p w14:paraId="6B563EF8" w14:textId="6DB382C8" w:rsidR="00CB41C2" w:rsidRPr="00FA3496" w:rsidRDefault="00C71611" w:rsidP="000A49A3">
      <w:pPr>
        <w:tabs>
          <w:tab w:val="left" w:pos="142"/>
        </w:tabs>
        <w:spacing w:before="120" w:after="120" w:line="360" w:lineRule="auto"/>
        <w:jc w:val="both"/>
        <w:rPr>
          <w:rFonts w:ascii="Times New Roman" w:hAnsi="Times New Roman" w:cs="Times New Roman"/>
          <w:b/>
          <w:bCs/>
          <w:sz w:val="24"/>
          <w:szCs w:val="24"/>
        </w:rPr>
      </w:pPr>
      <w:r w:rsidRPr="00FA3496">
        <w:rPr>
          <w:rFonts w:ascii="Times New Roman" w:hAnsi="Times New Roman" w:cs="Times New Roman"/>
          <w:b/>
          <w:bCs/>
          <w:sz w:val="24"/>
          <w:szCs w:val="24"/>
        </w:rPr>
        <w:t>2.</w:t>
      </w:r>
      <w:r w:rsidR="00E60979">
        <w:rPr>
          <w:rFonts w:ascii="Times New Roman" w:hAnsi="Times New Roman" w:cs="Times New Roman"/>
          <w:b/>
          <w:bCs/>
          <w:sz w:val="24"/>
          <w:szCs w:val="24"/>
        </w:rPr>
        <w:t>3</w:t>
      </w:r>
      <w:r w:rsidRPr="00FA3496">
        <w:rPr>
          <w:rFonts w:ascii="Times New Roman" w:hAnsi="Times New Roman" w:cs="Times New Roman"/>
          <w:b/>
          <w:bCs/>
          <w:sz w:val="24"/>
          <w:szCs w:val="24"/>
        </w:rPr>
        <w:t xml:space="preserve"> </w:t>
      </w:r>
      <w:r w:rsidR="0068458E" w:rsidRPr="00FA3496">
        <w:rPr>
          <w:rFonts w:ascii="Times New Roman" w:hAnsi="Times New Roman" w:cs="Times New Roman"/>
          <w:b/>
          <w:bCs/>
          <w:sz w:val="24"/>
          <w:szCs w:val="24"/>
        </w:rPr>
        <w:t xml:space="preserve">Estimation of rainfall-runoff potential in the </w:t>
      </w:r>
      <w:r w:rsidR="00C4161A" w:rsidRPr="00FA3496">
        <w:rPr>
          <w:rFonts w:ascii="Times New Roman" w:hAnsi="Times New Roman" w:cs="Times New Roman"/>
          <w:b/>
          <w:bCs/>
          <w:sz w:val="24"/>
          <w:szCs w:val="24"/>
        </w:rPr>
        <w:t>Aji River Basin</w:t>
      </w:r>
    </w:p>
    <w:p w14:paraId="1CE6CFA1" w14:textId="0F6C2524" w:rsidR="00B85044" w:rsidRPr="00D14190" w:rsidRDefault="007F619A" w:rsidP="000A49A3">
      <w:pPr>
        <w:tabs>
          <w:tab w:val="left" w:pos="142"/>
        </w:tabs>
        <w:spacing w:before="120" w:after="120" w:line="360" w:lineRule="auto"/>
        <w:jc w:val="both"/>
        <w:rPr>
          <w:rFonts w:ascii="Times New Roman" w:hAnsi="Times New Roman" w:cs="Times New Roman"/>
          <w:sz w:val="24"/>
          <w:szCs w:val="24"/>
        </w:rPr>
      </w:pPr>
      <w:r w:rsidRPr="00FA3496">
        <w:rPr>
          <w:rFonts w:ascii="Times New Roman" w:hAnsi="Times New Roman" w:cs="Times New Roman"/>
          <w:sz w:val="24"/>
          <w:szCs w:val="24"/>
        </w:rPr>
        <w:t xml:space="preserve">The daily flow of water in the Aji River Basin </w:t>
      </w:r>
      <w:r w:rsidR="00AD587E" w:rsidRPr="00FA3496">
        <w:rPr>
          <w:rFonts w:ascii="Times New Roman" w:hAnsi="Times New Roman" w:cs="Times New Roman"/>
          <w:sz w:val="24"/>
          <w:szCs w:val="24"/>
        </w:rPr>
        <w:t>was calculated</w:t>
      </w:r>
      <w:r w:rsidR="00B85044" w:rsidRPr="00FA3496">
        <w:rPr>
          <w:rFonts w:ascii="Times New Roman" w:hAnsi="Times New Roman" w:cs="Times New Roman"/>
          <w:sz w:val="24"/>
          <w:szCs w:val="24"/>
        </w:rPr>
        <w:t xml:space="preserve"> from 1981 to 2020 using </w:t>
      </w:r>
      <w:r w:rsidR="00C4161A" w:rsidRPr="00FA3496">
        <w:rPr>
          <w:rFonts w:ascii="Times New Roman" w:hAnsi="Times New Roman" w:cs="Times New Roman"/>
          <w:sz w:val="24"/>
          <w:szCs w:val="24"/>
        </w:rPr>
        <w:t xml:space="preserve">the </w:t>
      </w:r>
      <w:r w:rsidR="00B85044" w:rsidRPr="00FA3496">
        <w:rPr>
          <w:rFonts w:ascii="Times New Roman" w:hAnsi="Times New Roman" w:cs="Times New Roman"/>
          <w:sz w:val="24"/>
          <w:szCs w:val="24"/>
        </w:rPr>
        <w:t>SCS Curve Number technique.</w:t>
      </w:r>
      <w:r w:rsidR="00AD587E" w:rsidRPr="00FA3496">
        <w:rPr>
          <w:rFonts w:ascii="Times New Roman" w:hAnsi="Times New Roman" w:cs="Times New Roman"/>
          <w:sz w:val="24"/>
          <w:szCs w:val="24"/>
        </w:rPr>
        <w:t xml:space="preserve"> This method involves assessing the potential maximum retention capacity of the watershed</w:t>
      </w:r>
      <w:r w:rsidR="00C4161A" w:rsidRPr="00FA3496">
        <w:rPr>
          <w:rFonts w:ascii="Times New Roman" w:hAnsi="Times New Roman" w:cs="Times New Roman"/>
          <w:sz w:val="24"/>
          <w:szCs w:val="24"/>
        </w:rPr>
        <w:t xml:space="preserve">, influenced by its wetness, by </w:t>
      </w:r>
      <w:r w:rsidR="00B85044" w:rsidRPr="00FA3496">
        <w:rPr>
          <w:rFonts w:ascii="Times New Roman" w:hAnsi="Times New Roman" w:cs="Times New Roman"/>
          <w:sz w:val="24"/>
          <w:szCs w:val="24"/>
        </w:rPr>
        <w:t xml:space="preserve">referring to </w:t>
      </w:r>
      <w:r w:rsidR="001306AC" w:rsidRPr="00FA3496">
        <w:rPr>
          <w:rFonts w:ascii="Times New Roman" w:hAnsi="Times New Roman" w:cs="Times New Roman"/>
          <w:sz w:val="24"/>
          <w:szCs w:val="24"/>
        </w:rPr>
        <w:t>its physical characteristics and prior moisture conditions</w:t>
      </w:r>
      <w:r w:rsidR="00B85044" w:rsidRPr="00FA3496">
        <w:rPr>
          <w:rFonts w:ascii="Times New Roman" w:hAnsi="Times New Roman" w:cs="Times New Roman"/>
          <w:b/>
          <w:bCs/>
          <w:sz w:val="24"/>
          <w:szCs w:val="24"/>
        </w:rPr>
        <w:t>.</w:t>
      </w:r>
      <w:r w:rsidR="00D14190" w:rsidRPr="00D14190">
        <w:t xml:space="preserve"> </w:t>
      </w:r>
      <w:r w:rsidR="00D14190" w:rsidRPr="00D14190">
        <w:rPr>
          <w:rFonts w:ascii="Times New Roman" w:hAnsi="Times New Roman" w:cs="Times New Roman"/>
          <w:sz w:val="24"/>
          <w:szCs w:val="24"/>
        </w:rPr>
        <w:t>The curve number (CN) depends on the land use pattern and soil conditions. In other words, it is a function of land use/ land cover and soil hydrologic group. The range of the CN values lies between 0 and 100, with 100 associated with higher runoff potential and 0 representing the least or no possibility of the runoff potential.</w:t>
      </w:r>
      <w:r w:rsidR="00D14190" w:rsidRPr="00D14190">
        <w:t xml:space="preserve"> </w:t>
      </w:r>
      <w:r w:rsidR="00D14190" w:rsidRPr="00D14190">
        <w:rPr>
          <w:rFonts w:ascii="Times New Roman" w:hAnsi="Times New Roman" w:cs="Times New Roman"/>
          <w:sz w:val="24"/>
          <w:szCs w:val="24"/>
        </w:rPr>
        <w:t xml:space="preserve">The SCS method of the curve number for </w:t>
      </w:r>
      <w:r w:rsidR="000C4D5C">
        <w:rPr>
          <w:rFonts w:ascii="Times New Roman" w:hAnsi="Times New Roman" w:cs="Times New Roman"/>
          <w:sz w:val="24"/>
          <w:szCs w:val="24"/>
        </w:rPr>
        <w:t>determining</w:t>
      </w:r>
      <w:r w:rsidR="00D14190" w:rsidRPr="00D14190">
        <w:rPr>
          <w:rFonts w:ascii="Times New Roman" w:hAnsi="Times New Roman" w:cs="Times New Roman"/>
          <w:sz w:val="24"/>
          <w:szCs w:val="24"/>
        </w:rPr>
        <w:t xml:space="preserve"> the runoff potential in the watershed is based on the water balance equation and two basic assumptions </w:t>
      </w:r>
      <w:r w:rsidR="00D14190">
        <w:rPr>
          <w:rFonts w:ascii="Times New Roman" w:hAnsi="Times New Roman" w:cs="Times New Roman"/>
          <w:sz w:val="24"/>
          <w:szCs w:val="24"/>
        </w:rPr>
        <w:t>given in [23].</w:t>
      </w:r>
    </w:p>
    <w:p w14:paraId="4E9B64A4" w14:textId="31579193" w:rsidR="00E60979" w:rsidRPr="00FA3496" w:rsidRDefault="00E60979" w:rsidP="00E60979">
      <w:pPr>
        <w:tabs>
          <w:tab w:val="left" w:pos="142"/>
        </w:tabs>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sz w:val="24"/>
          <w:szCs w:val="24"/>
        </w:rPr>
        <w:t>2.</w:t>
      </w:r>
      <w:r>
        <w:rPr>
          <w:rFonts w:ascii="Times New Roman" w:hAnsi="Times New Roman" w:cs="Times New Roman"/>
          <w:b/>
          <w:bCs/>
          <w:sz w:val="24"/>
          <w:szCs w:val="24"/>
        </w:rPr>
        <w:t>4</w:t>
      </w:r>
      <w:r w:rsidRPr="00FA3496">
        <w:rPr>
          <w:rFonts w:ascii="Times New Roman" w:hAnsi="Times New Roman" w:cs="Times New Roman"/>
          <w:b/>
          <w:bCs/>
          <w:sz w:val="24"/>
          <w:szCs w:val="24"/>
        </w:rPr>
        <w:t xml:space="preserve"> Demarcation of potential groundwater recharge zones </w:t>
      </w:r>
      <w:r w:rsidRPr="00FA3496">
        <w:rPr>
          <w:rFonts w:ascii="Times New Roman" w:hAnsi="Times New Roman" w:cs="Times New Roman"/>
          <w:sz w:val="24"/>
          <w:szCs w:val="24"/>
          <w:lang w:val="en-IN"/>
          <w14:ligatures w14:val="none"/>
        </w:rPr>
        <w:t xml:space="preserve"> </w:t>
      </w:r>
    </w:p>
    <w:p w14:paraId="3A70C769" w14:textId="1786B69D" w:rsidR="00E60979" w:rsidRPr="00FA3496" w:rsidRDefault="00D14190" w:rsidP="00E609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various thematic maps were processed to delineate the potential </w:t>
      </w:r>
      <w:r w:rsidR="00013A37">
        <w:rPr>
          <w:rFonts w:ascii="Times New Roman" w:hAnsi="Times New Roman" w:cs="Times New Roman"/>
          <w:sz w:val="24"/>
          <w:szCs w:val="24"/>
        </w:rPr>
        <w:t>groundwater</w:t>
      </w:r>
      <w:r>
        <w:rPr>
          <w:rFonts w:ascii="Times New Roman" w:hAnsi="Times New Roman" w:cs="Times New Roman"/>
          <w:sz w:val="24"/>
          <w:szCs w:val="24"/>
        </w:rPr>
        <w:t xml:space="preserve"> zones.</w:t>
      </w:r>
    </w:p>
    <w:p w14:paraId="139EED33" w14:textId="350FE80D" w:rsidR="00E60979" w:rsidRPr="00FA3496" w:rsidRDefault="00E60979" w:rsidP="00E60979">
      <w:pPr>
        <w:spacing w:after="0" w:line="360" w:lineRule="auto"/>
        <w:jc w:val="both"/>
        <w:rPr>
          <w:rFonts w:ascii="Times New Roman" w:hAnsi="Times New Roman" w:cs="Times New Roman"/>
          <w:b/>
          <w:bCs/>
          <w:sz w:val="24"/>
          <w:szCs w:val="24"/>
        </w:rPr>
      </w:pPr>
      <w:r w:rsidRPr="00FA3496">
        <w:rPr>
          <w:rFonts w:ascii="Times New Roman" w:hAnsi="Times New Roman" w:cs="Times New Roman"/>
          <w:b/>
          <w:bCs/>
          <w:sz w:val="24"/>
          <w:szCs w:val="24"/>
        </w:rPr>
        <w:t>2.</w:t>
      </w:r>
      <w:r>
        <w:rPr>
          <w:rFonts w:ascii="Times New Roman" w:hAnsi="Times New Roman" w:cs="Times New Roman"/>
          <w:b/>
          <w:bCs/>
          <w:sz w:val="24"/>
          <w:szCs w:val="24"/>
        </w:rPr>
        <w:t>4</w:t>
      </w:r>
      <w:r w:rsidRPr="00FA3496">
        <w:rPr>
          <w:rFonts w:ascii="Times New Roman" w:hAnsi="Times New Roman" w:cs="Times New Roman"/>
          <w:b/>
          <w:bCs/>
          <w:sz w:val="24"/>
          <w:szCs w:val="24"/>
        </w:rPr>
        <w:t>.1 Base Map</w:t>
      </w:r>
    </w:p>
    <w:p w14:paraId="52FE8023" w14:textId="77777777" w:rsidR="00E60979" w:rsidRPr="00FA3496" w:rsidRDefault="00E60979" w:rsidP="00E60979">
      <w:pPr>
        <w:spacing w:after="0" w:line="360" w:lineRule="auto"/>
        <w:jc w:val="both"/>
        <w:rPr>
          <w:rFonts w:ascii="Times New Roman" w:hAnsi="Times New Roman" w:cs="Times New Roman"/>
          <w:sz w:val="24"/>
          <w:szCs w:val="24"/>
        </w:rPr>
      </w:pPr>
      <w:r w:rsidRPr="00FA3496">
        <w:rPr>
          <w:rFonts w:ascii="Times New Roman" w:hAnsi="Times New Roman" w:cs="Times New Roman"/>
          <w:sz w:val="24"/>
          <w:szCs w:val="24"/>
        </w:rPr>
        <w:lastRenderedPageBreak/>
        <w:t>The base map is the foundational representation, delineating the boundary of the Aji River Basin watershed – the primary region of interest. It functions as the fundamental reference map for all subsequent thematic maps. The base map was created with 30 m spatial resolution using SRTM DEM data viz., SRTM1N22E071V3, SRTM1N22E069V3, SRTM1N23E070V3, and SRTM1N22E070V3. The mosaic tool was used to merge them. The Fill and Sink tools were used to remove defects in the DEM. Flow Direction, Flow Accumulation, and streams were generated. A suitable outlet for the Aji River was selected, and the watershed was delineated.</w:t>
      </w:r>
    </w:p>
    <w:p w14:paraId="5061AFA0" w14:textId="77777777" w:rsidR="00E60979" w:rsidRPr="00FA3496" w:rsidRDefault="00E60979" w:rsidP="000A49A3">
      <w:pPr>
        <w:tabs>
          <w:tab w:val="left" w:pos="142"/>
        </w:tabs>
        <w:spacing w:before="120" w:after="120" w:line="360" w:lineRule="auto"/>
        <w:jc w:val="both"/>
        <w:rPr>
          <w:rFonts w:ascii="Times New Roman" w:hAnsi="Times New Roman" w:cs="Times New Roman"/>
          <w:b/>
          <w:bCs/>
          <w:sz w:val="24"/>
          <w:szCs w:val="24"/>
        </w:rPr>
      </w:pPr>
    </w:p>
    <w:p w14:paraId="73C33E1B" w14:textId="451AC10C" w:rsidR="00060422" w:rsidRPr="00FA3496" w:rsidRDefault="004C3875" w:rsidP="00C4161A">
      <w:pPr>
        <w:tabs>
          <w:tab w:val="left" w:pos="142"/>
        </w:tabs>
        <w:spacing w:after="0" w:line="360" w:lineRule="auto"/>
        <w:jc w:val="center"/>
        <w:rPr>
          <w:rFonts w:ascii="Times New Roman" w:hAnsi="Times New Roman" w:cs="Times New Roman"/>
          <w:b/>
          <w:bCs/>
          <w:kern w:val="0"/>
          <w:sz w:val="24"/>
          <w:szCs w:val="24"/>
          <w:lang w:val="en-IN"/>
          <w14:ligatures w14:val="none"/>
        </w:rPr>
      </w:pPr>
      <w:r w:rsidRPr="00FA3496">
        <w:rPr>
          <w:rFonts w:ascii="Times New Roman" w:hAnsi="Times New Roman" w:cs="Times New Roman"/>
          <w:noProof/>
          <w:sz w:val="24"/>
          <w:szCs w:val="24"/>
        </w:rPr>
        <w:drawing>
          <wp:inline distT="0" distB="0" distL="0" distR="0" wp14:anchorId="2E6CB4E3" wp14:editId="0F842D94">
            <wp:extent cx="4322346" cy="3058986"/>
            <wp:effectExtent l="0" t="0" r="2540" b="8255"/>
            <wp:docPr id="1176039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39724" name=""/>
                    <pic:cNvPicPr/>
                  </pic:nvPicPr>
                  <pic:blipFill>
                    <a:blip r:embed="rId11"/>
                    <a:stretch>
                      <a:fillRect/>
                    </a:stretch>
                  </pic:blipFill>
                  <pic:spPr>
                    <a:xfrm>
                      <a:off x="0" y="0"/>
                      <a:ext cx="4338598" cy="3070488"/>
                    </a:xfrm>
                    <a:prstGeom prst="rect">
                      <a:avLst/>
                    </a:prstGeom>
                  </pic:spPr>
                </pic:pic>
              </a:graphicData>
            </a:graphic>
          </wp:inline>
        </w:drawing>
      </w:r>
    </w:p>
    <w:p w14:paraId="24835407" w14:textId="68CB55A9" w:rsidR="001951D4" w:rsidRPr="00FA3496" w:rsidRDefault="001951D4" w:rsidP="000A49A3">
      <w:pPr>
        <w:tabs>
          <w:tab w:val="left" w:pos="142"/>
        </w:tabs>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 xml:space="preserve">            </w:t>
      </w:r>
      <w:r w:rsidR="00CB41C2" w:rsidRPr="00FA3496">
        <w:rPr>
          <w:rFonts w:ascii="Times New Roman" w:hAnsi="Times New Roman" w:cs="Times New Roman"/>
          <w:b/>
          <w:bCs/>
          <w:kern w:val="0"/>
          <w:sz w:val="24"/>
          <w:szCs w:val="24"/>
          <w:lang w:val="en-IN"/>
          <w14:ligatures w14:val="none"/>
        </w:rPr>
        <w:t>Fig</w:t>
      </w:r>
      <w:r w:rsidR="00C71611" w:rsidRPr="00FA3496">
        <w:rPr>
          <w:rFonts w:ascii="Times New Roman" w:hAnsi="Times New Roman" w:cs="Times New Roman"/>
          <w:b/>
          <w:bCs/>
          <w:kern w:val="0"/>
          <w:sz w:val="24"/>
          <w:szCs w:val="24"/>
          <w:lang w:val="en-IN"/>
          <w14:ligatures w14:val="none"/>
        </w:rPr>
        <w:t>.</w:t>
      </w:r>
      <w:r w:rsidR="00BF1470">
        <w:rPr>
          <w:rFonts w:ascii="Times New Roman" w:hAnsi="Times New Roman" w:cs="Times New Roman"/>
          <w:b/>
          <w:bCs/>
          <w:kern w:val="0"/>
          <w:sz w:val="24"/>
          <w:szCs w:val="24"/>
          <w:lang w:val="en-IN"/>
          <w14:ligatures w14:val="none"/>
        </w:rPr>
        <w:t xml:space="preserve"> </w:t>
      </w:r>
      <w:r w:rsidR="001306AC" w:rsidRPr="00FA3496">
        <w:rPr>
          <w:rFonts w:ascii="Times New Roman" w:hAnsi="Times New Roman" w:cs="Times New Roman"/>
          <w:b/>
          <w:bCs/>
          <w:kern w:val="0"/>
          <w:sz w:val="24"/>
          <w:szCs w:val="24"/>
          <w:lang w:val="en-IN"/>
          <w14:ligatures w14:val="none"/>
        </w:rPr>
        <w:t>2</w:t>
      </w:r>
      <w:r w:rsidR="00C71611" w:rsidRPr="00FA3496">
        <w:rPr>
          <w:rFonts w:ascii="Times New Roman" w:hAnsi="Times New Roman" w:cs="Times New Roman"/>
          <w:b/>
          <w:bCs/>
          <w:kern w:val="0"/>
          <w:sz w:val="24"/>
          <w:szCs w:val="24"/>
          <w:lang w:val="en-IN"/>
          <w14:ligatures w14:val="none"/>
        </w:rPr>
        <w:t>.</w:t>
      </w:r>
      <w:r w:rsidRPr="00FA3496">
        <w:rPr>
          <w:rFonts w:ascii="Times New Roman" w:hAnsi="Times New Roman" w:cs="Times New Roman"/>
          <w:b/>
          <w:bCs/>
          <w:kern w:val="0"/>
          <w:sz w:val="24"/>
          <w:szCs w:val="24"/>
          <w:lang w:val="en-IN"/>
          <w14:ligatures w14:val="none"/>
        </w:rPr>
        <w:t xml:space="preserve"> </w:t>
      </w:r>
      <w:r w:rsidR="00CB41C2" w:rsidRPr="00FA3496">
        <w:rPr>
          <w:rFonts w:ascii="Times New Roman" w:hAnsi="Times New Roman" w:cs="Times New Roman"/>
          <w:b/>
          <w:bCs/>
          <w:kern w:val="0"/>
          <w:sz w:val="24"/>
          <w:szCs w:val="24"/>
          <w:lang w:val="en-IN"/>
          <w14:ligatures w14:val="none"/>
        </w:rPr>
        <w:t>Map of Rain-gauge Station of Aji River basin</w:t>
      </w:r>
      <w:r w:rsidR="009D161D">
        <w:rPr>
          <w:rFonts w:ascii="Times New Roman" w:hAnsi="Times New Roman" w:cs="Times New Roman"/>
          <w:b/>
          <w:bCs/>
          <w:kern w:val="0"/>
          <w:sz w:val="24"/>
          <w:szCs w:val="24"/>
          <w:lang w:val="en-IN"/>
          <w14:ligatures w14:val="none"/>
        </w:rPr>
        <w:t xml:space="preserve"> </w:t>
      </w:r>
      <w:r w:rsidR="009D161D">
        <w:rPr>
          <w:rFonts w:ascii="Times New Roman" w:eastAsia="Times New Roman" w:hAnsi="Times New Roman" w:cs="Times New Roman"/>
          <w:b/>
          <w:bCs/>
          <w:color w:val="000000"/>
          <w:kern w:val="0"/>
          <w:sz w:val="24"/>
          <w:szCs w:val="24"/>
          <w14:ligatures w14:val="none"/>
        </w:rPr>
        <w:t>generated through ArcGIS</w:t>
      </w:r>
      <w:r w:rsidR="009D161D" w:rsidRPr="00F63E69">
        <w:rPr>
          <w:rFonts w:ascii="Times New Roman" w:hAnsi="Times New Roman" w:cs="Times New Roman"/>
          <w:b/>
          <w:bCs/>
          <w:kern w:val="0"/>
          <w:sz w:val="24"/>
          <w:szCs w:val="24"/>
          <w14:ligatures w14:val="none"/>
        </w:rPr>
        <w:t xml:space="preserve"> 10.4.1</w:t>
      </w:r>
    </w:p>
    <w:p w14:paraId="56CCE468" w14:textId="2261808C" w:rsidR="007E6527" w:rsidRPr="00FA3496" w:rsidRDefault="003A5A75" w:rsidP="000A49A3">
      <w:pPr>
        <w:tabs>
          <w:tab w:val="left" w:pos="142"/>
        </w:tabs>
        <w:spacing w:before="120" w:after="120" w:line="360" w:lineRule="auto"/>
        <w:mirrorIndents/>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2.</w:t>
      </w:r>
      <w:r w:rsidR="00E60979">
        <w:rPr>
          <w:rFonts w:ascii="Times New Roman" w:hAnsi="Times New Roman" w:cs="Times New Roman"/>
          <w:b/>
          <w:bCs/>
          <w:kern w:val="0"/>
          <w:sz w:val="24"/>
          <w:szCs w:val="24"/>
          <w:lang w:val="en-IN"/>
          <w14:ligatures w14:val="none"/>
        </w:rPr>
        <w:t>4</w:t>
      </w:r>
      <w:r w:rsidRPr="00FA3496">
        <w:rPr>
          <w:rFonts w:ascii="Times New Roman" w:hAnsi="Times New Roman" w:cs="Times New Roman"/>
          <w:b/>
          <w:bCs/>
          <w:kern w:val="0"/>
          <w:sz w:val="24"/>
          <w:szCs w:val="24"/>
          <w:lang w:val="en-IN"/>
          <w14:ligatures w14:val="none"/>
        </w:rPr>
        <w:t xml:space="preserve">.2 </w:t>
      </w:r>
      <w:r w:rsidR="007E6527" w:rsidRPr="00FA3496">
        <w:rPr>
          <w:rFonts w:ascii="Times New Roman" w:hAnsi="Times New Roman" w:cs="Times New Roman"/>
          <w:b/>
          <w:bCs/>
          <w:kern w:val="0"/>
          <w:sz w:val="24"/>
          <w:szCs w:val="24"/>
          <w:lang w:val="en-IN"/>
          <w14:ligatures w14:val="none"/>
        </w:rPr>
        <w:t>Geomorphology</w:t>
      </w:r>
    </w:p>
    <w:p w14:paraId="39A3BAF6" w14:textId="1A520076" w:rsidR="001951D4" w:rsidRPr="00FA3496" w:rsidRDefault="0034501E" w:rsidP="000A49A3">
      <w:pPr>
        <w:spacing w:after="0" w:line="360" w:lineRule="auto"/>
        <w:jc w:val="both"/>
        <w:rPr>
          <w:rFonts w:ascii="Times New Roman" w:hAnsi="Times New Roman" w:cs="Times New Roman"/>
          <w:sz w:val="24"/>
          <w:szCs w:val="24"/>
        </w:rPr>
      </w:pPr>
      <w:r w:rsidRPr="00FA3496">
        <w:rPr>
          <w:rFonts w:ascii="Times New Roman" w:hAnsi="Times New Roman" w:cs="Times New Roman"/>
          <w:sz w:val="24"/>
          <w:szCs w:val="24"/>
        </w:rPr>
        <w:t xml:space="preserve">Geomorphology, depicting diverse landforms and topographic features, </w:t>
      </w:r>
      <w:r w:rsidR="001306AC" w:rsidRPr="00FA3496">
        <w:rPr>
          <w:rFonts w:ascii="Times New Roman" w:hAnsi="Times New Roman" w:cs="Times New Roman"/>
          <w:sz w:val="24"/>
          <w:szCs w:val="24"/>
        </w:rPr>
        <w:t>is crucial</w:t>
      </w:r>
      <w:r w:rsidRPr="00FA3496">
        <w:rPr>
          <w:rFonts w:ascii="Times New Roman" w:hAnsi="Times New Roman" w:cs="Times New Roman"/>
          <w:sz w:val="24"/>
          <w:szCs w:val="24"/>
        </w:rPr>
        <w:t xml:space="preserve"> in delineating zones with groundwater potential.</w:t>
      </w:r>
      <w:r w:rsidR="00C4161A" w:rsidRPr="00FA3496">
        <w:rPr>
          <w:rFonts w:ascii="Times New Roman" w:hAnsi="Times New Roman" w:cs="Times New Roman"/>
          <w:sz w:val="24"/>
          <w:szCs w:val="24"/>
        </w:rPr>
        <w:t xml:space="preserve"> </w:t>
      </w:r>
      <w:r w:rsidR="007E6527" w:rsidRPr="00FA3496">
        <w:rPr>
          <w:rFonts w:ascii="Times New Roman" w:hAnsi="Times New Roman" w:cs="Times New Roman"/>
          <w:sz w:val="24"/>
          <w:szCs w:val="24"/>
        </w:rPr>
        <w:t xml:space="preserve">It </w:t>
      </w:r>
      <w:r w:rsidR="001306AC" w:rsidRPr="00FA3496">
        <w:rPr>
          <w:rFonts w:ascii="Times New Roman" w:hAnsi="Times New Roman" w:cs="Times New Roman"/>
          <w:sz w:val="24"/>
          <w:szCs w:val="24"/>
        </w:rPr>
        <w:t>details</w:t>
      </w:r>
      <w:r w:rsidR="007E6527" w:rsidRPr="00FA3496">
        <w:rPr>
          <w:rFonts w:ascii="Times New Roman" w:hAnsi="Times New Roman" w:cs="Times New Roman"/>
          <w:sz w:val="24"/>
          <w:szCs w:val="24"/>
        </w:rPr>
        <w:t xml:space="preserve"> the dispersion of different landform characteristics and phenomena</w:t>
      </w:r>
      <w:r w:rsidR="00C4161A" w:rsidRPr="00FA3496">
        <w:rPr>
          <w:rFonts w:ascii="Times New Roman" w:hAnsi="Times New Roman" w:cs="Times New Roman"/>
          <w:sz w:val="24"/>
          <w:szCs w:val="24"/>
        </w:rPr>
        <w:t>,</w:t>
      </w:r>
      <w:r w:rsidR="007E6527" w:rsidRPr="00FA3496">
        <w:rPr>
          <w:rFonts w:ascii="Times New Roman" w:hAnsi="Times New Roman" w:cs="Times New Roman"/>
          <w:sz w:val="24"/>
          <w:szCs w:val="24"/>
        </w:rPr>
        <w:t xml:space="preserve"> such as temperature fluctuations, geochemical reactions, water movement, and </w:t>
      </w:r>
      <w:r w:rsidR="001306AC" w:rsidRPr="00FA3496">
        <w:rPr>
          <w:rFonts w:ascii="Times New Roman" w:hAnsi="Times New Roman" w:cs="Times New Roman"/>
          <w:sz w:val="24"/>
          <w:szCs w:val="24"/>
        </w:rPr>
        <w:t>freezing and thawing cycles</w:t>
      </w:r>
      <w:r w:rsidR="00927CBD">
        <w:rPr>
          <w:rFonts w:ascii="Times New Roman" w:hAnsi="Times New Roman" w:cs="Times New Roman"/>
          <w:sz w:val="24"/>
          <w:szCs w:val="24"/>
        </w:rPr>
        <w:t xml:space="preserve"> [14]</w:t>
      </w:r>
      <w:r w:rsidR="007E6527" w:rsidRPr="00FA3496">
        <w:rPr>
          <w:rFonts w:ascii="Times New Roman" w:hAnsi="Times New Roman" w:cs="Times New Roman"/>
          <w:sz w:val="24"/>
          <w:szCs w:val="24"/>
        </w:rPr>
        <w:t>.</w:t>
      </w:r>
      <w:r w:rsidR="00197A49" w:rsidRPr="00FA3496">
        <w:rPr>
          <w:rFonts w:ascii="Times New Roman" w:hAnsi="Times New Roman" w:cs="Times New Roman"/>
          <w:sz w:val="24"/>
          <w:szCs w:val="24"/>
        </w:rPr>
        <w:t xml:space="preserve"> In the present study, the digital data for the Geomorphology of Gujarat State, India, was obtained from open-source data of the </w:t>
      </w:r>
      <w:proofErr w:type="spellStart"/>
      <w:r w:rsidR="00197A49" w:rsidRPr="00FA3496">
        <w:rPr>
          <w:rFonts w:ascii="Times New Roman" w:hAnsi="Times New Roman" w:cs="Times New Roman"/>
          <w:sz w:val="24"/>
          <w:szCs w:val="24"/>
        </w:rPr>
        <w:t>Bhukosh</w:t>
      </w:r>
      <w:proofErr w:type="spellEnd"/>
      <w:r w:rsidR="00197A49" w:rsidRPr="00FA3496">
        <w:rPr>
          <w:rFonts w:ascii="Times New Roman" w:hAnsi="Times New Roman" w:cs="Times New Roman"/>
          <w:sz w:val="24"/>
          <w:szCs w:val="24"/>
        </w:rPr>
        <w:t xml:space="preserve">-Geological Survey of India, and the raster file of the Geomorphology Map of the Aji River Basin has developed in ArcGIS 10.4.1 software. The reclassification was done to </w:t>
      </w:r>
      <w:r w:rsidR="00197A49" w:rsidRPr="00FA3496">
        <w:rPr>
          <w:rFonts w:ascii="Times New Roman" w:hAnsi="Times New Roman" w:cs="Times New Roman"/>
          <w:sz w:val="24"/>
          <w:szCs w:val="24"/>
        </w:rPr>
        <w:lastRenderedPageBreak/>
        <w:t>make the obtained data compatible and clear for further analysis. The “classify tool” under the spatial analyst tool in ArcGIS 10.4.1 was used to reclassify the obtained data.</w:t>
      </w:r>
    </w:p>
    <w:p w14:paraId="67A2CED3" w14:textId="710F0136" w:rsidR="007E6527" w:rsidRPr="00FA3496" w:rsidRDefault="003A5A75" w:rsidP="000A49A3">
      <w:pPr>
        <w:spacing w:after="0" w:line="360" w:lineRule="auto"/>
        <w:jc w:val="both"/>
        <w:rPr>
          <w:rFonts w:ascii="Times New Roman" w:hAnsi="Times New Roman" w:cs="Times New Roman"/>
          <w:sz w:val="24"/>
          <w:szCs w:val="24"/>
        </w:rPr>
      </w:pPr>
      <w:r w:rsidRPr="00FA3496">
        <w:rPr>
          <w:rFonts w:ascii="Times New Roman" w:hAnsi="Times New Roman" w:cs="Times New Roman"/>
          <w:b/>
          <w:bCs/>
          <w:kern w:val="0"/>
          <w:sz w:val="24"/>
          <w:szCs w:val="24"/>
          <w:lang w:val="en-IN"/>
          <w14:ligatures w14:val="none"/>
        </w:rPr>
        <w:t>2.</w:t>
      </w:r>
      <w:r w:rsidR="00E60979">
        <w:rPr>
          <w:rFonts w:ascii="Times New Roman" w:hAnsi="Times New Roman" w:cs="Times New Roman"/>
          <w:b/>
          <w:bCs/>
          <w:kern w:val="0"/>
          <w:sz w:val="24"/>
          <w:szCs w:val="24"/>
          <w:lang w:val="en-IN"/>
          <w14:ligatures w14:val="none"/>
        </w:rPr>
        <w:t>4</w:t>
      </w:r>
      <w:r w:rsidRPr="00FA3496">
        <w:rPr>
          <w:rFonts w:ascii="Times New Roman" w:hAnsi="Times New Roman" w:cs="Times New Roman"/>
          <w:b/>
          <w:bCs/>
          <w:kern w:val="0"/>
          <w:sz w:val="24"/>
          <w:szCs w:val="24"/>
          <w:lang w:val="en-IN"/>
          <w14:ligatures w14:val="none"/>
        </w:rPr>
        <w:t xml:space="preserve">.3 </w:t>
      </w:r>
      <w:r w:rsidR="007E6527" w:rsidRPr="00FA3496">
        <w:rPr>
          <w:rFonts w:ascii="Times New Roman" w:hAnsi="Times New Roman" w:cs="Times New Roman"/>
          <w:b/>
          <w:bCs/>
          <w:kern w:val="0"/>
          <w:sz w:val="24"/>
          <w:szCs w:val="24"/>
          <w:lang w:val="en-IN"/>
          <w14:ligatures w14:val="none"/>
        </w:rPr>
        <w:t>Rainfall</w:t>
      </w:r>
    </w:p>
    <w:p w14:paraId="78209F26" w14:textId="1173724F" w:rsidR="000B70E2" w:rsidRPr="00FA3496" w:rsidRDefault="0034501E" w:rsidP="000B70E2">
      <w:pPr>
        <w:tabs>
          <w:tab w:val="left" w:pos="142"/>
        </w:tabs>
        <w:spacing w:before="120" w:after="120" w:line="360" w:lineRule="auto"/>
        <w:mirrorIndents/>
        <w:jc w:val="both"/>
        <w:rPr>
          <w:rFonts w:ascii="Times New Roman" w:hAnsi="Times New Roman" w:cs="Times New Roman"/>
          <w:color w:val="000000" w:themeColor="text1"/>
          <w:sz w:val="24"/>
          <w:szCs w:val="24"/>
        </w:rPr>
      </w:pPr>
      <w:r w:rsidRPr="00FA3496">
        <w:rPr>
          <w:rFonts w:ascii="Times New Roman" w:hAnsi="Times New Roman" w:cs="Times New Roman"/>
          <w:color w:val="000000" w:themeColor="text1"/>
          <w:sz w:val="24"/>
          <w:szCs w:val="24"/>
        </w:rPr>
        <w:t xml:space="preserve">Rainfall is a </w:t>
      </w:r>
      <w:r w:rsidR="004F17CD">
        <w:rPr>
          <w:rFonts w:ascii="Times New Roman" w:hAnsi="Times New Roman" w:cs="Times New Roman"/>
          <w:color w:val="000000" w:themeColor="text1"/>
          <w:sz w:val="24"/>
          <w:szCs w:val="24"/>
        </w:rPr>
        <w:t>critical</w:t>
      </w:r>
      <w:r w:rsidRPr="00FA3496">
        <w:rPr>
          <w:rFonts w:ascii="Times New Roman" w:hAnsi="Times New Roman" w:cs="Times New Roman"/>
          <w:color w:val="000000" w:themeColor="text1"/>
          <w:sz w:val="24"/>
          <w:szCs w:val="24"/>
        </w:rPr>
        <w:t xml:space="preserve"> component in the hydrological cycle, influencing groundwater. Infiltration depends on</w:t>
      </w:r>
      <w:r w:rsidR="003A5A75" w:rsidRPr="00FA3496">
        <w:rPr>
          <w:rFonts w:ascii="Times New Roman" w:hAnsi="Times New Roman" w:cs="Times New Roman"/>
          <w:color w:val="000000" w:themeColor="text1"/>
          <w:sz w:val="24"/>
          <w:szCs w:val="24"/>
        </w:rPr>
        <w:t xml:space="preserve"> </w:t>
      </w:r>
      <w:r w:rsidR="00C4161A" w:rsidRPr="00FA3496">
        <w:rPr>
          <w:rFonts w:ascii="Times New Roman" w:hAnsi="Times New Roman" w:cs="Times New Roman"/>
          <w:color w:val="000000" w:themeColor="text1"/>
          <w:sz w:val="24"/>
          <w:szCs w:val="24"/>
        </w:rPr>
        <w:t xml:space="preserve">the duration of </w:t>
      </w:r>
      <w:r w:rsidR="00371EB1" w:rsidRPr="00FA3496">
        <w:rPr>
          <w:rFonts w:ascii="Times New Roman" w:hAnsi="Times New Roman" w:cs="Times New Roman"/>
          <w:color w:val="000000" w:themeColor="text1"/>
          <w:sz w:val="24"/>
          <w:szCs w:val="24"/>
        </w:rPr>
        <w:t>rainfall intensity</w:t>
      </w:r>
      <w:r w:rsidRPr="00FA3496">
        <w:rPr>
          <w:rFonts w:ascii="Times New Roman" w:hAnsi="Times New Roman" w:cs="Times New Roman"/>
          <w:color w:val="000000" w:themeColor="text1"/>
          <w:sz w:val="24"/>
          <w:szCs w:val="24"/>
        </w:rPr>
        <w:t>: high intensity/short duration increases runoff, while low intensity/long duration enhances infiltration and reduces runoff.</w:t>
      </w:r>
      <w:r w:rsidR="007A5C9E" w:rsidRPr="00FA3496">
        <w:rPr>
          <w:rFonts w:ascii="Times New Roman" w:hAnsi="Times New Roman" w:cs="Times New Roman"/>
          <w:sz w:val="24"/>
          <w:szCs w:val="24"/>
        </w:rPr>
        <w:t xml:space="preserve"> </w:t>
      </w:r>
      <w:r w:rsidR="004F17CD">
        <w:rPr>
          <w:rFonts w:ascii="Times New Roman" w:hAnsi="Times New Roman" w:cs="Times New Roman"/>
          <w:color w:val="000000" w:themeColor="text1"/>
          <w:sz w:val="24"/>
          <w:szCs w:val="24"/>
        </w:rPr>
        <w:t>The</w:t>
      </w:r>
      <w:r w:rsidR="007A5C9E" w:rsidRPr="00FA3496">
        <w:rPr>
          <w:rFonts w:ascii="Times New Roman" w:hAnsi="Times New Roman" w:cs="Times New Roman"/>
          <w:color w:val="000000" w:themeColor="text1"/>
          <w:sz w:val="24"/>
          <w:szCs w:val="24"/>
        </w:rPr>
        <w:t xml:space="preserve"> average precipitation was calculated using daily rainfall data from the last 40 years, 1981 – 2020. The data was collected from 7 rainfall stations in or near the study area, viz., Gondal, </w:t>
      </w:r>
      <w:proofErr w:type="spellStart"/>
      <w:r w:rsidR="007A5C9E" w:rsidRPr="00FA3496">
        <w:rPr>
          <w:rFonts w:ascii="Times New Roman" w:hAnsi="Times New Roman" w:cs="Times New Roman"/>
          <w:color w:val="000000" w:themeColor="text1"/>
          <w:sz w:val="24"/>
          <w:szCs w:val="24"/>
        </w:rPr>
        <w:t>Lodhika</w:t>
      </w:r>
      <w:proofErr w:type="spellEnd"/>
      <w:r w:rsidR="007A5C9E" w:rsidRPr="00FA3496">
        <w:rPr>
          <w:rFonts w:ascii="Times New Roman" w:hAnsi="Times New Roman" w:cs="Times New Roman"/>
          <w:color w:val="000000" w:themeColor="text1"/>
          <w:sz w:val="24"/>
          <w:szCs w:val="24"/>
        </w:rPr>
        <w:t xml:space="preserve">, </w:t>
      </w:r>
      <w:proofErr w:type="spellStart"/>
      <w:r w:rsidR="007A5C9E" w:rsidRPr="00FA3496">
        <w:rPr>
          <w:rFonts w:ascii="Times New Roman" w:hAnsi="Times New Roman" w:cs="Times New Roman"/>
          <w:color w:val="000000" w:themeColor="text1"/>
          <w:sz w:val="24"/>
          <w:szCs w:val="24"/>
        </w:rPr>
        <w:t>Paddhari</w:t>
      </w:r>
      <w:proofErr w:type="spellEnd"/>
      <w:r w:rsidR="007A5C9E" w:rsidRPr="00FA3496">
        <w:rPr>
          <w:rFonts w:ascii="Times New Roman" w:hAnsi="Times New Roman" w:cs="Times New Roman"/>
          <w:color w:val="000000" w:themeColor="text1"/>
          <w:sz w:val="24"/>
          <w:szCs w:val="24"/>
        </w:rPr>
        <w:t xml:space="preserve">, Rajkot, </w:t>
      </w:r>
      <w:proofErr w:type="spellStart"/>
      <w:r w:rsidR="007A5C9E" w:rsidRPr="00FA3496">
        <w:rPr>
          <w:rFonts w:ascii="Times New Roman" w:hAnsi="Times New Roman" w:cs="Times New Roman"/>
          <w:color w:val="000000" w:themeColor="text1"/>
          <w:sz w:val="24"/>
          <w:szCs w:val="24"/>
        </w:rPr>
        <w:t>Mitana</w:t>
      </w:r>
      <w:proofErr w:type="spellEnd"/>
      <w:r w:rsidR="007A5C9E" w:rsidRPr="00FA3496">
        <w:rPr>
          <w:rFonts w:ascii="Times New Roman" w:hAnsi="Times New Roman" w:cs="Times New Roman"/>
          <w:color w:val="000000" w:themeColor="text1"/>
          <w:sz w:val="24"/>
          <w:szCs w:val="24"/>
        </w:rPr>
        <w:t xml:space="preserve">, </w:t>
      </w:r>
      <w:proofErr w:type="spellStart"/>
      <w:r w:rsidR="007A5C9E" w:rsidRPr="00FA3496">
        <w:rPr>
          <w:rFonts w:ascii="Times New Roman" w:hAnsi="Times New Roman" w:cs="Times New Roman"/>
          <w:color w:val="000000" w:themeColor="text1"/>
          <w:sz w:val="24"/>
          <w:szCs w:val="24"/>
        </w:rPr>
        <w:t>Dhrol</w:t>
      </w:r>
      <w:proofErr w:type="spellEnd"/>
      <w:r w:rsidR="007A5C9E" w:rsidRPr="00FA3496">
        <w:rPr>
          <w:rFonts w:ascii="Times New Roman" w:hAnsi="Times New Roman" w:cs="Times New Roman"/>
          <w:color w:val="000000" w:themeColor="text1"/>
          <w:sz w:val="24"/>
          <w:szCs w:val="24"/>
        </w:rPr>
        <w:t xml:space="preserve">, and </w:t>
      </w:r>
      <w:proofErr w:type="spellStart"/>
      <w:r w:rsidR="007A5C9E" w:rsidRPr="00FA3496">
        <w:rPr>
          <w:rFonts w:ascii="Times New Roman" w:hAnsi="Times New Roman" w:cs="Times New Roman"/>
          <w:color w:val="000000" w:themeColor="text1"/>
          <w:sz w:val="24"/>
          <w:szCs w:val="24"/>
        </w:rPr>
        <w:t>Jodia</w:t>
      </w:r>
      <w:proofErr w:type="spellEnd"/>
      <w:r w:rsidR="007A5C9E" w:rsidRPr="00FA3496">
        <w:rPr>
          <w:rFonts w:ascii="Times New Roman" w:hAnsi="Times New Roman" w:cs="Times New Roman"/>
          <w:color w:val="000000" w:themeColor="text1"/>
          <w:sz w:val="24"/>
          <w:szCs w:val="24"/>
        </w:rPr>
        <w:t>. The annual weighted precipitation of the study region was calculated using the Thiessen Polygon Method. The research area was divided into seven polygons, with each station representing one of the polygons. The Aji River Basin rainfall map was created using the Inverse Distance Weighted Interpolation approach, which weights the sampling points so that the influence of one point on another location decreases as the distance from the new estimated point increases.</w:t>
      </w:r>
    </w:p>
    <w:p w14:paraId="62E38236" w14:textId="2A5FD27D" w:rsidR="00D81336" w:rsidRPr="00FA3496" w:rsidRDefault="003A5A75" w:rsidP="000B70E2">
      <w:pPr>
        <w:tabs>
          <w:tab w:val="left" w:pos="142"/>
        </w:tabs>
        <w:spacing w:before="120" w:after="120" w:line="360" w:lineRule="auto"/>
        <w:mirrorIndents/>
        <w:jc w:val="both"/>
        <w:rPr>
          <w:rFonts w:ascii="Times New Roman" w:hAnsi="Times New Roman" w:cs="Times New Roman"/>
          <w:color w:val="000000" w:themeColor="text1"/>
          <w:sz w:val="24"/>
          <w:szCs w:val="24"/>
        </w:rPr>
      </w:pPr>
      <w:r w:rsidRPr="00FA3496">
        <w:rPr>
          <w:rFonts w:ascii="Times New Roman" w:hAnsi="Times New Roman" w:cs="Times New Roman"/>
          <w:b/>
          <w:bCs/>
          <w:sz w:val="24"/>
          <w:szCs w:val="24"/>
        </w:rPr>
        <w:t>2.</w:t>
      </w:r>
      <w:r w:rsidR="00E60979">
        <w:rPr>
          <w:rFonts w:ascii="Times New Roman" w:hAnsi="Times New Roman" w:cs="Times New Roman"/>
          <w:b/>
          <w:bCs/>
          <w:sz w:val="24"/>
          <w:szCs w:val="24"/>
        </w:rPr>
        <w:t>4</w:t>
      </w:r>
      <w:r w:rsidRPr="00FA3496">
        <w:rPr>
          <w:rFonts w:ascii="Times New Roman" w:hAnsi="Times New Roman" w:cs="Times New Roman"/>
          <w:b/>
          <w:bCs/>
          <w:sz w:val="24"/>
          <w:szCs w:val="24"/>
        </w:rPr>
        <w:t xml:space="preserve">.4 </w:t>
      </w:r>
      <w:r w:rsidR="00D81336" w:rsidRPr="00FA3496">
        <w:rPr>
          <w:rFonts w:ascii="Times New Roman" w:hAnsi="Times New Roman" w:cs="Times New Roman"/>
          <w:b/>
          <w:bCs/>
          <w:sz w:val="24"/>
          <w:szCs w:val="24"/>
        </w:rPr>
        <w:t>Slope</w:t>
      </w:r>
      <w:r w:rsidRPr="00FA3496">
        <w:rPr>
          <w:rFonts w:ascii="Times New Roman" w:hAnsi="Times New Roman" w:cs="Times New Roman"/>
          <w:b/>
          <w:bCs/>
          <w:sz w:val="24"/>
          <w:szCs w:val="24"/>
        </w:rPr>
        <w:tab/>
      </w:r>
    </w:p>
    <w:p w14:paraId="4E928C1C" w14:textId="6FBDD90A" w:rsidR="00D81336" w:rsidRPr="00FA3496" w:rsidRDefault="007B5500" w:rsidP="000A49A3">
      <w:pPr>
        <w:tabs>
          <w:tab w:val="left" w:pos="142"/>
        </w:tabs>
        <w:spacing w:before="120" w:after="120" w:line="360" w:lineRule="auto"/>
        <w:mirrorIndents/>
        <w:jc w:val="both"/>
        <w:rPr>
          <w:rFonts w:ascii="Times New Roman" w:hAnsi="Times New Roman" w:cs="Times New Roman"/>
          <w:color w:val="000000" w:themeColor="text1"/>
          <w:sz w:val="24"/>
          <w:szCs w:val="24"/>
        </w:rPr>
      </w:pPr>
      <w:r w:rsidRPr="00FA3496">
        <w:rPr>
          <w:rFonts w:ascii="Times New Roman" w:hAnsi="Times New Roman" w:cs="Times New Roman"/>
          <w:color w:val="000000" w:themeColor="text1"/>
          <w:sz w:val="24"/>
          <w:szCs w:val="24"/>
        </w:rPr>
        <w:t>The slope</w:t>
      </w:r>
      <w:r w:rsidR="00D81336" w:rsidRPr="00FA3496">
        <w:rPr>
          <w:rFonts w:ascii="Times New Roman" w:hAnsi="Times New Roman" w:cs="Times New Roman"/>
          <w:color w:val="000000" w:themeColor="text1"/>
          <w:sz w:val="24"/>
          <w:szCs w:val="24"/>
        </w:rPr>
        <w:t xml:space="preserve"> </w:t>
      </w:r>
      <w:r w:rsidR="00C4161A" w:rsidRPr="00FA3496">
        <w:rPr>
          <w:rFonts w:ascii="Times New Roman" w:hAnsi="Times New Roman" w:cs="Times New Roman"/>
          <w:color w:val="000000" w:themeColor="text1"/>
          <w:sz w:val="24"/>
          <w:szCs w:val="24"/>
        </w:rPr>
        <w:t>is</w:t>
      </w:r>
      <w:r w:rsidR="00D81336" w:rsidRPr="00FA3496">
        <w:rPr>
          <w:rFonts w:ascii="Times New Roman" w:hAnsi="Times New Roman" w:cs="Times New Roman"/>
          <w:color w:val="000000" w:themeColor="text1"/>
          <w:sz w:val="24"/>
          <w:szCs w:val="24"/>
        </w:rPr>
        <w:t xml:space="preserve"> a crucial topographical feature, indicating the degree of incline on the Earth's surface. It provides valuable insights into the geological and geodynamic processes at a broader geographical level. The steepness of the terrain directly affects surface runoff and the rate at which water infiltrates the ground</w:t>
      </w:r>
      <w:r w:rsidR="00927CBD">
        <w:rPr>
          <w:rFonts w:ascii="Times New Roman" w:hAnsi="Times New Roman" w:cs="Times New Roman"/>
          <w:color w:val="000000" w:themeColor="text1"/>
          <w:sz w:val="24"/>
          <w:szCs w:val="24"/>
        </w:rPr>
        <w:t xml:space="preserve"> [14]</w:t>
      </w:r>
      <w:r w:rsidR="00D81336" w:rsidRPr="00FA3496">
        <w:rPr>
          <w:rFonts w:ascii="Times New Roman" w:hAnsi="Times New Roman" w:cs="Times New Roman"/>
          <w:color w:val="000000" w:themeColor="text1"/>
          <w:sz w:val="24"/>
          <w:szCs w:val="24"/>
        </w:rPr>
        <w:t>.</w:t>
      </w:r>
      <w:r w:rsidR="007A5C9E" w:rsidRPr="00FA3496">
        <w:rPr>
          <w:rFonts w:ascii="Times New Roman" w:hAnsi="Times New Roman" w:cs="Times New Roman"/>
          <w:sz w:val="24"/>
          <w:szCs w:val="24"/>
        </w:rPr>
        <w:t xml:space="preserve"> </w:t>
      </w:r>
      <w:r w:rsidR="007A5C9E" w:rsidRPr="00FA3496">
        <w:rPr>
          <w:rFonts w:ascii="Times New Roman" w:hAnsi="Times New Roman" w:cs="Times New Roman"/>
          <w:color w:val="000000" w:themeColor="text1"/>
          <w:sz w:val="24"/>
          <w:szCs w:val="24"/>
        </w:rPr>
        <w:t>The DEM data was used to construct the slope map. The slope map raster file was created in percentages, and the Arc map software utilized the slope tool.</w:t>
      </w:r>
    </w:p>
    <w:p w14:paraId="575A8078" w14:textId="55809C9B" w:rsidR="00D81336" w:rsidRPr="00FA3496" w:rsidRDefault="003A5A75" w:rsidP="000A49A3">
      <w:pPr>
        <w:tabs>
          <w:tab w:val="left" w:pos="142"/>
        </w:tabs>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2.</w:t>
      </w:r>
      <w:r w:rsidR="00E60979">
        <w:rPr>
          <w:rFonts w:ascii="Times New Roman" w:hAnsi="Times New Roman" w:cs="Times New Roman"/>
          <w:b/>
          <w:bCs/>
          <w:kern w:val="0"/>
          <w:sz w:val="24"/>
          <w:szCs w:val="24"/>
          <w:lang w:val="en-IN"/>
          <w14:ligatures w14:val="none"/>
        </w:rPr>
        <w:t>4</w:t>
      </w:r>
      <w:r w:rsidRPr="00FA3496">
        <w:rPr>
          <w:rFonts w:ascii="Times New Roman" w:hAnsi="Times New Roman" w:cs="Times New Roman"/>
          <w:b/>
          <w:bCs/>
          <w:kern w:val="0"/>
          <w:sz w:val="24"/>
          <w:szCs w:val="24"/>
          <w:lang w:val="en-IN"/>
          <w14:ligatures w14:val="none"/>
        </w:rPr>
        <w:t xml:space="preserve">.5 </w:t>
      </w:r>
      <w:r w:rsidR="00D81336" w:rsidRPr="00FA3496">
        <w:rPr>
          <w:rFonts w:ascii="Times New Roman" w:hAnsi="Times New Roman" w:cs="Times New Roman"/>
          <w:b/>
          <w:bCs/>
          <w:kern w:val="0"/>
          <w:sz w:val="24"/>
          <w:szCs w:val="24"/>
          <w:lang w:val="en-IN"/>
          <w14:ligatures w14:val="none"/>
        </w:rPr>
        <w:t>Drainage Density</w:t>
      </w:r>
    </w:p>
    <w:p w14:paraId="440EEE90" w14:textId="0B69A580" w:rsidR="0034501E" w:rsidRPr="00FA3496" w:rsidRDefault="008A7DA8" w:rsidP="0034501E">
      <w:pPr>
        <w:tabs>
          <w:tab w:val="left" w:pos="142"/>
        </w:tabs>
        <w:spacing w:before="120" w:after="120" w:line="360" w:lineRule="auto"/>
        <w:jc w:val="both"/>
        <w:rPr>
          <w:rFonts w:ascii="Times New Roman" w:eastAsia="Times New Roman" w:hAnsi="Times New Roman" w:cs="Times New Roman"/>
          <w:kern w:val="0"/>
          <w:sz w:val="24"/>
          <w:szCs w:val="24"/>
          <w14:ligatures w14:val="none"/>
        </w:rPr>
      </w:pPr>
      <w:r w:rsidRPr="00FA3496">
        <w:rPr>
          <w:rFonts w:ascii="Times New Roman" w:eastAsia="Times New Roman" w:hAnsi="Times New Roman" w:cs="Times New Roman"/>
          <w:kern w:val="0"/>
          <w:sz w:val="24"/>
          <w:szCs w:val="24"/>
          <w14:ligatures w14:val="none"/>
        </w:rPr>
        <w:t>The drainage</w:t>
      </w:r>
      <w:r w:rsidR="007B1D5E" w:rsidRPr="00FA3496">
        <w:rPr>
          <w:rFonts w:ascii="Times New Roman" w:eastAsia="Times New Roman" w:hAnsi="Times New Roman" w:cs="Times New Roman"/>
          <w:kern w:val="0"/>
          <w:sz w:val="24"/>
          <w:szCs w:val="24"/>
          <w14:ligatures w14:val="none"/>
        </w:rPr>
        <w:t xml:space="preserve"> network relies on the lithological characteristics of the area and serves as a crucial indicator of infiltration rates. The </w:t>
      </w:r>
      <w:r w:rsidR="00FA3496">
        <w:rPr>
          <w:rFonts w:ascii="Times New Roman" w:eastAsia="Times New Roman" w:hAnsi="Times New Roman" w:cs="Times New Roman"/>
          <w:kern w:val="0"/>
          <w:sz w:val="24"/>
          <w:szCs w:val="24"/>
          <w14:ligatures w14:val="none"/>
        </w:rPr>
        <w:t>drainage density</w:t>
      </w:r>
      <w:r w:rsidR="007B1D5E" w:rsidRPr="00FA3496">
        <w:rPr>
          <w:rFonts w:ascii="Times New Roman" w:eastAsia="Times New Roman" w:hAnsi="Times New Roman" w:cs="Times New Roman"/>
          <w:kern w:val="0"/>
          <w:sz w:val="24"/>
          <w:szCs w:val="24"/>
          <w14:ligatures w14:val="none"/>
        </w:rPr>
        <w:t xml:space="preserve"> is inversely proportional to permeability</w:t>
      </w:r>
      <w:r w:rsidR="00FA3496">
        <w:rPr>
          <w:rFonts w:ascii="Times New Roman" w:eastAsia="Times New Roman" w:hAnsi="Times New Roman" w:cs="Times New Roman"/>
          <w:kern w:val="0"/>
          <w:sz w:val="24"/>
          <w:szCs w:val="24"/>
          <w14:ligatures w14:val="none"/>
        </w:rPr>
        <w:t xml:space="preserve"> or infiltration</w:t>
      </w:r>
      <w:r w:rsidR="00927CBD">
        <w:rPr>
          <w:rFonts w:ascii="Times New Roman" w:eastAsia="Times New Roman" w:hAnsi="Times New Roman" w:cs="Times New Roman"/>
          <w:kern w:val="0"/>
          <w:sz w:val="24"/>
          <w:szCs w:val="24"/>
          <w14:ligatures w14:val="none"/>
        </w:rPr>
        <w:t xml:space="preserve"> [14]</w:t>
      </w:r>
      <w:r w:rsidR="0034501E" w:rsidRPr="00FA3496">
        <w:rPr>
          <w:rFonts w:ascii="Times New Roman" w:eastAsia="Times New Roman" w:hAnsi="Times New Roman" w:cs="Times New Roman"/>
          <w:kern w:val="0"/>
          <w:sz w:val="24"/>
          <w:szCs w:val="24"/>
          <w14:ligatures w14:val="none"/>
        </w:rPr>
        <w:t>.</w:t>
      </w:r>
      <w:r w:rsidR="0034501E" w:rsidRPr="00FA3496">
        <w:rPr>
          <w:rFonts w:ascii="Times New Roman" w:eastAsia="Times New Roman" w:hAnsi="Times New Roman" w:cs="Times New Roman"/>
          <w:color w:val="000000"/>
          <w:sz w:val="24"/>
          <w:szCs w:val="24"/>
        </w:rPr>
        <w:t xml:space="preserve"> </w:t>
      </w:r>
      <w:r w:rsidR="0034501E" w:rsidRPr="00FA3496">
        <w:rPr>
          <w:rFonts w:ascii="Times New Roman" w:eastAsia="Times New Roman" w:hAnsi="Times New Roman" w:cs="Times New Roman"/>
          <w:kern w:val="0"/>
          <w:sz w:val="24"/>
          <w:szCs w:val="24"/>
          <w14:ligatures w14:val="none"/>
        </w:rPr>
        <w:t xml:space="preserve">Drainage density is determined </w:t>
      </w:r>
      <w:r w:rsidR="003D0F1B" w:rsidRPr="00FA3496">
        <w:rPr>
          <w:rFonts w:ascii="Times New Roman" w:eastAsia="Times New Roman" w:hAnsi="Times New Roman" w:cs="Times New Roman"/>
          <w:kern w:val="0"/>
          <w:sz w:val="24"/>
          <w:szCs w:val="24"/>
          <w14:ligatures w14:val="none"/>
        </w:rPr>
        <w:t>by dividing the total length of all rivers within a drainage basin by the total area of that specific basin</w:t>
      </w:r>
      <w:r w:rsidR="00927CBD">
        <w:rPr>
          <w:rFonts w:ascii="Times New Roman" w:eastAsia="Times New Roman" w:hAnsi="Times New Roman" w:cs="Times New Roman"/>
          <w:kern w:val="0"/>
          <w:sz w:val="24"/>
          <w:szCs w:val="24"/>
          <w14:ligatures w14:val="none"/>
        </w:rPr>
        <w:t xml:space="preserve"> [15]</w:t>
      </w:r>
      <w:r w:rsidR="00A94555">
        <w:rPr>
          <w:rFonts w:ascii="Times New Roman" w:eastAsia="Times New Roman" w:hAnsi="Times New Roman" w:cs="Times New Roman"/>
          <w:kern w:val="0"/>
          <w:sz w:val="24"/>
          <w:szCs w:val="24"/>
          <w14:ligatures w14:val="none"/>
        </w:rPr>
        <w:t>.</w:t>
      </w:r>
    </w:p>
    <w:p w14:paraId="0BE2E594" w14:textId="4A692DB1" w:rsidR="0034501E" w:rsidRPr="00FA3496" w:rsidRDefault="003A5A75" w:rsidP="0034501E">
      <w:pPr>
        <w:tabs>
          <w:tab w:val="left" w:pos="142"/>
        </w:tabs>
        <w:spacing w:before="120" w:after="120" w:line="360" w:lineRule="auto"/>
        <w:jc w:val="both"/>
        <w:rPr>
          <w:rFonts w:ascii="Times New Roman" w:eastAsia="Times New Roman" w:hAnsi="Times New Roman" w:cs="Times New Roman"/>
          <w:b/>
          <w:bCs/>
          <w:vanish/>
          <w:kern w:val="0"/>
          <w:sz w:val="24"/>
          <w:szCs w:val="24"/>
          <w14:ligatures w14:val="none"/>
        </w:rPr>
      </w:pPr>
      <w:r w:rsidRPr="00FA3496">
        <w:rPr>
          <w:rFonts w:ascii="Times New Roman" w:eastAsia="Times New Roman" w:hAnsi="Times New Roman" w:cs="Times New Roman"/>
          <w:b/>
          <w:bCs/>
          <w:kern w:val="0"/>
          <w:sz w:val="24"/>
          <w:szCs w:val="24"/>
          <w14:ligatures w14:val="none"/>
        </w:rPr>
        <w:t>2.</w:t>
      </w:r>
      <w:r w:rsidR="00E60979">
        <w:rPr>
          <w:rFonts w:ascii="Times New Roman" w:eastAsia="Times New Roman" w:hAnsi="Times New Roman" w:cs="Times New Roman"/>
          <w:b/>
          <w:bCs/>
          <w:kern w:val="0"/>
          <w:sz w:val="24"/>
          <w:szCs w:val="24"/>
          <w14:ligatures w14:val="none"/>
        </w:rPr>
        <w:t>4</w:t>
      </w:r>
      <w:r w:rsidRPr="00FA3496">
        <w:rPr>
          <w:rFonts w:ascii="Times New Roman" w:eastAsia="Times New Roman" w:hAnsi="Times New Roman" w:cs="Times New Roman"/>
          <w:b/>
          <w:bCs/>
          <w:kern w:val="0"/>
          <w:sz w:val="24"/>
          <w:szCs w:val="24"/>
          <w14:ligatures w14:val="none"/>
        </w:rPr>
        <w:t xml:space="preserve">.6 </w:t>
      </w:r>
      <w:r w:rsidR="0034501E" w:rsidRPr="00FA3496">
        <w:rPr>
          <w:rFonts w:ascii="Times New Roman" w:eastAsia="Times New Roman" w:hAnsi="Times New Roman" w:cs="Times New Roman"/>
          <w:b/>
          <w:bCs/>
          <w:vanish/>
          <w:kern w:val="0"/>
          <w:sz w:val="24"/>
          <w:szCs w:val="24"/>
          <w14:ligatures w14:val="none"/>
        </w:rPr>
        <w:t>Top of Form</w:t>
      </w:r>
    </w:p>
    <w:p w14:paraId="5CB3A91D" w14:textId="77777777" w:rsidR="007B1D5E" w:rsidRPr="00FA3496" w:rsidRDefault="007B1D5E" w:rsidP="000A49A3">
      <w:pPr>
        <w:tabs>
          <w:tab w:val="left" w:pos="142"/>
        </w:tabs>
        <w:spacing w:before="120" w:after="120" w:line="360" w:lineRule="auto"/>
        <w:ind w:right="23"/>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Soil</w:t>
      </w:r>
    </w:p>
    <w:p w14:paraId="7BDE37D9" w14:textId="062D106C" w:rsidR="005D6206" w:rsidRPr="00FA3496" w:rsidRDefault="00E72C70" w:rsidP="000A49A3">
      <w:pPr>
        <w:tabs>
          <w:tab w:val="left" w:pos="142"/>
        </w:tabs>
        <w:spacing w:before="120" w:after="120" w:line="360" w:lineRule="auto"/>
        <w:ind w:right="23"/>
        <w:jc w:val="both"/>
        <w:rPr>
          <w:rFonts w:ascii="Times New Roman" w:hAnsi="Times New Roman" w:cs="Times New Roman"/>
          <w:kern w:val="0"/>
          <w:sz w:val="24"/>
          <w:szCs w:val="24"/>
          <w14:ligatures w14:val="none"/>
        </w:rPr>
      </w:pPr>
      <w:r w:rsidRPr="00FA3496">
        <w:rPr>
          <w:rFonts w:ascii="Times New Roman" w:hAnsi="Times New Roman" w:cs="Times New Roman"/>
          <w:kern w:val="0"/>
          <w:sz w:val="24"/>
          <w:szCs w:val="24"/>
          <w14:ligatures w14:val="none"/>
        </w:rPr>
        <w:t xml:space="preserve">The </w:t>
      </w:r>
      <w:r w:rsidR="007B5500" w:rsidRPr="00FA3496">
        <w:rPr>
          <w:rFonts w:ascii="Times New Roman" w:hAnsi="Times New Roman" w:cs="Times New Roman"/>
          <w:kern w:val="0"/>
          <w:sz w:val="24"/>
          <w:szCs w:val="24"/>
          <w14:ligatures w14:val="none"/>
        </w:rPr>
        <w:t>soil's capacity for retention or texture significantly influences the groundwater presence</w:t>
      </w:r>
      <w:r w:rsidR="005D6206" w:rsidRPr="00FA3496">
        <w:rPr>
          <w:rFonts w:ascii="Times New Roman" w:hAnsi="Times New Roman" w:cs="Times New Roman"/>
          <w:kern w:val="0"/>
          <w:sz w:val="24"/>
          <w:szCs w:val="24"/>
          <w14:ligatures w14:val="none"/>
        </w:rPr>
        <w:t>.</w:t>
      </w:r>
      <w:r w:rsidRPr="00FA3496">
        <w:rPr>
          <w:rFonts w:ascii="Times New Roman" w:hAnsi="Times New Roman" w:cs="Times New Roman"/>
          <w:color w:val="374151"/>
          <w:sz w:val="24"/>
          <w:szCs w:val="24"/>
        </w:rPr>
        <w:t xml:space="preserve"> </w:t>
      </w:r>
      <w:r w:rsidRPr="00FA3496">
        <w:rPr>
          <w:rFonts w:ascii="Times New Roman" w:hAnsi="Times New Roman" w:cs="Times New Roman"/>
          <w:kern w:val="0"/>
          <w:sz w:val="24"/>
          <w:szCs w:val="24"/>
          <w14:ligatures w14:val="none"/>
        </w:rPr>
        <w:t xml:space="preserve">Soil composition, particularly the proportions of silt, </w:t>
      </w:r>
      <w:r w:rsidR="008A7DA8" w:rsidRPr="00FA3496">
        <w:rPr>
          <w:rFonts w:ascii="Times New Roman" w:hAnsi="Times New Roman" w:cs="Times New Roman"/>
          <w:kern w:val="0"/>
          <w:sz w:val="24"/>
          <w:szCs w:val="24"/>
          <w14:ligatures w14:val="none"/>
        </w:rPr>
        <w:t>clay</w:t>
      </w:r>
      <w:r w:rsidR="007B5500" w:rsidRPr="00FA3496">
        <w:rPr>
          <w:rFonts w:ascii="Times New Roman" w:hAnsi="Times New Roman" w:cs="Times New Roman"/>
          <w:kern w:val="0"/>
          <w:sz w:val="24"/>
          <w:szCs w:val="24"/>
          <w14:ligatures w14:val="none"/>
        </w:rPr>
        <w:t>,</w:t>
      </w:r>
      <w:r w:rsidR="008A7DA8" w:rsidRPr="00FA3496">
        <w:rPr>
          <w:rFonts w:ascii="Times New Roman" w:hAnsi="Times New Roman" w:cs="Times New Roman"/>
          <w:kern w:val="0"/>
          <w:sz w:val="24"/>
          <w:szCs w:val="24"/>
          <w14:ligatures w14:val="none"/>
        </w:rPr>
        <w:t xml:space="preserve"> and </w:t>
      </w:r>
      <w:r w:rsidRPr="00FA3496">
        <w:rPr>
          <w:rFonts w:ascii="Times New Roman" w:hAnsi="Times New Roman" w:cs="Times New Roman"/>
          <w:kern w:val="0"/>
          <w:sz w:val="24"/>
          <w:szCs w:val="24"/>
          <w14:ligatures w14:val="none"/>
        </w:rPr>
        <w:t>sand</w:t>
      </w:r>
      <w:r w:rsidR="008A7DA8" w:rsidRPr="00FA3496">
        <w:rPr>
          <w:rFonts w:ascii="Times New Roman" w:hAnsi="Times New Roman" w:cs="Times New Roman"/>
          <w:kern w:val="0"/>
          <w:sz w:val="24"/>
          <w:szCs w:val="24"/>
          <w14:ligatures w14:val="none"/>
        </w:rPr>
        <w:t>,</w:t>
      </w:r>
      <w:r w:rsidRPr="00FA3496">
        <w:rPr>
          <w:rFonts w:ascii="Times New Roman" w:hAnsi="Times New Roman" w:cs="Times New Roman"/>
          <w:kern w:val="0"/>
          <w:sz w:val="24"/>
          <w:szCs w:val="24"/>
          <w14:ligatures w14:val="none"/>
        </w:rPr>
        <w:t xml:space="preserve"> establishes its texture.</w:t>
      </w:r>
      <w:r w:rsidR="007B5500" w:rsidRPr="00FA3496">
        <w:rPr>
          <w:rFonts w:ascii="Times New Roman" w:hAnsi="Times New Roman" w:cs="Times New Roman"/>
          <w:kern w:val="0"/>
          <w:sz w:val="24"/>
          <w:szCs w:val="24"/>
          <w14:ligatures w14:val="none"/>
        </w:rPr>
        <w:t xml:space="preserve"> T</w:t>
      </w:r>
      <w:r w:rsidR="008A7DA8" w:rsidRPr="00FA3496">
        <w:rPr>
          <w:rFonts w:ascii="Times New Roman" w:hAnsi="Times New Roman" w:cs="Times New Roman"/>
          <w:kern w:val="0"/>
          <w:sz w:val="24"/>
          <w:szCs w:val="24"/>
          <w14:ligatures w14:val="none"/>
        </w:rPr>
        <w:t>he</w:t>
      </w:r>
      <w:r w:rsidR="003A5A75" w:rsidRPr="00FA3496">
        <w:rPr>
          <w:rFonts w:ascii="Times New Roman" w:hAnsi="Times New Roman" w:cs="Times New Roman"/>
          <w:kern w:val="0"/>
          <w:sz w:val="24"/>
          <w:szCs w:val="24"/>
          <w14:ligatures w14:val="none"/>
        </w:rPr>
        <w:t xml:space="preserve"> </w:t>
      </w:r>
      <w:r w:rsidR="005D6206" w:rsidRPr="00FA3496">
        <w:rPr>
          <w:rFonts w:ascii="Times New Roman" w:hAnsi="Times New Roman" w:cs="Times New Roman"/>
          <w:kern w:val="0"/>
          <w:sz w:val="24"/>
          <w:szCs w:val="24"/>
          <w14:ligatures w14:val="none"/>
        </w:rPr>
        <w:t>clay soil</w:t>
      </w:r>
      <w:r w:rsidR="008A7DA8" w:rsidRPr="00FA3496">
        <w:rPr>
          <w:rFonts w:ascii="Times New Roman" w:hAnsi="Times New Roman" w:cs="Times New Roman"/>
          <w:kern w:val="0"/>
          <w:sz w:val="24"/>
          <w:szCs w:val="24"/>
          <w14:ligatures w14:val="none"/>
        </w:rPr>
        <w:t xml:space="preserve"> has</w:t>
      </w:r>
      <w:r w:rsidR="007B5500" w:rsidRPr="00FA3496">
        <w:rPr>
          <w:rFonts w:ascii="Times New Roman" w:hAnsi="Times New Roman" w:cs="Times New Roman"/>
          <w:kern w:val="0"/>
          <w:sz w:val="24"/>
          <w:szCs w:val="24"/>
          <w14:ligatures w14:val="none"/>
        </w:rPr>
        <w:t xml:space="preserve"> smaller pores, leading to increased runoff and reduced </w:t>
      </w:r>
      <w:r w:rsidR="007B5500" w:rsidRPr="00FA3496">
        <w:rPr>
          <w:rFonts w:ascii="Times New Roman" w:hAnsi="Times New Roman" w:cs="Times New Roman"/>
          <w:kern w:val="0"/>
          <w:sz w:val="24"/>
          <w:szCs w:val="24"/>
          <w14:ligatures w14:val="none"/>
        </w:rPr>
        <w:lastRenderedPageBreak/>
        <w:t>infiltration, while sandy soil facilitates higher infiltration with larger pores</w:t>
      </w:r>
      <w:r w:rsidR="005D6206" w:rsidRPr="00FA3496">
        <w:rPr>
          <w:rFonts w:ascii="Times New Roman" w:hAnsi="Times New Roman" w:cs="Times New Roman"/>
          <w:kern w:val="0"/>
          <w:sz w:val="24"/>
          <w:szCs w:val="24"/>
          <w14:ligatures w14:val="none"/>
        </w:rPr>
        <w:t xml:space="preserve">, thus </w:t>
      </w:r>
      <w:r w:rsidR="00AB07CC">
        <w:rPr>
          <w:rFonts w:ascii="Times New Roman" w:hAnsi="Times New Roman" w:cs="Times New Roman"/>
          <w:kern w:val="0"/>
          <w:sz w:val="24"/>
          <w:szCs w:val="24"/>
          <w14:ligatures w14:val="none"/>
        </w:rPr>
        <w:t>replenishing groundwater</w:t>
      </w:r>
      <w:r w:rsidR="00927CBD">
        <w:rPr>
          <w:rFonts w:ascii="Times New Roman" w:hAnsi="Times New Roman" w:cs="Times New Roman"/>
          <w:kern w:val="0"/>
          <w:sz w:val="24"/>
          <w:szCs w:val="24"/>
          <w14:ligatures w14:val="none"/>
        </w:rPr>
        <w:t xml:space="preserve"> [14]</w:t>
      </w:r>
      <w:r w:rsidR="005D6206" w:rsidRPr="00FA3496">
        <w:rPr>
          <w:rFonts w:ascii="Times New Roman" w:hAnsi="Times New Roman" w:cs="Times New Roman"/>
          <w:kern w:val="0"/>
          <w:sz w:val="24"/>
          <w:szCs w:val="24"/>
          <w14:ligatures w14:val="none"/>
        </w:rPr>
        <w:t>.</w:t>
      </w:r>
    </w:p>
    <w:p w14:paraId="7F7AF8AE" w14:textId="7927EC52" w:rsidR="005D6206" w:rsidRPr="00FA3496" w:rsidRDefault="003A5A75" w:rsidP="000A49A3">
      <w:pPr>
        <w:tabs>
          <w:tab w:val="left" w:pos="142"/>
        </w:tabs>
        <w:spacing w:before="120" w:after="120" w:line="360" w:lineRule="auto"/>
        <w:ind w:right="23"/>
        <w:jc w:val="both"/>
        <w:rPr>
          <w:rFonts w:ascii="Times New Roman" w:hAnsi="Times New Roman" w:cs="Times New Roman"/>
          <w:b/>
          <w:bCs/>
          <w:sz w:val="24"/>
          <w:szCs w:val="24"/>
        </w:rPr>
      </w:pPr>
      <w:r w:rsidRPr="00FA3496">
        <w:rPr>
          <w:rFonts w:ascii="Times New Roman" w:hAnsi="Times New Roman" w:cs="Times New Roman"/>
          <w:b/>
          <w:bCs/>
          <w:sz w:val="24"/>
          <w:szCs w:val="24"/>
        </w:rPr>
        <w:t>2.</w:t>
      </w:r>
      <w:r w:rsidR="00E60979">
        <w:rPr>
          <w:rFonts w:ascii="Times New Roman" w:hAnsi="Times New Roman" w:cs="Times New Roman"/>
          <w:b/>
          <w:bCs/>
          <w:sz w:val="24"/>
          <w:szCs w:val="24"/>
        </w:rPr>
        <w:t>4</w:t>
      </w:r>
      <w:r w:rsidRPr="00FA3496">
        <w:rPr>
          <w:rFonts w:ascii="Times New Roman" w:hAnsi="Times New Roman" w:cs="Times New Roman"/>
          <w:b/>
          <w:bCs/>
          <w:sz w:val="24"/>
          <w:szCs w:val="24"/>
        </w:rPr>
        <w:t xml:space="preserve">.7 </w:t>
      </w:r>
      <w:r w:rsidR="005D6206" w:rsidRPr="00FA3496">
        <w:rPr>
          <w:rFonts w:ascii="Times New Roman" w:hAnsi="Times New Roman" w:cs="Times New Roman"/>
          <w:b/>
          <w:bCs/>
          <w:sz w:val="24"/>
          <w:szCs w:val="24"/>
        </w:rPr>
        <w:t>Lineament Density</w:t>
      </w:r>
    </w:p>
    <w:p w14:paraId="0CD1AB21" w14:textId="01C95B6F" w:rsidR="00001CB3" w:rsidRPr="00FA3496" w:rsidRDefault="00001CB3" w:rsidP="000A49A3">
      <w:pPr>
        <w:tabs>
          <w:tab w:val="left" w:pos="142"/>
        </w:tabs>
        <w:spacing w:before="120" w:after="120" w:line="360" w:lineRule="auto"/>
        <w:ind w:right="23"/>
        <w:jc w:val="both"/>
        <w:rPr>
          <w:rFonts w:ascii="Times New Roman" w:hAnsi="Times New Roman" w:cs="Times New Roman"/>
          <w:sz w:val="24"/>
          <w:szCs w:val="24"/>
        </w:rPr>
      </w:pPr>
      <w:r w:rsidRPr="00FA3496">
        <w:rPr>
          <w:rFonts w:ascii="Times New Roman" w:hAnsi="Times New Roman" w:cs="Times New Roman"/>
          <w:sz w:val="24"/>
          <w:szCs w:val="24"/>
        </w:rPr>
        <w:t xml:space="preserve">Lineaments are </w:t>
      </w:r>
      <w:r w:rsidR="00AD53D7" w:rsidRPr="00FA3496">
        <w:rPr>
          <w:rFonts w:ascii="Times New Roman" w:hAnsi="Times New Roman" w:cs="Times New Roman"/>
          <w:sz w:val="24"/>
          <w:szCs w:val="24"/>
        </w:rPr>
        <w:t>direct</w:t>
      </w:r>
      <w:r w:rsidRPr="00FA3496">
        <w:rPr>
          <w:rFonts w:ascii="Times New Roman" w:hAnsi="Times New Roman" w:cs="Times New Roman"/>
          <w:sz w:val="24"/>
          <w:szCs w:val="24"/>
        </w:rPr>
        <w:t xml:space="preserve"> features observed </w:t>
      </w:r>
      <w:r w:rsidR="007B5500" w:rsidRPr="00FA3496">
        <w:rPr>
          <w:rFonts w:ascii="Times New Roman" w:hAnsi="Times New Roman" w:cs="Times New Roman"/>
          <w:sz w:val="24"/>
          <w:szCs w:val="24"/>
        </w:rPr>
        <w:t>on Earth’s</w:t>
      </w:r>
      <w:r w:rsidRPr="00FA3496">
        <w:rPr>
          <w:rFonts w:ascii="Times New Roman" w:hAnsi="Times New Roman" w:cs="Times New Roman"/>
          <w:sz w:val="24"/>
          <w:szCs w:val="24"/>
        </w:rPr>
        <w:t xml:space="preserve"> surface, indicating zones of structural movement or weakness in the Earth's crust</w:t>
      </w:r>
      <w:r w:rsidR="00830334" w:rsidRPr="00FA3496">
        <w:rPr>
          <w:rFonts w:ascii="Times New Roman" w:hAnsi="Times New Roman" w:cs="Times New Roman"/>
          <w:sz w:val="24"/>
          <w:szCs w:val="24"/>
        </w:rPr>
        <w:t>. Lineament density was calculated using the mathematical formula</w:t>
      </w:r>
      <w:r w:rsidR="00927CBD">
        <w:rPr>
          <w:rFonts w:ascii="Times New Roman" w:hAnsi="Times New Roman" w:cs="Times New Roman"/>
          <w:sz w:val="24"/>
          <w:szCs w:val="24"/>
        </w:rPr>
        <w:t xml:space="preserve"> [16]</w:t>
      </w:r>
      <w:r w:rsidRPr="00FA3496">
        <w:rPr>
          <w:rFonts w:ascii="Times New Roman" w:hAnsi="Times New Roman" w:cs="Times New Roman"/>
          <w:sz w:val="24"/>
          <w:szCs w:val="24"/>
        </w:rPr>
        <w:t>.</w:t>
      </w:r>
    </w:p>
    <w:p w14:paraId="4E56F7C9" w14:textId="61231A93" w:rsidR="00CE08B1" w:rsidRPr="00FA3496" w:rsidRDefault="003A5A75" w:rsidP="000A49A3">
      <w:pPr>
        <w:tabs>
          <w:tab w:val="left" w:pos="142"/>
        </w:tabs>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2.</w:t>
      </w:r>
      <w:r w:rsidR="00E60979">
        <w:rPr>
          <w:rFonts w:ascii="Times New Roman" w:hAnsi="Times New Roman" w:cs="Times New Roman"/>
          <w:b/>
          <w:bCs/>
          <w:kern w:val="0"/>
          <w:sz w:val="24"/>
          <w:szCs w:val="24"/>
          <w:lang w:val="en-IN"/>
          <w14:ligatures w14:val="none"/>
        </w:rPr>
        <w:t>4</w:t>
      </w:r>
      <w:r w:rsidRPr="00FA3496">
        <w:rPr>
          <w:rFonts w:ascii="Times New Roman" w:hAnsi="Times New Roman" w:cs="Times New Roman"/>
          <w:b/>
          <w:bCs/>
          <w:kern w:val="0"/>
          <w:sz w:val="24"/>
          <w:szCs w:val="24"/>
          <w:lang w:val="en-IN"/>
          <w14:ligatures w14:val="none"/>
        </w:rPr>
        <w:t xml:space="preserve">.8 </w:t>
      </w:r>
      <w:r w:rsidR="00CE08B1" w:rsidRPr="00FA3496">
        <w:rPr>
          <w:rFonts w:ascii="Times New Roman" w:hAnsi="Times New Roman" w:cs="Times New Roman"/>
          <w:b/>
          <w:bCs/>
          <w:kern w:val="0"/>
          <w:sz w:val="24"/>
          <w:szCs w:val="24"/>
          <w:lang w:val="en-IN"/>
          <w14:ligatures w14:val="none"/>
        </w:rPr>
        <w:t>Geology</w:t>
      </w:r>
    </w:p>
    <w:p w14:paraId="245EF5C0" w14:textId="17B53FD9" w:rsidR="00CE08B1" w:rsidRPr="00FA3496" w:rsidRDefault="00CE08B1" w:rsidP="000A49A3">
      <w:pPr>
        <w:tabs>
          <w:tab w:val="left" w:pos="142"/>
        </w:tabs>
        <w:spacing w:before="120" w:after="120" w:line="360" w:lineRule="auto"/>
        <w:jc w:val="both"/>
        <w:rPr>
          <w:rFonts w:ascii="Times New Roman" w:eastAsia="Times New Roman" w:hAnsi="Times New Roman" w:cs="Times New Roman"/>
          <w:kern w:val="0"/>
          <w:sz w:val="24"/>
          <w:szCs w:val="24"/>
          <w14:ligatures w14:val="none"/>
        </w:rPr>
      </w:pPr>
      <w:r w:rsidRPr="00FA3496">
        <w:rPr>
          <w:rFonts w:ascii="Times New Roman" w:eastAsia="Times New Roman" w:hAnsi="Times New Roman" w:cs="Times New Roman"/>
          <w:kern w:val="0"/>
          <w:sz w:val="24"/>
          <w:szCs w:val="24"/>
          <w14:ligatures w14:val="none"/>
        </w:rPr>
        <w:t>The geological composition plays</w:t>
      </w:r>
      <w:r w:rsidR="005C3817" w:rsidRPr="00FA3496">
        <w:rPr>
          <w:rFonts w:ascii="Times New Roman" w:hAnsi="Times New Roman" w:cs="Times New Roman"/>
          <w:color w:val="374151"/>
          <w:sz w:val="24"/>
          <w:szCs w:val="24"/>
        </w:rPr>
        <w:t xml:space="preserve"> </w:t>
      </w:r>
      <w:r w:rsidR="007B5500" w:rsidRPr="00FA3496">
        <w:rPr>
          <w:rFonts w:ascii="Times New Roman" w:eastAsia="Times New Roman" w:hAnsi="Times New Roman" w:cs="Times New Roman"/>
          <w:kern w:val="0"/>
          <w:sz w:val="24"/>
          <w:szCs w:val="24"/>
          <w14:ligatures w14:val="none"/>
        </w:rPr>
        <w:t>a significant</w:t>
      </w:r>
      <w:r w:rsidRPr="00FA3496">
        <w:rPr>
          <w:rFonts w:ascii="Times New Roman" w:eastAsia="Times New Roman" w:hAnsi="Times New Roman" w:cs="Times New Roman"/>
          <w:kern w:val="0"/>
          <w:sz w:val="24"/>
          <w:szCs w:val="24"/>
          <w14:ligatures w14:val="none"/>
        </w:rPr>
        <w:t xml:space="preserve"> role in determining the occurrence and </w:t>
      </w:r>
      <w:r w:rsidR="005C3817" w:rsidRPr="00FA3496">
        <w:rPr>
          <w:rFonts w:ascii="Times New Roman" w:eastAsia="Times New Roman" w:hAnsi="Times New Roman" w:cs="Times New Roman"/>
          <w:kern w:val="0"/>
          <w:sz w:val="24"/>
          <w:szCs w:val="24"/>
          <w14:ligatures w14:val="none"/>
        </w:rPr>
        <w:t xml:space="preserve">groundwater </w:t>
      </w:r>
      <w:r w:rsidRPr="00FA3496">
        <w:rPr>
          <w:rFonts w:ascii="Times New Roman" w:eastAsia="Times New Roman" w:hAnsi="Times New Roman" w:cs="Times New Roman"/>
          <w:kern w:val="0"/>
          <w:sz w:val="24"/>
          <w:szCs w:val="24"/>
          <w14:ligatures w14:val="none"/>
        </w:rPr>
        <w:t xml:space="preserve">flow within a particular area. </w:t>
      </w:r>
      <w:r w:rsidR="005C3817" w:rsidRPr="00FA3496">
        <w:rPr>
          <w:rFonts w:ascii="Times New Roman" w:eastAsia="Times New Roman" w:hAnsi="Times New Roman" w:cs="Times New Roman"/>
          <w:kern w:val="0"/>
          <w:sz w:val="24"/>
          <w:szCs w:val="24"/>
          <w14:ligatures w14:val="none"/>
        </w:rPr>
        <w:t>The particular rock types in a specific area significantly influence the accessibility and replenishment of groundwater reserves.</w:t>
      </w:r>
      <w:r w:rsidR="00751DF2" w:rsidRPr="00FA3496">
        <w:rPr>
          <w:rFonts w:ascii="Times New Roman" w:hAnsi="Times New Roman" w:cs="Times New Roman"/>
          <w:sz w:val="24"/>
          <w:szCs w:val="24"/>
        </w:rPr>
        <w:t xml:space="preserve"> </w:t>
      </w:r>
      <w:r w:rsidR="00751DF2" w:rsidRPr="00FA3496">
        <w:rPr>
          <w:rFonts w:ascii="Times New Roman" w:eastAsia="Times New Roman" w:hAnsi="Times New Roman" w:cs="Times New Roman"/>
          <w:kern w:val="0"/>
          <w:sz w:val="24"/>
          <w:szCs w:val="24"/>
          <w14:ligatures w14:val="none"/>
        </w:rPr>
        <w:t>In this study, the resource map was scanned, rectified, and georeferenced using the Arc GIS 10.4.1 software, and the map of Geology for the Aji River Basin was constructed.</w:t>
      </w:r>
    </w:p>
    <w:p w14:paraId="4109DC27" w14:textId="3AC94D99" w:rsidR="00343280" w:rsidRPr="00FA3496" w:rsidRDefault="003A5A75" w:rsidP="00343280">
      <w:pPr>
        <w:tabs>
          <w:tab w:val="left" w:pos="142"/>
        </w:tabs>
        <w:spacing w:before="120" w:after="120" w:line="360" w:lineRule="auto"/>
        <w:jc w:val="both"/>
        <w:rPr>
          <w:rFonts w:ascii="Times New Roman" w:eastAsia="Times New Roman" w:hAnsi="Times New Roman" w:cs="Times New Roman"/>
          <w:b/>
          <w:bCs/>
          <w:kern w:val="0"/>
          <w:sz w:val="24"/>
          <w:szCs w:val="24"/>
          <w:lang w:val="en-IN"/>
          <w14:ligatures w14:val="none"/>
        </w:rPr>
      </w:pPr>
      <w:r w:rsidRPr="00FA3496">
        <w:rPr>
          <w:rFonts w:ascii="Times New Roman" w:eastAsia="Times New Roman" w:hAnsi="Times New Roman" w:cs="Times New Roman"/>
          <w:b/>
          <w:bCs/>
          <w:kern w:val="0"/>
          <w:sz w:val="24"/>
          <w:szCs w:val="24"/>
          <w:lang w:val="en-IN"/>
          <w14:ligatures w14:val="none"/>
        </w:rPr>
        <w:t>2.</w:t>
      </w:r>
      <w:r w:rsidR="00E60979">
        <w:rPr>
          <w:rFonts w:ascii="Times New Roman" w:eastAsia="Times New Roman" w:hAnsi="Times New Roman" w:cs="Times New Roman"/>
          <w:b/>
          <w:bCs/>
          <w:kern w:val="0"/>
          <w:sz w:val="24"/>
          <w:szCs w:val="24"/>
          <w:lang w:val="en-IN"/>
          <w14:ligatures w14:val="none"/>
        </w:rPr>
        <w:t>4</w:t>
      </w:r>
      <w:r w:rsidRPr="00FA3496">
        <w:rPr>
          <w:rFonts w:ascii="Times New Roman" w:eastAsia="Times New Roman" w:hAnsi="Times New Roman" w:cs="Times New Roman"/>
          <w:b/>
          <w:bCs/>
          <w:kern w:val="0"/>
          <w:sz w:val="24"/>
          <w:szCs w:val="24"/>
          <w:lang w:val="en-IN"/>
          <w14:ligatures w14:val="none"/>
        </w:rPr>
        <w:t xml:space="preserve">.9 </w:t>
      </w:r>
      <w:r w:rsidR="00343280" w:rsidRPr="00FA3496">
        <w:rPr>
          <w:rFonts w:ascii="Times New Roman" w:eastAsia="Times New Roman" w:hAnsi="Times New Roman" w:cs="Times New Roman"/>
          <w:b/>
          <w:bCs/>
          <w:kern w:val="0"/>
          <w:sz w:val="24"/>
          <w:szCs w:val="24"/>
          <w:lang w:val="en-IN"/>
          <w14:ligatures w14:val="none"/>
        </w:rPr>
        <w:t>Land Use</w:t>
      </w:r>
      <w:r w:rsidR="004F10D6" w:rsidRPr="00FA3496">
        <w:rPr>
          <w:rFonts w:ascii="Times New Roman" w:eastAsia="Times New Roman" w:hAnsi="Times New Roman" w:cs="Times New Roman"/>
          <w:b/>
          <w:bCs/>
          <w:kern w:val="0"/>
          <w:sz w:val="24"/>
          <w:szCs w:val="24"/>
          <w:lang w:val="en-IN"/>
          <w14:ligatures w14:val="none"/>
        </w:rPr>
        <w:t xml:space="preserve"> </w:t>
      </w:r>
      <w:r w:rsidR="00343280" w:rsidRPr="00FA3496">
        <w:rPr>
          <w:rFonts w:ascii="Times New Roman" w:eastAsia="Times New Roman" w:hAnsi="Times New Roman" w:cs="Times New Roman"/>
          <w:b/>
          <w:bCs/>
          <w:kern w:val="0"/>
          <w:sz w:val="24"/>
          <w:szCs w:val="24"/>
          <w:lang w:val="en-IN"/>
          <w14:ligatures w14:val="none"/>
        </w:rPr>
        <w:t>Land Cover (LULC)</w:t>
      </w:r>
    </w:p>
    <w:p w14:paraId="48B60543" w14:textId="5764E0B3" w:rsidR="0031226F" w:rsidRPr="00FA3496" w:rsidRDefault="004F10D6" w:rsidP="000A49A3">
      <w:pPr>
        <w:tabs>
          <w:tab w:val="left" w:pos="142"/>
        </w:tabs>
        <w:spacing w:before="120" w:after="120" w:line="360" w:lineRule="auto"/>
        <w:jc w:val="both"/>
        <w:rPr>
          <w:rFonts w:ascii="Times New Roman" w:eastAsia="Times New Roman" w:hAnsi="Times New Roman" w:cs="Times New Roman"/>
          <w:kern w:val="0"/>
          <w:sz w:val="24"/>
          <w:szCs w:val="24"/>
          <w:lang w:val="en-IN"/>
          <w14:ligatures w14:val="none"/>
        </w:rPr>
      </w:pPr>
      <w:r w:rsidRPr="00FA3496">
        <w:rPr>
          <w:rFonts w:ascii="Times New Roman" w:eastAsia="Times New Roman" w:hAnsi="Times New Roman" w:cs="Times New Roman"/>
          <w:kern w:val="0"/>
          <w:sz w:val="24"/>
          <w:szCs w:val="24"/>
          <w:lang w:val="en-IN"/>
          <w14:ligatures w14:val="none"/>
        </w:rPr>
        <w:t xml:space="preserve">Land use involves </w:t>
      </w:r>
      <w:r w:rsidR="007B5500" w:rsidRPr="00FA3496">
        <w:rPr>
          <w:rFonts w:ascii="Times New Roman" w:eastAsia="Times New Roman" w:hAnsi="Times New Roman" w:cs="Times New Roman"/>
          <w:kern w:val="0"/>
          <w:sz w:val="24"/>
          <w:szCs w:val="24"/>
          <w:lang w:val="en-IN"/>
          <w14:ligatures w14:val="none"/>
        </w:rPr>
        <w:t>various</w:t>
      </w:r>
      <w:r w:rsidRPr="00FA3496">
        <w:rPr>
          <w:rFonts w:ascii="Times New Roman" w:eastAsia="Times New Roman" w:hAnsi="Times New Roman" w:cs="Times New Roman"/>
          <w:kern w:val="0"/>
          <w:sz w:val="24"/>
          <w:szCs w:val="24"/>
          <w:lang w:val="en-IN"/>
          <w14:ligatures w14:val="none"/>
        </w:rPr>
        <w:t xml:space="preserve"> human activities</w:t>
      </w:r>
      <w:r w:rsidR="007B5500" w:rsidRPr="00FA3496">
        <w:rPr>
          <w:rFonts w:ascii="Times New Roman" w:eastAsia="Times New Roman" w:hAnsi="Times New Roman" w:cs="Times New Roman"/>
          <w:kern w:val="0"/>
          <w:sz w:val="24"/>
          <w:szCs w:val="24"/>
          <w:lang w:val="en-IN"/>
          <w14:ligatures w14:val="none"/>
        </w:rPr>
        <w:t xml:space="preserve"> </w:t>
      </w:r>
      <w:r w:rsidR="00343280" w:rsidRPr="00FA3496">
        <w:rPr>
          <w:rFonts w:ascii="Times New Roman" w:eastAsia="Times New Roman" w:hAnsi="Times New Roman" w:cs="Times New Roman"/>
          <w:kern w:val="0"/>
          <w:sz w:val="24"/>
          <w:szCs w:val="24"/>
          <w14:ligatures w14:val="none"/>
        </w:rPr>
        <w:t>and intentions on a specific land</w:t>
      </w:r>
      <w:r w:rsidR="00343280" w:rsidRPr="00FA3496">
        <w:rPr>
          <w:rFonts w:ascii="Times New Roman" w:eastAsia="Times New Roman" w:hAnsi="Times New Roman" w:cs="Times New Roman"/>
          <w:vanish/>
          <w:kern w:val="0"/>
          <w:sz w:val="24"/>
          <w:szCs w:val="24"/>
          <w14:ligatures w14:val="none"/>
        </w:rPr>
        <w:t>Top of Form</w:t>
      </w:r>
      <w:r w:rsidR="00343280" w:rsidRPr="00FA3496">
        <w:rPr>
          <w:rFonts w:ascii="Times New Roman" w:eastAsia="Times New Roman" w:hAnsi="Times New Roman" w:cs="Times New Roman"/>
          <w:kern w:val="0"/>
          <w:sz w:val="24"/>
          <w:szCs w:val="24"/>
          <w14:ligatures w14:val="none"/>
        </w:rPr>
        <w:t>.</w:t>
      </w:r>
      <w:r w:rsidR="007B5500" w:rsidRPr="00FA3496">
        <w:rPr>
          <w:rFonts w:ascii="Times New Roman" w:eastAsia="Times New Roman" w:hAnsi="Times New Roman" w:cs="Times New Roman"/>
          <w:kern w:val="0"/>
          <w:sz w:val="24"/>
          <w:szCs w:val="24"/>
          <w14:ligatures w14:val="none"/>
        </w:rPr>
        <w:t xml:space="preserve"> </w:t>
      </w:r>
      <w:r w:rsidR="00343280" w:rsidRPr="00FA3496">
        <w:rPr>
          <w:rFonts w:ascii="Times New Roman" w:eastAsia="Times New Roman" w:hAnsi="Times New Roman" w:cs="Times New Roman"/>
          <w:kern w:val="0"/>
          <w:sz w:val="24"/>
          <w:szCs w:val="24"/>
          <w14:ligatures w14:val="none"/>
        </w:rPr>
        <w:t xml:space="preserve">In contrast, land cover encompasses vegetation, water bodies, rocks/soil, artificial structures, and other features </w:t>
      </w:r>
      <w:r w:rsidR="00A94555">
        <w:rPr>
          <w:rFonts w:ascii="Times New Roman" w:eastAsia="Times New Roman" w:hAnsi="Times New Roman" w:cs="Times New Roman"/>
          <w:kern w:val="0"/>
          <w:sz w:val="24"/>
          <w:szCs w:val="24"/>
          <w14:ligatures w14:val="none"/>
        </w:rPr>
        <w:t>arising from land modifications</w:t>
      </w:r>
      <w:r w:rsidR="00751DF2" w:rsidRPr="00FA3496">
        <w:rPr>
          <w:rFonts w:ascii="Times New Roman" w:eastAsia="Times New Roman" w:hAnsi="Times New Roman" w:cs="Times New Roman"/>
          <w:kern w:val="0"/>
          <w:sz w:val="24"/>
          <w:szCs w:val="24"/>
          <w14:ligatures w14:val="none"/>
        </w:rPr>
        <w:t xml:space="preserve"> </w:t>
      </w:r>
      <w:r w:rsidR="00927CBD">
        <w:rPr>
          <w:rFonts w:ascii="Times New Roman" w:eastAsia="Times New Roman" w:hAnsi="Times New Roman" w:cs="Times New Roman"/>
          <w:kern w:val="0"/>
          <w:sz w:val="24"/>
          <w:szCs w:val="24"/>
          <w14:ligatures w14:val="none"/>
        </w:rPr>
        <w:t>[8]</w:t>
      </w:r>
      <w:r w:rsidR="00343280" w:rsidRPr="00FA3496">
        <w:rPr>
          <w:rFonts w:ascii="Times New Roman" w:eastAsia="Times New Roman" w:hAnsi="Times New Roman" w:cs="Times New Roman"/>
          <w:kern w:val="0"/>
          <w:sz w:val="24"/>
          <w:szCs w:val="24"/>
          <w14:ligatures w14:val="none"/>
        </w:rPr>
        <w:t>.</w:t>
      </w:r>
    </w:p>
    <w:p w14:paraId="2F4A913A" w14:textId="7FD49DAB" w:rsidR="00CE08B1" w:rsidRPr="00FA3496" w:rsidRDefault="003A5A75" w:rsidP="000A49A3">
      <w:pPr>
        <w:tabs>
          <w:tab w:val="left" w:pos="142"/>
        </w:tabs>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2.</w:t>
      </w:r>
      <w:r w:rsidR="00E60979">
        <w:rPr>
          <w:rFonts w:ascii="Times New Roman" w:hAnsi="Times New Roman" w:cs="Times New Roman"/>
          <w:b/>
          <w:bCs/>
          <w:kern w:val="0"/>
          <w:sz w:val="24"/>
          <w:szCs w:val="24"/>
          <w:lang w:val="en-IN"/>
          <w14:ligatures w14:val="none"/>
        </w:rPr>
        <w:t>5</w:t>
      </w:r>
      <w:r w:rsidRPr="00FA3496">
        <w:rPr>
          <w:rFonts w:ascii="Times New Roman" w:hAnsi="Times New Roman" w:cs="Times New Roman"/>
          <w:b/>
          <w:bCs/>
          <w:kern w:val="0"/>
          <w:sz w:val="24"/>
          <w:szCs w:val="24"/>
          <w:lang w:val="en-IN"/>
          <w14:ligatures w14:val="none"/>
        </w:rPr>
        <w:t xml:space="preserve"> </w:t>
      </w:r>
      <w:r w:rsidR="00556DC6" w:rsidRPr="00FA3496">
        <w:rPr>
          <w:rFonts w:ascii="Times New Roman" w:hAnsi="Times New Roman" w:cs="Times New Roman"/>
          <w:b/>
          <w:bCs/>
          <w:kern w:val="0"/>
          <w:sz w:val="24"/>
          <w:szCs w:val="24"/>
          <w:lang w:val="en-IN"/>
          <w14:ligatures w14:val="none"/>
        </w:rPr>
        <w:t xml:space="preserve">Saaty’s </w:t>
      </w:r>
      <w:r w:rsidR="007B5500" w:rsidRPr="00FA3496">
        <w:rPr>
          <w:rFonts w:ascii="Times New Roman" w:hAnsi="Times New Roman" w:cs="Times New Roman"/>
          <w:b/>
          <w:bCs/>
          <w:kern w:val="0"/>
          <w:sz w:val="24"/>
          <w:szCs w:val="24"/>
          <w:lang w:val="en-IN"/>
          <w14:ligatures w14:val="none"/>
        </w:rPr>
        <w:t>Analytical Hierarchy Process</w:t>
      </w:r>
    </w:p>
    <w:p w14:paraId="6862EF08" w14:textId="3D07A5C1" w:rsidR="00B71DC0" w:rsidRPr="00FA3496" w:rsidRDefault="00CD1A74" w:rsidP="000A49A3">
      <w:pPr>
        <w:tabs>
          <w:tab w:val="left" w:pos="142"/>
        </w:tabs>
        <w:spacing w:before="120" w:after="120" w:line="360" w:lineRule="auto"/>
        <w:ind w:right="23"/>
        <w:jc w:val="both"/>
        <w:rPr>
          <w:rFonts w:ascii="Times New Roman" w:hAnsi="Times New Roman" w:cs="Times New Roman"/>
          <w:kern w:val="0"/>
          <w:sz w:val="24"/>
          <w:szCs w:val="24"/>
          <w14:ligatures w14:val="none"/>
        </w:rPr>
      </w:pPr>
      <w:r w:rsidRPr="00FA3496">
        <w:rPr>
          <w:rFonts w:ascii="Times New Roman" w:hAnsi="Times New Roman" w:cs="Times New Roman"/>
          <w:kern w:val="0"/>
          <w:sz w:val="24"/>
          <w:szCs w:val="24"/>
          <w14:ligatures w14:val="none"/>
        </w:rPr>
        <w:t xml:space="preserve">In the Analytical Hierarchy Process (AHP), </w:t>
      </w:r>
      <w:r w:rsidR="007B5500" w:rsidRPr="00FA3496">
        <w:rPr>
          <w:rFonts w:ascii="Times New Roman" w:hAnsi="Times New Roman" w:cs="Times New Roman"/>
          <w:kern w:val="0"/>
          <w:sz w:val="24"/>
          <w:szCs w:val="24"/>
          <w14:ligatures w14:val="none"/>
        </w:rPr>
        <w:t>decision-makers</w:t>
      </w:r>
      <w:r w:rsidRPr="00FA3496">
        <w:rPr>
          <w:rFonts w:ascii="Times New Roman" w:hAnsi="Times New Roman" w:cs="Times New Roman"/>
          <w:kern w:val="0"/>
          <w:sz w:val="24"/>
          <w:szCs w:val="24"/>
          <w14:ligatures w14:val="none"/>
        </w:rPr>
        <w:t xml:space="preserve"> assign individual weights to evaluation criteria through pairwise comparisons.</w:t>
      </w:r>
      <w:r w:rsidR="00B71DC0" w:rsidRPr="00FA3496">
        <w:rPr>
          <w:rFonts w:ascii="Times New Roman" w:hAnsi="Times New Roman" w:cs="Times New Roman"/>
          <w:kern w:val="0"/>
          <w:sz w:val="24"/>
          <w:szCs w:val="24"/>
          <w14:ligatures w14:val="none"/>
        </w:rPr>
        <w:t>, indicating their relative importance. Subsequently, for a specific criterion,</w:t>
      </w:r>
      <w:r w:rsidR="00D809A2" w:rsidRPr="00FA3496">
        <w:rPr>
          <w:rFonts w:ascii="Times New Roman" w:hAnsi="Times New Roman" w:cs="Times New Roman"/>
          <w:sz w:val="24"/>
          <w:szCs w:val="24"/>
        </w:rPr>
        <w:t xml:space="preserve"> </w:t>
      </w:r>
      <w:r w:rsidR="00C54687" w:rsidRPr="00FA3496">
        <w:rPr>
          <w:rFonts w:ascii="Times New Roman" w:hAnsi="Times New Roman" w:cs="Times New Roman"/>
          <w:kern w:val="0"/>
          <w:sz w:val="24"/>
          <w:szCs w:val="24"/>
          <w14:ligatures w14:val="none"/>
        </w:rPr>
        <w:t>each</w:t>
      </w:r>
      <w:r w:rsidR="00D809A2" w:rsidRPr="00FA3496">
        <w:rPr>
          <w:rFonts w:ascii="Times New Roman" w:hAnsi="Times New Roman" w:cs="Times New Roman"/>
          <w:kern w:val="0"/>
          <w:sz w:val="24"/>
          <w:szCs w:val="24"/>
          <w14:ligatures w14:val="none"/>
        </w:rPr>
        <w:t xml:space="preserve"> option is given ratings based on the decision maker's comparisons in a pairwise manner.</w:t>
      </w:r>
      <w:r w:rsidR="00B71DC0" w:rsidRPr="00FA3496">
        <w:rPr>
          <w:rFonts w:ascii="Times New Roman" w:hAnsi="Times New Roman" w:cs="Times New Roman"/>
          <w:kern w:val="0"/>
          <w:sz w:val="24"/>
          <w:szCs w:val="24"/>
          <w14:ligatures w14:val="none"/>
        </w:rPr>
        <w:t xml:space="preserve"> </w:t>
      </w:r>
      <w:r w:rsidR="00A92C80" w:rsidRPr="00FA3496">
        <w:rPr>
          <w:rFonts w:ascii="Times New Roman" w:hAnsi="Times New Roman" w:cs="Times New Roman"/>
          <w:kern w:val="0"/>
          <w:sz w:val="24"/>
          <w:szCs w:val="24"/>
          <w14:ligatures w14:val="none"/>
        </w:rPr>
        <w:t>The AHP consolidates these weights assigned to criteria and the scores allocated to options to calculate an overall score for each option, establishing a ranking.</w:t>
      </w:r>
      <w:r w:rsidR="00B71DC0" w:rsidRPr="00FA3496">
        <w:rPr>
          <w:rFonts w:ascii="Times New Roman" w:hAnsi="Times New Roman" w:cs="Times New Roman"/>
          <w:kern w:val="0"/>
          <w:sz w:val="24"/>
          <w:szCs w:val="24"/>
          <w14:ligatures w14:val="none"/>
        </w:rPr>
        <w:t xml:space="preserve"> The global score is calculated as a weighted sum across all criteria. Notably, 9 signifies higher importance, 1/9 denotes the least, and 1 signifies equal weight for a parameter or category. </w:t>
      </w:r>
      <w:r w:rsidR="00A92C80" w:rsidRPr="00FA3496">
        <w:rPr>
          <w:rFonts w:ascii="Times New Roman" w:hAnsi="Times New Roman" w:cs="Times New Roman"/>
          <w:kern w:val="0"/>
          <w:sz w:val="24"/>
          <w:szCs w:val="24"/>
          <w14:ligatures w14:val="none"/>
        </w:rPr>
        <w:t>Using these weighted criteria</w:t>
      </w:r>
      <w:r w:rsidR="007B5500" w:rsidRPr="00FA3496">
        <w:rPr>
          <w:rFonts w:ascii="Times New Roman" w:hAnsi="Times New Roman" w:cs="Times New Roman"/>
          <w:sz w:val="24"/>
          <w:szCs w:val="24"/>
        </w:rPr>
        <w:t>, each parameter in the study was</w:t>
      </w:r>
      <w:r w:rsidR="00C54687" w:rsidRPr="00FA3496">
        <w:rPr>
          <w:rFonts w:ascii="Times New Roman" w:hAnsi="Times New Roman" w:cs="Times New Roman"/>
          <w:kern w:val="0"/>
          <w:sz w:val="24"/>
          <w:szCs w:val="24"/>
          <w14:ligatures w14:val="none"/>
        </w:rPr>
        <w:t xml:space="preserve"> categorized accordingly</w:t>
      </w:r>
      <w:r w:rsidR="003E20B0" w:rsidRPr="00FA3496">
        <w:rPr>
          <w:rFonts w:ascii="Times New Roman" w:hAnsi="Times New Roman" w:cs="Times New Roman"/>
          <w:kern w:val="0"/>
          <w:sz w:val="24"/>
          <w:szCs w:val="24"/>
          <w14:ligatures w14:val="none"/>
        </w:rPr>
        <w:t xml:space="preserve"> </w:t>
      </w:r>
      <w:r w:rsidR="00C45C94">
        <w:rPr>
          <w:rFonts w:ascii="Times New Roman" w:hAnsi="Times New Roman" w:cs="Times New Roman"/>
          <w:kern w:val="0"/>
          <w:sz w:val="24"/>
          <w:szCs w:val="24"/>
          <w14:ligatures w14:val="none"/>
        </w:rPr>
        <w:t xml:space="preserve">[17] </w:t>
      </w:r>
      <w:r w:rsidR="003E20B0" w:rsidRPr="00FA3496">
        <w:rPr>
          <w:rFonts w:ascii="Times New Roman" w:hAnsi="Times New Roman" w:cs="Times New Roman"/>
          <w:b/>
          <w:bCs/>
          <w:kern w:val="0"/>
          <w:sz w:val="24"/>
          <w:szCs w:val="24"/>
          <w14:ligatures w14:val="none"/>
        </w:rPr>
        <w:t>(Table 4</w:t>
      </w:r>
      <w:r w:rsidR="003E20B0" w:rsidRPr="00FA3496">
        <w:rPr>
          <w:rFonts w:ascii="Times New Roman" w:hAnsi="Times New Roman" w:cs="Times New Roman"/>
          <w:kern w:val="0"/>
          <w:sz w:val="24"/>
          <w:szCs w:val="24"/>
          <w14:ligatures w14:val="none"/>
        </w:rPr>
        <w:t>)</w:t>
      </w:r>
      <w:r w:rsidR="00C54687" w:rsidRPr="00FA3496">
        <w:rPr>
          <w:rFonts w:ascii="Times New Roman" w:hAnsi="Times New Roman" w:cs="Times New Roman"/>
          <w:kern w:val="0"/>
          <w:sz w:val="24"/>
          <w:szCs w:val="24"/>
          <w14:ligatures w14:val="none"/>
        </w:rPr>
        <w:t>.</w:t>
      </w:r>
    </w:p>
    <w:p w14:paraId="611C201B" w14:textId="2E7732EE" w:rsidR="00B71DC0" w:rsidRPr="00FA3496" w:rsidRDefault="003A5A75" w:rsidP="000A49A3">
      <w:pPr>
        <w:tabs>
          <w:tab w:val="left" w:pos="142"/>
        </w:tabs>
        <w:spacing w:after="0" w:line="360" w:lineRule="auto"/>
        <w:ind w:left="426" w:hanging="426"/>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2.</w:t>
      </w:r>
      <w:r w:rsidR="00E60979">
        <w:rPr>
          <w:rFonts w:ascii="Times New Roman" w:hAnsi="Times New Roman" w:cs="Times New Roman"/>
          <w:b/>
          <w:bCs/>
          <w:kern w:val="0"/>
          <w:sz w:val="24"/>
          <w:szCs w:val="24"/>
          <w:lang w:val="en-IN"/>
          <w14:ligatures w14:val="none"/>
        </w:rPr>
        <w:t>6</w:t>
      </w:r>
      <w:r w:rsidRPr="00FA3496">
        <w:rPr>
          <w:rFonts w:ascii="Times New Roman" w:hAnsi="Times New Roman" w:cs="Times New Roman"/>
          <w:b/>
          <w:bCs/>
          <w:kern w:val="0"/>
          <w:sz w:val="24"/>
          <w:szCs w:val="24"/>
          <w:lang w:val="en-IN"/>
          <w14:ligatures w14:val="none"/>
        </w:rPr>
        <w:t xml:space="preserve"> </w:t>
      </w:r>
      <w:r w:rsidR="000A49A3" w:rsidRPr="00FA3496">
        <w:rPr>
          <w:rFonts w:ascii="Times New Roman" w:hAnsi="Times New Roman" w:cs="Times New Roman"/>
          <w:b/>
          <w:bCs/>
          <w:kern w:val="0"/>
          <w:sz w:val="24"/>
          <w:szCs w:val="24"/>
          <w:lang w:val="en-IN"/>
          <w14:ligatures w14:val="none"/>
        </w:rPr>
        <w:t>Integration of various thematic maps to demarcate potential groundwater recharge zones (</w:t>
      </w:r>
      <w:r w:rsidR="007B5500" w:rsidRPr="00FA3496">
        <w:rPr>
          <w:rFonts w:ascii="Times New Roman" w:hAnsi="Times New Roman" w:cs="Times New Roman"/>
          <w:b/>
          <w:bCs/>
          <w:kern w:val="0"/>
          <w:sz w:val="24"/>
          <w:szCs w:val="24"/>
          <w:lang w:val="en-IN"/>
          <w14:ligatures w14:val="none"/>
        </w:rPr>
        <w:t>PGWRZ)</w:t>
      </w:r>
    </w:p>
    <w:p w14:paraId="3678E6A4" w14:textId="052F3DE5" w:rsidR="00B71DC0" w:rsidRPr="00FA3496" w:rsidRDefault="00001375" w:rsidP="000A49A3">
      <w:pPr>
        <w:tabs>
          <w:tab w:val="left" w:pos="142"/>
        </w:tabs>
        <w:spacing w:before="120" w:after="120" w:line="360" w:lineRule="auto"/>
        <w:ind w:right="23"/>
        <w:jc w:val="both"/>
        <w:rPr>
          <w:rFonts w:ascii="Times New Roman" w:hAnsi="Times New Roman" w:cs="Times New Roman"/>
          <w:kern w:val="0"/>
          <w:sz w:val="24"/>
          <w:szCs w:val="24"/>
          <w14:ligatures w14:val="none"/>
        </w:rPr>
      </w:pPr>
      <w:r w:rsidRPr="00FA3496">
        <w:rPr>
          <w:rFonts w:ascii="Times New Roman" w:hAnsi="Times New Roman" w:cs="Times New Roman"/>
          <w:kern w:val="0"/>
          <w:sz w:val="24"/>
          <w:szCs w:val="24"/>
          <w14:ligatures w14:val="none"/>
        </w:rPr>
        <w:t>Several</w:t>
      </w:r>
      <w:r w:rsidR="000629F0" w:rsidRPr="00FA3496">
        <w:rPr>
          <w:rFonts w:ascii="Times New Roman" w:hAnsi="Times New Roman" w:cs="Times New Roman"/>
          <w:kern w:val="0"/>
          <w:sz w:val="24"/>
          <w:szCs w:val="24"/>
          <w14:ligatures w14:val="none"/>
        </w:rPr>
        <w:t xml:space="preserve"> thematic maps</w:t>
      </w:r>
      <w:r w:rsidR="007B5500" w:rsidRPr="00FA3496">
        <w:rPr>
          <w:rFonts w:ascii="Times New Roman" w:hAnsi="Times New Roman" w:cs="Times New Roman"/>
          <w:kern w:val="0"/>
          <w:sz w:val="24"/>
          <w:szCs w:val="24"/>
          <w14:ligatures w14:val="none"/>
        </w:rPr>
        <w:t xml:space="preserve"> covering diverse groups</w:t>
      </w:r>
      <w:r w:rsidR="001306AC" w:rsidRPr="00FA3496">
        <w:rPr>
          <w:rFonts w:ascii="Times New Roman" w:hAnsi="Times New Roman" w:cs="Times New Roman"/>
          <w:kern w:val="0"/>
          <w:sz w:val="24"/>
          <w:szCs w:val="24"/>
          <w14:ligatures w14:val="none"/>
        </w:rPr>
        <w:t xml:space="preserve"> and their standardized weights</w:t>
      </w:r>
      <w:r w:rsidR="000629F0" w:rsidRPr="00FA3496">
        <w:rPr>
          <w:rFonts w:ascii="Times New Roman" w:hAnsi="Times New Roman" w:cs="Times New Roman"/>
          <w:kern w:val="0"/>
          <w:sz w:val="24"/>
          <w:szCs w:val="24"/>
          <w14:ligatures w14:val="none"/>
        </w:rPr>
        <w:t xml:space="preserve"> were integrated into the ArcGIS 10.4.1 framework.</w:t>
      </w:r>
      <w:r w:rsidR="00D46AC7" w:rsidRPr="00FA3496">
        <w:rPr>
          <w:rFonts w:ascii="Times New Roman" w:hAnsi="Times New Roman" w:cs="Times New Roman"/>
          <w:kern w:val="0"/>
          <w:sz w:val="24"/>
          <w:szCs w:val="24"/>
          <w14:ligatures w14:val="none"/>
        </w:rPr>
        <w:t xml:space="preserve"> </w:t>
      </w:r>
      <w:r w:rsidR="0070232B" w:rsidRPr="00FA3496">
        <w:rPr>
          <w:rFonts w:ascii="Times New Roman" w:hAnsi="Times New Roman" w:cs="Times New Roman"/>
          <w:kern w:val="0"/>
          <w:sz w:val="24"/>
          <w:szCs w:val="24"/>
          <w14:ligatures w14:val="none"/>
        </w:rPr>
        <w:t xml:space="preserve">The </w:t>
      </w:r>
      <w:r w:rsidR="007B5500" w:rsidRPr="00FA3496">
        <w:rPr>
          <w:rFonts w:ascii="Times New Roman" w:hAnsi="Times New Roman" w:cs="Times New Roman"/>
          <w:kern w:val="0"/>
          <w:sz w:val="24"/>
          <w:szCs w:val="24"/>
          <w14:ligatures w14:val="none"/>
        </w:rPr>
        <w:t xml:space="preserve">Potential Groundwater Recharge Zone </w:t>
      </w:r>
      <w:r w:rsidR="007B5500" w:rsidRPr="00FA3496">
        <w:rPr>
          <w:rFonts w:ascii="Times New Roman" w:hAnsi="Times New Roman" w:cs="Times New Roman"/>
          <w:kern w:val="0"/>
          <w:sz w:val="24"/>
          <w:szCs w:val="24"/>
          <w14:ligatures w14:val="none"/>
        </w:rPr>
        <w:lastRenderedPageBreak/>
        <w:t xml:space="preserve">Index (PGWRZI) computation </w:t>
      </w:r>
      <w:r w:rsidR="0070232B" w:rsidRPr="00FA3496">
        <w:rPr>
          <w:rFonts w:ascii="Times New Roman" w:hAnsi="Times New Roman" w:cs="Times New Roman"/>
          <w:kern w:val="0"/>
          <w:sz w:val="24"/>
          <w:szCs w:val="24"/>
          <w14:ligatures w14:val="none"/>
        </w:rPr>
        <w:t xml:space="preserve">included integrating all thematic maps into the GIS environment using the equation specified </w:t>
      </w:r>
      <w:r w:rsidR="007B5500" w:rsidRPr="00FA3496">
        <w:rPr>
          <w:rFonts w:ascii="Times New Roman" w:hAnsi="Times New Roman" w:cs="Times New Roman"/>
          <w:kern w:val="0"/>
          <w:sz w:val="24"/>
          <w:szCs w:val="24"/>
          <w14:ligatures w14:val="none"/>
        </w:rPr>
        <w:t>by</w:t>
      </w:r>
      <w:r w:rsidR="0070232B" w:rsidRPr="00FA3496">
        <w:rPr>
          <w:rFonts w:ascii="Times New Roman" w:hAnsi="Times New Roman" w:cs="Times New Roman"/>
          <w:kern w:val="0"/>
          <w:sz w:val="24"/>
          <w:szCs w:val="24"/>
          <w14:ligatures w14:val="none"/>
        </w:rPr>
        <w:t xml:space="preserve"> </w:t>
      </w:r>
      <w:r w:rsidR="00C45C94">
        <w:rPr>
          <w:rFonts w:ascii="Times New Roman" w:hAnsi="Times New Roman" w:cs="Times New Roman"/>
          <w:kern w:val="0"/>
          <w:sz w:val="24"/>
          <w:szCs w:val="24"/>
          <w14:ligatures w14:val="none"/>
        </w:rPr>
        <w:t>[18]</w:t>
      </w:r>
      <w:r w:rsidR="0070232B" w:rsidRPr="00FA3496">
        <w:rPr>
          <w:rFonts w:ascii="Times New Roman" w:hAnsi="Times New Roman" w:cs="Times New Roman"/>
          <w:kern w:val="0"/>
          <w:sz w:val="24"/>
          <w:szCs w:val="24"/>
          <w14:ligatures w14:val="none"/>
        </w:rPr>
        <w:t>.</w:t>
      </w:r>
      <w:r w:rsidR="00B71DC0" w:rsidRPr="00FA3496">
        <w:rPr>
          <w:rFonts w:ascii="Times New Roman" w:hAnsi="Times New Roman" w:cs="Times New Roman"/>
          <w:vanish/>
          <w:kern w:val="0"/>
          <w:sz w:val="24"/>
          <w:szCs w:val="24"/>
          <w14:ligatures w14:val="none"/>
        </w:rPr>
        <w:t>Top of Form</w:t>
      </w:r>
    </w:p>
    <w:p w14:paraId="1509DD6B" w14:textId="2E5D1C19" w:rsidR="00D46AC7" w:rsidRPr="00FA3496" w:rsidRDefault="00D46AC7" w:rsidP="000A49A3">
      <w:pPr>
        <w:tabs>
          <w:tab w:val="left" w:pos="142"/>
        </w:tabs>
        <w:spacing w:before="120" w:after="120" w:line="360" w:lineRule="auto"/>
        <w:ind w:right="23"/>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kern w:val="0"/>
          <w:sz w:val="24"/>
          <w:szCs w:val="24"/>
          <w:lang w:val="en-IN"/>
          <w14:ligatures w14:val="none"/>
        </w:rPr>
        <w:t xml:space="preserve">              </w:t>
      </w:r>
      <w:bookmarkStart w:id="2" w:name="_Hlk107158095"/>
      <m:oMath>
        <m:r>
          <m:rPr>
            <m:sty m:val="p"/>
          </m:rPr>
          <w:rPr>
            <w:rFonts w:ascii="Cambria Math" w:hAnsi="Cambria Math" w:cs="Times New Roman"/>
            <w:kern w:val="0"/>
            <w:sz w:val="24"/>
            <w:szCs w:val="24"/>
            <w:lang w:val="en-IN"/>
            <w14:ligatures w14:val="none"/>
          </w:rPr>
          <m:t>GWRPZI</m:t>
        </m:r>
        <m:r>
          <m:rPr>
            <m:sty m:val="bi"/>
          </m:rPr>
          <w:rPr>
            <w:rFonts w:ascii="Cambria Math" w:hAnsi="Cambria Math" w:cs="Times New Roman"/>
            <w:kern w:val="0"/>
            <w:sz w:val="24"/>
            <w:szCs w:val="24"/>
            <w:lang w:val="en-IN"/>
            <w14:ligatures w14:val="none"/>
          </w:rPr>
          <m:t>=</m:t>
        </m:r>
        <m:nary>
          <m:naryPr>
            <m:chr m:val="∑"/>
            <m:limLoc m:val="subSup"/>
            <m:ctrlPr>
              <w:rPr>
                <w:rFonts w:ascii="Cambria Math" w:hAnsi="Cambria Math" w:cs="Times New Roman"/>
                <w:kern w:val="0"/>
                <w:sz w:val="24"/>
                <w:szCs w:val="24"/>
                <w:lang w:val="en-IN"/>
                <w14:ligatures w14:val="none"/>
              </w:rPr>
            </m:ctrlPr>
          </m:naryPr>
          <m:sub>
            <m:r>
              <m:rPr>
                <m:sty m:val="p"/>
              </m:rPr>
              <w:rPr>
                <w:rFonts w:ascii="Cambria Math" w:hAnsi="Cambria Math" w:cs="Times New Roman"/>
                <w:kern w:val="0"/>
                <w:sz w:val="24"/>
                <w:szCs w:val="24"/>
                <w:lang w:val="en-IN"/>
                <w14:ligatures w14:val="none"/>
              </w:rPr>
              <m:t>i</m:t>
            </m:r>
          </m:sub>
          <m:sup>
            <m:r>
              <m:rPr>
                <m:sty m:val="p"/>
              </m:rPr>
              <w:rPr>
                <w:rFonts w:ascii="Cambria Math" w:hAnsi="Cambria Math" w:cs="Times New Roman"/>
                <w:kern w:val="0"/>
                <w:sz w:val="24"/>
                <w:szCs w:val="24"/>
                <w:lang w:val="en-IN"/>
                <w14:ligatures w14:val="none"/>
              </w:rPr>
              <m:t>n</m:t>
            </m:r>
          </m:sup>
          <m:e>
            <m:r>
              <m:rPr>
                <m:sty m:val="p"/>
              </m:rPr>
              <w:rPr>
                <w:rFonts w:ascii="Cambria Math" w:hAnsi="Cambria Math" w:cs="Times New Roman"/>
                <w:kern w:val="0"/>
                <w:sz w:val="24"/>
                <w:szCs w:val="24"/>
                <w:lang w:val="en-IN"/>
                <w14:ligatures w14:val="none"/>
              </w:rPr>
              <m:t>(</m:t>
            </m:r>
            <m:sSub>
              <m:sSubPr>
                <m:ctrlPr>
                  <w:rPr>
                    <w:rFonts w:ascii="Cambria Math" w:hAnsi="Cambria Math" w:cs="Times New Roman"/>
                    <w:kern w:val="0"/>
                    <w:sz w:val="24"/>
                    <w:szCs w:val="24"/>
                    <w:lang w:val="en-IN"/>
                    <w14:ligatures w14:val="none"/>
                  </w:rPr>
                </m:ctrlPr>
              </m:sSubPr>
              <m:e>
                <m:r>
                  <m:rPr>
                    <m:sty m:val="p"/>
                  </m:rPr>
                  <w:rPr>
                    <w:rFonts w:ascii="Cambria Math" w:hAnsi="Cambria Math" w:cs="Times New Roman"/>
                    <w:kern w:val="0"/>
                    <w:sz w:val="24"/>
                    <w:szCs w:val="24"/>
                    <w:lang w:val="en-IN"/>
                    <w14:ligatures w14:val="none"/>
                  </w:rPr>
                  <m:t>X</m:t>
                </m:r>
              </m:e>
              <m:sub>
                <m:r>
                  <m:rPr>
                    <m:sty m:val="p"/>
                  </m:rPr>
                  <w:rPr>
                    <w:rFonts w:ascii="Cambria Math" w:hAnsi="Cambria Math" w:cs="Times New Roman"/>
                    <w:kern w:val="0"/>
                    <w:sz w:val="24"/>
                    <w:szCs w:val="24"/>
                    <w:lang w:val="en-IN"/>
                    <w14:ligatures w14:val="none"/>
                  </w:rPr>
                  <m:t>A</m:t>
                </m:r>
              </m:sub>
            </m:sSub>
          </m:e>
        </m:nary>
        <m:r>
          <m:rPr>
            <m:sty m:val="p"/>
          </m:rPr>
          <w:rPr>
            <w:rFonts w:ascii="Cambria Math" w:hAnsi="Cambria Math" w:cs="Times New Roman"/>
            <w:kern w:val="0"/>
            <w:sz w:val="24"/>
            <w:szCs w:val="24"/>
            <w:lang w:val="en-IN"/>
            <w14:ligatures w14:val="none"/>
          </w:rPr>
          <m:t xml:space="preserve"> * </m:t>
        </m:r>
        <m:sSub>
          <m:sSubPr>
            <m:ctrlPr>
              <w:rPr>
                <w:rFonts w:ascii="Cambria Math" w:hAnsi="Cambria Math" w:cs="Times New Roman"/>
                <w:kern w:val="0"/>
                <w:sz w:val="24"/>
                <w:szCs w:val="24"/>
                <w:lang w:val="en-IN"/>
                <w14:ligatures w14:val="none"/>
              </w:rPr>
            </m:ctrlPr>
          </m:sSubPr>
          <m:e>
            <m:r>
              <m:rPr>
                <m:sty m:val="p"/>
              </m:rPr>
              <w:rPr>
                <w:rFonts w:ascii="Cambria Math" w:hAnsi="Cambria Math" w:cs="Times New Roman"/>
                <w:kern w:val="0"/>
                <w:sz w:val="24"/>
                <w:szCs w:val="24"/>
                <w:lang w:val="en-IN"/>
                <w14:ligatures w14:val="none"/>
              </w:rPr>
              <m:t>Y</m:t>
            </m:r>
          </m:e>
          <m:sub>
            <m:r>
              <m:rPr>
                <m:sty m:val="p"/>
              </m:rPr>
              <w:rPr>
                <w:rFonts w:ascii="Cambria Math" w:hAnsi="Cambria Math" w:cs="Times New Roman"/>
                <w:kern w:val="0"/>
                <w:sz w:val="24"/>
                <w:szCs w:val="24"/>
                <w:lang w:val="en-IN"/>
                <w14:ligatures w14:val="none"/>
              </w:rPr>
              <m:t xml:space="preserve">B </m:t>
            </m:r>
          </m:sub>
        </m:sSub>
      </m:oMath>
      <w:bookmarkEnd w:id="2"/>
      <w:r w:rsidRPr="00FA3496">
        <w:rPr>
          <w:rFonts w:ascii="Times New Roman" w:hAnsi="Times New Roman" w:cs="Times New Roman"/>
          <w:b/>
          <w:bCs/>
          <w:kern w:val="0"/>
          <w:sz w:val="24"/>
          <w:szCs w:val="24"/>
          <w:lang w:val="en-IN"/>
          <w14:ligatures w14:val="none"/>
        </w:rPr>
        <w:t xml:space="preserve">)                                                   </w:t>
      </w:r>
    </w:p>
    <w:p w14:paraId="36801ADA" w14:textId="77777777" w:rsidR="00D46AC7" w:rsidRPr="00FA3496" w:rsidRDefault="00D46AC7" w:rsidP="00556DC6">
      <w:pPr>
        <w:tabs>
          <w:tab w:val="left" w:pos="142"/>
        </w:tabs>
        <w:spacing w:before="120" w:after="120" w:line="360" w:lineRule="auto"/>
        <w:ind w:right="23"/>
        <w:jc w:val="both"/>
        <w:rPr>
          <w:rFonts w:ascii="Times New Roman" w:hAnsi="Times New Roman" w:cs="Times New Roman"/>
          <w:kern w:val="0"/>
          <w:sz w:val="24"/>
          <w:szCs w:val="24"/>
          <w:lang w:val="en-IN"/>
          <w14:ligatures w14:val="none"/>
        </w:rPr>
      </w:pPr>
      <w:proofErr w:type="gramStart"/>
      <w:r w:rsidRPr="00FA3496">
        <w:rPr>
          <w:rFonts w:ascii="Times New Roman" w:hAnsi="Times New Roman" w:cs="Times New Roman"/>
          <w:bCs/>
          <w:kern w:val="0"/>
          <w:sz w:val="24"/>
          <w:szCs w:val="24"/>
          <w:lang w:val="en-IN"/>
          <w14:ligatures w14:val="none"/>
        </w:rPr>
        <w:t>Where</w:t>
      </w:r>
      <w:proofErr w:type="gramEnd"/>
      <w:r w:rsidRPr="00FA3496">
        <w:rPr>
          <w:rFonts w:ascii="Times New Roman" w:hAnsi="Times New Roman" w:cs="Times New Roman"/>
          <w:bCs/>
          <w:kern w:val="0"/>
          <w:sz w:val="24"/>
          <w:szCs w:val="24"/>
          <w:lang w:val="en-IN"/>
          <w14:ligatures w14:val="none"/>
        </w:rPr>
        <w:t>,</w:t>
      </w:r>
    </w:p>
    <w:p w14:paraId="6B92F3E3" w14:textId="2877F2E2" w:rsidR="00D46AC7" w:rsidRPr="00FA3496" w:rsidRDefault="00D46AC7" w:rsidP="00556DC6">
      <w:pPr>
        <w:tabs>
          <w:tab w:val="left" w:pos="142"/>
        </w:tabs>
        <w:spacing w:before="120" w:after="120" w:line="360" w:lineRule="auto"/>
        <w:ind w:right="23"/>
        <w:jc w:val="both"/>
        <w:rPr>
          <w:rFonts w:ascii="Times New Roman" w:hAnsi="Times New Roman" w:cs="Times New Roman"/>
          <w:bCs/>
          <w:kern w:val="0"/>
          <w:sz w:val="24"/>
          <w:szCs w:val="24"/>
          <w:lang w:val="en-IN"/>
          <w14:ligatures w14:val="none"/>
        </w:rPr>
      </w:pPr>
      <w:r w:rsidRPr="00FA3496">
        <w:rPr>
          <w:rFonts w:ascii="Times New Roman" w:hAnsi="Times New Roman" w:cs="Times New Roman"/>
          <w:bCs/>
          <w:kern w:val="0"/>
          <w:sz w:val="24"/>
          <w:szCs w:val="24"/>
          <w:lang w:val="en-IN"/>
          <w14:ligatures w14:val="none"/>
        </w:rPr>
        <w:t>PGWZI = Potential Groundwater Zone</w:t>
      </w:r>
      <w:r w:rsidR="00A435D7" w:rsidRPr="00FA3496">
        <w:rPr>
          <w:rFonts w:ascii="Times New Roman" w:hAnsi="Times New Roman" w:cs="Times New Roman"/>
          <w:bCs/>
          <w:kern w:val="0"/>
          <w:sz w:val="24"/>
          <w:szCs w:val="24"/>
          <w:lang w:val="en-IN"/>
          <w14:ligatures w14:val="none"/>
        </w:rPr>
        <w:t>s</w:t>
      </w:r>
      <w:r w:rsidRPr="00FA3496">
        <w:rPr>
          <w:rFonts w:ascii="Times New Roman" w:hAnsi="Times New Roman" w:cs="Times New Roman"/>
          <w:bCs/>
          <w:kern w:val="0"/>
          <w:sz w:val="24"/>
          <w:szCs w:val="24"/>
          <w:lang w:val="en-IN"/>
          <w14:ligatures w14:val="none"/>
        </w:rPr>
        <w:t xml:space="preserve"> Index,</w:t>
      </w:r>
    </w:p>
    <w:p w14:paraId="7FA32B5F" w14:textId="0E2ADE32" w:rsidR="00D46AC7" w:rsidRPr="00FA3496" w:rsidRDefault="00000000" w:rsidP="00556DC6">
      <w:pPr>
        <w:tabs>
          <w:tab w:val="left" w:pos="142"/>
        </w:tabs>
        <w:spacing w:before="120" w:after="120" w:line="360" w:lineRule="auto"/>
        <w:ind w:right="23"/>
        <w:jc w:val="both"/>
        <w:rPr>
          <w:rFonts w:ascii="Times New Roman" w:hAnsi="Times New Roman" w:cs="Times New Roman"/>
          <w:bCs/>
          <w:kern w:val="0"/>
          <w:sz w:val="24"/>
          <w:szCs w:val="24"/>
          <w:lang w:val="en-IN"/>
          <w14:ligatures w14:val="none"/>
        </w:rPr>
      </w:pPr>
      <m:oMath>
        <m:sSub>
          <m:sSubPr>
            <m:ctrlPr>
              <w:rPr>
                <w:rFonts w:ascii="Cambria Math" w:hAnsi="Cambria Math" w:cs="Times New Roman"/>
                <w:bCs/>
                <w:iCs/>
                <w:kern w:val="0"/>
                <w:sz w:val="24"/>
                <w:szCs w:val="24"/>
                <w:lang w:val="en-IN"/>
                <w14:ligatures w14:val="none"/>
              </w:rPr>
            </m:ctrlPr>
          </m:sSubPr>
          <m:e>
            <m:r>
              <m:rPr>
                <m:sty m:val="p"/>
              </m:rPr>
              <w:rPr>
                <w:rFonts w:ascii="Cambria Math" w:hAnsi="Cambria Math" w:cs="Times New Roman"/>
                <w:kern w:val="0"/>
                <w:sz w:val="24"/>
                <w:szCs w:val="24"/>
                <w:lang w:val="en-IN"/>
                <w14:ligatures w14:val="none"/>
              </w:rPr>
              <m:t>X</m:t>
            </m:r>
          </m:e>
          <m:sub>
            <m:r>
              <m:rPr>
                <m:sty m:val="p"/>
              </m:rPr>
              <w:rPr>
                <w:rFonts w:ascii="Cambria Math" w:hAnsi="Cambria Math" w:cs="Times New Roman"/>
                <w:kern w:val="0"/>
                <w:sz w:val="24"/>
                <w:szCs w:val="24"/>
                <w:lang w:val="en-IN"/>
                <w14:ligatures w14:val="none"/>
              </w:rPr>
              <m:t>A</m:t>
            </m:r>
          </m:sub>
        </m:sSub>
      </m:oMath>
      <w:r w:rsidR="00D46AC7" w:rsidRPr="00FA3496">
        <w:rPr>
          <w:rFonts w:ascii="Times New Roman" w:hAnsi="Times New Roman" w:cs="Times New Roman"/>
          <w:bCs/>
          <w:kern w:val="0"/>
          <w:sz w:val="24"/>
          <w:szCs w:val="24"/>
          <w:lang w:val="en-IN"/>
          <w14:ligatures w14:val="none"/>
        </w:rPr>
        <w:t xml:space="preserve">- </w:t>
      </w:r>
      <w:r w:rsidR="00FF05C2" w:rsidRPr="00FA3496">
        <w:rPr>
          <w:rFonts w:ascii="Times New Roman" w:hAnsi="Times New Roman" w:cs="Times New Roman"/>
          <w:bCs/>
          <w:kern w:val="0"/>
          <w:sz w:val="24"/>
          <w:szCs w:val="24"/>
          <w:lang w:val="en-IN"/>
          <w14:ligatures w14:val="none"/>
        </w:rPr>
        <w:t>Denotes</w:t>
      </w:r>
      <w:r w:rsidR="00D46AC7" w:rsidRPr="00FA3496">
        <w:rPr>
          <w:rFonts w:ascii="Times New Roman" w:hAnsi="Times New Roman" w:cs="Times New Roman"/>
          <w:bCs/>
          <w:kern w:val="0"/>
          <w:sz w:val="24"/>
          <w:szCs w:val="24"/>
          <w:lang w:val="en-IN"/>
          <w14:ligatures w14:val="none"/>
        </w:rPr>
        <w:t xml:space="preserve"> the </w:t>
      </w:r>
      <w:r w:rsidR="00A435D7" w:rsidRPr="00FA3496">
        <w:rPr>
          <w:rFonts w:ascii="Times New Roman" w:hAnsi="Times New Roman" w:cs="Times New Roman"/>
          <w:bCs/>
          <w:kern w:val="0"/>
          <w:sz w:val="24"/>
          <w:szCs w:val="24"/>
          <w:lang w:val="en-IN"/>
          <w14:ligatures w14:val="none"/>
        </w:rPr>
        <w:t>weightage</w:t>
      </w:r>
      <w:r w:rsidR="00D46AC7" w:rsidRPr="00FA3496">
        <w:rPr>
          <w:rFonts w:ascii="Times New Roman" w:hAnsi="Times New Roman" w:cs="Times New Roman"/>
          <w:bCs/>
          <w:kern w:val="0"/>
          <w:sz w:val="24"/>
          <w:szCs w:val="24"/>
          <w:lang w:val="en-IN"/>
          <w14:ligatures w14:val="none"/>
        </w:rPr>
        <w:t xml:space="preserve"> of the thematic layers, where A = 1, 2, 3, ………., X</w:t>
      </w:r>
    </w:p>
    <w:p w14:paraId="31C3C889" w14:textId="2D073A39" w:rsidR="00D46AC7" w:rsidRPr="00FA3496" w:rsidRDefault="00000000" w:rsidP="00556DC6">
      <w:pPr>
        <w:tabs>
          <w:tab w:val="left" w:pos="142"/>
        </w:tabs>
        <w:spacing w:before="120" w:after="120" w:line="360" w:lineRule="auto"/>
        <w:ind w:right="23"/>
        <w:jc w:val="both"/>
        <w:rPr>
          <w:rFonts w:ascii="Times New Roman" w:hAnsi="Times New Roman" w:cs="Times New Roman"/>
          <w:bCs/>
          <w:kern w:val="0"/>
          <w:sz w:val="24"/>
          <w:szCs w:val="24"/>
          <w:lang w:val="en-IN"/>
          <w14:ligatures w14:val="none"/>
        </w:rPr>
      </w:pPr>
      <m:oMath>
        <m:sSub>
          <m:sSubPr>
            <m:ctrlPr>
              <w:rPr>
                <w:rFonts w:ascii="Cambria Math" w:hAnsi="Cambria Math" w:cs="Times New Roman"/>
                <w:bCs/>
                <w:iCs/>
                <w:kern w:val="0"/>
                <w:sz w:val="24"/>
                <w:szCs w:val="24"/>
                <w:lang w:val="en-IN"/>
                <w14:ligatures w14:val="none"/>
              </w:rPr>
            </m:ctrlPr>
          </m:sSubPr>
          <m:e>
            <m:r>
              <m:rPr>
                <m:sty m:val="p"/>
              </m:rPr>
              <w:rPr>
                <w:rFonts w:ascii="Cambria Math" w:hAnsi="Cambria Math" w:cs="Times New Roman"/>
                <w:kern w:val="0"/>
                <w:sz w:val="24"/>
                <w:szCs w:val="24"/>
                <w:lang w:val="en-IN"/>
                <w14:ligatures w14:val="none"/>
              </w:rPr>
              <m:t>Y</m:t>
            </m:r>
          </m:e>
          <m:sub>
            <m:r>
              <m:rPr>
                <m:sty m:val="p"/>
              </m:rPr>
              <w:rPr>
                <w:rFonts w:ascii="Cambria Math" w:hAnsi="Cambria Math" w:cs="Times New Roman"/>
                <w:kern w:val="0"/>
                <w:sz w:val="24"/>
                <w:szCs w:val="24"/>
                <w:lang w:val="en-IN"/>
                <w14:ligatures w14:val="none"/>
              </w:rPr>
              <m:t>B</m:t>
            </m:r>
          </m:sub>
        </m:sSub>
      </m:oMath>
      <w:r w:rsidR="00D46AC7" w:rsidRPr="00FA3496">
        <w:rPr>
          <w:rFonts w:ascii="Times New Roman" w:hAnsi="Times New Roman" w:cs="Times New Roman"/>
          <w:bCs/>
          <w:kern w:val="0"/>
          <w:sz w:val="24"/>
          <w:szCs w:val="24"/>
          <w:lang w:val="en-IN"/>
          <w14:ligatures w14:val="none"/>
        </w:rPr>
        <w:t xml:space="preserve">- </w:t>
      </w:r>
      <w:r w:rsidR="00A2201D" w:rsidRPr="00FA3496">
        <w:rPr>
          <w:rFonts w:ascii="Times New Roman" w:hAnsi="Times New Roman" w:cs="Times New Roman"/>
          <w:bCs/>
          <w:kern w:val="0"/>
          <w:sz w:val="24"/>
          <w:szCs w:val="24"/>
          <w:lang w:val="en-IN"/>
          <w14:ligatures w14:val="none"/>
        </w:rPr>
        <w:t>S</w:t>
      </w:r>
      <w:r w:rsidR="00FF05C2" w:rsidRPr="00FA3496">
        <w:rPr>
          <w:rFonts w:ascii="Times New Roman" w:hAnsi="Times New Roman" w:cs="Times New Roman"/>
          <w:bCs/>
          <w:kern w:val="0"/>
          <w:sz w:val="24"/>
          <w:szCs w:val="24"/>
          <w:lang w:val="en-IN"/>
          <w14:ligatures w14:val="none"/>
        </w:rPr>
        <w:t>ignifies</w:t>
      </w:r>
      <w:r w:rsidR="00D46AC7" w:rsidRPr="00FA3496">
        <w:rPr>
          <w:rFonts w:ascii="Times New Roman" w:hAnsi="Times New Roman" w:cs="Times New Roman"/>
          <w:bCs/>
          <w:kern w:val="0"/>
          <w:sz w:val="24"/>
          <w:szCs w:val="24"/>
          <w:lang w:val="en-IN"/>
          <w14:ligatures w14:val="none"/>
        </w:rPr>
        <w:t xml:space="preserve"> the rank of the thematic layers’ subclass, where B = 1, 2, 3, …..., Y</w:t>
      </w:r>
    </w:p>
    <w:p w14:paraId="6F1E4873" w14:textId="7718C56E" w:rsidR="00D46AC7" w:rsidRPr="00FA3496" w:rsidRDefault="003A5A75" w:rsidP="00556DC6">
      <w:pPr>
        <w:tabs>
          <w:tab w:val="left" w:pos="142"/>
        </w:tabs>
        <w:spacing w:before="120" w:after="120" w:line="360" w:lineRule="auto"/>
        <w:jc w:val="both"/>
        <w:rPr>
          <w:rFonts w:ascii="Times New Roman" w:hAnsi="Times New Roman" w:cs="Times New Roman"/>
          <w:b/>
          <w:bCs/>
          <w:iCs/>
          <w:color w:val="000000" w:themeColor="text1"/>
          <w:kern w:val="0"/>
          <w:sz w:val="24"/>
          <w:szCs w:val="24"/>
          <w:lang w:val="en-IN"/>
          <w14:ligatures w14:val="none"/>
        </w:rPr>
      </w:pPr>
      <w:r w:rsidRPr="00FA3496">
        <w:rPr>
          <w:rFonts w:ascii="Times New Roman" w:hAnsi="Times New Roman" w:cs="Times New Roman"/>
          <w:b/>
          <w:bCs/>
          <w:iCs/>
          <w:color w:val="000000" w:themeColor="text1"/>
          <w:kern w:val="0"/>
          <w:sz w:val="24"/>
          <w:szCs w:val="24"/>
          <w:lang w:val="en-IN"/>
          <w14:ligatures w14:val="none"/>
        </w:rPr>
        <w:t>2.</w:t>
      </w:r>
      <w:r w:rsidR="00E60979">
        <w:rPr>
          <w:rFonts w:ascii="Times New Roman" w:hAnsi="Times New Roman" w:cs="Times New Roman"/>
          <w:b/>
          <w:bCs/>
          <w:iCs/>
          <w:color w:val="000000" w:themeColor="text1"/>
          <w:kern w:val="0"/>
          <w:sz w:val="24"/>
          <w:szCs w:val="24"/>
          <w:lang w:val="en-IN"/>
          <w14:ligatures w14:val="none"/>
        </w:rPr>
        <w:t>7</w:t>
      </w:r>
      <w:r w:rsidRPr="00FA3496">
        <w:rPr>
          <w:rFonts w:ascii="Times New Roman" w:hAnsi="Times New Roman" w:cs="Times New Roman"/>
          <w:b/>
          <w:bCs/>
          <w:iCs/>
          <w:color w:val="000000" w:themeColor="text1"/>
          <w:kern w:val="0"/>
          <w:sz w:val="24"/>
          <w:szCs w:val="24"/>
          <w:lang w:val="en-IN"/>
          <w14:ligatures w14:val="none"/>
        </w:rPr>
        <w:t xml:space="preserve"> </w:t>
      </w:r>
      <w:r w:rsidR="00556DC6" w:rsidRPr="00FA3496">
        <w:rPr>
          <w:rFonts w:ascii="Times New Roman" w:hAnsi="Times New Roman" w:cs="Times New Roman"/>
          <w:b/>
          <w:bCs/>
          <w:iCs/>
          <w:color w:val="000000" w:themeColor="text1"/>
          <w:kern w:val="0"/>
          <w:sz w:val="24"/>
          <w:szCs w:val="24"/>
          <w:lang w:val="en-IN"/>
          <w14:ligatures w14:val="none"/>
        </w:rPr>
        <w:t xml:space="preserve">Probability analysis of </w:t>
      </w:r>
      <w:r w:rsidR="007B5500" w:rsidRPr="00FA3496">
        <w:rPr>
          <w:rFonts w:ascii="Times New Roman" w:hAnsi="Times New Roman" w:cs="Times New Roman"/>
          <w:b/>
          <w:bCs/>
          <w:iCs/>
          <w:color w:val="000000" w:themeColor="text1"/>
          <w:kern w:val="0"/>
          <w:sz w:val="24"/>
          <w:szCs w:val="24"/>
          <w:lang w:val="en-IN"/>
          <w14:ligatures w14:val="none"/>
        </w:rPr>
        <w:t>rainfall-runoff</w:t>
      </w:r>
      <w:r w:rsidR="00556DC6" w:rsidRPr="00FA3496">
        <w:rPr>
          <w:rFonts w:ascii="Times New Roman" w:hAnsi="Times New Roman" w:cs="Times New Roman"/>
          <w:b/>
          <w:bCs/>
          <w:iCs/>
          <w:color w:val="000000" w:themeColor="text1"/>
          <w:kern w:val="0"/>
          <w:sz w:val="24"/>
          <w:szCs w:val="24"/>
          <w:lang w:val="en-IN"/>
          <w14:ligatures w14:val="none"/>
        </w:rPr>
        <w:t xml:space="preserve"> data</w:t>
      </w:r>
    </w:p>
    <w:p w14:paraId="5B3EE7BF" w14:textId="7B9ADB5D" w:rsidR="0031226F" w:rsidRPr="00FA3496" w:rsidRDefault="008A34ED" w:rsidP="008A34ED">
      <w:pPr>
        <w:tabs>
          <w:tab w:val="left" w:pos="142"/>
        </w:tabs>
        <w:spacing w:before="120" w:after="120" w:line="360" w:lineRule="auto"/>
        <w:jc w:val="both"/>
        <w:rPr>
          <w:rFonts w:ascii="Times New Roman" w:hAnsi="Times New Roman" w:cs="Times New Roman"/>
          <w:iCs/>
          <w:color w:val="000000" w:themeColor="text1"/>
          <w:kern w:val="0"/>
          <w:sz w:val="24"/>
          <w:szCs w:val="24"/>
          <w14:ligatures w14:val="none"/>
        </w:rPr>
      </w:pPr>
      <w:r w:rsidRPr="00FA3496">
        <w:rPr>
          <w:rFonts w:ascii="Times New Roman" w:hAnsi="Times New Roman" w:cs="Times New Roman"/>
          <w:iCs/>
          <w:color w:val="000000" w:themeColor="text1"/>
          <w:kern w:val="0"/>
          <w:sz w:val="24"/>
          <w:szCs w:val="24"/>
          <w14:ligatures w14:val="none"/>
        </w:rPr>
        <w:t xml:space="preserve">Rainfall information spanning </w:t>
      </w:r>
      <w:r w:rsidR="001306AC" w:rsidRPr="00FA3496">
        <w:rPr>
          <w:rFonts w:ascii="Times New Roman" w:hAnsi="Times New Roman" w:cs="Times New Roman"/>
          <w:iCs/>
          <w:color w:val="000000" w:themeColor="text1"/>
          <w:kern w:val="0"/>
          <w:sz w:val="24"/>
          <w:szCs w:val="24"/>
          <w14:ligatures w14:val="none"/>
        </w:rPr>
        <w:t>forty</w:t>
      </w:r>
      <w:r w:rsidRPr="00FA3496">
        <w:rPr>
          <w:rFonts w:ascii="Times New Roman" w:hAnsi="Times New Roman" w:cs="Times New Roman"/>
          <w:iCs/>
          <w:color w:val="000000" w:themeColor="text1"/>
          <w:kern w:val="0"/>
          <w:sz w:val="24"/>
          <w:szCs w:val="24"/>
          <w14:ligatures w14:val="none"/>
        </w:rPr>
        <w:t xml:space="preserve"> years (1981-2020) was analyzed</w:t>
      </w:r>
      <w:r w:rsidR="003C771C" w:rsidRPr="00FA3496">
        <w:rPr>
          <w:rFonts w:ascii="Times New Roman" w:hAnsi="Times New Roman" w:cs="Times New Roman"/>
          <w:iCs/>
          <w:color w:val="000000" w:themeColor="text1"/>
          <w:kern w:val="0"/>
          <w:sz w:val="24"/>
          <w:szCs w:val="24"/>
          <w14:ligatures w14:val="none"/>
        </w:rPr>
        <w:t xml:space="preserve"> </w:t>
      </w:r>
      <w:r w:rsidR="007B5500" w:rsidRPr="00FA3496">
        <w:rPr>
          <w:rFonts w:ascii="Times New Roman" w:hAnsi="Times New Roman" w:cs="Times New Roman"/>
          <w:iCs/>
          <w:color w:val="000000" w:themeColor="text1"/>
          <w:kern w:val="0"/>
          <w:sz w:val="24"/>
          <w:szCs w:val="24"/>
          <w14:ligatures w14:val="none"/>
        </w:rPr>
        <w:t xml:space="preserve">to </w:t>
      </w:r>
      <w:r w:rsidR="00A2201D" w:rsidRPr="00FA3496">
        <w:rPr>
          <w:rFonts w:ascii="Times New Roman" w:hAnsi="Times New Roman" w:cs="Times New Roman"/>
          <w:iCs/>
          <w:color w:val="000000" w:themeColor="text1"/>
          <w:kern w:val="0"/>
          <w:sz w:val="24"/>
          <w:szCs w:val="24"/>
          <w14:ligatures w14:val="none"/>
        </w:rPr>
        <w:t>c</w:t>
      </w:r>
      <w:r w:rsidR="007B5500" w:rsidRPr="00FA3496">
        <w:rPr>
          <w:rFonts w:ascii="Times New Roman" w:hAnsi="Times New Roman" w:cs="Times New Roman"/>
          <w:iCs/>
          <w:color w:val="000000" w:themeColor="text1"/>
          <w:kern w:val="0"/>
          <w:sz w:val="24"/>
          <w:szCs w:val="24"/>
          <w14:ligatures w14:val="none"/>
        </w:rPr>
        <w:t>alculate the runoff and assess its probability, which</w:t>
      </w:r>
      <w:r w:rsidR="008F743E" w:rsidRPr="00FA3496">
        <w:rPr>
          <w:rFonts w:ascii="Times New Roman" w:hAnsi="Times New Roman" w:cs="Times New Roman"/>
          <w:iCs/>
          <w:color w:val="000000" w:themeColor="text1"/>
          <w:kern w:val="0"/>
          <w:sz w:val="24"/>
          <w:szCs w:val="24"/>
          <w14:ligatures w14:val="none"/>
        </w:rPr>
        <w:t xml:space="preserve"> </w:t>
      </w:r>
      <w:r w:rsidR="007B5500" w:rsidRPr="00FA3496">
        <w:rPr>
          <w:rFonts w:ascii="Times New Roman" w:hAnsi="Times New Roman" w:cs="Times New Roman"/>
          <w:iCs/>
          <w:color w:val="000000" w:themeColor="text1"/>
          <w:kern w:val="0"/>
          <w:sz w:val="24"/>
          <w:szCs w:val="24"/>
          <w14:ligatures w14:val="none"/>
        </w:rPr>
        <w:t>was</w:t>
      </w:r>
      <w:r w:rsidR="008F743E" w:rsidRPr="00FA3496">
        <w:rPr>
          <w:rFonts w:ascii="Times New Roman" w:hAnsi="Times New Roman" w:cs="Times New Roman"/>
          <w:iCs/>
          <w:color w:val="000000" w:themeColor="text1"/>
          <w:kern w:val="0"/>
          <w:sz w:val="24"/>
          <w:szCs w:val="24"/>
          <w14:ligatures w14:val="none"/>
        </w:rPr>
        <w:t xml:space="preserve"> accomplished </w:t>
      </w:r>
      <w:r w:rsidR="007B5500" w:rsidRPr="00FA3496">
        <w:rPr>
          <w:rFonts w:ascii="Times New Roman" w:hAnsi="Times New Roman" w:cs="Times New Roman"/>
          <w:iCs/>
          <w:color w:val="000000" w:themeColor="text1"/>
          <w:kern w:val="0"/>
          <w:sz w:val="24"/>
          <w:szCs w:val="24"/>
          <w14:ligatures w14:val="none"/>
        </w:rPr>
        <w:t>by applying</w:t>
      </w:r>
      <w:r w:rsidR="008F743E" w:rsidRPr="00FA3496">
        <w:rPr>
          <w:rFonts w:ascii="Times New Roman" w:hAnsi="Times New Roman" w:cs="Times New Roman"/>
          <w:iCs/>
          <w:color w:val="000000" w:themeColor="text1"/>
          <w:kern w:val="0"/>
          <w:sz w:val="24"/>
          <w:szCs w:val="24"/>
          <w14:ligatures w14:val="none"/>
        </w:rPr>
        <w:t xml:space="preserve"> Weibull's method</w:t>
      </w:r>
      <w:r w:rsidRPr="00FA3496">
        <w:rPr>
          <w:rFonts w:ascii="Times New Roman" w:hAnsi="Times New Roman" w:cs="Times New Roman"/>
          <w:iCs/>
          <w:color w:val="000000" w:themeColor="text1"/>
          <w:kern w:val="0"/>
          <w:sz w:val="24"/>
          <w:szCs w:val="24"/>
          <w14:ligatures w14:val="none"/>
        </w:rPr>
        <w:t xml:space="preserve">. Utilizing this method, the calculation of the total runoff produced in the basin area at </w:t>
      </w:r>
      <w:r w:rsidR="007B5500" w:rsidRPr="00FA3496">
        <w:rPr>
          <w:rFonts w:ascii="Times New Roman" w:hAnsi="Times New Roman" w:cs="Times New Roman"/>
          <w:iCs/>
          <w:color w:val="000000" w:themeColor="text1"/>
          <w:kern w:val="0"/>
          <w:sz w:val="24"/>
          <w:szCs w:val="24"/>
          <w14:ligatures w14:val="none"/>
        </w:rPr>
        <w:t xml:space="preserve">a </w:t>
      </w:r>
      <w:r w:rsidRPr="00FA3496">
        <w:rPr>
          <w:rFonts w:ascii="Times New Roman" w:hAnsi="Times New Roman" w:cs="Times New Roman"/>
          <w:iCs/>
          <w:color w:val="000000" w:themeColor="text1"/>
          <w:kern w:val="0"/>
          <w:sz w:val="24"/>
          <w:szCs w:val="24"/>
          <w14:ligatures w14:val="none"/>
        </w:rPr>
        <w:t>75</w:t>
      </w:r>
      <w:r w:rsidR="007B5500" w:rsidRPr="00FA3496">
        <w:rPr>
          <w:rFonts w:ascii="Times New Roman" w:hAnsi="Times New Roman" w:cs="Times New Roman"/>
          <w:iCs/>
          <w:color w:val="000000" w:themeColor="text1"/>
          <w:kern w:val="0"/>
          <w:sz w:val="24"/>
          <w:szCs w:val="24"/>
          <w14:ligatures w14:val="none"/>
        </w:rPr>
        <w:t xml:space="preserve"> </w:t>
      </w:r>
      <w:r w:rsidRPr="00FA3496">
        <w:rPr>
          <w:rFonts w:ascii="Times New Roman" w:hAnsi="Times New Roman" w:cs="Times New Roman"/>
          <w:iCs/>
          <w:color w:val="000000" w:themeColor="text1"/>
          <w:kern w:val="0"/>
          <w:sz w:val="24"/>
          <w:szCs w:val="24"/>
          <w14:ligatures w14:val="none"/>
        </w:rPr>
        <w:t xml:space="preserve">% confidence level, as outlined by </w:t>
      </w:r>
      <w:r w:rsidR="00C45C94">
        <w:rPr>
          <w:rFonts w:ascii="Times New Roman" w:hAnsi="Times New Roman" w:cs="Times New Roman"/>
          <w:iCs/>
          <w:color w:val="000000" w:themeColor="text1"/>
          <w:kern w:val="0"/>
          <w:sz w:val="24"/>
          <w:szCs w:val="24"/>
          <w14:ligatures w14:val="none"/>
        </w:rPr>
        <w:t>[19]</w:t>
      </w:r>
      <w:r w:rsidRPr="00FA3496">
        <w:rPr>
          <w:rFonts w:ascii="Times New Roman" w:hAnsi="Times New Roman" w:cs="Times New Roman"/>
          <w:iCs/>
          <w:color w:val="000000" w:themeColor="text1"/>
          <w:kern w:val="0"/>
          <w:sz w:val="24"/>
          <w:szCs w:val="24"/>
          <w14:ligatures w14:val="none"/>
        </w:rPr>
        <w:t>, was performed.</w:t>
      </w:r>
    </w:p>
    <w:p w14:paraId="16E00E42" w14:textId="28CCFE27" w:rsidR="008A34ED" w:rsidRPr="00FA3496" w:rsidRDefault="00C276D4" w:rsidP="008A34ED">
      <w:pPr>
        <w:tabs>
          <w:tab w:val="left" w:pos="142"/>
        </w:tabs>
        <w:spacing w:before="120" w:after="120" w:line="360" w:lineRule="auto"/>
        <w:jc w:val="both"/>
        <w:rPr>
          <w:rFonts w:ascii="Times New Roman" w:hAnsi="Times New Roman" w:cs="Times New Roman"/>
          <w:b/>
          <w:bCs/>
          <w:iCs/>
          <w:vanish/>
          <w:color w:val="000000" w:themeColor="text1"/>
          <w:kern w:val="0"/>
          <w:sz w:val="24"/>
          <w:szCs w:val="24"/>
          <w14:ligatures w14:val="none"/>
        </w:rPr>
      </w:pPr>
      <w:r w:rsidRPr="00FA3496">
        <w:rPr>
          <w:rFonts w:ascii="Times New Roman" w:hAnsi="Times New Roman" w:cs="Times New Roman"/>
          <w:b/>
          <w:bCs/>
          <w:iCs/>
          <w:color w:val="000000" w:themeColor="text1"/>
          <w:kern w:val="0"/>
          <w:sz w:val="24"/>
          <w:szCs w:val="24"/>
          <w14:ligatures w14:val="none"/>
        </w:rPr>
        <w:t xml:space="preserve">3. </w:t>
      </w:r>
      <w:r w:rsidR="008A34ED" w:rsidRPr="00FA3496">
        <w:rPr>
          <w:rFonts w:ascii="Times New Roman" w:hAnsi="Times New Roman" w:cs="Times New Roman"/>
          <w:b/>
          <w:bCs/>
          <w:iCs/>
          <w:vanish/>
          <w:color w:val="000000" w:themeColor="text1"/>
          <w:kern w:val="0"/>
          <w:sz w:val="24"/>
          <w:szCs w:val="24"/>
          <w14:ligatures w14:val="none"/>
        </w:rPr>
        <w:t>Top of Form</w:t>
      </w:r>
    </w:p>
    <w:p w14:paraId="173DE233" w14:textId="0BBA82C6" w:rsidR="00D46AC7" w:rsidRPr="00FA3496" w:rsidRDefault="003A5A75" w:rsidP="00556DC6">
      <w:pPr>
        <w:tabs>
          <w:tab w:val="left" w:pos="142"/>
        </w:tabs>
        <w:spacing w:before="120" w:after="120" w:line="360" w:lineRule="auto"/>
        <w:ind w:right="23"/>
        <w:jc w:val="both"/>
        <w:rPr>
          <w:rFonts w:ascii="Times New Roman" w:hAnsi="Times New Roman" w:cs="Times New Roman"/>
          <w:b/>
          <w:bCs/>
          <w:iCs/>
          <w:kern w:val="0"/>
          <w:sz w:val="24"/>
          <w:szCs w:val="24"/>
          <w:lang w:val="en-IN"/>
          <w14:ligatures w14:val="none"/>
        </w:rPr>
      </w:pPr>
      <w:r w:rsidRPr="00FA3496">
        <w:rPr>
          <w:rFonts w:ascii="Times New Roman" w:hAnsi="Times New Roman" w:cs="Times New Roman"/>
          <w:b/>
          <w:bCs/>
          <w:iCs/>
          <w:kern w:val="0"/>
          <w:sz w:val="24"/>
          <w:szCs w:val="24"/>
          <w:lang w:val="en-IN"/>
          <w14:ligatures w14:val="none"/>
        </w:rPr>
        <w:t xml:space="preserve">RESULTS </w:t>
      </w:r>
      <w:r w:rsidR="0076451D">
        <w:rPr>
          <w:rFonts w:ascii="Times New Roman" w:hAnsi="Times New Roman" w:cs="Times New Roman"/>
          <w:b/>
          <w:bCs/>
          <w:iCs/>
          <w:kern w:val="0"/>
          <w:sz w:val="24"/>
          <w:szCs w:val="24"/>
          <w:lang w:val="en-IN"/>
          <w14:ligatures w14:val="none"/>
        </w:rPr>
        <w:t>AND DISCUSSION</w:t>
      </w:r>
    </w:p>
    <w:p w14:paraId="518E820A" w14:textId="6DD417C2" w:rsidR="00115FD6" w:rsidRPr="00FA3496" w:rsidRDefault="00C276D4" w:rsidP="000A49A3">
      <w:pPr>
        <w:pStyle w:val="ListParagraph"/>
        <w:spacing w:before="120" w:after="120" w:line="360" w:lineRule="auto"/>
        <w:ind w:left="0"/>
        <w:contextualSpacing w:val="0"/>
        <w:jc w:val="both"/>
        <w:rPr>
          <w:b/>
          <w:bCs/>
        </w:rPr>
      </w:pPr>
      <w:r w:rsidRPr="00FA3496">
        <w:rPr>
          <w:b/>
          <w:bCs/>
        </w:rPr>
        <w:t xml:space="preserve">3.1 </w:t>
      </w:r>
      <w:r w:rsidR="00556DC6" w:rsidRPr="00FA3496">
        <w:rPr>
          <w:b/>
          <w:bCs/>
        </w:rPr>
        <w:t>Study area</w:t>
      </w:r>
      <w:r w:rsidR="001F0ADE" w:rsidRPr="00FA3496">
        <w:rPr>
          <w:b/>
          <w:bCs/>
        </w:rPr>
        <w:t xml:space="preserve">: </w:t>
      </w:r>
      <w:r w:rsidR="003C48B8" w:rsidRPr="00FA3496">
        <w:rPr>
          <w:lang w:val="en-US"/>
        </w:rPr>
        <w:t>The Aji basin is situated within the latitudinal range of 21̊ 25’N to 22 ̊ 10’N and the longitudinal range of 70 ̊45’E to 71 ̊ 20’E. It spans an area of 2132.41 km², and the Aji River measures 164 km in length.</w:t>
      </w:r>
    </w:p>
    <w:p w14:paraId="39499D42" w14:textId="45D424A5" w:rsidR="00BF159F" w:rsidRPr="00FA3496" w:rsidRDefault="00BF159F">
      <w:pPr>
        <w:rPr>
          <w:rFonts w:ascii="Times New Roman" w:eastAsia="Times New Roman" w:hAnsi="Times New Roman" w:cs="Times New Roman"/>
          <w:b/>
          <w:bCs/>
          <w:color w:val="000000"/>
          <w:sz w:val="24"/>
          <w:szCs w:val="24"/>
        </w:rPr>
        <w:sectPr w:rsidR="00BF159F" w:rsidRPr="00FA3496" w:rsidSect="00B77152">
          <w:headerReference w:type="even" r:id="rId12"/>
          <w:headerReference w:type="default" r:id="rId13"/>
          <w:footerReference w:type="even" r:id="rId14"/>
          <w:footerReference w:type="default" r:id="rId15"/>
          <w:headerReference w:type="first" r:id="rId16"/>
          <w:footerReference w:type="first" r:id="rId17"/>
          <w:pgSz w:w="11910" w:h="16840" w:code="9"/>
          <w:pgMar w:top="1440" w:right="1440" w:bottom="1440" w:left="1797" w:header="0" w:footer="964" w:gutter="0"/>
          <w:cols w:space="720"/>
          <w:docGrid w:linePitch="360"/>
        </w:sectPr>
      </w:pPr>
    </w:p>
    <w:tbl>
      <w:tblPr>
        <w:tblStyle w:val="TableGrid"/>
        <w:tblpPr w:leftFromText="180" w:rightFromText="180" w:vertAnchor="text" w:horzAnchor="margin" w:tblpY="-898"/>
        <w:tblW w:w="0" w:type="auto"/>
        <w:tblLook w:val="04A0" w:firstRow="1" w:lastRow="0" w:firstColumn="1" w:lastColumn="0" w:noHBand="0" w:noVBand="1"/>
      </w:tblPr>
      <w:tblGrid>
        <w:gridCol w:w="7078"/>
        <w:gridCol w:w="6872"/>
      </w:tblGrid>
      <w:tr w:rsidR="00BF159F" w:rsidRPr="00FA3496" w14:paraId="623D8B4E" w14:textId="77777777" w:rsidTr="00910957">
        <w:tc>
          <w:tcPr>
            <w:tcW w:w="7078" w:type="dxa"/>
          </w:tcPr>
          <w:p w14:paraId="17AD7B8B" w14:textId="77777777" w:rsidR="00BF159F" w:rsidRPr="00FA3496" w:rsidRDefault="00BF159F" w:rsidP="00910957">
            <w:pPr>
              <w:rPr>
                <w:rFonts w:ascii="Times New Roman" w:eastAsia="Times New Roman" w:hAnsi="Times New Roman"/>
                <w:b/>
                <w:bCs/>
                <w:color w:val="000000"/>
              </w:rPr>
            </w:pPr>
            <w:r w:rsidRPr="00FA3496">
              <w:rPr>
                <w:rFonts w:ascii="Times New Roman" w:hAnsi="Times New Roman"/>
                <w:noProof/>
              </w:rPr>
              <w:lastRenderedPageBreak/>
              <w:drawing>
                <wp:inline distT="0" distB="0" distL="0" distR="0" wp14:anchorId="4A6B121C" wp14:editId="144AD271">
                  <wp:extent cx="3623548" cy="2622854"/>
                  <wp:effectExtent l="19050" t="19050" r="15240" b="25400"/>
                  <wp:docPr id="1590698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98755" name=""/>
                          <pic:cNvPicPr/>
                        </pic:nvPicPr>
                        <pic:blipFill>
                          <a:blip r:embed="rId18"/>
                          <a:stretch>
                            <a:fillRect/>
                          </a:stretch>
                        </pic:blipFill>
                        <pic:spPr>
                          <a:xfrm>
                            <a:off x="0" y="0"/>
                            <a:ext cx="3627962" cy="2626049"/>
                          </a:xfrm>
                          <a:prstGeom prst="rect">
                            <a:avLst/>
                          </a:prstGeom>
                          <a:ln>
                            <a:solidFill>
                              <a:schemeClr val="tx1"/>
                            </a:solidFill>
                          </a:ln>
                        </pic:spPr>
                      </pic:pic>
                    </a:graphicData>
                  </a:graphic>
                </wp:inline>
              </w:drawing>
            </w:r>
          </w:p>
        </w:tc>
        <w:tc>
          <w:tcPr>
            <w:tcW w:w="6872" w:type="dxa"/>
          </w:tcPr>
          <w:p w14:paraId="75694308" w14:textId="77777777" w:rsidR="00BF159F" w:rsidRPr="00FA3496" w:rsidRDefault="00BF159F" w:rsidP="00910957">
            <w:pPr>
              <w:rPr>
                <w:rFonts w:ascii="Times New Roman" w:eastAsia="Times New Roman" w:hAnsi="Times New Roman"/>
                <w:b/>
                <w:bCs/>
                <w:color w:val="000000"/>
              </w:rPr>
            </w:pPr>
            <w:r w:rsidRPr="00FA3496">
              <w:rPr>
                <w:rFonts w:ascii="Times New Roman" w:hAnsi="Times New Roman"/>
                <w:noProof/>
              </w:rPr>
              <w:drawing>
                <wp:inline distT="0" distB="0" distL="0" distR="0" wp14:anchorId="60FA1BE8" wp14:editId="34B1291B">
                  <wp:extent cx="3625200" cy="2624400"/>
                  <wp:effectExtent l="19050" t="19050" r="13970" b="24130"/>
                  <wp:docPr id="11164583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6458368" name=""/>
                          <pic:cNvPicPr preferRelativeResize="0"/>
                        </pic:nvPicPr>
                        <pic:blipFill>
                          <a:blip r:embed="rId19"/>
                          <a:stretch>
                            <a:fillRect/>
                          </a:stretch>
                        </pic:blipFill>
                        <pic:spPr>
                          <a:xfrm>
                            <a:off x="0" y="0"/>
                            <a:ext cx="3625200" cy="2624400"/>
                          </a:xfrm>
                          <a:prstGeom prst="rect">
                            <a:avLst/>
                          </a:prstGeom>
                          <a:ln>
                            <a:solidFill>
                              <a:schemeClr val="tx1"/>
                            </a:solidFill>
                          </a:ln>
                        </pic:spPr>
                      </pic:pic>
                    </a:graphicData>
                  </a:graphic>
                </wp:inline>
              </w:drawing>
            </w:r>
          </w:p>
        </w:tc>
      </w:tr>
      <w:tr w:rsidR="00BF159F" w:rsidRPr="00FA3496" w14:paraId="1D663B6F" w14:textId="77777777" w:rsidTr="00910957">
        <w:tc>
          <w:tcPr>
            <w:tcW w:w="7078" w:type="dxa"/>
          </w:tcPr>
          <w:p w14:paraId="6E1623D9" w14:textId="31AC5C3C" w:rsidR="00BF159F" w:rsidRPr="00FA3496" w:rsidRDefault="00910957" w:rsidP="00910957">
            <w:pPr>
              <w:rPr>
                <w:rFonts w:ascii="Times New Roman" w:eastAsia="Times New Roman" w:hAnsi="Times New Roman"/>
                <w:b/>
                <w:bCs/>
                <w:color w:val="000000"/>
              </w:rPr>
            </w:pPr>
            <w:r w:rsidRPr="00FA3496">
              <w:rPr>
                <w:rFonts w:ascii="Times New Roman" w:hAnsi="Times New Roman"/>
                <w:b/>
                <w:bCs/>
                <w:noProof/>
              </w:rPr>
              <w:t>Fig.3</w:t>
            </w:r>
            <w:r w:rsidR="00BF1470">
              <w:rPr>
                <w:rFonts w:ascii="Times New Roman" w:hAnsi="Times New Roman"/>
                <w:b/>
                <w:bCs/>
                <w:noProof/>
              </w:rPr>
              <w:t xml:space="preserve"> [A] </w:t>
            </w:r>
            <w:r w:rsidRPr="00FA3496">
              <w:rPr>
                <w:rFonts w:ascii="Times New Roman" w:hAnsi="Times New Roman"/>
                <w:b/>
                <w:bCs/>
                <w:noProof/>
              </w:rPr>
              <w:t>Elevation map (DEM) of the Aji River basin</w:t>
            </w:r>
          </w:p>
        </w:tc>
        <w:tc>
          <w:tcPr>
            <w:tcW w:w="6872" w:type="dxa"/>
          </w:tcPr>
          <w:p w14:paraId="626A26FA" w14:textId="5995AD0E" w:rsidR="00BF159F" w:rsidRPr="00FA3496" w:rsidRDefault="00910957" w:rsidP="00910957">
            <w:pPr>
              <w:rPr>
                <w:rFonts w:ascii="Times New Roman" w:eastAsia="Times New Roman" w:hAnsi="Times New Roman"/>
                <w:b/>
                <w:bCs/>
                <w:color w:val="000000"/>
              </w:rPr>
            </w:pPr>
            <w:r w:rsidRPr="00FA3496">
              <w:rPr>
                <w:rFonts w:ascii="Times New Roman" w:hAnsi="Times New Roman"/>
                <w:b/>
                <w:bCs/>
                <w:noProof/>
              </w:rPr>
              <w:t>Fig.</w:t>
            </w:r>
            <w:r w:rsidR="00BF1470">
              <w:rPr>
                <w:rFonts w:ascii="Times New Roman" w:hAnsi="Times New Roman"/>
                <w:b/>
                <w:bCs/>
                <w:noProof/>
              </w:rPr>
              <w:t xml:space="preserve"> 3[B] </w:t>
            </w:r>
            <w:r w:rsidRPr="00FA3496">
              <w:rPr>
                <w:rFonts w:ascii="Times New Roman" w:hAnsi="Times New Roman"/>
                <w:b/>
                <w:bCs/>
                <w:noProof/>
              </w:rPr>
              <w:t>Geomorphology map of the Aji River basin</w:t>
            </w:r>
          </w:p>
        </w:tc>
      </w:tr>
      <w:tr w:rsidR="00BF159F" w:rsidRPr="00FA3496" w14:paraId="54E32AD6" w14:textId="77777777" w:rsidTr="00910957">
        <w:tc>
          <w:tcPr>
            <w:tcW w:w="7078" w:type="dxa"/>
          </w:tcPr>
          <w:p w14:paraId="7602D967" w14:textId="77777777" w:rsidR="00BF159F" w:rsidRPr="00FA3496" w:rsidRDefault="00BF159F" w:rsidP="00910957">
            <w:pPr>
              <w:rPr>
                <w:rFonts w:ascii="Times New Roman" w:eastAsia="Times New Roman" w:hAnsi="Times New Roman"/>
                <w:b/>
                <w:bCs/>
                <w:color w:val="000000"/>
              </w:rPr>
            </w:pPr>
            <w:r w:rsidRPr="00FA3496">
              <w:rPr>
                <w:rFonts w:ascii="Times New Roman" w:hAnsi="Times New Roman"/>
                <w:noProof/>
              </w:rPr>
              <w:drawing>
                <wp:inline distT="0" distB="0" distL="0" distR="0" wp14:anchorId="7DD21C67" wp14:editId="4FE433CE">
                  <wp:extent cx="3625200" cy="2624400"/>
                  <wp:effectExtent l="19050" t="19050" r="13970" b="24130"/>
                  <wp:docPr id="54396496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964969" name=""/>
                          <pic:cNvPicPr preferRelativeResize="0"/>
                        </pic:nvPicPr>
                        <pic:blipFill>
                          <a:blip r:embed="rId20"/>
                          <a:stretch>
                            <a:fillRect/>
                          </a:stretch>
                        </pic:blipFill>
                        <pic:spPr>
                          <a:xfrm>
                            <a:off x="0" y="0"/>
                            <a:ext cx="3625200" cy="2624400"/>
                          </a:xfrm>
                          <a:prstGeom prst="rect">
                            <a:avLst/>
                          </a:prstGeom>
                          <a:ln>
                            <a:solidFill>
                              <a:schemeClr val="tx1"/>
                            </a:solidFill>
                          </a:ln>
                        </pic:spPr>
                      </pic:pic>
                    </a:graphicData>
                  </a:graphic>
                </wp:inline>
              </w:drawing>
            </w:r>
          </w:p>
        </w:tc>
        <w:tc>
          <w:tcPr>
            <w:tcW w:w="6872" w:type="dxa"/>
          </w:tcPr>
          <w:p w14:paraId="665B3A94" w14:textId="4A98A0DD" w:rsidR="00BF159F" w:rsidRPr="00FA3496" w:rsidRDefault="00BF159F" w:rsidP="00910957">
            <w:pPr>
              <w:rPr>
                <w:rFonts w:ascii="Times New Roman" w:eastAsia="Times New Roman" w:hAnsi="Times New Roman"/>
                <w:b/>
                <w:bCs/>
                <w:color w:val="000000"/>
              </w:rPr>
            </w:pPr>
            <w:r w:rsidRPr="00FA3496">
              <w:rPr>
                <w:rFonts w:ascii="Times New Roman" w:hAnsi="Times New Roman"/>
                <w:noProof/>
              </w:rPr>
              <w:drawing>
                <wp:inline distT="0" distB="0" distL="0" distR="0" wp14:anchorId="5C601DF8" wp14:editId="399B90F7">
                  <wp:extent cx="3625200" cy="2624400"/>
                  <wp:effectExtent l="19050" t="19050" r="13970" b="24130"/>
                  <wp:docPr id="46072865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728652" name=""/>
                          <pic:cNvPicPr preferRelativeResize="0"/>
                        </pic:nvPicPr>
                        <pic:blipFill>
                          <a:blip r:embed="rId21"/>
                          <a:stretch>
                            <a:fillRect/>
                          </a:stretch>
                        </pic:blipFill>
                        <pic:spPr>
                          <a:xfrm>
                            <a:off x="0" y="0"/>
                            <a:ext cx="3625200" cy="2624400"/>
                          </a:xfrm>
                          <a:prstGeom prst="rect">
                            <a:avLst/>
                          </a:prstGeom>
                          <a:ln>
                            <a:solidFill>
                              <a:schemeClr val="tx1"/>
                            </a:solidFill>
                          </a:ln>
                        </pic:spPr>
                      </pic:pic>
                    </a:graphicData>
                  </a:graphic>
                </wp:inline>
              </w:drawing>
            </w:r>
          </w:p>
        </w:tc>
      </w:tr>
      <w:tr w:rsidR="00BF159F" w:rsidRPr="00FA3496" w14:paraId="3FEEE244" w14:textId="77777777" w:rsidTr="00910957">
        <w:tc>
          <w:tcPr>
            <w:tcW w:w="7078" w:type="dxa"/>
          </w:tcPr>
          <w:p w14:paraId="29EF433D" w14:textId="696CAA3B" w:rsidR="00BF159F" w:rsidRPr="00FA3496" w:rsidRDefault="00910957" w:rsidP="00910957">
            <w:pPr>
              <w:rPr>
                <w:rFonts w:ascii="Times New Roman" w:eastAsia="Times New Roman" w:hAnsi="Times New Roman"/>
                <w:b/>
                <w:bCs/>
                <w:color w:val="000000"/>
              </w:rPr>
            </w:pPr>
            <w:r w:rsidRPr="00FA3496">
              <w:rPr>
                <w:rFonts w:ascii="Times New Roman" w:hAnsi="Times New Roman"/>
                <w:b/>
                <w:bCs/>
                <w:noProof/>
              </w:rPr>
              <w:t>Fig.</w:t>
            </w:r>
            <w:r w:rsidR="00BF1470">
              <w:rPr>
                <w:rFonts w:ascii="Times New Roman" w:hAnsi="Times New Roman"/>
                <w:b/>
                <w:bCs/>
                <w:noProof/>
              </w:rPr>
              <w:t xml:space="preserve"> 3[C] </w:t>
            </w:r>
            <w:r w:rsidRPr="00FA3496">
              <w:rPr>
                <w:rFonts w:ascii="Times New Roman" w:hAnsi="Times New Roman"/>
                <w:b/>
                <w:bCs/>
                <w:noProof/>
              </w:rPr>
              <w:t>Thiessen Polygon map for rain gauge stations in Aji River Basin</w:t>
            </w:r>
          </w:p>
        </w:tc>
        <w:tc>
          <w:tcPr>
            <w:tcW w:w="6872" w:type="dxa"/>
          </w:tcPr>
          <w:p w14:paraId="5AF3396D" w14:textId="261858BD" w:rsidR="00BF159F" w:rsidRPr="00FA3496" w:rsidRDefault="00910957" w:rsidP="00910957">
            <w:pPr>
              <w:rPr>
                <w:rFonts w:ascii="Times New Roman" w:eastAsia="Times New Roman" w:hAnsi="Times New Roman"/>
                <w:b/>
                <w:bCs/>
                <w:color w:val="000000"/>
              </w:rPr>
            </w:pPr>
            <w:r w:rsidRPr="00FA3496">
              <w:rPr>
                <w:rFonts w:ascii="Times New Roman" w:hAnsi="Times New Roman"/>
                <w:b/>
                <w:bCs/>
                <w:noProof/>
              </w:rPr>
              <w:t>Fig.</w:t>
            </w:r>
            <w:r w:rsidR="00BF1470">
              <w:rPr>
                <w:rFonts w:ascii="Times New Roman" w:hAnsi="Times New Roman"/>
                <w:b/>
                <w:bCs/>
                <w:noProof/>
              </w:rPr>
              <w:t xml:space="preserve"> 3[D] </w:t>
            </w:r>
            <w:r w:rsidRPr="00FA3496">
              <w:rPr>
                <w:rFonts w:ascii="Times New Roman" w:hAnsi="Times New Roman"/>
                <w:b/>
                <w:bCs/>
                <w:noProof/>
              </w:rPr>
              <w:t xml:space="preserve"> Rainfall map of </w:t>
            </w:r>
            <w:r w:rsidR="00013A37">
              <w:rPr>
                <w:rFonts w:ascii="Times New Roman" w:hAnsi="Times New Roman"/>
                <w:b/>
                <w:bCs/>
                <w:noProof/>
              </w:rPr>
              <w:t xml:space="preserve">the </w:t>
            </w:r>
            <w:r w:rsidRPr="00FA3496">
              <w:rPr>
                <w:rFonts w:ascii="Times New Roman" w:hAnsi="Times New Roman"/>
                <w:b/>
                <w:bCs/>
                <w:noProof/>
              </w:rPr>
              <w:t>Aji River basin</w:t>
            </w:r>
          </w:p>
        </w:tc>
      </w:tr>
    </w:tbl>
    <w:p w14:paraId="79989F63" w14:textId="2EE0A944" w:rsidR="001F0ADE" w:rsidRPr="00836F46" w:rsidRDefault="00F63E69">
      <w:pPr>
        <w:rPr>
          <w:rFonts w:ascii="Times New Roman" w:eastAsia="Times New Roman" w:hAnsi="Times New Roman" w:cs="Times New Roman"/>
          <w:b/>
          <w:bCs/>
          <w:color w:val="000000"/>
          <w:kern w:val="0"/>
          <w:sz w:val="20"/>
          <w:szCs w:val="20"/>
          <w14:ligatures w14:val="none"/>
        </w:rPr>
      </w:pPr>
      <w:r w:rsidRPr="00836F46">
        <w:rPr>
          <w:rFonts w:ascii="Times New Roman" w:eastAsia="Times New Roman" w:hAnsi="Times New Roman" w:cs="Times New Roman"/>
          <w:b/>
          <w:bCs/>
          <w:color w:val="000000"/>
          <w:kern w:val="0"/>
          <w:sz w:val="20"/>
          <w:szCs w:val="20"/>
          <w14:ligatures w14:val="none"/>
        </w:rPr>
        <w:t xml:space="preserve">Fig.3. </w:t>
      </w:r>
      <w:r w:rsidR="00836F46" w:rsidRPr="00836F46">
        <w:rPr>
          <w:rFonts w:ascii="Times New Roman" w:eastAsia="Times New Roman" w:hAnsi="Times New Roman" w:cs="Times New Roman"/>
          <w:b/>
          <w:bCs/>
          <w:color w:val="000000"/>
          <w:kern w:val="0"/>
          <w:sz w:val="20"/>
          <w:szCs w:val="20"/>
          <w14:ligatures w14:val="none"/>
        </w:rPr>
        <w:t xml:space="preserve">[A] </w:t>
      </w:r>
      <w:r w:rsidRPr="00836F46">
        <w:rPr>
          <w:rFonts w:ascii="Times New Roman" w:eastAsia="Times New Roman" w:hAnsi="Times New Roman" w:cs="Times New Roman"/>
          <w:b/>
          <w:bCs/>
          <w:color w:val="000000"/>
          <w:kern w:val="0"/>
          <w:sz w:val="20"/>
          <w:szCs w:val="20"/>
          <w14:ligatures w14:val="none"/>
        </w:rPr>
        <w:t xml:space="preserve">Elevation map, </w:t>
      </w:r>
      <w:r w:rsidR="00836F46" w:rsidRPr="00836F46">
        <w:rPr>
          <w:rFonts w:ascii="Times New Roman" w:eastAsia="Times New Roman" w:hAnsi="Times New Roman" w:cs="Times New Roman"/>
          <w:b/>
          <w:bCs/>
          <w:color w:val="000000"/>
          <w:kern w:val="0"/>
          <w:sz w:val="20"/>
          <w:szCs w:val="20"/>
          <w14:ligatures w14:val="none"/>
        </w:rPr>
        <w:t xml:space="preserve">[B] </w:t>
      </w:r>
      <w:r w:rsidRPr="00836F46">
        <w:rPr>
          <w:rFonts w:ascii="Times New Roman" w:eastAsia="Times New Roman" w:hAnsi="Times New Roman" w:cs="Times New Roman"/>
          <w:b/>
          <w:bCs/>
          <w:color w:val="000000"/>
          <w:kern w:val="0"/>
          <w:sz w:val="20"/>
          <w:szCs w:val="20"/>
          <w14:ligatures w14:val="none"/>
        </w:rPr>
        <w:t xml:space="preserve">geomorphology map, </w:t>
      </w:r>
      <w:r w:rsidR="00836F46" w:rsidRPr="00836F46">
        <w:rPr>
          <w:rFonts w:ascii="Times New Roman" w:eastAsia="Times New Roman" w:hAnsi="Times New Roman" w:cs="Times New Roman"/>
          <w:b/>
          <w:bCs/>
          <w:color w:val="000000"/>
          <w:kern w:val="0"/>
          <w:sz w:val="20"/>
          <w:szCs w:val="20"/>
          <w14:ligatures w14:val="none"/>
        </w:rPr>
        <w:t>[C]</w:t>
      </w:r>
      <w:r w:rsidR="00836F46">
        <w:rPr>
          <w:rFonts w:ascii="Times New Roman" w:eastAsia="Times New Roman" w:hAnsi="Times New Roman" w:cs="Times New Roman"/>
          <w:b/>
          <w:bCs/>
          <w:color w:val="000000"/>
          <w:kern w:val="0"/>
          <w:sz w:val="20"/>
          <w:szCs w:val="20"/>
          <w14:ligatures w14:val="none"/>
        </w:rPr>
        <w:t xml:space="preserve"> </w:t>
      </w:r>
      <w:r w:rsidRPr="00836F46">
        <w:rPr>
          <w:rFonts w:ascii="Times New Roman" w:eastAsia="Times New Roman" w:hAnsi="Times New Roman" w:cs="Times New Roman"/>
          <w:b/>
          <w:bCs/>
          <w:color w:val="000000"/>
          <w:kern w:val="0"/>
          <w:sz w:val="20"/>
          <w:szCs w:val="20"/>
          <w14:ligatures w14:val="none"/>
        </w:rPr>
        <w:t xml:space="preserve">Thiessen polygon map, and </w:t>
      </w:r>
      <w:r w:rsidR="00836F46" w:rsidRPr="00836F46">
        <w:rPr>
          <w:rFonts w:ascii="Times New Roman" w:eastAsia="Times New Roman" w:hAnsi="Times New Roman" w:cs="Times New Roman"/>
          <w:b/>
          <w:bCs/>
          <w:color w:val="000000"/>
          <w:kern w:val="0"/>
          <w:sz w:val="20"/>
          <w:szCs w:val="20"/>
          <w14:ligatures w14:val="none"/>
        </w:rPr>
        <w:t xml:space="preserve">[D] </w:t>
      </w:r>
      <w:r w:rsidRPr="00836F46">
        <w:rPr>
          <w:rFonts w:ascii="Times New Roman" w:eastAsia="Times New Roman" w:hAnsi="Times New Roman" w:cs="Times New Roman"/>
          <w:b/>
          <w:bCs/>
          <w:color w:val="000000"/>
          <w:kern w:val="0"/>
          <w:sz w:val="20"/>
          <w:szCs w:val="20"/>
          <w14:ligatures w14:val="none"/>
        </w:rPr>
        <w:t xml:space="preserve">Rainfall map of Aji river basin generated using </w:t>
      </w:r>
      <w:r w:rsidRPr="00836F46">
        <w:rPr>
          <w:rFonts w:ascii="Times New Roman" w:hAnsi="Times New Roman" w:cs="Times New Roman"/>
          <w:b/>
          <w:bCs/>
          <w:kern w:val="0"/>
          <w:sz w:val="20"/>
          <w:szCs w:val="20"/>
          <w14:ligatures w14:val="none"/>
        </w:rPr>
        <w:t>ArcGIS 10.4.1</w:t>
      </w:r>
    </w:p>
    <w:tbl>
      <w:tblPr>
        <w:tblStyle w:val="TableGrid"/>
        <w:tblpPr w:leftFromText="180" w:rightFromText="180" w:vertAnchor="text" w:horzAnchor="margin" w:tblpY="-898"/>
        <w:tblW w:w="0" w:type="auto"/>
        <w:tblLook w:val="04A0" w:firstRow="1" w:lastRow="0" w:firstColumn="1" w:lastColumn="0" w:noHBand="0" w:noVBand="1"/>
      </w:tblPr>
      <w:tblGrid>
        <w:gridCol w:w="7078"/>
        <w:gridCol w:w="6872"/>
      </w:tblGrid>
      <w:tr w:rsidR="00263E30" w:rsidRPr="00FA3496" w14:paraId="5FD17AA7" w14:textId="77777777" w:rsidTr="00333482">
        <w:tc>
          <w:tcPr>
            <w:tcW w:w="7078" w:type="dxa"/>
          </w:tcPr>
          <w:p w14:paraId="021C70C1" w14:textId="71585B39" w:rsidR="00263E30" w:rsidRPr="00FA3496" w:rsidRDefault="00263E30" w:rsidP="00333482">
            <w:pPr>
              <w:rPr>
                <w:rFonts w:ascii="Times New Roman" w:eastAsia="Times New Roman" w:hAnsi="Times New Roman"/>
                <w:b/>
                <w:bCs/>
                <w:color w:val="000000"/>
              </w:rPr>
            </w:pPr>
            <w:r w:rsidRPr="00FA3496">
              <w:rPr>
                <w:rFonts w:ascii="Times New Roman" w:hAnsi="Times New Roman"/>
                <w:noProof/>
              </w:rPr>
              <w:lastRenderedPageBreak/>
              <w:drawing>
                <wp:inline distT="0" distB="0" distL="0" distR="0" wp14:anchorId="65B08E12" wp14:editId="5D585428">
                  <wp:extent cx="3625200" cy="2624400"/>
                  <wp:effectExtent l="0" t="0" r="0" b="5080"/>
                  <wp:docPr id="13788999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889998" name=""/>
                          <pic:cNvPicPr preferRelativeResize="0"/>
                        </pic:nvPicPr>
                        <pic:blipFill>
                          <a:blip r:embed="rId22"/>
                          <a:stretch>
                            <a:fillRect/>
                          </a:stretch>
                        </pic:blipFill>
                        <pic:spPr>
                          <a:xfrm>
                            <a:off x="0" y="0"/>
                            <a:ext cx="3625200" cy="2624400"/>
                          </a:xfrm>
                          <a:prstGeom prst="rect">
                            <a:avLst/>
                          </a:prstGeom>
                        </pic:spPr>
                      </pic:pic>
                    </a:graphicData>
                  </a:graphic>
                </wp:inline>
              </w:drawing>
            </w:r>
          </w:p>
        </w:tc>
        <w:tc>
          <w:tcPr>
            <w:tcW w:w="6872" w:type="dxa"/>
          </w:tcPr>
          <w:p w14:paraId="181E5C8E" w14:textId="215498B2" w:rsidR="00263E30" w:rsidRPr="00FA3496" w:rsidRDefault="00263E30" w:rsidP="00333482">
            <w:pPr>
              <w:rPr>
                <w:rFonts w:ascii="Times New Roman" w:eastAsia="Times New Roman" w:hAnsi="Times New Roman"/>
                <w:b/>
                <w:bCs/>
                <w:color w:val="000000"/>
              </w:rPr>
            </w:pPr>
            <w:r w:rsidRPr="00FA3496">
              <w:rPr>
                <w:rFonts w:ascii="Times New Roman" w:hAnsi="Times New Roman"/>
                <w:noProof/>
              </w:rPr>
              <w:drawing>
                <wp:inline distT="0" distB="0" distL="0" distR="0" wp14:anchorId="4572AF84" wp14:editId="554AF621">
                  <wp:extent cx="3625200" cy="2624400"/>
                  <wp:effectExtent l="0" t="0" r="0" b="5080"/>
                  <wp:docPr id="7826441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2644110" name=""/>
                          <pic:cNvPicPr preferRelativeResize="0"/>
                        </pic:nvPicPr>
                        <pic:blipFill>
                          <a:blip r:embed="rId23"/>
                          <a:stretch>
                            <a:fillRect/>
                          </a:stretch>
                        </pic:blipFill>
                        <pic:spPr>
                          <a:xfrm>
                            <a:off x="0" y="0"/>
                            <a:ext cx="3625200" cy="2624400"/>
                          </a:xfrm>
                          <a:prstGeom prst="rect">
                            <a:avLst/>
                          </a:prstGeom>
                        </pic:spPr>
                      </pic:pic>
                    </a:graphicData>
                  </a:graphic>
                </wp:inline>
              </w:drawing>
            </w:r>
          </w:p>
        </w:tc>
      </w:tr>
      <w:tr w:rsidR="00263E30" w:rsidRPr="00FA3496" w14:paraId="5FFD1F70" w14:textId="77777777" w:rsidTr="00333482">
        <w:tc>
          <w:tcPr>
            <w:tcW w:w="7078" w:type="dxa"/>
          </w:tcPr>
          <w:p w14:paraId="025B39AB" w14:textId="0C10A595" w:rsidR="00263E30" w:rsidRPr="00FA3496" w:rsidRDefault="00602DA9" w:rsidP="00333482">
            <w:pPr>
              <w:rPr>
                <w:rFonts w:ascii="Times New Roman" w:eastAsia="Times New Roman" w:hAnsi="Times New Roman"/>
                <w:b/>
                <w:bCs/>
                <w:color w:val="000000"/>
              </w:rPr>
            </w:pPr>
            <w:r w:rsidRPr="00FA3496">
              <w:rPr>
                <w:rFonts w:ascii="Times New Roman" w:hAnsi="Times New Roman"/>
                <w:b/>
                <w:bCs/>
                <w:noProof/>
              </w:rPr>
              <w:t>Fig.</w:t>
            </w:r>
            <w:r w:rsidR="00BF1470">
              <w:rPr>
                <w:rFonts w:ascii="Times New Roman" w:hAnsi="Times New Roman"/>
                <w:b/>
                <w:bCs/>
                <w:noProof/>
              </w:rPr>
              <w:t xml:space="preserve"> 4[A]</w:t>
            </w:r>
            <w:r w:rsidRPr="00FA3496">
              <w:rPr>
                <w:rFonts w:ascii="Times New Roman" w:hAnsi="Times New Roman"/>
                <w:b/>
                <w:bCs/>
                <w:noProof/>
              </w:rPr>
              <w:t>. Slope map of Aji River Basin</w:t>
            </w:r>
          </w:p>
        </w:tc>
        <w:tc>
          <w:tcPr>
            <w:tcW w:w="6872" w:type="dxa"/>
          </w:tcPr>
          <w:p w14:paraId="00BFFA97" w14:textId="0F110AE1" w:rsidR="00263E30" w:rsidRPr="00FA3496" w:rsidRDefault="00BF1470" w:rsidP="00333482">
            <w:pPr>
              <w:rPr>
                <w:rFonts w:ascii="Times New Roman" w:eastAsia="Times New Roman" w:hAnsi="Times New Roman"/>
                <w:b/>
                <w:bCs/>
                <w:color w:val="000000"/>
              </w:rPr>
            </w:pPr>
            <w:r w:rsidRPr="00FA3496">
              <w:rPr>
                <w:rFonts w:ascii="Times New Roman" w:hAnsi="Times New Roman"/>
                <w:b/>
                <w:bCs/>
                <w:noProof/>
              </w:rPr>
              <w:t>Fig.</w:t>
            </w:r>
            <w:r>
              <w:rPr>
                <w:rFonts w:ascii="Times New Roman" w:hAnsi="Times New Roman"/>
                <w:b/>
                <w:bCs/>
                <w:noProof/>
              </w:rPr>
              <w:t xml:space="preserve"> 4[B]</w:t>
            </w:r>
            <w:r w:rsidRPr="00FA3496">
              <w:rPr>
                <w:rFonts w:ascii="Times New Roman" w:hAnsi="Times New Roman"/>
                <w:b/>
                <w:bCs/>
                <w:noProof/>
              </w:rPr>
              <w:t xml:space="preserve">. </w:t>
            </w:r>
            <w:r w:rsidR="00602DA9" w:rsidRPr="00FA3496">
              <w:rPr>
                <w:rFonts w:ascii="Times New Roman" w:hAnsi="Times New Roman"/>
                <w:b/>
                <w:bCs/>
                <w:noProof/>
              </w:rPr>
              <w:t xml:space="preserve"> Drainage map of </w:t>
            </w:r>
            <w:r w:rsidR="00013A37">
              <w:rPr>
                <w:rFonts w:ascii="Times New Roman" w:hAnsi="Times New Roman"/>
                <w:b/>
                <w:bCs/>
                <w:noProof/>
              </w:rPr>
              <w:t xml:space="preserve">the </w:t>
            </w:r>
            <w:r w:rsidR="00602DA9" w:rsidRPr="00FA3496">
              <w:rPr>
                <w:rFonts w:ascii="Times New Roman" w:hAnsi="Times New Roman"/>
                <w:b/>
                <w:bCs/>
                <w:noProof/>
              </w:rPr>
              <w:t>Aji River basin</w:t>
            </w:r>
          </w:p>
        </w:tc>
      </w:tr>
      <w:tr w:rsidR="00263E30" w:rsidRPr="00FA3496" w14:paraId="1687D03C" w14:textId="77777777" w:rsidTr="00333482">
        <w:tc>
          <w:tcPr>
            <w:tcW w:w="7078" w:type="dxa"/>
          </w:tcPr>
          <w:p w14:paraId="0CABFF73" w14:textId="3988BBF9" w:rsidR="00263E30" w:rsidRPr="00FA3496" w:rsidRDefault="00602DA9" w:rsidP="00333482">
            <w:pPr>
              <w:rPr>
                <w:rFonts w:ascii="Times New Roman" w:eastAsia="Times New Roman" w:hAnsi="Times New Roman"/>
                <w:b/>
                <w:bCs/>
                <w:color w:val="000000"/>
              </w:rPr>
            </w:pPr>
            <w:r w:rsidRPr="00FA3496">
              <w:rPr>
                <w:rFonts w:ascii="Times New Roman" w:hAnsi="Times New Roman"/>
                <w:noProof/>
              </w:rPr>
              <w:drawing>
                <wp:inline distT="0" distB="0" distL="0" distR="0" wp14:anchorId="4DA019D2" wp14:editId="086F555C">
                  <wp:extent cx="3625200" cy="2624400"/>
                  <wp:effectExtent l="0" t="0" r="0" b="5080"/>
                  <wp:docPr id="84212416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2124165" name=""/>
                          <pic:cNvPicPr preferRelativeResize="0"/>
                        </pic:nvPicPr>
                        <pic:blipFill>
                          <a:blip r:embed="rId24"/>
                          <a:stretch>
                            <a:fillRect/>
                          </a:stretch>
                        </pic:blipFill>
                        <pic:spPr>
                          <a:xfrm>
                            <a:off x="0" y="0"/>
                            <a:ext cx="3625200" cy="2624400"/>
                          </a:xfrm>
                          <a:prstGeom prst="rect">
                            <a:avLst/>
                          </a:prstGeom>
                        </pic:spPr>
                      </pic:pic>
                    </a:graphicData>
                  </a:graphic>
                </wp:inline>
              </w:drawing>
            </w:r>
          </w:p>
        </w:tc>
        <w:tc>
          <w:tcPr>
            <w:tcW w:w="6872" w:type="dxa"/>
          </w:tcPr>
          <w:p w14:paraId="3D739780" w14:textId="640DAF9B" w:rsidR="00263E30" w:rsidRPr="00FA3496" w:rsidRDefault="00602DA9" w:rsidP="00333482">
            <w:pPr>
              <w:rPr>
                <w:rFonts w:ascii="Times New Roman" w:eastAsia="Times New Roman" w:hAnsi="Times New Roman"/>
                <w:b/>
                <w:bCs/>
                <w:color w:val="000000"/>
              </w:rPr>
            </w:pPr>
            <w:r w:rsidRPr="00FA3496">
              <w:rPr>
                <w:rFonts w:ascii="Times New Roman" w:hAnsi="Times New Roman"/>
                <w:noProof/>
              </w:rPr>
              <w:drawing>
                <wp:inline distT="0" distB="0" distL="0" distR="0" wp14:anchorId="7C16AD83" wp14:editId="1DCED118">
                  <wp:extent cx="3625200" cy="2624400"/>
                  <wp:effectExtent l="0" t="0" r="0" b="5080"/>
                  <wp:docPr id="8684994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849943" name=""/>
                          <pic:cNvPicPr preferRelativeResize="0"/>
                        </pic:nvPicPr>
                        <pic:blipFill>
                          <a:blip r:embed="rId25"/>
                          <a:stretch>
                            <a:fillRect/>
                          </a:stretch>
                        </pic:blipFill>
                        <pic:spPr>
                          <a:xfrm>
                            <a:off x="0" y="0"/>
                            <a:ext cx="3625200" cy="2624400"/>
                          </a:xfrm>
                          <a:prstGeom prst="rect">
                            <a:avLst/>
                          </a:prstGeom>
                        </pic:spPr>
                      </pic:pic>
                    </a:graphicData>
                  </a:graphic>
                </wp:inline>
              </w:drawing>
            </w:r>
          </w:p>
        </w:tc>
      </w:tr>
      <w:tr w:rsidR="00263E30" w:rsidRPr="00FA3496" w14:paraId="1C21C0BF" w14:textId="77777777" w:rsidTr="00333482">
        <w:tc>
          <w:tcPr>
            <w:tcW w:w="7078" w:type="dxa"/>
          </w:tcPr>
          <w:p w14:paraId="734C5341" w14:textId="45ACDB77" w:rsidR="00263E30" w:rsidRPr="00FA3496" w:rsidRDefault="00BF1470" w:rsidP="00333482">
            <w:pPr>
              <w:rPr>
                <w:rFonts w:ascii="Times New Roman" w:eastAsia="Times New Roman" w:hAnsi="Times New Roman"/>
                <w:b/>
                <w:bCs/>
                <w:color w:val="000000"/>
              </w:rPr>
            </w:pPr>
            <w:r w:rsidRPr="00FA3496">
              <w:rPr>
                <w:rFonts w:ascii="Times New Roman" w:hAnsi="Times New Roman"/>
                <w:b/>
                <w:bCs/>
                <w:noProof/>
              </w:rPr>
              <w:t>Fig.</w:t>
            </w:r>
            <w:r>
              <w:rPr>
                <w:rFonts w:ascii="Times New Roman" w:hAnsi="Times New Roman"/>
                <w:b/>
                <w:bCs/>
                <w:noProof/>
              </w:rPr>
              <w:t xml:space="preserve"> 4[C]</w:t>
            </w:r>
            <w:r w:rsidRPr="00FA3496">
              <w:rPr>
                <w:rFonts w:ascii="Times New Roman" w:hAnsi="Times New Roman"/>
                <w:b/>
                <w:bCs/>
                <w:noProof/>
              </w:rPr>
              <w:t xml:space="preserve">.  </w:t>
            </w:r>
            <w:r w:rsidR="00602DA9" w:rsidRPr="00FA3496">
              <w:rPr>
                <w:rFonts w:ascii="Times New Roman" w:hAnsi="Times New Roman"/>
                <w:b/>
                <w:bCs/>
                <w:noProof/>
              </w:rPr>
              <w:t xml:space="preserve"> Drainage Density map of the Aji River basin</w:t>
            </w:r>
          </w:p>
        </w:tc>
        <w:tc>
          <w:tcPr>
            <w:tcW w:w="6872" w:type="dxa"/>
          </w:tcPr>
          <w:p w14:paraId="5222CD10" w14:textId="790E4CAE" w:rsidR="00263E30" w:rsidRPr="00FA3496" w:rsidRDefault="00BF1470" w:rsidP="00333482">
            <w:pPr>
              <w:rPr>
                <w:rFonts w:ascii="Times New Roman" w:eastAsia="Times New Roman" w:hAnsi="Times New Roman"/>
                <w:b/>
                <w:bCs/>
                <w:color w:val="000000"/>
              </w:rPr>
            </w:pPr>
            <w:r w:rsidRPr="00FA3496">
              <w:rPr>
                <w:rFonts w:ascii="Times New Roman" w:hAnsi="Times New Roman"/>
                <w:b/>
                <w:bCs/>
                <w:noProof/>
              </w:rPr>
              <w:t>Fig.</w:t>
            </w:r>
            <w:r>
              <w:rPr>
                <w:rFonts w:ascii="Times New Roman" w:hAnsi="Times New Roman"/>
                <w:b/>
                <w:bCs/>
                <w:noProof/>
              </w:rPr>
              <w:t xml:space="preserve"> 4[D]</w:t>
            </w:r>
            <w:r w:rsidRPr="00FA3496">
              <w:rPr>
                <w:rFonts w:ascii="Times New Roman" w:hAnsi="Times New Roman"/>
                <w:b/>
                <w:bCs/>
                <w:noProof/>
              </w:rPr>
              <w:t xml:space="preserve">.  </w:t>
            </w:r>
            <w:r w:rsidR="00602DA9" w:rsidRPr="00FA3496">
              <w:rPr>
                <w:rFonts w:ascii="Times New Roman" w:hAnsi="Times New Roman"/>
                <w:b/>
                <w:bCs/>
                <w:noProof/>
              </w:rPr>
              <w:t>Soil map (HSG) of Aji River basin</w:t>
            </w:r>
          </w:p>
        </w:tc>
      </w:tr>
    </w:tbl>
    <w:p w14:paraId="39CCFF6B" w14:textId="7C2DBC44" w:rsidR="00602DA9" w:rsidRPr="00FA3496" w:rsidRDefault="009D161D">
      <w:pPr>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 xml:space="preserve">Fig. 4 </w:t>
      </w:r>
      <w:r w:rsidR="00836F46">
        <w:rPr>
          <w:rFonts w:ascii="Times New Roman" w:eastAsia="Times New Roman" w:hAnsi="Times New Roman" w:cs="Times New Roman"/>
          <w:b/>
          <w:bCs/>
          <w:color w:val="000000"/>
          <w:kern w:val="0"/>
          <w:sz w:val="24"/>
          <w:szCs w:val="24"/>
          <w14:ligatures w14:val="none"/>
        </w:rPr>
        <w:t xml:space="preserve">[A] </w:t>
      </w:r>
      <w:r>
        <w:rPr>
          <w:rFonts w:ascii="Times New Roman" w:eastAsia="Times New Roman" w:hAnsi="Times New Roman" w:cs="Times New Roman"/>
          <w:b/>
          <w:bCs/>
          <w:color w:val="000000"/>
          <w:kern w:val="0"/>
          <w:sz w:val="24"/>
          <w:szCs w:val="24"/>
          <w14:ligatures w14:val="none"/>
        </w:rPr>
        <w:t>Slop</w:t>
      </w:r>
      <w:r w:rsidR="00836F46">
        <w:rPr>
          <w:rFonts w:ascii="Times New Roman" w:eastAsia="Times New Roman" w:hAnsi="Times New Roman" w:cs="Times New Roman"/>
          <w:b/>
          <w:bCs/>
          <w:color w:val="000000"/>
          <w:kern w:val="0"/>
          <w:sz w:val="24"/>
          <w:szCs w:val="24"/>
          <w14:ligatures w14:val="none"/>
        </w:rPr>
        <w:t>e</w:t>
      </w:r>
      <w:r>
        <w:rPr>
          <w:rFonts w:ascii="Times New Roman" w:eastAsia="Times New Roman" w:hAnsi="Times New Roman" w:cs="Times New Roman"/>
          <w:b/>
          <w:bCs/>
          <w:color w:val="000000"/>
          <w:kern w:val="0"/>
          <w:sz w:val="24"/>
          <w:szCs w:val="24"/>
          <w14:ligatures w14:val="none"/>
        </w:rPr>
        <w:t xml:space="preserve"> map, </w:t>
      </w:r>
      <w:r w:rsidR="00836F46">
        <w:rPr>
          <w:rFonts w:ascii="Times New Roman" w:eastAsia="Times New Roman" w:hAnsi="Times New Roman" w:cs="Times New Roman"/>
          <w:b/>
          <w:bCs/>
          <w:color w:val="000000"/>
          <w:kern w:val="0"/>
          <w:sz w:val="24"/>
          <w:szCs w:val="24"/>
          <w14:ligatures w14:val="none"/>
        </w:rPr>
        <w:t>[B] D</w:t>
      </w:r>
      <w:r>
        <w:rPr>
          <w:rFonts w:ascii="Times New Roman" w:eastAsia="Times New Roman" w:hAnsi="Times New Roman" w:cs="Times New Roman"/>
          <w:b/>
          <w:bCs/>
          <w:color w:val="000000"/>
          <w:kern w:val="0"/>
          <w:sz w:val="24"/>
          <w:szCs w:val="24"/>
          <w14:ligatures w14:val="none"/>
        </w:rPr>
        <w:t xml:space="preserve">rainage map, </w:t>
      </w:r>
      <w:r w:rsidR="00836F46">
        <w:rPr>
          <w:rFonts w:ascii="Times New Roman" w:eastAsia="Times New Roman" w:hAnsi="Times New Roman" w:cs="Times New Roman"/>
          <w:b/>
          <w:bCs/>
          <w:color w:val="000000"/>
          <w:kern w:val="0"/>
          <w:sz w:val="24"/>
          <w:szCs w:val="24"/>
          <w14:ligatures w14:val="none"/>
        </w:rPr>
        <w:t>[C] D</w:t>
      </w:r>
      <w:r>
        <w:rPr>
          <w:rFonts w:ascii="Times New Roman" w:eastAsia="Times New Roman" w:hAnsi="Times New Roman" w:cs="Times New Roman"/>
          <w:b/>
          <w:bCs/>
          <w:color w:val="000000"/>
          <w:kern w:val="0"/>
          <w:sz w:val="24"/>
          <w:szCs w:val="24"/>
          <w14:ligatures w14:val="none"/>
        </w:rPr>
        <w:t xml:space="preserve">rainage density map, and </w:t>
      </w:r>
      <w:r w:rsidR="00836F46">
        <w:rPr>
          <w:rFonts w:ascii="Times New Roman" w:eastAsia="Times New Roman" w:hAnsi="Times New Roman" w:cs="Times New Roman"/>
          <w:b/>
          <w:bCs/>
          <w:color w:val="000000"/>
          <w:kern w:val="0"/>
          <w:sz w:val="24"/>
          <w:szCs w:val="24"/>
          <w14:ligatures w14:val="none"/>
        </w:rPr>
        <w:t>[D] So</w:t>
      </w:r>
      <w:r>
        <w:rPr>
          <w:rFonts w:ascii="Times New Roman" w:eastAsia="Times New Roman" w:hAnsi="Times New Roman" w:cs="Times New Roman"/>
          <w:b/>
          <w:bCs/>
          <w:color w:val="000000"/>
          <w:kern w:val="0"/>
          <w:sz w:val="24"/>
          <w:szCs w:val="24"/>
          <w14:ligatures w14:val="none"/>
        </w:rPr>
        <w:t xml:space="preserve">il map of the Aji river basin generated through </w:t>
      </w:r>
      <w:r w:rsidRPr="00F63E69">
        <w:rPr>
          <w:rFonts w:ascii="Times New Roman" w:hAnsi="Times New Roman" w:cs="Times New Roman"/>
          <w:b/>
          <w:bCs/>
          <w:kern w:val="0"/>
          <w:sz w:val="24"/>
          <w:szCs w:val="24"/>
          <w14:ligatures w14:val="none"/>
        </w:rPr>
        <w:t>ArcGIS 10.4.1</w:t>
      </w:r>
    </w:p>
    <w:tbl>
      <w:tblPr>
        <w:tblStyle w:val="TableGrid"/>
        <w:tblpPr w:leftFromText="180" w:rightFromText="180" w:vertAnchor="text" w:horzAnchor="margin" w:tblpY="-898"/>
        <w:tblW w:w="0" w:type="auto"/>
        <w:tblLook w:val="04A0" w:firstRow="1" w:lastRow="0" w:firstColumn="1" w:lastColumn="0" w:noHBand="0" w:noVBand="1"/>
      </w:tblPr>
      <w:tblGrid>
        <w:gridCol w:w="7078"/>
        <w:gridCol w:w="6872"/>
      </w:tblGrid>
      <w:tr w:rsidR="00602DA9" w:rsidRPr="00FA3496" w14:paraId="5778D6E6" w14:textId="77777777" w:rsidTr="00333482">
        <w:tc>
          <w:tcPr>
            <w:tcW w:w="7078" w:type="dxa"/>
          </w:tcPr>
          <w:p w14:paraId="39B90A1B" w14:textId="488173E0" w:rsidR="00602DA9" w:rsidRPr="00FA3496" w:rsidRDefault="00602DA9" w:rsidP="00333482">
            <w:pPr>
              <w:rPr>
                <w:rFonts w:ascii="Times New Roman" w:eastAsia="Times New Roman" w:hAnsi="Times New Roman"/>
                <w:b/>
                <w:bCs/>
                <w:color w:val="000000"/>
              </w:rPr>
            </w:pPr>
            <w:r w:rsidRPr="00FA3496">
              <w:rPr>
                <w:rFonts w:ascii="Times New Roman" w:hAnsi="Times New Roman"/>
                <w:noProof/>
              </w:rPr>
              <w:lastRenderedPageBreak/>
              <w:drawing>
                <wp:inline distT="0" distB="0" distL="0" distR="0" wp14:anchorId="294722C8" wp14:editId="454636D4">
                  <wp:extent cx="3625200" cy="2624400"/>
                  <wp:effectExtent l="0" t="0" r="0" b="5080"/>
                  <wp:docPr id="157514997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5149976" name=""/>
                          <pic:cNvPicPr preferRelativeResize="0"/>
                        </pic:nvPicPr>
                        <pic:blipFill>
                          <a:blip r:embed="rId26"/>
                          <a:stretch>
                            <a:fillRect/>
                          </a:stretch>
                        </pic:blipFill>
                        <pic:spPr>
                          <a:xfrm>
                            <a:off x="0" y="0"/>
                            <a:ext cx="3625200" cy="2624400"/>
                          </a:xfrm>
                          <a:prstGeom prst="rect">
                            <a:avLst/>
                          </a:prstGeom>
                        </pic:spPr>
                      </pic:pic>
                    </a:graphicData>
                  </a:graphic>
                </wp:inline>
              </w:drawing>
            </w:r>
          </w:p>
        </w:tc>
        <w:tc>
          <w:tcPr>
            <w:tcW w:w="6872" w:type="dxa"/>
          </w:tcPr>
          <w:p w14:paraId="0AC58B2C" w14:textId="532BA479" w:rsidR="00602DA9" w:rsidRPr="00FA3496" w:rsidRDefault="00494B09" w:rsidP="00333482">
            <w:pPr>
              <w:rPr>
                <w:rFonts w:ascii="Times New Roman" w:eastAsia="Times New Roman" w:hAnsi="Times New Roman"/>
                <w:b/>
                <w:bCs/>
                <w:color w:val="000000"/>
              </w:rPr>
            </w:pPr>
            <w:r w:rsidRPr="00FA3496">
              <w:rPr>
                <w:rFonts w:ascii="Times New Roman" w:hAnsi="Times New Roman"/>
                <w:noProof/>
              </w:rPr>
              <w:drawing>
                <wp:inline distT="0" distB="0" distL="0" distR="0" wp14:anchorId="4C5196D7" wp14:editId="7C602637">
                  <wp:extent cx="3625200" cy="2624400"/>
                  <wp:effectExtent l="0" t="0" r="0" b="5080"/>
                  <wp:docPr id="155660728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6607288" name=""/>
                          <pic:cNvPicPr preferRelativeResize="0"/>
                        </pic:nvPicPr>
                        <pic:blipFill>
                          <a:blip r:embed="rId27"/>
                          <a:stretch>
                            <a:fillRect/>
                          </a:stretch>
                        </pic:blipFill>
                        <pic:spPr>
                          <a:xfrm>
                            <a:off x="0" y="0"/>
                            <a:ext cx="3625200" cy="2624400"/>
                          </a:xfrm>
                          <a:prstGeom prst="rect">
                            <a:avLst/>
                          </a:prstGeom>
                        </pic:spPr>
                      </pic:pic>
                    </a:graphicData>
                  </a:graphic>
                </wp:inline>
              </w:drawing>
            </w:r>
          </w:p>
        </w:tc>
      </w:tr>
      <w:tr w:rsidR="00602DA9" w:rsidRPr="00FA3496" w14:paraId="74736190" w14:textId="77777777" w:rsidTr="00333482">
        <w:tc>
          <w:tcPr>
            <w:tcW w:w="7078" w:type="dxa"/>
          </w:tcPr>
          <w:p w14:paraId="51D90D12" w14:textId="251D33F5" w:rsidR="00602DA9" w:rsidRPr="00FA3496" w:rsidRDefault="00494B09" w:rsidP="00333482">
            <w:pPr>
              <w:rPr>
                <w:rFonts w:ascii="Times New Roman" w:eastAsia="Times New Roman" w:hAnsi="Times New Roman"/>
                <w:b/>
                <w:bCs/>
                <w:color w:val="000000"/>
              </w:rPr>
            </w:pPr>
            <w:r w:rsidRPr="00FA3496">
              <w:rPr>
                <w:rFonts w:ascii="Times New Roman" w:hAnsi="Times New Roman"/>
                <w:b/>
                <w:bCs/>
                <w:noProof/>
              </w:rPr>
              <w:t>Fig.</w:t>
            </w:r>
            <w:r w:rsidR="00BF1470">
              <w:rPr>
                <w:rFonts w:ascii="Times New Roman" w:hAnsi="Times New Roman"/>
                <w:b/>
                <w:bCs/>
                <w:noProof/>
              </w:rPr>
              <w:t>5 [A].</w:t>
            </w:r>
            <w:r w:rsidRPr="00FA3496">
              <w:rPr>
                <w:rFonts w:ascii="Times New Roman" w:hAnsi="Times New Roman"/>
                <w:b/>
                <w:bCs/>
                <w:noProof/>
              </w:rPr>
              <w:t xml:space="preserve"> Land use/ Land cover map of the Aji River basin</w:t>
            </w:r>
          </w:p>
        </w:tc>
        <w:tc>
          <w:tcPr>
            <w:tcW w:w="6872" w:type="dxa"/>
          </w:tcPr>
          <w:p w14:paraId="0ED74B60" w14:textId="3FB7DEB4" w:rsidR="00602DA9" w:rsidRPr="00FA3496" w:rsidRDefault="00BF1470" w:rsidP="00333482">
            <w:pPr>
              <w:rPr>
                <w:rFonts w:ascii="Times New Roman" w:eastAsia="Times New Roman" w:hAnsi="Times New Roman"/>
                <w:b/>
                <w:bCs/>
                <w:color w:val="000000"/>
              </w:rPr>
            </w:pPr>
            <w:r w:rsidRPr="00FA3496">
              <w:rPr>
                <w:rFonts w:ascii="Times New Roman" w:hAnsi="Times New Roman"/>
                <w:b/>
                <w:bCs/>
                <w:noProof/>
              </w:rPr>
              <w:t>Fig.</w:t>
            </w:r>
            <w:r>
              <w:rPr>
                <w:rFonts w:ascii="Times New Roman" w:hAnsi="Times New Roman"/>
                <w:b/>
                <w:bCs/>
                <w:noProof/>
              </w:rPr>
              <w:t>5 [B].</w:t>
            </w:r>
            <w:r w:rsidRPr="00FA3496">
              <w:rPr>
                <w:rFonts w:ascii="Times New Roman" w:hAnsi="Times New Roman"/>
                <w:b/>
                <w:bCs/>
                <w:noProof/>
              </w:rPr>
              <w:t xml:space="preserve"> </w:t>
            </w:r>
            <w:r w:rsidR="00494B09" w:rsidRPr="00FA3496">
              <w:rPr>
                <w:rFonts w:ascii="Times New Roman" w:hAnsi="Times New Roman"/>
                <w:b/>
                <w:bCs/>
                <w:noProof/>
              </w:rPr>
              <w:t xml:space="preserve"> Lineament map of the Aji River basin</w:t>
            </w:r>
          </w:p>
        </w:tc>
      </w:tr>
      <w:tr w:rsidR="00602DA9" w:rsidRPr="00FA3496" w14:paraId="61E42747" w14:textId="77777777" w:rsidTr="00333482">
        <w:tc>
          <w:tcPr>
            <w:tcW w:w="7078" w:type="dxa"/>
          </w:tcPr>
          <w:p w14:paraId="0972BA4A" w14:textId="7BA7B7A3" w:rsidR="00602DA9" w:rsidRPr="00FA3496" w:rsidRDefault="00494B09" w:rsidP="00333482">
            <w:pPr>
              <w:rPr>
                <w:rFonts w:ascii="Times New Roman" w:eastAsia="Times New Roman" w:hAnsi="Times New Roman"/>
                <w:b/>
                <w:bCs/>
                <w:color w:val="000000"/>
              </w:rPr>
            </w:pPr>
            <w:r w:rsidRPr="00FA3496">
              <w:rPr>
                <w:rFonts w:ascii="Times New Roman" w:hAnsi="Times New Roman"/>
                <w:noProof/>
              </w:rPr>
              <w:drawing>
                <wp:inline distT="0" distB="0" distL="0" distR="0" wp14:anchorId="6C3CDF0C" wp14:editId="3B5ECB51">
                  <wp:extent cx="3625200" cy="2624400"/>
                  <wp:effectExtent l="0" t="0" r="0" b="5080"/>
                  <wp:docPr id="19266382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6638229" name=""/>
                          <pic:cNvPicPr preferRelativeResize="0"/>
                        </pic:nvPicPr>
                        <pic:blipFill>
                          <a:blip r:embed="rId28"/>
                          <a:stretch>
                            <a:fillRect/>
                          </a:stretch>
                        </pic:blipFill>
                        <pic:spPr>
                          <a:xfrm>
                            <a:off x="0" y="0"/>
                            <a:ext cx="3625200" cy="2624400"/>
                          </a:xfrm>
                          <a:prstGeom prst="rect">
                            <a:avLst/>
                          </a:prstGeom>
                        </pic:spPr>
                      </pic:pic>
                    </a:graphicData>
                  </a:graphic>
                </wp:inline>
              </w:drawing>
            </w:r>
          </w:p>
        </w:tc>
        <w:tc>
          <w:tcPr>
            <w:tcW w:w="6872" w:type="dxa"/>
          </w:tcPr>
          <w:p w14:paraId="11616ECB" w14:textId="0DCE32AF" w:rsidR="00602DA9" w:rsidRPr="00FA3496" w:rsidRDefault="00494B09" w:rsidP="00333482">
            <w:pPr>
              <w:rPr>
                <w:rFonts w:ascii="Times New Roman" w:eastAsia="Times New Roman" w:hAnsi="Times New Roman"/>
                <w:b/>
                <w:bCs/>
                <w:color w:val="000000"/>
              </w:rPr>
            </w:pPr>
            <w:r w:rsidRPr="00FA3496">
              <w:rPr>
                <w:rFonts w:ascii="Times New Roman" w:hAnsi="Times New Roman"/>
                <w:noProof/>
              </w:rPr>
              <w:drawing>
                <wp:inline distT="0" distB="0" distL="0" distR="0" wp14:anchorId="3A7B28BC" wp14:editId="57D009B3">
                  <wp:extent cx="3625200" cy="2624400"/>
                  <wp:effectExtent l="0" t="0" r="0" b="5080"/>
                  <wp:docPr id="16490544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9054442" name=""/>
                          <pic:cNvPicPr preferRelativeResize="0"/>
                        </pic:nvPicPr>
                        <pic:blipFill>
                          <a:blip r:embed="rId29"/>
                          <a:stretch>
                            <a:fillRect/>
                          </a:stretch>
                        </pic:blipFill>
                        <pic:spPr>
                          <a:xfrm>
                            <a:off x="0" y="0"/>
                            <a:ext cx="3625200" cy="2624400"/>
                          </a:xfrm>
                          <a:prstGeom prst="rect">
                            <a:avLst/>
                          </a:prstGeom>
                        </pic:spPr>
                      </pic:pic>
                    </a:graphicData>
                  </a:graphic>
                </wp:inline>
              </w:drawing>
            </w:r>
          </w:p>
        </w:tc>
      </w:tr>
      <w:tr w:rsidR="00602DA9" w:rsidRPr="00FA3496" w14:paraId="3508AE95" w14:textId="77777777" w:rsidTr="00333482">
        <w:tc>
          <w:tcPr>
            <w:tcW w:w="7078" w:type="dxa"/>
          </w:tcPr>
          <w:p w14:paraId="08C3BE37" w14:textId="1BDB0067" w:rsidR="00602DA9" w:rsidRPr="00FA3496" w:rsidRDefault="00BF1470" w:rsidP="00333482">
            <w:pPr>
              <w:rPr>
                <w:rFonts w:ascii="Times New Roman" w:eastAsia="Times New Roman" w:hAnsi="Times New Roman"/>
                <w:b/>
                <w:bCs/>
                <w:color w:val="000000"/>
              </w:rPr>
            </w:pPr>
            <w:r w:rsidRPr="00FA3496">
              <w:rPr>
                <w:rFonts w:ascii="Times New Roman" w:hAnsi="Times New Roman"/>
                <w:b/>
                <w:bCs/>
                <w:noProof/>
              </w:rPr>
              <w:t>Fig.</w:t>
            </w:r>
            <w:r>
              <w:rPr>
                <w:rFonts w:ascii="Times New Roman" w:hAnsi="Times New Roman"/>
                <w:b/>
                <w:bCs/>
                <w:noProof/>
              </w:rPr>
              <w:t>5 [C].</w:t>
            </w:r>
            <w:r w:rsidRPr="00FA3496">
              <w:rPr>
                <w:rFonts w:ascii="Times New Roman" w:hAnsi="Times New Roman"/>
                <w:b/>
                <w:bCs/>
                <w:noProof/>
              </w:rPr>
              <w:t xml:space="preserve"> </w:t>
            </w:r>
            <w:r w:rsidR="00494B09" w:rsidRPr="00FA3496">
              <w:rPr>
                <w:rFonts w:ascii="Times New Roman" w:hAnsi="Times New Roman"/>
                <w:b/>
                <w:bCs/>
                <w:noProof/>
              </w:rPr>
              <w:t xml:space="preserve"> Lineament Density map of </w:t>
            </w:r>
            <w:r w:rsidR="00013A37">
              <w:rPr>
                <w:rFonts w:ascii="Times New Roman" w:hAnsi="Times New Roman"/>
                <w:b/>
                <w:bCs/>
                <w:noProof/>
              </w:rPr>
              <w:t xml:space="preserve">the </w:t>
            </w:r>
            <w:r w:rsidR="00494B09" w:rsidRPr="00FA3496">
              <w:rPr>
                <w:rFonts w:ascii="Times New Roman" w:hAnsi="Times New Roman"/>
                <w:b/>
                <w:bCs/>
                <w:noProof/>
              </w:rPr>
              <w:t>Aji River basin</w:t>
            </w:r>
          </w:p>
        </w:tc>
        <w:tc>
          <w:tcPr>
            <w:tcW w:w="6872" w:type="dxa"/>
          </w:tcPr>
          <w:p w14:paraId="5864FB47" w14:textId="4A082CA2" w:rsidR="00602DA9" w:rsidRPr="00FA3496" w:rsidRDefault="00BF1470" w:rsidP="00333482">
            <w:pPr>
              <w:rPr>
                <w:rFonts w:ascii="Times New Roman" w:eastAsia="Times New Roman" w:hAnsi="Times New Roman"/>
                <w:b/>
                <w:bCs/>
                <w:color w:val="000000"/>
              </w:rPr>
            </w:pPr>
            <w:r w:rsidRPr="00FA3496">
              <w:rPr>
                <w:rFonts w:ascii="Times New Roman" w:hAnsi="Times New Roman"/>
                <w:b/>
                <w:bCs/>
                <w:noProof/>
              </w:rPr>
              <w:t>Fig.</w:t>
            </w:r>
            <w:r>
              <w:rPr>
                <w:rFonts w:ascii="Times New Roman" w:hAnsi="Times New Roman"/>
                <w:b/>
                <w:bCs/>
                <w:noProof/>
              </w:rPr>
              <w:t>5 [D].</w:t>
            </w:r>
            <w:r w:rsidRPr="00FA3496">
              <w:rPr>
                <w:rFonts w:ascii="Times New Roman" w:hAnsi="Times New Roman"/>
                <w:b/>
                <w:bCs/>
                <w:noProof/>
              </w:rPr>
              <w:t xml:space="preserve"> </w:t>
            </w:r>
            <w:r w:rsidR="00494B09" w:rsidRPr="00FA3496">
              <w:rPr>
                <w:rFonts w:ascii="Times New Roman" w:hAnsi="Times New Roman"/>
                <w:b/>
                <w:bCs/>
                <w:noProof/>
              </w:rPr>
              <w:t xml:space="preserve"> Geology Map of Aji River Basin</w:t>
            </w:r>
          </w:p>
        </w:tc>
      </w:tr>
    </w:tbl>
    <w:p w14:paraId="5822CB3C" w14:textId="345A464E" w:rsidR="00602DA9" w:rsidRPr="00FA3496" w:rsidRDefault="009D161D">
      <w:pPr>
        <w:rPr>
          <w:rFonts w:ascii="Times New Roman" w:eastAsia="Times New Roman" w:hAnsi="Times New Roman" w:cs="Times New Roman"/>
          <w:b/>
          <w:bCs/>
          <w:color w:val="000000"/>
          <w:kern w:val="0"/>
          <w:sz w:val="24"/>
          <w:szCs w:val="24"/>
          <w14:ligatures w14:val="none"/>
        </w:rPr>
        <w:sectPr w:rsidR="00602DA9" w:rsidRPr="00FA3496" w:rsidSect="00BF159F">
          <w:pgSz w:w="16840" w:h="11910" w:orient="landscape" w:code="9"/>
          <w:pgMar w:top="1797" w:right="1440" w:bottom="1440" w:left="1440" w:header="0" w:footer="964" w:gutter="0"/>
          <w:cols w:space="720"/>
          <w:docGrid w:linePitch="360"/>
        </w:sectPr>
      </w:pPr>
      <w:r>
        <w:rPr>
          <w:rFonts w:ascii="Times New Roman" w:eastAsia="Times New Roman" w:hAnsi="Times New Roman" w:cs="Times New Roman"/>
          <w:b/>
          <w:bCs/>
          <w:color w:val="000000"/>
          <w:kern w:val="0"/>
          <w:sz w:val="24"/>
          <w:szCs w:val="24"/>
          <w14:ligatures w14:val="none"/>
        </w:rPr>
        <w:t>Fig.</w:t>
      </w:r>
      <w:r w:rsidR="00BF1470">
        <w:rPr>
          <w:rFonts w:ascii="Times New Roman" w:eastAsia="Times New Roman" w:hAnsi="Times New Roman" w:cs="Times New Roman"/>
          <w:b/>
          <w:bCs/>
          <w:color w:val="000000"/>
          <w:kern w:val="0"/>
          <w:sz w:val="24"/>
          <w:szCs w:val="24"/>
          <w14:ligatures w14:val="none"/>
        </w:rPr>
        <w:t xml:space="preserve"> 5. </w:t>
      </w:r>
      <w:r>
        <w:rPr>
          <w:rFonts w:ascii="Times New Roman" w:eastAsia="Times New Roman" w:hAnsi="Times New Roman" w:cs="Times New Roman"/>
          <w:b/>
          <w:bCs/>
          <w:color w:val="000000"/>
          <w:kern w:val="0"/>
          <w:sz w:val="24"/>
          <w:szCs w:val="24"/>
          <w14:ligatures w14:val="none"/>
        </w:rPr>
        <w:t xml:space="preserve"> </w:t>
      </w:r>
      <w:r w:rsidR="00836F46">
        <w:rPr>
          <w:rFonts w:ascii="Times New Roman" w:eastAsia="Times New Roman" w:hAnsi="Times New Roman" w:cs="Times New Roman"/>
          <w:b/>
          <w:bCs/>
          <w:color w:val="000000"/>
          <w:kern w:val="0"/>
          <w:sz w:val="24"/>
          <w:szCs w:val="24"/>
          <w14:ligatures w14:val="none"/>
        </w:rPr>
        <w:t xml:space="preserve">[A] </w:t>
      </w:r>
      <w:r>
        <w:rPr>
          <w:rFonts w:ascii="Times New Roman" w:eastAsia="Times New Roman" w:hAnsi="Times New Roman" w:cs="Times New Roman"/>
          <w:b/>
          <w:bCs/>
          <w:color w:val="000000"/>
          <w:kern w:val="0"/>
          <w:sz w:val="24"/>
          <w:szCs w:val="24"/>
          <w14:ligatures w14:val="none"/>
        </w:rPr>
        <w:t xml:space="preserve">Land cover map, </w:t>
      </w:r>
      <w:r w:rsidR="00836F46">
        <w:rPr>
          <w:rFonts w:ascii="Times New Roman" w:eastAsia="Times New Roman" w:hAnsi="Times New Roman" w:cs="Times New Roman"/>
          <w:b/>
          <w:bCs/>
          <w:color w:val="000000"/>
          <w:kern w:val="0"/>
          <w:sz w:val="24"/>
          <w:szCs w:val="24"/>
          <w14:ligatures w14:val="none"/>
        </w:rPr>
        <w:t>[B] L</w:t>
      </w:r>
      <w:r>
        <w:rPr>
          <w:rFonts w:ascii="Times New Roman" w:eastAsia="Times New Roman" w:hAnsi="Times New Roman" w:cs="Times New Roman"/>
          <w:b/>
          <w:bCs/>
          <w:color w:val="000000"/>
          <w:kern w:val="0"/>
          <w:sz w:val="24"/>
          <w:szCs w:val="24"/>
          <w14:ligatures w14:val="none"/>
        </w:rPr>
        <w:t xml:space="preserve">ineament map, </w:t>
      </w:r>
      <w:r w:rsidR="00836F46">
        <w:rPr>
          <w:rFonts w:ascii="Times New Roman" w:eastAsia="Times New Roman" w:hAnsi="Times New Roman" w:cs="Times New Roman"/>
          <w:b/>
          <w:bCs/>
          <w:color w:val="000000"/>
          <w:kern w:val="0"/>
          <w:sz w:val="24"/>
          <w:szCs w:val="24"/>
          <w14:ligatures w14:val="none"/>
        </w:rPr>
        <w:t>[C] L</w:t>
      </w:r>
      <w:r>
        <w:rPr>
          <w:rFonts w:ascii="Times New Roman" w:eastAsia="Times New Roman" w:hAnsi="Times New Roman" w:cs="Times New Roman"/>
          <w:b/>
          <w:bCs/>
          <w:color w:val="000000"/>
          <w:kern w:val="0"/>
          <w:sz w:val="24"/>
          <w:szCs w:val="24"/>
          <w14:ligatures w14:val="none"/>
        </w:rPr>
        <w:t xml:space="preserve">ineament density map, and </w:t>
      </w:r>
      <w:r w:rsidR="00836F46">
        <w:rPr>
          <w:rFonts w:ascii="Times New Roman" w:eastAsia="Times New Roman" w:hAnsi="Times New Roman" w:cs="Times New Roman"/>
          <w:b/>
          <w:bCs/>
          <w:color w:val="000000"/>
          <w:kern w:val="0"/>
          <w:sz w:val="24"/>
          <w:szCs w:val="24"/>
          <w14:ligatures w14:val="none"/>
        </w:rPr>
        <w:t>[D] G</w:t>
      </w:r>
      <w:r>
        <w:rPr>
          <w:rFonts w:ascii="Times New Roman" w:eastAsia="Times New Roman" w:hAnsi="Times New Roman" w:cs="Times New Roman"/>
          <w:b/>
          <w:bCs/>
          <w:color w:val="000000"/>
          <w:kern w:val="0"/>
          <w:sz w:val="24"/>
          <w:szCs w:val="24"/>
          <w14:ligatures w14:val="none"/>
        </w:rPr>
        <w:t xml:space="preserve">eology map </w:t>
      </w:r>
      <w:r w:rsidR="00BF1470">
        <w:rPr>
          <w:rFonts w:ascii="Times New Roman" w:eastAsia="Times New Roman" w:hAnsi="Times New Roman" w:cs="Times New Roman"/>
          <w:b/>
          <w:bCs/>
          <w:color w:val="000000"/>
          <w:kern w:val="0"/>
          <w:sz w:val="24"/>
          <w:szCs w:val="24"/>
          <w14:ligatures w14:val="none"/>
        </w:rPr>
        <w:t>of</w:t>
      </w:r>
      <w:r>
        <w:rPr>
          <w:rFonts w:ascii="Times New Roman" w:eastAsia="Times New Roman" w:hAnsi="Times New Roman" w:cs="Times New Roman"/>
          <w:b/>
          <w:bCs/>
          <w:color w:val="000000"/>
          <w:kern w:val="0"/>
          <w:sz w:val="24"/>
          <w:szCs w:val="24"/>
          <w14:ligatures w14:val="none"/>
        </w:rPr>
        <w:t xml:space="preserve"> the Aji river basin generated through ArcGIS</w:t>
      </w:r>
      <w:r w:rsidRPr="00F63E69">
        <w:rPr>
          <w:rFonts w:ascii="Times New Roman" w:hAnsi="Times New Roman" w:cs="Times New Roman"/>
          <w:b/>
          <w:bCs/>
          <w:kern w:val="0"/>
          <w:sz w:val="24"/>
          <w:szCs w:val="24"/>
          <w14:ligatures w14:val="none"/>
        </w:rPr>
        <w:t xml:space="preserve"> 10.4.1</w:t>
      </w:r>
    </w:p>
    <w:p w14:paraId="2BAFA4A7" w14:textId="15D77494" w:rsidR="00583701" w:rsidRPr="00FA3496" w:rsidRDefault="004C3875" w:rsidP="00D60F2B">
      <w:pPr>
        <w:spacing w:before="120" w:after="120" w:line="360" w:lineRule="auto"/>
        <w:rPr>
          <w:rFonts w:ascii="Times New Roman" w:hAnsi="Times New Roman" w:cs="Times New Roman"/>
          <w:kern w:val="0"/>
          <w:sz w:val="24"/>
          <w:szCs w:val="24"/>
          <w:lang w:val="en-IN"/>
          <w14:ligatures w14:val="none"/>
        </w:rPr>
      </w:pPr>
      <w:r w:rsidRPr="00FA3496">
        <w:rPr>
          <w:rFonts w:ascii="Times New Roman" w:hAnsi="Times New Roman" w:cs="Times New Roman"/>
          <w:noProof/>
          <w:sz w:val="24"/>
          <w:szCs w:val="24"/>
        </w:rPr>
        <w:lastRenderedPageBreak/>
        <w:drawing>
          <wp:inline distT="0" distB="0" distL="0" distR="0" wp14:anchorId="05A016B4" wp14:editId="6E1D470F">
            <wp:extent cx="5507355" cy="3869055"/>
            <wp:effectExtent l="0" t="0" r="0" b="0"/>
            <wp:docPr id="314543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43455" name=""/>
                    <pic:cNvPicPr/>
                  </pic:nvPicPr>
                  <pic:blipFill>
                    <a:blip r:embed="rId30"/>
                    <a:stretch>
                      <a:fillRect/>
                    </a:stretch>
                  </pic:blipFill>
                  <pic:spPr>
                    <a:xfrm>
                      <a:off x="0" y="0"/>
                      <a:ext cx="5507355" cy="3869055"/>
                    </a:xfrm>
                    <a:prstGeom prst="rect">
                      <a:avLst/>
                    </a:prstGeom>
                  </pic:spPr>
                </pic:pic>
              </a:graphicData>
            </a:graphic>
          </wp:inline>
        </w:drawing>
      </w:r>
    </w:p>
    <w:p w14:paraId="1B2063CF" w14:textId="69F029F3" w:rsidR="00CD6A6D" w:rsidRPr="00FA3496" w:rsidRDefault="00CD6A6D" w:rsidP="000A49A3">
      <w:pPr>
        <w:tabs>
          <w:tab w:val="left" w:pos="7449"/>
        </w:tabs>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Fig</w:t>
      </w:r>
      <w:r w:rsidR="00301165" w:rsidRPr="00FA3496">
        <w:rPr>
          <w:rFonts w:ascii="Times New Roman" w:hAnsi="Times New Roman" w:cs="Times New Roman"/>
          <w:b/>
          <w:bCs/>
          <w:kern w:val="0"/>
          <w:sz w:val="24"/>
          <w:szCs w:val="24"/>
          <w:lang w:val="en-IN"/>
          <w14:ligatures w14:val="none"/>
        </w:rPr>
        <w:t>.</w:t>
      </w:r>
      <w:r w:rsidR="00A8561F" w:rsidRPr="00FA3496">
        <w:rPr>
          <w:rFonts w:ascii="Times New Roman" w:hAnsi="Times New Roman" w:cs="Times New Roman"/>
          <w:b/>
          <w:bCs/>
          <w:kern w:val="0"/>
          <w:sz w:val="24"/>
          <w:szCs w:val="24"/>
          <w:lang w:val="en-IN"/>
          <w14:ligatures w14:val="none"/>
        </w:rPr>
        <w:t xml:space="preserve"> </w:t>
      </w:r>
      <w:r w:rsidR="004049D5">
        <w:rPr>
          <w:rFonts w:ascii="Times New Roman" w:hAnsi="Times New Roman" w:cs="Times New Roman"/>
          <w:b/>
          <w:bCs/>
          <w:kern w:val="0"/>
          <w:sz w:val="24"/>
          <w:szCs w:val="24"/>
          <w:lang w:val="en-IN"/>
          <w14:ligatures w14:val="none"/>
        </w:rPr>
        <w:t>6</w:t>
      </w:r>
      <w:r w:rsidR="00301165" w:rsidRPr="00FA3496">
        <w:rPr>
          <w:rFonts w:ascii="Times New Roman" w:hAnsi="Times New Roman" w:cs="Times New Roman"/>
          <w:b/>
          <w:bCs/>
          <w:kern w:val="0"/>
          <w:sz w:val="24"/>
          <w:szCs w:val="24"/>
          <w:lang w:val="en-IN"/>
          <w14:ligatures w14:val="none"/>
        </w:rPr>
        <w:t>.</w:t>
      </w:r>
      <w:r w:rsidRPr="00FA3496">
        <w:rPr>
          <w:rFonts w:ascii="Times New Roman" w:hAnsi="Times New Roman" w:cs="Times New Roman"/>
          <w:b/>
          <w:bCs/>
          <w:kern w:val="0"/>
          <w:sz w:val="24"/>
          <w:szCs w:val="24"/>
          <w:lang w:val="en-IN"/>
          <w14:ligatures w14:val="none"/>
        </w:rPr>
        <w:t xml:space="preserve"> Runoff Potential Map of </w:t>
      </w:r>
      <w:r w:rsidRPr="00FA3496">
        <w:rPr>
          <w:rFonts w:ascii="Times New Roman" w:hAnsi="Times New Roman" w:cs="Times New Roman"/>
          <w:b/>
          <w:bCs/>
          <w:color w:val="000000" w:themeColor="text1"/>
          <w:kern w:val="0"/>
          <w:sz w:val="24"/>
          <w:szCs w:val="24"/>
          <w:lang w:val="en-IN"/>
          <w14:ligatures w14:val="none"/>
        </w:rPr>
        <w:t xml:space="preserve">Aji River </w:t>
      </w:r>
      <w:r w:rsidRPr="00FA3496">
        <w:rPr>
          <w:rFonts w:ascii="Times New Roman" w:hAnsi="Times New Roman" w:cs="Times New Roman"/>
          <w:b/>
          <w:bCs/>
          <w:kern w:val="0"/>
          <w:sz w:val="24"/>
          <w:szCs w:val="24"/>
          <w:lang w:val="en-IN"/>
          <w14:ligatures w14:val="none"/>
        </w:rPr>
        <w:t>Basin</w:t>
      </w:r>
      <w:r w:rsidR="009D161D">
        <w:rPr>
          <w:rFonts w:ascii="Times New Roman" w:hAnsi="Times New Roman" w:cs="Times New Roman"/>
          <w:b/>
          <w:bCs/>
          <w:kern w:val="0"/>
          <w:sz w:val="24"/>
          <w:szCs w:val="24"/>
          <w:lang w:val="en-IN"/>
          <w14:ligatures w14:val="none"/>
        </w:rPr>
        <w:t xml:space="preserve"> </w:t>
      </w:r>
      <w:r w:rsidR="009D161D">
        <w:rPr>
          <w:rFonts w:ascii="Times New Roman" w:eastAsia="Times New Roman" w:hAnsi="Times New Roman" w:cs="Times New Roman"/>
          <w:b/>
          <w:bCs/>
          <w:color w:val="000000"/>
          <w:kern w:val="0"/>
          <w:sz w:val="24"/>
          <w:szCs w:val="24"/>
          <w14:ligatures w14:val="none"/>
        </w:rPr>
        <w:t>generated through ArcGIS</w:t>
      </w:r>
      <w:r w:rsidR="009D161D" w:rsidRPr="00F63E69">
        <w:rPr>
          <w:rFonts w:ascii="Times New Roman" w:hAnsi="Times New Roman" w:cs="Times New Roman"/>
          <w:b/>
          <w:bCs/>
          <w:kern w:val="0"/>
          <w:sz w:val="24"/>
          <w:szCs w:val="24"/>
          <w14:ligatures w14:val="none"/>
        </w:rPr>
        <w:t xml:space="preserve"> 10.4.1</w:t>
      </w:r>
    </w:p>
    <w:p w14:paraId="51791ECE" w14:textId="7E3ECE87" w:rsidR="00892CFD" w:rsidRPr="00FA3496" w:rsidRDefault="00892CFD" w:rsidP="00892CFD">
      <w:pPr>
        <w:tabs>
          <w:tab w:val="left" w:pos="7449"/>
        </w:tabs>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Table 2. Rainfall-runoff of various zones in the Aji River basin</w:t>
      </w:r>
      <w:r w:rsidR="00C2729D" w:rsidRPr="00FA3496">
        <w:rPr>
          <w:rFonts w:ascii="Times New Roman" w:hAnsi="Times New Roman" w:cs="Times New Roman"/>
          <w:b/>
          <w:bCs/>
          <w:kern w:val="0"/>
          <w:sz w:val="24"/>
          <w:szCs w:val="24"/>
          <w:lang w:val="en-IN"/>
          <w14:ligatures w14:val="none"/>
        </w:rPr>
        <w:t xml:space="preserve"> (Fig.  2</w:t>
      </w:r>
      <w:r w:rsidR="0031226F" w:rsidRPr="00FA3496">
        <w:rPr>
          <w:rFonts w:ascii="Times New Roman" w:hAnsi="Times New Roman" w:cs="Times New Roman"/>
          <w:b/>
          <w:bCs/>
          <w:kern w:val="0"/>
          <w:sz w:val="24"/>
          <w:szCs w:val="24"/>
          <w:lang w:val="en-IN"/>
          <w14:ligatures w14:val="none"/>
        </w:rPr>
        <w:t>,</w:t>
      </w:r>
      <w:r w:rsidR="00C84790">
        <w:rPr>
          <w:rFonts w:ascii="Times New Roman" w:hAnsi="Times New Roman" w:cs="Times New Roman"/>
          <w:b/>
          <w:bCs/>
          <w:kern w:val="0"/>
          <w:sz w:val="24"/>
          <w:szCs w:val="24"/>
          <w:lang w:val="en-IN"/>
          <w14:ligatures w14:val="none"/>
        </w:rPr>
        <w:t>3[D]</w:t>
      </w:r>
      <w:r w:rsidR="000B681A">
        <w:rPr>
          <w:rFonts w:ascii="Times New Roman" w:hAnsi="Times New Roman" w:cs="Times New Roman"/>
          <w:b/>
          <w:bCs/>
          <w:kern w:val="0"/>
          <w:sz w:val="24"/>
          <w:szCs w:val="24"/>
          <w:lang w:val="en-IN"/>
          <w14:ligatures w14:val="none"/>
        </w:rPr>
        <w:t>,</w:t>
      </w:r>
      <w:r w:rsidR="00C2729D" w:rsidRPr="00FA3496">
        <w:rPr>
          <w:rFonts w:ascii="Times New Roman" w:hAnsi="Times New Roman" w:cs="Times New Roman"/>
          <w:b/>
          <w:bCs/>
          <w:kern w:val="0"/>
          <w:sz w:val="24"/>
          <w:szCs w:val="24"/>
          <w:lang w:val="en-IN"/>
          <w14:ligatures w14:val="none"/>
        </w:rPr>
        <w:t xml:space="preserve"> and </w:t>
      </w:r>
      <w:r w:rsidR="00C84790">
        <w:rPr>
          <w:rFonts w:ascii="Times New Roman" w:hAnsi="Times New Roman" w:cs="Times New Roman"/>
          <w:b/>
          <w:bCs/>
          <w:kern w:val="0"/>
          <w:sz w:val="24"/>
          <w:szCs w:val="24"/>
          <w:lang w:val="en-IN"/>
          <w14:ligatures w14:val="none"/>
        </w:rPr>
        <w:t>6</w:t>
      </w:r>
      <w:r w:rsidR="00C2729D" w:rsidRPr="00FA3496">
        <w:rPr>
          <w:rFonts w:ascii="Times New Roman" w:hAnsi="Times New Roman" w:cs="Times New Roman"/>
          <w:b/>
          <w:bCs/>
          <w:kern w:val="0"/>
          <w:sz w:val="24"/>
          <w:szCs w:val="24"/>
          <w:lang w:val="en-IN"/>
          <w14:ligatures w14:val="none"/>
        </w:rPr>
        <w:t>)</w:t>
      </w:r>
    </w:p>
    <w:tbl>
      <w:tblPr>
        <w:tblStyle w:val="PlainTable2"/>
        <w:tblW w:w="5000" w:type="pct"/>
        <w:jc w:val="center"/>
        <w:tblBorders>
          <w:top w:val="none" w:sz="0" w:space="0" w:color="auto"/>
          <w:bottom w:val="none" w:sz="0" w:space="0" w:color="auto"/>
        </w:tblBorders>
        <w:tblLook w:val="04A0" w:firstRow="1" w:lastRow="0" w:firstColumn="1" w:lastColumn="0" w:noHBand="0" w:noVBand="1"/>
      </w:tblPr>
      <w:tblGrid>
        <w:gridCol w:w="1317"/>
        <w:gridCol w:w="1618"/>
        <w:gridCol w:w="2385"/>
        <w:gridCol w:w="1851"/>
        <w:gridCol w:w="1502"/>
      </w:tblGrid>
      <w:tr w:rsidR="00583701" w:rsidRPr="00FA3496" w14:paraId="74FE788E" w14:textId="77777777" w:rsidTr="0037431E">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759" w:type="pct"/>
            <w:tcBorders>
              <w:top w:val="single" w:sz="4" w:space="0" w:color="auto"/>
              <w:bottom w:val="single" w:sz="4" w:space="0" w:color="auto"/>
            </w:tcBorders>
          </w:tcPr>
          <w:p w14:paraId="0C4C61EE" w14:textId="77777777" w:rsidR="00583701" w:rsidRPr="00FA3496" w:rsidRDefault="00583701" w:rsidP="007F0AE4">
            <w:pPr>
              <w:tabs>
                <w:tab w:val="left" w:pos="7449"/>
              </w:tabs>
              <w:spacing w:line="360" w:lineRule="auto"/>
              <w:jc w:val="center"/>
              <w:rPr>
                <w:rFonts w:ascii="Times New Roman" w:hAnsi="Times New Roman" w:cs="Times New Roman"/>
                <w:b w:val="0"/>
                <w:bCs w:val="0"/>
                <w:kern w:val="0"/>
                <w:sz w:val="24"/>
                <w:szCs w:val="24"/>
                <w:lang w:val="en-IN"/>
              </w:rPr>
            </w:pPr>
            <w:r w:rsidRPr="00FA3496">
              <w:rPr>
                <w:rFonts w:ascii="Times New Roman" w:hAnsi="Times New Roman" w:cs="Times New Roman"/>
                <w:kern w:val="0"/>
                <w:sz w:val="24"/>
                <w:szCs w:val="24"/>
                <w:lang w:val="en-IN"/>
              </w:rPr>
              <w:t>Sr. No.</w:t>
            </w:r>
          </w:p>
        </w:tc>
        <w:tc>
          <w:tcPr>
            <w:tcW w:w="933" w:type="pct"/>
            <w:tcBorders>
              <w:top w:val="single" w:sz="4" w:space="0" w:color="auto"/>
              <w:bottom w:val="single" w:sz="4" w:space="0" w:color="auto"/>
            </w:tcBorders>
          </w:tcPr>
          <w:p w14:paraId="695590F8" w14:textId="77777777" w:rsidR="00583701" w:rsidRPr="00FA3496" w:rsidRDefault="00583701" w:rsidP="007F0AE4">
            <w:pPr>
              <w:tabs>
                <w:tab w:val="left" w:pos="7449"/>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IN"/>
              </w:rPr>
            </w:pPr>
            <w:r w:rsidRPr="00FA3496">
              <w:rPr>
                <w:rFonts w:ascii="Times New Roman" w:hAnsi="Times New Roman" w:cs="Times New Roman"/>
                <w:kern w:val="0"/>
                <w:sz w:val="24"/>
                <w:szCs w:val="24"/>
                <w:lang w:val="en-IN"/>
              </w:rPr>
              <w:t>Zone</w:t>
            </w:r>
          </w:p>
        </w:tc>
        <w:tc>
          <w:tcPr>
            <w:tcW w:w="1375" w:type="pct"/>
            <w:tcBorders>
              <w:top w:val="single" w:sz="4" w:space="0" w:color="auto"/>
              <w:bottom w:val="single" w:sz="4" w:space="0" w:color="auto"/>
            </w:tcBorders>
          </w:tcPr>
          <w:p w14:paraId="12A76C10" w14:textId="77777777" w:rsidR="00583701" w:rsidRPr="00FA3496" w:rsidRDefault="00583701" w:rsidP="007F0AE4">
            <w:pPr>
              <w:tabs>
                <w:tab w:val="left" w:pos="7449"/>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IN"/>
              </w:rPr>
            </w:pPr>
            <w:r w:rsidRPr="00FA3496">
              <w:rPr>
                <w:rFonts w:ascii="Times New Roman" w:hAnsi="Times New Roman" w:cs="Times New Roman"/>
                <w:kern w:val="0"/>
                <w:sz w:val="24"/>
                <w:szCs w:val="24"/>
                <w:lang w:val="en-IN"/>
              </w:rPr>
              <w:t>Rainfall (mm)</w:t>
            </w:r>
          </w:p>
        </w:tc>
        <w:tc>
          <w:tcPr>
            <w:tcW w:w="1067" w:type="pct"/>
            <w:tcBorders>
              <w:top w:val="single" w:sz="4" w:space="0" w:color="auto"/>
              <w:bottom w:val="single" w:sz="4" w:space="0" w:color="auto"/>
            </w:tcBorders>
          </w:tcPr>
          <w:p w14:paraId="3BE95FDB" w14:textId="77777777" w:rsidR="00583701" w:rsidRPr="00FA3496" w:rsidRDefault="00583701" w:rsidP="007F0AE4">
            <w:pPr>
              <w:tabs>
                <w:tab w:val="left" w:pos="7449"/>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IN"/>
              </w:rPr>
            </w:pPr>
            <w:r w:rsidRPr="00FA3496">
              <w:rPr>
                <w:rFonts w:ascii="Times New Roman" w:hAnsi="Times New Roman" w:cs="Times New Roman"/>
                <w:kern w:val="0"/>
                <w:sz w:val="24"/>
                <w:szCs w:val="24"/>
                <w:lang w:val="en-IN"/>
              </w:rPr>
              <w:t>Runoff (mm)</w:t>
            </w:r>
          </w:p>
        </w:tc>
        <w:tc>
          <w:tcPr>
            <w:tcW w:w="867" w:type="pct"/>
            <w:tcBorders>
              <w:top w:val="single" w:sz="4" w:space="0" w:color="auto"/>
              <w:bottom w:val="single" w:sz="4" w:space="0" w:color="auto"/>
            </w:tcBorders>
          </w:tcPr>
          <w:p w14:paraId="030F1753" w14:textId="77777777" w:rsidR="00583701" w:rsidRPr="00FA3496" w:rsidRDefault="00583701" w:rsidP="007F0AE4">
            <w:pPr>
              <w:tabs>
                <w:tab w:val="left" w:pos="7449"/>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IN"/>
              </w:rPr>
            </w:pPr>
            <w:r w:rsidRPr="00FA3496">
              <w:rPr>
                <w:rFonts w:ascii="Times New Roman" w:hAnsi="Times New Roman" w:cs="Times New Roman"/>
                <w:kern w:val="0"/>
                <w:sz w:val="24"/>
                <w:szCs w:val="24"/>
                <w:lang w:val="en-IN"/>
              </w:rPr>
              <w:t>Area(m²)</w:t>
            </w:r>
          </w:p>
        </w:tc>
      </w:tr>
      <w:tr w:rsidR="00583701" w:rsidRPr="00FA3496" w14:paraId="7686AFBC" w14:textId="77777777" w:rsidTr="0037431E">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759" w:type="pct"/>
            <w:tcBorders>
              <w:top w:val="single" w:sz="4" w:space="0" w:color="auto"/>
              <w:bottom w:val="none" w:sz="0" w:space="0" w:color="auto"/>
            </w:tcBorders>
          </w:tcPr>
          <w:p w14:paraId="6163E2A3" w14:textId="77777777" w:rsidR="00583701" w:rsidRPr="00FA3496" w:rsidRDefault="00583701" w:rsidP="007F0AE4">
            <w:pPr>
              <w:tabs>
                <w:tab w:val="left" w:pos="7449"/>
              </w:tabs>
              <w:spacing w:line="360" w:lineRule="auto"/>
              <w:jc w:val="center"/>
              <w:rPr>
                <w:rFonts w:ascii="Times New Roman" w:hAnsi="Times New Roman" w:cs="Times New Roman"/>
                <w:b w:val="0"/>
                <w:bCs w:val="0"/>
                <w:kern w:val="0"/>
                <w:sz w:val="24"/>
                <w:szCs w:val="24"/>
                <w:lang w:val="en-IN"/>
              </w:rPr>
            </w:pPr>
            <w:r w:rsidRPr="00FA3496">
              <w:rPr>
                <w:rFonts w:ascii="Times New Roman" w:hAnsi="Times New Roman" w:cs="Times New Roman"/>
                <w:kern w:val="0"/>
                <w:sz w:val="24"/>
                <w:szCs w:val="24"/>
                <w:lang w:val="en-IN"/>
              </w:rPr>
              <w:t>1</w:t>
            </w:r>
          </w:p>
        </w:tc>
        <w:tc>
          <w:tcPr>
            <w:tcW w:w="933" w:type="pct"/>
            <w:tcBorders>
              <w:top w:val="single" w:sz="4" w:space="0" w:color="auto"/>
              <w:bottom w:val="none" w:sz="0" w:space="0" w:color="auto"/>
            </w:tcBorders>
          </w:tcPr>
          <w:p w14:paraId="4FFA6C25"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Rajkot</w:t>
            </w:r>
          </w:p>
        </w:tc>
        <w:tc>
          <w:tcPr>
            <w:tcW w:w="1375" w:type="pct"/>
            <w:tcBorders>
              <w:top w:val="single" w:sz="4" w:space="0" w:color="auto"/>
              <w:bottom w:val="none" w:sz="0" w:space="0" w:color="auto"/>
            </w:tcBorders>
          </w:tcPr>
          <w:p w14:paraId="5513949E"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704.96</w:t>
            </w:r>
          </w:p>
        </w:tc>
        <w:tc>
          <w:tcPr>
            <w:tcW w:w="1067" w:type="pct"/>
            <w:tcBorders>
              <w:top w:val="single" w:sz="4" w:space="0" w:color="auto"/>
              <w:bottom w:val="none" w:sz="0" w:space="0" w:color="auto"/>
            </w:tcBorders>
          </w:tcPr>
          <w:p w14:paraId="6B394EAF"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268.51</w:t>
            </w:r>
          </w:p>
        </w:tc>
        <w:tc>
          <w:tcPr>
            <w:tcW w:w="867" w:type="pct"/>
            <w:tcBorders>
              <w:top w:val="single" w:sz="4" w:space="0" w:color="auto"/>
              <w:bottom w:val="none" w:sz="0" w:space="0" w:color="auto"/>
            </w:tcBorders>
          </w:tcPr>
          <w:p w14:paraId="108C6EE3"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664967000</w:t>
            </w:r>
          </w:p>
        </w:tc>
      </w:tr>
      <w:tr w:rsidR="00583701" w:rsidRPr="00FA3496" w14:paraId="2DB6873A" w14:textId="77777777" w:rsidTr="0037431E">
        <w:trPr>
          <w:trHeight w:val="416"/>
          <w:jc w:val="center"/>
        </w:trPr>
        <w:tc>
          <w:tcPr>
            <w:cnfStyle w:val="001000000000" w:firstRow="0" w:lastRow="0" w:firstColumn="1" w:lastColumn="0" w:oddVBand="0" w:evenVBand="0" w:oddHBand="0" w:evenHBand="0" w:firstRowFirstColumn="0" w:firstRowLastColumn="0" w:lastRowFirstColumn="0" w:lastRowLastColumn="0"/>
            <w:tcW w:w="759" w:type="pct"/>
          </w:tcPr>
          <w:p w14:paraId="2810C51F" w14:textId="77777777" w:rsidR="00583701" w:rsidRPr="00FA3496" w:rsidRDefault="00583701" w:rsidP="007F0AE4">
            <w:pPr>
              <w:tabs>
                <w:tab w:val="left" w:pos="7449"/>
              </w:tabs>
              <w:spacing w:line="360" w:lineRule="auto"/>
              <w:jc w:val="center"/>
              <w:rPr>
                <w:rFonts w:ascii="Times New Roman" w:hAnsi="Times New Roman" w:cs="Times New Roman"/>
                <w:b w:val="0"/>
                <w:bCs w:val="0"/>
                <w:kern w:val="0"/>
                <w:sz w:val="24"/>
                <w:szCs w:val="24"/>
                <w:lang w:val="en-IN"/>
              </w:rPr>
            </w:pPr>
            <w:r w:rsidRPr="00FA3496">
              <w:rPr>
                <w:rFonts w:ascii="Times New Roman" w:hAnsi="Times New Roman" w:cs="Times New Roman"/>
                <w:kern w:val="0"/>
                <w:sz w:val="24"/>
                <w:szCs w:val="24"/>
                <w:lang w:val="en-IN"/>
              </w:rPr>
              <w:t>2</w:t>
            </w:r>
          </w:p>
        </w:tc>
        <w:tc>
          <w:tcPr>
            <w:tcW w:w="933" w:type="pct"/>
          </w:tcPr>
          <w:p w14:paraId="2666F9A0"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Gondal</w:t>
            </w:r>
          </w:p>
        </w:tc>
        <w:tc>
          <w:tcPr>
            <w:tcW w:w="1375" w:type="pct"/>
          </w:tcPr>
          <w:p w14:paraId="57832DEA"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675.22</w:t>
            </w:r>
          </w:p>
        </w:tc>
        <w:tc>
          <w:tcPr>
            <w:tcW w:w="1067" w:type="pct"/>
          </w:tcPr>
          <w:p w14:paraId="5E854C16"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227.12</w:t>
            </w:r>
          </w:p>
        </w:tc>
        <w:tc>
          <w:tcPr>
            <w:tcW w:w="867" w:type="pct"/>
          </w:tcPr>
          <w:p w14:paraId="3AC4DF47"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104929000</w:t>
            </w:r>
          </w:p>
        </w:tc>
      </w:tr>
      <w:tr w:rsidR="00583701" w:rsidRPr="00FA3496" w14:paraId="29E7BDF5" w14:textId="77777777" w:rsidTr="0037431E">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759" w:type="pct"/>
            <w:tcBorders>
              <w:top w:val="none" w:sz="0" w:space="0" w:color="auto"/>
              <w:bottom w:val="none" w:sz="0" w:space="0" w:color="auto"/>
            </w:tcBorders>
          </w:tcPr>
          <w:p w14:paraId="4E6E8D24" w14:textId="77777777" w:rsidR="00583701" w:rsidRPr="00FA3496" w:rsidRDefault="00583701" w:rsidP="007F0AE4">
            <w:pPr>
              <w:tabs>
                <w:tab w:val="left" w:pos="7449"/>
              </w:tabs>
              <w:spacing w:line="360" w:lineRule="auto"/>
              <w:jc w:val="center"/>
              <w:rPr>
                <w:rFonts w:ascii="Times New Roman" w:hAnsi="Times New Roman" w:cs="Times New Roman"/>
                <w:b w:val="0"/>
                <w:bCs w:val="0"/>
                <w:kern w:val="0"/>
                <w:sz w:val="24"/>
                <w:szCs w:val="24"/>
                <w:lang w:val="en-IN"/>
              </w:rPr>
            </w:pPr>
            <w:r w:rsidRPr="00FA3496">
              <w:rPr>
                <w:rFonts w:ascii="Times New Roman" w:hAnsi="Times New Roman" w:cs="Times New Roman"/>
                <w:kern w:val="0"/>
                <w:sz w:val="24"/>
                <w:szCs w:val="24"/>
                <w:lang w:val="en-IN"/>
              </w:rPr>
              <w:t>3</w:t>
            </w:r>
          </w:p>
        </w:tc>
        <w:tc>
          <w:tcPr>
            <w:tcW w:w="933" w:type="pct"/>
            <w:tcBorders>
              <w:top w:val="none" w:sz="0" w:space="0" w:color="auto"/>
              <w:bottom w:val="none" w:sz="0" w:space="0" w:color="auto"/>
            </w:tcBorders>
          </w:tcPr>
          <w:p w14:paraId="02298C74"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proofErr w:type="spellStart"/>
            <w:r w:rsidRPr="00FA3496">
              <w:rPr>
                <w:rFonts w:ascii="Times New Roman" w:hAnsi="Times New Roman" w:cs="Times New Roman"/>
                <w:kern w:val="0"/>
                <w:sz w:val="24"/>
                <w:szCs w:val="24"/>
                <w:lang w:val="en-IN"/>
              </w:rPr>
              <w:t>Dhrol</w:t>
            </w:r>
            <w:proofErr w:type="spellEnd"/>
          </w:p>
        </w:tc>
        <w:tc>
          <w:tcPr>
            <w:tcW w:w="1375" w:type="pct"/>
            <w:tcBorders>
              <w:top w:val="none" w:sz="0" w:space="0" w:color="auto"/>
              <w:bottom w:val="none" w:sz="0" w:space="0" w:color="auto"/>
            </w:tcBorders>
          </w:tcPr>
          <w:p w14:paraId="0EFDE09C"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643.24</w:t>
            </w:r>
          </w:p>
        </w:tc>
        <w:tc>
          <w:tcPr>
            <w:tcW w:w="1067" w:type="pct"/>
            <w:tcBorders>
              <w:top w:val="none" w:sz="0" w:space="0" w:color="auto"/>
              <w:bottom w:val="none" w:sz="0" w:space="0" w:color="auto"/>
            </w:tcBorders>
          </w:tcPr>
          <w:p w14:paraId="3C9E896E"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bookmarkStart w:id="3" w:name="_Hlk145007394"/>
            <w:r w:rsidRPr="00FA3496">
              <w:rPr>
                <w:rFonts w:ascii="Times New Roman" w:hAnsi="Times New Roman" w:cs="Times New Roman"/>
                <w:kern w:val="0"/>
                <w:sz w:val="24"/>
                <w:szCs w:val="24"/>
                <w:lang w:val="en-IN"/>
              </w:rPr>
              <w:t>272.61</w:t>
            </w:r>
            <w:bookmarkEnd w:id="3"/>
          </w:p>
        </w:tc>
        <w:tc>
          <w:tcPr>
            <w:tcW w:w="867" w:type="pct"/>
            <w:tcBorders>
              <w:top w:val="none" w:sz="0" w:space="0" w:color="auto"/>
              <w:bottom w:val="none" w:sz="0" w:space="0" w:color="auto"/>
            </w:tcBorders>
          </w:tcPr>
          <w:p w14:paraId="290B19C1"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244785000</w:t>
            </w:r>
          </w:p>
        </w:tc>
      </w:tr>
      <w:tr w:rsidR="00583701" w:rsidRPr="00FA3496" w14:paraId="45C32E4C" w14:textId="77777777" w:rsidTr="0037431E">
        <w:trPr>
          <w:trHeight w:val="429"/>
          <w:jc w:val="center"/>
        </w:trPr>
        <w:tc>
          <w:tcPr>
            <w:cnfStyle w:val="001000000000" w:firstRow="0" w:lastRow="0" w:firstColumn="1" w:lastColumn="0" w:oddVBand="0" w:evenVBand="0" w:oddHBand="0" w:evenHBand="0" w:firstRowFirstColumn="0" w:firstRowLastColumn="0" w:lastRowFirstColumn="0" w:lastRowLastColumn="0"/>
            <w:tcW w:w="759" w:type="pct"/>
          </w:tcPr>
          <w:p w14:paraId="3A6F265D" w14:textId="77777777" w:rsidR="00583701" w:rsidRPr="00FA3496" w:rsidRDefault="00583701" w:rsidP="007F0AE4">
            <w:pPr>
              <w:tabs>
                <w:tab w:val="left" w:pos="7449"/>
              </w:tabs>
              <w:spacing w:line="360" w:lineRule="auto"/>
              <w:jc w:val="center"/>
              <w:rPr>
                <w:rFonts w:ascii="Times New Roman" w:hAnsi="Times New Roman" w:cs="Times New Roman"/>
                <w:b w:val="0"/>
                <w:bCs w:val="0"/>
                <w:kern w:val="0"/>
                <w:sz w:val="24"/>
                <w:szCs w:val="24"/>
                <w:lang w:val="en-IN"/>
              </w:rPr>
            </w:pPr>
            <w:r w:rsidRPr="00FA3496">
              <w:rPr>
                <w:rFonts w:ascii="Times New Roman" w:hAnsi="Times New Roman" w:cs="Times New Roman"/>
                <w:kern w:val="0"/>
                <w:sz w:val="24"/>
                <w:szCs w:val="24"/>
                <w:lang w:val="en-IN"/>
              </w:rPr>
              <w:t>4</w:t>
            </w:r>
          </w:p>
        </w:tc>
        <w:tc>
          <w:tcPr>
            <w:tcW w:w="933" w:type="pct"/>
          </w:tcPr>
          <w:p w14:paraId="551F86C4"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proofErr w:type="spellStart"/>
            <w:r w:rsidRPr="00FA3496">
              <w:rPr>
                <w:rFonts w:ascii="Times New Roman" w:hAnsi="Times New Roman" w:cs="Times New Roman"/>
                <w:kern w:val="0"/>
                <w:sz w:val="24"/>
                <w:szCs w:val="24"/>
                <w:lang w:val="en-IN"/>
              </w:rPr>
              <w:t>Paddhari</w:t>
            </w:r>
            <w:proofErr w:type="spellEnd"/>
          </w:p>
        </w:tc>
        <w:tc>
          <w:tcPr>
            <w:tcW w:w="1375" w:type="pct"/>
          </w:tcPr>
          <w:p w14:paraId="3581E3E5"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584.32</w:t>
            </w:r>
          </w:p>
        </w:tc>
        <w:tc>
          <w:tcPr>
            <w:tcW w:w="1067" w:type="pct"/>
          </w:tcPr>
          <w:p w14:paraId="5310A819"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240.21</w:t>
            </w:r>
          </w:p>
        </w:tc>
        <w:tc>
          <w:tcPr>
            <w:tcW w:w="867" w:type="pct"/>
          </w:tcPr>
          <w:p w14:paraId="410DB41A"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527841000</w:t>
            </w:r>
          </w:p>
        </w:tc>
      </w:tr>
      <w:tr w:rsidR="00583701" w:rsidRPr="00FA3496" w14:paraId="36642115" w14:textId="77777777" w:rsidTr="0037431E">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759" w:type="pct"/>
            <w:tcBorders>
              <w:top w:val="none" w:sz="0" w:space="0" w:color="auto"/>
              <w:bottom w:val="none" w:sz="0" w:space="0" w:color="auto"/>
            </w:tcBorders>
          </w:tcPr>
          <w:p w14:paraId="6BD4062E" w14:textId="77777777" w:rsidR="00583701" w:rsidRPr="00FA3496" w:rsidRDefault="00583701" w:rsidP="007F0AE4">
            <w:pPr>
              <w:tabs>
                <w:tab w:val="left" w:pos="7449"/>
              </w:tabs>
              <w:spacing w:line="360" w:lineRule="auto"/>
              <w:jc w:val="center"/>
              <w:rPr>
                <w:rFonts w:ascii="Times New Roman" w:hAnsi="Times New Roman" w:cs="Times New Roman"/>
                <w:b w:val="0"/>
                <w:bCs w:val="0"/>
                <w:kern w:val="0"/>
                <w:sz w:val="24"/>
                <w:szCs w:val="24"/>
                <w:lang w:val="en-IN"/>
              </w:rPr>
            </w:pPr>
            <w:r w:rsidRPr="00FA3496">
              <w:rPr>
                <w:rFonts w:ascii="Times New Roman" w:hAnsi="Times New Roman" w:cs="Times New Roman"/>
                <w:kern w:val="0"/>
                <w:sz w:val="24"/>
                <w:szCs w:val="24"/>
                <w:lang w:val="en-IN"/>
              </w:rPr>
              <w:t>5</w:t>
            </w:r>
          </w:p>
        </w:tc>
        <w:tc>
          <w:tcPr>
            <w:tcW w:w="933" w:type="pct"/>
            <w:tcBorders>
              <w:top w:val="none" w:sz="0" w:space="0" w:color="auto"/>
              <w:bottom w:val="none" w:sz="0" w:space="0" w:color="auto"/>
            </w:tcBorders>
          </w:tcPr>
          <w:p w14:paraId="3FFDF41E"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proofErr w:type="spellStart"/>
            <w:r w:rsidRPr="00FA3496">
              <w:rPr>
                <w:rFonts w:ascii="Times New Roman" w:hAnsi="Times New Roman" w:cs="Times New Roman"/>
                <w:kern w:val="0"/>
                <w:sz w:val="24"/>
                <w:szCs w:val="24"/>
                <w:lang w:val="en-IN"/>
              </w:rPr>
              <w:t>Lodhika</w:t>
            </w:r>
            <w:proofErr w:type="spellEnd"/>
          </w:p>
        </w:tc>
        <w:tc>
          <w:tcPr>
            <w:tcW w:w="1375" w:type="pct"/>
            <w:tcBorders>
              <w:top w:val="none" w:sz="0" w:space="0" w:color="auto"/>
              <w:bottom w:val="none" w:sz="0" w:space="0" w:color="auto"/>
            </w:tcBorders>
          </w:tcPr>
          <w:p w14:paraId="0C8B01D6"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570.98</w:t>
            </w:r>
          </w:p>
        </w:tc>
        <w:tc>
          <w:tcPr>
            <w:tcW w:w="1067" w:type="pct"/>
            <w:tcBorders>
              <w:top w:val="none" w:sz="0" w:space="0" w:color="auto"/>
              <w:bottom w:val="none" w:sz="0" w:space="0" w:color="auto"/>
            </w:tcBorders>
          </w:tcPr>
          <w:p w14:paraId="4BD2278A"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192.86</w:t>
            </w:r>
          </w:p>
        </w:tc>
        <w:tc>
          <w:tcPr>
            <w:tcW w:w="867" w:type="pct"/>
            <w:tcBorders>
              <w:top w:val="none" w:sz="0" w:space="0" w:color="auto"/>
              <w:bottom w:val="none" w:sz="0" w:space="0" w:color="auto"/>
            </w:tcBorders>
          </w:tcPr>
          <w:p w14:paraId="5843A6D5"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213670000</w:t>
            </w:r>
          </w:p>
        </w:tc>
      </w:tr>
      <w:tr w:rsidR="00583701" w:rsidRPr="00FA3496" w14:paraId="594D454A" w14:textId="77777777" w:rsidTr="0037431E">
        <w:trPr>
          <w:trHeight w:val="416"/>
          <w:jc w:val="center"/>
        </w:trPr>
        <w:tc>
          <w:tcPr>
            <w:cnfStyle w:val="001000000000" w:firstRow="0" w:lastRow="0" w:firstColumn="1" w:lastColumn="0" w:oddVBand="0" w:evenVBand="0" w:oddHBand="0" w:evenHBand="0" w:firstRowFirstColumn="0" w:firstRowLastColumn="0" w:lastRowFirstColumn="0" w:lastRowLastColumn="0"/>
            <w:tcW w:w="759" w:type="pct"/>
          </w:tcPr>
          <w:p w14:paraId="3A55E517" w14:textId="77777777" w:rsidR="00583701" w:rsidRPr="00FA3496" w:rsidRDefault="00583701" w:rsidP="007F0AE4">
            <w:pPr>
              <w:tabs>
                <w:tab w:val="left" w:pos="7449"/>
              </w:tabs>
              <w:spacing w:line="360" w:lineRule="auto"/>
              <w:jc w:val="center"/>
              <w:rPr>
                <w:rFonts w:ascii="Times New Roman" w:hAnsi="Times New Roman" w:cs="Times New Roman"/>
                <w:b w:val="0"/>
                <w:bCs w:val="0"/>
                <w:kern w:val="0"/>
                <w:sz w:val="24"/>
                <w:szCs w:val="24"/>
                <w:lang w:val="en-IN"/>
              </w:rPr>
            </w:pPr>
            <w:r w:rsidRPr="00FA3496">
              <w:rPr>
                <w:rFonts w:ascii="Times New Roman" w:hAnsi="Times New Roman" w:cs="Times New Roman"/>
                <w:kern w:val="0"/>
                <w:sz w:val="24"/>
                <w:szCs w:val="24"/>
                <w:lang w:val="en-IN"/>
              </w:rPr>
              <w:t>6</w:t>
            </w:r>
          </w:p>
        </w:tc>
        <w:tc>
          <w:tcPr>
            <w:tcW w:w="933" w:type="pct"/>
          </w:tcPr>
          <w:p w14:paraId="0C42819E"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proofErr w:type="spellStart"/>
            <w:r w:rsidRPr="00FA3496">
              <w:rPr>
                <w:rFonts w:ascii="Times New Roman" w:hAnsi="Times New Roman" w:cs="Times New Roman"/>
                <w:kern w:val="0"/>
                <w:sz w:val="24"/>
                <w:szCs w:val="24"/>
                <w:lang w:val="en-IN"/>
              </w:rPr>
              <w:t>Jodia</w:t>
            </w:r>
            <w:proofErr w:type="spellEnd"/>
          </w:p>
        </w:tc>
        <w:tc>
          <w:tcPr>
            <w:tcW w:w="1375" w:type="pct"/>
          </w:tcPr>
          <w:p w14:paraId="6E735134"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543.17</w:t>
            </w:r>
          </w:p>
        </w:tc>
        <w:tc>
          <w:tcPr>
            <w:tcW w:w="1067" w:type="pct"/>
          </w:tcPr>
          <w:p w14:paraId="58FF2AAE"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220.80</w:t>
            </w:r>
          </w:p>
        </w:tc>
        <w:tc>
          <w:tcPr>
            <w:tcW w:w="867" w:type="pct"/>
          </w:tcPr>
          <w:p w14:paraId="5015398A"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225328000</w:t>
            </w:r>
          </w:p>
        </w:tc>
      </w:tr>
      <w:tr w:rsidR="00583701" w:rsidRPr="00FA3496" w14:paraId="1D449DC9" w14:textId="77777777" w:rsidTr="0037431E">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759" w:type="pct"/>
            <w:tcBorders>
              <w:top w:val="none" w:sz="0" w:space="0" w:color="auto"/>
              <w:bottom w:val="none" w:sz="0" w:space="0" w:color="auto"/>
            </w:tcBorders>
          </w:tcPr>
          <w:p w14:paraId="0467FFC7" w14:textId="77777777" w:rsidR="00583701" w:rsidRPr="00FA3496" w:rsidRDefault="00583701" w:rsidP="007F0AE4">
            <w:pPr>
              <w:tabs>
                <w:tab w:val="left" w:pos="7449"/>
              </w:tabs>
              <w:spacing w:line="360" w:lineRule="auto"/>
              <w:jc w:val="center"/>
              <w:rPr>
                <w:rFonts w:ascii="Times New Roman" w:hAnsi="Times New Roman" w:cs="Times New Roman"/>
                <w:b w:val="0"/>
                <w:bCs w:val="0"/>
                <w:kern w:val="0"/>
                <w:sz w:val="24"/>
                <w:szCs w:val="24"/>
                <w:lang w:val="en-IN"/>
              </w:rPr>
            </w:pPr>
            <w:bookmarkStart w:id="4" w:name="_Hlk145007432"/>
            <w:r w:rsidRPr="00FA3496">
              <w:rPr>
                <w:rFonts w:ascii="Times New Roman" w:hAnsi="Times New Roman" w:cs="Times New Roman"/>
                <w:kern w:val="0"/>
                <w:sz w:val="24"/>
                <w:szCs w:val="24"/>
                <w:lang w:val="en-IN"/>
              </w:rPr>
              <w:t>7</w:t>
            </w:r>
          </w:p>
        </w:tc>
        <w:tc>
          <w:tcPr>
            <w:tcW w:w="933" w:type="pct"/>
            <w:tcBorders>
              <w:top w:val="none" w:sz="0" w:space="0" w:color="auto"/>
              <w:bottom w:val="none" w:sz="0" w:space="0" w:color="auto"/>
            </w:tcBorders>
          </w:tcPr>
          <w:p w14:paraId="24CC2B3E"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proofErr w:type="spellStart"/>
            <w:r w:rsidRPr="00FA3496">
              <w:rPr>
                <w:rFonts w:ascii="Times New Roman" w:hAnsi="Times New Roman" w:cs="Times New Roman"/>
                <w:kern w:val="0"/>
                <w:sz w:val="24"/>
                <w:szCs w:val="24"/>
                <w:lang w:val="en-IN"/>
              </w:rPr>
              <w:t>Mitana</w:t>
            </w:r>
            <w:proofErr w:type="spellEnd"/>
          </w:p>
        </w:tc>
        <w:tc>
          <w:tcPr>
            <w:tcW w:w="1375" w:type="pct"/>
            <w:tcBorders>
              <w:top w:val="none" w:sz="0" w:space="0" w:color="auto"/>
              <w:bottom w:val="none" w:sz="0" w:space="0" w:color="auto"/>
            </w:tcBorders>
          </w:tcPr>
          <w:p w14:paraId="47A3BAF8"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516.425</w:t>
            </w:r>
          </w:p>
        </w:tc>
        <w:tc>
          <w:tcPr>
            <w:tcW w:w="1067" w:type="pct"/>
            <w:tcBorders>
              <w:top w:val="none" w:sz="0" w:space="0" w:color="auto"/>
              <w:bottom w:val="none" w:sz="0" w:space="0" w:color="auto"/>
            </w:tcBorders>
          </w:tcPr>
          <w:p w14:paraId="6F48A6F0"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bookmarkStart w:id="5" w:name="_Hlk145007487"/>
            <w:r w:rsidRPr="00FA3496">
              <w:rPr>
                <w:rFonts w:ascii="Times New Roman" w:hAnsi="Times New Roman" w:cs="Times New Roman"/>
                <w:kern w:val="0"/>
                <w:sz w:val="24"/>
                <w:szCs w:val="24"/>
                <w:lang w:val="en-IN"/>
              </w:rPr>
              <w:t>180.27</w:t>
            </w:r>
            <w:bookmarkEnd w:id="5"/>
          </w:p>
        </w:tc>
        <w:tc>
          <w:tcPr>
            <w:tcW w:w="867" w:type="pct"/>
            <w:tcBorders>
              <w:top w:val="none" w:sz="0" w:space="0" w:color="auto"/>
              <w:bottom w:val="none" w:sz="0" w:space="0" w:color="auto"/>
            </w:tcBorders>
          </w:tcPr>
          <w:p w14:paraId="51394623"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150887000</w:t>
            </w:r>
          </w:p>
        </w:tc>
      </w:tr>
      <w:bookmarkEnd w:id="4"/>
      <w:tr w:rsidR="00583701" w:rsidRPr="00FA3496" w14:paraId="333E1A5E" w14:textId="77777777" w:rsidTr="0037431E">
        <w:trPr>
          <w:trHeight w:val="833"/>
          <w:jc w:val="center"/>
        </w:trPr>
        <w:tc>
          <w:tcPr>
            <w:cnfStyle w:val="001000000000" w:firstRow="0" w:lastRow="0" w:firstColumn="1" w:lastColumn="0" w:oddVBand="0" w:evenVBand="0" w:oddHBand="0" w:evenHBand="0" w:firstRowFirstColumn="0" w:firstRowLastColumn="0" w:lastRowFirstColumn="0" w:lastRowLastColumn="0"/>
            <w:tcW w:w="759" w:type="pct"/>
            <w:tcBorders>
              <w:bottom w:val="single" w:sz="4" w:space="0" w:color="auto"/>
            </w:tcBorders>
          </w:tcPr>
          <w:p w14:paraId="6C65DF2A" w14:textId="77777777" w:rsidR="00583701" w:rsidRPr="00FA3496" w:rsidRDefault="00583701" w:rsidP="007F0AE4">
            <w:pPr>
              <w:spacing w:line="360" w:lineRule="auto"/>
              <w:jc w:val="center"/>
              <w:rPr>
                <w:rFonts w:ascii="Times New Roman" w:hAnsi="Times New Roman" w:cs="Times New Roman"/>
                <w:b w:val="0"/>
                <w:bCs w:val="0"/>
                <w:kern w:val="0"/>
                <w:sz w:val="24"/>
                <w:szCs w:val="24"/>
                <w:lang w:val="en-IN"/>
              </w:rPr>
            </w:pPr>
            <w:r w:rsidRPr="00FA3496">
              <w:rPr>
                <w:rFonts w:ascii="Times New Roman" w:hAnsi="Times New Roman" w:cs="Times New Roman"/>
                <w:kern w:val="0"/>
                <w:sz w:val="24"/>
                <w:szCs w:val="24"/>
                <w:lang w:val="en-IN"/>
              </w:rPr>
              <w:t>Weighted</w:t>
            </w:r>
          </w:p>
          <w:p w14:paraId="1B2F4279" w14:textId="77777777" w:rsidR="00583701" w:rsidRPr="00FA3496" w:rsidRDefault="00583701" w:rsidP="007F0AE4">
            <w:pPr>
              <w:tabs>
                <w:tab w:val="left" w:pos="7449"/>
              </w:tabs>
              <w:spacing w:line="360" w:lineRule="auto"/>
              <w:jc w:val="center"/>
              <w:rPr>
                <w:rFonts w:ascii="Times New Roman" w:hAnsi="Times New Roman" w:cs="Times New Roman"/>
                <w:kern w:val="0"/>
                <w:sz w:val="24"/>
                <w:szCs w:val="24"/>
                <w:lang w:val="en-IN"/>
              </w:rPr>
            </w:pPr>
            <w:r w:rsidRPr="00FA3496">
              <w:rPr>
                <w:rFonts w:ascii="Times New Roman" w:hAnsi="Times New Roman" w:cs="Times New Roman"/>
                <w:kern w:val="0"/>
                <w:sz w:val="24"/>
                <w:szCs w:val="24"/>
                <w:lang w:val="en-IN"/>
              </w:rPr>
              <w:t>Average</w:t>
            </w:r>
          </w:p>
        </w:tc>
        <w:tc>
          <w:tcPr>
            <w:tcW w:w="933" w:type="pct"/>
            <w:tcBorders>
              <w:bottom w:val="single" w:sz="4" w:space="0" w:color="auto"/>
            </w:tcBorders>
          </w:tcPr>
          <w:p w14:paraId="7F15EB4D"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p>
        </w:tc>
        <w:tc>
          <w:tcPr>
            <w:tcW w:w="1375" w:type="pct"/>
            <w:tcBorders>
              <w:bottom w:val="single" w:sz="4" w:space="0" w:color="auto"/>
            </w:tcBorders>
          </w:tcPr>
          <w:p w14:paraId="06F0F6E4"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b/>
                <w:bCs/>
                <w:kern w:val="0"/>
                <w:sz w:val="24"/>
                <w:szCs w:val="24"/>
                <w:lang w:val="en-IN"/>
              </w:rPr>
              <w:t>622.68</w:t>
            </w:r>
          </w:p>
        </w:tc>
        <w:tc>
          <w:tcPr>
            <w:tcW w:w="1067" w:type="pct"/>
            <w:tcBorders>
              <w:bottom w:val="single" w:sz="4" w:space="0" w:color="auto"/>
            </w:tcBorders>
          </w:tcPr>
          <w:p w14:paraId="653C3D80"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b/>
                <w:bCs/>
                <w:kern w:val="0"/>
                <w:sz w:val="24"/>
                <w:szCs w:val="24"/>
                <w:lang w:val="en-IN"/>
              </w:rPr>
              <w:t>241.07</w:t>
            </w:r>
          </w:p>
        </w:tc>
        <w:tc>
          <w:tcPr>
            <w:tcW w:w="867" w:type="pct"/>
            <w:tcBorders>
              <w:bottom w:val="single" w:sz="4" w:space="0" w:color="auto"/>
            </w:tcBorders>
          </w:tcPr>
          <w:p w14:paraId="53104BF0"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p>
        </w:tc>
      </w:tr>
    </w:tbl>
    <w:p w14:paraId="07F9641C" w14:textId="77777777" w:rsidR="00D03B2A" w:rsidRPr="00FA3496" w:rsidRDefault="00D03B2A" w:rsidP="007F0AE4">
      <w:pPr>
        <w:spacing w:after="0" w:line="360" w:lineRule="auto"/>
        <w:rPr>
          <w:rFonts w:ascii="Times New Roman" w:hAnsi="Times New Roman" w:cs="Times New Roman"/>
          <w:kern w:val="0"/>
          <w:sz w:val="24"/>
          <w:szCs w:val="24"/>
          <w14:ligatures w14:val="none"/>
        </w:rPr>
      </w:pPr>
    </w:p>
    <w:p w14:paraId="094A87C0" w14:textId="3393CCC1" w:rsidR="005924FD" w:rsidRPr="00FA3496" w:rsidRDefault="009A53D1" w:rsidP="000A49A3">
      <w:pPr>
        <w:spacing w:after="0" w:line="360" w:lineRule="auto"/>
        <w:jc w:val="both"/>
        <w:rPr>
          <w:rFonts w:ascii="Times New Roman" w:hAnsi="Times New Roman" w:cs="Times New Roman"/>
          <w:kern w:val="0"/>
          <w:sz w:val="24"/>
          <w:szCs w:val="24"/>
          <w14:ligatures w14:val="none"/>
        </w:rPr>
      </w:pPr>
      <w:r w:rsidRPr="00FA3496">
        <w:rPr>
          <w:rFonts w:ascii="Times New Roman" w:hAnsi="Times New Roman" w:cs="Times New Roman"/>
          <w:kern w:val="0"/>
          <w:sz w:val="24"/>
          <w:szCs w:val="24"/>
          <w14:ligatures w14:val="none"/>
        </w:rPr>
        <w:t>T</w:t>
      </w:r>
      <w:r w:rsidR="007F0AE4" w:rsidRPr="00FA3496">
        <w:rPr>
          <w:rFonts w:ascii="Times New Roman" w:hAnsi="Times New Roman" w:cs="Times New Roman"/>
          <w:kern w:val="0"/>
          <w:sz w:val="24"/>
          <w:szCs w:val="24"/>
          <w14:ligatures w14:val="none"/>
        </w:rPr>
        <w:t xml:space="preserve">he AHP pair-wise matrix was created by assigning scale weights to themes and features, considering their impact on groundwater occurrence. This involved synthesizing insights from literature reviews and expert opinions. A pair-wise comparison matrix, established in an 8 x 8 format using Saaty's analytical hierarchy process, determined influenced weights </w:t>
      </w:r>
      <w:r w:rsidR="007F0AE4" w:rsidRPr="00FA3496">
        <w:rPr>
          <w:rFonts w:ascii="Times New Roman" w:hAnsi="Times New Roman" w:cs="Times New Roman"/>
          <w:kern w:val="0"/>
          <w:sz w:val="24"/>
          <w:szCs w:val="24"/>
          <w14:ligatures w14:val="none"/>
        </w:rPr>
        <w:lastRenderedPageBreak/>
        <w:t>for each theme based on a rating scale.</w:t>
      </w:r>
      <w:r w:rsidR="00280B53" w:rsidRPr="00FA3496">
        <w:rPr>
          <w:rFonts w:ascii="Times New Roman" w:hAnsi="Times New Roman" w:cs="Times New Roman"/>
          <w:sz w:val="24"/>
          <w:szCs w:val="24"/>
        </w:rPr>
        <w:t xml:space="preserve"> </w:t>
      </w:r>
      <w:r w:rsidR="00280B53" w:rsidRPr="00FA3496">
        <w:rPr>
          <w:rFonts w:ascii="Times New Roman" w:hAnsi="Times New Roman" w:cs="Times New Roman"/>
          <w:kern w:val="0"/>
          <w:sz w:val="24"/>
          <w:szCs w:val="24"/>
          <w14:ligatures w14:val="none"/>
        </w:rPr>
        <w:t>The consistency ratio of the assigned weights falls within the predefined range of (0.084 &lt; 0.10)</w:t>
      </w:r>
      <w:r w:rsidR="00013A37">
        <w:rPr>
          <w:rFonts w:ascii="Times New Roman" w:hAnsi="Times New Roman" w:cs="Times New Roman"/>
          <w:kern w:val="0"/>
          <w:sz w:val="24"/>
          <w:szCs w:val="24"/>
          <w14:ligatures w14:val="none"/>
        </w:rPr>
        <w:t>;</w:t>
      </w:r>
      <w:r w:rsidR="00280B53" w:rsidRPr="00FA3496">
        <w:rPr>
          <w:rFonts w:ascii="Times New Roman" w:hAnsi="Times New Roman" w:cs="Times New Roman"/>
          <w:kern w:val="0"/>
          <w:sz w:val="24"/>
          <w:szCs w:val="24"/>
          <w14:ligatures w14:val="none"/>
        </w:rPr>
        <w:t xml:space="preserve"> it can be concluded that the matrix is consistent, and the allocated weights are deemed acceptable (Table 3).</w:t>
      </w:r>
    </w:p>
    <w:p w14:paraId="288C86CF" w14:textId="293D0F57" w:rsidR="007F0AE4" w:rsidRPr="00FA3496" w:rsidRDefault="005924FD" w:rsidP="005924FD">
      <w:pPr>
        <w:spacing w:after="0" w:line="360" w:lineRule="auto"/>
        <w:rPr>
          <w:rFonts w:ascii="Times New Roman" w:hAnsi="Times New Roman" w:cs="Times New Roman"/>
          <w:kern w:val="0"/>
          <w:sz w:val="24"/>
          <w:szCs w:val="24"/>
          <w14:ligatures w14:val="none"/>
        </w:rPr>
      </w:pPr>
      <w:r w:rsidRPr="00FA3496">
        <w:rPr>
          <w:rFonts w:ascii="Times New Roman" w:hAnsi="Times New Roman" w:cs="Times New Roman"/>
          <w:b/>
          <w:bCs/>
          <w:sz w:val="24"/>
          <w:szCs w:val="24"/>
        </w:rPr>
        <w:t xml:space="preserve">Table 3. </w:t>
      </w:r>
      <w:r w:rsidR="00DD6A03" w:rsidRPr="00FA3496">
        <w:rPr>
          <w:rFonts w:ascii="Times New Roman" w:hAnsi="Times New Roman" w:cs="Times New Roman"/>
          <w:b/>
          <w:bCs/>
          <w:sz w:val="24"/>
          <w:szCs w:val="24"/>
        </w:rPr>
        <w:t>A pair-wise</w:t>
      </w:r>
      <w:r w:rsidR="00762F38" w:rsidRPr="00FA3496">
        <w:rPr>
          <w:rFonts w:ascii="Times New Roman" w:hAnsi="Times New Roman" w:cs="Times New Roman"/>
          <w:b/>
          <w:bCs/>
          <w:sz w:val="24"/>
          <w:szCs w:val="24"/>
        </w:rPr>
        <w:t xml:space="preserve"> matrix calculation </w:t>
      </w:r>
      <w:r w:rsidR="00DD6A03" w:rsidRPr="00FA3496">
        <w:rPr>
          <w:rFonts w:ascii="Times New Roman" w:hAnsi="Times New Roman" w:cs="Times New Roman"/>
          <w:b/>
          <w:bCs/>
          <w:sz w:val="24"/>
          <w:szCs w:val="24"/>
        </w:rPr>
        <w:t>determines</w:t>
      </w:r>
      <w:r w:rsidR="00762F38" w:rsidRPr="00FA3496">
        <w:rPr>
          <w:rFonts w:ascii="Times New Roman" w:hAnsi="Times New Roman" w:cs="Times New Roman"/>
          <w:b/>
          <w:bCs/>
          <w:sz w:val="24"/>
          <w:szCs w:val="24"/>
        </w:rPr>
        <w:t xml:space="preserve"> the weight assigned to the </w:t>
      </w:r>
      <w:r w:rsidRPr="00FA3496">
        <w:rPr>
          <w:rFonts w:ascii="Times New Roman" w:hAnsi="Times New Roman" w:cs="Times New Roman"/>
          <w:b/>
          <w:bCs/>
          <w:sz w:val="24"/>
          <w:szCs w:val="24"/>
        </w:rPr>
        <w:t>thematic layers.</w:t>
      </w:r>
    </w:p>
    <w:tbl>
      <w:tblPr>
        <w:tblStyle w:val="TableGrid10"/>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057"/>
        <w:gridCol w:w="951"/>
        <w:gridCol w:w="951"/>
        <w:gridCol w:w="951"/>
        <w:gridCol w:w="951"/>
        <w:gridCol w:w="951"/>
        <w:gridCol w:w="951"/>
        <w:gridCol w:w="951"/>
        <w:gridCol w:w="959"/>
      </w:tblGrid>
      <w:tr w:rsidR="00E31C74" w:rsidRPr="00FA3496" w14:paraId="7EF492B2" w14:textId="77777777" w:rsidTr="0037431E">
        <w:trPr>
          <w:trHeight w:val="106"/>
          <w:jc w:val="center"/>
        </w:trPr>
        <w:tc>
          <w:tcPr>
            <w:tcW w:w="555" w:type="pct"/>
            <w:tcBorders>
              <w:top w:val="single" w:sz="4" w:space="0" w:color="auto"/>
              <w:bottom w:val="single" w:sz="4" w:space="0" w:color="auto"/>
            </w:tcBorders>
          </w:tcPr>
          <w:p w14:paraId="28B1CA6B"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Layers </w:t>
            </w:r>
          </w:p>
        </w:tc>
        <w:tc>
          <w:tcPr>
            <w:tcW w:w="555" w:type="pct"/>
            <w:tcBorders>
              <w:top w:val="single" w:sz="4" w:space="0" w:color="auto"/>
              <w:bottom w:val="single" w:sz="4" w:space="0" w:color="auto"/>
            </w:tcBorders>
          </w:tcPr>
          <w:p w14:paraId="47AF3D5E"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SL </w:t>
            </w:r>
          </w:p>
        </w:tc>
        <w:tc>
          <w:tcPr>
            <w:tcW w:w="555" w:type="pct"/>
            <w:tcBorders>
              <w:top w:val="single" w:sz="4" w:space="0" w:color="auto"/>
              <w:bottom w:val="single" w:sz="4" w:space="0" w:color="auto"/>
            </w:tcBorders>
          </w:tcPr>
          <w:p w14:paraId="28D21877"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GEO M </w:t>
            </w:r>
          </w:p>
        </w:tc>
        <w:tc>
          <w:tcPr>
            <w:tcW w:w="555" w:type="pct"/>
            <w:tcBorders>
              <w:top w:val="single" w:sz="4" w:space="0" w:color="auto"/>
              <w:bottom w:val="single" w:sz="4" w:space="0" w:color="auto"/>
            </w:tcBorders>
          </w:tcPr>
          <w:p w14:paraId="1F01547D"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SO </w:t>
            </w:r>
          </w:p>
        </w:tc>
        <w:tc>
          <w:tcPr>
            <w:tcW w:w="555" w:type="pct"/>
            <w:tcBorders>
              <w:top w:val="single" w:sz="4" w:space="0" w:color="auto"/>
              <w:bottom w:val="single" w:sz="4" w:space="0" w:color="auto"/>
            </w:tcBorders>
          </w:tcPr>
          <w:p w14:paraId="11130F49"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GEO </w:t>
            </w:r>
          </w:p>
        </w:tc>
        <w:tc>
          <w:tcPr>
            <w:tcW w:w="555" w:type="pct"/>
            <w:tcBorders>
              <w:top w:val="single" w:sz="4" w:space="0" w:color="auto"/>
              <w:bottom w:val="single" w:sz="4" w:space="0" w:color="auto"/>
            </w:tcBorders>
          </w:tcPr>
          <w:p w14:paraId="233E2F20"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LULC </w:t>
            </w:r>
          </w:p>
        </w:tc>
        <w:tc>
          <w:tcPr>
            <w:tcW w:w="555" w:type="pct"/>
            <w:tcBorders>
              <w:top w:val="single" w:sz="4" w:space="0" w:color="auto"/>
              <w:bottom w:val="single" w:sz="4" w:space="0" w:color="auto"/>
            </w:tcBorders>
          </w:tcPr>
          <w:p w14:paraId="23A29CAB"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DD </w:t>
            </w:r>
          </w:p>
        </w:tc>
        <w:tc>
          <w:tcPr>
            <w:tcW w:w="555" w:type="pct"/>
            <w:tcBorders>
              <w:top w:val="single" w:sz="4" w:space="0" w:color="auto"/>
              <w:bottom w:val="single" w:sz="4" w:space="0" w:color="auto"/>
            </w:tcBorders>
          </w:tcPr>
          <w:p w14:paraId="30610EE2"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R </w:t>
            </w:r>
          </w:p>
        </w:tc>
        <w:tc>
          <w:tcPr>
            <w:tcW w:w="560" w:type="pct"/>
            <w:tcBorders>
              <w:top w:val="single" w:sz="4" w:space="0" w:color="auto"/>
              <w:bottom w:val="single" w:sz="4" w:space="0" w:color="auto"/>
            </w:tcBorders>
          </w:tcPr>
          <w:p w14:paraId="1684C7E0"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LD </w:t>
            </w:r>
          </w:p>
        </w:tc>
      </w:tr>
      <w:tr w:rsidR="00E31C74" w:rsidRPr="00FA3496" w14:paraId="011A4345" w14:textId="77777777" w:rsidTr="0037431E">
        <w:trPr>
          <w:trHeight w:val="106"/>
          <w:jc w:val="center"/>
        </w:trPr>
        <w:tc>
          <w:tcPr>
            <w:tcW w:w="555" w:type="pct"/>
            <w:tcBorders>
              <w:top w:val="single" w:sz="4" w:space="0" w:color="auto"/>
            </w:tcBorders>
          </w:tcPr>
          <w:p w14:paraId="07ACAAF5"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GEO M </w:t>
            </w:r>
          </w:p>
        </w:tc>
        <w:tc>
          <w:tcPr>
            <w:tcW w:w="555" w:type="pct"/>
            <w:tcBorders>
              <w:top w:val="single" w:sz="4" w:space="0" w:color="auto"/>
            </w:tcBorders>
          </w:tcPr>
          <w:p w14:paraId="062728E3"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3 </w:t>
            </w:r>
          </w:p>
        </w:tc>
        <w:tc>
          <w:tcPr>
            <w:tcW w:w="555" w:type="pct"/>
            <w:tcBorders>
              <w:top w:val="single" w:sz="4" w:space="0" w:color="auto"/>
            </w:tcBorders>
          </w:tcPr>
          <w:p w14:paraId="27584291"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1 </w:t>
            </w:r>
          </w:p>
        </w:tc>
        <w:tc>
          <w:tcPr>
            <w:tcW w:w="555" w:type="pct"/>
            <w:tcBorders>
              <w:top w:val="single" w:sz="4" w:space="0" w:color="auto"/>
            </w:tcBorders>
          </w:tcPr>
          <w:p w14:paraId="7FFE6DB1"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6 </w:t>
            </w:r>
          </w:p>
        </w:tc>
        <w:tc>
          <w:tcPr>
            <w:tcW w:w="555" w:type="pct"/>
            <w:tcBorders>
              <w:top w:val="single" w:sz="4" w:space="0" w:color="auto"/>
            </w:tcBorders>
          </w:tcPr>
          <w:p w14:paraId="5EC32845"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7 </w:t>
            </w:r>
          </w:p>
        </w:tc>
        <w:tc>
          <w:tcPr>
            <w:tcW w:w="555" w:type="pct"/>
            <w:tcBorders>
              <w:top w:val="single" w:sz="4" w:space="0" w:color="auto"/>
            </w:tcBorders>
          </w:tcPr>
          <w:p w14:paraId="7FECBA67"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5 </w:t>
            </w:r>
          </w:p>
        </w:tc>
        <w:tc>
          <w:tcPr>
            <w:tcW w:w="555" w:type="pct"/>
            <w:tcBorders>
              <w:top w:val="single" w:sz="4" w:space="0" w:color="auto"/>
            </w:tcBorders>
          </w:tcPr>
          <w:p w14:paraId="37B7EB5E"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5 </w:t>
            </w:r>
          </w:p>
        </w:tc>
        <w:tc>
          <w:tcPr>
            <w:tcW w:w="555" w:type="pct"/>
            <w:tcBorders>
              <w:top w:val="single" w:sz="4" w:space="0" w:color="auto"/>
            </w:tcBorders>
          </w:tcPr>
          <w:p w14:paraId="25CD48FF"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3 </w:t>
            </w:r>
          </w:p>
        </w:tc>
        <w:tc>
          <w:tcPr>
            <w:tcW w:w="560" w:type="pct"/>
            <w:tcBorders>
              <w:top w:val="single" w:sz="4" w:space="0" w:color="auto"/>
            </w:tcBorders>
          </w:tcPr>
          <w:p w14:paraId="4F761BED"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4 </w:t>
            </w:r>
          </w:p>
        </w:tc>
      </w:tr>
      <w:tr w:rsidR="00E31C74" w:rsidRPr="00FA3496" w14:paraId="76780426" w14:textId="77777777" w:rsidTr="0037431E">
        <w:trPr>
          <w:trHeight w:val="106"/>
          <w:jc w:val="center"/>
        </w:trPr>
        <w:tc>
          <w:tcPr>
            <w:tcW w:w="555" w:type="pct"/>
          </w:tcPr>
          <w:p w14:paraId="67935E51"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R </w:t>
            </w:r>
          </w:p>
        </w:tc>
        <w:tc>
          <w:tcPr>
            <w:tcW w:w="555" w:type="pct"/>
          </w:tcPr>
          <w:p w14:paraId="1B9648BC"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5 </w:t>
            </w:r>
          </w:p>
        </w:tc>
        <w:tc>
          <w:tcPr>
            <w:tcW w:w="555" w:type="pct"/>
          </w:tcPr>
          <w:p w14:paraId="6F71042C"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0.33 </w:t>
            </w:r>
          </w:p>
        </w:tc>
        <w:tc>
          <w:tcPr>
            <w:tcW w:w="555" w:type="pct"/>
          </w:tcPr>
          <w:p w14:paraId="5DBA0ECF"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6 </w:t>
            </w:r>
          </w:p>
        </w:tc>
        <w:tc>
          <w:tcPr>
            <w:tcW w:w="555" w:type="pct"/>
          </w:tcPr>
          <w:p w14:paraId="45D6FABC"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9 </w:t>
            </w:r>
          </w:p>
        </w:tc>
        <w:tc>
          <w:tcPr>
            <w:tcW w:w="555" w:type="pct"/>
          </w:tcPr>
          <w:p w14:paraId="635DC879"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7 </w:t>
            </w:r>
          </w:p>
        </w:tc>
        <w:tc>
          <w:tcPr>
            <w:tcW w:w="555" w:type="pct"/>
          </w:tcPr>
          <w:p w14:paraId="1FE0C36B"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5 </w:t>
            </w:r>
          </w:p>
        </w:tc>
        <w:tc>
          <w:tcPr>
            <w:tcW w:w="555" w:type="pct"/>
          </w:tcPr>
          <w:p w14:paraId="0CB5A436"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1 </w:t>
            </w:r>
          </w:p>
        </w:tc>
        <w:tc>
          <w:tcPr>
            <w:tcW w:w="560" w:type="pct"/>
          </w:tcPr>
          <w:p w14:paraId="2F6951E8"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8 </w:t>
            </w:r>
          </w:p>
        </w:tc>
      </w:tr>
      <w:tr w:rsidR="00E31C74" w:rsidRPr="00FA3496" w14:paraId="4F9B84B3" w14:textId="77777777" w:rsidTr="0037431E">
        <w:trPr>
          <w:trHeight w:val="106"/>
          <w:jc w:val="center"/>
        </w:trPr>
        <w:tc>
          <w:tcPr>
            <w:tcW w:w="555" w:type="pct"/>
          </w:tcPr>
          <w:p w14:paraId="754421F5"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SL </w:t>
            </w:r>
          </w:p>
        </w:tc>
        <w:tc>
          <w:tcPr>
            <w:tcW w:w="555" w:type="pct"/>
          </w:tcPr>
          <w:p w14:paraId="51D7B375"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1 </w:t>
            </w:r>
          </w:p>
        </w:tc>
        <w:tc>
          <w:tcPr>
            <w:tcW w:w="555" w:type="pct"/>
          </w:tcPr>
          <w:p w14:paraId="5B0C684B"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0.33 </w:t>
            </w:r>
          </w:p>
        </w:tc>
        <w:tc>
          <w:tcPr>
            <w:tcW w:w="555" w:type="pct"/>
          </w:tcPr>
          <w:p w14:paraId="0609E874"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3 </w:t>
            </w:r>
          </w:p>
        </w:tc>
        <w:tc>
          <w:tcPr>
            <w:tcW w:w="555" w:type="pct"/>
          </w:tcPr>
          <w:p w14:paraId="45277080"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7 </w:t>
            </w:r>
          </w:p>
        </w:tc>
        <w:tc>
          <w:tcPr>
            <w:tcW w:w="555" w:type="pct"/>
          </w:tcPr>
          <w:p w14:paraId="1513A77C"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5 </w:t>
            </w:r>
          </w:p>
        </w:tc>
        <w:tc>
          <w:tcPr>
            <w:tcW w:w="555" w:type="pct"/>
          </w:tcPr>
          <w:p w14:paraId="2E0CF061"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2 </w:t>
            </w:r>
          </w:p>
        </w:tc>
        <w:tc>
          <w:tcPr>
            <w:tcW w:w="555" w:type="pct"/>
          </w:tcPr>
          <w:p w14:paraId="416E72C9"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0.20 </w:t>
            </w:r>
          </w:p>
        </w:tc>
        <w:tc>
          <w:tcPr>
            <w:tcW w:w="560" w:type="pct"/>
          </w:tcPr>
          <w:p w14:paraId="45364FAD"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6 </w:t>
            </w:r>
          </w:p>
        </w:tc>
      </w:tr>
      <w:tr w:rsidR="00E31C74" w:rsidRPr="00FA3496" w14:paraId="2AEC1FAB" w14:textId="77777777" w:rsidTr="0037431E">
        <w:trPr>
          <w:trHeight w:val="106"/>
          <w:jc w:val="center"/>
        </w:trPr>
        <w:tc>
          <w:tcPr>
            <w:tcW w:w="555" w:type="pct"/>
          </w:tcPr>
          <w:p w14:paraId="1C3EB39A"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DD </w:t>
            </w:r>
          </w:p>
        </w:tc>
        <w:tc>
          <w:tcPr>
            <w:tcW w:w="555" w:type="pct"/>
          </w:tcPr>
          <w:p w14:paraId="2C7CD5FE"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0.50 </w:t>
            </w:r>
          </w:p>
        </w:tc>
        <w:tc>
          <w:tcPr>
            <w:tcW w:w="555" w:type="pct"/>
          </w:tcPr>
          <w:p w14:paraId="4C2A29D8"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0.20 </w:t>
            </w:r>
          </w:p>
        </w:tc>
        <w:tc>
          <w:tcPr>
            <w:tcW w:w="555" w:type="pct"/>
          </w:tcPr>
          <w:p w14:paraId="089422A2"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2 </w:t>
            </w:r>
          </w:p>
        </w:tc>
        <w:tc>
          <w:tcPr>
            <w:tcW w:w="555" w:type="pct"/>
          </w:tcPr>
          <w:p w14:paraId="36014831"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6 </w:t>
            </w:r>
          </w:p>
        </w:tc>
        <w:tc>
          <w:tcPr>
            <w:tcW w:w="555" w:type="pct"/>
          </w:tcPr>
          <w:p w14:paraId="6A3B4123"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3 </w:t>
            </w:r>
          </w:p>
        </w:tc>
        <w:tc>
          <w:tcPr>
            <w:tcW w:w="555" w:type="pct"/>
          </w:tcPr>
          <w:p w14:paraId="7E3EC489"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1 </w:t>
            </w:r>
          </w:p>
        </w:tc>
        <w:tc>
          <w:tcPr>
            <w:tcW w:w="555" w:type="pct"/>
          </w:tcPr>
          <w:p w14:paraId="4906C064"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0.20 </w:t>
            </w:r>
          </w:p>
        </w:tc>
        <w:tc>
          <w:tcPr>
            <w:tcW w:w="560" w:type="pct"/>
          </w:tcPr>
          <w:p w14:paraId="230FA9A7"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5 </w:t>
            </w:r>
          </w:p>
        </w:tc>
      </w:tr>
      <w:tr w:rsidR="00E31C74" w:rsidRPr="00FA3496" w14:paraId="1C6B9F0F" w14:textId="77777777" w:rsidTr="0037431E">
        <w:trPr>
          <w:trHeight w:val="106"/>
          <w:jc w:val="center"/>
        </w:trPr>
        <w:tc>
          <w:tcPr>
            <w:tcW w:w="555" w:type="pct"/>
          </w:tcPr>
          <w:p w14:paraId="3F87BF35"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SO </w:t>
            </w:r>
          </w:p>
        </w:tc>
        <w:tc>
          <w:tcPr>
            <w:tcW w:w="555" w:type="pct"/>
          </w:tcPr>
          <w:p w14:paraId="55BF3729"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0.33 </w:t>
            </w:r>
          </w:p>
        </w:tc>
        <w:tc>
          <w:tcPr>
            <w:tcW w:w="555" w:type="pct"/>
          </w:tcPr>
          <w:p w14:paraId="23B3F0BF"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0.16 </w:t>
            </w:r>
          </w:p>
        </w:tc>
        <w:tc>
          <w:tcPr>
            <w:tcW w:w="555" w:type="pct"/>
          </w:tcPr>
          <w:p w14:paraId="4927827D"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1 </w:t>
            </w:r>
          </w:p>
        </w:tc>
        <w:tc>
          <w:tcPr>
            <w:tcW w:w="555" w:type="pct"/>
          </w:tcPr>
          <w:p w14:paraId="0BC5CA9B"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5 </w:t>
            </w:r>
          </w:p>
        </w:tc>
        <w:tc>
          <w:tcPr>
            <w:tcW w:w="555" w:type="pct"/>
          </w:tcPr>
          <w:p w14:paraId="3DFA63F1"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2 </w:t>
            </w:r>
          </w:p>
        </w:tc>
        <w:tc>
          <w:tcPr>
            <w:tcW w:w="555" w:type="pct"/>
          </w:tcPr>
          <w:p w14:paraId="49D8E0E7"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0.5 </w:t>
            </w:r>
          </w:p>
        </w:tc>
        <w:tc>
          <w:tcPr>
            <w:tcW w:w="555" w:type="pct"/>
          </w:tcPr>
          <w:p w14:paraId="2038DB48"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0.16 </w:t>
            </w:r>
          </w:p>
        </w:tc>
        <w:tc>
          <w:tcPr>
            <w:tcW w:w="560" w:type="pct"/>
          </w:tcPr>
          <w:p w14:paraId="40411912"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3 </w:t>
            </w:r>
          </w:p>
        </w:tc>
      </w:tr>
      <w:tr w:rsidR="00E31C74" w:rsidRPr="00FA3496" w14:paraId="1857C76F" w14:textId="77777777" w:rsidTr="0037431E">
        <w:trPr>
          <w:trHeight w:val="106"/>
          <w:jc w:val="center"/>
        </w:trPr>
        <w:tc>
          <w:tcPr>
            <w:tcW w:w="555" w:type="pct"/>
          </w:tcPr>
          <w:p w14:paraId="67C1BBEB"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LULC </w:t>
            </w:r>
          </w:p>
        </w:tc>
        <w:tc>
          <w:tcPr>
            <w:tcW w:w="555" w:type="pct"/>
          </w:tcPr>
          <w:p w14:paraId="0E530C6D"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0.20 </w:t>
            </w:r>
          </w:p>
        </w:tc>
        <w:tc>
          <w:tcPr>
            <w:tcW w:w="555" w:type="pct"/>
          </w:tcPr>
          <w:p w14:paraId="23107436"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0.20 </w:t>
            </w:r>
          </w:p>
        </w:tc>
        <w:tc>
          <w:tcPr>
            <w:tcW w:w="555" w:type="pct"/>
          </w:tcPr>
          <w:p w14:paraId="49470173"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0.5 </w:t>
            </w:r>
          </w:p>
        </w:tc>
        <w:tc>
          <w:tcPr>
            <w:tcW w:w="555" w:type="pct"/>
          </w:tcPr>
          <w:p w14:paraId="440F7DB5"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3 </w:t>
            </w:r>
          </w:p>
        </w:tc>
        <w:tc>
          <w:tcPr>
            <w:tcW w:w="555" w:type="pct"/>
          </w:tcPr>
          <w:p w14:paraId="215655EF"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1 </w:t>
            </w:r>
          </w:p>
        </w:tc>
        <w:tc>
          <w:tcPr>
            <w:tcW w:w="555" w:type="pct"/>
          </w:tcPr>
          <w:p w14:paraId="082B68C0"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0.33 </w:t>
            </w:r>
          </w:p>
        </w:tc>
        <w:tc>
          <w:tcPr>
            <w:tcW w:w="555" w:type="pct"/>
          </w:tcPr>
          <w:p w14:paraId="045E46B3"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0.14 </w:t>
            </w:r>
          </w:p>
        </w:tc>
        <w:tc>
          <w:tcPr>
            <w:tcW w:w="560" w:type="pct"/>
          </w:tcPr>
          <w:p w14:paraId="2FCAF64D"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2 </w:t>
            </w:r>
          </w:p>
        </w:tc>
      </w:tr>
      <w:tr w:rsidR="00E31C74" w:rsidRPr="00FA3496" w14:paraId="65254CAF" w14:textId="77777777" w:rsidTr="0037431E">
        <w:trPr>
          <w:trHeight w:val="106"/>
          <w:jc w:val="center"/>
        </w:trPr>
        <w:tc>
          <w:tcPr>
            <w:tcW w:w="555" w:type="pct"/>
          </w:tcPr>
          <w:p w14:paraId="7A8AB088"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LD </w:t>
            </w:r>
          </w:p>
        </w:tc>
        <w:tc>
          <w:tcPr>
            <w:tcW w:w="555" w:type="pct"/>
          </w:tcPr>
          <w:p w14:paraId="35A34EFD"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0.16 </w:t>
            </w:r>
          </w:p>
        </w:tc>
        <w:tc>
          <w:tcPr>
            <w:tcW w:w="555" w:type="pct"/>
          </w:tcPr>
          <w:p w14:paraId="551A03DF"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0.25 </w:t>
            </w:r>
          </w:p>
        </w:tc>
        <w:tc>
          <w:tcPr>
            <w:tcW w:w="555" w:type="pct"/>
          </w:tcPr>
          <w:p w14:paraId="6213522F"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0.33 </w:t>
            </w:r>
          </w:p>
        </w:tc>
        <w:tc>
          <w:tcPr>
            <w:tcW w:w="555" w:type="pct"/>
          </w:tcPr>
          <w:p w14:paraId="1A44BC8E"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3 </w:t>
            </w:r>
          </w:p>
        </w:tc>
        <w:tc>
          <w:tcPr>
            <w:tcW w:w="555" w:type="pct"/>
          </w:tcPr>
          <w:p w14:paraId="5A024124"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0.5 </w:t>
            </w:r>
          </w:p>
        </w:tc>
        <w:tc>
          <w:tcPr>
            <w:tcW w:w="555" w:type="pct"/>
          </w:tcPr>
          <w:p w14:paraId="2389ECB4"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0.2 </w:t>
            </w:r>
          </w:p>
        </w:tc>
        <w:tc>
          <w:tcPr>
            <w:tcW w:w="555" w:type="pct"/>
          </w:tcPr>
          <w:p w14:paraId="7D4A7B12"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0.11 </w:t>
            </w:r>
          </w:p>
        </w:tc>
        <w:tc>
          <w:tcPr>
            <w:tcW w:w="560" w:type="pct"/>
          </w:tcPr>
          <w:p w14:paraId="2D605EE5"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1 </w:t>
            </w:r>
          </w:p>
        </w:tc>
      </w:tr>
      <w:tr w:rsidR="00E31C74" w:rsidRPr="00FA3496" w14:paraId="2E2654F1" w14:textId="77777777" w:rsidTr="0037431E">
        <w:trPr>
          <w:trHeight w:val="106"/>
          <w:jc w:val="center"/>
        </w:trPr>
        <w:tc>
          <w:tcPr>
            <w:tcW w:w="555" w:type="pct"/>
          </w:tcPr>
          <w:p w14:paraId="62FBB914"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GEO </w:t>
            </w:r>
          </w:p>
        </w:tc>
        <w:tc>
          <w:tcPr>
            <w:tcW w:w="555" w:type="pct"/>
          </w:tcPr>
          <w:p w14:paraId="6DF8167E"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0.14 </w:t>
            </w:r>
          </w:p>
        </w:tc>
        <w:tc>
          <w:tcPr>
            <w:tcW w:w="555" w:type="pct"/>
          </w:tcPr>
          <w:p w14:paraId="6183E4FF"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0.14 </w:t>
            </w:r>
          </w:p>
        </w:tc>
        <w:tc>
          <w:tcPr>
            <w:tcW w:w="555" w:type="pct"/>
          </w:tcPr>
          <w:p w14:paraId="1BF4E2FB"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0.20 </w:t>
            </w:r>
          </w:p>
        </w:tc>
        <w:tc>
          <w:tcPr>
            <w:tcW w:w="555" w:type="pct"/>
          </w:tcPr>
          <w:p w14:paraId="1CB47095"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1 </w:t>
            </w:r>
          </w:p>
        </w:tc>
        <w:tc>
          <w:tcPr>
            <w:tcW w:w="555" w:type="pct"/>
          </w:tcPr>
          <w:p w14:paraId="514FBCD9"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0.33 </w:t>
            </w:r>
          </w:p>
        </w:tc>
        <w:tc>
          <w:tcPr>
            <w:tcW w:w="555" w:type="pct"/>
          </w:tcPr>
          <w:p w14:paraId="7B0CBDED"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0.16 </w:t>
            </w:r>
          </w:p>
        </w:tc>
        <w:tc>
          <w:tcPr>
            <w:tcW w:w="555" w:type="pct"/>
          </w:tcPr>
          <w:p w14:paraId="32DF18EC"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0.11 </w:t>
            </w:r>
          </w:p>
        </w:tc>
        <w:tc>
          <w:tcPr>
            <w:tcW w:w="560" w:type="pct"/>
          </w:tcPr>
          <w:p w14:paraId="33CBD7E6"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0.33 </w:t>
            </w:r>
          </w:p>
        </w:tc>
      </w:tr>
      <w:tr w:rsidR="00E31C74" w:rsidRPr="00FA3496" w14:paraId="5F8E8C7E" w14:textId="77777777" w:rsidTr="0037431E">
        <w:trPr>
          <w:trHeight w:val="106"/>
          <w:jc w:val="center"/>
        </w:trPr>
        <w:tc>
          <w:tcPr>
            <w:tcW w:w="555" w:type="pct"/>
            <w:tcBorders>
              <w:bottom w:val="single" w:sz="4" w:space="0" w:color="auto"/>
            </w:tcBorders>
          </w:tcPr>
          <w:p w14:paraId="0F9578D8" w14:textId="77777777" w:rsidR="00E31C74" w:rsidRPr="00FA3496" w:rsidRDefault="00E31C74" w:rsidP="00D011A5">
            <w:pPr>
              <w:pStyle w:val="Default"/>
              <w:jc w:val="both"/>
              <w:rPr>
                <w:rFonts w:ascii="Times New Roman" w:hAnsi="Times New Roman" w:cs="Times New Roman"/>
                <w:b/>
                <w:bCs/>
              </w:rPr>
            </w:pPr>
            <w:r w:rsidRPr="00FA3496">
              <w:rPr>
                <w:rFonts w:ascii="Times New Roman" w:hAnsi="Times New Roman" w:cs="Times New Roman"/>
                <w:b/>
                <w:bCs/>
              </w:rPr>
              <w:t>TOTAL</w:t>
            </w:r>
          </w:p>
        </w:tc>
        <w:tc>
          <w:tcPr>
            <w:tcW w:w="555" w:type="pct"/>
            <w:tcBorders>
              <w:bottom w:val="single" w:sz="4" w:space="0" w:color="auto"/>
            </w:tcBorders>
          </w:tcPr>
          <w:p w14:paraId="7449C165" w14:textId="77777777" w:rsidR="00E31C74" w:rsidRPr="00FA3496" w:rsidRDefault="00E31C74" w:rsidP="00D011A5">
            <w:pPr>
              <w:pStyle w:val="Default"/>
              <w:jc w:val="both"/>
              <w:rPr>
                <w:rFonts w:ascii="Times New Roman" w:hAnsi="Times New Roman" w:cs="Times New Roman"/>
                <w:b/>
                <w:bCs/>
              </w:rPr>
            </w:pPr>
            <w:r w:rsidRPr="00FA3496">
              <w:rPr>
                <w:rFonts w:ascii="Times New Roman" w:hAnsi="Times New Roman" w:cs="Times New Roman"/>
                <w:b/>
                <w:bCs/>
              </w:rPr>
              <w:t>10.34</w:t>
            </w:r>
          </w:p>
        </w:tc>
        <w:tc>
          <w:tcPr>
            <w:tcW w:w="555" w:type="pct"/>
            <w:tcBorders>
              <w:bottom w:val="single" w:sz="4" w:space="0" w:color="auto"/>
            </w:tcBorders>
          </w:tcPr>
          <w:p w14:paraId="4C8D321B" w14:textId="77777777" w:rsidR="00E31C74" w:rsidRPr="00FA3496" w:rsidRDefault="00E31C74" w:rsidP="00D011A5">
            <w:pPr>
              <w:pStyle w:val="Default"/>
              <w:jc w:val="both"/>
              <w:rPr>
                <w:rFonts w:ascii="Times New Roman" w:hAnsi="Times New Roman" w:cs="Times New Roman"/>
                <w:b/>
                <w:bCs/>
              </w:rPr>
            </w:pPr>
            <w:r w:rsidRPr="00FA3496">
              <w:rPr>
                <w:rFonts w:ascii="Times New Roman" w:hAnsi="Times New Roman" w:cs="Times New Roman"/>
                <w:b/>
                <w:bCs/>
              </w:rPr>
              <w:t>2.62</w:t>
            </w:r>
          </w:p>
        </w:tc>
        <w:tc>
          <w:tcPr>
            <w:tcW w:w="555" w:type="pct"/>
            <w:tcBorders>
              <w:bottom w:val="single" w:sz="4" w:space="0" w:color="auto"/>
            </w:tcBorders>
          </w:tcPr>
          <w:p w14:paraId="5FC81DBC" w14:textId="77777777" w:rsidR="00E31C74" w:rsidRPr="00FA3496" w:rsidRDefault="00E31C74" w:rsidP="00D011A5">
            <w:pPr>
              <w:pStyle w:val="Default"/>
              <w:jc w:val="both"/>
              <w:rPr>
                <w:rFonts w:ascii="Times New Roman" w:hAnsi="Times New Roman" w:cs="Times New Roman"/>
                <w:b/>
                <w:bCs/>
              </w:rPr>
            </w:pPr>
            <w:r w:rsidRPr="00FA3496">
              <w:rPr>
                <w:rFonts w:ascii="Times New Roman" w:hAnsi="Times New Roman" w:cs="Times New Roman"/>
                <w:b/>
                <w:bCs/>
              </w:rPr>
              <w:t>19.03</w:t>
            </w:r>
          </w:p>
        </w:tc>
        <w:tc>
          <w:tcPr>
            <w:tcW w:w="555" w:type="pct"/>
            <w:tcBorders>
              <w:bottom w:val="single" w:sz="4" w:space="0" w:color="auto"/>
            </w:tcBorders>
          </w:tcPr>
          <w:p w14:paraId="1B298CAA" w14:textId="77777777" w:rsidR="00E31C74" w:rsidRPr="00FA3496" w:rsidRDefault="00E31C74" w:rsidP="00D011A5">
            <w:pPr>
              <w:pStyle w:val="Default"/>
              <w:jc w:val="both"/>
              <w:rPr>
                <w:rFonts w:ascii="Times New Roman" w:hAnsi="Times New Roman" w:cs="Times New Roman"/>
                <w:b/>
                <w:bCs/>
              </w:rPr>
            </w:pPr>
            <w:r w:rsidRPr="00FA3496">
              <w:rPr>
                <w:rFonts w:ascii="Times New Roman" w:hAnsi="Times New Roman" w:cs="Times New Roman"/>
                <w:b/>
                <w:bCs/>
              </w:rPr>
              <w:t>41</w:t>
            </w:r>
          </w:p>
        </w:tc>
        <w:tc>
          <w:tcPr>
            <w:tcW w:w="555" w:type="pct"/>
            <w:tcBorders>
              <w:bottom w:val="single" w:sz="4" w:space="0" w:color="auto"/>
            </w:tcBorders>
          </w:tcPr>
          <w:p w14:paraId="240627A8" w14:textId="77777777" w:rsidR="00E31C74" w:rsidRPr="00FA3496" w:rsidRDefault="00E31C74" w:rsidP="00D011A5">
            <w:pPr>
              <w:pStyle w:val="Default"/>
              <w:jc w:val="both"/>
              <w:rPr>
                <w:rFonts w:ascii="Times New Roman" w:hAnsi="Times New Roman" w:cs="Times New Roman"/>
                <w:b/>
                <w:bCs/>
              </w:rPr>
            </w:pPr>
            <w:r w:rsidRPr="00FA3496">
              <w:rPr>
                <w:rFonts w:ascii="Times New Roman" w:hAnsi="Times New Roman" w:cs="Times New Roman"/>
                <w:b/>
                <w:bCs/>
              </w:rPr>
              <w:t>23.83</w:t>
            </w:r>
          </w:p>
        </w:tc>
        <w:tc>
          <w:tcPr>
            <w:tcW w:w="555" w:type="pct"/>
            <w:tcBorders>
              <w:bottom w:val="single" w:sz="4" w:space="0" w:color="auto"/>
            </w:tcBorders>
          </w:tcPr>
          <w:p w14:paraId="1B2C1FF7" w14:textId="77777777" w:rsidR="00E31C74" w:rsidRPr="00FA3496" w:rsidRDefault="00E31C74" w:rsidP="00D011A5">
            <w:pPr>
              <w:pStyle w:val="Default"/>
              <w:jc w:val="both"/>
              <w:rPr>
                <w:rFonts w:ascii="Times New Roman" w:hAnsi="Times New Roman" w:cs="Times New Roman"/>
                <w:b/>
                <w:bCs/>
              </w:rPr>
            </w:pPr>
            <w:r w:rsidRPr="00FA3496">
              <w:rPr>
                <w:rFonts w:ascii="Times New Roman" w:hAnsi="Times New Roman" w:cs="Times New Roman"/>
                <w:b/>
                <w:bCs/>
              </w:rPr>
              <w:t>14.20</w:t>
            </w:r>
          </w:p>
        </w:tc>
        <w:tc>
          <w:tcPr>
            <w:tcW w:w="555" w:type="pct"/>
            <w:tcBorders>
              <w:bottom w:val="single" w:sz="4" w:space="0" w:color="auto"/>
            </w:tcBorders>
          </w:tcPr>
          <w:p w14:paraId="06D30899" w14:textId="77777777" w:rsidR="00E31C74" w:rsidRPr="00FA3496" w:rsidRDefault="00E31C74" w:rsidP="00D011A5">
            <w:pPr>
              <w:pStyle w:val="Default"/>
              <w:jc w:val="both"/>
              <w:rPr>
                <w:rFonts w:ascii="Times New Roman" w:hAnsi="Times New Roman" w:cs="Times New Roman"/>
                <w:b/>
                <w:bCs/>
              </w:rPr>
            </w:pPr>
            <w:r w:rsidRPr="00FA3496">
              <w:rPr>
                <w:rFonts w:ascii="Times New Roman" w:hAnsi="Times New Roman" w:cs="Times New Roman"/>
                <w:b/>
                <w:bCs/>
              </w:rPr>
              <w:t>4.93</w:t>
            </w:r>
          </w:p>
        </w:tc>
        <w:tc>
          <w:tcPr>
            <w:tcW w:w="560" w:type="pct"/>
            <w:tcBorders>
              <w:bottom w:val="single" w:sz="4" w:space="0" w:color="auto"/>
            </w:tcBorders>
          </w:tcPr>
          <w:p w14:paraId="68FD7C18" w14:textId="77777777" w:rsidR="00E31C74" w:rsidRPr="00FA3496" w:rsidRDefault="00E31C74" w:rsidP="00D011A5">
            <w:pPr>
              <w:pStyle w:val="Default"/>
              <w:jc w:val="both"/>
              <w:rPr>
                <w:rFonts w:ascii="Times New Roman" w:hAnsi="Times New Roman" w:cs="Times New Roman"/>
                <w:b/>
                <w:bCs/>
              </w:rPr>
            </w:pPr>
            <w:r w:rsidRPr="00FA3496">
              <w:rPr>
                <w:rFonts w:ascii="Times New Roman" w:hAnsi="Times New Roman" w:cs="Times New Roman"/>
                <w:b/>
                <w:bCs/>
              </w:rPr>
              <w:t>29.33</w:t>
            </w:r>
          </w:p>
        </w:tc>
      </w:tr>
      <w:tr w:rsidR="00E31C74" w:rsidRPr="00FA3496" w14:paraId="66FF6DD0" w14:textId="77777777" w:rsidTr="0037431E">
        <w:trPr>
          <w:trHeight w:val="250"/>
          <w:jc w:val="center"/>
        </w:trPr>
        <w:tc>
          <w:tcPr>
            <w:tcW w:w="5000" w:type="pct"/>
            <w:gridSpan w:val="9"/>
            <w:tcBorders>
              <w:top w:val="single" w:sz="4" w:space="0" w:color="auto"/>
            </w:tcBorders>
          </w:tcPr>
          <w:p w14:paraId="760C0544" w14:textId="77777777" w:rsidR="007A6B14" w:rsidRPr="00FA3496" w:rsidRDefault="007A6B14" w:rsidP="00D011A5">
            <w:pPr>
              <w:pStyle w:val="Default"/>
              <w:jc w:val="both"/>
              <w:rPr>
                <w:rFonts w:ascii="Times New Roman" w:hAnsi="Times New Roman" w:cs="Times New Roman"/>
              </w:rPr>
            </w:pPr>
          </w:p>
          <w:p w14:paraId="7AB0AD90" w14:textId="05E9D138"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Where, SL = Slope; GEOM = Geomorphology; SO = Soil;</w:t>
            </w:r>
            <w:r w:rsidR="007B5500" w:rsidRPr="00FA3496">
              <w:rPr>
                <w:rFonts w:ascii="Times New Roman" w:hAnsi="Times New Roman" w:cs="Times New Roman"/>
              </w:rPr>
              <w:t xml:space="preserve"> </w:t>
            </w:r>
            <w:r w:rsidRPr="00FA3496">
              <w:rPr>
                <w:rFonts w:ascii="Times New Roman" w:hAnsi="Times New Roman" w:cs="Times New Roman"/>
              </w:rPr>
              <w:t xml:space="preserve">GEO= Geology; LU-LC = Land use / land cover; DD = Drainage Density; R = Rainfall; LD = Lineament Density </w:t>
            </w:r>
          </w:p>
        </w:tc>
      </w:tr>
    </w:tbl>
    <w:p w14:paraId="2A15209D" w14:textId="5E3DDA3A" w:rsidR="00A2201D" w:rsidRPr="00FA3496" w:rsidRDefault="007A6B14" w:rsidP="000A49A3">
      <w:pPr>
        <w:spacing w:before="120" w:after="120" w:line="360" w:lineRule="auto"/>
        <w:jc w:val="both"/>
        <w:rPr>
          <w:rFonts w:ascii="Times New Roman" w:hAnsi="Times New Roman" w:cs="Times New Roman"/>
          <w:kern w:val="0"/>
          <w:sz w:val="24"/>
          <w:szCs w:val="24"/>
          <w:lang w:val="en-IN"/>
          <w14:ligatures w14:val="none"/>
        </w:rPr>
      </w:pPr>
      <w:r w:rsidRPr="00FA3496">
        <w:rPr>
          <w:rFonts w:ascii="Times New Roman" w:hAnsi="Times New Roman" w:cs="Times New Roman"/>
          <w:kern w:val="0"/>
          <w:sz w:val="24"/>
          <w:szCs w:val="24"/>
          <w:lang w:val="en-IN"/>
          <w14:ligatures w14:val="none"/>
        </w:rPr>
        <w:t>The smaller the consistency index, the higher the consistency of the matrix. In the ideal case, CI = 0. The ideally consistent matrix is a rare case, even if the transitivity of its elements has been checked. The consistency degree of matrix P may be determined quantitatively by comparing the calculated consistency index of the matrix with a randomly generated consistency index (based on the scale 1-3-5-7-9) of the inverse symmetrical matrix of the same order (Table 4).</w:t>
      </w:r>
    </w:p>
    <w:p w14:paraId="237F61CE" w14:textId="68D7D12F" w:rsidR="0037431E" w:rsidRDefault="005924FD" w:rsidP="000A49A3">
      <w:pPr>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Table 4. Parameters of AHP to check the consistency of weights assigned to thematic layers.</w:t>
      </w:r>
    </w:p>
    <w:p w14:paraId="7CE4B9F3" w14:textId="77777777" w:rsidR="0037431E" w:rsidRPr="00FA3496" w:rsidRDefault="0037431E" w:rsidP="000A49A3">
      <w:pPr>
        <w:spacing w:before="120" w:after="120" w:line="360" w:lineRule="auto"/>
        <w:jc w:val="both"/>
        <w:rPr>
          <w:rFonts w:ascii="Times New Roman" w:hAnsi="Times New Roman" w:cs="Times New Roman"/>
          <w:b/>
          <w:bCs/>
          <w:kern w:val="0"/>
          <w:sz w:val="24"/>
          <w:szCs w:val="24"/>
          <w:lang w:val="en-IN"/>
          <w14:ligatures w14:val="none"/>
        </w:rPr>
      </w:pPr>
    </w:p>
    <w:tbl>
      <w:tblPr>
        <w:tblStyle w:val="PlainTable2"/>
        <w:tblW w:w="5000" w:type="pct"/>
        <w:tblBorders>
          <w:top w:val="none" w:sz="0" w:space="0" w:color="auto"/>
          <w:bottom w:val="none" w:sz="0" w:space="0" w:color="auto"/>
        </w:tblBorders>
        <w:tblLook w:val="04A0" w:firstRow="1" w:lastRow="0" w:firstColumn="1" w:lastColumn="0" w:noHBand="0" w:noVBand="1"/>
      </w:tblPr>
      <w:tblGrid>
        <w:gridCol w:w="2543"/>
        <w:gridCol w:w="5336"/>
        <w:gridCol w:w="794"/>
      </w:tblGrid>
      <w:tr w:rsidR="00AE31A3" w:rsidRPr="00FA3496" w14:paraId="5BDE12F6" w14:textId="77777777" w:rsidTr="0037431E">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484" w:type="pct"/>
            <w:tcBorders>
              <w:top w:val="single" w:sz="4" w:space="0" w:color="auto"/>
              <w:bottom w:val="single" w:sz="4" w:space="0" w:color="auto"/>
            </w:tcBorders>
          </w:tcPr>
          <w:p w14:paraId="33F3428B" w14:textId="77777777" w:rsidR="005924FD" w:rsidRPr="00FA3496" w:rsidRDefault="005924FD" w:rsidP="00A2201D">
            <w:pPr>
              <w:autoSpaceDE w:val="0"/>
              <w:autoSpaceDN w:val="0"/>
              <w:adjustRightInd w:val="0"/>
              <w:jc w:val="center"/>
              <w:rPr>
                <w:rFonts w:ascii="Times New Roman" w:hAnsi="Times New Roman" w:cs="Times New Roman"/>
                <w:b w:val="0"/>
                <w:bCs w:val="0"/>
                <w:color w:val="000000" w:themeColor="text1"/>
                <w:sz w:val="24"/>
                <w:szCs w:val="24"/>
                <w:lang w:bidi="gu-IN"/>
              </w:rPr>
            </w:pPr>
            <w:bookmarkStart w:id="6" w:name="_Hlk108646767"/>
          </w:p>
          <w:p w14:paraId="4D30EA72" w14:textId="32C838C4" w:rsidR="00AE31A3" w:rsidRPr="00FA3496" w:rsidRDefault="00A2201D" w:rsidP="00A2201D">
            <w:pPr>
              <w:autoSpaceDE w:val="0"/>
              <w:autoSpaceDN w:val="0"/>
              <w:adjustRightInd w:val="0"/>
              <w:jc w:val="center"/>
              <w:rPr>
                <w:rFonts w:ascii="Times New Roman" w:hAnsi="Times New Roman" w:cs="Times New Roman"/>
                <w:b w:val="0"/>
                <w:bCs w:val="0"/>
                <w:color w:val="000000" w:themeColor="text1"/>
                <w:sz w:val="24"/>
                <w:szCs w:val="24"/>
                <w:lang w:bidi="gu-IN"/>
              </w:rPr>
            </w:pPr>
            <w:r w:rsidRPr="00FA3496">
              <w:rPr>
                <w:rFonts w:ascii="Times New Roman" w:hAnsi="Times New Roman" w:cs="Times New Roman"/>
                <w:color w:val="000000" w:themeColor="text1"/>
                <w:sz w:val="24"/>
                <w:szCs w:val="24"/>
                <w:lang w:bidi="gu-IN"/>
              </w:rPr>
              <w:t>P</w:t>
            </w:r>
            <w:r w:rsidR="00AE31A3" w:rsidRPr="00FA3496">
              <w:rPr>
                <w:rFonts w:ascii="Times New Roman" w:hAnsi="Times New Roman" w:cs="Times New Roman"/>
                <w:color w:val="000000" w:themeColor="text1"/>
                <w:sz w:val="24"/>
                <w:szCs w:val="24"/>
                <w:lang w:bidi="gu-IN"/>
              </w:rPr>
              <w:t>arameter</w:t>
            </w:r>
          </w:p>
        </w:tc>
        <w:tc>
          <w:tcPr>
            <w:tcW w:w="3076" w:type="pct"/>
            <w:tcBorders>
              <w:top w:val="single" w:sz="4" w:space="0" w:color="auto"/>
              <w:bottom w:val="single" w:sz="4" w:space="0" w:color="auto"/>
            </w:tcBorders>
          </w:tcPr>
          <w:p w14:paraId="689EFCDD" w14:textId="77777777" w:rsidR="00AE31A3" w:rsidRPr="00FA3496" w:rsidRDefault="00AE31A3" w:rsidP="00A2201D">
            <w:pPr>
              <w:autoSpaceDE w:val="0"/>
              <w:autoSpaceDN w:val="0"/>
              <w:adjustRightInd w:val="0"/>
              <w:spacing w:before="2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lang w:bidi="gu-IN"/>
              </w:rPr>
            </w:pPr>
            <w:r w:rsidRPr="00FA3496">
              <w:rPr>
                <w:rFonts w:ascii="Times New Roman" w:hAnsi="Times New Roman" w:cs="Times New Roman"/>
                <w:color w:val="000000" w:themeColor="text1"/>
                <w:sz w:val="24"/>
                <w:szCs w:val="24"/>
                <w:lang w:bidi="gu-IN"/>
              </w:rPr>
              <w:t>Formula</w:t>
            </w:r>
          </w:p>
        </w:tc>
        <w:tc>
          <w:tcPr>
            <w:tcW w:w="439" w:type="pct"/>
            <w:tcBorders>
              <w:top w:val="single" w:sz="4" w:space="0" w:color="auto"/>
              <w:bottom w:val="single" w:sz="4" w:space="0" w:color="auto"/>
            </w:tcBorders>
          </w:tcPr>
          <w:p w14:paraId="3657A83E" w14:textId="77777777" w:rsidR="00AE31A3" w:rsidRPr="00FA3496" w:rsidRDefault="00AE31A3" w:rsidP="00A2201D">
            <w:pPr>
              <w:autoSpaceDE w:val="0"/>
              <w:autoSpaceDN w:val="0"/>
              <w:adjustRightInd w:val="0"/>
              <w:spacing w:before="2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lang w:bidi="gu-IN"/>
              </w:rPr>
            </w:pPr>
            <w:r w:rsidRPr="00FA3496">
              <w:rPr>
                <w:rFonts w:ascii="Times New Roman" w:hAnsi="Times New Roman" w:cs="Times New Roman"/>
                <w:color w:val="000000" w:themeColor="text1"/>
                <w:sz w:val="24"/>
                <w:szCs w:val="24"/>
                <w:lang w:bidi="gu-IN"/>
              </w:rPr>
              <w:t>Value</w:t>
            </w:r>
          </w:p>
        </w:tc>
      </w:tr>
      <w:tr w:rsidR="00AE31A3" w:rsidRPr="00FA3496" w14:paraId="2DDA35D8" w14:textId="77777777" w:rsidTr="0037431E">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484" w:type="pct"/>
            <w:tcBorders>
              <w:top w:val="single" w:sz="4" w:space="0" w:color="auto"/>
              <w:bottom w:val="none" w:sz="0" w:space="0" w:color="auto"/>
            </w:tcBorders>
          </w:tcPr>
          <w:p w14:paraId="718A494C" w14:textId="77777777" w:rsidR="00AE31A3" w:rsidRPr="00FA3496" w:rsidRDefault="00AE31A3" w:rsidP="00A2201D">
            <w:pPr>
              <w:autoSpaceDE w:val="0"/>
              <w:autoSpaceDN w:val="0"/>
              <w:adjustRightInd w:val="0"/>
              <w:spacing w:before="240"/>
              <w:jc w:val="both"/>
              <w:rPr>
                <w:rFonts w:ascii="Times New Roman" w:hAnsi="Times New Roman" w:cs="Times New Roman"/>
                <w:color w:val="000000" w:themeColor="text1"/>
                <w:sz w:val="24"/>
                <w:szCs w:val="24"/>
                <w:lang w:bidi="gu-IN"/>
              </w:rPr>
            </w:pPr>
          </w:p>
          <w:p w14:paraId="612AD1F5" w14:textId="5F543A53" w:rsidR="00AE31A3" w:rsidRPr="00FA3496" w:rsidRDefault="00AE31A3" w:rsidP="00A2201D">
            <w:pPr>
              <w:autoSpaceDE w:val="0"/>
              <w:autoSpaceDN w:val="0"/>
              <w:adjustRightInd w:val="0"/>
              <w:jc w:val="both"/>
              <w:rPr>
                <w:rFonts w:ascii="Times New Roman" w:hAnsi="Times New Roman" w:cs="Times New Roman"/>
                <w:color w:val="000000" w:themeColor="text1"/>
                <w:sz w:val="24"/>
                <w:szCs w:val="24"/>
                <w:lang w:bidi="gu-IN"/>
              </w:rPr>
            </w:pPr>
            <w:r w:rsidRPr="00FA3496">
              <w:rPr>
                <w:rFonts w:ascii="Times New Roman" w:hAnsi="Times New Roman" w:cs="Times New Roman"/>
                <w:color w:val="000000" w:themeColor="text1"/>
                <w:sz w:val="24"/>
                <w:szCs w:val="24"/>
                <w:lang w:bidi="gu-IN"/>
              </w:rPr>
              <w:t>Consisten</w:t>
            </w:r>
            <w:r w:rsidR="007B5500" w:rsidRPr="00FA3496">
              <w:rPr>
                <w:rFonts w:ascii="Times New Roman" w:hAnsi="Times New Roman" w:cs="Times New Roman"/>
                <w:color w:val="000000" w:themeColor="text1"/>
                <w:sz w:val="24"/>
                <w:szCs w:val="24"/>
                <w:lang w:bidi="gu-IN"/>
              </w:rPr>
              <w:t>cy</w:t>
            </w:r>
            <w:r w:rsidRPr="00FA3496">
              <w:rPr>
                <w:rFonts w:ascii="Times New Roman" w:hAnsi="Times New Roman" w:cs="Times New Roman"/>
                <w:color w:val="000000" w:themeColor="text1"/>
                <w:sz w:val="24"/>
                <w:szCs w:val="24"/>
                <w:lang w:bidi="gu-IN"/>
              </w:rPr>
              <w:t xml:space="preserve"> measures</w:t>
            </w:r>
          </w:p>
        </w:tc>
        <w:tc>
          <w:tcPr>
            <w:tcW w:w="3076" w:type="pct"/>
            <w:tcBorders>
              <w:top w:val="single" w:sz="4" w:space="0" w:color="auto"/>
              <w:bottom w:val="none" w:sz="0" w:space="0" w:color="auto"/>
            </w:tcBorders>
          </w:tcPr>
          <w:p w14:paraId="42C58CD4" w14:textId="77777777" w:rsidR="00AE31A3" w:rsidRPr="00FA3496" w:rsidRDefault="00AE31A3" w:rsidP="00A2201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color w:val="000000" w:themeColor="text1"/>
                <w:sz w:val="24"/>
                <w:szCs w:val="24"/>
                <w:lang w:bidi="gu-IN"/>
              </w:rPr>
            </w:pPr>
          </w:p>
          <w:p w14:paraId="2FB87F47" w14:textId="77777777" w:rsidR="00AE31A3" w:rsidRPr="00FA3496" w:rsidRDefault="00000000" w:rsidP="00A2201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color w:val="000000" w:themeColor="text1"/>
                <w:sz w:val="24"/>
                <w:szCs w:val="24"/>
                <w:lang w:bidi="gu-IN"/>
              </w:rPr>
            </w:pPr>
            <m:oMathPara>
              <m:oMath>
                <m:f>
                  <m:fPr>
                    <m:ctrlPr>
                      <w:rPr>
                        <w:rFonts w:ascii="Cambria Math" w:hAnsi="Cambria Math" w:cs="Times New Roman"/>
                        <w:iCs/>
                        <w:color w:val="000000" w:themeColor="text1"/>
                        <w:sz w:val="24"/>
                        <w:szCs w:val="24"/>
                        <w:lang w:bidi="gu-IN"/>
                      </w:rPr>
                    </m:ctrlPr>
                  </m:fPr>
                  <m:num>
                    <m:d>
                      <m:dPr>
                        <m:ctrlPr>
                          <w:rPr>
                            <w:rFonts w:ascii="Cambria Math" w:hAnsi="Cambria Math" w:cs="Times New Roman"/>
                            <w:iCs/>
                            <w:color w:val="000000" w:themeColor="text1"/>
                            <w:sz w:val="24"/>
                            <w:szCs w:val="24"/>
                            <w:lang w:bidi="gu-IN"/>
                          </w:rPr>
                        </m:ctrlPr>
                      </m:dPr>
                      <m:e>
                        <m:r>
                          <m:rPr>
                            <m:sty m:val="p"/>
                          </m:rPr>
                          <w:rPr>
                            <w:rFonts w:ascii="Cambria Math" w:hAnsi="Cambria Math" w:cs="Times New Roman"/>
                            <w:color w:val="000000" w:themeColor="text1"/>
                            <w:sz w:val="24"/>
                            <w:szCs w:val="24"/>
                            <w:lang w:bidi="gu-IN"/>
                          </w:rPr>
                          <m:t>A column of comparison Matrix</m:t>
                        </m:r>
                      </m:e>
                    </m:d>
                    <m:r>
                      <m:rPr>
                        <m:sty m:val="p"/>
                      </m:rPr>
                      <w:rPr>
                        <w:rFonts w:ascii="Cambria Math" w:hAnsi="Cambria Math" w:cs="Times New Roman"/>
                        <w:color w:val="000000" w:themeColor="text1"/>
                        <w:sz w:val="24"/>
                        <w:szCs w:val="24"/>
                        <w:lang w:bidi="gu-IN"/>
                      </w:rPr>
                      <m:t xml:space="preserve"> x (Eigen Vector)</m:t>
                    </m:r>
                  </m:num>
                  <m:den>
                    <m:r>
                      <m:rPr>
                        <m:sty m:val="p"/>
                      </m:rPr>
                      <w:rPr>
                        <w:rFonts w:ascii="Cambria Math" w:hAnsi="Cambria Math" w:cs="Times New Roman"/>
                        <w:color w:val="000000" w:themeColor="text1"/>
                        <w:sz w:val="24"/>
                        <w:szCs w:val="24"/>
                        <w:lang w:bidi="gu-IN"/>
                      </w:rPr>
                      <m:t>Corresponding Eigen Vector of the row</m:t>
                    </m:r>
                  </m:den>
                </m:f>
              </m:oMath>
            </m:oMathPara>
          </w:p>
        </w:tc>
        <w:tc>
          <w:tcPr>
            <w:tcW w:w="439" w:type="pct"/>
            <w:tcBorders>
              <w:top w:val="single" w:sz="4" w:space="0" w:color="auto"/>
              <w:bottom w:val="none" w:sz="0" w:space="0" w:color="auto"/>
            </w:tcBorders>
          </w:tcPr>
          <w:p w14:paraId="53F78D99" w14:textId="77777777" w:rsidR="00AE31A3" w:rsidRPr="00FA3496" w:rsidRDefault="00AE31A3" w:rsidP="00A2201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color w:val="000000" w:themeColor="text1"/>
                <w:sz w:val="24"/>
                <w:szCs w:val="24"/>
                <w:lang w:bidi="gu-IN"/>
              </w:rPr>
            </w:pPr>
          </w:p>
          <w:p w14:paraId="5B00195F" w14:textId="77777777" w:rsidR="00AE31A3" w:rsidRPr="00FA3496" w:rsidRDefault="00AE31A3" w:rsidP="00A2201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color w:val="000000" w:themeColor="text1"/>
                <w:sz w:val="24"/>
                <w:szCs w:val="24"/>
                <w:lang w:bidi="gu-IN"/>
              </w:rPr>
            </w:pPr>
            <w:r w:rsidRPr="00FA3496">
              <w:rPr>
                <w:rFonts w:ascii="Times New Roman" w:eastAsia="Calibri" w:hAnsi="Times New Roman" w:cs="Times New Roman"/>
                <w:iCs/>
                <w:color w:val="000000" w:themeColor="text1"/>
                <w:sz w:val="24"/>
                <w:szCs w:val="24"/>
                <w:lang w:bidi="gu-IN"/>
              </w:rPr>
              <w:t>70.66</w:t>
            </w:r>
          </w:p>
        </w:tc>
      </w:tr>
      <w:tr w:rsidR="00AE31A3" w:rsidRPr="00FA3496" w14:paraId="066418FC" w14:textId="77777777" w:rsidTr="0037431E">
        <w:trPr>
          <w:trHeight w:val="897"/>
        </w:trPr>
        <w:tc>
          <w:tcPr>
            <w:cnfStyle w:val="001000000000" w:firstRow="0" w:lastRow="0" w:firstColumn="1" w:lastColumn="0" w:oddVBand="0" w:evenVBand="0" w:oddHBand="0" w:evenHBand="0" w:firstRowFirstColumn="0" w:firstRowLastColumn="0" w:lastRowFirstColumn="0" w:lastRowLastColumn="0"/>
            <w:tcW w:w="1484" w:type="pct"/>
          </w:tcPr>
          <w:p w14:paraId="27505B43" w14:textId="77777777" w:rsidR="00AE31A3" w:rsidRPr="00FA3496" w:rsidRDefault="00AE31A3" w:rsidP="00A2201D">
            <w:pPr>
              <w:autoSpaceDE w:val="0"/>
              <w:autoSpaceDN w:val="0"/>
              <w:adjustRightInd w:val="0"/>
              <w:jc w:val="both"/>
              <w:rPr>
                <w:rFonts w:ascii="Times New Roman" w:hAnsi="Times New Roman" w:cs="Times New Roman"/>
                <w:color w:val="000000" w:themeColor="text1"/>
                <w:sz w:val="24"/>
                <w:szCs w:val="24"/>
                <w:lang w:bidi="gu-IN"/>
              </w:rPr>
            </w:pPr>
          </w:p>
          <w:p w14:paraId="50C9F13B" w14:textId="77777777" w:rsidR="00AE31A3" w:rsidRPr="00FA3496" w:rsidRDefault="00AE31A3" w:rsidP="00A2201D">
            <w:pPr>
              <w:autoSpaceDE w:val="0"/>
              <w:autoSpaceDN w:val="0"/>
              <w:adjustRightInd w:val="0"/>
              <w:jc w:val="both"/>
              <w:rPr>
                <w:rFonts w:ascii="Times New Roman" w:hAnsi="Times New Roman" w:cs="Times New Roman"/>
                <w:color w:val="000000" w:themeColor="text1"/>
                <w:sz w:val="24"/>
                <w:szCs w:val="24"/>
                <w:lang w:bidi="gu-IN"/>
              </w:rPr>
            </w:pPr>
            <w:r w:rsidRPr="00FA3496">
              <w:rPr>
                <w:rFonts w:ascii="Times New Roman" w:hAnsi="Times New Roman" w:cs="Times New Roman"/>
                <w:color w:val="000000" w:themeColor="text1"/>
                <w:sz w:val="24"/>
                <w:szCs w:val="24"/>
                <w:lang w:bidi="gu-IN"/>
              </w:rPr>
              <w:t>Principal Eigen Value</w:t>
            </w:r>
          </w:p>
        </w:tc>
        <w:tc>
          <w:tcPr>
            <w:tcW w:w="3076" w:type="pct"/>
          </w:tcPr>
          <w:p w14:paraId="7144C64D" w14:textId="77777777" w:rsidR="00AE31A3" w:rsidRPr="00FA3496" w:rsidRDefault="00000000" w:rsidP="001933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bidi="gu-IN"/>
              </w:rPr>
            </w:pPr>
            <m:oMath>
              <m:sSub>
                <m:sSubPr>
                  <m:ctrlPr>
                    <w:rPr>
                      <w:rFonts w:ascii="Cambria Math" w:hAnsi="Cambria Math" w:cs="Times New Roman"/>
                      <w:i/>
                      <w:color w:val="000000" w:themeColor="text1"/>
                      <w:sz w:val="24"/>
                      <w:szCs w:val="24"/>
                      <w:lang w:bidi="gu-IN"/>
                    </w:rPr>
                  </m:ctrlPr>
                </m:sSubPr>
                <m:e>
                  <m:r>
                    <w:rPr>
                      <w:rFonts w:ascii="Cambria Math" w:hAnsi="Cambria Math" w:cs="Times New Roman"/>
                      <w:color w:val="000000" w:themeColor="text1"/>
                      <w:sz w:val="24"/>
                      <w:szCs w:val="24"/>
                      <w:lang w:bidi="gu-IN"/>
                    </w:rPr>
                    <m:t>λ</m:t>
                  </m:r>
                </m:e>
                <m:sub>
                  <m:r>
                    <w:rPr>
                      <w:rFonts w:ascii="Cambria Math" w:hAnsi="Cambria Math" w:cs="Times New Roman"/>
                      <w:color w:val="000000" w:themeColor="text1"/>
                      <w:sz w:val="24"/>
                      <w:szCs w:val="24"/>
                      <w:lang w:bidi="gu-IN"/>
                    </w:rPr>
                    <m:t>max</m:t>
                  </m:r>
                </m:sub>
              </m:sSub>
            </m:oMath>
            <w:r w:rsidR="00AE31A3" w:rsidRPr="00FA3496">
              <w:rPr>
                <w:rFonts w:ascii="Times New Roman" w:eastAsiaTheme="minorEastAsia" w:hAnsi="Times New Roman" w:cs="Times New Roman"/>
                <w:b/>
                <w:bCs/>
                <w:color w:val="000000" w:themeColor="text1"/>
                <w:sz w:val="24"/>
                <w:szCs w:val="24"/>
                <w:lang w:bidi="gu-IN"/>
              </w:rPr>
              <w:t xml:space="preserve">   </w:t>
            </w:r>
            <w:r w:rsidR="00AE31A3" w:rsidRPr="00FA3496">
              <w:rPr>
                <w:rFonts w:ascii="Times New Roman" w:eastAsiaTheme="minorEastAsia" w:hAnsi="Times New Roman" w:cs="Times New Roman"/>
                <w:color w:val="000000" w:themeColor="text1"/>
                <w:sz w:val="24"/>
                <w:szCs w:val="24"/>
                <w:lang w:bidi="gu-IN"/>
              </w:rPr>
              <w:t xml:space="preserve">= </w:t>
            </w:r>
            <m:oMath>
              <m:f>
                <m:fPr>
                  <m:ctrlPr>
                    <w:rPr>
                      <w:rFonts w:ascii="Cambria Math" w:eastAsiaTheme="minorEastAsia" w:hAnsi="Cambria Math" w:cs="Times New Roman"/>
                      <w:i/>
                      <w:iCs/>
                      <w:color w:val="000000" w:themeColor="text1"/>
                      <w:sz w:val="24"/>
                      <w:szCs w:val="24"/>
                      <w:lang w:bidi="gu-IN"/>
                    </w:rPr>
                  </m:ctrlPr>
                </m:fPr>
                <m:num>
                  <m:r>
                    <w:rPr>
                      <w:rFonts w:ascii="Cambria Math" w:eastAsiaTheme="minorEastAsia" w:hAnsi="Cambria Math" w:cs="Times New Roman"/>
                      <w:color w:val="000000" w:themeColor="text1"/>
                      <w:sz w:val="24"/>
                      <w:szCs w:val="24"/>
                      <w:lang w:bidi="gu-IN"/>
                    </w:rPr>
                    <m:t>70.63</m:t>
                  </m:r>
                </m:num>
                <m:den>
                  <m:r>
                    <w:rPr>
                      <w:rFonts w:ascii="Cambria Math" w:eastAsiaTheme="minorEastAsia" w:hAnsi="Cambria Math" w:cs="Times New Roman"/>
                      <w:color w:val="000000" w:themeColor="text1"/>
                      <w:sz w:val="24"/>
                      <w:szCs w:val="24"/>
                      <w:lang w:bidi="gu-IN"/>
                    </w:rPr>
                    <m:t>8</m:t>
                  </m:r>
                </m:den>
              </m:f>
            </m:oMath>
            <w:r w:rsidR="00AE31A3" w:rsidRPr="00FA3496">
              <w:rPr>
                <w:rFonts w:ascii="Times New Roman" w:eastAsiaTheme="minorEastAsia" w:hAnsi="Times New Roman" w:cs="Times New Roman"/>
                <w:color w:val="000000" w:themeColor="text1"/>
                <w:sz w:val="24"/>
                <w:szCs w:val="24"/>
                <w:lang w:bidi="gu-IN"/>
              </w:rPr>
              <w:t xml:space="preserve"> = 8.83</w:t>
            </w:r>
          </w:p>
          <w:p w14:paraId="7678599A" w14:textId="77777777" w:rsidR="00AE31A3" w:rsidRPr="00FA3496" w:rsidRDefault="00AE31A3" w:rsidP="00A2201D">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bidi="gu-IN"/>
              </w:rPr>
            </w:pPr>
          </w:p>
        </w:tc>
        <w:tc>
          <w:tcPr>
            <w:tcW w:w="439" w:type="pct"/>
          </w:tcPr>
          <w:p w14:paraId="02125CDD" w14:textId="77777777" w:rsidR="00AE31A3" w:rsidRPr="00FA3496" w:rsidRDefault="00AE31A3" w:rsidP="00A2201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lang w:bidi="gu-IN"/>
              </w:rPr>
            </w:pPr>
          </w:p>
          <w:p w14:paraId="15813DC4" w14:textId="77777777" w:rsidR="00AE31A3" w:rsidRPr="00FA3496" w:rsidRDefault="00AE31A3" w:rsidP="00A2201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lang w:bidi="gu-IN"/>
              </w:rPr>
            </w:pPr>
          </w:p>
          <w:p w14:paraId="1A2B3384" w14:textId="77777777" w:rsidR="00AE31A3" w:rsidRPr="00FA3496" w:rsidRDefault="00AE31A3" w:rsidP="00A2201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lang w:bidi="gu-IN"/>
              </w:rPr>
            </w:pPr>
            <w:r w:rsidRPr="00FA3496">
              <w:rPr>
                <w:rFonts w:ascii="Times New Roman" w:eastAsia="Calibri" w:hAnsi="Times New Roman" w:cs="Times New Roman"/>
                <w:color w:val="000000" w:themeColor="text1"/>
                <w:sz w:val="24"/>
                <w:szCs w:val="24"/>
                <w:lang w:bidi="gu-IN"/>
              </w:rPr>
              <w:t>8.83</w:t>
            </w:r>
          </w:p>
        </w:tc>
      </w:tr>
      <w:tr w:rsidR="00AE31A3" w:rsidRPr="00FA3496" w14:paraId="5352A46F" w14:textId="77777777" w:rsidTr="0037431E">
        <w:trPr>
          <w:cnfStyle w:val="000000100000" w:firstRow="0" w:lastRow="0" w:firstColumn="0" w:lastColumn="0" w:oddVBand="0" w:evenVBand="0" w:oddHBand="1"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1484" w:type="pct"/>
            <w:tcBorders>
              <w:top w:val="none" w:sz="0" w:space="0" w:color="auto"/>
              <w:bottom w:val="none" w:sz="0" w:space="0" w:color="auto"/>
            </w:tcBorders>
          </w:tcPr>
          <w:p w14:paraId="491F40B5" w14:textId="77777777" w:rsidR="00AE31A3" w:rsidRPr="00FA3496" w:rsidRDefault="00AE31A3" w:rsidP="00A2201D">
            <w:pPr>
              <w:autoSpaceDE w:val="0"/>
              <w:autoSpaceDN w:val="0"/>
              <w:adjustRightInd w:val="0"/>
              <w:spacing w:line="360" w:lineRule="auto"/>
              <w:jc w:val="both"/>
              <w:rPr>
                <w:rFonts w:ascii="Times New Roman" w:hAnsi="Times New Roman" w:cs="Times New Roman"/>
                <w:color w:val="000000" w:themeColor="text1"/>
                <w:sz w:val="24"/>
                <w:szCs w:val="24"/>
                <w:lang w:bidi="gu-IN"/>
              </w:rPr>
            </w:pPr>
          </w:p>
          <w:p w14:paraId="4F022C54" w14:textId="1E856503" w:rsidR="00AE31A3" w:rsidRPr="00FA3496" w:rsidRDefault="007B5500" w:rsidP="00A2201D">
            <w:pPr>
              <w:autoSpaceDE w:val="0"/>
              <w:autoSpaceDN w:val="0"/>
              <w:adjustRightInd w:val="0"/>
              <w:spacing w:line="360" w:lineRule="auto"/>
              <w:jc w:val="both"/>
              <w:rPr>
                <w:rFonts w:ascii="Times New Roman" w:hAnsi="Times New Roman" w:cs="Times New Roman"/>
                <w:color w:val="000000" w:themeColor="text1"/>
                <w:sz w:val="24"/>
                <w:szCs w:val="24"/>
                <w:lang w:bidi="gu-IN"/>
              </w:rPr>
            </w:pPr>
            <w:r w:rsidRPr="00FA3496">
              <w:rPr>
                <w:rFonts w:ascii="Times New Roman" w:hAnsi="Times New Roman" w:cs="Times New Roman"/>
                <w:color w:val="000000" w:themeColor="text1"/>
                <w:sz w:val="24"/>
                <w:szCs w:val="24"/>
                <w:lang w:bidi="gu-IN"/>
              </w:rPr>
              <w:t>Consistency</w:t>
            </w:r>
            <w:r w:rsidR="00AE31A3" w:rsidRPr="00FA3496">
              <w:rPr>
                <w:rFonts w:ascii="Times New Roman" w:hAnsi="Times New Roman" w:cs="Times New Roman"/>
                <w:color w:val="000000" w:themeColor="text1"/>
                <w:sz w:val="24"/>
                <w:szCs w:val="24"/>
                <w:lang w:bidi="gu-IN"/>
              </w:rPr>
              <w:t xml:space="preserve"> Index (CI)</w:t>
            </w:r>
          </w:p>
        </w:tc>
        <w:tc>
          <w:tcPr>
            <w:tcW w:w="3076" w:type="pct"/>
            <w:tcBorders>
              <w:top w:val="none" w:sz="0" w:space="0" w:color="auto"/>
              <w:bottom w:val="none" w:sz="0" w:space="0" w:color="auto"/>
            </w:tcBorders>
          </w:tcPr>
          <w:p w14:paraId="216B84C9" w14:textId="77777777" w:rsidR="00AE31A3" w:rsidRPr="00FA3496" w:rsidRDefault="00AE31A3" w:rsidP="00A2201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bidi="gu-IN"/>
              </w:rPr>
            </w:pPr>
          </w:p>
          <w:p w14:paraId="34D1C692" w14:textId="77777777" w:rsidR="00AE31A3" w:rsidRPr="00FA3496" w:rsidRDefault="00000000" w:rsidP="001933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bidi="gu-IN"/>
              </w:rPr>
            </w:pPr>
            <m:oMath>
              <m:f>
                <m:fPr>
                  <m:ctrlPr>
                    <w:rPr>
                      <w:rFonts w:ascii="Cambria Math" w:hAnsi="Cambria Math" w:cs="Times New Roman"/>
                      <w:i/>
                      <w:color w:val="000000" w:themeColor="text1"/>
                      <w:sz w:val="24"/>
                      <w:szCs w:val="24"/>
                      <w:lang w:bidi="gu-IN"/>
                    </w:rPr>
                  </m:ctrlPr>
                </m:fPr>
                <m:num>
                  <m:sSub>
                    <m:sSubPr>
                      <m:ctrlPr>
                        <w:rPr>
                          <w:rFonts w:ascii="Cambria Math" w:hAnsi="Cambria Math" w:cs="Times New Roman"/>
                          <w:i/>
                          <w:color w:val="000000" w:themeColor="text1"/>
                          <w:sz w:val="24"/>
                          <w:szCs w:val="24"/>
                          <w:lang w:bidi="gu-IN"/>
                        </w:rPr>
                      </m:ctrlPr>
                    </m:sSubPr>
                    <m:e>
                      <m:r>
                        <w:rPr>
                          <w:rFonts w:ascii="Cambria Math" w:hAnsi="Cambria Math" w:cs="Times New Roman"/>
                          <w:color w:val="000000" w:themeColor="text1"/>
                          <w:sz w:val="24"/>
                          <w:szCs w:val="24"/>
                          <w:lang w:bidi="gu-IN"/>
                        </w:rPr>
                        <m:t>λ</m:t>
                      </m:r>
                    </m:e>
                    <m:sub>
                      <m:r>
                        <w:rPr>
                          <w:rFonts w:ascii="Cambria Math" w:hAnsi="Cambria Math" w:cs="Times New Roman"/>
                          <w:color w:val="000000" w:themeColor="text1"/>
                          <w:sz w:val="24"/>
                          <w:szCs w:val="24"/>
                          <w:lang w:bidi="gu-IN"/>
                        </w:rPr>
                        <m:t xml:space="preserve">max  </m:t>
                      </m:r>
                    </m:sub>
                  </m:sSub>
                  <m:r>
                    <w:rPr>
                      <w:rFonts w:ascii="Cambria Math" w:hAnsi="Cambria Math" w:cs="Times New Roman"/>
                      <w:color w:val="000000" w:themeColor="text1"/>
                      <w:sz w:val="24"/>
                      <w:szCs w:val="24"/>
                      <w:lang w:bidi="gu-IN"/>
                    </w:rPr>
                    <m:t>-n</m:t>
                  </m:r>
                </m:num>
                <m:den>
                  <m:r>
                    <w:rPr>
                      <w:rFonts w:ascii="Cambria Math" w:hAnsi="Cambria Math" w:cs="Times New Roman"/>
                      <w:color w:val="000000" w:themeColor="text1"/>
                      <w:sz w:val="24"/>
                      <w:szCs w:val="24"/>
                      <w:lang w:bidi="gu-IN"/>
                    </w:rPr>
                    <m:t>n-1</m:t>
                  </m:r>
                </m:den>
              </m:f>
              <m:r>
                <w:rPr>
                  <w:rFonts w:ascii="Cambria Math" w:hAnsi="Cambria Math" w:cs="Times New Roman"/>
                  <w:color w:val="000000" w:themeColor="text1"/>
                  <w:sz w:val="24"/>
                  <w:szCs w:val="24"/>
                  <w:lang w:bidi="gu-IN"/>
                </w:rPr>
                <m:t xml:space="preserve">= </m:t>
              </m:r>
              <m:f>
                <m:fPr>
                  <m:ctrlPr>
                    <w:rPr>
                      <w:rFonts w:ascii="Cambria Math" w:eastAsiaTheme="minorEastAsia" w:hAnsi="Cambria Math" w:cs="Times New Roman"/>
                      <w:i/>
                      <w:iCs/>
                      <w:color w:val="000000" w:themeColor="text1"/>
                      <w:sz w:val="24"/>
                      <w:szCs w:val="24"/>
                      <w:lang w:bidi="gu-IN"/>
                    </w:rPr>
                  </m:ctrlPr>
                </m:fPr>
                <m:num>
                  <m:r>
                    <w:rPr>
                      <w:rFonts w:ascii="Cambria Math" w:eastAsiaTheme="minorEastAsia" w:hAnsi="Cambria Math" w:cs="Times New Roman"/>
                      <w:color w:val="000000" w:themeColor="text1"/>
                      <w:sz w:val="24"/>
                      <w:szCs w:val="24"/>
                      <w:lang w:bidi="gu-IN"/>
                    </w:rPr>
                    <m:t>8.83-8</m:t>
                  </m:r>
                </m:num>
                <m:den>
                  <m:r>
                    <w:rPr>
                      <w:rFonts w:ascii="Cambria Math" w:eastAsiaTheme="minorEastAsia" w:hAnsi="Cambria Math" w:cs="Times New Roman"/>
                      <w:color w:val="000000" w:themeColor="text1"/>
                      <w:sz w:val="24"/>
                      <w:szCs w:val="24"/>
                      <w:lang w:bidi="gu-IN"/>
                    </w:rPr>
                    <m:t>8-1 </m:t>
                  </m:r>
                </m:den>
              </m:f>
            </m:oMath>
            <w:r w:rsidR="00AE31A3" w:rsidRPr="00FA3496">
              <w:rPr>
                <w:rFonts w:ascii="Times New Roman" w:eastAsiaTheme="minorEastAsia" w:hAnsi="Times New Roman" w:cs="Times New Roman"/>
                <w:color w:val="000000" w:themeColor="text1"/>
                <w:sz w:val="24"/>
                <w:szCs w:val="24"/>
                <w:lang w:bidi="gu-IN"/>
              </w:rPr>
              <w:t xml:space="preserve">   = 0.119</w:t>
            </w:r>
          </w:p>
        </w:tc>
        <w:tc>
          <w:tcPr>
            <w:tcW w:w="439" w:type="pct"/>
            <w:tcBorders>
              <w:top w:val="none" w:sz="0" w:space="0" w:color="auto"/>
              <w:bottom w:val="none" w:sz="0" w:space="0" w:color="auto"/>
            </w:tcBorders>
          </w:tcPr>
          <w:p w14:paraId="6EBBA7AD" w14:textId="77777777" w:rsidR="00AE31A3" w:rsidRPr="00FA3496" w:rsidRDefault="00AE31A3" w:rsidP="00A2201D">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lang w:bidi="gu-IN"/>
              </w:rPr>
            </w:pPr>
          </w:p>
          <w:p w14:paraId="301C937B" w14:textId="77777777" w:rsidR="00AE31A3" w:rsidRPr="00FA3496" w:rsidRDefault="00AE31A3" w:rsidP="00A2201D">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lang w:bidi="gu-IN"/>
              </w:rPr>
            </w:pPr>
            <w:r w:rsidRPr="00FA3496">
              <w:rPr>
                <w:rFonts w:ascii="Times New Roman" w:eastAsia="Calibri" w:hAnsi="Times New Roman" w:cs="Times New Roman"/>
                <w:color w:val="000000" w:themeColor="text1"/>
                <w:sz w:val="24"/>
                <w:szCs w:val="24"/>
                <w:lang w:bidi="gu-IN"/>
              </w:rPr>
              <w:t>0.119</w:t>
            </w:r>
          </w:p>
        </w:tc>
      </w:tr>
      <w:tr w:rsidR="00AE31A3" w:rsidRPr="00FA3496" w14:paraId="07D2F4C8" w14:textId="77777777" w:rsidTr="0037431E">
        <w:trPr>
          <w:trHeight w:val="712"/>
        </w:trPr>
        <w:tc>
          <w:tcPr>
            <w:cnfStyle w:val="001000000000" w:firstRow="0" w:lastRow="0" w:firstColumn="1" w:lastColumn="0" w:oddVBand="0" w:evenVBand="0" w:oddHBand="0" w:evenHBand="0" w:firstRowFirstColumn="0" w:firstRowLastColumn="0" w:lastRowFirstColumn="0" w:lastRowLastColumn="0"/>
            <w:tcW w:w="1484" w:type="pct"/>
            <w:tcBorders>
              <w:bottom w:val="single" w:sz="4" w:space="0" w:color="auto"/>
            </w:tcBorders>
          </w:tcPr>
          <w:p w14:paraId="1F9B1345" w14:textId="31C0717E" w:rsidR="00AE31A3" w:rsidRPr="00FA3496" w:rsidRDefault="007B5500" w:rsidP="00A2201D">
            <w:pPr>
              <w:autoSpaceDE w:val="0"/>
              <w:autoSpaceDN w:val="0"/>
              <w:adjustRightInd w:val="0"/>
              <w:jc w:val="both"/>
              <w:rPr>
                <w:rFonts w:ascii="Times New Roman" w:hAnsi="Times New Roman" w:cs="Times New Roman"/>
                <w:color w:val="000000" w:themeColor="text1"/>
                <w:sz w:val="24"/>
                <w:szCs w:val="24"/>
                <w:lang w:bidi="gu-IN"/>
              </w:rPr>
            </w:pPr>
            <w:r w:rsidRPr="00FA3496">
              <w:rPr>
                <w:rFonts w:ascii="Times New Roman" w:hAnsi="Times New Roman" w:cs="Times New Roman"/>
                <w:color w:val="000000" w:themeColor="text1"/>
                <w:sz w:val="24"/>
                <w:szCs w:val="24"/>
                <w:lang w:bidi="gu-IN"/>
              </w:rPr>
              <w:lastRenderedPageBreak/>
              <w:t>Consistency</w:t>
            </w:r>
            <w:r w:rsidR="00AE31A3" w:rsidRPr="00FA3496">
              <w:rPr>
                <w:rFonts w:ascii="Times New Roman" w:hAnsi="Times New Roman" w:cs="Times New Roman"/>
                <w:color w:val="000000" w:themeColor="text1"/>
                <w:sz w:val="24"/>
                <w:szCs w:val="24"/>
                <w:lang w:bidi="gu-IN"/>
              </w:rPr>
              <w:t xml:space="preserve"> Ratio (CR)</w:t>
            </w:r>
          </w:p>
        </w:tc>
        <w:tc>
          <w:tcPr>
            <w:tcW w:w="3076" w:type="pct"/>
            <w:tcBorders>
              <w:bottom w:val="single" w:sz="4" w:space="0" w:color="auto"/>
            </w:tcBorders>
          </w:tcPr>
          <w:p w14:paraId="1B3EFB36" w14:textId="77777777" w:rsidR="00AE31A3" w:rsidRPr="00FA3496" w:rsidRDefault="00AE31A3" w:rsidP="00A2201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color w:val="000000" w:themeColor="text1"/>
                <w:sz w:val="24"/>
                <w:szCs w:val="24"/>
                <w:lang w:bidi="gu-IN"/>
              </w:rPr>
            </w:pPr>
          </w:p>
          <w:p w14:paraId="5A38027C" w14:textId="77777777" w:rsidR="00AE31A3" w:rsidRPr="00FA3496" w:rsidRDefault="00000000" w:rsidP="001933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color w:val="000000" w:themeColor="text1"/>
                <w:sz w:val="24"/>
                <w:szCs w:val="24"/>
                <w:lang w:bidi="gu-IN"/>
              </w:rPr>
            </w:pPr>
            <m:oMath>
              <m:f>
                <m:fPr>
                  <m:ctrlPr>
                    <w:rPr>
                      <w:rFonts w:ascii="Cambria Math" w:hAnsi="Cambria Math" w:cs="Times New Roman"/>
                      <w:iCs/>
                      <w:color w:val="000000" w:themeColor="text1"/>
                      <w:sz w:val="24"/>
                      <w:szCs w:val="24"/>
                      <w:lang w:bidi="gu-IN"/>
                    </w:rPr>
                  </m:ctrlPr>
                </m:fPr>
                <m:num>
                  <m:r>
                    <m:rPr>
                      <m:sty m:val="p"/>
                    </m:rPr>
                    <w:rPr>
                      <w:rFonts w:ascii="Cambria Math" w:hAnsi="Cambria Math" w:cs="Times New Roman"/>
                      <w:color w:val="000000" w:themeColor="text1"/>
                      <w:sz w:val="24"/>
                      <w:szCs w:val="24"/>
                      <w:lang w:bidi="gu-IN"/>
                    </w:rPr>
                    <m:t>CI</m:t>
                  </m:r>
                </m:num>
                <m:den>
                  <m:r>
                    <m:rPr>
                      <m:sty m:val="p"/>
                    </m:rPr>
                    <w:rPr>
                      <w:rFonts w:ascii="Cambria Math" w:hAnsi="Cambria Math" w:cs="Times New Roman"/>
                      <w:color w:val="000000" w:themeColor="text1"/>
                      <w:sz w:val="24"/>
                      <w:szCs w:val="24"/>
                      <w:lang w:bidi="gu-IN"/>
                    </w:rPr>
                    <m:t>RCI</m:t>
                  </m:r>
                </m:den>
              </m:f>
            </m:oMath>
            <w:r w:rsidR="00AE31A3" w:rsidRPr="00FA3496">
              <w:rPr>
                <w:rFonts w:ascii="Times New Roman" w:eastAsiaTheme="minorEastAsia" w:hAnsi="Times New Roman" w:cs="Times New Roman"/>
                <w:iCs/>
                <w:color w:val="000000" w:themeColor="text1"/>
                <w:sz w:val="24"/>
                <w:szCs w:val="24"/>
                <w:lang w:bidi="gu-IN"/>
              </w:rPr>
              <w:t xml:space="preserve">  = </w:t>
            </w:r>
            <m:oMath>
              <m:f>
                <m:fPr>
                  <m:ctrlPr>
                    <w:rPr>
                      <w:rFonts w:ascii="Cambria Math" w:eastAsiaTheme="minorEastAsia" w:hAnsi="Cambria Math" w:cs="Times New Roman"/>
                      <w:i/>
                      <w:iCs/>
                      <w:color w:val="000000" w:themeColor="text1"/>
                      <w:sz w:val="24"/>
                      <w:szCs w:val="24"/>
                      <w:lang w:bidi="gu-IN"/>
                    </w:rPr>
                  </m:ctrlPr>
                </m:fPr>
                <m:num>
                  <m:r>
                    <w:rPr>
                      <w:rFonts w:ascii="Cambria Math" w:eastAsiaTheme="minorEastAsia" w:hAnsi="Cambria Math" w:cs="Times New Roman"/>
                      <w:color w:val="000000" w:themeColor="text1"/>
                      <w:sz w:val="24"/>
                      <w:szCs w:val="24"/>
                      <w:lang w:bidi="gu-IN"/>
                    </w:rPr>
                    <m:t>0.119</m:t>
                  </m:r>
                </m:num>
                <m:den>
                  <m:r>
                    <w:rPr>
                      <w:rFonts w:ascii="Cambria Math" w:eastAsiaTheme="minorEastAsia" w:hAnsi="Cambria Math" w:cs="Times New Roman"/>
                      <w:color w:val="000000" w:themeColor="text1"/>
                      <w:sz w:val="24"/>
                      <w:szCs w:val="24"/>
                      <w:lang w:bidi="gu-IN"/>
                    </w:rPr>
                    <m:t>1.41</m:t>
                  </m:r>
                </m:den>
              </m:f>
            </m:oMath>
            <w:r w:rsidR="00AE31A3" w:rsidRPr="00FA3496">
              <w:rPr>
                <w:rFonts w:ascii="Times New Roman" w:eastAsiaTheme="minorEastAsia" w:hAnsi="Times New Roman" w:cs="Times New Roman"/>
                <w:iCs/>
                <w:color w:val="000000" w:themeColor="text1"/>
                <w:sz w:val="24"/>
                <w:szCs w:val="24"/>
                <w:lang w:bidi="gu-IN"/>
              </w:rPr>
              <w:t xml:space="preserve"> = 0.084</w:t>
            </w:r>
          </w:p>
        </w:tc>
        <w:tc>
          <w:tcPr>
            <w:tcW w:w="439" w:type="pct"/>
            <w:tcBorders>
              <w:bottom w:val="single" w:sz="4" w:space="0" w:color="auto"/>
            </w:tcBorders>
          </w:tcPr>
          <w:p w14:paraId="44A2C74F" w14:textId="77777777" w:rsidR="0037431E" w:rsidRDefault="0037431E" w:rsidP="00A2201D">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color w:val="000000" w:themeColor="text1"/>
                <w:sz w:val="24"/>
                <w:szCs w:val="24"/>
                <w:lang w:bidi="gu-IN"/>
              </w:rPr>
            </w:pPr>
          </w:p>
          <w:p w14:paraId="4E21F579" w14:textId="6DBE9D3B" w:rsidR="00AE31A3" w:rsidRPr="00FA3496" w:rsidRDefault="003C4DC9" w:rsidP="00A2201D">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color w:val="000000" w:themeColor="text1"/>
                <w:sz w:val="24"/>
                <w:szCs w:val="24"/>
                <w:lang w:bidi="gu-IN"/>
              </w:rPr>
            </w:pPr>
            <w:r w:rsidRPr="00FA3496">
              <w:rPr>
                <w:rFonts w:ascii="Times New Roman" w:eastAsia="Calibri" w:hAnsi="Times New Roman" w:cs="Times New Roman"/>
                <w:iCs/>
                <w:color w:val="000000" w:themeColor="text1"/>
                <w:sz w:val="24"/>
                <w:szCs w:val="24"/>
                <w:lang w:bidi="gu-IN"/>
              </w:rPr>
              <w:t>0.084</w:t>
            </w:r>
          </w:p>
        </w:tc>
      </w:tr>
    </w:tbl>
    <w:bookmarkEnd w:id="6"/>
    <w:p w14:paraId="2C010C24" w14:textId="1B0BBE1B" w:rsidR="004E59A9" w:rsidRPr="00FA3496" w:rsidRDefault="00C15FB4" w:rsidP="000A49A3">
      <w:pPr>
        <w:tabs>
          <w:tab w:val="left" w:pos="142"/>
          <w:tab w:val="left" w:pos="8505"/>
        </w:tabs>
        <w:spacing w:before="120" w:after="120" w:line="360" w:lineRule="auto"/>
        <w:ind w:right="165"/>
        <w:jc w:val="both"/>
        <w:rPr>
          <w:rFonts w:ascii="Times New Roman" w:hAnsi="Times New Roman" w:cs="Times New Roman"/>
          <w:kern w:val="0"/>
          <w:sz w:val="24"/>
          <w:szCs w:val="24"/>
          <w14:ligatures w14:val="none"/>
        </w:rPr>
      </w:pPr>
      <w:r w:rsidRPr="00FA3496">
        <w:rPr>
          <w:rFonts w:ascii="Times New Roman" w:hAnsi="Times New Roman" w:cs="Times New Roman"/>
          <w:kern w:val="0"/>
          <w:sz w:val="24"/>
          <w:szCs w:val="24"/>
          <w:lang w:val="en-IN"/>
          <w14:ligatures w14:val="none"/>
        </w:rPr>
        <w:t xml:space="preserve">The normalized matrix is derived from a pair-wise comparison matrix by adding the entries in each column of the comparison matrix and dividing each entry </w:t>
      </w:r>
      <w:proofErr w:type="spellStart"/>
      <w:r w:rsidRPr="00FA3496">
        <w:rPr>
          <w:rFonts w:ascii="Times New Roman" w:hAnsi="Times New Roman" w:cs="Times New Roman"/>
          <w:kern w:val="0"/>
          <w:sz w:val="24"/>
          <w:szCs w:val="24"/>
          <w:lang w:val="en-IN"/>
          <w14:ligatures w14:val="none"/>
        </w:rPr>
        <w:t>a</w:t>
      </w:r>
      <w:r w:rsidRPr="00FA3496">
        <w:rPr>
          <w:rFonts w:ascii="Times New Roman" w:hAnsi="Times New Roman" w:cs="Times New Roman"/>
          <w:kern w:val="0"/>
          <w:sz w:val="24"/>
          <w:szCs w:val="24"/>
          <w:vertAlign w:val="subscript"/>
          <w:lang w:val="en-IN"/>
          <w14:ligatures w14:val="none"/>
        </w:rPr>
        <w:t>jk</w:t>
      </w:r>
      <w:proofErr w:type="spellEnd"/>
      <w:r w:rsidRPr="00FA3496">
        <w:rPr>
          <w:rFonts w:ascii="Times New Roman" w:hAnsi="Times New Roman" w:cs="Times New Roman"/>
          <w:kern w:val="0"/>
          <w:sz w:val="24"/>
          <w:szCs w:val="24"/>
          <w:lang w:val="en-IN"/>
          <w14:ligatures w14:val="none"/>
        </w:rPr>
        <w:t xml:space="preserve"> by the sum of the entries in the corresponding column ∑</w:t>
      </w:r>
      <w:proofErr w:type="spellStart"/>
      <w:r w:rsidRPr="00FA3496">
        <w:rPr>
          <w:rFonts w:ascii="Times New Roman" w:hAnsi="Times New Roman" w:cs="Times New Roman"/>
          <w:kern w:val="0"/>
          <w:sz w:val="24"/>
          <w:szCs w:val="24"/>
          <w:lang w:val="en-IN"/>
          <w14:ligatures w14:val="none"/>
        </w:rPr>
        <w:t>a</w:t>
      </w:r>
      <w:r w:rsidRPr="00FA3496">
        <w:rPr>
          <w:rFonts w:ascii="Times New Roman" w:hAnsi="Times New Roman" w:cs="Times New Roman"/>
          <w:kern w:val="0"/>
          <w:sz w:val="24"/>
          <w:szCs w:val="24"/>
          <w:vertAlign w:val="subscript"/>
          <w:lang w:val="en-IN"/>
          <w14:ligatures w14:val="none"/>
        </w:rPr>
        <w:t>jk</w:t>
      </w:r>
      <w:proofErr w:type="spellEnd"/>
      <w:r w:rsidRPr="00FA3496">
        <w:rPr>
          <w:rFonts w:ascii="Times New Roman" w:hAnsi="Times New Roman" w:cs="Times New Roman"/>
          <w:kern w:val="0"/>
          <w:sz w:val="24"/>
          <w:szCs w:val="24"/>
          <w:lang w:val="en-IN"/>
          <w14:ligatures w14:val="none"/>
        </w:rPr>
        <w:t xml:space="preserve"> of the comparison matrix. The sum of normalized entries in each column will equal one (Table 5). </w:t>
      </w:r>
      <w:r w:rsidR="00166E6F" w:rsidRPr="00FA3496">
        <w:rPr>
          <w:rFonts w:ascii="Times New Roman" w:hAnsi="Times New Roman" w:cs="Times New Roman"/>
          <w:vanish/>
          <w:kern w:val="0"/>
          <w:sz w:val="24"/>
          <w:szCs w:val="24"/>
          <w14:ligatures w14:val="none"/>
        </w:rPr>
        <w:t>Top of Form</w:t>
      </w:r>
    </w:p>
    <w:p w14:paraId="114D2EDA" w14:textId="2D47A084" w:rsidR="00280B53" w:rsidRPr="00FA3496" w:rsidRDefault="00280B53" w:rsidP="000A49A3">
      <w:pPr>
        <w:tabs>
          <w:tab w:val="left" w:pos="142"/>
          <w:tab w:val="left" w:pos="567"/>
          <w:tab w:val="left" w:pos="851"/>
          <w:tab w:val="left" w:pos="993"/>
          <w:tab w:val="left" w:pos="1205"/>
        </w:tabs>
        <w:spacing w:before="120" w:after="120" w:line="24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sz w:val="24"/>
          <w:szCs w:val="24"/>
        </w:rPr>
        <w:t>Table 5: Normalized Weights for thematic layer</w:t>
      </w:r>
    </w:p>
    <w:p w14:paraId="17840EE9" w14:textId="77777777" w:rsidR="00280B53" w:rsidRPr="00FA3496" w:rsidRDefault="00280B53" w:rsidP="000A49A3">
      <w:pPr>
        <w:tabs>
          <w:tab w:val="left" w:pos="142"/>
          <w:tab w:val="left" w:pos="567"/>
          <w:tab w:val="left" w:pos="851"/>
          <w:tab w:val="left" w:pos="993"/>
          <w:tab w:val="left" w:pos="1205"/>
        </w:tabs>
        <w:spacing w:before="120" w:after="120" w:line="240" w:lineRule="auto"/>
        <w:jc w:val="both"/>
        <w:rPr>
          <w:rFonts w:ascii="Times New Roman" w:hAnsi="Times New Roman" w:cs="Times New Roman"/>
          <w:b/>
          <w:bCs/>
          <w:kern w:val="0"/>
          <w:sz w:val="24"/>
          <w:szCs w:val="24"/>
          <w:lang w:val="en-IN"/>
          <w14:ligatures w14:val="none"/>
        </w:rPr>
      </w:pPr>
    </w:p>
    <w:tbl>
      <w:tblPr>
        <w:tblStyle w:val="TableGrid"/>
        <w:tblpPr w:leftFromText="180" w:rightFromText="180" w:vertAnchor="text" w:horzAnchor="margin" w:tblpXSpec="center" w:tblpY="43"/>
        <w:tblW w:w="5092" w:type="pct"/>
        <w:tblLook w:val="04A0" w:firstRow="1" w:lastRow="0" w:firstColumn="1" w:lastColumn="0" w:noHBand="0" w:noVBand="1"/>
      </w:tblPr>
      <w:tblGrid>
        <w:gridCol w:w="1188"/>
        <w:gridCol w:w="2195"/>
        <w:gridCol w:w="1574"/>
        <w:gridCol w:w="2045"/>
        <w:gridCol w:w="1820"/>
      </w:tblGrid>
      <w:tr w:rsidR="00280B53" w:rsidRPr="00FA3496" w14:paraId="43668102" w14:textId="77777777" w:rsidTr="00333482">
        <w:trPr>
          <w:trHeight w:val="606"/>
        </w:trPr>
        <w:tc>
          <w:tcPr>
            <w:tcW w:w="597" w:type="pct"/>
          </w:tcPr>
          <w:p w14:paraId="436F3C00"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Sr. No.</w:t>
            </w:r>
          </w:p>
        </w:tc>
        <w:tc>
          <w:tcPr>
            <w:tcW w:w="1368" w:type="pct"/>
          </w:tcPr>
          <w:p w14:paraId="1D5D9DAD"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Parameters</w:t>
            </w:r>
          </w:p>
        </w:tc>
        <w:tc>
          <w:tcPr>
            <w:tcW w:w="597" w:type="pct"/>
          </w:tcPr>
          <w:p w14:paraId="2B76A8E0"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Value</w:t>
            </w:r>
          </w:p>
        </w:tc>
        <w:tc>
          <w:tcPr>
            <w:tcW w:w="1283" w:type="pct"/>
          </w:tcPr>
          <w:p w14:paraId="0239679B"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Eigen Value</w:t>
            </w:r>
          </w:p>
        </w:tc>
        <w:tc>
          <w:tcPr>
            <w:tcW w:w="1155" w:type="pct"/>
          </w:tcPr>
          <w:p w14:paraId="6F484AB2"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Normalized Weightage %</w:t>
            </w:r>
          </w:p>
        </w:tc>
      </w:tr>
      <w:tr w:rsidR="00280B53" w:rsidRPr="00FA3496" w14:paraId="5F4AFE88" w14:textId="77777777" w:rsidTr="00333482">
        <w:trPr>
          <w:trHeight w:val="173"/>
        </w:trPr>
        <w:tc>
          <w:tcPr>
            <w:tcW w:w="597" w:type="pct"/>
          </w:tcPr>
          <w:p w14:paraId="4E6FFB53"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r w:rsidRPr="00FA3496">
              <w:rPr>
                <w:rFonts w:ascii="Times New Roman" w:hAnsi="Times New Roman"/>
                <w:b/>
                <w:bCs/>
              </w:rPr>
              <w:t>1</w:t>
            </w:r>
          </w:p>
        </w:tc>
        <w:tc>
          <w:tcPr>
            <w:tcW w:w="1368" w:type="pct"/>
          </w:tcPr>
          <w:p w14:paraId="39097193"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Geomorphology</w:t>
            </w:r>
          </w:p>
        </w:tc>
        <w:tc>
          <w:tcPr>
            <w:tcW w:w="597" w:type="pct"/>
          </w:tcPr>
          <w:p w14:paraId="3A56E6C0" w14:textId="77777777" w:rsidR="00280B53" w:rsidRPr="00FA3496" w:rsidRDefault="00280B53" w:rsidP="00A01143">
            <w:pPr>
              <w:tabs>
                <w:tab w:val="left" w:pos="142"/>
                <w:tab w:val="left" w:pos="567"/>
                <w:tab w:val="left" w:pos="851"/>
                <w:tab w:val="left" w:pos="993"/>
                <w:tab w:val="left" w:pos="1205"/>
              </w:tabs>
              <w:spacing w:before="100" w:after="100"/>
              <w:rPr>
                <w:rFonts w:ascii="Times New Roman" w:hAnsi="Times New Roman"/>
                <w:b/>
                <w:bCs/>
              </w:rPr>
            </w:pPr>
            <w:r w:rsidRPr="00FA3496">
              <w:rPr>
                <w:rFonts w:ascii="Times New Roman" w:hAnsi="Times New Roman"/>
                <w:b/>
                <w:bCs/>
              </w:rPr>
              <w:t>High</w:t>
            </w:r>
          </w:p>
        </w:tc>
        <w:tc>
          <w:tcPr>
            <w:tcW w:w="1283" w:type="pct"/>
          </w:tcPr>
          <w:p w14:paraId="32DF1F21"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0.307</w:t>
            </w:r>
          </w:p>
        </w:tc>
        <w:tc>
          <w:tcPr>
            <w:tcW w:w="1155" w:type="pct"/>
          </w:tcPr>
          <w:p w14:paraId="34BA047D"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30.7</w:t>
            </w:r>
          </w:p>
        </w:tc>
      </w:tr>
      <w:tr w:rsidR="00280B53" w:rsidRPr="00FA3496" w14:paraId="7F539968" w14:textId="77777777" w:rsidTr="00333482">
        <w:trPr>
          <w:trHeight w:val="177"/>
        </w:trPr>
        <w:tc>
          <w:tcPr>
            <w:tcW w:w="597" w:type="pct"/>
          </w:tcPr>
          <w:p w14:paraId="5B13A06A"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r w:rsidRPr="00FA3496">
              <w:rPr>
                <w:rFonts w:ascii="Times New Roman" w:hAnsi="Times New Roman"/>
                <w:b/>
                <w:bCs/>
              </w:rPr>
              <w:t>2</w:t>
            </w:r>
          </w:p>
        </w:tc>
        <w:tc>
          <w:tcPr>
            <w:tcW w:w="1368" w:type="pct"/>
          </w:tcPr>
          <w:p w14:paraId="1AFDE9C3"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Rainfall</w:t>
            </w:r>
          </w:p>
        </w:tc>
        <w:tc>
          <w:tcPr>
            <w:tcW w:w="597" w:type="pct"/>
            <w:vMerge w:val="restart"/>
          </w:tcPr>
          <w:p w14:paraId="19FD9CDB" w14:textId="3B8DA854"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p>
        </w:tc>
        <w:tc>
          <w:tcPr>
            <w:tcW w:w="1283" w:type="pct"/>
          </w:tcPr>
          <w:p w14:paraId="31774E2F"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0.283</w:t>
            </w:r>
          </w:p>
        </w:tc>
        <w:tc>
          <w:tcPr>
            <w:tcW w:w="1155" w:type="pct"/>
          </w:tcPr>
          <w:p w14:paraId="48FF25A2"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28.3</w:t>
            </w:r>
          </w:p>
        </w:tc>
      </w:tr>
      <w:tr w:rsidR="00280B53" w:rsidRPr="00FA3496" w14:paraId="4A4B39F5" w14:textId="77777777" w:rsidTr="00333482">
        <w:trPr>
          <w:trHeight w:val="173"/>
        </w:trPr>
        <w:tc>
          <w:tcPr>
            <w:tcW w:w="597" w:type="pct"/>
          </w:tcPr>
          <w:p w14:paraId="453117A7"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r w:rsidRPr="00FA3496">
              <w:rPr>
                <w:rFonts w:ascii="Times New Roman" w:hAnsi="Times New Roman"/>
                <w:b/>
                <w:bCs/>
              </w:rPr>
              <w:t>3</w:t>
            </w:r>
          </w:p>
        </w:tc>
        <w:tc>
          <w:tcPr>
            <w:tcW w:w="1368" w:type="pct"/>
          </w:tcPr>
          <w:p w14:paraId="076538AA"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Slope</w:t>
            </w:r>
          </w:p>
        </w:tc>
        <w:tc>
          <w:tcPr>
            <w:tcW w:w="597" w:type="pct"/>
            <w:vMerge/>
          </w:tcPr>
          <w:p w14:paraId="513B80D0"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p>
        </w:tc>
        <w:tc>
          <w:tcPr>
            <w:tcW w:w="1283" w:type="pct"/>
          </w:tcPr>
          <w:p w14:paraId="72C98819"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0.143</w:t>
            </w:r>
          </w:p>
        </w:tc>
        <w:tc>
          <w:tcPr>
            <w:tcW w:w="1155" w:type="pct"/>
          </w:tcPr>
          <w:p w14:paraId="38770D6F"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14.3</w:t>
            </w:r>
          </w:p>
        </w:tc>
      </w:tr>
      <w:tr w:rsidR="00280B53" w:rsidRPr="00FA3496" w14:paraId="645F633B" w14:textId="77777777" w:rsidTr="00333482">
        <w:trPr>
          <w:trHeight w:val="173"/>
        </w:trPr>
        <w:tc>
          <w:tcPr>
            <w:tcW w:w="597" w:type="pct"/>
          </w:tcPr>
          <w:p w14:paraId="42FB55A7"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r w:rsidRPr="00FA3496">
              <w:rPr>
                <w:rFonts w:ascii="Times New Roman" w:hAnsi="Times New Roman"/>
                <w:b/>
                <w:bCs/>
              </w:rPr>
              <w:t>4</w:t>
            </w:r>
          </w:p>
        </w:tc>
        <w:tc>
          <w:tcPr>
            <w:tcW w:w="1368" w:type="pct"/>
          </w:tcPr>
          <w:p w14:paraId="3F11C5DA"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Drainage density</w:t>
            </w:r>
          </w:p>
        </w:tc>
        <w:tc>
          <w:tcPr>
            <w:tcW w:w="597" w:type="pct"/>
            <w:vMerge/>
          </w:tcPr>
          <w:p w14:paraId="27E02266"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p>
        </w:tc>
        <w:tc>
          <w:tcPr>
            <w:tcW w:w="1283" w:type="pct"/>
          </w:tcPr>
          <w:p w14:paraId="5C94739A"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0.097</w:t>
            </w:r>
          </w:p>
        </w:tc>
        <w:tc>
          <w:tcPr>
            <w:tcW w:w="1155" w:type="pct"/>
          </w:tcPr>
          <w:p w14:paraId="4623BEE6"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9.7</w:t>
            </w:r>
          </w:p>
        </w:tc>
      </w:tr>
      <w:tr w:rsidR="00280B53" w:rsidRPr="00FA3496" w14:paraId="4A6C3983" w14:textId="77777777" w:rsidTr="00333482">
        <w:trPr>
          <w:trHeight w:val="177"/>
        </w:trPr>
        <w:tc>
          <w:tcPr>
            <w:tcW w:w="597" w:type="pct"/>
          </w:tcPr>
          <w:p w14:paraId="3A6EBAEE"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r w:rsidRPr="00FA3496">
              <w:rPr>
                <w:rFonts w:ascii="Times New Roman" w:hAnsi="Times New Roman"/>
                <w:b/>
                <w:bCs/>
              </w:rPr>
              <w:t>5</w:t>
            </w:r>
          </w:p>
        </w:tc>
        <w:tc>
          <w:tcPr>
            <w:tcW w:w="1368" w:type="pct"/>
          </w:tcPr>
          <w:p w14:paraId="450616E6"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Soil</w:t>
            </w:r>
          </w:p>
        </w:tc>
        <w:tc>
          <w:tcPr>
            <w:tcW w:w="597" w:type="pct"/>
            <w:vMerge/>
          </w:tcPr>
          <w:p w14:paraId="15A9589D"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p>
        </w:tc>
        <w:tc>
          <w:tcPr>
            <w:tcW w:w="1283" w:type="pct"/>
          </w:tcPr>
          <w:p w14:paraId="1CB93775"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0.065</w:t>
            </w:r>
          </w:p>
        </w:tc>
        <w:tc>
          <w:tcPr>
            <w:tcW w:w="1155" w:type="pct"/>
          </w:tcPr>
          <w:p w14:paraId="089154BB"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6.5</w:t>
            </w:r>
          </w:p>
        </w:tc>
      </w:tr>
      <w:tr w:rsidR="00280B53" w:rsidRPr="00FA3496" w14:paraId="75A04F77" w14:textId="77777777" w:rsidTr="00333482">
        <w:trPr>
          <w:trHeight w:val="173"/>
        </w:trPr>
        <w:tc>
          <w:tcPr>
            <w:tcW w:w="597" w:type="pct"/>
          </w:tcPr>
          <w:p w14:paraId="34E73D8B"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r w:rsidRPr="00FA3496">
              <w:rPr>
                <w:rFonts w:ascii="Times New Roman" w:hAnsi="Times New Roman"/>
                <w:b/>
                <w:bCs/>
              </w:rPr>
              <w:t>6</w:t>
            </w:r>
          </w:p>
        </w:tc>
        <w:tc>
          <w:tcPr>
            <w:tcW w:w="1368" w:type="pct"/>
          </w:tcPr>
          <w:p w14:paraId="2630C701"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Land use/landcover</w:t>
            </w:r>
          </w:p>
        </w:tc>
        <w:tc>
          <w:tcPr>
            <w:tcW w:w="597" w:type="pct"/>
            <w:vMerge/>
          </w:tcPr>
          <w:p w14:paraId="384F2C1C"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p>
        </w:tc>
        <w:tc>
          <w:tcPr>
            <w:tcW w:w="1283" w:type="pct"/>
          </w:tcPr>
          <w:p w14:paraId="505BF13B"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0.044</w:t>
            </w:r>
          </w:p>
        </w:tc>
        <w:tc>
          <w:tcPr>
            <w:tcW w:w="1155" w:type="pct"/>
          </w:tcPr>
          <w:p w14:paraId="72425413"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4.4</w:t>
            </w:r>
          </w:p>
        </w:tc>
      </w:tr>
      <w:tr w:rsidR="00280B53" w:rsidRPr="00FA3496" w14:paraId="256FA50D" w14:textId="77777777" w:rsidTr="00333482">
        <w:trPr>
          <w:trHeight w:val="173"/>
        </w:trPr>
        <w:tc>
          <w:tcPr>
            <w:tcW w:w="597" w:type="pct"/>
          </w:tcPr>
          <w:p w14:paraId="22157E18"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r w:rsidRPr="00FA3496">
              <w:rPr>
                <w:rFonts w:ascii="Times New Roman" w:hAnsi="Times New Roman"/>
                <w:b/>
                <w:bCs/>
              </w:rPr>
              <w:t>7</w:t>
            </w:r>
          </w:p>
        </w:tc>
        <w:tc>
          <w:tcPr>
            <w:tcW w:w="1368" w:type="pct"/>
          </w:tcPr>
          <w:p w14:paraId="2D932DEB"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Lineament Density</w:t>
            </w:r>
          </w:p>
        </w:tc>
        <w:tc>
          <w:tcPr>
            <w:tcW w:w="597" w:type="pct"/>
            <w:vMerge/>
          </w:tcPr>
          <w:p w14:paraId="025569FD"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p>
        </w:tc>
        <w:tc>
          <w:tcPr>
            <w:tcW w:w="1283" w:type="pct"/>
          </w:tcPr>
          <w:p w14:paraId="21CFCBAE"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0.036</w:t>
            </w:r>
          </w:p>
        </w:tc>
        <w:tc>
          <w:tcPr>
            <w:tcW w:w="1155" w:type="pct"/>
          </w:tcPr>
          <w:p w14:paraId="3BC5919A"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3.6</w:t>
            </w:r>
          </w:p>
        </w:tc>
      </w:tr>
      <w:tr w:rsidR="00280B53" w:rsidRPr="00FA3496" w14:paraId="76044B08" w14:textId="77777777" w:rsidTr="00333482">
        <w:trPr>
          <w:trHeight w:val="177"/>
        </w:trPr>
        <w:tc>
          <w:tcPr>
            <w:tcW w:w="597" w:type="pct"/>
          </w:tcPr>
          <w:p w14:paraId="471BB0F9"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r w:rsidRPr="00FA3496">
              <w:rPr>
                <w:rFonts w:ascii="Times New Roman" w:hAnsi="Times New Roman"/>
                <w:b/>
                <w:bCs/>
              </w:rPr>
              <w:t>8</w:t>
            </w:r>
          </w:p>
        </w:tc>
        <w:tc>
          <w:tcPr>
            <w:tcW w:w="1368" w:type="pct"/>
          </w:tcPr>
          <w:p w14:paraId="0C6124B7"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Geology</w:t>
            </w:r>
          </w:p>
        </w:tc>
        <w:tc>
          <w:tcPr>
            <w:tcW w:w="597" w:type="pct"/>
          </w:tcPr>
          <w:p w14:paraId="05CA354F"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r w:rsidRPr="00FA3496">
              <w:rPr>
                <w:rFonts w:ascii="Times New Roman" w:hAnsi="Times New Roman"/>
                <w:b/>
                <w:bCs/>
              </w:rPr>
              <w:t>Low</w:t>
            </w:r>
          </w:p>
        </w:tc>
        <w:tc>
          <w:tcPr>
            <w:tcW w:w="1283" w:type="pct"/>
          </w:tcPr>
          <w:p w14:paraId="396BCD59"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0.020</w:t>
            </w:r>
          </w:p>
        </w:tc>
        <w:tc>
          <w:tcPr>
            <w:tcW w:w="1155" w:type="pct"/>
          </w:tcPr>
          <w:p w14:paraId="77B1AB44"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2</w:t>
            </w:r>
          </w:p>
        </w:tc>
      </w:tr>
      <w:tr w:rsidR="00280B53" w:rsidRPr="00FA3496" w14:paraId="4517619B" w14:textId="77777777" w:rsidTr="00333482">
        <w:trPr>
          <w:trHeight w:val="182"/>
        </w:trPr>
        <w:tc>
          <w:tcPr>
            <w:tcW w:w="3845" w:type="pct"/>
            <w:gridSpan w:val="4"/>
          </w:tcPr>
          <w:p w14:paraId="1DBF7183"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r w:rsidRPr="00FA3496">
              <w:rPr>
                <w:rFonts w:ascii="Times New Roman" w:hAnsi="Times New Roman"/>
                <w:b/>
                <w:bCs/>
              </w:rPr>
              <w:t>Total</w:t>
            </w:r>
          </w:p>
        </w:tc>
        <w:tc>
          <w:tcPr>
            <w:tcW w:w="1155" w:type="pct"/>
          </w:tcPr>
          <w:p w14:paraId="54726EF4"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r w:rsidRPr="00FA3496">
              <w:rPr>
                <w:rFonts w:ascii="Times New Roman" w:hAnsi="Times New Roman"/>
                <w:b/>
                <w:bCs/>
              </w:rPr>
              <w:t>100</w:t>
            </w:r>
          </w:p>
        </w:tc>
      </w:tr>
    </w:tbl>
    <w:p w14:paraId="6F346235" w14:textId="77777777" w:rsidR="00280B53" w:rsidRPr="00FA3496" w:rsidRDefault="00280B53" w:rsidP="000A49A3">
      <w:pPr>
        <w:tabs>
          <w:tab w:val="left" w:pos="142"/>
          <w:tab w:val="left" w:pos="567"/>
          <w:tab w:val="left" w:pos="851"/>
          <w:tab w:val="left" w:pos="993"/>
          <w:tab w:val="left" w:pos="1205"/>
        </w:tabs>
        <w:spacing w:before="120" w:after="120" w:line="240" w:lineRule="auto"/>
        <w:jc w:val="both"/>
        <w:rPr>
          <w:rFonts w:ascii="Times New Roman" w:hAnsi="Times New Roman" w:cs="Times New Roman"/>
          <w:b/>
          <w:bCs/>
          <w:kern w:val="0"/>
          <w:sz w:val="24"/>
          <w:szCs w:val="24"/>
          <w:lang w:val="en-IN"/>
          <w14:ligatures w14:val="none"/>
        </w:rPr>
      </w:pPr>
    </w:p>
    <w:p w14:paraId="0DA6B74A" w14:textId="18770664" w:rsidR="009C6E60" w:rsidRPr="00FA3496" w:rsidRDefault="005713D9" w:rsidP="000A49A3">
      <w:pPr>
        <w:tabs>
          <w:tab w:val="left" w:pos="142"/>
          <w:tab w:val="left" w:pos="567"/>
          <w:tab w:val="left" w:pos="851"/>
          <w:tab w:val="left" w:pos="993"/>
          <w:tab w:val="left" w:pos="1205"/>
        </w:tabs>
        <w:spacing w:before="120" w:after="120" w:line="24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 xml:space="preserve">Table </w:t>
      </w:r>
      <w:r w:rsidR="00280B53" w:rsidRPr="00FA3496">
        <w:rPr>
          <w:rFonts w:ascii="Times New Roman" w:hAnsi="Times New Roman" w:cs="Times New Roman"/>
          <w:b/>
          <w:bCs/>
          <w:kern w:val="0"/>
          <w:sz w:val="24"/>
          <w:szCs w:val="24"/>
          <w:lang w:val="en-IN"/>
          <w14:ligatures w14:val="none"/>
        </w:rPr>
        <w:t>6</w:t>
      </w:r>
      <w:r w:rsidRPr="00FA3496">
        <w:rPr>
          <w:rFonts w:ascii="Times New Roman" w:hAnsi="Times New Roman" w:cs="Times New Roman"/>
          <w:b/>
          <w:bCs/>
          <w:kern w:val="0"/>
          <w:sz w:val="24"/>
          <w:szCs w:val="24"/>
          <w:lang w:val="en-IN"/>
          <w14:ligatures w14:val="none"/>
        </w:rPr>
        <w:t>. Weightage allocation to various subclasses of the thematic layers</w:t>
      </w:r>
    </w:p>
    <w:tbl>
      <w:tblPr>
        <w:tblStyle w:val="PlainTable2"/>
        <w:tblW w:w="5000" w:type="pct"/>
        <w:jc w:val="center"/>
        <w:tblLook w:val="04A0" w:firstRow="1" w:lastRow="0" w:firstColumn="1" w:lastColumn="0" w:noHBand="0" w:noVBand="1"/>
      </w:tblPr>
      <w:tblGrid>
        <w:gridCol w:w="1823"/>
        <w:gridCol w:w="1274"/>
        <w:gridCol w:w="2043"/>
        <w:gridCol w:w="1568"/>
        <w:gridCol w:w="933"/>
        <w:gridCol w:w="1032"/>
      </w:tblGrid>
      <w:tr w:rsidR="00273C1C" w:rsidRPr="00FA3496" w14:paraId="34C56B09" w14:textId="10878206" w:rsidTr="00A2201D">
        <w:trPr>
          <w:cnfStyle w:val="100000000000" w:firstRow="1" w:lastRow="0" w:firstColumn="0" w:lastColumn="0" w:oddVBand="0" w:evenVBand="0" w:oddHBand="0" w:evenHBand="0" w:firstRowFirstColumn="0" w:firstRowLastColumn="0" w:lastRowFirstColumn="0" w:lastRowLastColumn="0"/>
          <w:trHeight w:val="778"/>
          <w:jc w:val="center"/>
        </w:trPr>
        <w:tc>
          <w:tcPr>
            <w:cnfStyle w:val="001000000000" w:firstRow="0" w:lastRow="0" w:firstColumn="1" w:lastColumn="0" w:oddVBand="0" w:evenVBand="0" w:oddHBand="0" w:evenHBand="0" w:firstRowFirstColumn="0" w:firstRowLastColumn="0" w:lastRowFirstColumn="0" w:lastRowLastColumn="0"/>
            <w:tcW w:w="1051" w:type="pct"/>
          </w:tcPr>
          <w:p w14:paraId="15C95C3E" w14:textId="073696E2" w:rsidR="00C376B9" w:rsidRPr="00FA3496" w:rsidRDefault="007B5500"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r w:rsidRPr="00FA3496">
              <w:rPr>
                <w:rFonts w:ascii="Times New Roman" w:hAnsi="Times New Roman" w:cs="Times New Roman"/>
                <w:sz w:val="24"/>
                <w:szCs w:val="24"/>
              </w:rPr>
              <w:t>Parameter</w:t>
            </w:r>
          </w:p>
        </w:tc>
        <w:tc>
          <w:tcPr>
            <w:tcW w:w="734" w:type="pct"/>
          </w:tcPr>
          <w:p w14:paraId="71D3B9D3" w14:textId="7C0A68C9" w:rsidR="00C376B9" w:rsidRPr="00FA3496" w:rsidRDefault="00DD3619" w:rsidP="000A49A3">
            <w:pPr>
              <w:tabs>
                <w:tab w:val="left" w:pos="142"/>
                <w:tab w:val="left" w:pos="567"/>
                <w:tab w:val="left" w:pos="851"/>
                <w:tab w:val="left" w:pos="993"/>
                <w:tab w:val="left" w:pos="1205"/>
              </w:tabs>
              <w:spacing w:before="100" w:after="1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A3496">
              <w:rPr>
                <w:rFonts w:ascii="Times New Roman" w:hAnsi="Times New Roman" w:cs="Times New Roman"/>
                <w:sz w:val="24"/>
                <w:szCs w:val="24"/>
              </w:rPr>
              <w:t>Parameter weight (%)</w:t>
            </w:r>
          </w:p>
        </w:tc>
        <w:tc>
          <w:tcPr>
            <w:tcW w:w="1178" w:type="pct"/>
          </w:tcPr>
          <w:p w14:paraId="35D7D2AE" w14:textId="7FF5DD25" w:rsidR="00C376B9" w:rsidRPr="00FA3496" w:rsidRDefault="00DD3619" w:rsidP="000A49A3">
            <w:pPr>
              <w:tabs>
                <w:tab w:val="left" w:pos="142"/>
                <w:tab w:val="left" w:pos="567"/>
                <w:tab w:val="left" w:pos="851"/>
                <w:tab w:val="left" w:pos="993"/>
                <w:tab w:val="left" w:pos="1205"/>
              </w:tabs>
              <w:spacing w:before="100" w:after="1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A3496">
              <w:rPr>
                <w:rFonts w:ascii="Times New Roman" w:hAnsi="Times New Roman" w:cs="Times New Roman"/>
                <w:sz w:val="24"/>
                <w:szCs w:val="24"/>
              </w:rPr>
              <w:t>Sub-class</w:t>
            </w:r>
          </w:p>
        </w:tc>
        <w:tc>
          <w:tcPr>
            <w:tcW w:w="904" w:type="pct"/>
          </w:tcPr>
          <w:p w14:paraId="441DC9C4" w14:textId="333BEC62" w:rsidR="00C376B9" w:rsidRPr="00FA3496" w:rsidRDefault="00523E77" w:rsidP="000A49A3">
            <w:pPr>
              <w:tabs>
                <w:tab w:val="left" w:pos="142"/>
                <w:tab w:val="left" w:pos="567"/>
                <w:tab w:val="left" w:pos="851"/>
                <w:tab w:val="left" w:pos="993"/>
                <w:tab w:val="left" w:pos="1205"/>
              </w:tabs>
              <w:spacing w:before="100" w:after="1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A3496">
              <w:rPr>
                <w:rFonts w:ascii="Times New Roman" w:hAnsi="Times New Roman" w:cs="Times New Roman"/>
                <w:sz w:val="24"/>
                <w:szCs w:val="24"/>
              </w:rPr>
              <w:t xml:space="preserve">Potential </w:t>
            </w:r>
            <w:r w:rsidR="00DD3619" w:rsidRPr="00FA3496">
              <w:rPr>
                <w:rFonts w:ascii="Times New Roman" w:hAnsi="Times New Roman" w:cs="Times New Roman"/>
                <w:sz w:val="24"/>
                <w:szCs w:val="24"/>
              </w:rPr>
              <w:t xml:space="preserve">Groundwater Recharge </w:t>
            </w:r>
          </w:p>
        </w:tc>
        <w:tc>
          <w:tcPr>
            <w:tcW w:w="538" w:type="pct"/>
          </w:tcPr>
          <w:p w14:paraId="21C34B59" w14:textId="3E826ADF" w:rsidR="00C376B9" w:rsidRPr="00FA3496" w:rsidRDefault="00DD3619" w:rsidP="000A49A3">
            <w:pPr>
              <w:tabs>
                <w:tab w:val="left" w:pos="142"/>
                <w:tab w:val="left" w:pos="567"/>
                <w:tab w:val="left" w:pos="851"/>
                <w:tab w:val="left" w:pos="993"/>
                <w:tab w:val="left" w:pos="1205"/>
              </w:tabs>
              <w:spacing w:before="100" w:after="1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A3496">
              <w:rPr>
                <w:rFonts w:ascii="Times New Roman" w:hAnsi="Times New Roman" w:cs="Times New Roman"/>
                <w:sz w:val="24"/>
                <w:szCs w:val="24"/>
              </w:rPr>
              <w:t xml:space="preserve">Saaty’s scale </w:t>
            </w:r>
          </w:p>
        </w:tc>
        <w:tc>
          <w:tcPr>
            <w:tcW w:w="595" w:type="pct"/>
          </w:tcPr>
          <w:p w14:paraId="3993EC02" w14:textId="7582FCDF" w:rsidR="00C376B9" w:rsidRPr="00FA3496" w:rsidRDefault="00DD3619" w:rsidP="000A49A3">
            <w:pPr>
              <w:tabs>
                <w:tab w:val="left" w:pos="142"/>
                <w:tab w:val="left" w:pos="567"/>
                <w:tab w:val="left" w:pos="851"/>
                <w:tab w:val="left" w:pos="993"/>
                <w:tab w:val="left" w:pos="1205"/>
              </w:tabs>
              <w:spacing w:before="100" w:after="1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A3496">
              <w:rPr>
                <w:rFonts w:ascii="Times New Roman" w:hAnsi="Times New Roman" w:cs="Times New Roman"/>
                <w:sz w:val="24"/>
                <w:szCs w:val="24"/>
              </w:rPr>
              <w:t xml:space="preserve">Relative weight </w:t>
            </w:r>
          </w:p>
        </w:tc>
      </w:tr>
      <w:tr w:rsidR="009C6710" w:rsidRPr="00FA3496" w14:paraId="42EF0A32" w14:textId="77777777" w:rsidTr="00A2201D">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051" w:type="pct"/>
            <w:vMerge w:val="restart"/>
          </w:tcPr>
          <w:p w14:paraId="0C7B68F7" w14:textId="77777777" w:rsidR="007C35FF" w:rsidRPr="00FA3496" w:rsidRDefault="007C35FF"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p w14:paraId="5E3FE2D2" w14:textId="77777777" w:rsidR="007C35FF" w:rsidRPr="00FA3496" w:rsidRDefault="007C35FF"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p w14:paraId="1D3D2D9D" w14:textId="2801809B" w:rsidR="007C35FF" w:rsidRPr="00FA3496" w:rsidRDefault="007C35FF"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r w:rsidRPr="00FA3496">
              <w:rPr>
                <w:rFonts w:ascii="Times New Roman" w:hAnsi="Times New Roman" w:cs="Times New Roman"/>
                <w:sz w:val="24"/>
                <w:szCs w:val="24"/>
              </w:rPr>
              <w:t>Drainage Density (km/km</w:t>
            </w:r>
            <w:r w:rsidRPr="00FA3496">
              <w:rPr>
                <w:rFonts w:ascii="Times New Roman" w:hAnsi="Times New Roman" w:cs="Times New Roman"/>
                <w:sz w:val="24"/>
                <w:szCs w:val="24"/>
                <w:vertAlign w:val="superscript"/>
              </w:rPr>
              <w:t>2</w:t>
            </w:r>
            <w:r w:rsidRPr="00FA3496">
              <w:rPr>
                <w:rFonts w:ascii="Times New Roman" w:hAnsi="Times New Roman" w:cs="Times New Roman"/>
                <w:sz w:val="24"/>
                <w:szCs w:val="24"/>
              </w:rPr>
              <w:t>)</w:t>
            </w:r>
          </w:p>
        </w:tc>
        <w:tc>
          <w:tcPr>
            <w:tcW w:w="734" w:type="pct"/>
            <w:vMerge w:val="restart"/>
          </w:tcPr>
          <w:p w14:paraId="4CFEEA51" w14:textId="77777777"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67C5C3AD" w14:textId="77777777"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0856CBDD" w14:textId="70A64EC8" w:rsidR="007C35FF" w:rsidRPr="00FA3496" w:rsidRDefault="007C35FF" w:rsidP="00A8561F">
            <w:pPr>
              <w:tabs>
                <w:tab w:val="center" w:pos="982"/>
                <w:tab w:val="left" w:pos="120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9.7</w:t>
            </w:r>
          </w:p>
          <w:p w14:paraId="4F0BA2CC" w14:textId="77777777"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0C713FE2" w14:textId="0F3447CA" w:rsidR="007C35FF" w:rsidRPr="00FA3496" w:rsidRDefault="007C35FF" w:rsidP="00A8561F">
            <w:pPr>
              <w:tabs>
                <w:tab w:val="left" w:pos="142"/>
                <w:tab w:val="left" w:pos="567"/>
                <w:tab w:val="left" w:pos="851"/>
                <w:tab w:val="left" w:pos="993"/>
                <w:tab w:val="left" w:pos="120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0.574 – 1.008</w:t>
            </w:r>
          </w:p>
        </w:tc>
        <w:tc>
          <w:tcPr>
            <w:tcW w:w="904" w:type="pct"/>
          </w:tcPr>
          <w:p w14:paraId="6FAC776C" w14:textId="424EDE2A"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high</w:t>
            </w:r>
          </w:p>
        </w:tc>
        <w:tc>
          <w:tcPr>
            <w:tcW w:w="538" w:type="pct"/>
          </w:tcPr>
          <w:p w14:paraId="466E5E86" w14:textId="35A8BA52"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9</w:t>
            </w:r>
          </w:p>
        </w:tc>
        <w:tc>
          <w:tcPr>
            <w:tcW w:w="595" w:type="pct"/>
          </w:tcPr>
          <w:p w14:paraId="132D10ED" w14:textId="11674567"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36</w:t>
            </w:r>
          </w:p>
        </w:tc>
      </w:tr>
      <w:tr w:rsidR="009C6710" w:rsidRPr="00FA3496" w14:paraId="03473F81" w14:textId="77777777" w:rsidTr="00A2201D">
        <w:trPr>
          <w:trHeight w:val="372"/>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7034428D" w14:textId="77777777" w:rsidR="007C35FF" w:rsidRPr="00FA3496" w:rsidRDefault="007C35FF"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1FEA0240" w14:textId="77777777" w:rsidR="007C35FF" w:rsidRPr="00FA3496" w:rsidRDefault="007C35FF"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6F6521CC" w14:textId="63B2B8B1" w:rsidR="007C35FF" w:rsidRPr="00FA3496" w:rsidRDefault="007C35FF" w:rsidP="00A8561F">
            <w:pPr>
              <w:tabs>
                <w:tab w:val="left" w:pos="142"/>
                <w:tab w:val="left" w:pos="567"/>
                <w:tab w:val="left" w:pos="851"/>
                <w:tab w:val="left" w:pos="993"/>
                <w:tab w:val="left" w:pos="120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1.008 – 1.442</w:t>
            </w:r>
          </w:p>
        </w:tc>
        <w:tc>
          <w:tcPr>
            <w:tcW w:w="904" w:type="pct"/>
          </w:tcPr>
          <w:p w14:paraId="15CE7311" w14:textId="66ADBDFB" w:rsidR="007C35FF" w:rsidRPr="00FA3496" w:rsidRDefault="007C35FF"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High</w:t>
            </w:r>
          </w:p>
        </w:tc>
        <w:tc>
          <w:tcPr>
            <w:tcW w:w="538" w:type="pct"/>
          </w:tcPr>
          <w:p w14:paraId="2C2112A4" w14:textId="2500B316" w:rsidR="007C35FF" w:rsidRPr="00FA3496" w:rsidRDefault="007C35FF"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7</w:t>
            </w:r>
          </w:p>
        </w:tc>
        <w:tc>
          <w:tcPr>
            <w:tcW w:w="595" w:type="pct"/>
          </w:tcPr>
          <w:p w14:paraId="0BD4F1A7" w14:textId="41DE37B7" w:rsidR="007C35FF" w:rsidRPr="00FA3496" w:rsidRDefault="007C35FF"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28</w:t>
            </w:r>
          </w:p>
        </w:tc>
      </w:tr>
      <w:tr w:rsidR="009C6710" w:rsidRPr="00FA3496" w14:paraId="741377F8" w14:textId="77777777" w:rsidTr="00A2201D">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12F9C354" w14:textId="77777777" w:rsidR="007C35FF" w:rsidRPr="00FA3496" w:rsidRDefault="007C35FF"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12C71DD9" w14:textId="77777777"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7BD0C760" w14:textId="5A6453DD" w:rsidR="007C35FF" w:rsidRPr="00FA3496" w:rsidRDefault="007C35FF" w:rsidP="00A8561F">
            <w:pPr>
              <w:tabs>
                <w:tab w:val="left" w:pos="142"/>
                <w:tab w:val="left" w:pos="567"/>
                <w:tab w:val="left" w:pos="851"/>
                <w:tab w:val="left" w:pos="993"/>
                <w:tab w:val="left" w:pos="120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1.442 – 1.846</w:t>
            </w:r>
          </w:p>
        </w:tc>
        <w:tc>
          <w:tcPr>
            <w:tcW w:w="904" w:type="pct"/>
          </w:tcPr>
          <w:p w14:paraId="137D9AE6" w14:textId="325E4663"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Moderate</w:t>
            </w:r>
          </w:p>
        </w:tc>
        <w:tc>
          <w:tcPr>
            <w:tcW w:w="538" w:type="pct"/>
          </w:tcPr>
          <w:p w14:paraId="54AC281E" w14:textId="26E30E90"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5</w:t>
            </w:r>
          </w:p>
        </w:tc>
        <w:tc>
          <w:tcPr>
            <w:tcW w:w="595" w:type="pct"/>
          </w:tcPr>
          <w:p w14:paraId="6B8BFA6F" w14:textId="050C4346"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20</w:t>
            </w:r>
          </w:p>
        </w:tc>
      </w:tr>
      <w:tr w:rsidR="009C6710" w:rsidRPr="00FA3496" w14:paraId="71918864" w14:textId="77777777" w:rsidTr="00A2201D">
        <w:trPr>
          <w:trHeight w:val="427"/>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04E1C327" w14:textId="77777777" w:rsidR="007C35FF" w:rsidRPr="00FA3496" w:rsidRDefault="007C35FF"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64085AED" w14:textId="77777777" w:rsidR="007C35FF" w:rsidRPr="00FA3496" w:rsidRDefault="007C35FF"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2F9512EF" w14:textId="55F21EE6" w:rsidR="007C35FF" w:rsidRPr="00FA3496" w:rsidRDefault="007C35FF" w:rsidP="00A8561F">
            <w:pPr>
              <w:tabs>
                <w:tab w:val="left" w:pos="142"/>
                <w:tab w:val="left" w:pos="567"/>
                <w:tab w:val="left" w:pos="851"/>
                <w:tab w:val="left" w:pos="993"/>
                <w:tab w:val="left" w:pos="120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1.876 – 2.311</w:t>
            </w:r>
          </w:p>
        </w:tc>
        <w:tc>
          <w:tcPr>
            <w:tcW w:w="904" w:type="pct"/>
          </w:tcPr>
          <w:p w14:paraId="050436B1" w14:textId="65BF15A2" w:rsidR="007C35FF" w:rsidRPr="00FA3496" w:rsidRDefault="007C35FF"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Low</w:t>
            </w:r>
          </w:p>
        </w:tc>
        <w:tc>
          <w:tcPr>
            <w:tcW w:w="538" w:type="pct"/>
          </w:tcPr>
          <w:p w14:paraId="0DB2CBF1" w14:textId="6FB26D4C" w:rsidR="007C35FF" w:rsidRPr="00FA3496" w:rsidRDefault="007C35FF"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w:t>
            </w:r>
          </w:p>
        </w:tc>
        <w:tc>
          <w:tcPr>
            <w:tcW w:w="595" w:type="pct"/>
          </w:tcPr>
          <w:p w14:paraId="1F469367" w14:textId="427D7519" w:rsidR="007C35FF" w:rsidRPr="00FA3496" w:rsidRDefault="007C35FF"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12</w:t>
            </w:r>
          </w:p>
        </w:tc>
      </w:tr>
      <w:tr w:rsidR="009C6710" w:rsidRPr="00FA3496" w14:paraId="7B39FACC" w14:textId="77777777" w:rsidTr="00A2201D">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33911E7B" w14:textId="77777777" w:rsidR="007C35FF" w:rsidRPr="00FA3496" w:rsidRDefault="007C35FF"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614B2B86" w14:textId="77777777"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1BD1A187" w14:textId="449840AF" w:rsidR="007C35FF" w:rsidRPr="00FA3496" w:rsidRDefault="007C35FF" w:rsidP="00A8561F">
            <w:pPr>
              <w:tabs>
                <w:tab w:val="left" w:pos="142"/>
                <w:tab w:val="left" w:pos="567"/>
                <w:tab w:val="left" w:pos="851"/>
                <w:tab w:val="left" w:pos="993"/>
                <w:tab w:val="left" w:pos="120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2.311 – 2.745</w:t>
            </w:r>
          </w:p>
        </w:tc>
        <w:tc>
          <w:tcPr>
            <w:tcW w:w="904" w:type="pct"/>
          </w:tcPr>
          <w:p w14:paraId="542E7675" w14:textId="6EADE79A"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low</w:t>
            </w:r>
          </w:p>
        </w:tc>
        <w:tc>
          <w:tcPr>
            <w:tcW w:w="538" w:type="pct"/>
          </w:tcPr>
          <w:p w14:paraId="15834C1C" w14:textId="2B17E549"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w:t>
            </w:r>
          </w:p>
        </w:tc>
        <w:tc>
          <w:tcPr>
            <w:tcW w:w="595" w:type="pct"/>
          </w:tcPr>
          <w:p w14:paraId="690B8D56" w14:textId="6202216A"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4</w:t>
            </w:r>
          </w:p>
        </w:tc>
      </w:tr>
      <w:tr w:rsidR="009C6710" w:rsidRPr="00FA3496" w14:paraId="0A9461D8" w14:textId="77777777" w:rsidTr="00A2201D">
        <w:trPr>
          <w:trHeight w:val="377"/>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0A56AAA2" w14:textId="77777777" w:rsidR="00E42DBC" w:rsidRPr="00FA3496" w:rsidRDefault="00E42DBC"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39DCB429" w14:textId="77777777" w:rsidR="00E42DBC" w:rsidRPr="00FA3496" w:rsidRDefault="00E42DB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62F86248" w14:textId="77777777" w:rsidR="00E42DBC" w:rsidRPr="00FA3496" w:rsidRDefault="00E42DB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904" w:type="pct"/>
          </w:tcPr>
          <w:p w14:paraId="6DDF58BE" w14:textId="3E3E68DB" w:rsidR="00E42DBC" w:rsidRPr="00FA3496" w:rsidRDefault="007C35FF"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Total</w:t>
            </w:r>
          </w:p>
        </w:tc>
        <w:tc>
          <w:tcPr>
            <w:tcW w:w="538" w:type="pct"/>
          </w:tcPr>
          <w:p w14:paraId="2C5C6324" w14:textId="0ECE5FBE" w:rsidR="00E42DBC" w:rsidRPr="00FA3496" w:rsidRDefault="007C35FF"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25</w:t>
            </w:r>
          </w:p>
        </w:tc>
        <w:tc>
          <w:tcPr>
            <w:tcW w:w="595" w:type="pct"/>
          </w:tcPr>
          <w:p w14:paraId="6F542821" w14:textId="38F4B6F6" w:rsidR="00E42DBC" w:rsidRPr="00FA3496" w:rsidRDefault="007C35FF"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100</w:t>
            </w:r>
          </w:p>
        </w:tc>
      </w:tr>
      <w:tr w:rsidR="00005F2E" w:rsidRPr="00FA3496" w14:paraId="00208D33" w14:textId="77777777" w:rsidTr="00A2201D">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051" w:type="pct"/>
            <w:vMerge w:val="restart"/>
          </w:tcPr>
          <w:p w14:paraId="1941C384" w14:textId="77777777" w:rsidR="00766943" w:rsidRPr="00FA3496" w:rsidRDefault="00766943"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p w14:paraId="7CD4B8BB" w14:textId="77777777" w:rsidR="00766943" w:rsidRPr="00FA3496" w:rsidRDefault="00766943"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p w14:paraId="661E7D71" w14:textId="77777777" w:rsidR="00766943" w:rsidRPr="00FA3496" w:rsidRDefault="00766943"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p w14:paraId="51C2509E" w14:textId="6648D5EB" w:rsidR="00766943" w:rsidRPr="00FA3496" w:rsidRDefault="00766943"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r w:rsidRPr="00FA3496">
              <w:rPr>
                <w:rFonts w:ascii="Times New Roman" w:hAnsi="Times New Roman" w:cs="Times New Roman"/>
                <w:sz w:val="24"/>
                <w:szCs w:val="24"/>
              </w:rPr>
              <w:lastRenderedPageBreak/>
              <w:t>Geomorpho</w:t>
            </w:r>
            <w:r w:rsidR="007B63FD" w:rsidRPr="00FA3496">
              <w:rPr>
                <w:rFonts w:ascii="Times New Roman" w:hAnsi="Times New Roman" w:cs="Times New Roman"/>
                <w:sz w:val="24"/>
                <w:szCs w:val="24"/>
              </w:rPr>
              <w:t>logy</w:t>
            </w:r>
          </w:p>
        </w:tc>
        <w:tc>
          <w:tcPr>
            <w:tcW w:w="734" w:type="pct"/>
            <w:vMerge w:val="restart"/>
          </w:tcPr>
          <w:p w14:paraId="2F225AA2" w14:textId="77777777"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6197A08C" w14:textId="77777777"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7040E43A" w14:textId="77777777"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269B9777" w14:textId="0DE3E4B2"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lastRenderedPageBreak/>
              <w:t>30.7</w:t>
            </w:r>
          </w:p>
        </w:tc>
        <w:tc>
          <w:tcPr>
            <w:tcW w:w="1178" w:type="pct"/>
          </w:tcPr>
          <w:p w14:paraId="3A0E7072" w14:textId="4D0347FE"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lastRenderedPageBreak/>
              <w:t xml:space="preserve">Water bodies, </w:t>
            </w:r>
            <w:r w:rsidR="00DD6A03" w:rsidRPr="00FA3496">
              <w:rPr>
                <w:rFonts w:ascii="Times New Roman" w:hAnsi="Times New Roman" w:cs="Times New Roman"/>
                <w:sz w:val="24"/>
                <w:szCs w:val="24"/>
              </w:rPr>
              <w:t>Dams</w:t>
            </w:r>
            <w:r w:rsidRPr="00FA3496">
              <w:rPr>
                <w:rFonts w:ascii="Times New Roman" w:hAnsi="Times New Roman" w:cs="Times New Roman"/>
                <w:sz w:val="24"/>
                <w:szCs w:val="24"/>
              </w:rPr>
              <w:t xml:space="preserve"> and Reservoir</w:t>
            </w:r>
          </w:p>
        </w:tc>
        <w:tc>
          <w:tcPr>
            <w:tcW w:w="904" w:type="pct"/>
          </w:tcPr>
          <w:p w14:paraId="56FC9270" w14:textId="233F3B15"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high</w:t>
            </w:r>
          </w:p>
        </w:tc>
        <w:tc>
          <w:tcPr>
            <w:tcW w:w="538" w:type="pct"/>
          </w:tcPr>
          <w:p w14:paraId="328AC867" w14:textId="4BCA627B"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9</w:t>
            </w:r>
          </w:p>
        </w:tc>
        <w:tc>
          <w:tcPr>
            <w:tcW w:w="595" w:type="pct"/>
          </w:tcPr>
          <w:p w14:paraId="1136D89C" w14:textId="2E30D7F6"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21</w:t>
            </w:r>
          </w:p>
        </w:tc>
      </w:tr>
      <w:tr w:rsidR="00005F2E" w:rsidRPr="00FA3496" w14:paraId="08062219" w14:textId="77777777" w:rsidTr="00A2201D">
        <w:trPr>
          <w:trHeight w:val="32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119A4D69" w14:textId="77777777" w:rsidR="00766943" w:rsidRPr="00FA3496" w:rsidRDefault="00766943"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67987B20" w14:textId="77777777"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5FB86D7D" w14:textId="4705DF1D"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Alluvial Plain</w:t>
            </w:r>
          </w:p>
        </w:tc>
        <w:tc>
          <w:tcPr>
            <w:tcW w:w="904" w:type="pct"/>
          </w:tcPr>
          <w:p w14:paraId="414D3FB5" w14:textId="22D9B297"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High</w:t>
            </w:r>
          </w:p>
        </w:tc>
        <w:tc>
          <w:tcPr>
            <w:tcW w:w="538" w:type="pct"/>
          </w:tcPr>
          <w:p w14:paraId="4B91E0CA" w14:textId="14A50381"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7</w:t>
            </w:r>
          </w:p>
        </w:tc>
        <w:tc>
          <w:tcPr>
            <w:tcW w:w="595" w:type="pct"/>
          </w:tcPr>
          <w:p w14:paraId="36697DA6" w14:textId="19842BA1"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17</w:t>
            </w:r>
          </w:p>
        </w:tc>
      </w:tr>
      <w:tr w:rsidR="00005F2E" w:rsidRPr="00FA3496" w14:paraId="34D975B6" w14:textId="77777777" w:rsidTr="00A2201D">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0BD7EC81" w14:textId="77777777" w:rsidR="00766943" w:rsidRPr="00FA3496" w:rsidRDefault="00766943"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7598D9FE" w14:textId="77777777"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03EFC9E8" w14:textId="474D27E3"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 xml:space="preserve">Pediment </w:t>
            </w:r>
            <w:proofErr w:type="spellStart"/>
            <w:r w:rsidRPr="00FA3496">
              <w:rPr>
                <w:rFonts w:ascii="Times New Roman" w:hAnsi="Times New Roman" w:cs="Times New Roman"/>
                <w:sz w:val="24"/>
                <w:szCs w:val="24"/>
              </w:rPr>
              <w:t>Pediplain</w:t>
            </w:r>
            <w:proofErr w:type="spellEnd"/>
            <w:r w:rsidRPr="00FA3496">
              <w:rPr>
                <w:rFonts w:ascii="Times New Roman" w:hAnsi="Times New Roman" w:cs="Times New Roman"/>
                <w:sz w:val="24"/>
                <w:szCs w:val="24"/>
              </w:rPr>
              <w:t xml:space="preserve"> Complex</w:t>
            </w:r>
          </w:p>
        </w:tc>
        <w:tc>
          <w:tcPr>
            <w:tcW w:w="904" w:type="pct"/>
          </w:tcPr>
          <w:p w14:paraId="21217AA9" w14:textId="7E8A8910"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High</w:t>
            </w:r>
          </w:p>
        </w:tc>
        <w:tc>
          <w:tcPr>
            <w:tcW w:w="538" w:type="pct"/>
          </w:tcPr>
          <w:p w14:paraId="1C6B73C6" w14:textId="23B93941"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7</w:t>
            </w:r>
          </w:p>
        </w:tc>
        <w:tc>
          <w:tcPr>
            <w:tcW w:w="595" w:type="pct"/>
          </w:tcPr>
          <w:p w14:paraId="61452641" w14:textId="13D631A2"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17</w:t>
            </w:r>
          </w:p>
        </w:tc>
      </w:tr>
      <w:tr w:rsidR="00005F2E" w:rsidRPr="00FA3496" w14:paraId="4F24F675" w14:textId="77777777" w:rsidTr="00A2201D">
        <w:trPr>
          <w:trHeight w:val="43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7DE3BE61" w14:textId="77777777" w:rsidR="00766943" w:rsidRPr="00FA3496" w:rsidRDefault="00766943"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250B9BE1" w14:textId="77777777"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4967DE54" w14:textId="76000CD3"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Flood Plain</w:t>
            </w:r>
          </w:p>
        </w:tc>
        <w:tc>
          <w:tcPr>
            <w:tcW w:w="904" w:type="pct"/>
          </w:tcPr>
          <w:p w14:paraId="30C92352" w14:textId="1B3ABE1D"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High</w:t>
            </w:r>
          </w:p>
        </w:tc>
        <w:tc>
          <w:tcPr>
            <w:tcW w:w="538" w:type="pct"/>
          </w:tcPr>
          <w:p w14:paraId="2F5CBC5C" w14:textId="379C2318"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7</w:t>
            </w:r>
          </w:p>
        </w:tc>
        <w:tc>
          <w:tcPr>
            <w:tcW w:w="595" w:type="pct"/>
          </w:tcPr>
          <w:p w14:paraId="13B2D869" w14:textId="7BFB3146"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17</w:t>
            </w:r>
          </w:p>
        </w:tc>
      </w:tr>
      <w:tr w:rsidR="00005F2E" w:rsidRPr="00FA3496" w14:paraId="4A8BA67C" w14:textId="77777777" w:rsidTr="00A2201D">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5E460D15" w14:textId="77777777" w:rsidR="00766943" w:rsidRPr="00FA3496" w:rsidRDefault="00766943"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4070D431" w14:textId="77777777"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4389356A" w14:textId="7AF8E0ED"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Coastal Plain</w:t>
            </w:r>
          </w:p>
        </w:tc>
        <w:tc>
          <w:tcPr>
            <w:tcW w:w="904" w:type="pct"/>
          </w:tcPr>
          <w:p w14:paraId="01D306A4" w14:textId="6E9E374C"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Moderate</w:t>
            </w:r>
          </w:p>
        </w:tc>
        <w:tc>
          <w:tcPr>
            <w:tcW w:w="538" w:type="pct"/>
          </w:tcPr>
          <w:p w14:paraId="17B280F8" w14:textId="46BC5BF7"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5</w:t>
            </w:r>
          </w:p>
        </w:tc>
        <w:tc>
          <w:tcPr>
            <w:tcW w:w="595" w:type="pct"/>
          </w:tcPr>
          <w:p w14:paraId="360A7733" w14:textId="4320E839"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12</w:t>
            </w:r>
          </w:p>
        </w:tc>
      </w:tr>
      <w:tr w:rsidR="00005F2E" w:rsidRPr="00FA3496" w14:paraId="525ABF2C" w14:textId="77777777" w:rsidTr="00A2201D">
        <w:trPr>
          <w:trHeight w:val="43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25D9DEF9" w14:textId="77777777" w:rsidR="00766943" w:rsidRPr="00FA3496" w:rsidRDefault="00766943"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324BB6D2" w14:textId="77777777"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1DB17141" w14:textId="38D9E20E"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Low Dissected Plateau/Moderately Dissected Plateau</w:t>
            </w:r>
          </w:p>
        </w:tc>
        <w:tc>
          <w:tcPr>
            <w:tcW w:w="904" w:type="pct"/>
          </w:tcPr>
          <w:p w14:paraId="3B5291B9" w14:textId="6079B636"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Low</w:t>
            </w:r>
          </w:p>
        </w:tc>
        <w:tc>
          <w:tcPr>
            <w:tcW w:w="538" w:type="pct"/>
          </w:tcPr>
          <w:p w14:paraId="69AD2824" w14:textId="385017D9"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w:t>
            </w:r>
          </w:p>
        </w:tc>
        <w:tc>
          <w:tcPr>
            <w:tcW w:w="595" w:type="pct"/>
          </w:tcPr>
          <w:p w14:paraId="32E9E74A" w14:textId="73AFBEB0"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7</w:t>
            </w:r>
          </w:p>
        </w:tc>
      </w:tr>
      <w:tr w:rsidR="00005F2E" w:rsidRPr="00FA3496" w14:paraId="335E9228" w14:textId="77777777" w:rsidTr="00A2201D">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2014815F" w14:textId="77777777" w:rsidR="00766943" w:rsidRPr="00FA3496" w:rsidRDefault="00766943"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4DB3E111" w14:textId="77777777"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08CE34ED" w14:textId="19C1F39A"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Moderately Dissected Hills and Valleys</w:t>
            </w:r>
          </w:p>
        </w:tc>
        <w:tc>
          <w:tcPr>
            <w:tcW w:w="904" w:type="pct"/>
          </w:tcPr>
          <w:p w14:paraId="69D12337" w14:textId="3833647E"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Low</w:t>
            </w:r>
          </w:p>
        </w:tc>
        <w:tc>
          <w:tcPr>
            <w:tcW w:w="538" w:type="pct"/>
          </w:tcPr>
          <w:p w14:paraId="1740DAE3" w14:textId="26A307AC"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w:t>
            </w:r>
          </w:p>
        </w:tc>
        <w:tc>
          <w:tcPr>
            <w:tcW w:w="595" w:type="pct"/>
          </w:tcPr>
          <w:p w14:paraId="2E19EB24" w14:textId="576A196A"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7</w:t>
            </w:r>
          </w:p>
        </w:tc>
      </w:tr>
      <w:tr w:rsidR="00005F2E" w:rsidRPr="00FA3496" w14:paraId="16CF6A19" w14:textId="77777777" w:rsidTr="00A2201D">
        <w:trPr>
          <w:trHeight w:val="44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1A3F26C3" w14:textId="77777777" w:rsidR="00766943" w:rsidRPr="00FA3496" w:rsidRDefault="00766943"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03BED645" w14:textId="77777777"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4B2EB6DC" w14:textId="40AB1D7B"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Salt Pan</w:t>
            </w:r>
          </w:p>
        </w:tc>
        <w:tc>
          <w:tcPr>
            <w:tcW w:w="904" w:type="pct"/>
          </w:tcPr>
          <w:p w14:paraId="5A29ECB0" w14:textId="1C5DDFBC"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low</w:t>
            </w:r>
          </w:p>
        </w:tc>
        <w:tc>
          <w:tcPr>
            <w:tcW w:w="538" w:type="pct"/>
          </w:tcPr>
          <w:p w14:paraId="156A02D1" w14:textId="585CFC2C"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w:t>
            </w:r>
          </w:p>
        </w:tc>
        <w:tc>
          <w:tcPr>
            <w:tcW w:w="595" w:type="pct"/>
          </w:tcPr>
          <w:p w14:paraId="1EFACE77" w14:textId="02430BC4"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w:t>
            </w:r>
          </w:p>
        </w:tc>
      </w:tr>
      <w:tr w:rsidR="00005F2E" w:rsidRPr="00FA3496" w14:paraId="12577126" w14:textId="77777777" w:rsidTr="00A2201D">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5F7B0E10" w14:textId="77777777" w:rsidR="00766943" w:rsidRPr="00FA3496" w:rsidRDefault="00766943"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0ED75D26" w14:textId="77777777" w:rsidR="00766943" w:rsidRPr="00FA3496" w:rsidRDefault="00766943" w:rsidP="000A49A3">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771D2C67" w14:textId="77777777" w:rsidR="00766943" w:rsidRPr="00FA3496" w:rsidRDefault="00766943" w:rsidP="000A49A3">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904" w:type="pct"/>
          </w:tcPr>
          <w:p w14:paraId="353D7510" w14:textId="07449A16" w:rsidR="00766943" w:rsidRPr="00FA3496" w:rsidRDefault="00766943" w:rsidP="000A49A3">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Total</w:t>
            </w:r>
          </w:p>
        </w:tc>
        <w:tc>
          <w:tcPr>
            <w:tcW w:w="538" w:type="pct"/>
          </w:tcPr>
          <w:p w14:paraId="11C0B437" w14:textId="6DD7FD74" w:rsidR="00766943" w:rsidRPr="00FA3496" w:rsidRDefault="00766943" w:rsidP="000A49A3">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42</w:t>
            </w:r>
          </w:p>
        </w:tc>
        <w:tc>
          <w:tcPr>
            <w:tcW w:w="595" w:type="pct"/>
          </w:tcPr>
          <w:p w14:paraId="28CE6DCF" w14:textId="12234594" w:rsidR="00766943" w:rsidRPr="00FA3496" w:rsidRDefault="00766943" w:rsidP="000A49A3">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100</w:t>
            </w:r>
          </w:p>
        </w:tc>
      </w:tr>
      <w:tr w:rsidR="00273C1C" w:rsidRPr="00FA3496" w14:paraId="183711CC" w14:textId="77777777" w:rsidTr="00A2201D">
        <w:trPr>
          <w:trHeight w:val="419"/>
          <w:jc w:val="center"/>
        </w:trPr>
        <w:tc>
          <w:tcPr>
            <w:cnfStyle w:val="001000000000" w:firstRow="0" w:lastRow="0" w:firstColumn="1" w:lastColumn="0" w:oddVBand="0" w:evenVBand="0" w:oddHBand="0" w:evenHBand="0" w:firstRowFirstColumn="0" w:firstRowLastColumn="0" w:lastRowFirstColumn="0" w:lastRowLastColumn="0"/>
            <w:tcW w:w="1051" w:type="pct"/>
            <w:vMerge w:val="restart"/>
          </w:tcPr>
          <w:p w14:paraId="7141D71E" w14:textId="77777777" w:rsidR="00D66751" w:rsidRPr="00FA3496" w:rsidRDefault="00D66751"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p w14:paraId="1528E358" w14:textId="05E691F0" w:rsidR="003D2A86" w:rsidRPr="00FA3496" w:rsidRDefault="003D2A86"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r w:rsidRPr="00FA3496">
              <w:rPr>
                <w:rFonts w:ascii="Times New Roman" w:hAnsi="Times New Roman" w:cs="Times New Roman"/>
                <w:sz w:val="24"/>
                <w:szCs w:val="24"/>
              </w:rPr>
              <w:t>Geology</w:t>
            </w:r>
          </w:p>
        </w:tc>
        <w:tc>
          <w:tcPr>
            <w:tcW w:w="734" w:type="pct"/>
            <w:vMerge w:val="restart"/>
          </w:tcPr>
          <w:p w14:paraId="4C8F3BF0" w14:textId="77777777" w:rsidR="00D66751" w:rsidRPr="00FA3496" w:rsidRDefault="00D66751"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5CA66C93" w14:textId="3F1966F3" w:rsidR="003D2A86" w:rsidRPr="00FA3496" w:rsidRDefault="003D2A86"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2</w:t>
            </w:r>
          </w:p>
        </w:tc>
        <w:tc>
          <w:tcPr>
            <w:tcW w:w="1178" w:type="pct"/>
          </w:tcPr>
          <w:p w14:paraId="77A039C9" w14:textId="128370C2" w:rsidR="003D2A86" w:rsidRPr="00FA3496" w:rsidRDefault="003D2A86"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Paleocene cretaceous extrusive rocks</w:t>
            </w:r>
          </w:p>
        </w:tc>
        <w:tc>
          <w:tcPr>
            <w:tcW w:w="904" w:type="pct"/>
          </w:tcPr>
          <w:p w14:paraId="58D5D3EC" w14:textId="1CE49CA3" w:rsidR="003D2A86" w:rsidRPr="00FA3496" w:rsidRDefault="003D2A86"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High</w:t>
            </w:r>
          </w:p>
        </w:tc>
        <w:tc>
          <w:tcPr>
            <w:tcW w:w="538" w:type="pct"/>
          </w:tcPr>
          <w:p w14:paraId="1E2FE0F9" w14:textId="36938BBC" w:rsidR="003D2A86" w:rsidRPr="00FA3496" w:rsidRDefault="003D2A86"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9</w:t>
            </w:r>
          </w:p>
        </w:tc>
        <w:tc>
          <w:tcPr>
            <w:tcW w:w="595" w:type="pct"/>
          </w:tcPr>
          <w:p w14:paraId="2DD67AF0" w14:textId="55647912" w:rsidR="003D2A86" w:rsidRPr="00FA3496" w:rsidRDefault="003D2A86"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65</w:t>
            </w:r>
          </w:p>
        </w:tc>
      </w:tr>
      <w:tr w:rsidR="00273C1C" w:rsidRPr="00FA3496" w14:paraId="3CE4E109" w14:textId="77777777" w:rsidTr="00A2201D">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061BC11F" w14:textId="77777777" w:rsidR="003D2A86" w:rsidRPr="00FA3496" w:rsidRDefault="003D2A86"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71CC7FA0" w14:textId="77777777" w:rsidR="003D2A86" w:rsidRPr="00FA3496" w:rsidRDefault="003D2A86"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4D491443" w14:textId="57897F51" w:rsidR="003D2A86" w:rsidRPr="00FA3496" w:rsidRDefault="003D2A86"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sidRPr="00FA3496">
              <w:rPr>
                <w:rFonts w:ascii="Times New Roman" w:hAnsi="Times New Roman" w:cs="Times New Roman"/>
                <w:sz w:val="24"/>
                <w:szCs w:val="24"/>
              </w:rPr>
              <w:t>Quarternary</w:t>
            </w:r>
            <w:proofErr w:type="spellEnd"/>
            <w:r w:rsidRPr="00FA3496">
              <w:rPr>
                <w:rFonts w:ascii="Times New Roman" w:hAnsi="Times New Roman" w:cs="Times New Roman"/>
                <w:sz w:val="24"/>
                <w:szCs w:val="24"/>
              </w:rPr>
              <w:t xml:space="preserve"> sediments</w:t>
            </w:r>
          </w:p>
        </w:tc>
        <w:tc>
          <w:tcPr>
            <w:tcW w:w="904" w:type="pct"/>
          </w:tcPr>
          <w:p w14:paraId="079B20FD" w14:textId="0959CB1F" w:rsidR="003D2A86" w:rsidRPr="00FA3496" w:rsidRDefault="003D2A86"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Moderate</w:t>
            </w:r>
          </w:p>
        </w:tc>
        <w:tc>
          <w:tcPr>
            <w:tcW w:w="538" w:type="pct"/>
          </w:tcPr>
          <w:p w14:paraId="654D4ACC" w14:textId="0A859636" w:rsidR="003D2A86" w:rsidRPr="00FA3496" w:rsidRDefault="003D2A86"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5</w:t>
            </w:r>
          </w:p>
        </w:tc>
        <w:tc>
          <w:tcPr>
            <w:tcW w:w="595" w:type="pct"/>
          </w:tcPr>
          <w:p w14:paraId="613B597C" w14:textId="41E053F5" w:rsidR="003D2A86" w:rsidRPr="00FA3496" w:rsidRDefault="003D2A86"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35</w:t>
            </w:r>
          </w:p>
        </w:tc>
      </w:tr>
      <w:tr w:rsidR="00273C1C" w:rsidRPr="00FA3496" w14:paraId="05DEDB15" w14:textId="77777777" w:rsidTr="00A2201D">
        <w:trPr>
          <w:trHeight w:val="385"/>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610A043D" w14:textId="77777777" w:rsidR="003D2A86" w:rsidRPr="00FA3496" w:rsidRDefault="003D2A86"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58518EC5" w14:textId="77777777" w:rsidR="003D2A86" w:rsidRPr="00FA3496" w:rsidRDefault="003D2A86"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4BDF0A03" w14:textId="77777777" w:rsidR="003D2A86" w:rsidRPr="00FA3496" w:rsidRDefault="003D2A86"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904" w:type="pct"/>
          </w:tcPr>
          <w:p w14:paraId="468FE4E3" w14:textId="0A152052" w:rsidR="003D2A86" w:rsidRPr="00FA3496" w:rsidRDefault="003D2A86"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Total</w:t>
            </w:r>
          </w:p>
        </w:tc>
        <w:tc>
          <w:tcPr>
            <w:tcW w:w="538" w:type="pct"/>
          </w:tcPr>
          <w:p w14:paraId="194CC377" w14:textId="67859B77" w:rsidR="003D2A86" w:rsidRPr="00FA3496" w:rsidRDefault="003D2A86"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14</w:t>
            </w:r>
          </w:p>
        </w:tc>
        <w:tc>
          <w:tcPr>
            <w:tcW w:w="595" w:type="pct"/>
          </w:tcPr>
          <w:p w14:paraId="30F36E65" w14:textId="0BAA0E7B" w:rsidR="003D2A86" w:rsidRPr="00FA3496" w:rsidRDefault="003D2A86"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100</w:t>
            </w:r>
          </w:p>
        </w:tc>
      </w:tr>
      <w:tr w:rsidR="009C6710" w:rsidRPr="00FA3496" w14:paraId="563FF911" w14:textId="77777777" w:rsidTr="00A2201D">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1051" w:type="pct"/>
            <w:vMerge w:val="restart"/>
          </w:tcPr>
          <w:p w14:paraId="1F468936" w14:textId="77777777" w:rsidR="00D66751" w:rsidRPr="00FA3496" w:rsidRDefault="00D66751"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p w14:paraId="654300F8" w14:textId="77777777" w:rsidR="00D66751" w:rsidRPr="00FA3496" w:rsidRDefault="00D66751"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p w14:paraId="42A4BA51" w14:textId="700AB15C" w:rsidR="007B63FD" w:rsidRPr="00FA3496" w:rsidRDefault="007B63FD"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r w:rsidRPr="00FA3496">
              <w:rPr>
                <w:rFonts w:ascii="Times New Roman" w:hAnsi="Times New Roman" w:cs="Times New Roman"/>
                <w:sz w:val="24"/>
                <w:szCs w:val="24"/>
              </w:rPr>
              <w:t>Rainfall (mm)</w:t>
            </w:r>
          </w:p>
        </w:tc>
        <w:tc>
          <w:tcPr>
            <w:tcW w:w="734" w:type="pct"/>
            <w:vMerge w:val="restart"/>
          </w:tcPr>
          <w:p w14:paraId="631DA5D6" w14:textId="77777777" w:rsidR="00D66751" w:rsidRPr="00FA3496" w:rsidRDefault="00D66751"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7939A616" w14:textId="77777777" w:rsidR="00D66751" w:rsidRPr="00FA3496" w:rsidRDefault="00D66751"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448C7CC2" w14:textId="036FF5E9"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28.3</w:t>
            </w:r>
          </w:p>
        </w:tc>
        <w:tc>
          <w:tcPr>
            <w:tcW w:w="1178" w:type="pct"/>
          </w:tcPr>
          <w:p w14:paraId="5C9AF551" w14:textId="6DFB95E4"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704.94-671.85</w:t>
            </w:r>
          </w:p>
        </w:tc>
        <w:tc>
          <w:tcPr>
            <w:tcW w:w="904" w:type="pct"/>
          </w:tcPr>
          <w:p w14:paraId="3FC21245" w14:textId="02275B80"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High</w:t>
            </w:r>
          </w:p>
        </w:tc>
        <w:tc>
          <w:tcPr>
            <w:tcW w:w="538" w:type="pct"/>
          </w:tcPr>
          <w:p w14:paraId="1343C5D9" w14:textId="3AEDE669"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9</w:t>
            </w:r>
          </w:p>
        </w:tc>
        <w:tc>
          <w:tcPr>
            <w:tcW w:w="595" w:type="pct"/>
          </w:tcPr>
          <w:p w14:paraId="2A09D513" w14:textId="53AD2ABB"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36</w:t>
            </w:r>
          </w:p>
        </w:tc>
      </w:tr>
      <w:tr w:rsidR="009C6710" w:rsidRPr="00FA3496" w14:paraId="2F6CEAA8" w14:textId="77777777" w:rsidTr="00A2201D">
        <w:trPr>
          <w:trHeight w:val="444"/>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4F6E1796" w14:textId="77777777" w:rsidR="007B63FD" w:rsidRPr="00FA3496" w:rsidRDefault="007B63FD"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4D8BA4EA" w14:textId="77777777"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01429388" w14:textId="67B23FBD"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671.85-637.39</w:t>
            </w:r>
          </w:p>
        </w:tc>
        <w:tc>
          <w:tcPr>
            <w:tcW w:w="904" w:type="pct"/>
          </w:tcPr>
          <w:p w14:paraId="722278CF" w14:textId="354D1795"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High</w:t>
            </w:r>
          </w:p>
        </w:tc>
        <w:tc>
          <w:tcPr>
            <w:tcW w:w="538" w:type="pct"/>
          </w:tcPr>
          <w:p w14:paraId="2F818414" w14:textId="698E8C30"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7</w:t>
            </w:r>
          </w:p>
        </w:tc>
        <w:tc>
          <w:tcPr>
            <w:tcW w:w="595" w:type="pct"/>
          </w:tcPr>
          <w:p w14:paraId="16B4C16B" w14:textId="1CA4FE35"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28</w:t>
            </w:r>
          </w:p>
        </w:tc>
      </w:tr>
      <w:tr w:rsidR="009C6710" w:rsidRPr="00FA3496" w14:paraId="6AB26431" w14:textId="77777777" w:rsidTr="00A2201D">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4914CE63" w14:textId="77777777" w:rsidR="007B63FD" w:rsidRPr="00FA3496" w:rsidRDefault="007B63FD"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3E3E77B8" w14:textId="77777777"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7D8399D1" w14:textId="3C4435DD"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637.39-603.62</w:t>
            </w:r>
          </w:p>
        </w:tc>
        <w:tc>
          <w:tcPr>
            <w:tcW w:w="904" w:type="pct"/>
          </w:tcPr>
          <w:p w14:paraId="3CB0EE2C" w14:textId="00B8F8E5"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Moderate</w:t>
            </w:r>
          </w:p>
        </w:tc>
        <w:tc>
          <w:tcPr>
            <w:tcW w:w="538" w:type="pct"/>
          </w:tcPr>
          <w:p w14:paraId="6AADE293" w14:textId="53312129"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5</w:t>
            </w:r>
          </w:p>
        </w:tc>
        <w:tc>
          <w:tcPr>
            <w:tcW w:w="595" w:type="pct"/>
          </w:tcPr>
          <w:p w14:paraId="2BDA2461" w14:textId="1ED21609"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20</w:t>
            </w:r>
          </w:p>
        </w:tc>
      </w:tr>
      <w:tr w:rsidR="009C6710" w:rsidRPr="00FA3496" w14:paraId="715E0983" w14:textId="77777777" w:rsidTr="00A2201D">
        <w:trPr>
          <w:trHeight w:val="34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141DB189" w14:textId="77777777" w:rsidR="007B63FD" w:rsidRPr="00FA3496" w:rsidRDefault="007B63FD"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52308B17" w14:textId="77777777"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2B54E5A5" w14:textId="1FD330F6"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603.62-579.49</w:t>
            </w:r>
          </w:p>
        </w:tc>
        <w:tc>
          <w:tcPr>
            <w:tcW w:w="904" w:type="pct"/>
          </w:tcPr>
          <w:p w14:paraId="72FAC12E" w14:textId="7CA42B09"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Low</w:t>
            </w:r>
          </w:p>
        </w:tc>
        <w:tc>
          <w:tcPr>
            <w:tcW w:w="538" w:type="pct"/>
          </w:tcPr>
          <w:p w14:paraId="18D2048A" w14:textId="4113FB52"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w:t>
            </w:r>
          </w:p>
        </w:tc>
        <w:tc>
          <w:tcPr>
            <w:tcW w:w="595" w:type="pct"/>
          </w:tcPr>
          <w:p w14:paraId="4C04DB4D" w14:textId="369D46CA"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12</w:t>
            </w:r>
          </w:p>
        </w:tc>
      </w:tr>
      <w:tr w:rsidR="009C6710" w:rsidRPr="00FA3496" w14:paraId="4325724C" w14:textId="77777777" w:rsidTr="00A2201D">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10570F97" w14:textId="77777777" w:rsidR="007B63FD" w:rsidRPr="00FA3496" w:rsidRDefault="007B63FD"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76FDCC93" w14:textId="77777777"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019E1081" w14:textId="040A0066"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579.49-529.17</w:t>
            </w:r>
          </w:p>
        </w:tc>
        <w:tc>
          <w:tcPr>
            <w:tcW w:w="904" w:type="pct"/>
          </w:tcPr>
          <w:p w14:paraId="27EBC3F6" w14:textId="4AB19098"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low</w:t>
            </w:r>
          </w:p>
        </w:tc>
        <w:tc>
          <w:tcPr>
            <w:tcW w:w="538" w:type="pct"/>
          </w:tcPr>
          <w:p w14:paraId="1AC97675" w14:textId="1904EF90"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w:t>
            </w:r>
          </w:p>
        </w:tc>
        <w:tc>
          <w:tcPr>
            <w:tcW w:w="595" w:type="pct"/>
          </w:tcPr>
          <w:p w14:paraId="3DD22D6D" w14:textId="6D6720B5"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4</w:t>
            </w:r>
          </w:p>
        </w:tc>
      </w:tr>
      <w:tr w:rsidR="009C6710" w:rsidRPr="00FA3496" w14:paraId="31E2AC5B" w14:textId="77777777" w:rsidTr="00A2201D">
        <w:trPr>
          <w:trHeight w:val="732"/>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6634CA25" w14:textId="77777777" w:rsidR="007B63FD" w:rsidRPr="00FA3496" w:rsidRDefault="007B63FD"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123BD525" w14:textId="77777777"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1C6CAEE8" w14:textId="77777777"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904" w:type="pct"/>
          </w:tcPr>
          <w:p w14:paraId="107EB22E" w14:textId="7FB7AC39"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Total</w:t>
            </w:r>
          </w:p>
        </w:tc>
        <w:tc>
          <w:tcPr>
            <w:tcW w:w="538" w:type="pct"/>
          </w:tcPr>
          <w:p w14:paraId="67865584" w14:textId="4456FE25"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25</w:t>
            </w:r>
          </w:p>
        </w:tc>
        <w:tc>
          <w:tcPr>
            <w:tcW w:w="595" w:type="pct"/>
          </w:tcPr>
          <w:p w14:paraId="278B9BBF" w14:textId="58609999"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100</w:t>
            </w:r>
          </w:p>
        </w:tc>
      </w:tr>
      <w:tr w:rsidR="00BC7998" w:rsidRPr="00FA3496" w14:paraId="10B415ED" w14:textId="77777777" w:rsidTr="00A2201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5000" w:type="pct"/>
            <w:gridSpan w:val="6"/>
          </w:tcPr>
          <w:p w14:paraId="0164BD05" w14:textId="0A8A95C1" w:rsidR="00BC7998" w:rsidRPr="00FA3496" w:rsidRDefault="00BC7998"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r w:rsidRPr="00FA3496">
              <w:rPr>
                <w:rFonts w:ascii="Times New Roman" w:hAnsi="Times New Roman" w:cs="Times New Roman"/>
                <w:sz w:val="24"/>
                <w:szCs w:val="24"/>
              </w:rPr>
              <w:t>Table</w:t>
            </w:r>
            <w:r w:rsidR="005713D9" w:rsidRPr="00FA3496">
              <w:rPr>
                <w:rFonts w:ascii="Times New Roman" w:hAnsi="Times New Roman" w:cs="Times New Roman"/>
                <w:sz w:val="24"/>
                <w:szCs w:val="24"/>
              </w:rPr>
              <w:t xml:space="preserve"> </w:t>
            </w:r>
            <w:r w:rsidR="00280B53" w:rsidRPr="00FA3496">
              <w:rPr>
                <w:rFonts w:ascii="Times New Roman" w:hAnsi="Times New Roman" w:cs="Times New Roman"/>
                <w:sz w:val="24"/>
                <w:szCs w:val="24"/>
              </w:rPr>
              <w:t>7</w:t>
            </w:r>
            <w:r w:rsidR="005713D9" w:rsidRPr="00FA3496">
              <w:rPr>
                <w:rFonts w:ascii="Times New Roman" w:hAnsi="Times New Roman" w:cs="Times New Roman"/>
                <w:sz w:val="24"/>
                <w:szCs w:val="24"/>
              </w:rPr>
              <w:t>.</w:t>
            </w:r>
            <w:r w:rsidR="005713D9" w:rsidRPr="00FA3496">
              <w:rPr>
                <w:rFonts w:ascii="Times New Roman" w:hAnsi="Times New Roman" w:cs="Times New Roman"/>
                <w:b w:val="0"/>
                <w:bCs w:val="0"/>
                <w:sz w:val="24"/>
                <w:szCs w:val="24"/>
              </w:rPr>
              <w:t xml:space="preserve"> </w:t>
            </w:r>
            <w:r w:rsidRPr="00FA3496">
              <w:rPr>
                <w:rFonts w:ascii="Times New Roman" w:hAnsi="Times New Roman" w:cs="Times New Roman"/>
                <w:sz w:val="24"/>
                <w:szCs w:val="24"/>
              </w:rPr>
              <w:t xml:space="preserve"> Weightage allocation to various subclasses of the thematic layers</w:t>
            </w:r>
          </w:p>
        </w:tc>
      </w:tr>
      <w:tr w:rsidR="00005F2E" w:rsidRPr="00FA3496" w14:paraId="6FBDEC8C" w14:textId="77777777" w:rsidTr="00A2201D">
        <w:trPr>
          <w:trHeight w:val="778"/>
          <w:jc w:val="center"/>
        </w:trPr>
        <w:tc>
          <w:tcPr>
            <w:cnfStyle w:val="001000000000" w:firstRow="0" w:lastRow="0" w:firstColumn="1" w:lastColumn="0" w:oddVBand="0" w:evenVBand="0" w:oddHBand="0" w:evenHBand="0" w:firstRowFirstColumn="0" w:firstRowLastColumn="0" w:lastRowFirstColumn="0" w:lastRowLastColumn="0"/>
            <w:tcW w:w="1051" w:type="pct"/>
          </w:tcPr>
          <w:p w14:paraId="67B9E5E9" w14:textId="374E41A5" w:rsidR="00BC7998" w:rsidRPr="00FA3496" w:rsidRDefault="000D6802"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r w:rsidRPr="00FA3496">
              <w:rPr>
                <w:rFonts w:ascii="Times New Roman" w:hAnsi="Times New Roman" w:cs="Times New Roman"/>
                <w:sz w:val="24"/>
                <w:szCs w:val="24"/>
              </w:rPr>
              <w:t>Parameter</w:t>
            </w:r>
          </w:p>
        </w:tc>
        <w:tc>
          <w:tcPr>
            <w:tcW w:w="734" w:type="pct"/>
          </w:tcPr>
          <w:p w14:paraId="61B6058E" w14:textId="77777777" w:rsidR="00BC7998" w:rsidRPr="00FA3496" w:rsidRDefault="00BC7998" w:rsidP="000A49A3">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Parameter weight (%)</w:t>
            </w:r>
          </w:p>
        </w:tc>
        <w:tc>
          <w:tcPr>
            <w:tcW w:w="1178" w:type="pct"/>
          </w:tcPr>
          <w:p w14:paraId="1EFFFBF1" w14:textId="77777777" w:rsidR="00BC7998" w:rsidRPr="00FA3496" w:rsidRDefault="00BC7998" w:rsidP="000A49A3">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Sub-class</w:t>
            </w:r>
          </w:p>
        </w:tc>
        <w:tc>
          <w:tcPr>
            <w:tcW w:w="904" w:type="pct"/>
          </w:tcPr>
          <w:p w14:paraId="5D7120D8" w14:textId="699BEC2C" w:rsidR="00BC7998" w:rsidRPr="00FA3496" w:rsidRDefault="006E083E" w:rsidP="000A49A3">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 xml:space="preserve"> Potential </w:t>
            </w:r>
            <w:r w:rsidR="00BC7998" w:rsidRPr="00FA3496">
              <w:rPr>
                <w:rFonts w:ascii="Times New Roman" w:hAnsi="Times New Roman" w:cs="Times New Roman"/>
                <w:b/>
                <w:bCs/>
                <w:sz w:val="24"/>
                <w:szCs w:val="24"/>
              </w:rPr>
              <w:t xml:space="preserve">Groundwater Recharge </w:t>
            </w:r>
          </w:p>
        </w:tc>
        <w:tc>
          <w:tcPr>
            <w:tcW w:w="538" w:type="pct"/>
          </w:tcPr>
          <w:p w14:paraId="5805E592" w14:textId="77777777" w:rsidR="00BC7998" w:rsidRPr="00FA3496" w:rsidRDefault="00BC7998" w:rsidP="000A49A3">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 xml:space="preserve">Saaty’s scale </w:t>
            </w:r>
          </w:p>
        </w:tc>
        <w:tc>
          <w:tcPr>
            <w:tcW w:w="595" w:type="pct"/>
          </w:tcPr>
          <w:p w14:paraId="7544E97A" w14:textId="77777777" w:rsidR="00BC7998" w:rsidRPr="00FA3496" w:rsidRDefault="00BC7998" w:rsidP="000A49A3">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 xml:space="preserve">Relative weight </w:t>
            </w:r>
          </w:p>
        </w:tc>
      </w:tr>
      <w:tr w:rsidR="00273C1C" w:rsidRPr="00FA3496" w14:paraId="645DBFC3" w14:textId="77777777" w:rsidTr="00A2201D">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051" w:type="pct"/>
            <w:vMerge w:val="restart"/>
          </w:tcPr>
          <w:p w14:paraId="2595303C" w14:textId="77207426" w:rsidR="00AD0325" w:rsidRPr="00FA3496" w:rsidRDefault="00AD0325" w:rsidP="00A8561F">
            <w:pPr>
              <w:tabs>
                <w:tab w:val="left" w:pos="142"/>
                <w:tab w:val="left" w:pos="567"/>
                <w:tab w:val="left" w:pos="851"/>
                <w:tab w:val="left" w:pos="993"/>
                <w:tab w:val="left" w:pos="1205"/>
              </w:tabs>
              <w:jc w:val="center"/>
              <w:rPr>
                <w:rFonts w:ascii="Times New Roman" w:hAnsi="Times New Roman" w:cs="Times New Roman"/>
                <w:b w:val="0"/>
                <w:bCs w:val="0"/>
                <w:sz w:val="24"/>
                <w:szCs w:val="24"/>
              </w:rPr>
            </w:pPr>
            <w:r w:rsidRPr="00FA3496">
              <w:rPr>
                <w:rFonts w:ascii="Times New Roman" w:hAnsi="Times New Roman" w:cs="Times New Roman"/>
                <w:sz w:val="24"/>
                <w:szCs w:val="24"/>
              </w:rPr>
              <w:t>Lineament Density (km/km</w:t>
            </w:r>
            <w:r w:rsidRPr="00D14190">
              <w:rPr>
                <w:rFonts w:ascii="Times New Roman" w:hAnsi="Times New Roman" w:cs="Times New Roman"/>
                <w:sz w:val="24"/>
                <w:szCs w:val="24"/>
                <w:vertAlign w:val="superscript"/>
              </w:rPr>
              <w:t>2</w:t>
            </w:r>
            <w:r w:rsidRPr="00FA3496">
              <w:rPr>
                <w:rFonts w:ascii="Times New Roman" w:hAnsi="Times New Roman" w:cs="Times New Roman"/>
                <w:sz w:val="24"/>
                <w:szCs w:val="24"/>
              </w:rPr>
              <w:t>)</w:t>
            </w:r>
          </w:p>
        </w:tc>
        <w:tc>
          <w:tcPr>
            <w:tcW w:w="734" w:type="pct"/>
            <w:vMerge w:val="restart"/>
          </w:tcPr>
          <w:p w14:paraId="75B8E716" w14:textId="77777777" w:rsidR="00AD0325" w:rsidRPr="00FA3496" w:rsidRDefault="00AD0325" w:rsidP="00A8561F">
            <w:pPr>
              <w:tabs>
                <w:tab w:val="center" w:pos="982"/>
                <w:tab w:val="left" w:pos="1205"/>
              </w:tabs>
              <w:spacing w:before="100" w:after="1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4894FE9D" w14:textId="51862DC1" w:rsidR="00AD0325" w:rsidRPr="00FA3496" w:rsidRDefault="00AD0325" w:rsidP="00A8561F">
            <w:pPr>
              <w:tabs>
                <w:tab w:val="center" w:pos="982"/>
                <w:tab w:val="left" w:pos="1205"/>
              </w:tabs>
              <w:spacing w:before="100" w:after="1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3.6</w:t>
            </w:r>
          </w:p>
        </w:tc>
        <w:tc>
          <w:tcPr>
            <w:tcW w:w="1178" w:type="pct"/>
          </w:tcPr>
          <w:p w14:paraId="16F8A47B" w14:textId="161CD69A" w:rsidR="00AD0325" w:rsidRPr="00FA3496" w:rsidRDefault="00AD0325" w:rsidP="00A8561F">
            <w:pPr>
              <w:tabs>
                <w:tab w:val="left" w:pos="142"/>
                <w:tab w:val="left" w:pos="567"/>
                <w:tab w:val="left" w:pos="851"/>
                <w:tab w:val="left" w:pos="993"/>
                <w:tab w:val="left" w:pos="120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0.691-0.458</w:t>
            </w:r>
          </w:p>
        </w:tc>
        <w:tc>
          <w:tcPr>
            <w:tcW w:w="904" w:type="pct"/>
          </w:tcPr>
          <w:p w14:paraId="5BCAB52F" w14:textId="6363AA72" w:rsidR="00AD0325" w:rsidRPr="00FA3496" w:rsidRDefault="00AD0325"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High</w:t>
            </w:r>
          </w:p>
        </w:tc>
        <w:tc>
          <w:tcPr>
            <w:tcW w:w="538" w:type="pct"/>
          </w:tcPr>
          <w:p w14:paraId="0A95B640" w14:textId="7D725ECE" w:rsidR="00AD0325" w:rsidRPr="00FA3496" w:rsidRDefault="00AD0325"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9</w:t>
            </w:r>
          </w:p>
        </w:tc>
        <w:tc>
          <w:tcPr>
            <w:tcW w:w="595" w:type="pct"/>
          </w:tcPr>
          <w:p w14:paraId="2C7D777D" w14:textId="7849417D" w:rsidR="00AD0325" w:rsidRPr="00FA3496" w:rsidRDefault="00AD0325"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36</w:t>
            </w:r>
          </w:p>
        </w:tc>
      </w:tr>
      <w:tr w:rsidR="00273C1C" w:rsidRPr="00FA3496" w14:paraId="6E0E3EF1" w14:textId="77777777" w:rsidTr="00A2201D">
        <w:trPr>
          <w:trHeight w:val="372"/>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7B92955F" w14:textId="77777777" w:rsidR="00AD0325" w:rsidRPr="00FA3496" w:rsidRDefault="00AD0325" w:rsidP="00A8561F">
            <w:pPr>
              <w:tabs>
                <w:tab w:val="left" w:pos="142"/>
                <w:tab w:val="left" w:pos="567"/>
                <w:tab w:val="left" w:pos="851"/>
                <w:tab w:val="left" w:pos="993"/>
                <w:tab w:val="left" w:pos="1205"/>
              </w:tabs>
              <w:jc w:val="center"/>
              <w:rPr>
                <w:rFonts w:ascii="Times New Roman" w:hAnsi="Times New Roman" w:cs="Times New Roman"/>
                <w:b w:val="0"/>
                <w:bCs w:val="0"/>
                <w:sz w:val="24"/>
                <w:szCs w:val="24"/>
              </w:rPr>
            </w:pPr>
          </w:p>
        </w:tc>
        <w:tc>
          <w:tcPr>
            <w:tcW w:w="734" w:type="pct"/>
            <w:vMerge/>
          </w:tcPr>
          <w:p w14:paraId="41794F2E" w14:textId="77777777" w:rsidR="00AD0325" w:rsidRPr="00FA3496" w:rsidRDefault="00AD0325"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65DF6051" w14:textId="6B619262" w:rsidR="00AD0325" w:rsidRPr="00FA3496" w:rsidRDefault="00AD0325" w:rsidP="00A8561F">
            <w:pPr>
              <w:tabs>
                <w:tab w:val="left" w:pos="142"/>
                <w:tab w:val="left" w:pos="567"/>
                <w:tab w:val="left" w:pos="851"/>
                <w:tab w:val="left" w:pos="993"/>
                <w:tab w:val="left" w:pos="120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0.458-0.292</w:t>
            </w:r>
          </w:p>
        </w:tc>
        <w:tc>
          <w:tcPr>
            <w:tcW w:w="904" w:type="pct"/>
          </w:tcPr>
          <w:p w14:paraId="457EDDA4" w14:textId="018EC8A3" w:rsidR="00AD0325" w:rsidRPr="00FA3496" w:rsidRDefault="00AD0325"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High</w:t>
            </w:r>
          </w:p>
        </w:tc>
        <w:tc>
          <w:tcPr>
            <w:tcW w:w="538" w:type="pct"/>
          </w:tcPr>
          <w:p w14:paraId="2F09AABB" w14:textId="27AC0796" w:rsidR="00AD0325" w:rsidRPr="00FA3496" w:rsidRDefault="00AD0325"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7</w:t>
            </w:r>
          </w:p>
        </w:tc>
        <w:tc>
          <w:tcPr>
            <w:tcW w:w="595" w:type="pct"/>
          </w:tcPr>
          <w:p w14:paraId="20E78CB8" w14:textId="2D624C07" w:rsidR="00AD0325" w:rsidRPr="00FA3496" w:rsidRDefault="00AD0325"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28</w:t>
            </w:r>
          </w:p>
        </w:tc>
      </w:tr>
      <w:tr w:rsidR="00273C1C" w:rsidRPr="00FA3496" w14:paraId="10ACF52B" w14:textId="77777777" w:rsidTr="00A2201D">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3391840F" w14:textId="77777777" w:rsidR="00AD0325" w:rsidRPr="00FA3496" w:rsidRDefault="00AD0325" w:rsidP="00A8561F">
            <w:pPr>
              <w:tabs>
                <w:tab w:val="left" w:pos="142"/>
                <w:tab w:val="left" w:pos="567"/>
                <w:tab w:val="left" w:pos="851"/>
                <w:tab w:val="left" w:pos="993"/>
                <w:tab w:val="left" w:pos="1205"/>
              </w:tabs>
              <w:jc w:val="center"/>
              <w:rPr>
                <w:rFonts w:ascii="Times New Roman" w:hAnsi="Times New Roman" w:cs="Times New Roman"/>
                <w:b w:val="0"/>
                <w:bCs w:val="0"/>
                <w:sz w:val="24"/>
                <w:szCs w:val="24"/>
              </w:rPr>
            </w:pPr>
          </w:p>
        </w:tc>
        <w:tc>
          <w:tcPr>
            <w:tcW w:w="734" w:type="pct"/>
            <w:vMerge/>
          </w:tcPr>
          <w:p w14:paraId="70840B7D" w14:textId="77777777" w:rsidR="00AD0325" w:rsidRPr="00FA3496" w:rsidRDefault="00AD0325"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14B9A4A9" w14:textId="19399B89" w:rsidR="00AD0325" w:rsidRPr="00FA3496" w:rsidRDefault="00AD0325" w:rsidP="00A8561F">
            <w:pPr>
              <w:tabs>
                <w:tab w:val="left" w:pos="142"/>
                <w:tab w:val="left" w:pos="567"/>
                <w:tab w:val="left" w:pos="851"/>
                <w:tab w:val="left" w:pos="993"/>
                <w:tab w:val="left" w:pos="120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0.292-0.173</w:t>
            </w:r>
          </w:p>
        </w:tc>
        <w:tc>
          <w:tcPr>
            <w:tcW w:w="904" w:type="pct"/>
          </w:tcPr>
          <w:p w14:paraId="30EEB0C0" w14:textId="5DB3B3EF" w:rsidR="00AD0325" w:rsidRPr="00FA3496" w:rsidRDefault="00AD0325"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Moderate</w:t>
            </w:r>
          </w:p>
        </w:tc>
        <w:tc>
          <w:tcPr>
            <w:tcW w:w="538" w:type="pct"/>
          </w:tcPr>
          <w:p w14:paraId="4FFF88EB" w14:textId="0DABDDFC" w:rsidR="00AD0325" w:rsidRPr="00FA3496" w:rsidRDefault="00AD0325"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5</w:t>
            </w:r>
          </w:p>
        </w:tc>
        <w:tc>
          <w:tcPr>
            <w:tcW w:w="595" w:type="pct"/>
          </w:tcPr>
          <w:p w14:paraId="1934910A" w14:textId="2F0B6683" w:rsidR="00AD0325" w:rsidRPr="00FA3496" w:rsidRDefault="00AD0325"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20</w:t>
            </w:r>
          </w:p>
        </w:tc>
      </w:tr>
      <w:tr w:rsidR="00273C1C" w:rsidRPr="00FA3496" w14:paraId="7F7C0317" w14:textId="77777777" w:rsidTr="00A2201D">
        <w:trPr>
          <w:trHeight w:val="427"/>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56461F81" w14:textId="77777777" w:rsidR="00AD0325" w:rsidRPr="00FA3496" w:rsidRDefault="00AD0325" w:rsidP="00A8561F">
            <w:pPr>
              <w:tabs>
                <w:tab w:val="left" w:pos="142"/>
                <w:tab w:val="left" w:pos="567"/>
                <w:tab w:val="left" w:pos="851"/>
                <w:tab w:val="left" w:pos="993"/>
                <w:tab w:val="left" w:pos="1205"/>
              </w:tabs>
              <w:jc w:val="center"/>
              <w:rPr>
                <w:rFonts w:ascii="Times New Roman" w:hAnsi="Times New Roman" w:cs="Times New Roman"/>
                <w:b w:val="0"/>
                <w:bCs w:val="0"/>
                <w:sz w:val="24"/>
                <w:szCs w:val="24"/>
              </w:rPr>
            </w:pPr>
          </w:p>
        </w:tc>
        <w:tc>
          <w:tcPr>
            <w:tcW w:w="734" w:type="pct"/>
            <w:vMerge/>
          </w:tcPr>
          <w:p w14:paraId="5B336A22" w14:textId="77777777" w:rsidR="00AD0325" w:rsidRPr="00FA3496" w:rsidRDefault="00AD0325"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5E7B851F" w14:textId="521099D4" w:rsidR="00AD0325" w:rsidRPr="00FA3496" w:rsidRDefault="00AD0325" w:rsidP="00A8561F">
            <w:pPr>
              <w:tabs>
                <w:tab w:val="left" w:pos="142"/>
                <w:tab w:val="left" w:pos="567"/>
                <w:tab w:val="left" w:pos="851"/>
                <w:tab w:val="left" w:pos="993"/>
                <w:tab w:val="left" w:pos="120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0.173-0.059</w:t>
            </w:r>
          </w:p>
        </w:tc>
        <w:tc>
          <w:tcPr>
            <w:tcW w:w="904" w:type="pct"/>
          </w:tcPr>
          <w:p w14:paraId="43AEF03F" w14:textId="520AC3CC" w:rsidR="00AD0325" w:rsidRPr="00FA3496" w:rsidRDefault="00AD0325"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Low</w:t>
            </w:r>
          </w:p>
        </w:tc>
        <w:tc>
          <w:tcPr>
            <w:tcW w:w="538" w:type="pct"/>
          </w:tcPr>
          <w:p w14:paraId="29436FA3" w14:textId="156FD3E2" w:rsidR="00AD0325" w:rsidRPr="00FA3496" w:rsidRDefault="00AD0325"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w:t>
            </w:r>
          </w:p>
        </w:tc>
        <w:tc>
          <w:tcPr>
            <w:tcW w:w="595" w:type="pct"/>
          </w:tcPr>
          <w:p w14:paraId="1B1E9663" w14:textId="63686B61" w:rsidR="00AD0325" w:rsidRPr="00FA3496" w:rsidRDefault="00AD0325"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12</w:t>
            </w:r>
          </w:p>
        </w:tc>
      </w:tr>
      <w:tr w:rsidR="00273C1C" w:rsidRPr="00FA3496" w14:paraId="655B7B22" w14:textId="77777777" w:rsidTr="00A2201D">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538F9339" w14:textId="77777777" w:rsidR="00AD0325" w:rsidRPr="00FA3496" w:rsidRDefault="00AD0325" w:rsidP="00A8561F">
            <w:pPr>
              <w:tabs>
                <w:tab w:val="left" w:pos="142"/>
                <w:tab w:val="left" w:pos="567"/>
                <w:tab w:val="left" w:pos="851"/>
                <w:tab w:val="left" w:pos="993"/>
                <w:tab w:val="left" w:pos="1205"/>
              </w:tabs>
              <w:jc w:val="center"/>
              <w:rPr>
                <w:rFonts w:ascii="Times New Roman" w:hAnsi="Times New Roman" w:cs="Times New Roman"/>
                <w:b w:val="0"/>
                <w:bCs w:val="0"/>
                <w:sz w:val="24"/>
                <w:szCs w:val="24"/>
              </w:rPr>
            </w:pPr>
          </w:p>
        </w:tc>
        <w:tc>
          <w:tcPr>
            <w:tcW w:w="734" w:type="pct"/>
            <w:vMerge/>
          </w:tcPr>
          <w:p w14:paraId="460FD3F0" w14:textId="77777777" w:rsidR="00AD0325" w:rsidRPr="00FA3496" w:rsidRDefault="00AD0325"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68427D0B" w14:textId="61EA49A8" w:rsidR="00AD0325" w:rsidRPr="00FA3496" w:rsidRDefault="00AD0325" w:rsidP="00A8561F">
            <w:pPr>
              <w:tabs>
                <w:tab w:val="left" w:pos="142"/>
                <w:tab w:val="left" w:pos="567"/>
                <w:tab w:val="left" w:pos="851"/>
                <w:tab w:val="left" w:pos="993"/>
                <w:tab w:val="left" w:pos="120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0.059-0.00</w:t>
            </w:r>
          </w:p>
        </w:tc>
        <w:tc>
          <w:tcPr>
            <w:tcW w:w="904" w:type="pct"/>
          </w:tcPr>
          <w:p w14:paraId="59C40D8C" w14:textId="0206449A" w:rsidR="00AD0325" w:rsidRPr="00FA3496" w:rsidRDefault="00AD0325"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Low</w:t>
            </w:r>
          </w:p>
        </w:tc>
        <w:tc>
          <w:tcPr>
            <w:tcW w:w="538" w:type="pct"/>
          </w:tcPr>
          <w:p w14:paraId="5148AC0B" w14:textId="7E203594" w:rsidR="00AD0325" w:rsidRPr="00FA3496" w:rsidRDefault="00AD0325"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w:t>
            </w:r>
          </w:p>
        </w:tc>
        <w:tc>
          <w:tcPr>
            <w:tcW w:w="595" w:type="pct"/>
          </w:tcPr>
          <w:p w14:paraId="6BFD0952" w14:textId="37EC667E" w:rsidR="00AD0325" w:rsidRPr="00FA3496" w:rsidRDefault="00AD0325"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4</w:t>
            </w:r>
          </w:p>
        </w:tc>
      </w:tr>
      <w:tr w:rsidR="00273C1C" w:rsidRPr="00FA3496" w14:paraId="5753E4A8" w14:textId="77777777" w:rsidTr="00A2201D">
        <w:trPr>
          <w:trHeight w:val="377"/>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018FBA5F" w14:textId="77777777" w:rsidR="00CE0AFC" w:rsidRPr="00FA3496" w:rsidRDefault="00CE0AFC" w:rsidP="00A8561F">
            <w:pPr>
              <w:tabs>
                <w:tab w:val="left" w:pos="142"/>
                <w:tab w:val="left" w:pos="567"/>
                <w:tab w:val="left" w:pos="851"/>
                <w:tab w:val="left" w:pos="993"/>
                <w:tab w:val="left" w:pos="1205"/>
              </w:tabs>
              <w:jc w:val="center"/>
              <w:rPr>
                <w:rFonts w:ascii="Times New Roman" w:hAnsi="Times New Roman" w:cs="Times New Roman"/>
                <w:b w:val="0"/>
                <w:bCs w:val="0"/>
                <w:sz w:val="24"/>
                <w:szCs w:val="24"/>
              </w:rPr>
            </w:pPr>
          </w:p>
        </w:tc>
        <w:tc>
          <w:tcPr>
            <w:tcW w:w="734" w:type="pct"/>
            <w:vMerge/>
          </w:tcPr>
          <w:p w14:paraId="01ED7B06" w14:textId="77777777"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0E95449D" w14:textId="77777777"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904" w:type="pct"/>
          </w:tcPr>
          <w:p w14:paraId="0F75F930" w14:textId="7BC34DA3"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Total</w:t>
            </w:r>
          </w:p>
        </w:tc>
        <w:tc>
          <w:tcPr>
            <w:tcW w:w="538" w:type="pct"/>
          </w:tcPr>
          <w:p w14:paraId="3BE56FD5" w14:textId="0E865CE8"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25</w:t>
            </w:r>
          </w:p>
        </w:tc>
        <w:tc>
          <w:tcPr>
            <w:tcW w:w="595" w:type="pct"/>
          </w:tcPr>
          <w:p w14:paraId="6C0001D9" w14:textId="53A6D8F7"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100</w:t>
            </w:r>
          </w:p>
        </w:tc>
      </w:tr>
      <w:tr w:rsidR="00273C1C" w:rsidRPr="00FA3496" w14:paraId="5352E6E6" w14:textId="77777777" w:rsidTr="00A2201D">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051" w:type="pct"/>
            <w:vMerge w:val="restart"/>
          </w:tcPr>
          <w:p w14:paraId="730FFE2C" w14:textId="5D85DA8D" w:rsidR="00CE0AFC" w:rsidRPr="00FA3496" w:rsidRDefault="00CE0AFC" w:rsidP="00A8561F">
            <w:pPr>
              <w:tabs>
                <w:tab w:val="left" w:pos="142"/>
                <w:tab w:val="left" w:pos="567"/>
                <w:tab w:val="left" w:pos="851"/>
                <w:tab w:val="left" w:pos="993"/>
                <w:tab w:val="left" w:pos="1205"/>
              </w:tabs>
              <w:jc w:val="center"/>
              <w:rPr>
                <w:rFonts w:ascii="Times New Roman" w:hAnsi="Times New Roman" w:cs="Times New Roman"/>
                <w:b w:val="0"/>
                <w:bCs w:val="0"/>
                <w:sz w:val="24"/>
                <w:szCs w:val="24"/>
              </w:rPr>
            </w:pPr>
            <w:r w:rsidRPr="00FA3496">
              <w:rPr>
                <w:rFonts w:ascii="Times New Roman" w:hAnsi="Times New Roman" w:cs="Times New Roman"/>
                <w:sz w:val="24"/>
                <w:szCs w:val="24"/>
              </w:rPr>
              <w:t>Slope (%)</w:t>
            </w:r>
          </w:p>
          <w:p w14:paraId="4796C024" w14:textId="77777777" w:rsidR="00CE0AFC" w:rsidRPr="00FA3496" w:rsidRDefault="00CE0AFC" w:rsidP="00A8561F">
            <w:pPr>
              <w:tabs>
                <w:tab w:val="left" w:pos="142"/>
                <w:tab w:val="left" w:pos="567"/>
                <w:tab w:val="left" w:pos="851"/>
                <w:tab w:val="left" w:pos="993"/>
                <w:tab w:val="left" w:pos="1205"/>
              </w:tabs>
              <w:jc w:val="center"/>
              <w:rPr>
                <w:rFonts w:ascii="Times New Roman" w:hAnsi="Times New Roman" w:cs="Times New Roman"/>
                <w:b w:val="0"/>
                <w:bCs w:val="0"/>
                <w:sz w:val="24"/>
                <w:szCs w:val="24"/>
              </w:rPr>
            </w:pPr>
          </w:p>
          <w:p w14:paraId="37F7895E" w14:textId="34EE9B58" w:rsidR="00CE0AFC" w:rsidRPr="00FA3496" w:rsidRDefault="00CE0AFC" w:rsidP="00A8561F">
            <w:pPr>
              <w:tabs>
                <w:tab w:val="left" w:pos="142"/>
                <w:tab w:val="left" w:pos="567"/>
                <w:tab w:val="left" w:pos="851"/>
                <w:tab w:val="left" w:pos="993"/>
                <w:tab w:val="left" w:pos="1205"/>
              </w:tabs>
              <w:jc w:val="center"/>
              <w:rPr>
                <w:rFonts w:ascii="Times New Roman" w:hAnsi="Times New Roman" w:cs="Times New Roman"/>
                <w:b w:val="0"/>
                <w:bCs w:val="0"/>
                <w:sz w:val="24"/>
                <w:szCs w:val="24"/>
              </w:rPr>
            </w:pPr>
          </w:p>
        </w:tc>
        <w:tc>
          <w:tcPr>
            <w:tcW w:w="734" w:type="pct"/>
            <w:vMerge w:val="restart"/>
          </w:tcPr>
          <w:p w14:paraId="377748DB" w14:textId="4D18A1AB"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14.3</w:t>
            </w:r>
          </w:p>
        </w:tc>
        <w:tc>
          <w:tcPr>
            <w:tcW w:w="1178" w:type="pct"/>
          </w:tcPr>
          <w:p w14:paraId="7632CB4D" w14:textId="3D2C0DDB"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0- 5</w:t>
            </w:r>
          </w:p>
        </w:tc>
        <w:tc>
          <w:tcPr>
            <w:tcW w:w="904" w:type="pct"/>
          </w:tcPr>
          <w:p w14:paraId="15AE4FB2" w14:textId="7DB31A9C"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High</w:t>
            </w:r>
          </w:p>
        </w:tc>
        <w:tc>
          <w:tcPr>
            <w:tcW w:w="538" w:type="pct"/>
          </w:tcPr>
          <w:p w14:paraId="5B3429EB" w14:textId="5B10C250"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9</w:t>
            </w:r>
          </w:p>
        </w:tc>
        <w:tc>
          <w:tcPr>
            <w:tcW w:w="595" w:type="pct"/>
          </w:tcPr>
          <w:p w14:paraId="7B38F66E" w14:textId="2CFB69C7"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36</w:t>
            </w:r>
          </w:p>
        </w:tc>
      </w:tr>
      <w:tr w:rsidR="00273C1C" w:rsidRPr="00FA3496" w14:paraId="638C9DEE" w14:textId="77777777" w:rsidTr="00A2201D">
        <w:trPr>
          <w:trHeight w:val="32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2E70F905" w14:textId="77777777" w:rsidR="00CE0AFC" w:rsidRPr="00FA3496" w:rsidRDefault="00CE0AFC"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3F0E0B22" w14:textId="77777777"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18CDFAC9" w14:textId="5E1C5410"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5 -11</w:t>
            </w:r>
          </w:p>
        </w:tc>
        <w:tc>
          <w:tcPr>
            <w:tcW w:w="904" w:type="pct"/>
          </w:tcPr>
          <w:p w14:paraId="311AA5EC" w14:textId="4415D4A7"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High</w:t>
            </w:r>
          </w:p>
        </w:tc>
        <w:tc>
          <w:tcPr>
            <w:tcW w:w="538" w:type="pct"/>
          </w:tcPr>
          <w:p w14:paraId="665C0B59" w14:textId="148BF0F3"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7</w:t>
            </w:r>
          </w:p>
        </w:tc>
        <w:tc>
          <w:tcPr>
            <w:tcW w:w="595" w:type="pct"/>
          </w:tcPr>
          <w:p w14:paraId="742C5382" w14:textId="57A74B6E"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28</w:t>
            </w:r>
          </w:p>
        </w:tc>
      </w:tr>
      <w:tr w:rsidR="00273C1C" w:rsidRPr="00FA3496" w14:paraId="2301AB33" w14:textId="77777777" w:rsidTr="00A2201D">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2493AF78" w14:textId="77777777" w:rsidR="00CE0AFC" w:rsidRPr="00FA3496" w:rsidRDefault="00CE0AFC"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50BF59AC" w14:textId="77777777"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57DFF579" w14:textId="7FD1CAEA"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11- 16</w:t>
            </w:r>
          </w:p>
        </w:tc>
        <w:tc>
          <w:tcPr>
            <w:tcW w:w="904" w:type="pct"/>
          </w:tcPr>
          <w:p w14:paraId="45D90291" w14:textId="48059ACB"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Moderate</w:t>
            </w:r>
          </w:p>
        </w:tc>
        <w:tc>
          <w:tcPr>
            <w:tcW w:w="538" w:type="pct"/>
          </w:tcPr>
          <w:p w14:paraId="314445D3" w14:textId="1A1043CD"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5</w:t>
            </w:r>
          </w:p>
        </w:tc>
        <w:tc>
          <w:tcPr>
            <w:tcW w:w="595" w:type="pct"/>
          </w:tcPr>
          <w:p w14:paraId="23377EA1" w14:textId="7D05D215"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20</w:t>
            </w:r>
          </w:p>
        </w:tc>
      </w:tr>
      <w:tr w:rsidR="00273C1C" w:rsidRPr="00FA3496" w14:paraId="322A63FC" w14:textId="77777777" w:rsidTr="00A2201D">
        <w:trPr>
          <w:trHeight w:val="43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12118CA9" w14:textId="77777777" w:rsidR="00CE0AFC" w:rsidRPr="00FA3496" w:rsidRDefault="00CE0AFC"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464DEDA9" w14:textId="77777777"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36A34410" w14:textId="2E6282CC"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16- 22</w:t>
            </w:r>
          </w:p>
        </w:tc>
        <w:tc>
          <w:tcPr>
            <w:tcW w:w="904" w:type="pct"/>
          </w:tcPr>
          <w:p w14:paraId="3076E138" w14:textId="63595BD3"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Low</w:t>
            </w:r>
          </w:p>
        </w:tc>
        <w:tc>
          <w:tcPr>
            <w:tcW w:w="538" w:type="pct"/>
          </w:tcPr>
          <w:p w14:paraId="5BAAFF27" w14:textId="76249294"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w:t>
            </w:r>
          </w:p>
        </w:tc>
        <w:tc>
          <w:tcPr>
            <w:tcW w:w="595" w:type="pct"/>
          </w:tcPr>
          <w:p w14:paraId="4A0B64E4" w14:textId="74182B4D"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12</w:t>
            </w:r>
          </w:p>
        </w:tc>
      </w:tr>
      <w:tr w:rsidR="00273C1C" w:rsidRPr="00FA3496" w14:paraId="6414EB79" w14:textId="77777777" w:rsidTr="00A2201D">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1F4A7644" w14:textId="77777777" w:rsidR="00CE0AFC" w:rsidRPr="00FA3496" w:rsidRDefault="00CE0AFC"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06A7DFA1" w14:textId="77777777"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713ADD8E" w14:textId="14409578"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22- 27</w:t>
            </w:r>
          </w:p>
        </w:tc>
        <w:tc>
          <w:tcPr>
            <w:tcW w:w="904" w:type="pct"/>
          </w:tcPr>
          <w:p w14:paraId="7A528805" w14:textId="5E422CC5"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Low</w:t>
            </w:r>
          </w:p>
        </w:tc>
        <w:tc>
          <w:tcPr>
            <w:tcW w:w="538" w:type="pct"/>
          </w:tcPr>
          <w:p w14:paraId="4B391656" w14:textId="2BBC6EE3"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w:t>
            </w:r>
          </w:p>
        </w:tc>
        <w:tc>
          <w:tcPr>
            <w:tcW w:w="595" w:type="pct"/>
          </w:tcPr>
          <w:p w14:paraId="681AB815" w14:textId="76F6D4D3"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4</w:t>
            </w:r>
          </w:p>
        </w:tc>
      </w:tr>
      <w:tr w:rsidR="00273C1C" w:rsidRPr="00FA3496" w14:paraId="3EC98CEC" w14:textId="77777777" w:rsidTr="00A2201D">
        <w:trPr>
          <w:trHeight w:val="43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119A65BD" w14:textId="77777777" w:rsidR="00CE0AFC" w:rsidRPr="00FA3496" w:rsidRDefault="00CE0AFC"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6B3DC2E6" w14:textId="77777777"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3B6AD715" w14:textId="460D80B8"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904" w:type="pct"/>
          </w:tcPr>
          <w:p w14:paraId="0CCA1F44" w14:textId="5FD236BA"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Total</w:t>
            </w:r>
          </w:p>
        </w:tc>
        <w:tc>
          <w:tcPr>
            <w:tcW w:w="538" w:type="pct"/>
          </w:tcPr>
          <w:p w14:paraId="411E36FD" w14:textId="1E8A60B4"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25</w:t>
            </w:r>
          </w:p>
        </w:tc>
        <w:tc>
          <w:tcPr>
            <w:tcW w:w="595" w:type="pct"/>
          </w:tcPr>
          <w:p w14:paraId="3F306618" w14:textId="3DAC98C8"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100</w:t>
            </w:r>
          </w:p>
        </w:tc>
      </w:tr>
      <w:tr w:rsidR="00273C1C" w:rsidRPr="00FA3496" w14:paraId="3EC12E52" w14:textId="77777777" w:rsidTr="00A2201D">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1051" w:type="pct"/>
            <w:vMerge w:val="restart"/>
          </w:tcPr>
          <w:p w14:paraId="780DF098" w14:textId="77777777" w:rsidR="00005F2E" w:rsidRPr="00FA3496" w:rsidRDefault="00005F2E"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roofErr w:type="spellStart"/>
            <w:r w:rsidRPr="00FA3496">
              <w:rPr>
                <w:rFonts w:ascii="Times New Roman" w:hAnsi="Times New Roman" w:cs="Times New Roman"/>
                <w:sz w:val="24"/>
                <w:szCs w:val="24"/>
              </w:rPr>
              <w:t>Landuse</w:t>
            </w:r>
            <w:proofErr w:type="spellEnd"/>
            <w:r w:rsidRPr="00FA3496">
              <w:rPr>
                <w:rFonts w:ascii="Times New Roman" w:hAnsi="Times New Roman" w:cs="Times New Roman"/>
                <w:sz w:val="24"/>
                <w:szCs w:val="24"/>
              </w:rPr>
              <w:t>/</w:t>
            </w:r>
          </w:p>
          <w:p w14:paraId="2F07501D" w14:textId="3E37D363" w:rsidR="00005F2E" w:rsidRPr="00FA3496" w:rsidRDefault="00005F2E"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r w:rsidRPr="00FA3496">
              <w:rPr>
                <w:rFonts w:ascii="Times New Roman" w:hAnsi="Times New Roman" w:cs="Times New Roman"/>
                <w:sz w:val="24"/>
                <w:szCs w:val="24"/>
              </w:rPr>
              <w:t>land cover</w:t>
            </w:r>
          </w:p>
        </w:tc>
        <w:tc>
          <w:tcPr>
            <w:tcW w:w="734" w:type="pct"/>
            <w:vMerge w:val="restart"/>
          </w:tcPr>
          <w:p w14:paraId="137FB53D" w14:textId="44580F23" w:rsidR="00005F2E" w:rsidRPr="00FA3496" w:rsidRDefault="00CB577B" w:rsidP="00A8561F">
            <w:pPr>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4.4</w:t>
            </w:r>
          </w:p>
        </w:tc>
        <w:tc>
          <w:tcPr>
            <w:tcW w:w="1178" w:type="pct"/>
          </w:tcPr>
          <w:p w14:paraId="469927D9" w14:textId="32BFF2A8" w:rsidR="00005F2E" w:rsidRPr="00FA3496" w:rsidRDefault="00005F2E"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Wetlands</w:t>
            </w:r>
          </w:p>
        </w:tc>
        <w:tc>
          <w:tcPr>
            <w:tcW w:w="904" w:type="pct"/>
          </w:tcPr>
          <w:p w14:paraId="7C9A9C53" w14:textId="6A09D57B" w:rsidR="00005F2E" w:rsidRPr="00FA3496" w:rsidRDefault="00005F2E"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High</w:t>
            </w:r>
          </w:p>
        </w:tc>
        <w:tc>
          <w:tcPr>
            <w:tcW w:w="538" w:type="pct"/>
          </w:tcPr>
          <w:p w14:paraId="526C1CF4" w14:textId="164FC1F4" w:rsidR="00005F2E" w:rsidRPr="00FA3496" w:rsidRDefault="00005F2E"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9</w:t>
            </w:r>
          </w:p>
        </w:tc>
        <w:tc>
          <w:tcPr>
            <w:tcW w:w="595" w:type="pct"/>
          </w:tcPr>
          <w:p w14:paraId="189F9FC6" w14:textId="0CD06132" w:rsidR="00005F2E" w:rsidRPr="00FA3496" w:rsidRDefault="00005F2E"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27</w:t>
            </w:r>
          </w:p>
        </w:tc>
      </w:tr>
      <w:tr w:rsidR="00273C1C" w:rsidRPr="00FA3496" w14:paraId="14255E96" w14:textId="77777777" w:rsidTr="00A2201D">
        <w:trPr>
          <w:trHeight w:val="44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63331D25" w14:textId="77777777" w:rsidR="00005F2E" w:rsidRPr="00FA3496" w:rsidRDefault="00005F2E"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7157AFF2" w14:textId="77777777" w:rsidR="00005F2E" w:rsidRPr="00FA3496" w:rsidRDefault="00005F2E" w:rsidP="000A49A3">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3AF1F7DF" w14:textId="08CCF8AB" w:rsidR="00005F2E" w:rsidRPr="00FA3496" w:rsidRDefault="00005F2E"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Waterbodies</w:t>
            </w:r>
          </w:p>
        </w:tc>
        <w:tc>
          <w:tcPr>
            <w:tcW w:w="904" w:type="pct"/>
          </w:tcPr>
          <w:p w14:paraId="6FBF0146" w14:textId="312D6D71" w:rsidR="00005F2E" w:rsidRPr="00FA3496" w:rsidRDefault="00005F2E"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High</w:t>
            </w:r>
          </w:p>
        </w:tc>
        <w:tc>
          <w:tcPr>
            <w:tcW w:w="538" w:type="pct"/>
          </w:tcPr>
          <w:p w14:paraId="0DA0BD6A" w14:textId="36CC5D52" w:rsidR="00005F2E" w:rsidRPr="00FA3496" w:rsidRDefault="00005F2E"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9</w:t>
            </w:r>
          </w:p>
        </w:tc>
        <w:tc>
          <w:tcPr>
            <w:tcW w:w="595" w:type="pct"/>
          </w:tcPr>
          <w:p w14:paraId="6A8F3D08" w14:textId="5924E163" w:rsidR="00005F2E" w:rsidRPr="00FA3496" w:rsidRDefault="00005F2E"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27</w:t>
            </w:r>
          </w:p>
        </w:tc>
      </w:tr>
      <w:tr w:rsidR="00273C1C" w:rsidRPr="00FA3496" w14:paraId="4CB458E7" w14:textId="77777777" w:rsidTr="00A2201D">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38223140" w14:textId="77777777" w:rsidR="00005F2E" w:rsidRPr="00FA3496" w:rsidRDefault="00005F2E"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69B15D4F" w14:textId="77777777" w:rsidR="00005F2E" w:rsidRPr="00FA3496" w:rsidRDefault="00005F2E" w:rsidP="000A49A3">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12C83EFE" w14:textId="3A6C5F3C" w:rsidR="00005F2E" w:rsidRPr="00FA3496" w:rsidRDefault="00005F2E"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Agricultural Land</w:t>
            </w:r>
          </w:p>
        </w:tc>
        <w:tc>
          <w:tcPr>
            <w:tcW w:w="904" w:type="pct"/>
          </w:tcPr>
          <w:p w14:paraId="2725487A" w14:textId="76E7818E" w:rsidR="00005F2E" w:rsidRPr="00FA3496" w:rsidRDefault="00005F2E"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Moderate</w:t>
            </w:r>
          </w:p>
        </w:tc>
        <w:tc>
          <w:tcPr>
            <w:tcW w:w="538" w:type="pct"/>
          </w:tcPr>
          <w:p w14:paraId="5C5A3E9E" w14:textId="2A6228B0" w:rsidR="00005F2E" w:rsidRPr="00FA3496" w:rsidRDefault="00005F2E"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7</w:t>
            </w:r>
          </w:p>
        </w:tc>
        <w:tc>
          <w:tcPr>
            <w:tcW w:w="595" w:type="pct"/>
          </w:tcPr>
          <w:p w14:paraId="0D212C7C" w14:textId="12BFA468" w:rsidR="00005F2E" w:rsidRPr="00FA3496" w:rsidRDefault="00005F2E"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20</w:t>
            </w:r>
          </w:p>
        </w:tc>
      </w:tr>
      <w:tr w:rsidR="00273C1C" w:rsidRPr="00FA3496" w14:paraId="773F72C8" w14:textId="77777777" w:rsidTr="00A2201D">
        <w:trPr>
          <w:trHeight w:val="419"/>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35B6FE77" w14:textId="107DEDD6" w:rsidR="00005F2E" w:rsidRPr="00FA3496" w:rsidRDefault="00005F2E"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52E5FBAF" w14:textId="77777777" w:rsidR="00005F2E" w:rsidRPr="00FA3496" w:rsidRDefault="00005F2E" w:rsidP="000A49A3">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484CE3B0" w14:textId="02086DEE" w:rsidR="00005F2E" w:rsidRPr="00FA3496" w:rsidRDefault="006E1A81"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Forest</w:t>
            </w:r>
          </w:p>
        </w:tc>
        <w:tc>
          <w:tcPr>
            <w:tcW w:w="904" w:type="pct"/>
          </w:tcPr>
          <w:p w14:paraId="48C7A337" w14:textId="5D12F3A9" w:rsidR="00005F2E" w:rsidRPr="00FA3496" w:rsidRDefault="00005F2E"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low</w:t>
            </w:r>
          </w:p>
        </w:tc>
        <w:tc>
          <w:tcPr>
            <w:tcW w:w="538" w:type="pct"/>
          </w:tcPr>
          <w:p w14:paraId="2DCD4B60" w14:textId="3B1A77FB" w:rsidR="00005F2E" w:rsidRPr="00FA3496" w:rsidRDefault="00005F2E"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5</w:t>
            </w:r>
          </w:p>
        </w:tc>
        <w:tc>
          <w:tcPr>
            <w:tcW w:w="595" w:type="pct"/>
          </w:tcPr>
          <w:p w14:paraId="37D165E9" w14:textId="0179AD02" w:rsidR="00005F2E" w:rsidRPr="00FA3496" w:rsidRDefault="00005F2E"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15</w:t>
            </w:r>
          </w:p>
        </w:tc>
      </w:tr>
      <w:tr w:rsidR="00273C1C" w:rsidRPr="00FA3496" w14:paraId="424792EC" w14:textId="77777777" w:rsidTr="00A2201D">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62017351" w14:textId="77777777" w:rsidR="00005F2E" w:rsidRPr="00FA3496" w:rsidRDefault="00005F2E"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78313363" w14:textId="77777777" w:rsidR="00005F2E" w:rsidRPr="00FA3496" w:rsidRDefault="00005F2E" w:rsidP="000A49A3">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6CB1DF76" w14:textId="7129BD0A" w:rsidR="00005F2E" w:rsidRPr="00FA3496" w:rsidRDefault="00005F2E"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Wastelands/Others</w:t>
            </w:r>
          </w:p>
        </w:tc>
        <w:tc>
          <w:tcPr>
            <w:tcW w:w="904" w:type="pct"/>
          </w:tcPr>
          <w:p w14:paraId="7ED6A76D" w14:textId="33EECA84" w:rsidR="00005F2E" w:rsidRPr="00FA3496" w:rsidRDefault="00005F2E"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low</w:t>
            </w:r>
          </w:p>
        </w:tc>
        <w:tc>
          <w:tcPr>
            <w:tcW w:w="538" w:type="pct"/>
          </w:tcPr>
          <w:p w14:paraId="0BE200A7" w14:textId="6ADC0AE9" w:rsidR="00005F2E" w:rsidRPr="00FA3496" w:rsidRDefault="00005F2E"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w:t>
            </w:r>
          </w:p>
        </w:tc>
        <w:tc>
          <w:tcPr>
            <w:tcW w:w="595" w:type="pct"/>
          </w:tcPr>
          <w:p w14:paraId="783FCA7A" w14:textId="169B73A3" w:rsidR="00005F2E" w:rsidRPr="00FA3496" w:rsidRDefault="00005F2E"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9</w:t>
            </w:r>
          </w:p>
        </w:tc>
      </w:tr>
      <w:tr w:rsidR="00273C1C" w:rsidRPr="00FA3496" w14:paraId="47730DD3" w14:textId="77777777" w:rsidTr="00A2201D">
        <w:trPr>
          <w:trHeight w:val="472"/>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70541286" w14:textId="77777777" w:rsidR="00005F2E" w:rsidRPr="00FA3496" w:rsidRDefault="00005F2E"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778A5815" w14:textId="77777777" w:rsidR="00005F2E" w:rsidRPr="00FA3496" w:rsidRDefault="00005F2E" w:rsidP="000A49A3">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64579058" w14:textId="69462C21" w:rsidR="00005F2E" w:rsidRPr="00FA3496" w:rsidRDefault="00005F2E"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Build up</w:t>
            </w:r>
          </w:p>
        </w:tc>
        <w:tc>
          <w:tcPr>
            <w:tcW w:w="904" w:type="pct"/>
          </w:tcPr>
          <w:p w14:paraId="0E496EF1" w14:textId="64AFEE22" w:rsidR="00005F2E" w:rsidRPr="00FA3496" w:rsidRDefault="00005F2E"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low</w:t>
            </w:r>
          </w:p>
        </w:tc>
        <w:tc>
          <w:tcPr>
            <w:tcW w:w="538" w:type="pct"/>
          </w:tcPr>
          <w:p w14:paraId="3231C767" w14:textId="4C4F77DA" w:rsidR="00005F2E" w:rsidRPr="00FA3496" w:rsidRDefault="00005F2E"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w:t>
            </w:r>
          </w:p>
        </w:tc>
        <w:tc>
          <w:tcPr>
            <w:tcW w:w="595" w:type="pct"/>
          </w:tcPr>
          <w:p w14:paraId="3ABB8892" w14:textId="1FB5B672" w:rsidR="00005F2E" w:rsidRPr="00FA3496" w:rsidRDefault="00005F2E"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w:t>
            </w:r>
          </w:p>
        </w:tc>
      </w:tr>
      <w:tr w:rsidR="00273C1C" w:rsidRPr="00FA3496" w14:paraId="23C4FEB8" w14:textId="77777777" w:rsidTr="00A2201D">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038654D2" w14:textId="7E7424A9" w:rsidR="00CB577B" w:rsidRPr="00FA3496" w:rsidRDefault="00CB577B"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0FEA1377" w14:textId="77777777" w:rsidR="00CB577B" w:rsidRPr="00FA3496" w:rsidRDefault="00CB577B" w:rsidP="000A49A3">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5370A978" w14:textId="78FFFF17" w:rsidR="00CB577B" w:rsidRPr="00FA3496" w:rsidRDefault="00CB577B"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904" w:type="pct"/>
          </w:tcPr>
          <w:p w14:paraId="24224EBE" w14:textId="5CEC84C9" w:rsidR="00CB577B" w:rsidRPr="00FA3496" w:rsidRDefault="00CB577B"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Total</w:t>
            </w:r>
          </w:p>
        </w:tc>
        <w:tc>
          <w:tcPr>
            <w:tcW w:w="538" w:type="pct"/>
          </w:tcPr>
          <w:p w14:paraId="533382F3" w14:textId="78AF0C7A" w:rsidR="00CB577B" w:rsidRPr="00FA3496" w:rsidRDefault="00CB577B"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34</w:t>
            </w:r>
          </w:p>
        </w:tc>
        <w:tc>
          <w:tcPr>
            <w:tcW w:w="595" w:type="pct"/>
          </w:tcPr>
          <w:p w14:paraId="7A337965" w14:textId="53C3F18A" w:rsidR="00CB577B" w:rsidRPr="00FA3496" w:rsidRDefault="00CB577B"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100</w:t>
            </w:r>
          </w:p>
        </w:tc>
      </w:tr>
      <w:tr w:rsidR="00273C1C" w:rsidRPr="00FA3496" w14:paraId="34C8E863" w14:textId="77777777" w:rsidTr="00A2201D">
        <w:trPr>
          <w:trHeight w:val="444"/>
          <w:jc w:val="center"/>
        </w:trPr>
        <w:tc>
          <w:tcPr>
            <w:cnfStyle w:val="001000000000" w:firstRow="0" w:lastRow="0" w:firstColumn="1" w:lastColumn="0" w:oddVBand="0" w:evenVBand="0" w:oddHBand="0" w:evenHBand="0" w:firstRowFirstColumn="0" w:firstRowLastColumn="0" w:lastRowFirstColumn="0" w:lastRowLastColumn="0"/>
            <w:tcW w:w="1051" w:type="pct"/>
            <w:vMerge w:val="restart"/>
          </w:tcPr>
          <w:p w14:paraId="4ACBCE03" w14:textId="77777777" w:rsidR="00A8561F" w:rsidRPr="00FA3496" w:rsidRDefault="00A8561F" w:rsidP="00A8561F">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p w14:paraId="7EAB4547" w14:textId="7B496C47" w:rsidR="00273C1C" w:rsidRPr="00FA3496" w:rsidRDefault="00273C1C" w:rsidP="00A8561F">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r w:rsidRPr="00FA3496">
              <w:rPr>
                <w:rFonts w:ascii="Times New Roman" w:hAnsi="Times New Roman" w:cs="Times New Roman"/>
                <w:sz w:val="24"/>
                <w:szCs w:val="24"/>
              </w:rPr>
              <w:t>Soil (According to HSG</w:t>
            </w:r>
          </w:p>
        </w:tc>
        <w:tc>
          <w:tcPr>
            <w:tcW w:w="734" w:type="pct"/>
            <w:vMerge w:val="restart"/>
          </w:tcPr>
          <w:p w14:paraId="4C874933" w14:textId="77777777" w:rsidR="00A8561F" w:rsidRPr="00FA3496" w:rsidRDefault="00A8561F" w:rsidP="00A8561F">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4241FFD2" w14:textId="07AB2A6D" w:rsidR="00273C1C" w:rsidRPr="00FA3496" w:rsidRDefault="00273C1C" w:rsidP="00A8561F">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6.5</w:t>
            </w:r>
          </w:p>
        </w:tc>
        <w:tc>
          <w:tcPr>
            <w:tcW w:w="1178" w:type="pct"/>
          </w:tcPr>
          <w:p w14:paraId="0B8DC0D6" w14:textId="725D1A0B" w:rsidR="00273C1C" w:rsidRPr="00FA3496" w:rsidRDefault="00273C1C" w:rsidP="00A8561F">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B</w:t>
            </w:r>
          </w:p>
        </w:tc>
        <w:tc>
          <w:tcPr>
            <w:tcW w:w="904" w:type="pct"/>
          </w:tcPr>
          <w:p w14:paraId="582B97F3" w14:textId="4D703443" w:rsidR="00273C1C" w:rsidRPr="00FA3496" w:rsidRDefault="00273C1C" w:rsidP="00A8561F">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High</w:t>
            </w:r>
          </w:p>
        </w:tc>
        <w:tc>
          <w:tcPr>
            <w:tcW w:w="538" w:type="pct"/>
          </w:tcPr>
          <w:p w14:paraId="1B7126B0" w14:textId="6491C16F" w:rsidR="00273C1C" w:rsidRPr="00FA3496" w:rsidRDefault="00273C1C" w:rsidP="00A8561F">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9</w:t>
            </w:r>
          </w:p>
        </w:tc>
        <w:tc>
          <w:tcPr>
            <w:tcW w:w="595" w:type="pct"/>
          </w:tcPr>
          <w:p w14:paraId="5EE5E682" w14:textId="46B6AA06" w:rsidR="00273C1C" w:rsidRPr="00FA3496" w:rsidRDefault="00273C1C" w:rsidP="00A8561F">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50</w:t>
            </w:r>
          </w:p>
        </w:tc>
      </w:tr>
      <w:tr w:rsidR="00273C1C" w:rsidRPr="00FA3496" w14:paraId="42A2529E" w14:textId="77777777" w:rsidTr="00A2201D">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6B68C075" w14:textId="77777777" w:rsidR="00273C1C" w:rsidRPr="00FA3496" w:rsidRDefault="00273C1C" w:rsidP="00A8561F">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60459165" w14:textId="77777777" w:rsidR="00273C1C" w:rsidRPr="00FA3496" w:rsidRDefault="00273C1C" w:rsidP="00A8561F">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2CAC3155" w14:textId="78BD0803" w:rsidR="00273C1C" w:rsidRPr="00FA3496" w:rsidRDefault="00273C1C" w:rsidP="00A8561F">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C</w:t>
            </w:r>
          </w:p>
        </w:tc>
        <w:tc>
          <w:tcPr>
            <w:tcW w:w="904" w:type="pct"/>
          </w:tcPr>
          <w:p w14:paraId="64ED41D9" w14:textId="68A574D4" w:rsidR="00273C1C" w:rsidRPr="00FA3496" w:rsidRDefault="00273C1C" w:rsidP="00A8561F">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High</w:t>
            </w:r>
          </w:p>
        </w:tc>
        <w:tc>
          <w:tcPr>
            <w:tcW w:w="538" w:type="pct"/>
          </w:tcPr>
          <w:p w14:paraId="7D0415F8" w14:textId="2E7FE240" w:rsidR="00273C1C" w:rsidRPr="00FA3496" w:rsidRDefault="00273C1C" w:rsidP="00A8561F">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7</w:t>
            </w:r>
          </w:p>
        </w:tc>
        <w:tc>
          <w:tcPr>
            <w:tcW w:w="595" w:type="pct"/>
          </w:tcPr>
          <w:p w14:paraId="20CBB9C4" w14:textId="7B17870A" w:rsidR="00273C1C" w:rsidRPr="00FA3496" w:rsidRDefault="00273C1C" w:rsidP="00A8561F">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39</w:t>
            </w:r>
          </w:p>
        </w:tc>
      </w:tr>
      <w:tr w:rsidR="00273C1C" w:rsidRPr="00FA3496" w14:paraId="694F5F86" w14:textId="77777777" w:rsidTr="00A2201D">
        <w:trPr>
          <w:trHeight w:val="34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3B24AE87" w14:textId="77777777" w:rsidR="00273C1C" w:rsidRPr="00FA3496" w:rsidRDefault="00273C1C" w:rsidP="00A8561F">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2D87C55D" w14:textId="77777777" w:rsidR="00273C1C" w:rsidRPr="00FA3496" w:rsidRDefault="00273C1C" w:rsidP="00A8561F">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09484F9B" w14:textId="06E94A36" w:rsidR="00273C1C" w:rsidRPr="00FA3496" w:rsidRDefault="00273C1C" w:rsidP="00A8561F">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D</w:t>
            </w:r>
          </w:p>
        </w:tc>
        <w:tc>
          <w:tcPr>
            <w:tcW w:w="904" w:type="pct"/>
          </w:tcPr>
          <w:p w14:paraId="3622A9A0" w14:textId="50A48A03" w:rsidR="00273C1C" w:rsidRPr="00FA3496" w:rsidRDefault="00273C1C" w:rsidP="00A8561F">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low</w:t>
            </w:r>
          </w:p>
        </w:tc>
        <w:tc>
          <w:tcPr>
            <w:tcW w:w="538" w:type="pct"/>
          </w:tcPr>
          <w:p w14:paraId="6AD2416E" w14:textId="534F66D6" w:rsidR="00273C1C" w:rsidRPr="00FA3496" w:rsidRDefault="00273C1C" w:rsidP="00A8561F">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w:t>
            </w:r>
          </w:p>
        </w:tc>
        <w:tc>
          <w:tcPr>
            <w:tcW w:w="595" w:type="pct"/>
          </w:tcPr>
          <w:p w14:paraId="1F24FECA" w14:textId="2829001A" w:rsidR="00273C1C" w:rsidRPr="00FA3496" w:rsidRDefault="00273C1C" w:rsidP="00A8561F">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11</w:t>
            </w:r>
          </w:p>
        </w:tc>
      </w:tr>
      <w:tr w:rsidR="00273C1C" w:rsidRPr="00FA3496" w14:paraId="7288BBFF" w14:textId="08AF849F" w:rsidTr="00A2201D">
        <w:trPr>
          <w:cnfStyle w:val="000000100000" w:firstRow="0" w:lastRow="0" w:firstColumn="0" w:lastColumn="0" w:oddVBand="0" w:evenVBand="0" w:oddHBand="1" w:evenHBand="0" w:firstRowFirstColumn="0" w:firstRowLastColumn="0" w:lastRowFirstColumn="0" w:lastRowLastColumn="0"/>
          <w:trHeight w:val="101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0885ABF1" w14:textId="77777777" w:rsidR="00273C1C" w:rsidRPr="00FA3496" w:rsidRDefault="00273C1C" w:rsidP="00A8561F">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54981A63" w14:textId="77777777" w:rsidR="00273C1C" w:rsidRPr="00FA3496" w:rsidRDefault="00273C1C" w:rsidP="00A8561F">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6F462F12" w14:textId="0D504EB5" w:rsidR="00273C1C" w:rsidRPr="00FA3496" w:rsidRDefault="00273C1C" w:rsidP="00A8561F">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904" w:type="pct"/>
          </w:tcPr>
          <w:p w14:paraId="3260369C" w14:textId="342AD0D7" w:rsidR="00273C1C" w:rsidRPr="00FA3496" w:rsidRDefault="00273C1C" w:rsidP="00A8561F">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Total</w:t>
            </w:r>
          </w:p>
        </w:tc>
        <w:tc>
          <w:tcPr>
            <w:tcW w:w="538" w:type="pct"/>
          </w:tcPr>
          <w:p w14:paraId="4F024164" w14:textId="699A8E63" w:rsidR="00273C1C" w:rsidRPr="00FA3496" w:rsidRDefault="00273C1C" w:rsidP="00A8561F">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18</w:t>
            </w:r>
          </w:p>
        </w:tc>
        <w:tc>
          <w:tcPr>
            <w:tcW w:w="595" w:type="pct"/>
          </w:tcPr>
          <w:p w14:paraId="507F8CC5" w14:textId="4C959FE8" w:rsidR="00273C1C" w:rsidRPr="00FA3496" w:rsidRDefault="00273C1C" w:rsidP="00A8561F">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100</w:t>
            </w:r>
          </w:p>
        </w:tc>
      </w:tr>
    </w:tbl>
    <w:p w14:paraId="2C126D8D" w14:textId="77777777" w:rsidR="001C6368" w:rsidRPr="00FA3496" w:rsidRDefault="001C6368" w:rsidP="00A2201D">
      <w:pPr>
        <w:tabs>
          <w:tab w:val="left" w:pos="142"/>
          <w:tab w:val="left" w:pos="8505"/>
        </w:tabs>
        <w:spacing w:after="0" w:line="360" w:lineRule="auto"/>
        <w:jc w:val="both"/>
        <w:rPr>
          <w:rFonts w:ascii="Times New Roman" w:hAnsi="Times New Roman" w:cs="Times New Roman"/>
          <w:kern w:val="0"/>
          <w:sz w:val="24"/>
          <w:szCs w:val="24"/>
          <w:lang w:val="en-IN"/>
          <w14:ligatures w14:val="none"/>
        </w:rPr>
      </w:pPr>
    </w:p>
    <w:p w14:paraId="0D86B8F3" w14:textId="7C70BBF0" w:rsidR="00036BB4" w:rsidRPr="00FA3496" w:rsidRDefault="00A01143" w:rsidP="00C2729D">
      <w:pPr>
        <w:tabs>
          <w:tab w:val="left" w:pos="142"/>
          <w:tab w:val="left" w:pos="8505"/>
        </w:tabs>
        <w:spacing w:after="0" w:line="360" w:lineRule="auto"/>
        <w:jc w:val="both"/>
        <w:rPr>
          <w:rFonts w:ascii="Times New Roman" w:hAnsi="Times New Roman" w:cs="Times New Roman"/>
          <w:kern w:val="0"/>
          <w:sz w:val="24"/>
          <w:szCs w:val="24"/>
          <w:lang w:val="en-IN"/>
          <w14:ligatures w14:val="none"/>
        </w:rPr>
      </w:pPr>
      <w:r w:rsidRPr="00FA3496">
        <w:rPr>
          <w:rFonts w:ascii="Times New Roman" w:hAnsi="Times New Roman" w:cs="Times New Roman"/>
          <w:kern w:val="0"/>
          <w:sz w:val="24"/>
          <w:szCs w:val="24"/>
          <w:lang w:val="en-IN"/>
          <w14:ligatures w14:val="none"/>
        </w:rPr>
        <w:t xml:space="preserve">The </w:t>
      </w:r>
      <w:r w:rsidR="008E7B1D" w:rsidRPr="00FA3496">
        <w:rPr>
          <w:rFonts w:ascii="Times New Roman" w:hAnsi="Times New Roman" w:cs="Times New Roman"/>
          <w:kern w:val="0"/>
          <w:sz w:val="24"/>
          <w:szCs w:val="24"/>
          <w:lang w:val="en-IN"/>
          <w14:ligatures w14:val="none"/>
        </w:rPr>
        <w:t>Elevation map</w:t>
      </w:r>
      <w:r w:rsidR="00773E10" w:rsidRPr="00FA3496">
        <w:rPr>
          <w:rFonts w:ascii="Times New Roman" w:hAnsi="Times New Roman" w:cs="Times New Roman"/>
          <w:kern w:val="0"/>
          <w:sz w:val="24"/>
          <w:szCs w:val="24"/>
          <w:lang w:val="en-IN"/>
          <w14:ligatures w14:val="none"/>
        </w:rPr>
        <w:t xml:space="preserve"> DEM prepared for the Aji River basin (Fig. 3</w:t>
      </w:r>
      <w:r w:rsidR="004049D5">
        <w:rPr>
          <w:rFonts w:ascii="Times New Roman" w:hAnsi="Times New Roman" w:cs="Times New Roman"/>
          <w:kern w:val="0"/>
          <w:sz w:val="24"/>
          <w:szCs w:val="24"/>
          <w:lang w:val="en-IN"/>
          <w14:ligatures w14:val="none"/>
        </w:rPr>
        <w:t>[A]</w:t>
      </w:r>
      <w:r w:rsidR="00773E10" w:rsidRPr="00FA3496">
        <w:rPr>
          <w:rFonts w:ascii="Times New Roman" w:hAnsi="Times New Roman" w:cs="Times New Roman"/>
          <w:kern w:val="0"/>
          <w:sz w:val="24"/>
          <w:szCs w:val="24"/>
          <w:lang w:val="en-IN"/>
          <w14:ligatures w14:val="none"/>
        </w:rPr>
        <w:t xml:space="preserve">) shows the highest elevation of 260 m and the lowest Elevation of 21 m. </w:t>
      </w:r>
      <w:r w:rsidR="00A2201D" w:rsidRPr="00FA3496">
        <w:rPr>
          <w:rFonts w:ascii="Times New Roman" w:hAnsi="Times New Roman" w:cs="Times New Roman"/>
          <w:kern w:val="0"/>
          <w:sz w:val="24"/>
          <w:szCs w:val="24"/>
          <w:lang w:val="en-IN"/>
          <w14:ligatures w14:val="none"/>
        </w:rPr>
        <w:t xml:space="preserve">The </w:t>
      </w:r>
      <w:r w:rsidR="000B681A">
        <w:rPr>
          <w:rFonts w:ascii="Times New Roman" w:hAnsi="Times New Roman" w:cs="Times New Roman"/>
          <w:kern w:val="0"/>
          <w:sz w:val="24"/>
          <w:szCs w:val="24"/>
          <w:lang w:val="en-IN"/>
          <w14:ligatures w14:val="none"/>
        </w:rPr>
        <w:t>p</w:t>
      </w:r>
      <w:r w:rsidR="00A2201D" w:rsidRPr="00FA3496">
        <w:rPr>
          <w:rFonts w:ascii="Times New Roman" w:hAnsi="Times New Roman" w:cs="Times New Roman"/>
          <w:kern w:val="0"/>
          <w:sz w:val="24"/>
          <w:szCs w:val="24"/>
          <w:lang w:val="en-IN"/>
          <w14:ligatures w14:val="none"/>
        </w:rPr>
        <w:t xml:space="preserve">ediment </w:t>
      </w:r>
      <w:proofErr w:type="spellStart"/>
      <w:r w:rsidR="000B681A">
        <w:rPr>
          <w:rFonts w:ascii="Times New Roman" w:hAnsi="Times New Roman" w:cs="Times New Roman"/>
          <w:kern w:val="0"/>
          <w:sz w:val="24"/>
          <w:szCs w:val="24"/>
          <w:lang w:val="en-IN"/>
          <w14:ligatures w14:val="none"/>
        </w:rPr>
        <w:t>p</w:t>
      </w:r>
      <w:r w:rsidR="00A2201D" w:rsidRPr="00FA3496">
        <w:rPr>
          <w:rFonts w:ascii="Times New Roman" w:hAnsi="Times New Roman" w:cs="Times New Roman"/>
          <w:kern w:val="0"/>
          <w:sz w:val="24"/>
          <w:szCs w:val="24"/>
          <w:lang w:val="en-IN"/>
          <w14:ligatures w14:val="none"/>
        </w:rPr>
        <w:t>ediplain</w:t>
      </w:r>
      <w:proofErr w:type="spellEnd"/>
      <w:r w:rsidR="00A2201D" w:rsidRPr="00FA3496">
        <w:rPr>
          <w:rFonts w:ascii="Times New Roman" w:hAnsi="Times New Roman" w:cs="Times New Roman"/>
          <w:kern w:val="0"/>
          <w:sz w:val="24"/>
          <w:szCs w:val="24"/>
          <w:lang w:val="en-IN"/>
          <w14:ligatures w14:val="none"/>
        </w:rPr>
        <w:t xml:space="preserve"> </w:t>
      </w:r>
      <w:r w:rsidR="000B681A">
        <w:rPr>
          <w:rFonts w:ascii="Times New Roman" w:hAnsi="Times New Roman" w:cs="Times New Roman"/>
          <w:kern w:val="0"/>
          <w:sz w:val="24"/>
          <w:szCs w:val="24"/>
          <w:lang w:val="en-IN"/>
          <w14:ligatures w14:val="none"/>
        </w:rPr>
        <w:t>c</w:t>
      </w:r>
      <w:r w:rsidR="00A2201D" w:rsidRPr="00FA3496">
        <w:rPr>
          <w:rFonts w:ascii="Times New Roman" w:hAnsi="Times New Roman" w:cs="Times New Roman"/>
          <w:kern w:val="0"/>
          <w:sz w:val="24"/>
          <w:szCs w:val="24"/>
          <w:lang w:val="en-IN"/>
          <w14:ligatures w14:val="none"/>
        </w:rPr>
        <w:t>omplex covers the highest vast area of 1,431.55 km², constituting 67.13</w:t>
      </w:r>
      <w:r w:rsidR="006E1A81" w:rsidRPr="00FA3496">
        <w:rPr>
          <w:rFonts w:ascii="Times New Roman" w:hAnsi="Times New Roman" w:cs="Times New Roman"/>
          <w:kern w:val="0"/>
          <w:sz w:val="24"/>
          <w:szCs w:val="24"/>
          <w:lang w:val="en-IN"/>
          <w14:ligatures w14:val="none"/>
        </w:rPr>
        <w:t xml:space="preserve"> </w:t>
      </w:r>
      <w:r w:rsidR="00A2201D" w:rsidRPr="00FA3496">
        <w:rPr>
          <w:rFonts w:ascii="Times New Roman" w:hAnsi="Times New Roman" w:cs="Times New Roman"/>
          <w:kern w:val="0"/>
          <w:sz w:val="24"/>
          <w:szCs w:val="24"/>
          <w:lang w:val="en-IN"/>
          <w14:ligatures w14:val="none"/>
        </w:rPr>
        <w:t xml:space="preserve">% of the total region, while the </w:t>
      </w:r>
      <w:r w:rsidR="000B681A">
        <w:rPr>
          <w:rFonts w:ascii="Times New Roman" w:hAnsi="Times New Roman" w:cs="Times New Roman"/>
          <w:kern w:val="0"/>
          <w:sz w:val="24"/>
          <w:szCs w:val="24"/>
          <w:lang w:val="en-IN"/>
          <w14:ligatures w14:val="none"/>
        </w:rPr>
        <w:t>s</w:t>
      </w:r>
      <w:r w:rsidR="00A2201D" w:rsidRPr="00FA3496">
        <w:rPr>
          <w:rFonts w:ascii="Times New Roman" w:hAnsi="Times New Roman" w:cs="Times New Roman"/>
          <w:kern w:val="0"/>
          <w:sz w:val="24"/>
          <w:szCs w:val="24"/>
          <w:lang w:val="en-IN"/>
          <w14:ligatures w14:val="none"/>
        </w:rPr>
        <w:t xml:space="preserve">alt </w:t>
      </w:r>
      <w:r w:rsidR="000B681A">
        <w:rPr>
          <w:rFonts w:ascii="Times New Roman" w:hAnsi="Times New Roman" w:cs="Times New Roman"/>
          <w:kern w:val="0"/>
          <w:sz w:val="24"/>
          <w:szCs w:val="24"/>
          <w:lang w:val="en-IN"/>
          <w14:ligatures w14:val="none"/>
        </w:rPr>
        <w:t>p</w:t>
      </w:r>
      <w:r w:rsidR="00A2201D" w:rsidRPr="00FA3496">
        <w:rPr>
          <w:rFonts w:ascii="Times New Roman" w:hAnsi="Times New Roman" w:cs="Times New Roman"/>
          <w:kern w:val="0"/>
          <w:sz w:val="24"/>
          <w:szCs w:val="24"/>
          <w:lang w:val="en-IN"/>
          <w14:ligatures w14:val="none"/>
        </w:rPr>
        <w:t>an covers 1.01 km², 0.05 of the basin area</w:t>
      </w:r>
      <w:r w:rsidR="00C2729D" w:rsidRPr="00FA3496">
        <w:rPr>
          <w:rFonts w:ascii="Times New Roman" w:hAnsi="Times New Roman" w:cs="Times New Roman"/>
          <w:kern w:val="0"/>
          <w:sz w:val="24"/>
          <w:szCs w:val="24"/>
          <w:lang w:val="en-IN"/>
          <w14:ligatures w14:val="none"/>
        </w:rPr>
        <w:t xml:space="preserve"> (Fig. </w:t>
      </w:r>
      <w:r w:rsidR="004049D5" w:rsidRPr="00FA3496">
        <w:rPr>
          <w:rFonts w:ascii="Times New Roman" w:hAnsi="Times New Roman" w:cs="Times New Roman"/>
          <w:kern w:val="0"/>
          <w:sz w:val="24"/>
          <w:szCs w:val="24"/>
          <w:lang w:val="en-IN"/>
          <w14:ligatures w14:val="none"/>
        </w:rPr>
        <w:t>3</w:t>
      </w:r>
      <w:r w:rsidR="004049D5">
        <w:rPr>
          <w:rFonts w:ascii="Times New Roman" w:hAnsi="Times New Roman" w:cs="Times New Roman"/>
          <w:kern w:val="0"/>
          <w:sz w:val="24"/>
          <w:szCs w:val="24"/>
          <w:lang w:val="en-IN"/>
          <w14:ligatures w14:val="none"/>
        </w:rPr>
        <w:t>[B]</w:t>
      </w:r>
      <w:r w:rsidR="00C2729D" w:rsidRPr="00FA3496">
        <w:rPr>
          <w:rFonts w:ascii="Times New Roman" w:hAnsi="Times New Roman" w:cs="Times New Roman"/>
          <w:kern w:val="0"/>
          <w:sz w:val="24"/>
          <w:szCs w:val="24"/>
          <w:lang w:val="en-IN"/>
          <w14:ligatures w14:val="none"/>
        </w:rPr>
        <w:t>)</w:t>
      </w:r>
      <w:r w:rsidR="00837A0C" w:rsidRPr="00FA3496">
        <w:rPr>
          <w:rFonts w:ascii="Times New Roman" w:hAnsi="Times New Roman" w:cs="Times New Roman"/>
          <w:kern w:val="0"/>
          <w:sz w:val="24"/>
          <w:szCs w:val="24"/>
          <w:lang w:val="en-IN"/>
          <w14:ligatures w14:val="none"/>
        </w:rPr>
        <w:t xml:space="preserve"> and (Table 6)</w:t>
      </w:r>
      <w:r w:rsidR="00A2201D" w:rsidRPr="00FA3496">
        <w:rPr>
          <w:rFonts w:ascii="Times New Roman" w:hAnsi="Times New Roman" w:cs="Times New Roman"/>
          <w:kern w:val="0"/>
          <w:sz w:val="24"/>
          <w:szCs w:val="24"/>
          <w:lang w:val="en-IN"/>
          <w14:ligatures w14:val="none"/>
        </w:rPr>
        <w:t>.</w:t>
      </w:r>
      <w:r w:rsidR="00C2729D" w:rsidRPr="00FA3496">
        <w:rPr>
          <w:rFonts w:ascii="Times New Roman" w:hAnsi="Times New Roman" w:cs="Times New Roman"/>
          <w:kern w:val="0"/>
          <w:sz w:val="24"/>
          <w:szCs w:val="24"/>
          <w:lang w:val="en-IN"/>
          <w14:ligatures w14:val="none"/>
        </w:rPr>
        <w:t xml:space="preserve"> </w:t>
      </w:r>
      <w:r w:rsidR="00A2201D" w:rsidRPr="00FA3496">
        <w:rPr>
          <w:rFonts w:ascii="Times New Roman" w:hAnsi="Times New Roman" w:cs="Times New Roman"/>
          <w:kern w:val="0"/>
          <w:sz w:val="24"/>
          <w:szCs w:val="24"/>
          <w:lang w:val="en-IN"/>
          <w14:ligatures w14:val="none"/>
        </w:rPr>
        <w:t>The range of rainfall classes, the highest precipitation, measuring 704.94 mm, was recorded in the Rajkot station, which covers an area of 664.97 km², calculating 15.76</w:t>
      </w:r>
      <w:r w:rsidR="000B681A">
        <w:rPr>
          <w:rFonts w:ascii="Times New Roman" w:hAnsi="Times New Roman" w:cs="Times New Roman"/>
          <w:kern w:val="0"/>
          <w:sz w:val="24"/>
          <w:szCs w:val="24"/>
          <w:lang w:val="en-IN"/>
          <w14:ligatures w14:val="none"/>
        </w:rPr>
        <w:t xml:space="preserve"> </w:t>
      </w:r>
      <w:r w:rsidR="00A2201D" w:rsidRPr="00FA3496">
        <w:rPr>
          <w:rFonts w:ascii="Times New Roman" w:hAnsi="Times New Roman" w:cs="Times New Roman"/>
          <w:kern w:val="0"/>
          <w:sz w:val="24"/>
          <w:szCs w:val="24"/>
          <w:lang w:val="en-IN"/>
          <w14:ligatures w14:val="none"/>
        </w:rPr>
        <w:t>% of the total area</w:t>
      </w:r>
      <w:r w:rsidR="00036BB4" w:rsidRPr="00FA3496">
        <w:rPr>
          <w:rFonts w:ascii="Times New Roman" w:hAnsi="Times New Roman" w:cs="Times New Roman"/>
          <w:kern w:val="0"/>
          <w:sz w:val="24"/>
          <w:szCs w:val="24"/>
          <w:lang w:val="en-IN"/>
          <w14:ligatures w14:val="none"/>
        </w:rPr>
        <w:t>. In contrast,</w:t>
      </w:r>
      <w:r w:rsidR="00A2201D" w:rsidRPr="00FA3496">
        <w:rPr>
          <w:rFonts w:ascii="Times New Roman" w:hAnsi="Times New Roman" w:cs="Times New Roman"/>
          <w:kern w:val="0"/>
          <w:sz w:val="24"/>
          <w:szCs w:val="24"/>
          <w:lang w:val="en-IN"/>
          <w14:ligatures w14:val="none"/>
        </w:rPr>
        <w:t xml:space="preserve"> the lowest rainfall, at 516.42 mm, is observed in </w:t>
      </w:r>
      <w:proofErr w:type="spellStart"/>
      <w:r w:rsidR="00A2201D" w:rsidRPr="00FA3496">
        <w:rPr>
          <w:rFonts w:ascii="Times New Roman" w:hAnsi="Times New Roman" w:cs="Times New Roman"/>
          <w:kern w:val="0"/>
          <w:sz w:val="24"/>
          <w:szCs w:val="24"/>
          <w:lang w:val="en-IN"/>
          <w14:ligatures w14:val="none"/>
        </w:rPr>
        <w:t>Mitana</w:t>
      </w:r>
      <w:proofErr w:type="spellEnd"/>
      <w:r w:rsidR="00A2201D" w:rsidRPr="00FA3496">
        <w:rPr>
          <w:rFonts w:ascii="Times New Roman" w:hAnsi="Times New Roman" w:cs="Times New Roman"/>
          <w:kern w:val="0"/>
          <w:sz w:val="24"/>
          <w:szCs w:val="24"/>
          <w:lang w:val="en-IN"/>
          <w14:ligatures w14:val="none"/>
        </w:rPr>
        <w:t xml:space="preserve">, which spreads </w:t>
      </w:r>
      <w:r w:rsidR="00C2729D" w:rsidRPr="00FA3496">
        <w:rPr>
          <w:rFonts w:ascii="Times New Roman" w:hAnsi="Times New Roman" w:cs="Times New Roman"/>
          <w:kern w:val="0"/>
          <w:sz w:val="24"/>
          <w:szCs w:val="24"/>
          <w:lang w:val="en-IN"/>
          <w14:ligatures w14:val="none"/>
        </w:rPr>
        <w:t>over</w:t>
      </w:r>
      <w:r w:rsidR="00036BB4" w:rsidRPr="00FA3496">
        <w:rPr>
          <w:rFonts w:ascii="Times New Roman" w:hAnsi="Times New Roman" w:cs="Times New Roman"/>
          <w:kern w:val="0"/>
          <w:sz w:val="24"/>
          <w:szCs w:val="24"/>
          <w:lang w:val="en-IN"/>
          <w14:ligatures w14:val="none"/>
        </w:rPr>
        <w:t xml:space="preserve"> </w:t>
      </w:r>
      <w:r w:rsidR="00A2201D" w:rsidRPr="00FA3496">
        <w:rPr>
          <w:rFonts w:ascii="Times New Roman" w:hAnsi="Times New Roman" w:cs="Times New Roman"/>
          <w:kern w:val="0"/>
          <w:sz w:val="24"/>
          <w:szCs w:val="24"/>
          <w:lang w:val="en-IN"/>
          <w14:ligatures w14:val="none"/>
        </w:rPr>
        <w:t>150.89 km²</w:t>
      </w:r>
      <w:r w:rsidR="00C2729D" w:rsidRPr="00FA3496">
        <w:rPr>
          <w:rFonts w:ascii="Times New Roman" w:hAnsi="Times New Roman" w:cs="Times New Roman"/>
          <w:kern w:val="0"/>
          <w:sz w:val="24"/>
          <w:szCs w:val="24"/>
          <w:lang w:val="en-IN"/>
          <w14:ligatures w14:val="none"/>
        </w:rPr>
        <w:t xml:space="preserve"> (Fig. </w:t>
      </w:r>
      <w:r w:rsidR="004049D5" w:rsidRPr="00FA3496">
        <w:rPr>
          <w:rFonts w:ascii="Times New Roman" w:hAnsi="Times New Roman" w:cs="Times New Roman"/>
          <w:kern w:val="0"/>
          <w:sz w:val="24"/>
          <w:szCs w:val="24"/>
          <w:lang w:val="en-IN"/>
          <w14:ligatures w14:val="none"/>
        </w:rPr>
        <w:t>3</w:t>
      </w:r>
      <w:r w:rsidR="004049D5">
        <w:rPr>
          <w:rFonts w:ascii="Times New Roman" w:hAnsi="Times New Roman" w:cs="Times New Roman"/>
          <w:kern w:val="0"/>
          <w:sz w:val="24"/>
          <w:szCs w:val="24"/>
          <w:lang w:val="en-IN"/>
          <w14:ligatures w14:val="none"/>
        </w:rPr>
        <w:t>[</w:t>
      </w:r>
      <w:r w:rsidR="00C84790">
        <w:rPr>
          <w:rFonts w:ascii="Times New Roman" w:hAnsi="Times New Roman" w:cs="Times New Roman"/>
          <w:kern w:val="0"/>
          <w:sz w:val="24"/>
          <w:szCs w:val="24"/>
          <w:lang w:val="en-IN"/>
          <w14:ligatures w14:val="none"/>
        </w:rPr>
        <w:t>C-</w:t>
      </w:r>
      <w:r w:rsidR="004049D5">
        <w:rPr>
          <w:rFonts w:ascii="Times New Roman" w:hAnsi="Times New Roman" w:cs="Times New Roman"/>
          <w:kern w:val="0"/>
          <w:sz w:val="24"/>
          <w:szCs w:val="24"/>
          <w:lang w:val="en-IN"/>
          <w14:ligatures w14:val="none"/>
        </w:rPr>
        <w:t>D]</w:t>
      </w:r>
      <w:r w:rsidR="00C2729D" w:rsidRPr="00FA3496">
        <w:rPr>
          <w:rFonts w:ascii="Times New Roman" w:hAnsi="Times New Roman" w:cs="Times New Roman"/>
          <w:kern w:val="0"/>
          <w:sz w:val="24"/>
          <w:szCs w:val="24"/>
          <w:lang w:val="en-IN"/>
          <w14:ligatures w14:val="none"/>
        </w:rPr>
        <w:t>)</w:t>
      </w:r>
      <w:r w:rsidR="008E7B1D" w:rsidRPr="00FA3496">
        <w:rPr>
          <w:rFonts w:ascii="Times New Roman" w:hAnsi="Times New Roman" w:cs="Times New Roman"/>
          <w:kern w:val="0"/>
          <w:sz w:val="24"/>
          <w:szCs w:val="24"/>
          <w:lang w:val="en-IN"/>
          <w14:ligatures w14:val="none"/>
        </w:rPr>
        <w:t xml:space="preserve"> and (Table 2)</w:t>
      </w:r>
      <w:r w:rsidR="00C2729D" w:rsidRPr="00FA3496">
        <w:rPr>
          <w:rFonts w:ascii="Times New Roman" w:hAnsi="Times New Roman" w:cs="Times New Roman"/>
          <w:kern w:val="0"/>
          <w:sz w:val="24"/>
          <w:szCs w:val="24"/>
          <w:lang w:val="en-IN"/>
          <w14:ligatures w14:val="none"/>
        </w:rPr>
        <w:t>. In</w:t>
      </w:r>
      <w:r w:rsidR="00A2201D" w:rsidRPr="00FA3496">
        <w:rPr>
          <w:rFonts w:ascii="Times New Roman" w:hAnsi="Times New Roman" w:cs="Times New Roman"/>
          <w:kern w:val="0"/>
          <w:sz w:val="24"/>
          <w:szCs w:val="24"/>
          <w:lang w:val="en-IN"/>
          <w14:ligatures w14:val="none"/>
        </w:rPr>
        <w:t xml:space="preserve"> the analysis of slope percentages, the range of </w:t>
      </w:r>
      <w:r w:rsidR="00A2201D" w:rsidRPr="00FA3496">
        <w:rPr>
          <w:rFonts w:ascii="Times New Roman" w:hAnsi="Times New Roman" w:cs="Times New Roman"/>
          <w:kern w:val="0"/>
          <w:sz w:val="24"/>
          <w:szCs w:val="24"/>
          <w:lang w:val="en-IN"/>
          <w14:ligatures w14:val="none"/>
        </w:rPr>
        <w:lastRenderedPageBreak/>
        <w:t>0-5</w:t>
      </w:r>
      <w:r w:rsidR="000B681A">
        <w:rPr>
          <w:rFonts w:ascii="Times New Roman" w:hAnsi="Times New Roman" w:cs="Times New Roman"/>
          <w:kern w:val="0"/>
          <w:sz w:val="24"/>
          <w:szCs w:val="24"/>
          <w:lang w:val="en-IN"/>
          <w14:ligatures w14:val="none"/>
        </w:rPr>
        <w:t xml:space="preserve"> </w:t>
      </w:r>
      <w:r w:rsidR="00A2201D" w:rsidRPr="00FA3496">
        <w:rPr>
          <w:rFonts w:ascii="Times New Roman" w:hAnsi="Times New Roman" w:cs="Times New Roman"/>
          <w:kern w:val="0"/>
          <w:sz w:val="24"/>
          <w:szCs w:val="24"/>
          <w:lang w:val="en-IN"/>
          <w14:ligatures w14:val="none"/>
        </w:rPr>
        <w:t>% encompasses the highest area, covering 2,095.4 km², which accounts for a substantial 98.26</w:t>
      </w:r>
      <w:r w:rsidR="00036BB4" w:rsidRPr="00FA3496">
        <w:rPr>
          <w:rFonts w:ascii="Times New Roman" w:hAnsi="Times New Roman" w:cs="Times New Roman"/>
          <w:kern w:val="0"/>
          <w:sz w:val="24"/>
          <w:szCs w:val="24"/>
          <w:lang w:val="en-IN"/>
          <w14:ligatures w14:val="none"/>
        </w:rPr>
        <w:t xml:space="preserve"> </w:t>
      </w:r>
      <w:r w:rsidR="00A2201D" w:rsidRPr="00FA3496">
        <w:rPr>
          <w:rFonts w:ascii="Times New Roman" w:hAnsi="Times New Roman" w:cs="Times New Roman"/>
          <w:kern w:val="0"/>
          <w:sz w:val="24"/>
          <w:szCs w:val="24"/>
          <w:lang w:val="en-IN"/>
          <w14:ligatures w14:val="none"/>
        </w:rPr>
        <w:t>% of the total area, while the range of 22-27</w:t>
      </w:r>
      <w:r w:rsidR="00036BB4" w:rsidRPr="00FA3496">
        <w:rPr>
          <w:rFonts w:ascii="Times New Roman" w:hAnsi="Times New Roman" w:cs="Times New Roman"/>
          <w:kern w:val="0"/>
          <w:sz w:val="24"/>
          <w:szCs w:val="24"/>
          <w:lang w:val="en-IN"/>
          <w14:ligatures w14:val="none"/>
        </w:rPr>
        <w:t xml:space="preserve"> </w:t>
      </w:r>
      <w:r w:rsidR="00A2201D" w:rsidRPr="00FA3496">
        <w:rPr>
          <w:rFonts w:ascii="Times New Roman" w:hAnsi="Times New Roman" w:cs="Times New Roman"/>
          <w:kern w:val="0"/>
          <w:sz w:val="24"/>
          <w:szCs w:val="24"/>
          <w:lang w:val="en-IN"/>
          <w14:ligatures w14:val="none"/>
        </w:rPr>
        <w:t>% represents the lowest area, with only 0.01 km²</w:t>
      </w:r>
      <w:r w:rsidR="00C2729D" w:rsidRPr="00FA3496">
        <w:rPr>
          <w:rFonts w:ascii="Times New Roman" w:hAnsi="Times New Roman" w:cs="Times New Roman"/>
          <w:kern w:val="0"/>
          <w:sz w:val="24"/>
          <w:szCs w:val="24"/>
          <w:lang w:val="en-IN"/>
          <w14:ligatures w14:val="none"/>
        </w:rPr>
        <w:t xml:space="preserve"> (Fig. </w:t>
      </w:r>
      <w:r w:rsidR="004049D5">
        <w:rPr>
          <w:rFonts w:ascii="Times New Roman" w:hAnsi="Times New Roman" w:cs="Times New Roman"/>
          <w:kern w:val="0"/>
          <w:sz w:val="24"/>
          <w:szCs w:val="24"/>
          <w:lang w:val="en-IN"/>
          <w14:ligatures w14:val="none"/>
        </w:rPr>
        <w:t>4[A]</w:t>
      </w:r>
      <w:r w:rsidR="00C2729D" w:rsidRPr="00FA3496">
        <w:rPr>
          <w:rFonts w:ascii="Times New Roman" w:hAnsi="Times New Roman" w:cs="Times New Roman"/>
          <w:kern w:val="0"/>
          <w:sz w:val="24"/>
          <w:szCs w:val="24"/>
          <w:lang w:val="en-IN"/>
          <w14:ligatures w14:val="none"/>
        </w:rPr>
        <w:t>)</w:t>
      </w:r>
      <w:r w:rsidR="00837A0C" w:rsidRPr="00FA3496">
        <w:rPr>
          <w:rFonts w:ascii="Times New Roman" w:hAnsi="Times New Roman" w:cs="Times New Roman"/>
          <w:kern w:val="0"/>
          <w:sz w:val="24"/>
          <w:szCs w:val="24"/>
          <w:lang w:val="en-IN"/>
          <w14:ligatures w14:val="none"/>
        </w:rPr>
        <w:t xml:space="preserve"> and (Table 7)</w:t>
      </w:r>
      <w:r w:rsidR="00A2201D" w:rsidRPr="00FA3496">
        <w:rPr>
          <w:rFonts w:ascii="Times New Roman" w:hAnsi="Times New Roman" w:cs="Times New Roman"/>
          <w:kern w:val="0"/>
          <w:sz w:val="24"/>
          <w:szCs w:val="24"/>
          <w:lang w:val="en-IN"/>
          <w14:ligatures w14:val="none"/>
        </w:rPr>
        <w:t>. The drainage density, range of (1.008 - 1.442) km/km² represents the highest area, covering 1181.45 km², which accounts for a significant 55.40</w:t>
      </w:r>
      <w:r w:rsidR="00036BB4" w:rsidRPr="00FA3496">
        <w:rPr>
          <w:rFonts w:ascii="Times New Roman" w:hAnsi="Times New Roman" w:cs="Times New Roman"/>
          <w:kern w:val="0"/>
          <w:sz w:val="24"/>
          <w:szCs w:val="24"/>
          <w:lang w:val="en-IN"/>
          <w14:ligatures w14:val="none"/>
        </w:rPr>
        <w:t xml:space="preserve"> </w:t>
      </w:r>
      <w:r w:rsidR="00A2201D" w:rsidRPr="00FA3496">
        <w:rPr>
          <w:rFonts w:ascii="Times New Roman" w:hAnsi="Times New Roman" w:cs="Times New Roman"/>
          <w:kern w:val="0"/>
          <w:sz w:val="24"/>
          <w:szCs w:val="24"/>
          <w:lang w:val="en-IN"/>
          <w14:ligatures w14:val="none"/>
        </w:rPr>
        <w:t>% of the total area, while the range of (2.311 - 2.745) km/km² signifies the lowest area, with just 12.84 km² (0.60</w:t>
      </w:r>
      <w:r w:rsidR="00036BB4" w:rsidRPr="00FA3496">
        <w:rPr>
          <w:rFonts w:ascii="Times New Roman" w:hAnsi="Times New Roman" w:cs="Times New Roman"/>
          <w:kern w:val="0"/>
          <w:sz w:val="24"/>
          <w:szCs w:val="24"/>
          <w:lang w:val="en-IN"/>
          <w14:ligatures w14:val="none"/>
        </w:rPr>
        <w:t xml:space="preserve"> </w:t>
      </w:r>
      <w:r w:rsidR="00A2201D" w:rsidRPr="00FA3496">
        <w:rPr>
          <w:rFonts w:ascii="Times New Roman" w:hAnsi="Times New Roman" w:cs="Times New Roman"/>
          <w:kern w:val="0"/>
          <w:sz w:val="24"/>
          <w:szCs w:val="24"/>
          <w:lang w:val="en-IN"/>
          <w14:ligatures w14:val="none"/>
        </w:rPr>
        <w:t>%) of the total area</w:t>
      </w:r>
      <w:r w:rsidR="00FE48E6" w:rsidRPr="00FA3496">
        <w:rPr>
          <w:rFonts w:ascii="Times New Roman" w:hAnsi="Times New Roman" w:cs="Times New Roman"/>
          <w:kern w:val="0"/>
          <w:sz w:val="24"/>
          <w:szCs w:val="24"/>
          <w:lang w:val="en-IN"/>
          <w14:ligatures w14:val="none"/>
        </w:rPr>
        <w:t xml:space="preserve"> (Fig.</w:t>
      </w:r>
      <w:r w:rsidR="004049D5" w:rsidRPr="004049D5">
        <w:rPr>
          <w:rFonts w:ascii="Times New Roman" w:hAnsi="Times New Roman" w:cs="Times New Roman"/>
          <w:kern w:val="0"/>
          <w:sz w:val="24"/>
          <w:szCs w:val="24"/>
          <w:lang w:val="en-IN"/>
          <w14:ligatures w14:val="none"/>
        </w:rPr>
        <w:t xml:space="preserve"> </w:t>
      </w:r>
      <w:r w:rsidR="004049D5">
        <w:rPr>
          <w:rFonts w:ascii="Times New Roman" w:hAnsi="Times New Roman" w:cs="Times New Roman"/>
          <w:kern w:val="0"/>
          <w:sz w:val="24"/>
          <w:szCs w:val="24"/>
          <w:lang w:val="en-IN"/>
          <w14:ligatures w14:val="none"/>
        </w:rPr>
        <w:t>4[B-C]</w:t>
      </w:r>
      <w:r w:rsidR="006E1A81" w:rsidRPr="00FA3496">
        <w:rPr>
          <w:rFonts w:ascii="Times New Roman" w:hAnsi="Times New Roman" w:cs="Times New Roman"/>
          <w:kern w:val="0"/>
          <w:sz w:val="24"/>
          <w:szCs w:val="24"/>
          <w:lang w:val="en-IN"/>
          <w14:ligatures w14:val="none"/>
        </w:rPr>
        <w:t xml:space="preserve"> and (Table 6)</w:t>
      </w:r>
      <w:r w:rsidR="00A2201D" w:rsidRPr="00FA3496">
        <w:rPr>
          <w:rFonts w:ascii="Times New Roman" w:hAnsi="Times New Roman" w:cs="Times New Roman"/>
          <w:kern w:val="0"/>
          <w:sz w:val="24"/>
          <w:szCs w:val="24"/>
          <w:lang w:val="en-IN"/>
          <w14:ligatures w14:val="none"/>
        </w:rPr>
        <w:t>.</w:t>
      </w:r>
    </w:p>
    <w:p w14:paraId="72E6EB72" w14:textId="09F01B57" w:rsidR="00A2201D" w:rsidRPr="00FA3496" w:rsidRDefault="00A2201D" w:rsidP="00A2201D">
      <w:pPr>
        <w:spacing w:line="360" w:lineRule="auto"/>
        <w:contextualSpacing/>
        <w:jc w:val="both"/>
        <w:rPr>
          <w:rFonts w:ascii="Times New Roman" w:hAnsi="Times New Roman" w:cs="Times New Roman"/>
          <w:sz w:val="24"/>
          <w:szCs w:val="24"/>
        </w:rPr>
      </w:pPr>
      <w:r w:rsidRPr="00FA3496">
        <w:rPr>
          <w:rFonts w:ascii="Times New Roman" w:hAnsi="Times New Roman" w:cs="Times New Roman"/>
          <w:kern w:val="0"/>
          <w:sz w:val="24"/>
          <w:szCs w:val="24"/>
          <w:lang w:val="en-IN"/>
          <w14:ligatures w14:val="none"/>
        </w:rPr>
        <w:t xml:space="preserve"> </w:t>
      </w:r>
      <w:r w:rsidR="000B681A">
        <w:rPr>
          <w:rFonts w:ascii="Times New Roman" w:hAnsi="Times New Roman" w:cs="Times New Roman"/>
          <w:kern w:val="0"/>
          <w:sz w:val="24"/>
          <w:szCs w:val="24"/>
          <w:lang w:val="en-IN"/>
          <w14:ligatures w14:val="none"/>
        </w:rPr>
        <w:t>Group C has the highest area among the hydrologic soil groups, covering 1,802.41 km², representing</w:t>
      </w:r>
      <w:r w:rsidRPr="00FA3496">
        <w:rPr>
          <w:rFonts w:ascii="Times New Roman" w:hAnsi="Times New Roman" w:cs="Times New Roman"/>
          <w:kern w:val="0"/>
          <w:sz w:val="24"/>
          <w:szCs w:val="24"/>
          <w:lang w:val="en-IN"/>
          <w14:ligatures w14:val="none"/>
        </w:rPr>
        <w:t xml:space="preserve"> 84.52</w:t>
      </w:r>
      <w:r w:rsidR="000B681A">
        <w:rPr>
          <w:rFonts w:ascii="Times New Roman" w:hAnsi="Times New Roman" w:cs="Times New Roman"/>
          <w:kern w:val="0"/>
          <w:sz w:val="24"/>
          <w:szCs w:val="24"/>
          <w:lang w:val="en-IN"/>
          <w14:ligatures w14:val="none"/>
        </w:rPr>
        <w:t xml:space="preserve"> </w:t>
      </w:r>
      <w:r w:rsidRPr="00FA3496">
        <w:rPr>
          <w:rFonts w:ascii="Times New Roman" w:hAnsi="Times New Roman" w:cs="Times New Roman"/>
          <w:kern w:val="0"/>
          <w:sz w:val="24"/>
          <w:szCs w:val="24"/>
          <w:lang w:val="en-IN"/>
          <w14:ligatures w14:val="none"/>
        </w:rPr>
        <w:t>% of the total area</w:t>
      </w:r>
      <w:r w:rsidR="00036BB4" w:rsidRPr="00FA3496">
        <w:rPr>
          <w:rFonts w:ascii="Times New Roman" w:hAnsi="Times New Roman" w:cs="Times New Roman"/>
          <w:kern w:val="0"/>
          <w:sz w:val="24"/>
          <w:szCs w:val="24"/>
          <w:lang w:val="en-IN"/>
          <w14:ligatures w14:val="none"/>
        </w:rPr>
        <w:t>. In contrast,</w:t>
      </w:r>
      <w:r w:rsidRPr="00FA3496">
        <w:rPr>
          <w:rFonts w:ascii="Times New Roman" w:hAnsi="Times New Roman" w:cs="Times New Roman"/>
          <w:kern w:val="0"/>
          <w:sz w:val="24"/>
          <w:szCs w:val="24"/>
          <w:lang w:val="en-IN"/>
          <w14:ligatures w14:val="none"/>
        </w:rPr>
        <w:t xml:space="preserve"> Group B, with an area of 110.16 km², constitutes a smaller portion, accounting for 5.16</w:t>
      </w:r>
      <w:r w:rsidR="00036BB4" w:rsidRPr="00FA3496">
        <w:rPr>
          <w:rFonts w:ascii="Times New Roman" w:hAnsi="Times New Roman" w:cs="Times New Roman"/>
          <w:kern w:val="0"/>
          <w:sz w:val="24"/>
          <w:szCs w:val="24"/>
          <w:lang w:val="en-IN"/>
          <w14:ligatures w14:val="none"/>
        </w:rPr>
        <w:t xml:space="preserve"> </w:t>
      </w:r>
      <w:r w:rsidRPr="00FA3496">
        <w:rPr>
          <w:rFonts w:ascii="Times New Roman" w:hAnsi="Times New Roman" w:cs="Times New Roman"/>
          <w:kern w:val="0"/>
          <w:sz w:val="24"/>
          <w:szCs w:val="24"/>
          <w:lang w:val="en-IN"/>
          <w14:ligatures w14:val="none"/>
        </w:rPr>
        <w:t>% of the total area</w:t>
      </w:r>
      <w:r w:rsidR="00FE48E6" w:rsidRPr="00FA3496">
        <w:rPr>
          <w:rFonts w:ascii="Times New Roman" w:hAnsi="Times New Roman" w:cs="Times New Roman"/>
          <w:kern w:val="0"/>
          <w:sz w:val="24"/>
          <w:szCs w:val="24"/>
          <w:lang w:val="en-IN"/>
          <w14:ligatures w14:val="none"/>
        </w:rPr>
        <w:t xml:space="preserve"> (Fig. </w:t>
      </w:r>
      <w:r w:rsidR="004049D5">
        <w:rPr>
          <w:rFonts w:ascii="Times New Roman" w:hAnsi="Times New Roman" w:cs="Times New Roman"/>
          <w:kern w:val="0"/>
          <w:sz w:val="24"/>
          <w:szCs w:val="24"/>
          <w:lang w:val="en-IN"/>
          <w14:ligatures w14:val="none"/>
        </w:rPr>
        <w:t>4[D]</w:t>
      </w:r>
      <w:r w:rsidR="00FE48E6" w:rsidRPr="00FA3496">
        <w:rPr>
          <w:rFonts w:ascii="Times New Roman" w:hAnsi="Times New Roman" w:cs="Times New Roman"/>
          <w:kern w:val="0"/>
          <w:sz w:val="24"/>
          <w:szCs w:val="24"/>
          <w:lang w:val="en-IN"/>
          <w14:ligatures w14:val="none"/>
        </w:rPr>
        <w:t>)</w:t>
      </w:r>
      <w:r w:rsidR="006E1A81" w:rsidRPr="00FA3496">
        <w:rPr>
          <w:rFonts w:ascii="Times New Roman" w:hAnsi="Times New Roman" w:cs="Times New Roman"/>
          <w:kern w:val="0"/>
          <w:sz w:val="24"/>
          <w:szCs w:val="24"/>
          <w:lang w:val="en-IN"/>
          <w14:ligatures w14:val="none"/>
        </w:rPr>
        <w:t xml:space="preserve"> and (Table 7)</w:t>
      </w:r>
      <w:r w:rsidRPr="00FA3496">
        <w:rPr>
          <w:rFonts w:ascii="Times New Roman" w:hAnsi="Times New Roman" w:cs="Times New Roman"/>
          <w:kern w:val="0"/>
          <w:sz w:val="24"/>
          <w:szCs w:val="24"/>
          <w:lang w:val="en-IN"/>
          <w14:ligatures w14:val="none"/>
        </w:rPr>
        <w:t xml:space="preserve">. </w:t>
      </w:r>
      <w:r w:rsidR="006E1A81" w:rsidRPr="00FA3496">
        <w:rPr>
          <w:rFonts w:ascii="Times New Roman" w:hAnsi="Times New Roman" w:cs="Times New Roman"/>
          <w:kern w:val="0"/>
          <w:sz w:val="24"/>
          <w:szCs w:val="24"/>
          <w:lang w:val="en-IN"/>
          <w14:ligatures w14:val="none"/>
        </w:rPr>
        <w:t>In the</w:t>
      </w:r>
      <w:r w:rsidRPr="00FA3496">
        <w:rPr>
          <w:rFonts w:ascii="Times New Roman" w:hAnsi="Times New Roman" w:cs="Times New Roman"/>
          <w:kern w:val="0"/>
          <w:sz w:val="24"/>
          <w:szCs w:val="24"/>
          <w:lang w:val="en-IN"/>
          <w14:ligatures w14:val="none"/>
        </w:rPr>
        <w:t xml:space="preserve"> Land Use Land Cover (LULC) categories, agricultural land is the most extensive, covering 1,642.84 km², constituting 77.04</w:t>
      </w:r>
      <w:r w:rsidR="00036BB4" w:rsidRPr="00FA3496">
        <w:rPr>
          <w:rFonts w:ascii="Times New Roman" w:hAnsi="Times New Roman" w:cs="Times New Roman"/>
          <w:kern w:val="0"/>
          <w:sz w:val="24"/>
          <w:szCs w:val="24"/>
          <w:lang w:val="en-IN"/>
          <w14:ligatures w14:val="none"/>
        </w:rPr>
        <w:t xml:space="preserve"> </w:t>
      </w:r>
      <w:r w:rsidRPr="00FA3496">
        <w:rPr>
          <w:rFonts w:ascii="Times New Roman" w:hAnsi="Times New Roman" w:cs="Times New Roman"/>
          <w:kern w:val="0"/>
          <w:sz w:val="24"/>
          <w:szCs w:val="24"/>
          <w:lang w:val="en-IN"/>
          <w14:ligatures w14:val="none"/>
        </w:rPr>
        <w:t xml:space="preserve">% of the total area. Conversely, </w:t>
      </w:r>
      <w:r w:rsidR="000B681A">
        <w:rPr>
          <w:rFonts w:ascii="Times New Roman" w:hAnsi="Times New Roman" w:cs="Times New Roman"/>
          <w:kern w:val="0"/>
          <w:sz w:val="24"/>
          <w:szCs w:val="24"/>
          <w:lang w:val="en-IN"/>
          <w14:ligatures w14:val="none"/>
        </w:rPr>
        <w:t>f</w:t>
      </w:r>
      <w:r w:rsidRPr="00FA3496">
        <w:rPr>
          <w:rFonts w:ascii="Times New Roman" w:hAnsi="Times New Roman" w:cs="Times New Roman"/>
          <w:kern w:val="0"/>
          <w:sz w:val="24"/>
          <w:szCs w:val="24"/>
          <w:lang w:val="en-IN"/>
          <w14:ligatures w14:val="none"/>
        </w:rPr>
        <w:t>orest, with an area of only 2.53 km², represents the smallest category, making up just 0.12</w:t>
      </w:r>
      <w:r w:rsidR="00036BB4" w:rsidRPr="00FA3496">
        <w:rPr>
          <w:rFonts w:ascii="Times New Roman" w:hAnsi="Times New Roman" w:cs="Times New Roman"/>
          <w:kern w:val="0"/>
          <w:sz w:val="24"/>
          <w:szCs w:val="24"/>
          <w:lang w:val="en-IN"/>
          <w14:ligatures w14:val="none"/>
        </w:rPr>
        <w:t xml:space="preserve"> </w:t>
      </w:r>
      <w:r w:rsidRPr="00FA3496">
        <w:rPr>
          <w:rFonts w:ascii="Times New Roman" w:hAnsi="Times New Roman" w:cs="Times New Roman"/>
          <w:kern w:val="0"/>
          <w:sz w:val="24"/>
          <w:szCs w:val="24"/>
          <w:lang w:val="en-IN"/>
          <w14:ligatures w14:val="none"/>
        </w:rPr>
        <w:t>% of the total area</w:t>
      </w:r>
      <w:r w:rsidR="00FE48E6" w:rsidRPr="00FA3496">
        <w:rPr>
          <w:rFonts w:ascii="Times New Roman" w:hAnsi="Times New Roman" w:cs="Times New Roman"/>
          <w:kern w:val="0"/>
          <w:sz w:val="24"/>
          <w:szCs w:val="24"/>
          <w:lang w:val="en-IN"/>
          <w14:ligatures w14:val="none"/>
        </w:rPr>
        <w:t xml:space="preserve"> (Fig.</w:t>
      </w:r>
      <w:r w:rsidR="004049D5">
        <w:rPr>
          <w:rFonts w:ascii="Times New Roman" w:hAnsi="Times New Roman" w:cs="Times New Roman"/>
          <w:kern w:val="0"/>
          <w:sz w:val="24"/>
          <w:szCs w:val="24"/>
          <w:lang w:val="en-IN"/>
          <w14:ligatures w14:val="none"/>
        </w:rPr>
        <w:t xml:space="preserve"> 5[A]</w:t>
      </w:r>
      <w:r w:rsidR="00FE48E6" w:rsidRPr="00FA3496">
        <w:rPr>
          <w:rFonts w:ascii="Times New Roman" w:hAnsi="Times New Roman" w:cs="Times New Roman"/>
          <w:kern w:val="0"/>
          <w:sz w:val="24"/>
          <w:szCs w:val="24"/>
          <w:lang w:val="en-IN"/>
          <w14:ligatures w14:val="none"/>
        </w:rPr>
        <w:t>)</w:t>
      </w:r>
      <w:r w:rsidR="006E1A81" w:rsidRPr="00FA3496">
        <w:rPr>
          <w:rFonts w:ascii="Times New Roman" w:hAnsi="Times New Roman" w:cs="Times New Roman"/>
          <w:kern w:val="0"/>
          <w:sz w:val="24"/>
          <w:szCs w:val="24"/>
          <w:lang w:val="en-IN"/>
          <w14:ligatures w14:val="none"/>
        </w:rPr>
        <w:t xml:space="preserve"> and (Table 7)</w:t>
      </w:r>
      <w:r w:rsidRPr="00FA3496">
        <w:rPr>
          <w:rFonts w:ascii="Times New Roman" w:hAnsi="Times New Roman" w:cs="Times New Roman"/>
          <w:kern w:val="0"/>
          <w:sz w:val="24"/>
          <w:szCs w:val="24"/>
          <w:lang w:val="en-IN"/>
          <w14:ligatures w14:val="none"/>
        </w:rPr>
        <w:t xml:space="preserve">. The </w:t>
      </w:r>
      <w:r w:rsidR="000B681A">
        <w:rPr>
          <w:rFonts w:ascii="Times New Roman" w:hAnsi="Times New Roman" w:cs="Times New Roman"/>
          <w:kern w:val="0"/>
          <w:sz w:val="24"/>
          <w:szCs w:val="24"/>
          <w:lang w:val="en-IN"/>
          <w14:ligatures w14:val="none"/>
        </w:rPr>
        <w:t>l</w:t>
      </w:r>
      <w:r w:rsidRPr="00FA3496">
        <w:rPr>
          <w:rFonts w:ascii="Times New Roman" w:hAnsi="Times New Roman" w:cs="Times New Roman"/>
          <w:kern w:val="0"/>
          <w:sz w:val="24"/>
          <w:szCs w:val="24"/>
          <w:lang w:val="en-IN"/>
          <w14:ligatures w14:val="none"/>
        </w:rPr>
        <w:t xml:space="preserve">ineament </w:t>
      </w:r>
      <w:r w:rsidR="000B681A">
        <w:rPr>
          <w:rFonts w:ascii="Times New Roman" w:hAnsi="Times New Roman" w:cs="Times New Roman"/>
          <w:kern w:val="0"/>
          <w:sz w:val="24"/>
          <w:szCs w:val="24"/>
          <w:lang w:val="en-IN"/>
          <w14:ligatures w14:val="none"/>
        </w:rPr>
        <w:t>d</w:t>
      </w:r>
      <w:r w:rsidRPr="00FA3496">
        <w:rPr>
          <w:rFonts w:ascii="Times New Roman" w:hAnsi="Times New Roman" w:cs="Times New Roman"/>
          <w:kern w:val="0"/>
          <w:sz w:val="24"/>
          <w:szCs w:val="24"/>
          <w:lang w:val="en-IN"/>
          <w14:ligatures w14:val="none"/>
        </w:rPr>
        <w:t xml:space="preserve">ensity km/km² </w:t>
      </w:r>
      <w:r w:rsidR="004049D5">
        <w:rPr>
          <w:rFonts w:ascii="Times New Roman" w:hAnsi="Times New Roman" w:cs="Times New Roman"/>
          <w:kern w:val="0"/>
          <w:sz w:val="24"/>
          <w:szCs w:val="24"/>
          <w:lang w:val="en-IN"/>
          <w14:ligatures w14:val="none"/>
        </w:rPr>
        <w:t>covers</w:t>
      </w:r>
      <w:r w:rsidRPr="00FA3496">
        <w:rPr>
          <w:rFonts w:ascii="Times New Roman" w:hAnsi="Times New Roman" w:cs="Times New Roman"/>
          <w:kern w:val="0"/>
          <w:sz w:val="24"/>
          <w:szCs w:val="24"/>
          <w:lang w:val="en-IN"/>
          <w14:ligatures w14:val="none"/>
        </w:rPr>
        <w:t xml:space="preserve"> a substantial area of 1,561.38 km², accounting for 73.22</w:t>
      </w:r>
      <w:r w:rsidR="000B681A">
        <w:rPr>
          <w:rFonts w:ascii="Times New Roman" w:hAnsi="Times New Roman" w:cs="Times New Roman"/>
          <w:kern w:val="0"/>
          <w:sz w:val="24"/>
          <w:szCs w:val="24"/>
          <w:lang w:val="en-IN"/>
          <w14:ligatures w14:val="none"/>
        </w:rPr>
        <w:t xml:space="preserve"> </w:t>
      </w:r>
      <w:r w:rsidRPr="00FA3496">
        <w:rPr>
          <w:rFonts w:ascii="Times New Roman" w:hAnsi="Times New Roman" w:cs="Times New Roman"/>
          <w:kern w:val="0"/>
          <w:sz w:val="24"/>
          <w:szCs w:val="24"/>
          <w:lang w:val="en-IN"/>
          <w14:ligatures w14:val="none"/>
        </w:rPr>
        <w:t>% of the total</w:t>
      </w:r>
      <w:r w:rsidR="00FE48E6" w:rsidRPr="00FA3496">
        <w:rPr>
          <w:rFonts w:ascii="Times New Roman" w:hAnsi="Times New Roman" w:cs="Times New Roman"/>
          <w:kern w:val="0"/>
          <w:sz w:val="24"/>
          <w:szCs w:val="24"/>
          <w:lang w:val="en-IN"/>
          <w14:ligatures w14:val="none"/>
        </w:rPr>
        <w:t>. In contrast,</w:t>
      </w:r>
      <w:r w:rsidRPr="00FA3496">
        <w:rPr>
          <w:rFonts w:ascii="Times New Roman" w:hAnsi="Times New Roman" w:cs="Times New Roman"/>
          <w:kern w:val="0"/>
          <w:sz w:val="24"/>
          <w:szCs w:val="24"/>
          <w:lang w:val="en-IN"/>
          <w14:ligatures w14:val="none"/>
        </w:rPr>
        <w:t xml:space="preserve"> the </w:t>
      </w:r>
      <w:r w:rsidR="00FE48E6" w:rsidRPr="00FA3496">
        <w:rPr>
          <w:rFonts w:ascii="Times New Roman" w:hAnsi="Times New Roman" w:cs="Times New Roman"/>
          <w:kern w:val="0"/>
          <w:sz w:val="24"/>
          <w:szCs w:val="24"/>
          <w:lang w:val="en-IN"/>
          <w14:ligatures w14:val="none"/>
        </w:rPr>
        <w:t xml:space="preserve">0.458 to 0.691 km/km² range </w:t>
      </w:r>
      <w:r w:rsidRPr="00FA3496">
        <w:rPr>
          <w:rFonts w:ascii="Times New Roman" w:hAnsi="Times New Roman" w:cs="Times New Roman"/>
          <w:kern w:val="0"/>
          <w:sz w:val="24"/>
          <w:szCs w:val="24"/>
          <w:lang w:val="en-IN"/>
          <w14:ligatures w14:val="none"/>
        </w:rPr>
        <w:t>represents a much smaller area, comprising only 13.62 km² or 0.63% of the total area</w:t>
      </w:r>
      <w:r w:rsidR="00BE25FC" w:rsidRPr="00FA3496">
        <w:rPr>
          <w:rFonts w:ascii="Times New Roman" w:hAnsi="Times New Roman" w:cs="Times New Roman"/>
          <w:kern w:val="0"/>
          <w:sz w:val="24"/>
          <w:szCs w:val="24"/>
          <w:lang w:val="en-IN"/>
          <w14:ligatures w14:val="none"/>
        </w:rPr>
        <w:t xml:space="preserve"> (Fig. </w:t>
      </w:r>
      <w:r w:rsidR="004049D5">
        <w:rPr>
          <w:rFonts w:ascii="Times New Roman" w:hAnsi="Times New Roman" w:cs="Times New Roman"/>
          <w:kern w:val="0"/>
          <w:sz w:val="24"/>
          <w:szCs w:val="24"/>
          <w:lang w:val="en-IN"/>
          <w14:ligatures w14:val="none"/>
        </w:rPr>
        <w:t>5[B-C]</w:t>
      </w:r>
      <w:r w:rsidR="00BE25FC" w:rsidRPr="00FA3496">
        <w:rPr>
          <w:rFonts w:ascii="Times New Roman" w:hAnsi="Times New Roman" w:cs="Times New Roman"/>
          <w:kern w:val="0"/>
          <w:sz w:val="24"/>
          <w:szCs w:val="24"/>
          <w:lang w:val="en-IN"/>
          <w14:ligatures w14:val="none"/>
        </w:rPr>
        <w:t>)</w:t>
      </w:r>
      <w:r w:rsidR="00837A0C" w:rsidRPr="00FA3496">
        <w:rPr>
          <w:rFonts w:ascii="Times New Roman" w:hAnsi="Times New Roman" w:cs="Times New Roman"/>
          <w:kern w:val="0"/>
          <w:sz w:val="24"/>
          <w:szCs w:val="24"/>
          <w:lang w:val="en-IN"/>
          <w14:ligatures w14:val="none"/>
        </w:rPr>
        <w:t xml:space="preserve"> and (Table 7)</w:t>
      </w:r>
      <w:r w:rsidRPr="00FA3496">
        <w:rPr>
          <w:rFonts w:ascii="Times New Roman" w:hAnsi="Times New Roman" w:cs="Times New Roman"/>
          <w:kern w:val="0"/>
          <w:sz w:val="24"/>
          <w:szCs w:val="24"/>
          <w:lang w:val="en-IN"/>
          <w14:ligatures w14:val="none"/>
        </w:rPr>
        <w:t xml:space="preserve">. In geology features, </w:t>
      </w:r>
      <w:proofErr w:type="spellStart"/>
      <w:r w:rsidR="00036BB4" w:rsidRPr="00FA3496">
        <w:rPr>
          <w:rFonts w:ascii="Times New Roman" w:hAnsi="Times New Roman" w:cs="Times New Roman"/>
          <w:kern w:val="0"/>
          <w:sz w:val="24"/>
          <w:szCs w:val="24"/>
          <w:lang w:val="en-IN"/>
          <w14:ligatures w14:val="none"/>
        </w:rPr>
        <w:t>p</w:t>
      </w:r>
      <w:r w:rsidRPr="00FA3496">
        <w:rPr>
          <w:rFonts w:ascii="Times New Roman" w:hAnsi="Times New Roman" w:cs="Times New Roman"/>
          <w:kern w:val="0"/>
          <w:sz w:val="24"/>
          <w:szCs w:val="24"/>
          <w:lang w:val="en-IN"/>
          <w14:ligatures w14:val="none"/>
        </w:rPr>
        <w:t>aleocene</w:t>
      </w:r>
      <w:proofErr w:type="spellEnd"/>
      <w:r w:rsidRPr="00FA3496">
        <w:rPr>
          <w:rFonts w:ascii="Times New Roman" w:hAnsi="Times New Roman" w:cs="Times New Roman"/>
          <w:kern w:val="0"/>
          <w:sz w:val="24"/>
          <w:szCs w:val="24"/>
          <w:lang w:val="en-IN"/>
          <w14:ligatures w14:val="none"/>
        </w:rPr>
        <w:t xml:space="preserve"> </w:t>
      </w:r>
      <w:r w:rsidR="00036BB4" w:rsidRPr="00FA3496">
        <w:rPr>
          <w:rFonts w:ascii="Times New Roman" w:hAnsi="Times New Roman" w:cs="Times New Roman"/>
          <w:kern w:val="0"/>
          <w:sz w:val="24"/>
          <w:szCs w:val="24"/>
          <w:lang w:val="en-IN"/>
          <w14:ligatures w14:val="none"/>
        </w:rPr>
        <w:t>c</w:t>
      </w:r>
      <w:r w:rsidRPr="00FA3496">
        <w:rPr>
          <w:rFonts w:ascii="Times New Roman" w:hAnsi="Times New Roman" w:cs="Times New Roman"/>
          <w:kern w:val="0"/>
          <w:sz w:val="24"/>
          <w:szCs w:val="24"/>
          <w:lang w:val="en-IN"/>
          <w14:ligatures w14:val="none"/>
        </w:rPr>
        <w:t>retaceous extrusive rocks dominate with the highest area covering 2019.20 km², representing 94.69</w:t>
      </w:r>
      <w:r w:rsidR="00036BB4" w:rsidRPr="00FA3496">
        <w:rPr>
          <w:rFonts w:ascii="Times New Roman" w:hAnsi="Times New Roman" w:cs="Times New Roman"/>
          <w:kern w:val="0"/>
          <w:sz w:val="24"/>
          <w:szCs w:val="24"/>
          <w:lang w:val="en-IN"/>
          <w14:ligatures w14:val="none"/>
        </w:rPr>
        <w:t xml:space="preserve"> </w:t>
      </w:r>
      <w:r w:rsidRPr="00FA3496">
        <w:rPr>
          <w:rFonts w:ascii="Times New Roman" w:hAnsi="Times New Roman" w:cs="Times New Roman"/>
          <w:kern w:val="0"/>
          <w:sz w:val="24"/>
          <w:szCs w:val="24"/>
          <w:lang w:val="en-IN"/>
          <w14:ligatures w14:val="none"/>
        </w:rPr>
        <w:t>% of the total area.</w:t>
      </w:r>
      <w:r w:rsidRPr="00FA3496">
        <w:rPr>
          <w:rFonts w:ascii="Times New Roman" w:hAnsi="Times New Roman" w:cs="Times New Roman"/>
          <w:sz w:val="24"/>
          <w:szCs w:val="24"/>
        </w:rPr>
        <w:t xml:space="preserve"> On the other hand, </w:t>
      </w:r>
      <w:r w:rsidR="001306AC" w:rsidRPr="00FA3496">
        <w:rPr>
          <w:rFonts w:ascii="Times New Roman" w:hAnsi="Times New Roman" w:cs="Times New Roman"/>
          <w:sz w:val="24"/>
          <w:szCs w:val="24"/>
        </w:rPr>
        <w:t>quaternary</w:t>
      </w:r>
      <w:r w:rsidRPr="00FA3496">
        <w:rPr>
          <w:rFonts w:ascii="Times New Roman" w:hAnsi="Times New Roman" w:cs="Times New Roman"/>
          <w:sz w:val="24"/>
          <w:szCs w:val="24"/>
        </w:rPr>
        <w:t xml:space="preserve"> sediments cover the least area, measuring 113.21 km², </w:t>
      </w:r>
      <w:r w:rsidR="00036BB4" w:rsidRPr="00FA3496">
        <w:rPr>
          <w:rFonts w:ascii="Times New Roman" w:hAnsi="Times New Roman" w:cs="Times New Roman"/>
          <w:sz w:val="24"/>
          <w:szCs w:val="24"/>
        </w:rPr>
        <w:t>r</w:t>
      </w:r>
      <w:r w:rsidRPr="00FA3496">
        <w:rPr>
          <w:rFonts w:ascii="Times New Roman" w:hAnsi="Times New Roman" w:cs="Times New Roman"/>
          <w:sz w:val="24"/>
          <w:szCs w:val="24"/>
        </w:rPr>
        <w:t>epresenting 5.30</w:t>
      </w:r>
      <w:r w:rsidR="00036BB4" w:rsidRPr="00FA3496">
        <w:rPr>
          <w:rFonts w:ascii="Times New Roman" w:hAnsi="Times New Roman" w:cs="Times New Roman"/>
          <w:sz w:val="24"/>
          <w:szCs w:val="24"/>
        </w:rPr>
        <w:t xml:space="preserve"> </w:t>
      </w:r>
      <w:r w:rsidRPr="00FA3496">
        <w:rPr>
          <w:rFonts w:ascii="Times New Roman" w:hAnsi="Times New Roman" w:cs="Times New Roman"/>
          <w:sz w:val="24"/>
          <w:szCs w:val="24"/>
        </w:rPr>
        <w:t>% of the entire area</w:t>
      </w:r>
      <w:r w:rsidR="00BE25FC" w:rsidRPr="00FA3496">
        <w:rPr>
          <w:rFonts w:ascii="Times New Roman" w:hAnsi="Times New Roman" w:cs="Times New Roman"/>
          <w:sz w:val="24"/>
          <w:szCs w:val="24"/>
        </w:rPr>
        <w:t xml:space="preserve"> (Fig. </w:t>
      </w:r>
      <w:r w:rsidR="004049D5">
        <w:rPr>
          <w:rFonts w:ascii="Times New Roman" w:hAnsi="Times New Roman" w:cs="Times New Roman"/>
          <w:sz w:val="24"/>
          <w:szCs w:val="24"/>
        </w:rPr>
        <w:t>5[D]</w:t>
      </w:r>
      <w:r w:rsidR="00BE25FC" w:rsidRPr="00FA3496">
        <w:rPr>
          <w:rFonts w:ascii="Times New Roman" w:hAnsi="Times New Roman" w:cs="Times New Roman"/>
          <w:sz w:val="24"/>
          <w:szCs w:val="24"/>
        </w:rPr>
        <w:t>)</w:t>
      </w:r>
      <w:r w:rsidR="006E1A81" w:rsidRPr="00FA3496">
        <w:rPr>
          <w:rFonts w:ascii="Times New Roman" w:hAnsi="Times New Roman" w:cs="Times New Roman"/>
          <w:sz w:val="24"/>
          <w:szCs w:val="24"/>
        </w:rPr>
        <w:t xml:space="preserve"> and (Table 6)</w:t>
      </w:r>
      <w:r w:rsidRPr="00FA3496">
        <w:rPr>
          <w:rFonts w:ascii="Times New Roman" w:hAnsi="Times New Roman" w:cs="Times New Roman"/>
          <w:sz w:val="24"/>
          <w:szCs w:val="24"/>
        </w:rPr>
        <w:t xml:space="preserve">. </w:t>
      </w:r>
      <w:r w:rsidRPr="00FA3496">
        <w:rPr>
          <w:rFonts w:ascii="Times New Roman" w:hAnsi="Times New Roman" w:cs="Times New Roman"/>
          <w:kern w:val="0"/>
          <w:sz w:val="24"/>
          <w:szCs w:val="24"/>
          <w:lang w:val="en-IN"/>
          <w14:ligatures w14:val="none"/>
        </w:rPr>
        <w:t xml:space="preserve">The lowest area in runoff </w:t>
      </w:r>
      <w:r w:rsidR="00036BB4" w:rsidRPr="00FA3496">
        <w:rPr>
          <w:rFonts w:ascii="Times New Roman" w:hAnsi="Times New Roman" w:cs="Times New Roman"/>
          <w:kern w:val="0"/>
          <w:sz w:val="24"/>
          <w:szCs w:val="24"/>
          <w:lang w:val="en-IN"/>
          <w14:ligatures w14:val="none"/>
        </w:rPr>
        <w:t>p</w:t>
      </w:r>
      <w:r w:rsidRPr="00FA3496">
        <w:rPr>
          <w:rFonts w:ascii="Times New Roman" w:hAnsi="Times New Roman" w:cs="Times New Roman"/>
          <w:kern w:val="0"/>
          <w:sz w:val="24"/>
          <w:szCs w:val="24"/>
          <w:lang w:val="en-IN"/>
          <w14:ligatures w14:val="none"/>
        </w:rPr>
        <w:t>otential class ranges is covered by the 188.55 - 204.54 mm range, spanning 105 km² (4.9</w:t>
      </w:r>
      <w:r w:rsidR="00036BB4" w:rsidRPr="00FA3496">
        <w:rPr>
          <w:rFonts w:ascii="Times New Roman" w:hAnsi="Times New Roman" w:cs="Times New Roman"/>
          <w:kern w:val="0"/>
          <w:sz w:val="24"/>
          <w:szCs w:val="24"/>
          <w:lang w:val="en-IN"/>
          <w14:ligatures w14:val="none"/>
        </w:rPr>
        <w:t xml:space="preserve"> </w:t>
      </w:r>
      <w:r w:rsidRPr="00FA3496">
        <w:rPr>
          <w:rFonts w:ascii="Times New Roman" w:hAnsi="Times New Roman" w:cs="Times New Roman"/>
          <w:kern w:val="0"/>
          <w:sz w:val="24"/>
          <w:szCs w:val="24"/>
          <w:lang w:val="en-IN"/>
          <w14:ligatures w14:val="none"/>
        </w:rPr>
        <w:t>%). In contrast, the highest area is attributed to the 236.52 - 252.51 mm range, encompassing 786 km², representing 36.86% of the total area</w:t>
      </w:r>
      <w:r w:rsidR="00BE25FC" w:rsidRPr="00FA3496">
        <w:rPr>
          <w:rFonts w:ascii="Times New Roman" w:hAnsi="Times New Roman" w:cs="Times New Roman"/>
          <w:kern w:val="0"/>
          <w:sz w:val="24"/>
          <w:szCs w:val="24"/>
          <w:lang w:val="en-IN"/>
          <w14:ligatures w14:val="none"/>
        </w:rPr>
        <w:t xml:space="preserve"> (Fig. </w:t>
      </w:r>
      <w:r w:rsidR="004049D5">
        <w:rPr>
          <w:rFonts w:ascii="Times New Roman" w:hAnsi="Times New Roman" w:cs="Times New Roman"/>
          <w:kern w:val="0"/>
          <w:sz w:val="24"/>
          <w:szCs w:val="24"/>
          <w:lang w:val="en-IN"/>
          <w14:ligatures w14:val="none"/>
        </w:rPr>
        <w:t>6</w:t>
      </w:r>
      <w:r w:rsidR="00BE25FC" w:rsidRPr="00FA3496">
        <w:rPr>
          <w:rFonts w:ascii="Times New Roman" w:hAnsi="Times New Roman" w:cs="Times New Roman"/>
          <w:kern w:val="0"/>
          <w:sz w:val="24"/>
          <w:szCs w:val="24"/>
          <w:lang w:val="en-IN"/>
          <w14:ligatures w14:val="none"/>
        </w:rPr>
        <w:t>)</w:t>
      </w:r>
      <w:r w:rsidR="00E4091D" w:rsidRPr="00FA3496">
        <w:rPr>
          <w:rFonts w:ascii="Times New Roman" w:hAnsi="Times New Roman" w:cs="Times New Roman"/>
          <w:kern w:val="0"/>
          <w:sz w:val="24"/>
          <w:szCs w:val="24"/>
          <w:lang w:val="en-IN"/>
          <w14:ligatures w14:val="none"/>
        </w:rPr>
        <w:t xml:space="preserve"> and (Table </w:t>
      </w:r>
      <w:r w:rsidR="006E1A81" w:rsidRPr="00FA3496">
        <w:rPr>
          <w:rFonts w:ascii="Times New Roman" w:hAnsi="Times New Roman" w:cs="Times New Roman"/>
          <w:kern w:val="0"/>
          <w:sz w:val="24"/>
          <w:szCs w:val="24"/>
          <w:lang w:val="en-IN"/>
          <w14:ligatures w14:val="none"/>
        </w:rPr>
        <w:t>9</w:t>
      </w:r>
      <w:r w:rsidR="00E4091D" w:rsidRPr="00FA3496">
        <w:rPr>
          <w:rFonts w:ascii="Times New Roman" w:hAnsi="Times New Roman" w:cs="Times New Roman"/>
          <w:kern w:val="0"/>
          <w:sz w:val="24"/>
          <w:szCs w:val="24"/>
          <w:lang w:val="en-IN"/>
          <w14:ligatures w14:val="none"/>
        </w:rPr>
        <w:t>)</w:t>
      </w:r>
      <w:r w:rsidRPr="00FA3496">
        <w:rPr>
          <w:rFonts w:ascii="Times New Roman" w:hAnsi="Times New Roman" w:cs="Times New Roman"/>
          <w:kern w:val="0"/>
          <w:sz w:val="24"/>
          <w:szCs w:val="24"/>
          <w:lang w:val="en-IN"/>
          <w14:ligatures w14:val="none"/>
        </w:rPr>
        <w:t>.</w:t>
      </w:r>
    </w:p>
    <w:p w14:paraId="345C2144" w14:textId="3D0B3B18" w:rsidR="00F85C25" w:rsidRPr="00FA3496" w:rsidRDefault="005713D9" w:rsidP="00A8561F">
      <w:pPr>
        <w:tabs>
          <w:tab w:val="left" w:pos="142"/>
          <w:tab w:val="left" w:pos="8505"/>
        </w:tabs>
        <w:spacing w:after="0" w:line="360" w:lineRule="auto"/>
        <w:rPr>
          <w:rFonts w:ascii="Times New Roman" w:hAnsi="Times New Roman" w:cs="Times New Roman"/>
          <w:b/>
          <w:bCs/>
          <w:kern w:val="0"/>
          <w:sz w:val="24"/>
          <w:szCs w:val="24"/>
          <w14:ligatures w14:val="none"/>
        </w:rPr>
      </w:pPr>
      <w:r w:rsidRPr="00FA3496">
        <w:rPr>
          <w:rFonts w:ascii="Times New Roman" w:hAnsi="Times New Roman" w:cs="Times New Roman"/>
          <w:b/>
          <w:bCs/>
          <w:kern w:val="0"/>
          <w:sz w:val="24"/>
          <w:szCs w:val="24"/>
          <w14:ligatures w14:val="none"/>
        </w:rPr>
        <w:t>3.3 DEMARCATION OF POTENTIAL GROUNDWATER RECHARGE ZONES</w:t>
      </w:r>
    </w:p>
    <w:p w14:paraId="2ACA73F2" w14:textId="0BE6DF5A" w:rsidR="00F85C25" w:rsidRPr="00FA3496" w:rsidRDefault="00F85C25" w:rsidP="00A8561F">
      <w:pPr>
        <w:tabs>
          <w:tab w:val="left" w:pos="142"/>
          <w:tab w:val="left" w:pos="8505"/>
        </w:tabs>
        <w:spacing w:before="120" w:after="120" w:line="360" w:lineRule="auto"/>
        <w:ind w:right="165"/>
        <w:jc w:val="both"/>
        <w:rPr>
          <w:rFonts w:ascii="Times New Roman" w:hAnsi="Times New Roman" w:cs="Times New Roman"/>
          <w:kern w:val="0"/>
          <w:sz w:val="24"/>
          <w:szCs w:val="24"/>
          <w14:ligatures w14:val="none"/>
        </w:rPr>
      </w:pPr>
      <w:r w:rsidRPr="00FA3496">
        <w:rPr>
          <w:rFonts w:ascii="Times New Roman" w:hAnsi="Times New Roman" w:cs="Times New Roman"/>
          <w:kern w:val="0"/>
          <w:sz w:val="24"/>
          <w:szCs w:val="24"/>
          <w14:ligatures w14:val="none"/>
        </w:rPr>
        <w:t xml:space="preserve">Following the assignment of different weights to the thematic layers and their respective attributes, the next step involved </w:t>
      </w:r>
      <w:r w:rsidR="00A2201D" w:rsidRPr="00FA3496">
        <w:rPr>
          <w:rFonts w:ascii="Times New Roman" w:hAnsi="Times New Roman" w:cs="Times New Roman"/>
          <w:kern w:val="0"/>
          <w:sz w:val="24"/>
          <w:szCs w:val="24"/>
          <w14:ligatures w14:val="none"/>
        </w:rPr>
        <w:t xml:space="preserve">the </w:t>
      </w:r>
      <w:r w:rsidRPr="00FA3496">
        <w:rPr>
          <w:rFonts w:ascii="Times New Roman" w:hAnsi="Times New Roman" w:cs="Times New Roman"/>
          <w:kern w:val="0"/>
          <w:sz w:val="24"/>
          <w:szCs w:val="24"/>
          <w14:ligatures w14:val="none"/>
        </w:rPr>
        <w:t>integrati</w:t>
      </w:r>
      <w:r w:rsidR="00A2201D" w:rsidRPr="00FA3496">
        <w:rPr>
          <w:rFonts w:ascii="Times New Roman" w:hAnsi="Times New Roman" w:cs="Times New Roman"/>
          <w:kern w:val="0"/>
          <w:sz w:val="24"/>
          <w:szCs w:val="24"/>
          <w14:ligatures w14:val="none"/>
        </w:rPr>
        <w:t xml:space="preserve">on of </w:t>
      </w:r>
      <w:r w:rsidRPr="00FA3496">
        <w:rPr>
          <w:rFonts w:ascii="Times New Roman" w:hAnsi="Times New Roman" w:cs="Times New Roman"/>
          <w:kern w:val="0"/>
          <w:sz w:val="24"/>
          <w:szCs w:val="24"/>
          <w14:ligatures w14:val="none"/>
        </w:rPr>
        <w:t>all these thematic maps within the ArcGIS platform</w:t>
      </w:r>
      <w:r w:rsidR="00BE44D3" w:rsidRPr="00FA3496">
        <w:rPr>
          <w:rFonts w:ascii="Times New Roman" w:hAnsi="Times New Roman" w:cs="Times New Roman"/>
          <w:sz w:val="24"/>
          <w:szCs w:val="24"/>
        </w:rPr>
        <w:t>.</w:t>
      </w:r>
      <w:r w:rsidR="00C33780" w:rsidRPr="00FA3496">
        <w:rPr>
          <w:rFonts w:ascii="Times New Roman" w:hAnsi="Times New Roman" w:cs="Times New Roman"/>
          <w:sz w:val="24"/>
          <w:szCs w:val="24"/>
        </w:rPr>
        <w:t xml:space="preserve"> </w:t>
      </w:r>
      <w:r w:rsidR="00BE44D3" w:rsidRPr="00FA3496">
        <w:rPr>
          <w:rFonts w:ascii="Times New Roman" w:hAnsi="Times New Roman" w:cs="Times New Roman"/>
          <w:kern w:val="0"/>
          <w:sz w:val="24"/>
          <w:szCs w:val="24"/>
          <w14:ligatures w14:val="none"/>
        </w:rPr>
        <w:t xml:space="preserve">The integration was accomplished </w:t>
      </w:r>
      <w:r w:rsidR="000D6802" w:rsidRPr="00FA3496">
        <w:rPr>
          <w:rFonts w:ascii="Times New Roman" w:hAnsi="Times New Roman" w:cs="Times New Roman"/>
          <w:kern w:val="0"/>
          <w:sz w:val="24"/>
          <w:szCs w:val="24"/>
          <w14:ligatures w14:val="none"/>
        </w:rPr>
        <w:t>by applying</w:t>
      </w:r>
      <w:r w:rsidR="00BE44D3" w:rsidRPr="00FA3496">
        <w:rPr>
          <w:rFonts w:ascii="Times New Roman" w:hAnsi="Times New Roman" w:cs="Times New Roman"/>
          <w:kern w:val="0"/>
          <w:sz w:val="24"/>
          <w:szCs w:val="24"/>
          <w14:ligatures w14:val="none"/>
        </w:rPr>
        <w:t xml:space="preserve"> the "weighted overlay" spatial analyst tool. </w:t>
      </w:r>
      <w:r w:rsidR="000D6802" w:rsidRPr="00FA3496">
        <w:rPr>
          <w:rFonts w:ascii="Times New Roman" w:hAnsi="Times New Roman" w:cs="Times New Roman"/>
          <w:kern w:val="0"/>
          <w:sz w:val="24"/>
          <w:szCs w:val="24"/>
          <w14:ligatures w14:val="none"/>
        </w:rPr>
        <w:t>The potential groundwater recharge zone index</w:t>
      </w:r>
      <w:r w:rsidR="001306AC" w:rsidRPr="00FA3496">
        <w:rPr>
          <w:rFonts w:ascii="Times New Roman" w:hAnsi="Times New Roman" w:cs="Times New Roman"/>
          <w:kern w:val="0"/>
          <w:sz w:val="24"/>
          <w:szCs w:val="24"/>
          <w14:ligatures w14:val="none"/>
        </w:rPr>
        <w:t xml:space="preserve"> </w:t>
      </w:r>
      <w:r w:rsidR="000D6802" w:rsidRPr="00FA3496">
        <w:rPr>
          <w:rFonts w:ascii="Times New Roman" w:hAnsi="Times New Roman" w:cs="Times New Roman"/>
          <w:kern w:val="0"/>
          <w:sz w:val="24"/>
          <w:szCs w:val="24"/>
          <w14:ligatures w14:val="none"/>
        </w:rPr>
        <w:t>was employed to pinpoint and characterize potential groundwater recharge zones</w:t>
      </w:r>
      <w:r w:rsidR="00BE44D3" w:rsidRPr="00FA3496">
        <w:rPr>
          <w:rFonts w:ascii="Times New Roman" w:hAnsi="Times New Roman" w:cs="Times New Roman"/>
          <w:kern w:val="0"/>
          <w:sz w:val="24"/>
          <w:szCs w:val="24"/>
          <w14:ligatures w14:val="none"/>
        </w:rPr>
        <w:t>.</w:t>
      </w:r>
      <w:r w:rsidRPr="00FA3496">
        <w:rPr>
          <w:rFonts w:ascii="Times New Roman" w:hAnsi="Times New Roman" w:cs="Times New Roman"/>
          <w:kern w:val="0"/>
          <w:sz w:val="24"/>
          <w:szCs w:val="24"/>
          <w14:ligatures w14:val="none"/>
        </w:rPr>
        <w:t xml:space="preserve"> </w:t>
      </w:r>
      <w:r w:rsidR="00176B2A" w:rsidRPr="00FA3496">
        <w:rPr>
          <w:rFonts w:ascii="Times New Roman" w:hAnsi="Times New Roman" w:cs="Times New Roman"/>
          <w:kern w:val="0"/>
          <w:sz w:val="24"/>
          <w:szCs w:val="24"/>
          <w14:ligatures w14:val="none"/>
        </w:rPr>
        <w:t>The outcome of the overlay analysis has been categorized into five zones based on their suitability for groundwater recharge. These five categories include Very Poor, Poor, Moderate, Good, and Excellent</w:t>
      </w:r>
      <w:r w:rsidR="00A03FF6" w:rsidRPr="00FA3496">
        <w:rPr>
          <w:rFonts w:ascii="Times New Roman" w:hAnsi="Times New Roman" w:cs="Times New Roman"/>
          <w:kern w:val="0"/>
          <w:sz w:val="24"/>
          <w:szCs w:val="24"/>
          <w14:ligatures w14:val="none"/>
        </w:rPr>
        <w:t xml:space="preserve"> (</w:t>
      </w:r>
      <w:r w:rsidR="00C84790">
        <w:rPr>
          <w:rFonts w:ascii="Times New Roman" w:hAnsi="Times New Roman" w:cs="Times New Roman"/>
          <w:kern w:val="0"/>
          <w:sz w:val="24"/>
          <w:szCs w:val="24"/>
          <w14:ligatures w14:val="none"/>
        </w:rPr>
        <w:t xml:space="preserve">Fig. </w:t>
      </w:r>
      <w:r w:rsidR="004049D5">
        <w:rPr>
          <w:rFonts w:ascii="Times New Roman" w:hAnsi="Times New Roman" w:cs="Times New Roman"/>
          <w:kern w:val="0"/>
          <w:sz w:val="24"/>
          <w:szCs w:val="24"/>
          <w14:ligatures w14:val="none"/>
        </w:rPr>
        <w:t>[7]</w:t>
      </w:r>
      <w:r w:rsidR="00A03FF6" w:rsidRPr="00FA3496">
        <w:rPr>
          <w:rFonts w:ascii="Times New Roman" w:hAnsi="Times New Roman" w:cs="Times New Roman"/>
          <w:kern w:val="0"/>
          <w:sz w:val="24"/>
          <w:szCs w:val="24"/>
          <w14:ligatures w14:val="none"/>
        </w:rPr>
        <w:t xml:space="preserve">), and (Table </w:t>
      </w:r>
      <w:r w:rsidR="00A71954" w:rsidRPr="00FA3496">
        <w:rPr>
          <w:rFonts w:ascii="Times New Roman" w:hAnsi="Times New Roman" w:cs="Times New Roman"/>
          <w:kern w:val="0"/>
          <w:sz w:val="24"/>
          <w:szCs w:val="24"/>
          <w14:ligatures w14:val="none"/>
        </w:rPr>
        <w:t>8</w:t>
      </w:r>
      <w:r w:rsidR="00A03FF6" w:rsidRPr="00FA3496">
        <w:rPr>
          <w:rFonts w:ascii="Times New Roman" w:hAnsi="Times New Roman" w:cs="Times New Roman"/>
          <w:kern w:val="0"/>
          <w:sz w:val="24"/>
          <w:szCs w:val="24"/>
          <w14:ligatures w14:val="none"/>
        </w:rPr>
        <w:t>)</w:t>
      </w:r>
      <w:r w:rsidR="00176B2A" w:rsidRPr="00FA3496">
        <w:rPr>
          <w:rFonts w:ascii="Times New Roman" w:hAnsi="Times New Roman" w:cs="Times New Roman"/>
          <w:kern w:val="0"/>
          <w:sz w:val="24"/>
          <w:szCs w:val="24"/>
          <w14:ligatures w14:val="none"/>
        </w:rPr>
        <w:t xml:space="preserve"> illustrates the ultimate potential groundwater recharge zones in the Aji River basin.</w:t>
      </w:r>
      <w:r w:rsidR="00E4091D" w:rsidRPr="00FA3496">
        <w:rPr>
          <w:rFonts w:ascii="Times New Roman" w:hAnsi="Times New Roman" w:cs="Times New Roman"/>
          <w:kern w:val="0"/>
          <w:sz w:val="24"/>
          <w:szCs w:val="24"/>
          <w14:ligatures w14:val="none"/>
        </w:rPr>
        <w:t xml:space="preserve"> </w:t>
      </w:r>
      <w:r w:rsidRPr="00FA3496">
        <w:rPr>
          <w:rFonts w:ascii="Times New Roman" w:hAnsi="Times New Roman" w:cs="Times New Roman"/>
          <w:kern w:val="0"/>
          <w:sz w:val="24"/>
          <w:szCs w:val="24"/>
          <w14:ligatures w14:val="none"/>
        </w:rPr>
        <w:t xml:space="preserve">After </w:t>
      </w:r>
      <w:r w:rsidR="00AF08EA" w:rsidRPr="00FA3496">
        <w:rPr>
          <w:rFonts w:ascii="Times New Roman" w:hAnsi="Times New Roman" w:cs="Times New Roman"/>
          <w:kern w:val="0"/>
          <w:sz w:val="24"/>
          <w:szCs w:val="24"/>
          <w14:ligatures w14:val="none"/>
        </w:rPr>
        <w:t xml:space="preserve">interpretation, it was observed that more than half of the designated area falls within the combined categories of good and moderate </w:t>
      </w:r>
      <w:r w:rsidR="00AF08EA" w:rsidRPr="00FA3496">
        <w:rPr>
          <w:rFonts w:ascii="Times New Roman" w:hAnsi="Times New Roman" w:cs="Times New Roman"/>
          <w:kern w:val="0"/>
          <w:sz w:val="24"/>
          <w:szCs w:val="24"/>
          <w14:ligatures w14:val="none"/>
        </w:rPr>
        <w:lastRenderedPageBreak/>
        <w:t xml:space="preserve">zones. This suggests sufficient potential for capturing and replenishing the groundwater table in the river basin. Specifically, the area </w:t>
      </w:r>
      <w:r w:rsidR="00013524" w:rsidRPr="00FA3496">
        <w:rPr>
          <w:rFonts w:ascii="Times New Roman" w:hAnsi="Times New Roman" w:cs="Times New Roman"/>
          <w:kern w:val="0"/>
          <w:sz w:val="24"/>
          <w:szCs w:val="24"/>
          <w14:ligatures w14:val="none"/>
        </w:rPr>
        <w:t>with</w:t>
      </w:r>
      <w:r w:rsidR="00AF08EA" w:rsidRPr="00FA3496">
        <w:rPr>
          <w:rFonts w:ascii="Times New Roman" w:hAnsi="Times New Roman" w:cs="Times New Roman"/>
          <w:kern w:val="0"/>
          <w:sz w:val="24"/>
          <w:szCs w:val="24"/>
          <w14:ligatures w14:val="none"/>
        </w:rPr>
        <w:t xml:space="preserve"> excellent groundwater recharge potential comprises 50.50 km² (2.36%), and the zone with good potential covers 1376.78 km² (64.56%). An additional 599.14 km² (28.09%) falls within the moderate zone</w:t>
      </w:r>
      <w:r w:rsidR="003D34BD" w:rsidRPr="00FA3496">
        <w:rPr>
          <w:rFonts w:ascii="Times New Roman" w:hAnsi="Times New Roman" w:cs="Times New Roman"/>
          <w:kern w:val="0"/>
          <w:sz w:val="24"/>
          <w:szCs w:val="24"/>
          <w14:ligatures w14:val="none"/>
        </w:rPr>
        <w:t>.</w:t>
      </w:r>
    </w:p>
    <w:p w14:paraId="7C366D47" w14:textId="09A8A036" w:rsidR="0068395F" w:rsidRPr="00FA3496" w:rsidRDefault="0068395F" w:rsidP="00A8561F">
      <w:pPr>
        <w:tabs>
          <w:tab w:val="left" w:pos="142"/>
          <w:tab w:val="left" w:pos="8505"/>
        </w:tabs>
        <w:spacing w:before="120" w:after="120" w:line="360" w:lineRule="auto"/>
        <w:ind w:right="165"/>
        <w:jc w:val="both"/>
        <w:rPr>
          <w:rFonts w:ascii="Times New Roman" w:hAnsi="Times New Roman" w:cs="Times New Roman"/>
          <w:kern w:val="0"/>
          <w:sz w:val="24"/>
          <w:szCs w:val="24"/>
          <w14:ligatures w14:val="none"/>
        </w:rPr>
      </w:pPr>
      <w:r w:rsidRPr="00FA3496">
        <w:rPr>
          <w:rFonts w:ascii="Times New Roman" w:hAnsi="Times New Roman" w:cs="Times New Roman"/>
          <w:kern w:val="0"/>
          <w:sz w:val="24"/>
          <w:szCs w:val="24"/>
          <w14:ligatures w14:val="none"/>
        </w:rPr>
        <w:t>The cumulative area categorized as Poor and Very Poor amounts to approximately 105.99 km² (4.97</w:t>
      </w:r>
      <w:r w:rsidR="00C84790">
        <w:rPr>
          <w:rFonts w:ascii="Times New Roman" w:hAnsi="Times New Roman" w:cs="Times New Roman"/>
          <w:kern w:val="0"/>
          <w:sz w:val="24"/>
          <w:szCs w:val="24"/>
          <w14:ligatures w14:val="none"/>
        </w:rPr>
        <w:t xml:space="preserve"> </w:t>
      </w:r>
      <w:r w:rsidRPr="00FA3496">
        <w:rPr>
          <w:rFonts w:ascii="Times New Roman" w:hAnsi="Times New Roman" w:cs="Times New Roman"/>
          <w:kern w:val="0"/>
          <w:sz w:val="24"/>
          <w:szCs w:val="24"/>
          <w14:ligatures w14:val="none"/>
        </w:rPr>
        <w:t xml:space="preserve">%). Table </w:t>
      </w:r>
      <w:r w:rsidR="00A71954" w:rsidRPr="00FA3496">
        <w:rPr>
          <w:rFonts w:ascii="Times New Roman" w:hAnsi="Times New Roman" w:cs="Times New Roman"/>
          <w:kern w:val="0"/>
          <w:sz w:val="24"/>
          <w:szCs w:val="24"/>
          <w14:ligatures w14:val="none"/>
        </w:rPr>
        <w:t>8</w:t>
      </w:r>
      <w:r w:rsidRPr="00FA3496">
        <w:rPr>
          <w:rFonts w:ascii="Times New Roman" w:hAnsi="Times New Roman" w:cs="Times New Roman"/>
          <w:kern w:val="0"/>
          <w:sz w:val="24"/>
          <w:szCs w:val="24"/>
          <w14:ligatures w14:val="none"/>
        </w:rPr>
        <w:t xml:space="preserve"> illustrates the spatial distribution of the various zones within the potential groundwater recharge zone in the Aji River basin.</w:t>
      </w:r>
    </w:p>
    <w:p w14:paraId="0A902893" w14:textId="576AC892" w:rsidR="00CB6E0B" w:rsidRPr="00FA3496" w:rsidRDefault="004C3875" w:rsidP="00A2201D">
      <w:pPr>
        <w:tabs>
          <w:tab w:val="left" w:pos="142"/>
          <w:tab w:val="left" w:pos="8505"/>
        </w:tabs>
        <w:spacing w:before="120" w:after="120" w:line="360" w:lineRule="auto"/>
        <w:ind w:right="165"/>
        <w:jc w:val="center"/>
        <w:rPr>
          <w:rFonts w:ascii="Times New Roman" w:hAnsi="Times New Roman" w:cs="Times New Roman"/>
          <w:kern w:val="0"/>
          <w:sz w:val="24"/>
          <w:szCs w:val="24"/>
          <w:lang w:val="en-IN"/>
          <w14:ligatures w14:val="none"/>
        </w:rPr>
      </w:pPr>
      <w:r w:rsidRPr="00FA3496">
        <w:rPr>
          <w:rFonts w:ascii="Times New Roman" w:hAnsi="Times New Roman" w:cs="Times New Roman"/>
          <w:noProof/>
          <w:sz w:val="24"/>
          <w:szCs w:val="24"/>
        </w:rPr>
        <w:drawing>
          <wp:inline distT="0" distB="0" distL="0" distR="0" wp14:anchorId="369D6354" wp14:editId="1F53CC20">
            <wp:extent cx="5507355" cy="3841115"/>
            <wp:effectExtent l="0" t="0" r="0" b="6985"/>
            <wp:docPr id="1076987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87053" name=""/>
                    <pic:cNvPicPr/>
                  </pic:nvPicPr>
                  <pic:blipFill>
                    <a:blip r:embed="rId31"/>
                    <a:stretch>
                      <a:fillRect/>
                    </a:stretch>
                  </pic:blipFill>
                  <pic:spPr>
                    <a:xfrm>
                      <a:off x="0" y="0"/>
                      <a:ext cx="5507355" cy="3841115"/>
                    </a:xfrm>
                    <a:prstGeom prst="rect">
                      <a:avLst/>
                    </a:prstGeom>
                  </pic:spPr>
                </pic:pic>
              </a:graphicData>
            </a:graphic>
          </wp:inline>
        </w:drawing>
      </w:r>
    </w:p>
    <w:p w14:paraId="186FE006" w14:textId="5BDE2797" w:rsidR="00D03B2A" w:rsidRPr="00FA3496" w:rsidRDefault="00D03B2A" w:rsidP="00D03B2A">
      <w:pPr>
        <w:tabs>
          <w:tab w:val="left" w:pos="142"/>
          <w:tab w:val="left" w:pos="8505"/>
        </w:tabs>
        <w:spacing w:before="120" w:after="120" w:line="360" w:lineRule="auto"/>
        <w:ind w:right="165"/>
        <w:jc w:val="both"/>
        <w:rPr>
          <w:rFonts w:ascii="Times New Roman" w:hAnsi="Times New Roman" w:cs="Times New Roman"/>
          <w:b/>
          <w:bCs/>
          <w:kern w:val="0"/>
          <w:sz w:val="24"/>
          <w:szCs w:val="24"/>
          <w14:ligatures w14:val="none"/>
        </w:rPr>
      </w:pPr>
      <w:r w:rsidRPr="00FA3496">
        <w:rPr>
          <w:rFonts w:ascii="Times New Roman" w:hAnsi="Times New Roman" w:cs="Times New Roman"/>
          <w:b/>
          <w:bCs/>
          <w:kern w:val="0"/>
          <w:sz w:val="24"/>
          <w:szCs w:val="24"/>
          <w14:ligatures w14:val="none"/>
        </w:rPr>
        <w:t xml:space="preserve">Fig </w:t>
      </w:r>
      <w:r w:rsidR="004049D5">
        <w:rPr>
          <w:rFonts w:ascii="Times New Roman" w:hAnsi="Times New Roman" w:cs="Times New Roman"/>
          <w:b/>
          <w:bCs/>
          <w:kern w:val="0"/>
          <w:sz w:val="24"/>
          <w:szCs w:val="24"/>
          <w14:ligatures w14:val="none"/>
        </w:rPr>
        <w:t>7</w:t>
      </w:r>
      <w:r w:rsidRPr="00FA3496">
        <w:rPr>
          <w:rFonts w:ascii="Times New Roman" w:hAnsi="Times New Roman" w:cs="Times New Roman"/>
          <w:b/>
          <w:bCs/>
          <w:kern w:val="0"/>
          <w:sz w:val="24"/>
          <w:szCs w:val="24"/>
          <w14:ligatures w14:val="none"/>
        </w:rPr>
        <w:t xml:space="preserve">. </w:t>
      </w:r>
      <w:r w:rsidR="00CA0862" w:rsidRPr="00FA3496">
        <w:rPr>
          <w:rFonts w:ascii="Times New Roman" w:hAnsi="Times New Roman" w:cs="Times New Roman"/>
          <w:b/>
          <w:bCs/>
          <w:kern w:val="0"/>
          <w:sz w:val="24"/>
          <w:szCs w:val="24"/>
          <w14:ligatures w14:val="none"/>
        </w:rPr>
        <w:t>P</w:t>
      </w:r>
      <w:r w:rsidRPr="00FA3496">
        <w:rPr>
          <w:rFonts w:ascii="Times New Roman" w:hAnsi="Times New Roman" w:cs="Times New Roman"/>
          <w:b/>
          <w:bCs/>
          <w:kern w:val="0"/>
          <w:sz w:val="24"/>
          <w:szCs w:val="24"/>
          <w14:ligatures w14:val="none"/>
        </w:rPr>
        <w:t>otential groundwater recharge zones of the Aji River basin</w:t>
      </w:r>
      <w:r w:rsidR="009D161D">
        <w:rPr>
          <w:rFonts w:ascii="Times New Roman" w:hAnsi="Times New Roman" w:cs="Times New Roman"/>
          <w:b/>
          <w:bCs/>
          <w:kern w:val="0"/>
          <w:sz w:val="24"/>
          <w:szCs w:val="24"/>
          <w14:ligatures w14:val="none"/>
        </w:rPr>
        <w:t xml:space="preserve"> </w:t>
      </w:r>
      <w:r w:rsidR="009D161D">
        <w:rPr>
          <w:rFonts w:ascii="Times New Roman" w:eastAsia="Times New Roman" w:hAnsi="Times New Roman" w:cs="Times New Roman"/>
          <w:b/>
          <w:bCs/>
          <w:color w:val="000000"/>
          <w:kern w:val="0"/>
          <w:sz w:val="24"/>
          <w:szCs w:val="24"/>
          <w14:ligatures w14:val="none"/>
        </w:rPr>
        <w:t>generated through ArcGIS</w:t>
      </w:r>
      <w:r w:rsidR="009D161D" w:rsidRPr="00F63E69">
        <w:rPr>
          <w:rFonts w:ascii="Times New Roman" w:hAnsi="Times New Roman" w:cs="Times New Roman"/>
          <w:b/>
          <w:bCs/>
          <w:kern w:val="0"/>
          <w:sz w:val="24"/>
          <w:szCs w:val="24"/>
          <w14:ligatures w14:val="none"/>
        </w:rPr>
        <w:t xml:space="preserve"> 10.4.1</w:t>
      </w:r>
    </w:p>
    <w:p w14:paraId="364A97CB" w14:textId="4F63F7A5" w:rsidR="005713D9" w:rsidRPr="00FA3496" w:rsidRDefault="00C63F51" w:rsidP="005713D9">
      <w:pPr>
        <w:tabs>
          <w:tab w:val="left" w:pos="3574"/>
          <w:tab w:val="left" w:pos="8505"/>
        </w:tabs>
        <w:spacing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Table</w:t>
      </w:r>
      <w:r w:rsidR="00121E07" w:rsidRPr="00FA3496">
        <w:rPr>
          <w:rFonts w:ascii="Times New Roman" w:hAnsi="Times New Roman" w:cs="Times New Roman"/>
          <w:b/>
          <w:bCs/>
          <w:kern w:val="0"/>
          <w:sz w:val="24"/>
          <w:szCs w:val="24"/>
          <w:lang w:val="en-IN"/>
          <w14:ligatures w14:val="none"/>
        </w:rPr>
        <w:t xml:space="preserve"> </w:t>
      </w:r>
      <w:r w:rsidR="00867AEB" w:rsidRPr="00FA3496">
        <w:rPr>
          <w:rFonts w:ascii="Times New Roman" w:hAnsi="Times New Roman" w:cs="Times New Roman"/>
          <w:b/>
          <w:bCs/>
          <w:kern w:val="0"/>
          <w:sz w:val="24"/>
          <w:szCs w:val="24"/>
          <w:lang w:val="en-IN"/>
          <w14:ligatures w14:val="none"/>
        </w:rPr>
        <w:t>8</w:t>
      </w:r>
      <w:r w:rsidRPr="00FA3496">
        <w:rPr>
          <w:rFonts w:ascii="Times New Roman" w:hAnsi="Times New Roman" w:cs="Times New Roman"/>
          <w:b/>
          <w:bCs/>
          <w:kern w:val="0"/>
          <w:sz w:val="24"/>
          <w:szCs w:val="24"/>
          <w:lang w:val="en-IN"/>
          <w14:ligatures w14:val="none"/>
        </w:rPr>
        <w:t xml:space="preserve">: </w:t>
      </w:r>
      <w:bookmarkStart w:id="7" w:name="_Hlk146624000"/>
      <w:r w:rsidRPr="00FA3496">
        <w:rPr>
          <w:rFonts w:ascii="Times New Roman" w:hAnsi="Times New Roman" w:cs="Times New Roman"/>
          <w:b/>
          <w:bCs/>
          <w:kern w:val="0"/>
          <w:sz w:val="24"/>
          <w:szCs w:val="24"/>
          <w:lang w:val="en-IN"/>
          <w14:ligatures w14:val="none"/>
        </w:rPr>
        <w:t xml:space="preserve">Potential groundwater recharge zones of </w:t>
      </w:r>
      <w:r w:rsidR="001306AC" w:rsidRPr="00FA3496">
        <w:rPr>
          <w:rFonts w:ascii="Times New Roman" w:hAnsi="Times New Roman" w:cs="Times New Roman"/>
          <w:b/>
          <w:bCs/>
          <w:kern w:val="0"/>
          <w:sz w:val="24"/>
          <w:szCs w:val="24"/>
          <w:lang w:val="en-IN"/>
          <w14:ligatures w14:val="none"/>
        </w:rPr>
        <w:t xml:space="preserve">the </w:t>
      </w:r>
      <w:r w:rsidRPr="00FA3496">
        <w:rPr>
          <w:rFonts w:ascii="Times New Roman" w:hAnsi="Times New Roman" w:cs="Times New Roman"/>
          <w:b/>
          <w:bCs/>
          <w:kern w:val="0"/>
          <w:sz w:val="24"/>
          <w:szCs w:val="24"/>
          <w:lang w:val="en-IN"/>
          <w14:ligatures w14:val="none"/>
        </w:rPr>
        <w:t>Aji River basi</w:t>
      </w:r>
      <w:bookmarkEnd w:id="7"/>
      <w:r w:rsidRPr="00FA3496">
        <w:rPr>
          <w:rFonts w:ascii="Times New Roman" w:hAnsi="Times New Roman" w:cs="Times New Roman"/>
          <w:b/>
          <w:bCs/>
          <w:kern w:val="0"/>
          <w:sz w:val="24"/>
          <w:szCs w:val="24"/>
          <w:lang w:val="en-IN"/>
          <w14:ligatures w14:val="none"/>
        </w:rPr>
        <w:t>n</w:t>
      </w:r>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2210"/>
        <w:gridCol w:w="2586"/>
        <w:gridCol w:w="2583"/>
      </w:tblGrid>
      <w:tr w:rsidR="005713D9" w:rsidRPr="00FA3496" w14:paraId="37171B9D" w14:textId="77777777" w:rsidTr="0037431E">
        <w:trPr>
          <w:trHeight w:val="313"/>
          <w:jc w:val="center"/>
        </w:trPr>
        <w:tc>
          <w:tcPr>
            <w:tcW w:w="746" w:type="pct"/>
            <w:tcBorders>
              <w:top w:val="single" w:sz="4" w:space="0" w:color="auto"/>
              <w:bottom w:val="single" w:sz="4" w:space="0" w:color="auto"/>
            </w:tcBorders>
          </w:tcPr>
          <w:p w14:paraId="0112C1A9" w14:textId="77777777" w:rsidR="005713D9" w:rsidRPr="00FA3496" w:rsidRDefault="005713D9" w:rsidP="001C6368">
            <w:pPr>
              <w:tabs>
                <w:tab w:val="left" w:pos="3574"/>
              </w:tabs>
              <w:spacing w:before="100" w:after="100" w:line="360" w:lineRule="auto"/>
              <w:ind w:firstLine="0"/>
              <w:jc w:val="center"/>
              <w:rPr>
                <w:b/>
                <w:bCs/>
              </w:rPr>
            </w:pPr>
            <w:r w:rsidRPr="00FA3496">
              <w:rPr>
                <w:b/>
                <w:bCs/>
              </w:rPr>
              <w:t>Sr. No.</w:t>
            </w:r>
          </w:p>
        </w:tc>
        <w:tc>
          <w:tcPr>
            <w:tcW w:w="1274" w:type="pct"/>
            <w:tcBorders>
              <w:top w:val="single" w:sz="4" w:space="0" w:color="auto"/>
              <w:bottom w:val="single" w:sz="4" w:space="0" w:color="auto"/>
            </w:tcBorders>
          </w:tcPr>
          <w:p w14:paraId="479C0F57" w14:textId="77777777" w:rsidR="005713D9" w:rsidRPr="00FA3496" w:rsidRDefault="005713D9" w:rsidP="001C6368">
            <w:pPr>
              <w:tabs>
                <w:tab w:val="left" w:pos="3574"/>
              </w:tabs>
              <w:spacing w:before="100" w:after="100" w:line="360" w:lineRule="auto"/>
              <w:ind w:firstLine="0"/>
              <w:jc w:val="center"/>
              <w:rPr>
                <w:b/>
                <w:bCs/>
              </w:rPr>
            </w:pPr>
            <w:r w:rsidRPr="00FA3496">
              <w:rPr>
                <w:b/>
                <w:bCs/>
              </w:rPr>
              <w:t>PGWRZ</w:t>
            </w:r>
          </w:p>
        </w:tc>
        <w:tc>
          <w:tcPr>
            <w:tcW w:w="1491" w:type="pct"/>
            <w:tcBorders>
              <w:top w:val="single" w:sz="4" w:space="0" w:color="auto"/>
              <w:bottom w:val="single" w:sz="4" w:space="0" w:color="auto"/>
            </w:tcBorders>
          </w:tcPr>
          <w:p w14:paraId="4905571F" w14:textId="77777777" w:rsidR="005713D9" w:rsidRPr="00FA3496" w:rsidRDefault="005713D9" w:rsidP="001C6368">
            <w:pPr>
              <w:tabs>
                <w:tab w:val="left" w:pos="3574"/>
              </w:tabs>
              <w:spacing w:before="100" w:after="100" w:line="360" w:lineRule="auto"/>
              <w:ind w:firstLine="0"/>
              <w:jc w:val="center"/>
              <w:rPr>
                <w:b/>
                <w:bCs/>
              </w:rPr>
            </w:pPr>
            <w:r w:rsidRPr="00FA3496">
              <w:rPr>
                <w:b/>
                <w:bCs/>
              </w:rPr>
              <w:t>Area (km²)</w:t>
            </w:r>
          </w:p>
        </w:tc>
        <w:tc>
          <w:tcPr>
            <w:tcW w:w="1490" w:type="pct"/>
            <w:tcBorders>
              <w:top w:val="single" w:sz="4" w:space="0" w:color="auto"/>
              <w:bottom w:val="single" w:sz="4" w:space="0" w:color="auto"/>
            </w:tcBorders>
          </w:tcPr>
          <w:p w14:paraId="6CEC0F62" w14:textId="77777777" w:rsidR="005713D9" w:rsidRPr="00FA3496" w:rsidRDefault="005713D9" w:rsidP="001C6368">
            <w:pPr>
              <w:tabs>
                <w:tab w:val="left" w:pos="3574"/>
              </w:tabs>
              <w:spacing w:before="100" w:after="100" w:line="360" w:lineRule="auto"/>
              <w:ind w:firstLine="0"/>
              <w:jc w:val="center"/>
              <w:rPr>
                <w:b/>
                <w:bCs/>
              </w:rPr>
            </w:pPr>
            <w:r w:rsidRPr="00FA3496">
              <w:rPr>
                <w:b/>
                <w:bCs/>
              </w:rPr>
              <w:t>Area (%)</w:t>
            </w:r>
          </w:p>
        </w:tc>
      </w:tr>
      <w:tr w:rsidR="005713D9" w:rsidRPr="00FA3496" w14:paraId="31A23611" w14:textId="77777777" w:rsidTr="0037431E">
        <w:trPr>
          <w:trHeight w:val="323"/>
          <w:jc w:val="center"/>
        </w:trPr>
        <w:tc>
          <w:tcPr>
            <w:tcW w:w="746" w:type="pct"/>
            <w:tcBorders>
              <w:top w:val="single" w:sz="4" w:space="0" w:color="auto"/>
            </w:tcBorders>
          </w:tcPr>
          <w:p w14:paraId="0C8B1700" w14:textId="77777777" w:rsidR="005713D9" w:rsidRPr="00FA3496" w:rsidRDefault="005713D9" w:rsidP="001C6368">
            <w:pPr>
              <w:tabs>
                <w:tab w:val="left" w:pos="3574"/>
              </w:tabs>
              <w:spacing w:before="100" w:after="100" w:line="360" w:lineRule="auto"/>
              <w:ind w:firstLine="0"/>
              <w:jc w:val="center"/>
            </w:pPr>
            <w:bookmarkStart w:id="8" w:name="_Hlk107224477"/>
            <w:r w:rsidRPr="00FA3496">
              <w:t>1</w:t>
            </w:r>
          </w:p>
        </w:tc>
        <w:tc>
          <w:tcPr>
            <w:tcW w:w="1274" w:type="pct"/>
            <w:tcBorders>
              <w:top w:val="single" w:sz="4" w:space="0" w:color="auto"/>
            </w:tcBorders>
          </w:tcPr>
          <w:p w14:paraId="4EFE20FC" w14:textId="77777777" w:rsidR="005713D9" w:rsidRPr="00FA3496" w:rsidRDefault="005713D9" w:rsidP="001C6368">
            <w:pPr>
              <w:tabs>
                <w:tab w:val="left" w:pos="3574"/>
              </w:tabs>
              <w:spacing w:before="100" w:after="100" w:line="360" w:lineRule="auto"/>
              <w:ind w:firstLine="0"/>
              <w:jc w:val="center"/>
            </w:pPr>
            <w:r w:rsidRPr="00FA3496">
              <w:t>Excellent</w:t>
            </w:r>
          </w:p>
        </w:tc>
        <w:tc>
          <w:tcPr>
            <w:tcW w:w="1491" w:type="pct"/>
            <w:tcBorders>
              <w:top w:val="single" w:sz="4" w:space="0" w:color="auto"/>
            </w:tcBorders>
          </w:tcPr>
          <w:p w14:paraId="0644300D" w14:textId="77777777" w:rsidR="005713D9" w:rsidRPr="00FA3496" w:rsidRDefault="005713D9" w:rsidP="001C6368">
            <w:pPr>
              <w:tabs>
                <w:tab w:val="left" w:pos="3574"/>
              </w:tabs>
              <w:spacing w:before="100" w:after="100" w:line="360" w:lineRule="auto"/>
              <w:ind w:firstLine="0"/>
              <w:jc w:val="center"/>
            </w:pPr>
            <w:r w:rsidRPr="00FA3496">
              <w:t>50.50</w:t>
            </w:r>
          </w:p>
        </w:tc>
        <w:tc>
          <w:tcPr>
            <w:tcW w:w="1490" w:type="pct"/>
            <w:tcBorders>
              <w:top w:val="single" w:sz="4" w:space="0" w:color="auto"/>
            </w:tcBorders>
          </w:tcPr>
          <w:p w14:paraId="00F427A9" w14:textId="77777777" w:rsidR="005713D9" w:rsidRPr="00FA3496" w:rsidRDefault="005713D9" w:rsidP="001C6368">
            <w:pPr>
              <w:tabs>
                <w:tab w:val="left" w:pos="3574"/>
              </w:tabs>
              <w:spacing w:before="100" w:after="100" w:line="360" w:lineRule="auto"/>
              <w:ind w:firstLine="0"/>
              <w:jc w:val="center"/>
            </w:pPr>
            <w:r w:rsidRPr="00FA3496">
              <w:t>2.36</w:t>
            </w:r>
          </w:p>
        </w:tc>
      </w:tr>
      <w:bookmarkEnd w:id="8"/>
      <w:tr w:rsidR="005713D9" w:rsidRPr="00FA3496" w14:paraId="3979D349" w14:textId="77777777" w:rsidTr="0037431E">
        <w:trPr>
          <w:trHeight w:val="313"/>
          <w:jc w:val="center"/>
        </w:trPr>
        <w:tc>
          <w:tcPr>
            <w:tcW w:w="746" w:type="pct"/>
          </w:tcPr>
          <w:p w14:paraId="37010271" w14:textId="77777777" w:rsidR="005713D9" w:rsidRPr="00FA3496" w:rsidRDefault="005713D9" w:rsidP="001C6368">
            <w:pPr>
              <w:tabs>
                <w:tab w:val="left" w:pos="3574"/>
              </w:tabs>
              <w:spacing w:before="100" w:after="100" w:line="360" w:lineRule="auto"/>
              <w:ind w:firstLine="0"/>
              <w:jc w:val="center"/>
            </w:pPr>
            <w:r w:rsidRPr="00FA3496">
              <w:t>2</w:t>
            </w:r>
          </w:p>
        </w:tc>
        <w:tc>
          <w:tcPr>
            <w:tcW w:w="1274" w:type="pct"/>
          </w:tcPr>
          <w:p w14:paraId="3CC78D58" w14:textId="77777777" w:rsidR="005713D9" w:rsidRPr="00FA3496" w:rsidRDefault="005713D9" w:rsidP="001C6368">
            <w:pPr>
              <w:tabs>
                <w:tab w:val="left" w:pos="3574"/>
              </w:tabs>
              <w:spacing w:before="100" w:after="100" w:line="360" w:lineRule="auto"/>
              <w:ind w:firstLine="0"/>
              <w:jc w:val="center"/>
            </w:pPr>
            <w:r w:rsidRPr="00FA3496">
              <w:t>Good</w:t>
            </w:r>
          </w:p>
        </w:tc>
        <w:tc>
          <w:tcPr>
            <w:tcW w:w="1491" w:type="pct"/>
          </w:tcPr>
          <w:p w14:paraId="4E86347F" w14:textId="77777777" w:rsidR="005713D9" w:rsidRPr="00FA3496" w:rsidRDefault="005713D9" w:rsidP="001C6368">
            <w:pPr>
              <w:tabs>
                <w:tab w:val="left" w:pos="3574"/>
              </w:tabs>
              <w:spacing w:before="100" w:after="100" w:line="360" w:lineRule="auto"/>
              <w:ind w:firstLine="0"/>
              <w:jc w:val="center"/>
            </w:pPr>
            <w:bookmarkStart w:id="9" w:name="_Hlk146572770"/>
            <w:r w:rsidRPr="00FA3496">
              <w:t>1376.78</w:t>
            </w:r>
            <w:bookmarkEnd w:id="9"/>
          </w:p>
        </w:tc>
        <w:tc>
          <w:tcPr>
            <w:tcW w:w="1490" w:type="pct"/>
          </w:tcPr>
          <w:p w14:paraId="0D98C993" w14:textId="77777777" w:rsidR="005713D9" w:rsidRPr="00FA3496" w:rsidRDefault="005713D9" w:rsidP="001C6368">
            <w:pPr>
              <w:tabs>
                <w:tab w:val="left" w:pos="3574"/>
              </w:tabs>
              <w:spacing w:before="100" w:after="100" w:line="360" w:lineRule="auto"/>
              <w:ind w:firstLine="0"/>
              <w:jc w:val="center"/>
            </w:pPr>
            <w:bookmarkStart w:id="10" w:name="_Hlk146572857"/>
            <w:r w:rsidRPr="00FA3496">
              <w:t>64.56</w:t>
            </w:r>
            <w:bookmarkEnd w:id="10"/>
          </w:p>
        </w:tc>
      </w:tr>
      <w:tr w:rsidR="005713D9" w:rsidRPr="00FA3496" w14:paraId="476264F2" w14:textId="77777777" w:rsidTr="0037431E">
        <w:trPr>
          <w:trHeight w:val="313"/>
          <w:jc w:val="center"/>
        </w:trPr>
        <w:tc>
          <w:tcPr>
            <w:tcW w:w="746" w:type="pct"/>
          </w:tcPr>
          <w:p w14:paraId="11AB6AEB" w14:textId="77777777" w:rsidR="005713D9" w:rsidRPr="00FA3496" w:rsidRDefault="005713D9" w:rsidP="001C6368">
            <w:pPr>
              <w:tabs>
                <w:tab w:val="left" w:pos="3574"/>
              </w:tabs>
              <w:spacing w:before="100" w:after="100" w:line="360" w:lineRule="auto"/>
              <w:ind w:firstLine="0"/>
              <w:jc w:val="center"/>
            </w:pPr>
            <w:r w:rsidRPr="00FA3496">
              <w:t>3</w:t>
            </w:r>
          </w:p>
        </w:tc>
        <w:tc>
          <w:tcPr>
            <w:tcW w:w="1274" w:type="pct"/>
          </w:tcPr>
          <w:p w14:paraId="78317336" w14:textId="77777777" w:rsidR="005713D9" w:rsidRPr="00FA3496" w:rsidRDefault="005713D9" w:rsidP="001C6368">
            <w:pPr>
              <w:tabs>
                <w:tab w:val="left" w:pos="3574"/>
              </w:tabs>
              <w:spacing w:before="100" w:after="100" w:line="360" w:lineRule="auto"/>
              <w:ind w:firstLine="0"/>
              <w:jc w:val="center"/>
            </w:pPr>
            <w:r w:rsidRPr="00FA3496">
              <w:t>Moderate</w:t>
            </w:r>
          </w:p>
        </w:tc>
        <w:tc>
          <w:tcPr>
            <w:tcW w:w="1491" w:type="pct"/>
          </w:tcPr>
          <w:p w14:paraId="1C1DE784" w14:textId="77777777" w:rsidR="005713D9" w:rsidRPr="00FA3496" w:rsidRDefault="005713D9" w:rsidP="001C6368">
            <w:pPr>
              <w:tabs>
                <w:tab w:val="left" w:pos="3574"/>
              </w:tabs>
              <w:spacing w:before="100" w:after="100" w:line="360" w:lineRule="auto"/>
              <w:ind w:firstLine="0"/>
              <w:jc w:val="center"/>
            </w:pPr>
            <w:bookmarkStart w:id="11" w:name="_Hlk146577542"/>
            <w:r w:rsidRPr="00FA3496">
              <w:t>599.14</w:t>
            </w:r>
            <w:bookmarkEnd w:id="11"/>
          </w:p>
        </w:tc>
        <w:tc>
          <w:tcPr>
            <w:tcW w:w="1490" w:type="pct"/>
          </w:tcPr>
          <w:p w14:paraId="42476109" w14:textId="77777777" w:rsidR="005713D9" w:rsidRPr="00FA3496" w:rsidRDefault="005713D9" w:rsidP="001C6368">
            <w:pPr>
              <w:tabs>
                <w:tab w:val="left" w:pos="3574"/>
              </w:tabs>
              <w:spacing w:before="100" w:after="100" w:line="360" w:lineRule="auto"/>
              <w:ind w:firstLine="0"/>
              <w:jc w:val="center"/>
            </w:pPr>
            <w:r w:rsidRPr="00FA3496">
              <w:t>28.09</w:t>
            </w:r>
          </w:p>
        </w:tc>
      </w:tr>
      <w:tr w:rsidR="005713D9" w:rsidRPr="00FA3496" w14:paraId="69555E04" w14:textId="77777777" w:rsidTr="0037431E">
        <w:trPr>
          <w:trHeight w:val="323"/>
          <w:jc w:val="center"/>
        </w:trPr>
        <w:tc>
          <w:tcPr>
            <w:tcW w:w="746" w:type="pct"/>
          </w:tcPr>
          <w:p w14:paraId="24C7671E" w14:textId="77777777" w:rsidR="005713D9" w:rsidRPr="00FA3496" w:rsidRDefault="005713D9" w:rsidP="001C6368">
            <w:pPr>
              <w:tabs>
                <w:tab w:val="left" w:pos="3574"/>
              </w:tabs>
              <w:spacing w:before="100" w:after="100" w:line="360" w:lineRule="auto"/>
              <w:ind w:firstLine="0"/>
              <w:jc w:val="center"/>
            </w:pPr>
            <w:r w:rsidRPr="00FA3496">
              <w:t>4</w:t>
            </w:r>
          </w:p>
        </w:tc>
        <w:tc>
          <w:tcPr>
            <w:tcW w:w="1274" w:type="pct"/>
          </w:tcPr>
          <w:p w14:paraId="10CB9D27" w14:textId="77777777" w:rsidR="005713D9" w:rsidRPr="00FA3496" w:rsidRDefault="005713D9" w:rsidP="001C6368">
            <w:pPr>
              <w:tabs>
                <w:tab w:val="left" w:pos="3574"/>
              </w:tabs>
              <w:spacing w:before="100" w:after="100" w:line="360" w:lineRule="auto"/>
              <w:ind w:firstLine="0"/>
              <w:jc w:val="center"/>
            </w:pPr>
            <w:r w:rsidRPr="00FA3496">
              <w:t>Poor</w:t>
            </w:r>
          </w:p>
        </w:tc>
        <w:tc>
          <w:tcPr>
            <w:tcW w:w="1491" w:type="pct"/>
          </w:tcPr>
          <w:p w14:paraId="6E589DEF" w14:textId="77777777" w:rsidR="005713D9" w:rsidRPr="00FA3496" w:rsidRDefault="005713D9" w:rsidP="001C6368">
            <w:pPr>
              <w:tabs>
                <w:tab w:val="left" w:pos="3574"/>
              </w:tabs>
              <w:spacing w:before="100" w:after="100" w:line="360" w:lineRule="auto"/>
              <w:ind w:firstLine="0"/>
              <w:jc w:val="center"/>
            </w:pPr>
            <w:r w:rsidRPr="00FA3496">
              <w:t>90.67</w:t>
            </w:r>
          </w:p>
        </w:tc>
        <w:tc>
          <w:tcPr>
            <w:tcW w:w="1490" w:type="pct"/>
          </w:tcPr>
          <w:p w14:paraId="58AFBF93" w14:textId="77777777" w:rsidR="005713D9" w:rsidRPr="00FA3496" w:rsidRDefault="005713D9" w:rsidP="001C6368">
            <w:pPr>
              <w:tabs>
                <w:tab w:val="left" w:pos="3574"/>
              </w:tabs>
              <w:spacing w:before="100" w:after="100" w:line="360" w:lineRule="auto"/>
              <w:ind w:firstLine="0"/>
              <w:jc w:val="center"/>
            </w:pPr>
            <w:r w:rsidRPr="00FA3496">
              <w:t>4.25</w:t>
            </w:r>
          </w:p>
        </w:tc>
      </w:tr>
      <w:tr w:rsidR="005713D9" w:rsidRPr="00FA3496" w14:paraId="68F79237" w14:textId="77777777" w:rsidTr="0037431E">
        <w:trPr>
          <w:trHeight w:val="313"/>
          <w:jc w:val="center"/>
        </w:trPr>
        <w:tc>
          <w:tcPr>
            <w:tcW w:w="746" w:type="pct"/>
            <w:tcBorders>
              <w:bottom w:val="single" w:sz="4" w:space="0" w:color="auto"/>
            </w:tcBorders>
          </w:tcPr>
          <w:p w14:paraId="0B04A3B6" w14:textId="77777777" w:rsidR="005713D9" w:rsidRPr="00FA3496" w:rsidRDefault="005713D9" w:rsidP="001C6368">
            <w:pPr>
              <w:tabs>
                <w:tab w:val="left" w:pos="3574"/>
              </w:tabs>
              <w:spacing w:before="100" w:after="100" w:line="360" w:lineRule="auto"/>
              <w:ind w:firstLine="0"/>
              <w:jc w:val="center"/>
            </w:pPr>
            <w:r w:rsidRPr="00FA3496">
              <w:t>5</w:t>
            </w:r>
          </w:p>
        </w:tc>
        <w:tc>
          <w:tcPr>
            <w:tcW w:w="1274" w:type="pct"/>
            <w:tcBorders>
              <w:bottom w:val="single" w:sz="4" w:space="0" w:color="auto"/>
            </w:tcBorders>
          </w:tcPr>
          <w:p w14:paraId="4C0931F1" w14:textId="77777777" w:rsidR="005713D9" w:rsidRPr="00FA3496" w:rsidRDefault="005713D9" w:rsidP="001C6368">
            <w:pPr>
              <w:tabs>
                <w:tab w:val="left" w:pos="3574"/>
              </w:tabs>
              <w:spacing w:before="100" w:after="100" w:line="360" w:lineRule="auto"/>
              <w:ind w:firstLine="0"/>
              <w:jc w:val="center"/>
            </w:pPr>
            <w:r w:rsidRPr="00FA3496">
              <w:t>Very Poor</w:t>
            </w:r>
          </w:p>
        </w:tc>
        <w:tc>
          <w:tcPr>
            <w:tcW w:w="1491" w:type="pct"/>
            <w:tcBorders>
              <w:bottom w:val="single" w:sz="4" w:space="0" w:color="auto"/>
            </w:tcBorders>
          </w:tcPr>
          <w:p w14:paraId="17CDC691" w14:textId="77777777" w:rsidR="005713D9" w:rsidRPr="00FA3496" w:rsidRDefault="005713D9" w:rsidP="001C6368">
            <w:pPr>
              <w:spacing w:before="100" w:after="100" w:line="360" w:lineRule="auto"/>
              <w:ind w:firstLine="0"/>
              <w:jc w:val="center"/>
              <w:rPr>
                <w:color w:val="000000"/>
              </w:rPr>
            </w:pPr>
            <w:r w:rsidRPr="00FA3496">
              <w:rPr>
                <w:color w:val="000000"/>
              </w:rPr>
              <w:t>15.32</w:t>
            </w:r>
          </w:p>
        </w:tc>
        <w:tc>
          <w:tcPr>
            <w:tcW w:w="1490" w:type="pct"/>
            <w:tcBorders>
              <w:bottom w:val="single" w:sz="4" w:space="0" w:color="auto"/>
            </w:tcBorders>
          </w:tcPr>
          <w:p w14:paraId="4C475E40" w14:textId="77777777" w:rsidR="005713D9" w:rsidRPr="00FA3496" w:rsidRDefault="005713D9" w:rsidP="001C6368">
            <w:pPr>
              <w:spacing w:before="100" w:after="100" w:line="360" w:lineRule="auto"/>
              <w:ind w:firstLine="0"/>
              <w:jc w:val="center"/>
              <w:rPr>
                <w:color w:val="000000"/>
              </w:rPr>
            </w:pPr>
            <w:r w:rsidRPr="00FA3496">
              <w:rPr>
                <w:color w:val="000000"/>
              </w:rPr>
              <w:t>0.71</w:t>
            </w:r>
          </w:p>
        </w:tc>
      </w:tr>
    </w:tbl>
    <w:p w14:paraId="1611440D" w14:textId="7BC1ED5F" w:rsidR="00C63F51" w:rsidRPr="00FA3496" w:rsidRDefault="00C63F51" w:rsidP="000A49A3">
      <w:pPr>
        <w:tabs>
          <w:tab w:val="left" w:pos="2071"/>
        </w:tabs>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R</w:t>
      </w:r>
      <w:r w:rsidR="00CA0862" w:rsidRPr="00FA3496">
        <w:rPr>
          <w:rFonts w:ascii="Times New Roman" w:hAnsi="Times New Roman" w:cs="Times New Roman"/>
          <w:b/>
          <w:bCs/>
          <w:kern w:val="0"/>
          <w:sz w:val="24"/>
          <w:szCs w:val="24"/>
          <w:lang w:val="en-IN"/>
          <w14:ligatures w14:val="none"/>
        </w:rPr>
        <w:t>unoff potential in the basin</w:t>
      </w:r>
    </w:p>
    <w:p w14:paraId="7BA34B16" w14:textId="715EC88A" w:rsidR="001B187D" w:rsidRPr="00FA3496" w:rsidRDefault="001B187D" w:rsidP="001B187D">
      <w:pPr>
        <w:tabs>
          <w:tab w:val="left" w:pos="2071"/>
        </w:tabs>
        <w:spacing w:before="120" w:after="120" w:line="360" w:lineRule="auto"/>
        <w:jc w:val="both"/>
        <w:rPr>
          <w:rFonts w:ascii="Times New Roman" w:eastAsiaTheme="minorEastAsia" w:hAnsi="Times New Roman" w:cs="Times New Roman"/>
          <w:kern w:val="0"/>
          <w:sz w:val="24"/>
          <w:szCs w:val="24"/>
          <w:lang w:val="en-IN"/>
          <w14:ligatures w14:val="none"/>
        </w:rPr>
      </w:pPr>
      <w:r w:rsidRPr="00FA3496">
        <w:rPr>
          <w:rFonts w:ascii="Times New Roman" w:eastAsiaTheme="minorEastAsia" w:hAnsi="Times New Roman" w:cs="Times New Roman"/>
          <w:kern w:val="0"/>
          <w:sz w:val="24"/>
          <w:szCs w:val="24"/>
          <w:lang w:val="en-IN"/>
          <w14:ligatures w14:val="none"/>
        </w:rPr>
        <w:lastRenderedPageBreak/>
        <w:t xml:space="preserve">To assess the probability of runoff, a probability analysis was conducted using runoff data spanning the past 40 years (1981-2020) </w:t>
      </w:r>
      <w:r w:rsidR="00C33780" w:rsidRPr="00FA3496">
        <w:rPr>
          <w:rFonts w:ascii="Times New Roman" w:eastAsiaTheme="minorEastAsia" w:hAnsi="Times New Roman" w:cs="Times New Roman"/>
          <w:kern w:val="0"/>
          <w:sz w:val="24"/>
          <w:szCs w:val="24"/>
          <w:lang w:val="en-IN"/>
          <w14:ligatures w14:val="none"/>
        </w:rPr>
        <w:t xml:space="preserve">shows the runoff calculated at a 75 % confidence level was found to be 152.97 MCM, and the weightage average runoff depth was found to </w:t>
      </w:r>
      <w:r w:rsidRPr="00FA3496">
        <w:rPr>
          <w:rFonts w:ascii="Times New Roman" w:eastAsiaTheme="minorEastAsia" w:hAnsi="Times New Roman" w:cs="Times New Roman"/>
          <w:kern w:val="0"/>
          <w:sz w:val="24"/>
          <w:szCs w:val="24"/>
          <w:lang w:val="en-IN"/>
          <w14:ligatures w14:val="none"/>
        </w:rPr>
        <w:t xml:space="preserve">0.072 m.  The total weighted runoff generated in </w:t>
      </w:r>
      <w:r w:rsidR="00C33780" w:rsidRPr="00FA3496">
        <w:rPr>
          <w:rFonts w:ascii="Times New Roman" w:eastAsiaTheme="minorEastAsia" w:hAnsi="Times New Roman" w:cs="Times New Roman"/>
          <w:kern w:val="0"/>
          <w:sz w:val="24"/>
          <w:szCs w:val="24"/>
          <w:lang w:val="en-IN"/>
          <w14:ligatures w14:val="none"/>
        </w:rPr>
        <w:t xml:space="preserve">the </w:t>
      </w:r>
      <w:r w:rsidRPr="00FA3496">
        <w:rPr>
          <w:rFonts w:ascii="Times New Roman" w:eastAsiaTheme="minorEastAsia" w:hAnsi="Times New Roman" w:cs="Times New Roman"/>
          <w:kern w:val="0"/>
          <w:sz w:val="24"/>
          <w:szCs w:val="24"/>
          <w:lang w:val="en-IN"/>
          <w14:ligatures w14:val="none"/>
        </w:rPr>
        <w:t xml:space="preserve">Aji </w:t>
      </w:r>
      <w:r w:rsidR="00A03FF6" w:rsidRPr="00FA3496">
        <w:rPr>
          <w:rFonts w:ascii="Times New Roman" w:eastAsiaTheme="minorEastAsia" w:hAnsi="Times New Roman" w:cs="Times New Roman"/>
          <w:kern w:val="0"/>
          <w:sz w:val="24"/>
          <w:szCs w:val="24"/>
          <w:lang w:val="en-IN"/>
          <w14:ligatures w14:val="none"/>
        </w:rPr>
        <w:t>River</w:t>
      </w:r>
      <w:r w:rsidRPr="00FA3496">
        <w:rPr>
          <w:rFonts w:ascii="Times New Roman" w:eastAsiaTheme="minorEastAsia" w:hAnsi="Times New Roman" w:cs="Times New Roman"/>
          <w:kern w:val="0"/>
          <w:sz w:val="24"/>
          <w:szCs w:val="24"/>
          <w:lang w:val="en-IN"/>
          <w14:ligatures w14:val="none"/>
        </w:rPr>
        <w:t xml:space="preserve"> basin was found </w:t>
      </w:r>
      <w:r w:rsidR="00C33780" w:rsidRPr="00FA3496">
        <w:rPr>
          <w:rFonts w:ascii="Times New Roman" w:eastAsiaTheme="minorEastAsia" w:hAnsi="Times New Roman" w:cs="Times New Roman"/>
          <w:kern w:val="0"/>
          <w:sz w:val="24"/>
          <w:szCs w:val="24"/>
          <w:lang w:val="en-IN"/>
          <w14:ligatures w14:val="none"/>
        </w:rPr>
        <w:t xml:space="preserve">to be </w:t>
      </w:r>
      <w:r w:rsidRPr="00FA3496">
        <w:rPr>
          <w:rFonts w:ascii="Times New Roman" w:eastAsiaTheme="minorEastAsia" w:hAnsi="Times New Roman" w:cs="Times New Roman"/>
          <w:kern w:val="0"/>
          <w:sz w:val="24"/>
          <w:szCs w:val="24"/>
          <w:lang w:val="en-IN"/>
          <w14:ligatures w14:val="none"/>
        </w:rPr>
        <w:t>514.07 MCM</w:t>
      </w:r>
      <w:r w:rsidR="00013524" w:rsidRPr="00FA3496">
        <w:rPr>
          <w:rFonts w:ascii="Times New Roman" w:eastAsiaTheme="minorEastAsia" w:hAnsi="Times New Roman" w:cs="Times New Roman"/>
          <w:kern w:val="0"/>
          <w:sz w:val="24"/>
          <w:szCs w:val="24"/>
          <w:lang w:val="en-IN"/>
          <w14:ligatures w14:val="none"/>
        </w:rPr>
        <w:t>,</w:t>
      </w:r>
      <w:r w:rsidRPr="00FA3496">
        <w:rPr>
          <w:rFonts w:ascii="Times New Roman" w:eastAsiaTheme="minorEastAsia" w:hAnsi="Times New Roman" w:cs="Times New Roman"/>
          <w:kern w:val="0"/>
          <w:sz w:val="24"/>
          <w:szCs w:val="24"/>
          <w:lang w:val="en-IN"/>
          <w14:ligatures w14:val="none"/>
        </w:rPr>
        <w:t xml:space="preserve"> </w:t>
      </w:r>
      <w:r w:rsidR="00C33780" w:rsidRPr="00FA3496">
        <w:rPr>
          <w:rFonts w:ascii="Times New Roman" w:eastAsiaTheme="minorEastAsia" w:hAnsi="Times New Roman" w:cs="Times New Roman"/>
          <w:kern w:val="0"/>
          <w:sz w:val="24"/>
          <w:szCs w:val="24"/>
          <w:lang w:val="en-IN"/>
          <w14:ligatures w14:val="none"/>
        </w:rPr>
        <w:t>as</w:t>
      </w:r>
      <w:r w:rsidRPr="00FA3496">
        <w:rPr>
          <w:rFonts w:ascii="Times New Roman" w:eastAsiaTheme="minorEastAsia" w:hAnsi="Times New Roman" w:cs="Times New Roman"/>
          <w:kern w:val="0"/>
          <w:sz w:val="24"/>
          <w:szCs w:val="24"/>
          <w:lang w:val="en-IN"/>
          <w14:ligatures w14:val="none"/>
        </w:rPr>
        <w:t xml:space="preserve"> shown in </w:t>
      </w:r>
      <w:r w:rsidR="006E1A81" w:rsidRPr="00FA3496">
        <w:rPr>
          <w:rFonts w:ascii="Times New Roman" w:eastAsiaTheme="minorEastAsia" w:hAnsi="Times New Roman" w:cs="Times New Roman"/>
          <w:kern w:val="0"/>
          <w:sz w:val="24"/>
          <w:szCs w:val="24"/>
          <w:lang w:val="en-IN"/>
          <w14:ligatures w14:val="none"/>
        </w:rPr>
        <w:t>(T</w:t>
      </w:r>
      <w:r w:rsidRPr="00FA3496">
        <w:rPr>
          <w:rFonts w:ascii="Times New Roman" w:eastAsiaTheme="minorEastAsia" w:hAnsi="Times New Roman" w:cs="Times New Roman"/>
          <w:kern w:val="0"/>
          <w:sz w:val="24"/>
          <w:szCs w:val="24"/>
          <w:lang w:val="en-IN"/>
          <w14:ligatures w14:val="none"/>
        </w:rPr>
        <w:t>able</w:t>
      </w:r>
      <w:r w:rsidR="006E1A81" w:rsidRPr="00FA3496">
        <w:rPr>
          <w:rFonts w:ascii="Times New Roman" w:eastAsiaTheme="minorEastAsia" w:hAnsi="Times New Roman" w:cs="Times New Roman"/>
          <w:kern w:val="0"/>
          <w:sz w:val="24"/>
          <w:szCs w:val="24"/>
          <w:lang w:val="en-IN"/>
          <w14:ligatures w14:val="none"/>
        </w:rPr>
        <w:t xml:space="preserve"> </w:t>
      </w:r>
      <w:r w:rsidR="00A71954" w:rsidRPr="00FA3496">
        <w:rPr>
          <w:rFonts w:ascii="Times New Roman" w:eastAsiaTheme="minorEastAsia" w:hAnsi="Times New Roman" w:cs="Times New Roman"/>
          <w:kern w:val="0"/>
          <w:sz w:val="24"/>
          <w:szCs w:val="24"/>
          <w:lang w:val="en-IN"/>
          <w14:ligatures w14:val="none"/>
        </w:rPr>
        <w:t>9</w:t>
      </w:r>
      <w:r w:rsidR="006E1A81" w:rsidRPr="00FA3496">
        <w:rPr>
          <w:rFonts w:ascii="Times New Roman" w:eastAsiaTheme="minorEastAsia" w:hAnsi="Times New Roman" w:cs="Times New Roman"/>
          <w:kern w:val="0"/>
          <w:sz w:val="24"/>
          <w:szCs w:val="24"/>
          <w:lang w:val="en-IN"/>
          <w14:ligatures w14:val="none"/>
        </w:rPr>
        <w:t>)</w:t>
      </w:r>
    </w:p>
    <w:p w14:paraId="65C8C82D" w14:textId="79F0A401" w:rsidR="00976E5D" w:rsidRPr="00FA3496" w:rsidRDefault="00976E5D" w:rsidP="001B187D">
      <w:pPr>
        <w:tabs>
          <w:tab w:val="left" w:pos="2071"/>
        </w:tabs>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 xml:space="preserve">Table </w:t>
      </w:r>
      <w:r w:rsidR="00867AEB" w:rsidRPr="00FA3496">
        <w:rPr>
          <w:rFonts w:ascii="Times New Roman" w:hAnsi="Times New Roman" w:cs="Times New Roman"/>
          <w:b/>
          <w:bCs/>
          <w:kern w:val="0"/>
          <w:sz w:val="24"/>
          <w:szCs w:val="24"/>
          <w:lang w:val="en-IN"/>
          <w14:ligatures w14:val="none"/>
        </w:rPr>
        <w:t>9</w:t>
      </w:r>
      <w:r w:rsidR="00C33780" w:rsidRPr="00FA3496">
        <w:rPr>
          <w:rFonts w:ascii="Times New Roman" w:hAnsi="Times New Roman" w:cs="Times New Roman"/>
          <w:b/>
          <w:bCs/>
          <w:kern w:val="0"/>
          <w:sz w:val="24"/>
          <w:szCs w:val="24"/>
          <w:lang w:val="en-IN"/>
          <w14:ligatures w14:val="none"/>
        </w:rPr>
        <w:t>. Weighted</w:t>
      </w:r>
      <w:r w:rsidRPr="00FA3496">
        <w:rPr>
          <w:rFonts w:ascii="Times New Roman" w:hAnsi="Times New Roman" w:cs="Times New Roman"/>
          <w:b/>
          <w:bCs/>
          <w:kern w:val="0"/>
          <w:sz w:val="24"/>
          <w:szCs w:val="24"/>
          <w:lang w:val="en-IN"/>
          <w14:ligatures w14:val="none"/>
        </w:rPr>
        <w:t xml:space="preserve"> runoff in the Aji River basin</w:t>
      </w:r>
    </w:p>
    <w:tbl>
      <w:tblPr>
        <w:tblStyle w:val="PlainTable2"/>
        <w:tblW w:w="5000" w:type="pct"/>
        <w:jc w:val="center"/>
        <w:tblBorders>
          <w:top w:val="none" w:sz="0" w:space="0" w:color="auto"/>
          <w:bottom w:val="none" w:sz="0" w:space="0" w:color="auto"/>
        </w:tblBorders>
        <w:tblLook w:val="04A0" w:firstRow="1" w:lastRow="0" w:firstColumn="1" w:lastColumn="0" w:noHBand="0" w:noVBand="1"/>
      </w:tblPr>
      <w:tblGrid>
        <w:gridCol w:w="1476"/>
        <w:gridCol w:w="2061"/>
        <w:gridCol w:w="2661"/>
        <w:gridCol w:w="2475"/>
      </w:tblGrid>
      <w:tr w:rsidR="00FE2C28" w:rsidRPr="00FA3496" w14:paraId="436C812B" w14:textId="77777777" w:rsidTr="0037431E">
        <w:trPr>
          <w:cnfStyle w:val="100000000000" w:firstRow="1" w:lastRow="0" w:firstColumn="0" w:lastColumn="0" w:oddVBand="0" w:evenVBand="0" w:oddHBand="0" w:evenHBand="0" w:firstRowFirstColumn="0" w:firstRowLastColumn="0" w:lastRowFirstColumn="0" w:lastRowLastColumn="0"/>
          <w:trHeight w:val="832"/>
          <w:jc w:val="center"/>
        </w:trPr>
        <w:tc>
          <w:tcPr>
            <w:cnfStyle w:val="001000000000" w:firstRow="0" w:lastRow="0" w:firstColumn="1" w:lastColumn="0" w:oddVBand="0" w:evenVBand="0" w:oddHBand="0" w:evenHBand="0" w:firstRowFirstColumn="0" w:firstRowLastColumn="0" w:lastRowFirstColumn="0" w:lastRowLastColumn="0"/>
            <w:tcW w:w="851" w:type="pct"/>
            <w:tcBorders>
              <w:top w:val="single" w:sz="4" w:space="0" w:color="auto"/>
              <w:bottom w:val="single" w:sz="4" w:space="0" w:color="auto"/>
            </w:tcBorders>
          </w:tcPr>
          <w:p w14:paraId="29801BFE" w14:textId="77777777" w:rsidR="00FE2C28" w:rsidRPr="00FA3496" w:rsidRDefault="00FE2C28" w:rsidP="00FE2C28">
            <w:pPr>
              <w:tabs>
                <w:tab w:val="left" w:pos="2071"/>
              </w:tabs>
              <w:jc w:val="center"/>
              <w:rPr>
                <w:rFonts w:ascii="Times New Roman" w:hAnsi="Times New Roman" w:cs="Times New Roman"/>
                <w:sz w:val="24"/>
                <w:szCs w:val="24"/>
              </w:rPr>
            </w:pPr>
            <w:r w:rsidRPr="00FA3496">
              <w:rPr>
                <w:rFonts w:ascii="Times New Roman" w:hAnsi="Times New Roman" w:cs="Times New Roman"/>
                <w:sz w:val="24"/>
                <w:szCs w:val="24"/>
              </w:rPr>
              <w:t>Sr. No.</w:t>
            </w:r>
          </w:p>
        </w:tc>
        <w:tc>
          <w:tcPr>
            <w:tcW w:w="1188" w:type="pct"/>
            <w:tcBorders>
              <w:top w:val="single" w:sz="4" w:space="0" w:color="auto"/>
              <w:bottom w:val="single" w:sz="4" w:space="0" w:color="auto"/>
            </w:tcBorders>
          </w:tcPr>
          <w:p w14:paraId="32BEB91D" w14:textId="77777777" w:rsidR="00FE2C28" w:rsidRPr="00FA3496" w:rsidRDefault="00FE2C28" w:rsidP="00FE2C28">
            <w:pPr>
              <w:tabs>
                <w:tab w:val="left" w:pos="207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Location</w:t>
            </w:r>
          </w:p>
        </w:tc>
        <w:tc>
          <w:tcPr>
            <w:tcW w:w="1534" w:type="pct"/>
            <w:tcBorders>
              <w:top w:val="single" w:sz="4" w:space="0" w:color="auto"/>
              <w:bottom w:val="single" w:sz="4" w:space="0" w:color="auto"/>
            </w:tcBorders>
          </w:tcPr>
          <w:p w14:paraId="59D05F35" w14:textId="77777777" w:rsidR="00FE2C28" w:rsidRPr="00FA3496" w:rsidRDefault="00FE2C28" w:rsidP="00FE2C28">
            <w:pPr>
              <w:tabs>
                <w:tab w:val="left" w:pos="207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Runoff (m)</w:t>
            </w:r>
          </w:p>
        </w:tc>
        <w:tc>
          <w:tcPr>
            <w:tcW w:w="1427" w:type="pct"/>
            <w:tcBorders>
              <w:top w:val="single" w:sz="4" w:space="0" w:color="auto"/>
              <w:bottom w:val="single" w:sz="4" w:space="0" w:color="auto"/>
            </w:tcBorders>
          </w:tcPr>
          <w:p w14:paraId="29E14DA5" w14:textId="77777777" w:rsidR="00FE2C28" w:rsidRPr="00FA3496" w:rsidRDefault="00FE2C28" w:rsidP="00FE2C28">
            <w:pPr>
              <w:tabs>
                <w:tab w:val="left" w:pos="207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Area (km</w:t>
            </w:r>
            <w:r w:rsidRPr="00FA3496">
              <w:rPr>
                <w:rFonts w:ascii="Times New Roman" w:hAnsi="Times New Roman" w:cs="Times New Roman"/>
                <w:sz w:val="24"/>
                <w:szCs w:val="24"/>
                <w:vertAlign w:val="superscript"/>
              </w:rPr>
              <w:t>2</w:t>
            </w:r>
            <w:r w:rsidRPr="00FA3496">
              <w:rPr>
                <w:rFonts w:ascii="Times New Roman" w:hAnsi="Times New Roman" w:cs="Times New Roman"/>
                <w:sz w:val="24"/>
                <w:szCs w:val="24"/>
              </w:rPr>
              <w:t>)</w:t>
            </w:r>
          </w:p>
        </w:tc>
      </w:tr>
      <w:tr w:rsidR="00FE2C28" w:rsidRPr="00FA3496" w14:paraId="2242A7AA" w14:textId="77777777" w:rsidTr="0037431E">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851" w:type="pct"/>
            <w:tcBorders>
              <w:top w:val="single" w:sz="4" w:space="0" w:color="auto"/>
              <w:bottom w:val="none" w:sz="0" w:space="0" w:color="auto"/>
            </w:tcBorders>
          </w:tcPr>
          <w:p w14:paraId="34A41A60" w14:textId="77777777" w:rsidR="00FE2C28" w:rsidRPr="00FA3496" w:rsidRDefault="00FE2C28" w:rsidP="00FE2C28">
            <w:pPr>
              <w:tabs>
                <w:tab w:val="left" w:pos="2071"/>
              </w:tabs>
              <w:jc w:val="center"/>
              <w:rPr>
                <w:rFonts w:ascii="Times New Roman" w:hAnsi="Times New Roman" w:cs="Times New Roman"/>
                <w:sz w:val="24"/>
                <w:szCs w:val="24"/>
              </w:rPr>
            </w:pPr>
            <w:r w:rsidRPr="00FA3496">
              <w:rPr>
                <w:rFonts w:ascii="Times New Roman" w:hAnsi="Times New Roman" w:cs="Times New Roman"/>
                <w:sz w:val="24"/>
                <w:szCs w:val="24"/>
              </w:rPr>
              <w:t>1</w:t>
            </w:r>
          </w:p>
        </w:tc>
        <w:tc>
          <w:tcPr>
            <w:tcW w:w="1188" w:type="pct"/>
            <w:tcBorders>
              <w:top w:val="single" w:sz="4" w:space="0" w:color="auto"/>
              <w:bottom w:val="none" w:sz="0" w:space="0" w:color="auto"/>
            </w:tcBorders>
          </w:tcPr>
          <w:p w14:paraId="1694A0DB" w14:textId="77777777" w:rsidR="00FE2C28" w:rsidRPr="00FA3496" w:rsidRDefault="00FE2C28" w:rsidP="00FE2C28">
            <w:pPr>
              <w:tabs>
                <w:tab w:val="left" w:pos="207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Rajkot</w:t>
            </w:r>
          </w:p>
        </w:tc>
        <w:tc>
          <w:tcPr>
            <w:tcW w:w="1534" w:type="pct"/>
            <w:tcBorders>
              <w:top w:val="single" w:sz="4" w:space="0" w:color="auto"/>
              <w:bottom w:val="none" w:sz="0" w:space="0" w:color="auto"/>
            </w:tcBorders>
          </w:tcPr>
          <w:p w14:paraId="5EEBAC13" w14:textId="77777777" w:rsidR="00FE2C28" w:rsidRPr="00FA3496" w:rsidRDefault="00FE2C28" w:rsidP="00FE2C28">
            <w:pPr>
              <w:tabs>
                <w:tab w:val="left" w:pos="207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0.2685</w:t>
            </w:r>
          </w:p>
        </w:tc>
        <w:tc>
          <w:tcPr>
            <w:tcW w:w="1427" w:type="pct"/>
            <w:tcBorders>
              <w:top w:val="single" w:sz="4" w:space="0" w:color="auto"/>
              <w:bottom w:val="none" w:sz="0" w:space="0" w:color="auto"/>
            </w:tcBorders>
          </w:tcPr>
          <w:p w14:paraId="12354FCA" w14:textId="77777777" w:rsidR="00FE2C28" w:rsidRPr="00FA3496" w:rsidRDefault="00FE2C28" w:rsidP="00FE2C28">
            <w:pPr>
              <w:tabs>
                <w:tab w:val="left" w:pos="207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664.97</w:t>
            </w:r>
          </w:p>
        </w:tc>
      </w:tr>
      <w:tr w:rsidR="00FE2C28" w:rsidRPr="00FA3496" w14:paraId="4EBA66CE" w14:textId="77777777" w:rsidTr="0037431E">
        <w:trPr>
          <w:trHeight w:val="406"/>
          <w:jc w:val="center"/>
        </w:trPr>
        <w:tc>
          <w:tcPr>
            <w:cnfStyle w:val="001000000000" w:firstRow="0" w:lastRow="0" w:firstColumn="1" w:lastColumn="0" w:oddVBand="0" w:evenVBand="0" w:oddHBand="0" w:evenHBand="0" w:firstRowFirstColumn="0" w:firstRowLastColumn="0" w:lastRowFirstColumn="0" w:lastRowLastColumn="0"/>
            <w:tcW w:w="851" w:type="pct"/>
          </w:tcPr>
          <w:p w14:paraId="7226EFD5" w14:textId="77777777" w:rsidR="00FE2C28" w:rsidRPr="00FA3496" w:rsidRDefault="00FE2C28" w:rsidP="00FE2C28">
            <w:pPr>
              <w:tabs>
                <w:tab w:val="left" w:pos="2071"/>
              </w:tabs>
              <w:jc w:val="center"/>
              <w:rPr>
                <w:rFonts w:ascii="Times New Roman" w:hAnsi="Times New Roman" w:cs="Times New Roman"/>
                <w:sz w:val="24"/>
                <w:szCs w:val="24"/>
              </w:rPr>
            </w:pPr>
            <w:r w:rsidRPr="00FA3496">
              <w:rPr>
                <w:rFonts w:ascii="Times New Roman" w:hAnsi="Times New Roman" w:cs="Times New Roman"/>
                <w:sz w:val="24"/>
                <w:szCs w:val="24"/>
              </w:rPr>
              <w:t>2</w:t>
            </w:r>
          </w:p>
        </w:tc>
        <w:tc>
          <w:tcPr>
            <w:tcW w:w="1188" w:type="pct"/>
          </w:tcPr>
          <w:p w14:paraId="5ACBBEBB" w14:textId="77777777" w:rsidR="00FE2C28" w:rsidRPr="00FA3496" w:rsidRDefault="00FE2C28" w:rsidP="00FE2C28">
            <w:pPr>
              <w:tabs>
                <w:tab w:val="left" w:pos="207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Gondal</w:t>
            </w:r>
          </w:p>
        </w:tc>
        <w:tc>
          <w:tcPr>
            <w:tcW w:w="1534" w:type="pct"/>
          </w:tcPr>
          <w:p w14:paraId="5560EB9E" w14:textId="77777777" w:rsidR="00FE2C28" w:rsidRPr="00FA3496" w:rsidRDefault="00FE2C28" w:rsidP="00FE2C28">
            <w:pPr>
              <w:tabs>
                <w:tab w:val="left" w:pos="207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0.2271</w:t>
            </w:r>
          </w:p>
        </w:tc>
        <w:tc>
          <w:tcPr>
            <w:tcW w:w="1427" w:type="pct"/>
          </w:tcPr>
          <w:p w14:paraId="023BE485" w14:textId="77777777" w:rsidR="00FE2C28" w:rsidRPr="00FA3496" w:rsidRDefault="00FE2C28" w:rsidP="00FE2C28">
            <w:pPr>
              <w:tabs>
                <w:tab w:val="left" w:pos="207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104.93</w:t>
            </w:r>
          </w:p>
        </w:tc>
      </w:tr>
      <w:tr w:rsidR="00FE2C28" w:rsidRPr="00FA3496" w14:paraId="2E160A67" w14:textId="77777777" w:rsidTr="0037431E">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851" w:type="pct"/>
            <w:tcBorders>
              <w:top w:val="none" w:sz="0" w:space="0" w:color="auto"/>
              <w:bottom w:val="none" w:sz="0" w:space="0" w:color="auto"/>
            </w:tcBorders>
          </w:tcPr>
          <w:p w14:paraId="6006D849" w14:textId="77777777" w:rsidR="00FE2C28" w:rsidRPr="00FA3496" w:rsidRDefault="00FE2C28" w:rsidP="00FE2C28">
            <w:pPr>
              <w:tabs>
                <w:tab w:val="left" w:pos="2071"/>
              </w:tabs>
              <w:jc w:val="center"/>
              <w:rPr>
                <w:rFonts w:ascii="Times New Roman" w:hAnsi="Times New Roman" w:cs="Times New Roman"/>
                <w:sz w:val="24"/>
                <w:szCs w:val="24"/>
              </w:rPr>
            </w:pPr>
            <w:r w:rsidRPr="00FA3496">
              <w:rPr>
                <w:rFonts w:ascii="Times New Roman" w:hAnsi="Times New Roman" w:cs="Times New Roman"/>
                <w:sz w:val="24"/>
                <w:szCs w:val="24"/>
              </w:rPr>
              <w:t>3</w:t>
            </w:r>
          </w:p>
        </w:tc>
        <w:tc>
          <w:tcPr>
            <w:tcW w:w="1188" w:type="pct"/>
            <w:tcBorders>
              <w:top w:val="none" w:sz="0" w:space="0" w:color="auto"/>
              <w:bottom w:val="none" w:sz="0" w:space="0" w:color="auto"/>
            </w:tcBorders>
          </w:tcPr>
          <w:p w14:paraId="01A44523" w14:textId="77777777" w:rsidR="00FE2C28" w:rsidRPr="00FA3496" w:rsidRDefault="00FE2C28" w:rsidP="00FE2C28">
            <w:pPr>
              <w:tabs>
                <w:tab w:val="left" w:pos="207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FA3496">
              <w:rPr>
                <w:rFonts w:ascii="Times New Roman" w:hAnsi="Times New Roman" w:cs="Times New Roman"/>
                <w:sz w:val="24"/>
                <w:szCs w:val="24"/>
              </w:rPr>
              <w:t>Dhrol</w:t>
            </w:r>
            <w:proofErr w:type="spellEnd"/>
          </w:p>
        </w:tc>
        <w:tc>
          <w:tcPr>
            <w:tcW w:w="1534" w:type="pct"/>
            <w:tcBorders>
              <w:top w:val="none" w:sz="0" w:space="0" w:color="auto"/>
              <w:bottom w:val="none" w:sz="0" w:space="0" w:color="auto"/>
            </w:tcBorders>
          </w:tcPr>
          <w:p w14:paraId="15FCF050" w14:textId="77777777" w:rsidR="00FE2C28" w:rsidRPr="00FA3496" w:rsidRDefault="00FE2C28" w:rsidP="00FE2C28">
            <w:pPr>
              <w:tabs>
                <w:tab w:val="left" w:pos="207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0.2726</w:t>
            </w:r>
          </w:p>
        </w:tc>
        <w:tc>
          <w:tcPr>
            <w:tcW w:w="1427" w:type="pct"/>
            <w:tcBorders>
              <w:top w:val="none" w:sz="0" w:space="0" w:color="auto"/>
              <w:bottom w:val="none" w:sz="0" w:space="0" w:color="auto"/>
            </w:tcBorders>
          </w:tcPr>
          <w:p w14:paraId="239BE111" w14:textId="77777777" w:rsidR="00FE2C28" w:rsidRPr="00FA3496" w:rsidRDefault="00FE2C28" w:rsidP="00FE2C28">
            <w:pPr>
              <w:tabs>
                <w:tab w:val="left" w:pos="207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244.79</w:t>
            </w:r>
          </w:p>
        </w:tc>
      </w:tr>
      <w:tr w:rsidR="00FE2C28" w:rsidRPr="00FA3496" w14:paraId="331074F1" w14:textId="77777777" w:rsidTr="0037431E">
        <w:trPr>
          <w:trHeight w:val="418"/>
          <w:jc w:val="center"/>
        </w:trPr>
        <w:tc>
          <w:tcPr>
            <w:cnfStyle w:val="001000000000" w:firstRow="0" w:lastRow="0" w:firstColumn="1" w:lastColumn="0" w:oddVBand="0" w:evenVBand="0" w:oddHBand="0" w:evenHBand="0" w:firstRowFirstColumn="0" w:firstRowLastColumn="0" w:lastRowFirstColumn="0" w:lastRowLastColumn="0"/>
            <w:tcW w:w="851" w:type="pct"/>
          </w:tcPr>
          <w:p w14:paraId="1E99DC9C" w14:textId="77777777" w:rsidR="00FE2C28" w:rsidRPr="00FA3496" w:rsidRDefault="00FE2C28" w:rsidP="00FE2C28">
            <w:pPr>
              <w:tabs>
                <w:tab w:val="left" w:pos="2071"/>
              </w:tabs>
              <w:jc w:val="center"/>
              <w:rPr>
                <w:rFonts w:ascii="Times New Roman" w:hAnsi="Times New Roman" w:cs="Times New Roman"/>
                <w:sz w:val="24"/>
                <w:szCs w:val="24"/>
              </w:rPr>
            </w:pPr>
            <w:r w:rsidRPr="00FA3496">
              <w:rPr>
                <w:rFonts w:ascii="Times New Roman" w:hAnsi="Times New Roman" w:cs="Times New Roman"/>
                <w:sz w:val="24"/>
                <w:szCs w:val="24"/>
              </w:rPr>
              <w:t>4</w:t>
            </w:r>
          </w:p>
        </w:tc>
        <w:tc>
          <w:tcPr>
            <w:tcW w:w="1188" w:type="pct"/>
          </w:tcPr>
          <w:p w14:paraId="0FB11DEF" w14:textId="77777777" w:rsidR="00FE2C28" w:rsidRPr="00FA3496" w:rsidRDefault="00FE2C28" w:rsidP="00FE2C28">
            <w:pPr>
              <w:tabs>
                <w:tab w:val="left" w:pos="207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FA3496">
              <w:rPr>
                <w:rFonts w:ascii="Times New Roman" w:hAnsi="Times New Roman" w:cs="Times New Roman"/>
                <w:sz w:val="24"/>
                <w:szCs w:val="24"/>
              </w:rPr>
              <w:t>Paddhari</w:t>
            </w:r>
            <w:proofErr w:type="spellEnd"/>
          </w:p>
        </w:tc>
        <w:tc>
          <w:tcPr>
            <w:tcW w:w="1534" w:type="pct"/>
          </w:tcPr>
          <w:p w14:paraId="18D62012" w14:textId="77777777" w:rsidR="00FE2C28" w:rsidRPr="00FA3496" w:rsidRDefault="00FE2C28" w:rsidP="00FE2C28">
            <w:pPr>
              <w:tabs>
                <w:tab w:val="left" w:pos="207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0.2402</w:t>
            </w:r>
          </w:p>
        </w:tc>
        <w:tc>
          <w:tcPr>
            <w:tcW w:w="1427" w:type="pct"/>
          </w:tcPr>
          <w:p w14:paraId="6999243F" w14:textId="77777777" w:rsidR="00FE2C28" w:rsidRPr="00FA3496" w:rsidRDefault="00FE2C28" w:rsidP="00FE2C28">
            <w:pPr>
              <w:tabs>
                <w:tab w:val="left" w:pos="207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527.84</w:t>
            </w:r>
          </w:p>
        </w:tc>
      </w:tr>
      <w:tr w:rsidR="00FE2C28" w:rsidRPr="00FA3496" w14:paraId="1CA05147" w14:textId="77777777" w:rsidTr="0037431E">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851" w:type="pct"/>
            <w:tcBorders>
              <w:top w:val="none" w:sz="0" w:space="0" w:color="auto"/>
              <w:bottom w:val="none" w:sz="0" w:space="0" w:color="auto"/>
            </w:tcBorders>
          </w:tcPr>
          <w:p w14:paraId="196320DD" w14:textId="77777777" w:rsidR="00FE2C28" w:rsidRPr="00FA3496" w:rsidRDefault="00FE2C28" w:rsidP="00FE2C28">
            <w:pPr>
              <w:tabs>
                <w:tab w:val="left" w:pos="2071"/>
              </w:tabs>
              <w:jc w:val="center"/>
              <w:rPr>
                <w:rFonts w:ascii="Times New Roman" w:hAnsi="Times New Roman" w:cs="Times New Roman"/>
                <w:sz w:val="24"/>
                <w:szCs w:val="24"/>
              </w:rPr>
            </w:pPr>
            <w:r w:rsidRPr="00FA3496">
              <w:rPr>
                <w:rFonts w:ascii="Times New Roman" w:hAnsi="Times New Roman" w:cs="Times New Roman"/>
                <w:sz w:val="24"/>
                <w:szCs w:val="24"/>
              </w:rPr>
              <w:t>5</w:t>
            </w:r>
          </w:p>
        </w:tc>
        <w:tc>
          <w:tcPr>
            <w:tcW w:w="1188" w:type="pct"/>
            <w:tcBorders>
              <w:top w:val="none" w:sz="0" w:space="0" w:color="auto"/>
              <w:bottom w:val="none" w:sz="0" w:space="0" w:color="auto"/>
            </w:tcBorders>
          </w:tcPr>
          <w:p w14:paraId="0AF07390" w14:textId="77777777" w:rsidR="00FE2C28" w:rsidRPr="00FA3496" w:rsidRDefault="00FE2C28" w:rsidP="00FE2C28">
            <w:pPr>
              <w:tabs>
                <w:tab w:val="left" w:pos="207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FA3496">
              <w:rPr>
                <w:rFonts w:ascii="Times New Roman" w:hAnsi="Times New Roman" w:cs="Times New Roman"/>
                <w:sz w:val="24"/>
                <w:szCs w:val="24"/>
              </w:rPr>
              <w:t>Lodhika</w:t>
            </w:r>
            <w:proofErr w:type="spellEnd"/>
          </w:p>
        </w:tc>
        <w:tc>
          <w:tcPr>
            <w:tcW w:w="1534" w:type="pct"/>
            <w:tcBorders>
              <w:top w:val="none" w:sz="0" w:space="0" w:color="auto"/>
              <w:bottom w:val="none" w:sz="0" w:space="0" w:color="auto"/>
            </w:tcBorders>
          </w:tcPr>
          <w:p w14:paraId="458E1468" w14:textId="77777777" w:rsidR="00FE2C28" w:rsidRPr="00FA3496" w:rsidRDefault="00FE2C28" w:rsidP="00FE2C28">
            <w:pPr>
              <w:tabs>
                <w:tab w:val="left" w:pos="207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0.1928</w:t>
            </w:r>
          </w:p>
        </w:tc>
        <w:tc>
          <w:tcPr>
            <w:tcW w:w="1427" w:type="pct"/>
            <w:tcBorders>
              <w:top w:val="none" w:sz="0" w:space="0" w:color="auto"/>
              <w:bottom w:val="none" w:sz="0" w:space="0" w:color="auto"/>
            </w:tcBorders>
          </w:tcPr>
          <w:p w14:paraId="76B1C35A" w14:textId="77777777" w:rsidR="00FE2C28" w:rsidRPr="00FA3496" w:rsidRDefault="00FE2C28" w:rsidP="00FE2C28">
            <w:pPr>
              <w:tabs>
                <w:tab w:val="left" w:pos="207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213.67</w:t>
            </w:r>
          </w:p>
        </w:tc>
      </w:tr>
      <w:tr w:rsidR="00FE2C28" w:rsidRPr="00FA3496" w14:paraId="21BF6336" w14:textId="77777777" w:rsidTr="0037431E">
        <w:trPr>
          <w:trHeight w:val="483"/>
          <w:jc w:val="center"/>
        </w:trPr>
        <w:tc>
          <w:tcPr>
            <w:cnfStyle w:val="001000000000" w:firstRow="0" w:lastRow="0" w:firstColumn="1" w:lastColumn="0" w:oddVBand="0" w:evenVBand="0" w:oddHBand="0" w:evenHBand="0" w:firstRowFirstColumn="0" w:firstRowLastColumn="0" w:lastRowFirstColumn="0" w:lastRowLastColumn="0"/>
            <w:tcW w:w="851" w:type="pct"/>
          </w:tcPr>
          <w:p w14:paraId="4D5AD4C1" w14:textId="77777777" w:rsidR="00FE2C28" w:rsidRPr="00FA3496" w:rsidRDefault="00FE2C28" w:rsidP="00FE2C28">
            <w:pPr>
              <w:tabs>
                <w:tab w:val="left" w:pos="2071"/>
              </w:tabs>
              <w:jc w:val="center"/>
              <w:rPr>
                <w:rFonts w:ascii="Times New Roman" w:hAnsi="Times New Roman" w:cs="Times New Roman"/>
                <w:sz w:val="24"/>
                <w:szCs w:val="24"/>
              </w:rPr>
            </w:pPr>
            <w:r w:rsidRPr="00FA3496">
              <w:rPr>
                <w:rFonts w:ascii="Times New Roman" w:hAnsi="Times New Roman" w:cs="Times New Roman"/>
                <w:sz w:val="24"/>
                <w:szCs w:val="24"/>
              </w:rPr>
              <w:t>6</w:t>
            </w:r>
          </w:p>
        </w:tc>
        <w:tc>
          <w:tcPr>
            <w:tcW w:w="1188" w:type="pct"/>
          </w:tcPr>
          <w:p w14:paraId="30A0C04A" w14:textId="77777777" w:rsidR="00FE2C28" w:rsidRPr="00FA3496" w:rsidRDefault="00FE2C28" w:rsidP="00FE2C28">
            <w:pPr>
              <w:tabs>
                <w:tab w:val="left" w:pos="207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FA3496">
              <w:rPr>
                <w:rFonts w:ascii="Times New Roman" w:hAnsi="Times New Roman" w:cs="Times New Roman"/>
                <w:sz w:val="24"/>
                <w:szCs w:val="24"/>
              </w:rPr>
              <w:t>Jodia</w:t>
            </w:r>
            <w:proofErr w:type="spellEnd"/>
          </w:p>
        </w:tc>
        <w:tc>
          <w:tcPr>
            <w:tcW w:w="1534" w:type="pct"/>
          </w:tcPr>
          <w:p w14:paraId="21FD97FF" w14:textId="77777777" w:rsidR="00FE2C28" w:rsidRPr="00FA3496" w:rsidRDefault="00FE2C28" w:rsidP="00FE2C28">
            <w:pPr>
              <w:tabs>
                <w:tab w:val="left" w:pos="207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0.2208</w:t>
            </w:r>
          </w:p>
        </w:tc>
        <w:tc>
          <w:tcPr>
            <w:tcW w:w="1427" w:type="pct"/>
          </w:tcPr>
          <w:p w14:paraId="18BCE58F" w14:textId="77777777" w:rsidR="00FE2C28" w:rsidRPr="00FA3496" w:rsidRDefault="00FE2C28" w:rsidP="00FE2C28">
            <w:pPr>
              <w:tabs>
                <w:tab w:val="left" w:pos="207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225.33</w:t>
            </w:r>
          </w:p>
        </w:tc>
      </w:tr>
      <w:tr w:rsidR="00FE2C28" w:rsidRPr="00FA3496" w14:paraId="2893DAF6" w14:textId="77777777" w:rsidTr="0037431E">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851" w:type="pct"/>
            <w:tcBorders>
              <w:top w:val="none" w:sz="0" w:space="0" w:color="auto"/>
              <w:bottom w:val="none" w:sz="0" w:space="0" w:color="auto"/>
            </w:tcBorders>
          </w:tcPr>
          <w:p w14:paraId="464DD44D" w14:textId="77777777" w:rsidR="00FE2C28" w:rsidRPr="00FA3496" w:rsidRDefault="00FE2C28" w:rsidP="00FE2C28">
            <w:pPr>
              <w:tabs>
                <w:tab w:val="left" w:pos="2071"/>
              </w:tabs>
              <w:jc w:val="center"/>
              <w:rPr>
                <w:rFonts w:ascii="Times New Roman" w:hAnsi="Times New Roman" w:cs="Times New Roman"/>
                <w:sz w:val="24"/>
                <w:szCs w:val="24"/>
              </w:rPr>
            </w:pPr>
            <w:r w:rsidRPr="00FA3496">
              <w:rPr>
                <w:rFonts w:ascii="Times New Roman" w:hAnsi="Times New Roman" w:cs="Times New Roman"/>
                <w:sz w:val="24"/>
                <w:szCs w:val="24"/>
              </w:rPr>
              <w:t>7</w:t>
            </w:r>
          </w:p>
        </w:tc>
        <w:tc>
          <w:tcPr>
            <w:tcW w:w="1188" w:type="pct"/>
            <w:tcBorders>
              <w:top w:val="none" w:sz="0" w:space="0" w:color="auto"/>
              <w:bottom w:val="none" w:sz="0" w:space="0" w:color="auto"/>
            </w:tcBorders>
          </w:tcPr>
          <w:p w14:paraId="32D664F7" w14:textId="77777777" w:rsidR="00FE2C28" w:rsidRPr="00FA3496" w:rsidRDefault="00FE2C28" w:rsidP="00FE2C28">
            <w:pPr>
              <w:tabs>
                <w:tab w:val="left" w:pos="207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FA3496">
              <w:rPr>
                <w:rFonts w:ascii="Times New Roman" w:hAnsi="Times New Roman" w:cs="Times New Roman"/>
                <w:sz w:val="24"/>
                <w:szCs w:val="24"/>
              </w:rPr>
              <w:t>Mitana</w:t>
            </w:r>
            <w:proofErr w:type="spellEnd"/>
          </w:p>
        </w:tc>
        <w:tc>
          <w:tcPr>
            <w:tcW w:w="1534" w:type="pct"/>
            <w:tcBorders>
              <w:top w:val="none" w:sz="0" w:space="0" w:color="auto"/>
              <w:bottom w:val="none" w:sz="0" w:space="0" w:color="auto"/>
            </w:tcBorders>
          </w:tcPr>
          <w:p w14:paraId="65EC2D26" w14:textId="77777777" w:rsidR="00FE2C28" w:rsidRPr="00FA3496" w:rsidRDefault="00FE2C28" w:rsidP="00FE2C28">
            <w:pPr>
              <w:tabs>
                <w:tab w:val="left" w:pos="207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0.1802</w:t>
            </w:r>
          </w:p>
        </w:tc>
        <w:tc>
          <w:tcPr>
            <w:tcW w:w="1427" w:type="pct"/>
            <w:tcBorders>
              <w:top w:val="none" w:sz="0" w:space="0" w:color="auto"/>
              <w:bottom w:val="none" w:sz="0" w:space="0" w:color="auto"/>
            </w:tcBorders>
          </w:tcPr>
          <w:p w14:paraId="308CE758" w14:textId="77777777" w:rsidR="00FE2C28" w:rsidRPr="00FA3496" w:rsidRDefault="00FE2C28" w:rsidP="00FE2C28">
            <w:pPr>
              <w:tabs>
                <w:tab w:val="left" w:pos="207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150.89</w:t>
            </w:r>
          </w:p>
        </w:tc>
      </w:tr>
      <w:tr w:rsidR="00FE2C28" w:rsidRPr="00FA3496" w14:paraId="4117A5B0" w14:textId="77777777" w:rsidTr="0037431E">
        <w:trPr>
          <w:trHeight w:val="384"/>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tcBorders>
          </w:tcPr>
          <w:p w14:paraId="4B43C77D" w14:textId="081E1D0D" w:rsidR="00FE2C28" w:rsidRPr="00FA3496" w:rsidRDefault="00FE2C28" w:rsidP="00FE2C28">
            <w:pPr>
              <w:tabs>
                <w:tab w:val="left" w:pos="2071"/>
              </w:tabs>
              <w:jc w:val="center"/>
              <w:rPr>
                <w:rFonts w:ascii="Times New Roman" w:hAnsi="Times New Roman" w:cs="Times New Roman"/>
                <w:sz w:val="24"/>
                <w:szCs w:val="24"/>
              </w:rPr>
            </w:pPr>
            <w:r w:rsidRPr="00FA3496">
              <w:rPr>
                <w:rFonts w:ascii="Times New Roman" w:hAnsi="Times New Roman" w:cs="Times New Roman"/>
                <w:sz w:val="24"/>
                <w:szCs w:val="24"/>
              </w:rPr>
              <w:t>Weighted Runoff of Aji River basin</w:t>
            </w:r>
            <w:bookmarkStart w:id="12" w:name="_Hlk148359422"/>
            <w:r w:rsidRPr="00FA3496">
              <w:rPr>
                <w:rFonts w:ascii="Times New Roman" w:hAnsi="Times New Roman" w:cs="Times New Roman"/>
                <w:sz w:val="24"/>
                <w:szCs w:val="24"/>
              </w:rPr>
              <w:t xml:space="preserve"> = 514.07</w:t>
            </w:r>
            <w:r w:rsidR="00D14190">
              <w:rPr>
                <w:rFonts w:ascii="Times New Roman" w:hAnsi="Times New Roman" w:cs="Times New Roman"/>
                <w:sz w:val="24"/>
                <w:szCs w:val="24"/>
              </w:rPr>
              <w:t xml:space="preserve"> MCM</w:t>
            </w:r>
          </w:p>
          <w:bookmarkEnd w:id="12"/>
          <w:p w14:paraId="0248E220" w14:textId="77777777" w:rsidR="00FE2C28" w:rsidRPr="00FA3496" w:rsidRDefault="00FE2C28" w:rsidP="00FE2C28">
            <w:pPr>
              <w:tabs>
                <w:tab w:val="left" w:pos="2071"/>
              </w:tabs>
              <w:jc w:val="center"/>
              <w:rPr>
                <w:rFonts w:ascii="Times New Roman" w:hAnsi="Times New Roman" w:cs="Times New Roman"/>
                <w:sz w:val="24"/>
                <w:szCs w:val="24"/>
              </w:rPr>
            </w:pPr>
          </w:p>
        </w:tc>
      </w:tr>
    </w:tbl>
    <w:p w14:paraId="5A76C215" w14:textId="77777777" w:rsidR="00020E1F" w:rsidRPr="00FA3496" w:rsidRDefault="00020E1F" w:rsidP="000A49A3">
      <w:pPr>
        <w:tabs>
          <w:tab w:val="left" w:pos="142"/>
          <w:tab w:val="left" w:pos="8505"/>
        </w:tabs>
        <w:spacing w:after="0" w:line="360" w:lineRule="auto"/>
        <w:jc w:val="both"/>
        <w:rPr>
          <w:rFonts w:ascii="Times New Roman" w:eastAsiaTheme="minorEastAsia" w:hAnsi="Times New Roman" w:cs="Times New Roman"/>
          <w:b/>
          <w:bCs/>
          <w:kern w:val="0"/>
          <w:sz w:val="24"/>
          <w:szCs w:val="24"/>
          <w:lang w:val="en-IN"/>
          <w14:ligatures w14:val="none"/>
        </w:rPr>
      </w:pPr>
    </w:p>
    <w:p w14:paraId="5407F5BC" w14:textId="65F0DFB4" w:rsidR="00B66FB4" w:rsidRPr="00FA3496" w:rsidRDefault="0077652F" w:rsidP="000A49A3">
      <w:pPr>
        <w:tabs>
          <w:tab w:val="left" w:pos="142"/>
          <w:tab w:val="left" w:pos="8505"/>
        </w:tabs>
        <w:spacing w:after="0" w:line="360" w:lineRule="auto"/>
        <w:jc w:val="both"/>
        <w:rPr>
          <w:rFonts w:ascii="Times New Roman" w:eastAsiaTheme="minorEastAsia" w:hAnsi="Times New Roman" w:cs="Times New Roman"/>
          <w:kern w:val="0"/>
          <w:sz w:val="24"/>
          <w:szCs w:val="24"/>
          <w14:ligatures w14:val="none"/>
        </w:rPr>
      </w:pPr>
      <w:r w:rsidRPr="00FA3496">
        <w:rPr>
          <w:rFonts w:ascii="Times New Roman" w:eastAsiaTheme="minorEastAsia" w:hAnsi="Times New Roman" w:cs="Times New Roman"/>
          <w:kern w:val="0"/>
          <w:sz w:val="24"/>
          <w:szCs w:val="24"/>
          <w:lang w:val="en-IN"/>
          <w14:ligatures w14:val="none"/>
        </w:rPr>
        <w:t>In the present investigation</w:t>
      </w:r>
      <w:r w:rsidR="00013524" w:rsidRPr="00FA3496">
        <w:rPr>
          <w:rFonts w:ascii="Times New Roman" w:eastAsiaTheme="minorEastAsia" w:hAnsi="Times New Roman" w:cs="Times New Roman"/>
          <w:kern w:val="0"/>
          <w:sz w:val="24"/>
          <w:szCs w:val="24"/>
          <w:lang w:val="en-IN"/>
          <w14:ligatures w14:val="none"/>
        </w:rPr>
        <w:t>, we determine the rainfall-runoff potential of the Aji River Basin and demarcate the potential groundwater recharge zones using remote sensing and GIS</w:t>
      </w:r>
      <w:r w:rsidRPr="00FA3496">
        <w:rPr>
          <w:rFonts w:ascii="Times New Roman" w:eastAsiaTheme="minorEastAsia" w:hAnsi="Times New Roman" w:cs="Times New Roman"/>
          <w:kern w:val="0"/>
          <w:sz w:val="24"/>
          <w:szCs w:val="24"/>
          <w:lang w:val="en-IN"/>
          <w14:ligatures w14:val="none"/>
        </w:rPr>
        <w:t>.</w:t>
      </w:r>
      <w:r w:rsidR="003A1CF7" w:rsidRPr="00FA3496">
        <w:rPr>
          <w:rFonts w:ascii="Times New Roman" w:eastAsiaTheme="minorEastAsia" w:hAnsi="Times New Roman" w:cs="Times New Roman"/>
          <w:kern w:val="0"/>
          <w:sz w:val="24"/>
          <w:szCs w:val="24"/>
          <w:lang w:val="en-IN"/>
          <w14:ligatures w14:val="none"/>
        </w:rPr>
        <w:t xml:space="preserve"> Many researchers used the integration </w:t>
      </w:r>
      <w:r w:rsidR="00A6042B" w:rsidRPr="00FA3496">
        <w:rPr>
          <w:rFonts w:ascii="Times New Roman" w:eastAsiaTheme="minorEastAsia" w:hAnsi="Times New Roman" w:cs="Times New Roman"/>
          <w:kern w:val="0"/>
          <w:sz w:val="24"/>
          <w:szCs w:val="24"/>
          <w:lang w:val="en-IN"/>
          <w14:ligatures w14:val="none"/>
        </w:rPr>
        <w:t>of MCDA</w:t>
      </w:r>
      <w:r w:rsidR="003A1CF7" w:rsidRPr="00FA3496">
        <w:rPr>
          <w:rFonts w:ascii="Times New Roman" w:eastAsiaTheme="minorEastAsia" w:hAnsi="Times New Roman" w:cs="Times New Roman"/>
          <w:kern w:val="0"/>
          <w:sz w:val="24"/>
          <w:szCs w:val="24"/>
          <w:lang w:val="en-IN"/>
          <w14:ligatures w14:val="none"/>
        </w:rPr>
        <w:t>, AHP, RS</w:t>
      </w:r>
      <w:r w:rsidR="00013524" w:rsidRPr="00FA3496">
        <w:rPr>
          <w:rFonts w:ascii="Times New Roman" w:eastAsiaTheme="minorEastAsia" w:hAnsi="Times New Roman" w:cs="Times New Roman"/>
          <w:kern w:val="0"/>
          <w:sz w:val="24"/>
          <w:szCs w:val="24"/>
          <w:lang w:val="en-IN"/>
          <w14:ligatures w14:val="none"/>
        </w:rPr>
        <w:t xml:space="preserve">, and GIS </w:t>
      </w:r>
      <w:r w:rsidR="00A51850">
        <w:rPr>
          <w:rFonts w:ascii="Times New Roman" w:eastAsiaTheme="minorEastAsia" w:hAnsi="Times New Roman" w:cs="Times New Roman"/>
          <w:kern w:val="0"/>
          <w:sz w:val="24"/>
          <w:szCs w:val="24"/>
          <w:lang w:val="en-IN"/>
          <w14:ligatures w14:val="none"/>
        </w:rPr>
        <w:t>to demarcate</w:t>
      </w:r>
      <w:r w:rsidR="00013524" w:rsidRPr="00FA3496">
        <w:rPr>
          <w:rFonts w:ascii="Times New Roman" w:eastAsiaTheme="minorEastAsia" w:hAnsi="Times New Roman" w:cs="Times New Roman"/>
          <w:kern w:val="0"/>
          <w:sz w:val="24"/>
          <w:szCs w:val="24"/>
          <w:lang w:val="en-IN"/>
          <w14:ligatures w14:val="none"/>
        </w:rPr>
        <w:t xml:space="preserve"> potential groundwater recharge zones and storage structures</w:t>
      </w:r>
      <w:r w:rsidR="00C45C94">
        <w:rPr>
          <w:rFonts w:ascii="Times New Roman" w:eastAsiaTheme="minorEastAsia" w:hAnsi="Times New Roman" w:cs="Times New Roman"/>
          <w:kern w:val="0"/>
          <w:sz w:val="24"/>
          <w:szCs w:val="24"/>
          <w:lang w:val="en-IN"/>
          <w14:ligatures w14:val="none"/>
        </w:rPr>
        <w:t xml:space="preserve"> [20, 6, 21, 9]</w:t>
      </w:r>
      <w:r w:rsidR="00A6042B" w:rsidRPr="00FA3496">
        <w:rPr>
          <w:rFonts w:ascii="Times New Roman" w:eastAsiaTheme="minorEastAsia" w:hAnsi="Times New Roman" w:cs="Times New Roman"/>
          <w:kern w:val="0"/>
          <w:sz w:val="24"/>
          <w:szCs w:val="24"/>
          <w:lang w:val="en-IN"/>
          <w14:ligatures w14:val="none"/>
        </w:rPr>
        <w:t xml:space="preserve">. </w:t>
      </w:r>
      <w:r w:rsidR="00013524" w:rsidRPr="00FA3496">
        <w:rPr>
          <w:rFonts w:ascii="Times New Roman" w:eastAsiaTheme="minorEastAsia" w:hAnsi="Times New Roman" w:cs="Times New Roman"/>
          <w:kern w:val="0"/>
          <w:sz w:val="24"/>
          <w:szCs w:val="24"/>
          <w:lang w:val="en-IN"/>
          <w14:ligatures w14:val="none"/>
        </w:rPr>
        <w:t>A similar</w:t>
      </w:r>
      <w:r w:rsidR="00003EC5" w:rsidRPr="00FA3496">
        <w:rPr>
          <w:rFonts w:ascii="Times New Roman" w:eastAsiaTheme="minorEastAsia" w:hAnsi="Times New Roman" w:cs="Times New Roman"/>
          <w:kern w:val="0"/>
          <w:sz w:val="24"/>
          <w:szCs w:val="24"/>
          <w:lang w:val="en-IN"/>
          <w14:ligatures w14:val="none"/>
        </w:rPr>
        <w:t xml:space="preserve"> study was conducted by</w:t>
      </w:r>
      <w:r w:rsidR="00C45C94">
        <w:rPr>
          <w:rFonts w:ascii="Times New Roman" w:eastAsiaTheme="minorEastAsia" w:hAnsi="Times New Roman" w:cs="Times New Roman"/>
          <w:kern w:val="0"/>
          <w:sz w:val="24"/>
          <w:szCs w:val="24"/>
          <w:lang w:val="en-IN"/>
          <w14:ligatures w14:val="none"/>
        </w:rPr>
        <w:t xml:space="preserve"> [6]</w:t>
      </w:r>
      <w:r w:rsidR="00003EC5" w:rsidRPr="00FA3496">
        <w:rPr>
          <w:rFonts w:ascii="Times New Roman" w:eastAsiaTheme="minorEastAsia" w:hAnsi="Times New Roman" w:cs="Times New Roman"/>
          <w:kern w:val="0"/>
          <w:sz w:val="24"/>
          <w:szCs w:val="24"/>
          <w:lang w:val="en-IN"/>
          <w14:ligatures w14:val="none"/>
        </w:rPr>
        <w:t xml:space="preserve"> of the Mand catchment of the Mahanadi River basin using RS and GIS and suggested </w:t>
      </w:r>
      <w:r w:rsidR="00013524" w:rsidRPr="00FA3496">
        <w:rPr>
          <w:rFonts w:ascii="Times New Roman" w:eastAsiaTheme="minorEastAsia" w:hAnsi="Times New Roman" w:cs="Times New Roman"/>
          <w:kern w:val="0"/>
          <w:sz w:val="24"/>
          <w:szCs w:val="24"/>
          <w:lang w:val="en-IN"/>
          <w14:ligatures w14:val="none"/>
        </w:rPr>
        <w:t>groundwater</w:t>
      </w:r>
      <w:r w:rsidR="00003EC5" w:rsidRPr="00FA3496">
        <w:rPr>
          <w:rFonts w:ascii="Times New Roman" w:eastAsiaTheme="minorEastAsia" w:hAnsi="Times New Roman" w:cs="Times New Roman"/>
          <w:kern w:val="0"/>
          <w:sz w:val="24"/>
          <w:szCs w:val="24"/>
          <w:lang w:val="en-IN"/>
          <w14:ligatures w14:val="none"/>
        </w:rPr>
        <w:t xml:space="preserve"> potential zones </w:t>
      </w:r>
      <w:r w:rsidR="00003EC5" w:rsidRPr="00FA3496">
        <w:rPr>
          <w:rFonts w:ascii="Times New Roman" w:eastAsiaTheme="minorEastAsia" w:hAnsi="Times New Roman" w:cs="Times New Roman"/>
          <w:kern w:val="0"/>
          <w:sz w:val="24"/>
          <w:szCs w:val="24"/>
          <w14:ligatures w14:val="none"/>
        </w:rPr>
        <w:t xml:space="preserve">with very low, low to medium, medium to high, and very high groundwater potential encompassing an area </w:t>
      </w:r>
      <w:r w:rsidR="00A51850">
        <w:rPr>
          <w:rFonts w:ascii="Times New Roman" w:eastAsiaTheme="minorEastAsia" w:hAnsi="Times New Roman" w:cs="Times New Roman"/>
          <w:kern w:val="0"/>
          <w:sz w:val="24"/>
          <w:szCs w:val="24"/>
          <w14:ligatures w14:val="none"/>
        </w:rPr>
        <w:t xml:space="preserve">of </w:t>
      </w:r>
      <w:r w:rsidR="00003EC5" w:rsidRPr="00FA3496">
        <w:rPr>
          <w:rFonts w:ascii="Times New Roman" w:eastAsiaTheme="minorEastAsia" w:hAnsi="Times New Roman" w:cs="Times New Roman"/>
          <w:kern w:val="0"/>
          <w:sz w:val="24"/>
          <w:szCs w:val="24"/>
          <w14:ligatures w14:val="none"/>
        </w:rPr>
        <w:t>962.44 km2, 2019.92 km2, 969.19 km2, and 1380.42 km2, respectively.</w:t>
      </w:r>
      <w:r w:rsidR="00A6042B" w:rsidRPr="00FA3496">
        <w:rPr>
          <w:rFonts w:ascii="Times New Roman" w:hAnsi="Times New Roman" w:cs="Times New Roman"/>
          <w:sz w:val="24"/>
          <w:szCs w:val="24"/>
        </w:rPr>
        <w:t xml:space="preserve"> The present investigation showed five distinct zones based on groundwater recharge potential. </w:t>
      </w:r>
      <w:r w:rsidR="00A6042B" w:rsidRPr="00FA3496">
        <w:rPr>
          <w:rFonts w:ascii="Times New Roman" w:eastAsia="Times New Roman" w:hAnsi="Times New Roman" w:cs="Times New Roman"/>
          <w:bCs/>
          <w:iCs/>
          <w:color w:val="000000"/>
          <w:kern w:val="0"/>
          <w:sz w:val="24"/>
          <w:szCs w:val="24"/>
          <w:lang w:val="en-IN" w:eastAsia="en-IN"/>
          <w14:ligatures w14:val="none"/>
        </w:rPr>
        <w:t xml:space="preserve"> </w:t>
      </w:r>
      <w:r w:rsidR="00A6042B" w:rsidRPr="00FA3496">
        <w:rPr>
          <w:rFonts w:ascii="Times New Roman" w:hAnsi="Times New Roman" w:cs="Times New Roman"/>
          <w:bCs/>
          <w:iCs/>
          <w:sz w:val="24"/>
          <w:szCs w:val="24"/>
          <w:lang w:val="en-IN"/>
        </w:rPr>
        <w:t>‘Excellent’ (50.50 km</w:t>
      </w:r>
      <w:r w:rsidR="00A6042B" w:rsidRPr="00FA3496">
        <w:rPr>
          <w:rFonts w:ascii="Times New Roman" w:hAnsi="Times New Roman" w:cs="Times New Roman"/>
          <w:bCs/>
          <w:iCs/>
          <w:sz w:val="24"/>
          <w:szCs w:val="24"/>
          <w:vertAlign w:val="superscript"/>
          <w:lang w:val="en-IN"/>
        </w:rPr>
        <w:t>2</w:t>
      </w:r>
      <w:r w:rsidR="00A6042B" w:rsidRPr="00FA3496">
        <w:rPr>
          <w:rFonts w:ascii="Times New Roman" w:hAnsi="Times New Roman" w:cs="Times New Roman"/>
          <w:bCs/>
          <w:iCs/>
          <w:sz w:val="24"/>
          <w:szCs w:val="24"/>
          <w:lang w:val="en-IN"/>
        </w:rPr>
        <w:t>, 2.36 %), ‘Good’ (1376.78 km</w:t>
      </w:r>
      <w:r w:rsidR="00A6042B" w:rsidRPr="00FA3496">
        <w:rPr>
          <w:rFonts w:ascii="Times New Roman" w:hAnsi="Times New Roman" w:cs="Times New Roman"/>
          <w:bCs/>
          <w:iCs/>
          <w:sz w:val="24"/>
          <w:szCs w:val="24"/>
          <w:vertAlign w:val="superscript"/>
          <w:lang w:val="en-IN"/>
        </w:rPr>
        <w:t>2</w:t>
      </w:r>
      <w:r w:rsidR="00A6042B" w:rsidRPr="00FA3496">
        <w:rPr>
          <w:rFonts w:ascii="Times New Roman" w:hAnsi="Times New Roman" w:cs="Times New Roman"/>
          <w:bCs/>
          <w:iCs/>
          <w:sz w:val="24"/>
          <w:szCs w:val="24"/>
          <w:lang w:val="en-IN"/>
        </w:rPr>
        <w:t>, 64.56 %), ‘Moderate’ (599.14 km</w:t>
      </w:r>
      <w:r w:rsidR="00A6042B" w:rsidRPr="00FA3496">
        <w:rPr>
          <w:rFonts w:ascii="Times New Roman" w:hAnsi="Times New Roman" w:cs="Times New Roman"/>
          <w:bCs/>
          <w:iCs/>
          <w:sz w:val="24"/>
          <w:szCs w:val="24"/>
          <w:vertAlign w:val="superscript"/>
          <w:lang w:val="en-IN"/>
        </w:rPr>
        <w:t>2</w:t>
      </w:r>
      <w:r w:rsidR="00A6042B" w:rsidRPr="00FA3496">
        <w:rPr>
          <w:rFonts w:ascii="Times New Roman" w:hAnsi="Times New Roman" w:cs="Times New Roman"/>
          <w:bCs/>
          <w:iCs/>
          <w:sz w:val="24"/>
          <w:szCs w:val="24"/>
          <w:lang w:val="en-IN"/>
        </w:rPr>
        <w:t>, 28.09 %), ‘Poor’ (90.67 km</w:t>
      </w:r>
      <w:r w:rsidR="00A6042B" w:rsidRPr="00FA3496">
        <w:rPr>
          <w:rFonts w:ascii="Times New Roman" w:hAnsi="Times New Roman" w:cs="Times New Roman"/>
          <w:bCs/>
          <w:iCs/>
          <w:sz w:val="24"/>
          <w:szCs w:val="24"/>
          <w:vertAlign w:val="superscript"/>
          <w:lang w:val="en-IN"/>
        </w:rPr>
        <w:t>2</w:t>
      </w:r>
      <w:r w:rsidR="00A6042B" w:rsidRPr="00FA3496">
        <w:rPr>
          <w:rFonts w:ascii="Times New Roman" w:hAnsi="Times New Roman" w:cs="Times New Roman"/>
          <w:bCs/>
          <w:iCs/>
          <w:sz w:val="24"/>
          <w:szCs w:val="24"/>
          <w:lang w:val="en-IN"/>
        </w:rPr>
        <w:t>, 4.25 %), and ‘Very Poor’ (15.32 km</w:t>
      </w:r>
      <w:r w:rsidR="00A6042B" w:rsidRPr="00FA3496">
        <w:rPr>
          <w:rFonts w:ascii="Times New Roman" w:hAnsi="Times New Roman" w:cs="Times New Roman"/>
          <w:bCs/>
          <w:iCs/>
          <w:sz w:val="24"/>
          <w:szCs w:val="24"/>
          <w:vertAlign w:val="superscript"/>
          <w:lang w:val="en-IN"/>
        </w:rPr>
        <w:t>2</w:t>
      </w:r>
      <w:r w:rsidR="00A6042B" w:rsidRPr="00FA3496">
        <w:rPr>
          <w:rFonts w:ascii="Times New Roman" w:hAnsi="Times New Roman" w:cs="Times New Roman"/>
          <w:bCs/>
          <w:iCs/>
          <w:sz w:val="24"/>
          <w:szCs w:val="24"/>
          <w:lang w:val="en-IN"/>
        </w:rPr>
        <w:t>,0.718 %).</w:t>
      </w:r>
      <w:r w:rsidR="00A6042B" w:rsidRPr="00FA3496">
        <w:rPr>
          <w:rFonts w:ascii="Times New Roman" w:eastAsiaTheme="minorEastAsia" w:hAnsi="Times New Roman" w:cs="Times New Roman"/>
          <w:kern w:val="0"/>
          <w:sz w:val="24"/>
          <w:szCs w:val="24"/>
          <w14:ligatures w14:val="none"/>
        </w:rPr>
        <w:t xml:space="preserve"> </w:t>
      </w:r>
      <w:r w:rsidR="00237B16" w:rsidRPr="00FA3496">
        <w:rPr>
          <w:rFonts w:ascii="Times New Roman" w:eastAsiaTheme="minorEastAsia" w:hAnsi="Times New Roman" w:cs="Times New Roman"/>
          <w:kern w:val="0"/>
          <w:sz w:val="24"/>
          <w:szCs w:val="24"/>
          <w14:ligatures w14:val="none"/>
        </w:rPr>
        <w:t>A similar study using RS, GIS, and MCDA showed four groundwater potential zones such as very</w:t>
      </w:r>
      <w:r w:rsidR="00406CBD">
        <w:rPr>
          <w:rFonts w:ascii="Times New Roman" w:eastAsiaTheme="minorEastAsia" w:hAnsi="Times New Roman" w:cs="Times New Roman"/>
          <w:kern w:val="0"/>
          <w:sz w:val="24"/>
          <w:szCs w:val="24"/>
          <w14:ligatures w14:val="none"/>
        </w:rPr>
        <w:t>-</w:t>
      </w:r>
      <w:r w:rsidR="00237B16" w:rsidRPr="00FA3496">
        <w:rPr>
          <w:rFonts w:ascii="Times New Roman" w:eastAsiaTheme="minorEastAsia" w:hAnsi="Times New Roman" w:cs="Times New Roman"/>
          <w:kern w:val="0"/>
          <w:sz w:val="24"/>
          <w:szCs w:val="24"/>
          <w14:ligatures w14:val="none"/>
        </w:rPr>
        <w:t xml:space="preserve"> high (523.58 km2), high (798.22 km2), moderate (646.04 km2),</w:t>
      </w:r>
      <w:r w:rsidR="00003EC5" w:rsidRPr="00FA3496">
        <w:rPr>
          <w:rFonts w:ascii="Times New Roman" w:eastAsiaTheme="minorEastAsia" w:hAnsi="Times New Roman" w:cs="Times New Roman"/>
          <w:kern w:val="0"/>
          <w:sz w:val="24"/>
          <w:szCs w:val="24"/>
          <w14:ligatures w14:val="none"/>
        </w:rPr>
        <w:t xml:space="preserve"> and low (456.66 km</w:t>
      </w:r>
      <w:r w:rsidR="00003EC5" w:rsidRPr="00FA3496">
        <w:rPr>
          <w:rFonts w:ascii="Times New Roman" w:eastAsiaTheme="minorEastAsia" w:hAnsi="Times New Roman" w:cs="Times New Roman"/>
          <w:kern w:val="0"/>
          <w:sz w:val="24"/>
          <w:szCs w:val="24"/>
          <w:vertAlign w:val="superscript"/>
          <w14:ligatures w14:val="none"/>
        </w:rPr>
        <w:t>2</w:t>
      </w:r>
      <w:r w:rsidR="00003EC5" w:rsidRPr="00FA3496">
        <w:rPr>
          <w:rFonts w:ascii="Times New Roman" w:eastAsiaTheme="minorEastAsia" w:hAnsi="Times New Roman" w:cs="Times New Roman"/>
          <w:kern w:val="0"/>
          <w:sz w:val="24"/>
          <w:szCs w:val="24"/>
          <w14:ligatures w14:val="none"/>
        </w:rPr>
        <w:t>)</w:t>
      </w:r>
      <w:r w:rsidR="00237B16" w:rsidRPr="00FA3496">
        <w:rPr>
          <w:rFonts w:ascii="Times New Roman" w:eastAsiaTheme="minorEastAsia" w:hAnsi="Times New Roman" w:cs="Times New Roman"/>
          <w:kern w:val="0"/>
          <w:sz w:val="24"/>
          <w:szCs w:val="24"/>
          <w14:ligatures w14:val="none"/>
        </w:rPr>
        <w:t xml:space="preserve"> were suggested</w:t>
      </w:r>
      <w:r w:rsidR="00003EC5" w:rsidRPr="00FA3496">
        <w:rPr>
          <w:rFonts w:ascii="Times New Roman" w:eastAsiaTheme="minorEastAsia" w:hAnsi="Times New Roman" w:cs="Times New Roman"/>
          <w:kern w:val="0"/>
          <w:sz w:val="24"/>
          <w:szCs w:val="24"/>
          <w14:ligatures w14:val="none"/>
        </w:rPr>
        <w:t>. Based on these</w:t>
      </w:r>
      <w:r w:rsidR="00237B16" w:rsidRPr="00FA3496">
        <w:rPr>
          <w:rFonts w:ascii="Times New Roman" w:eastAsiaTheme="minorEastAsia" w:hAnsi="Times New Roman" w:cs="Times New Roman"/>
          <w:kern w:val="0"/>
          <w:sz w:val="24"/>
          <w:szCs w:val="24"/>
          <w14:ligatures w14:val="none"/>
        </w:rPr>
        <w:t>, suitable storage structures and area distributions</w:t>
      </w:r>
      <w:r w:rsidR="00003EC5" w:rsidRPr="00FA3496">
        <w:rPr>
          <w:rFonts w:ascii="Times New Roman" w:eastAsiaTheme="minorEastAsia" w:hAnsi="Times New Roman" w:cs="Times New Roman"/>
          <w:kern w:val="0"/>
          <w:sz w:val="24"/>
          <w:szCs w:val="24"/>
          <w14:ligatures w14:val="none"/>
        </w:rPr>
        <w:t xml:space="preserve"> such as check dams, percolation ponds, flood and furrows, and ditch and furrows were suggested</w:t>
      </w:r>
      <w:r w:rsidR="00C45C94">
        <w:rPr>
          <w:rFonts w:ascii="Times New Roman" w:eastAsiaTheme="minorEastAsia" w:hAnsi="Times New Roman" w:cs="Times New Roman"/>
          <w:kern w:val="0"/>
          <w:sz w:val="24"/>
          <w:szCs w:val="24"/>
          <w14:ligatures w14:val="none"/>
        </w:rPr>
        <w:t xml:space="preserve"> [22]</w:t>
      </w:r>
      <w:r w:rsidR="00003EC5" w:rsidRPr="00FA3496">
        <w:rPr>
          <w:rFonts w:ascii="Times New Roman" w:eastAsiaTheme="minorEastAsia" w:hAnsi="Times New Roman" w:cs="Times New Roman"/>
          <w:kern w:val="0"/>
          <w:sz w:val="24"/>
          <w:szCs w:val="24"/>
          <w14:ligatures w14:val="none"/>
        </w:rPr>
        <w:t xml:space="preserve">. </w:t>
      </w:r>
      <w:r w:rsidR="00A6042B" w:rsidRPr="00FA3496">
        <w:rPr>
          <w:rFonts w:ascii="Times New Roman" w:eastAsiaTheme="minorEastAsia" w:hAnsi="Times New Roman" w:cs="Times New Roman"/>
          <w:kern w:val="0"/>
          <w:sz w:val="24"/>
          <w:szCs w:val="24"/>
          <w14:ligatures w14:val="none"/>
        </w:rPr>
        <w:t xml:space="preserve">Another study of </w:t>
      </w:r>
      <w:r w:rsidR="00237B16" w:rsidRPr="00FA3496">
        <w:rPr>
          <w:rFonts w:ascii="Times New Roman" w:eastAsiaTheme="minorEastAsia" w:hAnsi="Times New Roman" w:cs="Times New Roman"/>
          <w:kern w:val="0"/>
          <w:sz w:val="24"/>
          <w:szCs w:val="24"/>
          <w14:ligatures w14:val="none"/>
        </w:rPr>
        <w:t xml:space="preserve">the </w:t>
      </w:r>
      <w:proofErr w:type="spellStart"/>
      <w:r w:rsidR="00237B16" w:rsidRPr="00FA3496">
        <w:rPr>
          <w:rFonts w:ascii="Times New Roman" w:eastAsiaTheme="minorEastAsia" w:hAnsi="Times New Roman" w:cs="Times New Roman"/>
          <w:kern w:val="0"/>
          <w:sz w:val="24"/>
          <w:szCs w:val="24"/>
          <w14:ligatures w14:val="none"/>
        </w:rPr>
        <w:lastRenderedPageBreak/>
        <w:t>Bhatgaon</w:t>
      </w:r>
      <w:proofErr w:type="spellEnd"/>
      <w:r w:rsidR="00237B16" w:rsidRPr="00FA3496">
        <w:rPr>
          <w:rFonts w:ascii="Times New Roman" w:eastAsiaTheme="minorEastAsia" w:hAnsi="Times New Roman" w:cs="Times New Roman"/>
          <w:kern w:val="0"/>
          <w:sz w:val="24"/>
          <w:szCs w:val="24"/>
          <w14:ligatures w14:val="none"/>
        </w:rPr>
        <w:t xml:space="preserve"> catchment of the Kosi River basin showed that 61.9 % of the area is poor to moderate, and 24.1 % has</w:t>
      </w:r>
      <w:r w:rsidR="00A6042B" w:rsidRPr="00FA3496">
        <w:rPr>
          <w:rFonts w:ascii="Times New Roman" w:eastAsiaTheme="minorEastAsia" w:hAnsi="Times New Roman" w:cs="Times New Roman"/>
          <w:kern w:val="0"/>
          <w:sz w:val="24"/>
          <w:szCs w:val="24"/>
          <w14:ligatures w14:val="none"/>
        </w:rPr>
        <w:t xml:space="preserve"> good to moderate recharge potential</w:t>
      </w:r>
      <w:r w:rsidR="00C45C94">
        <w:rPr>
          <w:rFonts w:ascii="Times New Roman" w:eastAsiaTheme="minorEastAsia" w:hAnsi="Times New Roman" w:cs="Times New Roman"/>
          <w:kern w:val="0"/>
          <w:sz w:val="24"/>
          <w:szCs w:val="24"/>
          <w14:ligatures w14:val="none"/>
        </w:rPr>
        <w:t xml:space="preserve"> [9]</w:t>
      </w:r>
      <w:r w:rsidR="00A6042B" w:rsidRPr="00FA3496">
        <w:rPr>
          <w:rFonts w:ascii="Times New Roman" w:eastAsiaTheme="minorEastAsia" w:hAnsi="Times New Roman" w:cs="Times New Roman"/>
          <w:kern w:val="0"/>
          <w:sz w:val="24"/>
          <w:szCs w:val="24"/>
          <w14:ligatures w14:val="none"/>
        </w:rPr>
        <w:t>.</w:t>
      </w:r>
      <w:r w:rsidR="007A7821">
        <w:rPr>
          <w:rFonts w:ascii="Times New Roman" w:eastAsiaTheme="minorEastAsia" w:hAnsi="Times New Roman" w:cs="Times New Roman"/>
          <w:kern w:val="0"/>
          <w:sz w:val="24"/>
          <w:szCs w:val="24"/>
          <w14:ligatures w14:val="none"/>
        </w:rPr>
        <w:t xml:space="preserve"> A similar study usin</w:t>
      </w:r>
      <w:r w:rsidR="000B4127">
        <w:rPr>
          <w:rFonts w:ascii="Times New Roman" w:eastAsiaTheme="minorEastAsia" w:hAnsi="Times New Roman" w:cs="Times New Roman"/>
          <w:kern w:val="0"/>
          <w:sz w:val="24"/>
          <w:szCs w:val="24"/>
          <w14:ligatures w14:val="none"/>
        </w:rPr>
        <w:t xml:space="preserve">g multicriteria </w:t>
      </w:r>
      <w:r w:rsidR="008C14B5">
        <w:rPr>
          <w:rFonts w:ascii="Times New Roman" w:eastAsiaTheme="minorEastAsia" w:hAnsi="Times New Roman" w:cs="Times New Roman"/>
          <w:kern w:val="0"/>
          <w:sz w:val="24"/>
          <w:szCs w:val="24"/>
          <w14:ligatures w14:val="none"/>
        </w:rPr>
        <w:t>decision-making</w:t>
      </w:r>
      <w:r w:rsidR="000B4127">
        <w:rPr>
          <w:rFonts w:ascii="Times New Roman" w:eastAsiaTheme="minorEastAsia" w:hAnsi="Times New Roman" w:cs="Times New Roman"/>
          <w:kern w:val="0"/>
          <w:sz w:val="24"/>
          <w:szCs w:val="24"/>
          <w14:ligatures w14:val="none"/>
        </w:rPr>
        <w:t xml:space="preserve"> (MCDM)</w:t>
      </w:r>
      <w:r w:rsidR="00A07BF9">
        <w:rPr>
          <w:rFonts w:ascii="Times New Roman" w:eastAsiaTheme="minorEastAsia" w:hAnsi="Times New Roman" w:cs="Times New Roman"/>
          <w:kern w:val="0"/>
          <w:sz w:val="24"/>
          <w:szCs w:val="24"/>
          <w14:ligatures w14:val="none"/>
        </w:rPr>
        <w:t xml:space="preserve">, </w:t>
      </w:r>
      <w:r w:rsidR="007A7821">
        <w:rPr>
          <w:rFonts w:ascii="Times New Roman" w:eastAsiaTheme="minorEastAsia" w:hAnsi="Times New Roman" w:cs="Times New Roman"/>
          <w:kern w:val="0"/>
          <w:sz w:val="24"/>
          <w:szCs w:val="24"/>
          <w14:ligatures w14:val="none"/>
        </w:rPr>
        <w:t>AHP</w:t>
      </w:r>
      <w:r w:rsidR="006337F9">
        <w:rPr>
          <w:rFonts w:ascii="Times New Roman" w:eastAsiaTheme="minorEastAsia" w:hAnsi="Times New Roman" w:cs="Times New Roman"/>
          <w:kern w:val="0"/>
          <w:sz w:val="24"/>
          <w:szCs w:val="24"/>
          <w14:ligatures w14:val="none"/>
        </w:rPr>
        <w:t>,</w:t>
      </w:r>
      <w:r w:rsidR="007A7821">
        <w:rPr>
          <w:rFonts w:ascii="Times New Roman" w:eastAsiaTheme="minorEastAsia" w:hAnsi="Times New Roman" w:cs="Times New Roman"/>
          <w:kern w:val="0"/>
          <w:sz w:val="24"/>
          <w:szCs w:val="24"/>
          <w14:ligatures w14:val="none"/>
        </w:rPr>
        <w:t xml:space="preserve"> </w:t>
      </w:r>
      <w:r w:rsidR="00A07BF9">
        <w:rPr>
          <w:rFonts w:ascii="Times New Roman" w:eastAsiaTheme="minorEastAsia" w:hAnsi="Times New Roman" w:cs="Times New Roman"/>
          <w:kern w:val="0"/>
          <w:sz w:val="24"/>
          <w:szCs w:val="24"/>
          <w14:ligatures w14:val="none"/>
        </w:rPr>
        <w:t>and GIS-based</w:t>
      </w:r>
      <w:r w:rsidR="007A7821">
        <w:rPr>
          <w:rFonts w:ascii="Times New Roman" w:eastAsiaTheme="minorEastAsia" w:hAnsi="Times New Roman" w:cs="Times New Roman"/>
          <w:kern w:val="0"/>
          <w:sz w:val="24"/>
          <w:szCs w:val="24"/>
          <w14:ligatures w14:val="none"/>
        </w:rPr>
        <w:t xml:space="preserve"> </w:t>
      </w:r>
      <w:r w:rsidR="008C14B5">
        <w:rPr>
          <w:rFonts w:ascii="Times New Roman" w:eastAsiaTheme="minorEastAsia" w:hAnsi="Times New Roman" w:cs="Times New Roman"/>
          <w:kern w:val="0"/>
          <w:sz w:val="24"/>
          <w:szCs w:val="24"/>
          <w14:ligatures w14:val="none"/>
        </w:rPr>
        <w:t xml:space="preserve">of </w:t>
      </w:r>
      <w:proofErr w:type="spellStart"/>
      <w:r w:rsidR="008C14B5">
        <w:rPr>
          <w:rFonts w:ascii="Times New Roman" w:eastAsiaTheme="minorEastAsia" w:hAnsi="Times New Roman" w:cs="Times New Roman"/>
          <w:kern w:val="0"/>
          <w:sz w:val="24"/>
          <w:szCs w:val="24"/>
          <w14:ligatures w14:val="none"/>
        </w:rPr>
        <w:t>Mornag</w:t>
      </w:r>
      <w:proofErr w:type="spellEnd"/>
      <w:r w:rsidR="008C14B5">
        <w:rPr>
          <w:rFonts w:ascii="Times New Roman" w:eastAsiaTheme="minorEastAsia" w:hAnsi="Times New Roman" w:cs="Times New Roman"/>
          <w:kern w:val="0"/>
          <w:sz w:val="24"/>
          <w:szCs w:val="24"/>
          <w14:ligatures w14:val="none"/>
        </w:rPr>
        <w:t xml:space="preserve"> </w:t>
      </w:r>
      <w:r w:rsidR="00A07BF9">
        <w:rPr>
          <w:rFonts w:ascii="Times New Roman" w:eastAsiaTheme="minorEastAsia" w:hAnsi="Times New Roman" w:cs="Times New Roman"/>
          <w:kern w:val="0"/>
          <w:sz w:val="24"/>
          <w:szCs w:val="24"/>
          <w14:ligatures w14:val="none"/>
        </w:rPr>
        <w:t>Plain</w:t>
      </w:r>
      <w:r w:rsidR="008C14B5">
        <w:rPr>
          <w:rFonts w:ascii="Times New Roman" w:eastAsiaTheme="minorEastAsia" w:hAnsi="Times New Roman" w:cs="Times New Roman"/>
          <w:kern w:val="0"/>
          <w:sz w:val="24"/>
          <w:szCs w:val="24"/>
          <w14:ligatures w14:val="none"/>
        </w:rPr>
        <w:t xml:space="preserve"> (North Tunisia) showed </w:t>
      </w:r>
      <w:r w:rsidR="006337F9">
        <w:rPr>
          <w:rFonts w:ascii="Times New Roman" w:eastAsiaTheme="minorEastAsia" w:hAnsi="Times New Roman" w:cs="Times New Roman"/>
          <w:kern w:val="0"/>
          <w:sz w:val="24"/>
          <w:szCs w:val="24"/>
          <w14:ligatures w14:val="none"/>
        </w:rPr>
        <w:t>five different zones</w:t>
      </w:r>
      <w:r w:rsidR="00882563">
        <w:rPr>
          <w:rFonts w:ascii="Times New Roman" w:eastAsiaTheme="minorEastAsia" w:hAnsi="Times New Roman" w:cs="Times New Roman"/>
          <w:kern w:val="0"/>
          <w:sz w:val="24"/>
          <w:szCs w:val="24"/>
          <w14:ligatures w14:val="none"/>
        </w:rPr>
        <w:t>,</w:t>
      </w:r>
      <w:r w:rsidR="006337F9">
        <w:rPr>
          <w:rFonts w:ascii="Times New Roman" w:eastAsiaTheme="minorEastAsia" w:hAnsi="Times New Roman" w:cs="Times New Roman"/>
          <w:kern w:val="0"/>
          <w:sz w:val="24"/>
          <w:szCs w:val="24"/>
          <w14:ligatures w14:val="none"/>
        </w:rPr>
        <w:t xml:space="preserve"> and </w:t>
      </w:r>
      <w:r w:rsidR="008C14B5">
        <w:rPr>
          <w:rFonts w:ascii="Times New Roman" w:eastAsiaTheme="minorEastAsia" w:hAnsi="Times New Roman" w:cs="Times New Roman"/>
          <w:kern w:val="0"/>
          <w:sz w:val="24"/>
          <w:szCs w:val="24"/>
          <w14:ligatures w14:val="none"/>
        </w:rPr>
        <w:t xml:space="preserve">41 % </w:t>
      </w:r>
      <w:r w:rsidR="00A07BF9">
        <w:rPr>
          <w:rFonts w:ascii="Times New Roman" w:eastAsiaTheme="minorEastAsia" w:hAnsi="Times New Roman" w:cs="Times New Roman"/>
          <w:kern w:val="0"/>
          <w:sz w:val="24"/>
          <w:szCs w:val="24"/>
          <w14:ligatures w14:val="none"/>
        </w:rPr>
        <w:t xml:space="preserve">of the </w:t>
      </w:r>
      <w:r w:rsidR="008C14B5">
        <w:rPr>
          <w:rFonts w:ascii="Times New Roman" w:eastAsiaTheme="minorEastAsia" w:hAnsi="Times New Roman" w:cs="Times New Roman"/>
          <w:kern w:val="0"/>
          <w:sz w:val="24"/>
          <w:szCs w:val="24"/>
          <w14:ligatures w14:val="none"/>
        </w:rPr>
        <w:t>area</w:t>
      </w:r>
      <w:r w:rsidR="00894A73">
        <w:rPr>
          <w:rFonts w:ascii="Times New Roman" w:eastAsiaTheme="minorEastAsia" w:hAnsi="Times New Roman" w:cs="Times New Roman"/>
          <w:kern w:val="0"/>
          <w:sz w:val="24"/>
          <w:szCs w:val="24"/>
          <w14:ligatures w14:val="none"/>
        </w:rPr>
        <w:t xml:space="preserve"> belonged to moderate to very high groundwater </w:t>
      </w:r>
      <w:r w:rsidR="006337F9">
        <w:rPr>
          <w:rFonts w:ascii="Times New Roman" w:eastAsiaTheme="minorEastAsia" w:hAnsi="Times New Roman" w:cs="Times New Roman"/>
          <w:kern w:val="0"/>
          <w:sz w:val="24"/>
          <w:szCs w:val="24"/>
          <w14:ligatures w14:val="none"/>
        </w:rPr>
        <w:t>recharge</w:t>
      </w:r>
      <w:r w:rsidR="00894A73">
        <w:rPr>
          <w:rFonts w:ascii="Times New Roman" w:eastAsiaTheme="minorEastAsia" w:hAnsi="Times New Roman" w:cs="Times New Roman"/>
          <w:kern w:val="0"/>
          <w:sz w:val="24"/>
          <w:szCs w:val="24"/>
          <w14:ligatures w14:val="none"/>
        </w:rPr>
        <w:t xml:space="preserve"> potential zones</w:t>
      </w:r>
      <w:r w:rsidR="00233365">
        <w:rPr>
          <w:rFonts w:ascii="Times New Roman" w:eastAsiaTheme="minorEastAsia" w:hAnsi="Times New Roman" w:cs="Times New Roman"/>
          <w:kern w:val="0"/>
          <w:sz w:val="24"/>
          <w:szCs w:val="24"/>
          <w14:ligatures w14:val="none"/>
        </w:rPr>
        <w:t xml:space="preserve">, and approximately 20 % of the total area had very high to high groundwater recharge potential </w:t>
      </w:r>
      <w:r w:rsidR="00016F7C">
        <w:rPr>
          <w:rFonts w:ascii="Times New Roman" w:eastAsiaTheme="minorEastAsia" w:hAnsi="Times New Roman" w:cs="Times New Roman"/>
          <w:kern w:val="0"/>
          <w:sz w:val="24"/>
          <w:szCs w:val="24"/>
          <w14:ligatures w14:val="none"/>
        </w:rPr>
        <w:t>[24]</w:t>
      </w:r>
      <w:r w:rsidR="008F4735">
        <w:rPr>
          <w:rFonts w:ascii="Times New Roman" w:eastAsiaTheme="minorEastAsia" w:hAnsi="Times New Roman" w:cs="Times New Roman"/>
          <w:kern w:val="0"/>
          <w:sz w:val="24"/>
          <w:szCs w:val="24"/>
          <w14:ligatures w14:val="none"/>
        </w:rPr>
        <w:t>.</w:t>
      </w:r>
      <w:r w:rsidR="00B71815">
        <w:rPr>
          <w:rFonts w:ascii="Times New Roman" w:eastAsiaTheme="minorEastAsia" w:hAnsi="Times New Roman" w:cs="Times New Roman"/>
          <w:kern w:val="0"/>
          <w:sz w:val="24"/>
          <w:szCs w:val="24"/>
          <w14:ligatures w14:val="none"/>
        </w:rPr>
        <w:t xml:space="preserve"> </w:t>
      </w:r>
      <w:r w:rsidR="000843CD">
        <w:rPr>
          <w:rFonts w:ascii="Times New Roman" w:eastAsiaTheme="minorEastAsia" w:hAnsi="Times New Roman" w:cs="Times New Roman"/>
          <w:kern w:val="0"/>
          <w:sz w:val="24"/>
          <w:szCs w:val="24"/>
          <w14:ligatures w14:val="none"/>
        </w:rPr>
        <w:t xml:space="preserve">Groundwater recharge potential </w:t>
      </w:r>
      <w:r w:rsidR="0067117B">
        <w:rPr>
          <w:rFonts w:ascii="Times New Roman" w:eastAsiaTheme="minorEastAsia" w:hAnsi="Times New Roman" w:cs="Times New Roman"/>
          <w:kern w:val="0"/>
          <w:sz w:val="24"/>
          <w:szCs w:val="24"/>
          <w14:ligatures w14:val="none"/>
        </w:rPr>
        <w:t xml:space="preserve">zone identification through RS and MODLOW modeling of the Guinea region of Western Africa enabled the interaction between groundwater resources </w:t>
      </w:r>
      <w:r w:rsidR="00B66FB4">
        <w:rPr>
          <w:rFonts w:ascii="Times New Roman" w:eastAsiaTheme="minorEastAsia" w:hAnsi="Times New Roman" w:cs="Times New Roman"/>
          <w:kern w:val="0"/>
          <w:sz w:val="24"/>
          <w:szCs w:val="24"/>
          <w14:ligatures w14:val="none"/>
        </w:rPr>
        <w:t>and</w:t>
      </w:r>
      <w:r w:rsidR="0067117B">
        <w:rPr>
          <w:rFonts w:ascii="Times New Roman" w:eastAsiaTheme="minorEastAsia" w:hAnsi="Times New Roman" w:cs="Times New Roman"/>
          <w:kern w:val="0"/>
          <w:sz w:val="24"/>
          <w:szCs w:val="24"/>
          <w14:ligatures w14:val="none"/>
        </w:rPr>
        <w:t xml:space="preserve"> </w:t>
      </w:r>
      <w:r w:rsidR="00FA6BEB">
        <w:rPr>
          <w:rFonts w:ascii="Times New Roman" w:eastAsiaTheme="minorEastAsia" w:hAnsi="Times New Roman" w:cs="Times New Roman"/>
          <w:kern w:val="0"/>
          <w:sz w:val="24"/>
          <w:szCs w:val="24"/>
          <w14:ligatures w14:val="none"/>
        </w:rPr>
        <w:t>climate change.</w:t>
      </w:r>
      <w:r w:rsidR="002544BD">
        <w:rPr>
          <w:rFonts w:ascii="Times New Roman" w:eastAsiaTheme="minorEastAsia" w:hAnsi="Times New Roman" w:cs="Times New Roman"/>
          <w:kern w:val="0"/>
          <w:sz w:val="24"/>
          <w:szCs w:val="24"/>
          <w14:ligatures w14:val="none"/>
        </w:rPr>
        <w:t xml:space="preserve"> </w:t>
      </w:r>
      <w:r w:rsidR="0067117B">
        <w:rPr>
          <w:rFonts w:ascii="Times New Roman" w:eastAsiaTheme="minorEastAsia" w:hAnsi="Times New Roman" w:cs="Times New Roman"/>
          <w:kern w:val="0"/>
          <w:sz w:val="24"/>
          <w:szCs w:val="24"/>
          <w14:ligatures w14:val="none"/>
        </w:rPr>
        <w:t>The model suggested that groundwater storage was maximum and minimum in the lower and higher elevations</w:t>
      </w:r>
      <w:r w:rsidR="00C031E9">
        <w:rPr>
          <w:rFonts w:ascii="Times New Roman" w:eastAsiaTheme="minorEastAsia" w:hAnsi="Times New Roman" w:cs="Times New Roman"/>
          <w:kern w:val="0"/>
          <w:sz w:val="24"/>
          <w:szCs w:val="24"/>
          <w14:ligatures w14:val="none"/>
        </w:rPr>
        <w:t>, respectively.</w:t>
      </w:r>
      <w:r w:rsidR="00DC0DE4">
        <w:rPr>
          <w:rFonts w:ascii="Times New Roman" w:eastAsiaTheme="minorEastAsia" w:hAnsi="Times New Roman" w:cs="Times New Roman"/>
          <w:kern w:val="0"/>
          <w:sz w:val="24"/>
          <w:szCs w:val="24"/>
          <w14:ligatures w14:val="none"/>
        </w:rPr>
        <w:t xml:space="preserve"> </w:t>
      </w:r>
      <w:r w:rsidR="008F3C3E">
        <w:rPr>
          <w:rFonts w:ascii="Times New Roman" w:eastAsiaTheme="minorEastAsia" w:hAnsi="Times New Roman" w:cs="Times New Roman"/>
          <w:kern w:val="0"/>
          <w:sz w:val="24"/>
          <w:szCs w:val="24"/>
          <w14:ligatures w14:val="none"/>
        </w:rPr>
        <w:t>Topographical</w:t>
      </w:r>
      <w:r w:rsidR="00AC25B9">
        <w:rPr>
          <w:rFonts w:ascii="Times New Roman" w:eastAsiaTheme="minorEastAsia" w:hAnsi="Times New Roman" w:cs="Times New Roman"/>
          <w:kern w:val="0"/>
          <w:sz w:val="24"/>
          <w:szCs w:val="24"/>
          <w14:ligatures w14:val="none"/>
        </w:rPr>
        <w:t xml:space="preserve"> features </w:t>
      </w:r>
      <w:r w:rsidR="004700E3">
        <w:rPr>
          <w:rFonts w:ascii="Times New Roman" w:eastAsiaTheme="minorEastAsia" w:hAnsi="Times New Roman" w:cs="Times New Roman"/>
          <w:kern w:val="0"/>
          <w:sz w:val="24"/>
          <w:szCs w:val="24"/>
          <w14:ligatures w14:val="none"/>
        </w:rPr>
        <w:t>were important</w:t>
      </w:r>
      <w:r w:rsidR="00AC25B9">
        <w:rPr>
          <w:rFonts w:ascii="Times New Roman" w:eastAsiaTheme="minorEastAsia" w:hAnsi="Times New Roman" w:cs="Times New Roman"/>
          <w:kern w:val="0"/>
          <w:sz w:val="24"/>
          <w:szCs w:val="24"/>
          <w14:ligatures w14:val="none"/>
        </w:rPr>
        <w:t xml:space="preserve"> in </w:t>
      </w:r>
      <w:r w:rsidR="0067117B">
        <w:rPr>
          <w:rFonts w:ascii="Times New Roman" w:eastAsiaTheme="minorEastAsia" w:hAnsi="Times New Roman" w:cs="Times New Roman"/>
          <w:kern w:val="0"/>
          <w:sz w:val="24"/>
          <w:szCs w:val="24"/>
          <w14:ligatures w14:val="none"/>
        </w:rPr>
        <w:t>determining</w:t>
      </w:r>
      <w:r w:rsidR="00AC25B9">
        <w:rPr>
          <w:rFonts w:ascii="Times New Roman" w:eastAsiaTheme="minorEastAsia" w:hAnsi="Times New Roman" w:cs="Times New Roman"/>
          <w:kern w:val="0"/>
          <w:sz w:val="24"/>
          <w:szCs w:val="24"/>
          <w14:ligatures w14:val="none"/>
        </w:rPr>
        <w:t xml:space="preserve"> </w:t>
      </w:r>
      <w:r w:rsidR="00CA14EC">
        <w:rPr>
          <w:rFonts w:ascii="Times New Roman" w:eastAsiaTheme="minorEastAsia" w:hAnsi="Times New Roman" w:cs="Times New Roman"/>
          <w:kern w:val="0"/>
          <w:sz w:val="24"/>
          <w:szCs w:val="24"/>
          <w14:ligatures w14:val="none"/>
        </w:rPr>
        <w:t>groundwater</w:t>
      </w:r>
      <w:r w:rsidR="0067117B">
        <w:rPr>
          <w:rFonts w:ascii="Times New Roman" w:eastAsiaTheme="minorEastAsia" w:hAnsi="Times New Roman" w:cs="Times New Roman"/>
          <w:kern w:val="0"/>
          <w:sz w:val="24"/>
          <w:szCs w:val="24"/>
          <w14:ligatures w14:val="none"/>
        </w:rPr>
        <w:t xml:space="preserve"> sto</w:t>
      </w:r>
      <w:r w:rsidR="00B66FB4">
        <w:rPr>
          <w:rFonts w:ascii="Times New Roman" w:eastAsiaTheme="minorEastAsia" w:hAnsi="Times New Roman" w:cs="Times New Roman"/>
          <w:kern w:val="0"/>
          <w:sz w:val="24"/>
          <w:szCs w:val="24"/>
          <w14:ligatures w14:val="none"/>
        </w:rPr>
        <w:t>rage</w:t>
      </w:r>
      <w:r w:rsidR="00FA62A0">
        <w:rPr>
          <w:rFonts w:ascii="Times New Roman" w:eastAsiaTheme="minorEastAsia" w:hAnsi="Times New Roman" w:cs="Times New Roman"/>
          <w:kern w:val="0"/>
          <w:sz w:val="24"/>
          <w:szCs w:val="24"/>
          <w14:ligatures w14:val="none"/>
        </w:rPr>
        <w:t xml:space="preserve">, as </w:t>
      </w:r>
      <w:r w:rsidR="00D168A1">
        <w:rPr>
          <w:rFonts w:ascii="Times New Roman" w:eastAsiaTheme="minorEastAsia" w:hAnsi="Times New Roman" w:cs="Times New Roman"/>
          <w:kern w:val="0"/>
          <w:sz w:val="24"/>
          <w:szCs w:val="24"/>
          <w14:ligatures w14:val="none"/>
        </w:rPr>
        <w:t xml:space="preserve">the </w:t>
      </w:r>
      <w:r w:rsidR="001A5187">
        <w:rPr>
          <w:rFonts w:ascii="Times New Roman" w:eastAsiaTheme="minorEastAsia" w:hAnsi="Times New Roman" w:cs="Times New Roman"/>
          <w:kern w:val="0"/>
          <w:sz w:val="24"/>
          <w:szCs w:val="24"/>
          <w14:ligatures w14:val="none"/>
        </w:rPr>
        <w:t>western to northern direction area had lower groundwater potential</w:t>
      </w:r>
      <w:r w:rsidR="00D168A1">
        <w:rPr>
          <w:rFonts w:ascii="Times New Roman" w:eastAsiaTheme="minorEastAsia" w:hAnsi="Times New Roman" w:cs="Times New Roman"/>
          <w:kern w:val="0"/>
          <w:sz w:val="24"/>
          <w:szCs w:val="24"/>
          <w14:ligatures w14:val="none"/>
        </w:rPr>
        <w:t xml:space="preserve"> </w:t>
      </w:r>
      <w:r w:rsidR="00B66FB4">
        <w:rPr>
          <w:rFonts w:ascii="Times New Roman" w:eastAsiaTheme="minorEastAsia" w:hAnsi="Times New Roman" w:cs="Times New Roman"/>
          <w:kern w:val="0"/>
          <w:sz w:val="24"/>
          <w:szCs w:val="24"/>
          <w14:ligatures w14:val="none"/>
        </w:rPr>
        <w:t>[25</w:t>
      </w:r>
      <w:r w:rsidR="00CA14EC">
        <w:rPr>
          <w:rFonts w:ascii="Times New Roman" w:eastAsiaTheme="minorEastAsia" w:hAnsi="Times New Roman" w:cs="Times New Roman"/>
          <w:kern w:val="0"/>
          <w:sz w:val="24"/>
          <w:szCs w:val="24"/>
          <w14:ligatures w14:val="none"/>
        </w:rPr>
        <w:t>]</w:t>
      </w:r>
      <w:r w:rsidR="00F701AB">
        <w:rPr>
          <w:rFonts w:ascii="Times New Roman" w:eastAsiaTheme="minorEastAsia" w:hAnsi="Times New Roman" w:cs="Times New Roman"/>
          <w:kern w:val="0"/>
          <w:sz w:val="24"/>
          <w:szCs w:val="24"/>
          <w14:ligatures w14:val="none"/>
        </w:rPr>
        <w:t>.</w:t>
      </w:r>
      <w:r w:rsidR="00B70532">
        <w:rPr>
          <w:rFonts w:ascii="Times New Roman" w:eastAsiaTheme="minorEastAsia" w:hAnsi="Times New Roman" w:cs="Times New Roman"/>
          <w:kern w:val="0"/>
          <w:sz w:val="24"/>
          <w:szCs w:val="24"/>
          <w14:ligatures w14:val="none"/>
        </w:rPr>
        <w:t xml:space="preserve"> Identification of groundwater recharge potential using </w:t>
      </w:r>
      <w:r w:rsidR="00DB669D">
        <w:rPr>
          <w:rFonts w:ascii="Times New Roman" w:eastAsiaTheme="minorEastAsia" w:hAnsi="Times New Roman" w:cs="Times New Roman"/>
          <w:kern w:val="0"/>
          <w:sz w:val="24"/>
          <w:szCs w:val="24"/>
          <w14:ligatures w14:val="none"/>
        </w:rPr>
        <w:t>GIS</w:t>
      </w:r>
      <w:r w:rsidR="00BA136F">
        <w:rPr>
          <w:rFonts w:ascii="Times New Roman" w:eastAsiaTheme="minorEastAsia" w:hAnsi="Times New Roman" w:cs="Times New Roman"/>
          <w:kern w:val="0"/>
          <w:sz w:val="24"/>
          <w:szCs w:val="24"/>
          <w14:ligatures w14:val="none"/>
        </w:rPr>
        <w:t xml:space="preserve">, RS, and </w:t>
      </w:r>
      <w:r w:rsidR="00B70532">
        <w:rPr>
          <w:rFonts w:ascii="Times New Roman" w:eastAsiaTheme="minorEastAsia" w:hAnsi="Times New Roman" w:cs="Times New Roman"/>
          <w:kern w:val="0"/>
          <w:sz w:val="24"/>
          <w:szCs w:val="24"/>
          <w14:ligatures w14:val="none"/>
        </w:rPr>
        <w:t>AHP</w:t>
      </w:r>
      <w:r w:rsidR="00E73A49">
        <w:rPr>
          <w:rFonts w:ascii="Times New Roman" w:eastAsiaTheme="minorEastAsia" w:hAnsi="Times New Roman" w:cs="Times New Roman"/>
          <w:kern w:val="0"/>
          <w:sz w:val="24"/>
          <w:szCs w:val="24"/>
          <w14:ligatures w14:val="none"/>
        </w:rPr>
        <w:t xml:space="preserve"> was </w:t>
      </w:r>
      <w:r w:rsidR="00BA136F">
        <w:rPr>
          <w:rFonts w:ascii="Times New Roman" w:eastAsiaTheme="minorEastAsia" w:hAnsi="Times New Roman" w:cs="Times New Roman"/>
          <w:kern w:val="0"/>
          <w:sz w:val="24"/>
          <w:szCs w:val="24"/>
          <w14:ligatures w14:val="none"/>
        </w:rPr>
        <w:t>conducted</w:t>
      </w:r>
      <w:r w:rsidR="00E73A49">
        <w:rPr>
          <w:rFonts w:ascii="Times New Roman" w:eastAsiaTheme="minorEastAsia" w:hAnsi="Times New Roman" w:cs="Times New Roman"/>
          <w:kern w:val="0"/>
          <w:sz w:val="24"/>
          <w:szCs w:val="24"/>
          <w14:ligatures w14:val="none"/>
        </w:rPr>
        <w:t xml:space="preserve"> in the </w:t>
      </w:r>
      <w:proofErr w:type="spellStart"/>
      <w:r w:rsidR="00E73A49">
        <w:rPr>
          <w:rFonts w:ascii="Times New Roman" w:eastAsiaTheme="minorEastAsia" w:hAnsi="Times New Roman" w:cs="Times New Roman"/>
          <w:kern w:val="0"/>
          <w:sz w:val="24"/>
          <w:szCs w:val="24"/>
          <w14:ligatures w14:val="none"/>
        </w:rPr>
        <w:t>Shinile</w:t>
      </w:r>
      <w:proofErr w:type="spellEnd"/>
      <w:r w:rsidR="00E73A49">
        <w:rPr>
          <w:rFonts w:ascii="Times New Roman" w:eastAsiaTheme="minorEastAsia" w:hAnsi="Times New Roman" w:cs="Times New Roman"/>
          <w:kern w:val="0"/>
          <w:sz w:val="24"/>
          <w:szCs w:val="24"/>
          <w14:ligatures w14:val="none"/>
        </w:rPr>
        <w:t xml:space="preserve"> watershed</w:t>
      </w:r>
      <w:r w:rsidR="00F16AC4">
        <w:rPr>
          <w:rFonts w:ascii="Times New Roman" w:eastAsiaTheme="minorEastAsia" w:hAnsi="Times New Roman" w:cs="Times New Roman"/>
          <w:kern w:val="0"/>
          <w:sz w:val="24"/>
          <w:szCs w:val="24"/>
          <w14:ligatures w14:val="none"/>
        </w:rPr>
        <w:t>. It showed</w:t>
      </w:r>
      <w:r w:rsidR="008F3C3E">
        <w:rPr>
          <w:rFonts w:ascii="Times New Roman" w:eastAsiaTheme="minorEastAsia" w:hAnsi="Times New Roman" w:cs="Times New Roman"/>
          <w:kern w:val="0"/>
          <w:sz w:val="24"/>
          <w:szCs w:val="24"/>
          <w14:ligatures w14:val="none"/>
        </w:rPr>
        <w:t xml:space="preserve"> five distinctive classes of groundwater zones with very high to moderate recharge potential in farmland, forest, and desert sand regions located in the north and northwest regions of the area.</w:t>
      </w:r>
      <w:r w:rsidR="001938BF">
        <w:rPr>
          <w:rFonts w:ascii="Times New Roman" w:eastAsiaTheme="minorEastAsia" w:hAnsi="Times New Roman" w:cs="Times New Roman"/>
          <w:kern w:val="0"/>
          <w:sz w:val="24"/>
          <w:szCs w:val="24"/>
          <w14:ligatures w14:val="none"/>
        </w:rPr>
        <w:t xml:space="preserve"> Further</w:t>
      </w:r>
      <w:r w:rsidR="00F16AC4">
        <w:rPr>
          <w:rFonts w:ascii="Times New Roman" w:eastAsiaTheme="minorEastAsia" w:hAnsi="Times New Roman" w:cs="Times New Roman"/>
          <w:kern w:val="0"/>
          <w:sz w:val="24"/>
          <w:szCs w:val="24"/>
          <w14:ligatures w14:val="none"/>
        </w:rPr>
        <w:t xml:space="preserve">, the </w:t>
      </w:r>
      <w:r w:rsidR="00293C19">
        <w:rPr>
          <w:rFonts w:ascii="Times New Roman" w:eastAsiaTheme="minorEastAsia" w:hAnsi="Times New Roman" w:cs="Times New Roman"/>
          <w:kern w:val="0"/>
          <w:sz w:val="24"/>
          <w:szCs w:val="24"/>
          <w14:ligatures w14:val="none"/>
        </w:rPr>
        <w:t xml:space="preserve">AHP </w:t>
      </w:r>
      <w:r w:rsidR="00F16AC4">
        <w:rPr>
          <w:rFonts w:ascii="Times New Roman" w:eastAsiaTheme="minorEastAsia" w:hAnsi="Times New Roman" w:cs="Times New Roman"/>
          <w:kern w:val="0"/>
          <w:sz w:val="24"/>
          <w:szCs w:val="24"/>
          <w14:ligatures w14:val="none"/>
        </w:rPr>
        <w:t xml:space="preserve">findings were validated </w:t>
      </w:r>
      <w:r w:rsidR="00293C19">
        <w:rPr>
          <w:rFonts w:ascii="Times New Roman" w:eastAsiaTheme="minorEastAsia" w:hAnsi="Times New Roman" w:cs="Times New Roman"/>
          <w:kern w:val="0"/>
          <w:sz w:val="24"/>
          <w:szCs w:val="24"/>
          <w14:ligatures w14:val="none"/>
        </w:rPr>
        <w:t>with the existing borehole sites</w:t>
      </w:r>
      <w:r w:rsidR="00857244">
        <w:rPr>
          <w:rFonts w:ascii="Times New Roman" w:eastAsiaTheme="minorEastAsia" w:hAnsi="Times New Roman" w:cs="Times New Roman"/>
          <w:kern w:val="0"/>
          <w:sz w:val="24"/>
          <w:szCs w:val="24"/>
          <w14:ligatures w14:val="none"/>
        </w:rPr>
        <w:t xml:space="preserve"> and </w:t>
      </w:r>
      <w:r w:rsidR="00F16AC4">
        <w:rPr>
          <w:rFonts w:ascii="Times New Roman" w:eastAsiaTheme="minorEastAsia" w:hAnsi="Times New Roman" w:cs="Times New Roman"/>
          <w:kern w:val="0"/>
          <w:sz w:val="24"/>
          <w:szCs w:val="24"/>
          <w14:ligatures w14:val="none"/>
        </w:rPr>
        <w:t xml:space="preserve">showed that they may be </w:t>
      </w:r>
      <w:r w:rsidR="004700E3">
        <w:rPr>
          <w:rFonts w:ascii="Times New Roman" w:eastAsiaTheme="minorEastAsia" w:hAnsi="Times New Roman" w:cs="Times New Roman"/>
          <w:kern w:val="0"/>
          <w:sz w:val="24"/>
          <w:szCs w:val="24"/>
          <w14:ligatures w14:val="none"/>
        </w:rPr>
        <w:t xml:space="preserve">helpful to </w:t>
      </w:r>
      <w:r w:rsidR="00F16AC4">
        <w:rPr>
          <w:rFonts w:ascii="Times New Roman" w:eastAsiaTheme="minorEastAsia" w:hAnsi="Times New Roman" w:cs="Times New Roman"/>
          <w:kern w:val="0"/>
          <w:sz w:val="24"/>
          <w:szCs w:val="24"/>
          <w14:ligatures w14:val="none"/>
        </w:rPr>
        <w:t>watershed managers [26].</w:t>
      </w:r>
    </w:p>
    <w:p w14:paraId="2F42B05C" w14:textId="0DEC8505" w:rsidR="001C6368" w:rsidRPr="00FA3496" w:rsidRDefault="001C6368" w:rsidP="001C6368">
      <w:pPr>
        <w:spacing w:line="360" w:lineRule="auto"/>
        <w:jc w:val="both"/>
        <w:rPr>
          <w:rFonts w:ascii="Times New Roman" w:hAnsi="Times New Roman" w:cs="Times New Roman"/>
          <w:sz w:val="24"/>
          <w:szCs w:val="24"/>
        </w:rPr>
      </w:pPr>
      <w:r w:rsidRPr="00FA3496">
        <w:rPr>
          <w:rFonts w:ascii="Times New Roman" w:eastAsiaTheme="minorEastAsia" w:hAnsi="Times New Roman" w:cs="Times New Roman"/>
          <w:kern w:val="0"/>
          <w:sz w:val="24"/>
          <w:szCs w:val="24"/>
          <w14:ligatures w14:val="none"/>
        </w:rPr>
        <w:t xml:space="preserve">Future studies should focus on the </w:t>
      </w:r>
      <w:r w:rsidRPr="00FA3496">
        <w:rPr>
          <w:rFonts w:ascii="Times New Roman" w:eastAsiaTheme="minorEastAsia" w:hAnsi="Times New Roman" w:cs="Times New Roman"/>
          <w:sz w:val="24"/>
          <w:szCs w:val="24"/>
        </w:rPr>
        <w:t xml:space="preserve">various hydrological models </w:t>
      </w:r>
      <w:r w:rsidR="00237B16" w:rsidRPr="00FA3496">
        <w:rPr>
          <w:rFonts w:ascii="Times New Roman" w:eastAsiaTheme="minorEastAsia" w:hAnsi="Times New Roman" w:cs="Times New Roman"/>
          <w:sz w:val="24"/>
          <w:szCs w:val="24"/>
        </w:rPr>
        <w:t>to</w:t>
      </w:r>
      <w:r w:rsidRPr="00FA3496">
        <w:rPr>
          <w:rFonts w:ascii="Times New Roman" w:eastAsiaTheme="minorEastAsia" w:hAnsi="Times New Roman" w:cs="Times New Roman"/>
          <w:sz w:val="24"/>
          <w:szCs w:val="24"/>
        </w:rPr>
        <w:t xml:space="preserve"> forecast future surface-water abstraction scenarios within a complex river basin amidst climate change. </w:t>
      </w:r>
      <w:r w:rsidRPr="00FA3496">
        <w:rPr>
          <w:rFonts w:ascii="Times New Roman" w:hAnsi="Times New Roman" w:cs="Times New Roman"/>
          <w:sz w:val="24"/>
          <w:szCs w:val="24"/>
        </w:rPr>
        <w:t xml:space="preserve">Development of GIS-based hydrological models based on precipitation, evapotranspiration, land use, soil properties, and topography and groundwater level data of available and future climate data of the semi-arid and arid zones </w:t>
      </w:r>
      <w:r w:rsidR="00237B16" w:rsidRPr="00FA3496">
        <w:rPr>
          <w:rFonts w:ascii="Times New Roman" w:hAnsi="Times New Roman" w:cs="Times New Roman"/>
          <w:sz w:val="24"/>
          <w:szCs w:val="24"/>
        </w:rPr>
        <w:t xml:space="preserve">may help in suggesting a suitable location-specific climate-resilient </w:t>
      </w:r>
      <w:r w:rsidRPr="00FA3496">
        <w:rPr>
          <w:rFonts w:ascii="Times New Roman" w:hAnsi="Times New Roman" w:cs="Times New Roman"/>
          <w:sz w:val="24"/>
          <w:szCs w:val="24"/>
        </w:rPr>
        <w:t>cropping system</w:t>
      </w:r>
      <w:r w:rsidR="00237B16" w:rsidRPr="00FA3496">
        <w:rPr>
          <w:rFonts w:ascii="Times New Roman" w:hAnsi="Times New Roman" w:cs="Times New Roman"/>
          <w:sz w:val="24"/>
          <w:szCs w:val="24"/>
        </w:rPr>
        <w:t xml:space="preserve"> </w:t>
      </w:r>
      <w:r w:rsidRPr="00FA3496">
        <w:rPr>
          <w:rFonts w:ascii="Times New Roman" w:hAnsi="Times New Roman" w:cs="Times New Roman"/>
          <w:sz w:val="24"/>
          <w:szCs w:val="24"/>
        </w:rPr>
        <w:t>based on the crop's water requirement and water availability in the groundwater for the next 30 years to ensure the livelihood security of farmers.</w:t>
      </w:r>
    </w:p>
    <w:p w14:paraId="020FDE48" w14:textId="7DF1FD0F" w:rsidR="00DE4802" w:rsidRPr="00FA3496" w:rsidRDefault="00D57371" w:rsidP="000A49A3">
      <w:pPr>
        <w:tabs>
          <w:tab w:val="left" w:pos="142"/>
          <w:tab w:val="left" w:pos="8505"/>
        </w:tabs>
        <w:spacing w:after="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 xml:space="preserve">4. CONCLUSION </w:t>
      </w:r>
    </w:p>
    <w:p w14:paraId="5107352A" w14:textId="12319186" w:rsidR="00BE1346" w:rsidRDefault="00A03FF6" w:rsidP="00BE1346">
      <w:pPr>
        <w:spacing w:before="120" w:after="120" w:line="360" w:lineRule="auto"/>
        <w:ind w:right="110"/>
        <w:contextualSpacing/>
        <w:jc w:val="both"/>
        <w:rPr>
          <w:rFonts w:ascii="Times New Roman" w:hAnsi="Times New Roman" w:cs="Times New Roman"/>
          <w:kern w:val="0"/>
          <w:sz w:val="24"/>
          <w:szCs w:val="24"/>
          <w:lang w:val="en-IN"/>
          <w14:ligatures w14:val="none"/>
        </w:rPr>
      </w:pPr>
      <w:r w:rsidRPr="00FA3496">
        <w:rPr>
          <w:rFonts w:ascii="Times New Roman" w:hAnsi="Times New Roman" w:cs="Times New Roman"/>
          <w:kern w:val="0"/>
          <w:sz w:val="24"/>
          <w:szCs w:val="24"/>
          <w:lang w:val="en-IN"/>
          <w14:ligatures w14:val="none"/>
        </w:rPr>
        <w:t xml:space="preserve">Combining Remote Sensing and GIS technologies has demonstrated a rapid and cost-efficient approach to groundwater prospecting and exploration. </w:t>
      </w:r>
      <w:r w:rsidR="00BE1346" w:rsidRPr="00FA3496">
        <w:rPr>
          <w:rFonts w:ascii="Times New Roman" w:hAnsi="Times New Roman" w:cs="Times New Roman"/>
          <w:kern w:val="0"/>
          <w:sz w:val="24"/>
          <w:szCs w:val="24"/>
          <w:lang w:val="en-IN"/>
          <w14:ligatures w14:val="none"/>
        </w:rPr>
        <w:t xml:space="preserve">The Aji River basin exhibits a weighted average rainfall of 622.68 mm and a corresponding runoff of 241.07 mm. The calculated weighted runoff volume for the basin is 514.07 million cubic meters (MCM). A significant portion of the area is </w:t>
      </w:r>
      <w:proofErr w:type="spellStart"/>
      <w:r w:rsidR="00AB07CC">
        <w:rPr>
          <w:rFonts w:ascii="Times New Roman" w:hAnsi="Times New Roman" w:cs="Times New Roman"/>
          <w:kern w:val="0"/>
          <w:sz w:val="24"/>
          <w:szCs w:val="24"/>
          <w:lang w:val="en-IN"/>
          <w14:ligatures w14:val="none"/>
        </w:rPr>
        <w:t>favorable</w:t>
      </w:r>
      <w:proofErr w:type="spellEnd"/>
      <w:r w:rsidR="00BE1346" w:rsidRPr="00FA3496">
        <w:rPr>
          <w:rFonts w:ascii="Times New Roman" w:hAnsi="Times New Roman" w:cs="Times New Roman"/>
          <w:kern w:val="0"/>
          <w:sz w:val="24"/>
          <w:szCs w:val="24"/>
          <w:lang w:val="en-IN"/>
          <w14:ligatures w14:val="none"/>
        </w:rPr>
        <w:t xml:space="preserve"> to groundwater recharge. Specifically, the Excellent groundwater recharge potential zone covers 50.50 km² (2.36%), the good zone spans 1376.780 km² (64.56%), and the Moderate zone comprises </w:t>
      </w:r>
      <w:r w:rsidR="00BE1346" w:rsidRPr="00FA3496">
        <w:rPr>
          <w:rFonts w:ascii="Times New Roman" w:hAnsi="Times New Roman" w:cs="Times New Roman"/>
          <w:kern w:val="0"/>
          <w:sz w:val="24"/>
          <w:szCs w:val="24"/>
          <w:lang w:val="en-IN"/>
          <w14:ligatures w14:val="none"/>
        </w:rPr>
        <w:lastRenderedPageBreak/>
        <w:t>599.14 km² (28.09%). Areas with poor and very poor groundwater recharge potential are 90.67 km² (4.25%) and 15.32 km² (0.718%), respectively</w:t>
      </w:r>
      <w:r w:rsidR="00E4091D" w:rsidRPr="00FA3496">
        <w:rPr>
          <w:rFonts w:ascii="Times New Roman" w:hAnsi="Times New Roman" w:cs="Times New Roman"/>
          <w:kern w:val="0"/>
          <w:sz w:val="24"/>
          <w:szCs w:val="24"/>
          <w:lang w:val="en-IN"/>
          <w14:ligatures w14:val="none"/>
        </w:rPr>
        <w:t xml:space="preserve"> (Table </w:t>
      </w:r>
      <w:r w:rsidR="00280B53" w:rsidRPr="00FA3496">
        <w:rPr>
          <w:rFonts w:ascii="Times New Roman" w:hAnsi="Times New Roman" w:cs="Times New Roman"/>
          <w:kern w:val="0"/>
          <w:sz w:val="24"/>
          <w:szCs w:val="24"/>
          <w:lang w:val="en-IN"/>
          <w14:ligatures w14:val="none"/>
        </w:rPr>
        <w:t>8</w:t>
      </w:r>
      <w:r w:rsidR="00E4091D" w:rsidRPr="00FA3496">
        <w:rPr>
          <w:rFonts w:ascii="Times New Roman" w:hAnsi="Times New Roman" w:cs="Times New Roman"/>
          <w:kern w:val="0"/>
          <w:sz w:val="24"/>
          <w:szCs w:val="24"/>
          <w:lang w:val="en-IN"/>
          <w14:ligatures w14:val="none"/>
        </w:rPr>
        <w:t>)</w:t>
      </w:r>
      <w:r w:rsidR="00BE1346" w:rsidRPr="00FA3496">
        <w:rPr>
          <w:rFonts w:ascii="Times New Roman" w:hAnsi="Times New Roman" w:cs="Times New Roman"/>
          <w:kern w:val="0"/>
          <w:sz w:val="24"/>
          <w:szCs w:val="24"/>
          <w:lang w:val="en-IN"/>
          <w14:ligatures w14:val="none"/>
        </w:rPr>
        <w:t>. The estimated runoff in the basin is 152.97 MCM at a 75% probability of exceedance.</w:t>
      </w:r>
      <w:r w:rsidR="00406CBD">
        <w:rPr>
          <w:rFonts w:ascii="Times New Roman" w:hAnsi="Times New Roman" w:cs="Times New Roman"/>
          <w:kern w:val="0"/>
          <w:sz w:val="24"/>
          <w:szCs w:val="24"/>
          <w:lang w:val="en-IN"/>
          <w14:ligatures w14:val="none"/>
        </w:rPr>
        <w:t xml:space="preserve"> Therefore, this area may be used </w:t>
      </w:r>
      <w:r w:rsidR="00D37A0E">
        <w:rPr>
          <w:rFonts w:ascii="Times New Roman" w:hAnsi="Times New Roman" w:cs="Times New Roman"/>
          <w:kern w:val="0"/>
          <w:sz w:val="24"/>
          <w:szCs w:val="24"/>
          <w:lang w:val="en-IN"/>
          <w14:ligatures w14:val="none"/>
        </w:rPr>
        <w:t>to harness</w:t>
      </w:r>
      <w:r w:rsidR="00406CBD">
        <w:rPr>
          <w:rFonts w:ascii="Times New Roman" w:hAnsi="Times New Roman" w:cs="Times New Roman"/>
          <w:kern w:val="0"/>
          <w:sz w:val="24"/>
          <w:szCs w:val="24"/>
          <w:lang w:val="en-IN"/>
          <w14:ligatures w14:val="none"/>
        </w:rPr>
        <w:t xml:space="preserve"> the groundwater potential.</w:t>
      </w:r>
    </w:p>
    <w:p w14:paraId="74895A62" w14:textId="6800560E" w:rsidR="001721F0" w:rsidRPr="00881000" w:rsidRDefault="00680166" w:rsidP="00BE1346">
      <w:pPr>
        <w:spacing w:before="120" w:after="120" w:line="360" w:lineRule="auto"/>
        <w:ind w:right="110"/>
        <w:contextualSpacing/>
        <w:jc w:val="both"/>
        <w:rPr>
          <w:rFonts w:ascii="Times New Roman" w:hAnsi="Times New Roman" w:cs="Times New Roman"/>
          <w:b/>
          <w:bCs/>
          <w:kern w:val="0"/>
          <w:sz w:val="24"/>
          <w:szCs w:val="24"/>
          <w:lang w:val="en-IN"/>
          <w14:ligatures w14:val="none"/>
        </w:rPr>
      </w:pPr>
      <w:r w:rsidRPr="00881000">
        <w:rPr>
          <w:rFonts w:ascii="Times New Roman" w:hAnsi="Times New Roman" w:cs="Times New Roman"/>
          <w:b/>
          <w:bCs/>
          <w:kern w:val="0"/>
          <w:sz w:val="24"/>
          <w:szCs w:val="24"/>
          <w:lang w:val="en-IN"/>
          <w14:ligatures w14:val="none"/>
        </w:rPr>
        <w:t>ACKNOWLEDGEMENTS</w:t>
      </w:r>
    </w:p>
    <w:p w14:paraId="4BCB5952" w14:textId="79EEE81F" w:rsidR="00680166" w:rsidRDefault="00680166" w:rsidP="00BE1346">
      <w:pPr>
        <w:spacing w:before="120" w:after="120" w:line="360" w:lineRule="auto"/>
        <w:ind w:right="110"/>
        <w:contextualSpacing/>
        <w:jc w:val="both"/>
        <w:rPr>
          <w:rFonts w:ascii="Times New Roman" w:hAnsi="Times New Roman" w:cs="Times New Roman"/>
          <w:kern w:val="0"/>
          <w:sz w:val="24"/>
          <w:szCs w:val="24"/>
          <w:lang w:val="en-IN"/>
          <w14:ligatures w14:val="none"/>
        </w:rPr>
      </w:pPr>
      <w:r>
        <w:rPr>
          <w:rFonts w:ascii="Times New Roman" w:hAnsi="Times New Roman" w:cs="Times New Roman"/>
          <w:kern w:val="0"/>
          <w:sz w:val="24"/>
          <w:szCs w:val="24"/>
          <w:lang w:val="en-IN"/>
          <w14:ligatures w14:val="none"/>
        </w:rPr>
        <w:t xml:space="preserve">The corresponding author sincerely </w:t>
      </w:r>
      <w:r w:rsidR="008A5BC7">
        <w:rPr>
          <w:rFonts w:ascii="Times New Roman" w:hAnsi="Times New Roman" w:cs="Times New Roman"/>
          <w:kern w:val="0"/>
          <w:sz w:val="24"/>
          <w:szCs w:val="24"/>
          <w:lang w:val="en-IN"/>
          <w14:ligatures w14:val="none"/>
        </w:rPr>
        <w:t>thanks</w:t>
      </w:r>
      <w:r>
        <w:rPr>
          <w:rFonts w:ascii="Times New Roman" w:hAnsi="Times New Roman" w:cs="Times New Roman"/>
          <w:kern w:val="0"/>
          <w:sz w:val="24"/>
          <w:szCs w:val="24"/>
          <w:lang w:val="en-IN"/>
          <w14:ligatures w14:val="none"/>
        </w:rPr>
        <w:t xml:space="preserve"> the </w:t>
      </w:r>
      <w:r w:rsidR="008A5BC7">
        <w:rPr>
          <w:rFonts w:ascii="Times New Roman" w:hAnsi="Times New Roman" w:cs="Times New Roman"/>
          <w:kern w:val="0"/>
          <w:sz w:val="24"/>
          <w:szCs w:val="24"/>
          <w:lang w:val="en-IN"/>
          <w14:ligatures w14:val="none"/>
        </w:rPr>
        <w:t>ICAR-JRF, 20</w:t>
      </w:r>
      <w:r w:rsidR="00881000">
        <w:rPr>
          <w:rFonts w:ascii="Times New Roman" w:hAnsi="Times New Roman" w:cs="Times New Roman"/>
          <w:kern w:val="0"/>
          <w:sz w:val="24"/>
          <w:szCs w:val="24"/>
          <w:lang w:val="en-IN"/>
          <w14:ligatures w14:val="none"/>
        </w:rPr>
        <w:t xml:space="preserve">21, </w:t>
      </w:r>
      <w:r w:rsidR="00377B6E">
        <w:rPr>
          <w:rFonts w:ascii="Times New Roman" w:hAnsi="Times New Roman" w:cs="Times New Roman"/>
          <w:kern w:val="0"/>
          <w:sz w:val="24"/>
          <w:szCs w:val="24"/>
          <w:lang w:val="en-IN"/>
          <w14:ligatures w14:val="none"/>
        </w:rPr>
        <w:t xml:space="preserve">for providing a scholarship </w:t>
      </w:r>
      <w:r w:rsidR="00E96C49">
        <w:rPr>
          <w:rFonts w:ascii="Times New Roman" w:hAnsi="Times New Roman" w:cs="Times New Roman"/>
          <w:kern w:val="0"/>
          <w:sz w:val="24"/>
          <w:szCs w:val="24"/>
          <w:lang w:val="en-IN"/>
          <w14:ligatures w14:val="none"/>
        </w:rPr>
        <w:t xml:space="preserve">for pursuing </w:t>
      </w:r>
      <w:r w:rsidR="00B24DC5">
        <w:rPr>
          <w:rFonts w:ascii="Times New Roman" w:hAnsi="Times New Roman" w:cs="Times New Roman"/>
          <w:kern w:val="0"/>
          <w:sz w:val="24"/>
          <w:szCs w:val="24"/>
          <w:lang w:val="en-IN"/>
          <w14:ligatures w14:val="none"/>
        </w:rPr>
        <w:t xml:space="preserve">an </w:t>
      </w:r>
      <w:proofErr w:type="spellStart"/>
      <w:proofErr w:type="gramStart"/>
      <w:r w:rsidR="00B24DC5">
        <w:rPr>
          <w:rFonts w:ascii="Times New Roman" w:hAnsi="Times New Roman" w:cs="Times New Roman"/>
          <w:kern w:val="0"/>
          <w:sz w:val="24"/>
          <w:szCs w:val="24"/>
          <w:lang w:val="en-IN"/>
          <w14:ligatures w14:val="none"/>
        </w:rPr>
        <w:t>M.Tech</w:t>
      </w:r>
      <w:proofErr w:type="spellEnd"/>
      <w:proofErr w:type="gramEnd"/>
      <w:r w:rsidR="00B24DC5">
        <w:rPr>
          <w:rFonts w:ascii="Times New Roman" w:hAnsi="Times New Roman" w:cs="Times New Roman"/>
          <w:kern w:val="0"/>
          <w:sz w:val="24"/>
          <w:szCs w:val="24"/>
          <w:lang w:val="en-IN"/>
          <w14:ligatures w14:val="none"/>
        </w:rPr>
        <w:t xml:space="preserve"> in Soil and Water Conservation </w:t>
      </w:r>
      <w:r w:rsidR="00377B6E">
        <w:rPr>
          <w:rFonts w:ascii="Times New Roman" w:hAnsi="Times New Roman" w:cs="Times New Roman"/>
          <w:kern w:val="0"/>
          <w:sz w:val="24"/>
          <w:szCs w:val="24"/>
          <w:lang w:val="en-IN"/>
          <w14:ligatures w14:val="none"/>
        </w:rPr>
        <w:t xml:space="preserve">and the Junagadh Agricultural </w:t>
      </w:r>
      <w:r w:rsidR="0034072F">
        <w:rPr>
          <w:rFonts w:ascii="Times New Roman" w:hAnsi="Times New Roman" w:cs="Times New Roman"/>
          <w:kern w:val="0"/>
          <w:sz w:val="24"/>
          <w:szCs w:val="24"/>
          <w:lang w:val="en-IN"/>
          <w14:ligatures w14:val="none"/>
        </w:rPr>
        <w:t>University</w:t>
      </w:r>
      <w:r w:rsidR="00881000">
        <w:rPr>
          <w:rFonts w:ascii="Times New Roman" w:hAnsi="Times New Roman" w:cs="Times New Roman"/>
          <w:kern w:val="0"/>
          <w:sz w:val="24"/>
          <w:szCs w:val="24"/>
          <w:lang w:val="en-IN"/>
          <w14:ligatures w14:val="none"/>
        </w:rPr>
        <w:t xml:space="preserve"> for </w:t>
      </w:r>
      <w:r w:rsidR="00E12FE2">
        <w:rPr>
          <w:rFonts w:ascii="Times New Roman" w:hAnsi="Times New Roman" w:cs="Times New Roman"/>
          <w:kern w:val="0"/>
          <w:sz w:val="24"/>
          <w:szCs w:val="24"/>
          <w:lang w:val="en-IN"/>
          <w14:ligatures w14:val="none"/>
        </w:rPr>
        <w:t>conducting</w:t>
      </w:r>
      <w:r w:rsidR="00881000">
        <w:rPr>
          <w:rFonts w:ascii="Times New Roman" w:hAnsi="Times New Roman" w:cs="Times New Roman"/>
          <w:kern w:val="0"/>
          <w:sz w:val="24"/>
          <w:szCs w:val="24"/>
          <w:lang w:val="en-IN"/>
          <w14:ligatures w14:val="none"/>
        </w:rPr>
        <w:t xml:space="preserve"> the study.</w:t>
      </w:r>
    </w:p>
    <w:p w14:paraId="5902B962" w14:textId="77777777" w:rsidR="00506BFF" w:rsidRDefault="00506BFF" w:rsidP="00BE1346">
      <w:pPr>
        <w:spacing w:before="120" w:after="120" w:line="360" w:lineRule="auto"/>
        <w:ind w:right="110"/>
        <w:contextualSpacing/>
        <w:jc w:val="both"/>
        <w:rPr>
          <w:rFonts w:ascii="Times New Roman" w:hAnsi="Times New Roman" w:cs="Times New Roman"/>
          <w:kern w:val="0"/>
          <w:sz w:val="24"/>
          <w:szCs w:val="24"/>
          <w:lang w:val="en-IN"/>
          <w14:ligatures w14:val="none"/>
        </w:rPr>
      </w:pPr>
    </w:p>
    <w:p w14:paraId="58775DCB" w14:textId="77777777" w:rsidR="00506BFF" w:rsidRPr="00506BFF" w:rsidRDefault="00506BFF" w:rsidP="00506BFF">
      <w:pPr>
        <w:spacing w:before="120" w:after="120" w:line="360" w:lineRule="auto"/>
        <w:ind w:right="110"/>
        <w:contextualSpacing/>
        <w:jc w:val="both"/>
        <w:rPr>
          <w:rFonts w:ascii="Times New Roman" w:hAnsi="Times New Roman" w:cs="Times New Roman"/>
          <w:kern w:val="0"/>
          <w:sz w:val="24"/>
          <w:szCs w:val="24"/>
          <w:lang w:val="en-IN"/>
          <w14:ligatures w14:val="none"/>
        </w:rPr>
      </w:pPr>
      <w:r w:rsidRPr="00506BFF">
        <w:rPr>
          <w:rFonts w:ascii="Times New Roman" w:hAnsi="Times New Roman" w:cs="Times New Roman"/>
          <w:kern w:val="0"/>
          <w:sz w:val="24"/>
          <w:szCs w:val="24"/>
          <w:lang w:val="en-IN"/>
          <w14:ligatures w14:val="none"/>
        </w:rPr>
        <w:t>Disclaimer (Artificial intelligence)</w:t>
      </w:r>
    </w:p>
    <w:p w14:paraId="765608BD" w14:textId="77777777" w:rsidR="00506BFF" w:rsidRPr="00506BFF" w:rsidRDefault="00506BFF" w:rsidP="00506BFF">
      <w:pPr>
        <w:spacing w:before="120" w:after="120" w:line="360" w:lineRule="auto"/>
        <w:ind w:right="110"/>
        <w:contextualSpacing/>
        <w:jc w:val="both"/>
        <w:rPr>
          <w:rFonts w:ascii="Times New Roman" w:hAnsi="Times New Roman" w:cs="Times New Roman"/>
          <w:kern w:val="0"/>
          <w:sz w:val="24"/>
          <w:szCs w:val="24"/>
          <w:lang w:val="en-IN"/>
          <w14:ligatures w14:val="none"/>
        </w:rPr>
      </w:pPr>
      <w:r w:rsidRPr="00506BFF">
        <w:rPr>
          <w:rFonts w:ascii="Times New Roman" w:hAnsi="Times New Roman" w:cs="Times New Roman"/>
          <w:kern w:val="0"/>
          <w:sz w:val="24"/>
          <w:szCs w:val="24"/>
          <w:lang w:val="en-IN"/>
          <w14:ligatures w14:val="none"/>
        </w:rPr>
        <w:t xml:space="preserve">Option 1: </w:t>
      </w:r>
    </w:p>
    <w:p w14:paraId="5D9A2C40" w14:textId="77777777" w:rsidR="00506BFF" w:rsidRPr="00506BFF" w:rsidRDefault="00506BFF" w:rsidP="00506BFF">
      <w:pPr>
        <w:spacing w:before="120" w:after="120" w:line="360" w:lineRule="auto"/>
        <w:ind w:right="110"/>
        <w:contextualSpacing/>
        <w:jc w:val="both"/>
        <w:rPr>
          <w:rFonts w:ascii="Times New Roman" w:hAnsi="Times New Roman" w:cs="Times New Roman"/>
          <w:kern w:val="0"/>
          <w:sz w:val="24"/>
          <w:szCs w:val="24"/>
          <w:lang w:val="en-IN"/>
          <w14:ligatures w14:val="none"/>
        </w:rPr>
      </w:pPr>
      <w:r w:rsidRPr="00506BFF">
        <w:rPr>
          <w:rFonts w:ascii="Times New Roman" w:hAnsi="Times New Roman" w:cs="Times New Roman"/>
          <w:kern w:val="0"/>
          <w:sz w:val="24"/>
          <w:szCs w:val="24"/>
          <w:lang w:val="en-IN"/>
          <w14:ligatures w14:val="none"/>
        </w:rPr>
        <w:t xml:space="preserve">Author(s) hereby </w:t>
      </w:r>
      <w:proofErr w:type="gramStart"/>
      <w:r w:rsidRPr="00506BFF">
        <w:rPr>
          <w:rFonts w:ascii="Times New Roman" w:hAnsi="Times New Roman" w:cs="Times New Roman"/>
          <w:kern w:val="0"/>
          <w:sz w:val="24"/>
          <w:szCs w:val="24"/>
          <w:lang w:val="en-IN"/>
          <w14:ligatures w14:val="none"/>
        </w:rPr>
        <w:t>declare</w:t>
      </w:r>
      <w:proofErr w:type="gramEnd"/>
      <w:r w:rsidRPr="00506BFF">
        <w:rPr>
          <w:rFonts w:ascii="Times New Roman" w:hAnsi="Times New Roman" w:cs="Times New Roman"/>
          <w:kern w:val="0"/>
          <w:sz w:val="24"/>
          <w:szCs w:val="24"/>
          <w:lang w:val="en-IN"/>
          <w14:ligatures w14:val="none"/>
        </w:rPr>
        <w:t xml:space="preserve"> that NO generative AI technologies such as Large Language Models (ChatGPT, COPILOT, etc) and text-to-image generators have been used during writing or editing of manuscripts. </w:t>
      </w:r>
    </w:p>
    <w:p w14:paraId="7EA07B2C" w14:textId="77777777" w:rsidR="00506BFF" w:rsidRPr="00506BFF" w:rsidRDefault="00506BFF" w:rsidP="00506BFF">
      <w:pPr>
        <w:spacing w:before="120" w:after="120" w:line="360" w:lineRule="auto"/>
        <w:ind w:right="110"/>
        <w:contextualSpacing/>
        <w:jc w:val="both"/>
        <w:rPr>
          <w:rFonts w:ascii="Times New Roman" w:hAnsi="Times New Roman" w:cs="Times New Roman"/>
          <w:kern w:val="0"/>
          <w:sz w:val="24"/>
          <w:szCs w:val="24"/>
          <w:lang w:val="en-IN"/>
          <w14:ligatures w14:val="none"/>
        </w:rPr>
      </w:pPr>
    </w:p>
    <w:p w14:paraId="6DA244B6" w14:textId="77777777" w:rsidR="00506BFF" w:rsidRPr="00506BFF" w:rsidRDefault="00506BFF" w:rsidP="00506BFF">
      <w:pPr>
        <w:spacing w:before="120" w:after="120" w:line="360" w:lineRule="auto"/>
        <w:ind w:right="110"/>
        <w:contextualSpacing/>
        <w:jc w:val="both"/>
        <w:rPr>
          <w:rFonts w:ascii="Times New Roman" w:hAnsi="Times New Roman" w:cs="Times New Roman"/>
          <w:kern w:val="0"/>
          <w:sz w:val="24"/>
          <w:szCs w:val="24"/>
          <w:lang w:val="en-IN"/>
          <w14:ligatures w14:val="none"/>
        </w:rPr>
      </w:pPr>
      <w:r w:rsidRPr="00506BFF">
        <w:rPr>
          <w:rFonts w:ascii="Times New Roman" w:hAnsi="Times New Roman" w:cs="Times New Roman"/>
          <w:kern w:val="0"/>
          <w:sz w:val="24"/>
          <w:szCs w:val="24"/>
          <w:lang w:val="en-IN"/>
          <w14:ligatures w14:val="none"/>
        </w:rPr>
        <w:t xml:space="preserve">Option 2: </w:t>
      </w:r>
    </w:p>
    <w:p w14:paraId="0532F288" w14:textId="77777777" w:rsidR="00506BFF" w:rsidRPr="00506BFF" w:rsidRDefault="00506BFF" w:rsidP="00506BFF">
      <w:pPr>
        <w:spacing w:before="120" w:after="120" w:line="360" w:lineRule="auto"/>
        <w:ind w:right="110"/>
        <w:contextualSpacing/>
        <w:jc w:val="both"/>
        <w:rPr>
          <w:rFonts w:ascii="Times New Roman" w:hAnsi="Times New Roman" w:cs="Times New Roman"/>
          <w:kern w:val="0"/>
          <w:sz w:val="24"/>
          <w:szCs w:val="24"/>
          <w:lang w:val="en-IN"/>
          <w14:ligatures w14:val="none"/>
        </w:rPr>
      </w:pPr>
      <w:r w:rsidRPr="00506BFF">
        <w:rPr>
          <w:rFonts w:ascii="Times New Roman" w:hAnsi="Times New Roman" w:cs="Times New Roman"/>
          <w:kern w:val="0"/>
          <w:sz w:val="24"/>
          <w:szCs w:val="24"/>
          <w:lang w:val="en-IN"/>
          <w14:ligatures w14:val="none"/>
        </w:rPr>
        <w:t xml:space="preserve">Author(s) hereby </w:t>
      </w:r>
      <w:proofErr w:type="gramStart"/>
      <w:r w:rsidRPr="00506BFF">
        <w:rPr>
          <w:rFonts w:ascii="Times New Roman" w:hAnsi="Times New Roman" w:cs="Times New Roman"/>
          <w:kern w:val="0"/>
          <w:sz w:val="24"/>
          <w:szCs w:val="24"/>
          <w:lang w:val="en-IN"/>
          <w14:ligatures w14:val="none"/>
        </w:rPr>
        <w:t>declare</w:t>
      </w:r>
      <w:proofErr w:type="gramEnd"/>
      <w:r w:rsidRPr="00506BFF">
        <w:rPr>
          <w:rFonts w:ascii="Times New Roman" w:hAnsi="Times New Roman" w:cs="Times New Roman"/>
          <w:kern w:val="0"/>
          <w:sz w:val="24"/>
          <w:szCs w:val="24"/>
          <w:lang w:val="en-IN"/>
          <w14:ligatures w14:val="none"/>
        </w:rPr>
        <w:t xml:space="preserve"> that generative AI technologies such as Large Language Models, etc have been used during writing or editing of manuscripts. This explanation will include list the name, version, model, and source of the generative AI technology and as well as the </w:t>
      </w:r>
      <w:proofErr w:type="gramStart"/>
      <w:r w:rsidRPr="00506BFF">
        <w:rPr>
          <w:rFonts w:ascii="Times New Roman" w:hAnsi="Times New Roman" w:cs="Times New Roman"/>
          <w:kern w:val="0"/>
          <w:sz w:val="24"/>
          <w:szCs w:val="24"/>
          <w:lang w:val="en-IN"/>
          <w14:ligatures w14:val="none"/>
        </w:rPr>
        <w:t>all input</w:t>
      </w:r>
      <w:proofErr w:type="gramEnd"/>
      <w:r w:rsidRPr="00506BFF">
        <w:rPr>
          <w:rFonts w:ascii="Times New Roman" w:hAnsi="Times New Roman" w:cs="Times New Roman"/>
          <w:kern w:val="0"/>
          <w:sz w:val="24"/>
          <w:szCs w:val="24"/>
          <w:lang w:val="en-IN"/>
          <w14:ligatures w14:val="none"/>
        </w:rPr>
        <w:t xml:space="preserve"> prompts provided to a generative AI technology</w:t>
      </w:r>
    </w:p>
    <w:p w14:paraId="0E8EFAFD" w14:textId="77777777" w:rsidR="00506BFF" w:rsidRPr="00506BFF" w:rsidRDefault="00506BFF" w:rsidP="00506BFF">
      <w:pPr>
        <w:spacing w:before="120" w:after="120" w:line="360" w:lineRule="auto"/>
        <w:ind w:right="110"/>
        <w:contextualSpacing/>
        <w:jc w:val="both"/>
        <w:rPr>
          <w:rFonts w:ascii="Times New Roman" w:hAnsi="Times New Roman" w:cs="Times New Roman"/>
          <w:kern w:val="0"/>
          <w:sz w:val="24"/>
          <w:szCs w:val="24"/>
          <w:lang w:val="en-IN"/>
          <w14:ligatures w14:val="none"/>
        </w:rPr>
      </w:pPr>
    </w:p>
    <w:p w14:paraId="1E3F7C80" w14:textId="77777777" w:rsidR="00506BFF" w:rsidRPr="00506BFF" w:rsidRDefault="00506BFF" w:rsidP="00506BFF">
      <w:pPr>
        <w:spacing w:before="120" w:after="120" w:line="360" w:lineRule="auto"/>
        <w:ind w:right="110"/>
        <w:contextualSpacing/>
        <w:jc w:val="both"/>
        <w:rPr>
          <w:rFonts w:ascii="Times New Roman" w:hAnsi="Times New Roman" w:cs="Times New Roman"/>
          <w:kern w:val="0"/>
          <w:sz w:val="24"/>
          <w:szCs w:val="24"/>
          <w:lang w:val="en-IN"/>
          <w14:ligatures w14:val="none"/>
        </w:rPr>
      </w:pPr>
      <w:r w:rsidRPr="00506BFF">
        <w:rPr>
          <w:rFonts w:ascii="Times New Roman" w:hAnsi="Times New Roman" w:cs="Times New Roman"/>
          <w:kern w:val="0"/>
          <w:sz w:val="24"/>
          <w:szCs w:val="24"/>
          <w:lang w:val="en-IN"/>
          <w14:ligatures w14:val="none"/>
        </w:rPr>
        <w:t xml:space="preserve">Details of the AI usage </w:t>
      </w:r>
      <w:proofErr w:type="gramStart"/>
      <w:r w:rsidRPr="00506BFF">
        <w:rPr>
          <w:rFonts w:ascii="Times New Roman" w:hAnsi="Times New Roman" w:cs="Times New Roman"/>
          <w:kern w:val="0"/>
          <w:sz w:val="24"/>
          <w:szCs w:val="24"/>
          <w:lang w:val="en-IN"/>
          <w14:ligatures w14:val="none"/>
        </w:rPr>
        <w:t>are</w:t>
      </w:r>
      <w:proofErr w:type="gramEnd"/>
      <w:r w:rsidRPr="00506BFF">
        <w:rPr>
          <w:rFonts w:ascii="Times New Roman" w:hAnsi="Times New Roman" w:cs="Times New Roman"/>
          <w:kern w:val="0"/>
          <w:sz w:val="24"/>
          <w:szCs w:val="24"/>
          <w:lang w:val="en-IN"/>
          <w14:ligatures w14:val="none"/>
        </w:rPr>
        <w:t xml:space="preserve"> given below:</w:t>
      </w:r>
    </w:p>
    <w:p w14:paraId="04980402" w14:textId="77777777" w:rsidR="00506BFF" w:rsidRPr="00506BFF" w:rsidRDefault="00506BFF" w:rsidP="00506BFF">
      <w:pPr>
        <w:spacing w:before="120" w:after="120" w:line="360" w:lineRule="auto"/>
        <w:ind w:right="110"/>
        <w:contextualSpacing/>
        <w:jc w:val="both"/>
        <w:rPr>
          <w:rFonts w:ascii="Times New Roman" w:hAnsi="Times New Roman" w:cs="Times New Roman"/>
          <w:kern w:val="0"/>
          <w:sz w:val="24"/>
          <w:szCs w:val="24"/>
          <w:lang w:val="en-IN"/>
          <w14:ligatures w14:val="none"/>
        </w:rPr>
      </w:pPr>
      <w:r w:rsidRPr="00506BFF">
        <w:rPr>
          <w:rFonts w:ascii="Times New Roman" w:hAnsi="Times New Roman" w:cs="Times New Roman"/>
          <w:kern w:val="0"/>
          <w:sz w:val="24"/>
          <w:szCs w:val="24"/>
          <w:lang w:val="en-IN"/>
          <w14:ligatures w14:val="none"/>
        </w:rPr>
        <w:t>1.</w:t>
      </w:r>
    </w:p>
    <w:p w14:paraId="56DE7B78" w14:textId="77777777" w:rsidR="00506BFF" w:rsidRPr="00506BFF" w:rsidRDefault="00506BFF" w:rsidP="00506BFF">
      <w:pPr>
        <w:spacing w:before="120" w:after="120" w:line="360" w:lineRule="auto"/>
        <w:ind w:right="110"/>
        <w:contextualSpacing/>
        <w:jc w:val="both"/>
        <w:rPr>
          <w:rFonts w:ascii="Times New Roman" w:hAnsi="Times New Roman" w:cs="Times New Roman"/>
          <w:kern w:val="0"/>
          <w:sz w:val="24"/>
          <w:szCs w:val="24"/>
          <w:lang w:val="en-IN"/>
          <w14:ligatures w14:val="none"/>
        </w:rPr>
      </w:pPr>
      <w:r w:rsidRPr="00506BFF">
        <w:rPr>
          <w:rFonts w:ascii="Times New Roman" w:hAnsi="Times New Roman" w:cs="Times New Roman"/>
          <w:kern w:val="0"/>
          <w:sz w:val="24"/>
          <w:szCs w:val="24"/>
          <w:lang w:val="en-IN"/>
          <w14:ligatures w14:val="none"/>
        </w:rPr>
        <w:t>2.</w:t>
      </w:r>
    </w:p>
    <w:p w14:paraId="77D65F17" w14:textId="30339405" w:rsidR="00506BFF" w:rsidRDefault="00506BFF" w:rsidP="00506BFF">
      <w:pPr>
        <w:spacing w:before="120" w:after="120" w:line="360" w:lineRule="auto"/>
        <w:ind w:right="110"/>
        <w:contextualSpacing/>
        <w:jc w:val="both"/>
        <w:rPr>
          <w:rFonts w:ascii="Times New Roman" w:hAnsi="Times New Roman" w:cs="Times New Roman"/>
          <w:kern w:val="0"/>
          <w:sz w:val="24"/>
          <w:szCs w:val="24"/>
          <w:lang w:val="en-IN"/>
          <w14:ligatures w14:val="none"/>
        </w:rPr>
      </w:pPr>
      <w:r w:rsidRPr="00506BFF">
        <w:rPr>
          <w:rFonts w:ascii="Times New Roman" w:hAnsi="Times New Roman" w:cs="Times New Roman"/>
          <w:kern w:val="0"/>
          <w:sz w:val="24"/>
          <w:szCs w:val="24"/>
          <w:lang w:val="en-IN"/>
          <w14:ligatures w14:val="none"/>
        </w:rPr>
        <w:t>3.</w:t>
      </w:r>
    </w:p>
    <w:p w14:paraId="60081497" w14:textId="77777777" w:rsidR="002A49CC" w:rsidRDefault="002A49CC" w:rsidP="004826D3">
      <w:pPr>
        <w:spacing w:before="120" w:after="120" w:line="360" w:lineRule="auto"/>
        <w:ind w:right="110"/>
        <w:contextualSpacing/>
        <w:jc w:val="both"/>
        <w:rPr>
          <w:rFonts w:ascii="Times New Roman" w:hAnsi="Times New Roman" w:cs="Times New Roman"/>
          <w:b/>
          <w:bCs/>
          <w:kern w:val="0"/>
          <w:sz w:val="24"/>
          <w:szCs w:val="24"/>
          <w:lang w:val="en-IN"/>
          <w14:ligatures w14:val="none"/>
        </w:rPr>
      </w:pPr>
    </w:p>
    <w:p w14:paraId="416F8029" w14:textId="1B6DD81A" w:rsidR="00886B70" w:rsidRDefault="00C33780" w:rsidP="004826D3">
      <w:pPr>
        <w:spacing w:before="120" w:after="120" w:line="360" w:lineRule="auto"/>
        <w:ind w:right="110"/>
        <w:contextualSpacing/>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REFERENCES</w:t>
      </w:r>
    </w:p>
    <w:p w14:paraId="23EC51C1" w14:textId="3A624538"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 xml:space="preserve">United Nations. Department of International </w:t>
      </w:r>
      <w:r w:rsidR="004700E3">
        <w:rPr>
          <w:rFonts w:ascii="Times New Roman" w:hAnsi="Times New Roman" w:cs="Times New Roman"/>
          <w:sz w:val="24"/>
          <w:szCs w:val="24"/>
          <w:lang w:val="en-IN"/>
        </w:rPr>
        <w:t>Economics</w:t>
      </w:r>
      <w:r w:rsidRPr="004826D3">
        <w:rPr>
          <w:rFonts w:ascii="Times New Roman" w:hAnsi="Times New Roman" w:cs="Times New Roman"/>
          <w:sz w:val="24"/>
          <w:szCs w:val="24"/>
          <w:lang w:val="en-IN"/>
        </w:rPr>
        <w:t>, United Nations. Department for Economic &amp; Policy Analysis. (2001). World population prospects (Vol. 2). United Nations, Department of International, Economic and Social Affairs.</w:t>
      </w:r>
    </w:p>
    <w:p w14:paraId="3C091103" w14:textId="77777777" w:rsidR="004826D3" w:rsidRPr="004826D3" w:rsidRDefault="004826D3" w:rsidP="004826D3">
      <w:pPr>
        <w:numPr>
          <w:ilvl w:val="0"/>
          <w:numId w:val="8"/>
        </w:numPr>
        <w:contextualSpacing/>
        <w:jc w:val="both"/>
        <w:rPr>
          <w:rFonts w:ascii="Times New Roman" w:hAnsi="Times New Roman" w:cs="Times New Roman"/>
          <w:sz w:val="24"/>
          <w:szCs w:val="24"/>
          <w:lang w:val="en-IN"/>
        </w:rPr>
      </w:pPr>
      <w:r w:rsidRPr="002A49CC">
        <w:rPr>
          <w:rFonts w:ascii="Times New Roman" w:hAnsi="Times New Roman" w:cs="Times New Roman"/>
          <w:sz w:val="24"/>
          <w:szCs w:val="24"/>
          <w:lang w:val="de-DE"/>
        </w:rPr>
        <w:t xml:space="preserve">Paramesh, V., Kumar, P., Shamim, M., Ravisankar, N., Arunachalam, V., Nath, A. J., ... </w:t>
      </w:r>
      <w:r w:rsidRPr="004826D3">
        <w:rPr>
          <w:rFonts w:ascii="Times New Roman" w:hAnsi="Times New Roman" w:cs="Times New Roman"/>
          <w:sz w:val="24"/>
          <w:szCs w:val="24"/>
          <w:lang w:val="en-IN"/>
        </w:rPr>
        <w:t xml:space="preserve">&amp; Kashyap, P. (2022). Integrated farming systems as an adaptation strategy to climate change: Case studies from diverse </w:t>
      </w:r>
      <w:proofErr w:type="spellStart"/>
      <w:r w:rsidRPr="004826D3">
        <w:rPr>
          <w:rFonts w:ascii="Times New Roman" w:hAnsi="Times New Roman" w:cs="Times New Roman"/>
          <w:sz w:val="24"/>
          <w:szCs w:val="24"/>
          <w:lang w:val="en-IN"/>
        </w:rPr>
        <w:t>agro</w:t>
      </w:r>
      <w:proofErr w:type="spellEnd"/>
      <w:r w:rsidRPr="004826D3">
        <w:rPr>
          <w:rFonts w:ascii="Times New Roman" w:hAnsi="Times New Roman" w:cs="Times New Roman"/>
          <w:sz w:val="24"/>
          <w:szCs w:val="24"/>
          <w:lang w:val="en-IN"/>
        </w:rPr>
        <w:t>-climatic zones of India. Sustainability, 14(18), 11629.10.03.2023.</w:t>
      </w:r>
    </w:p>
    <w:p w14:paraId="42DE66E6" w14:textId="77777777" w:rsidR="004826D3" w:rsidRPr="004826D3" w:rsidRDefault="004826D3" w:rsidP="004826D3">
      <w:pPr>
        <w:numPr>
          <w:ilvl w:val="0"/>
          <w:numId w:val="8"/>
        </w:numPr>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lastRenderedPageBreak/>
        <w:t>Ahamad, F., Tyagi, S. K., Singh, M., &amp; Sharma, A. K. (2023). Groundwater in Arid and Semi-arid Regions of India: A Review on the Quality, Management and Challenges (pp. 11–52). https://doi.org/10.1007/978-3-031-43348-1_2</w:t>
      </w:r>
    </w:p>
    <w:p w14:paraId="691E51FB"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 xml:space="preserve">Dangar, S., Asoka, A., &amp; Mishra, V. (2021). Causes and implications of groundwater depletion in India: A review. Journal of Hydrology, 596, 126103. </w:t>
      </w:r>
      <w:hyperlink r:id="rId32" w:history="1">
        <w:r w:rsidRPr="004826D3">
          <w:rPr>
            <w:rFonts w:ascii="Times New Roman" w:hAnsi="Times New Roman" w:cs="Times New Roman"/>
            <w:color w:val="0563C1" w:themeColor="hyperlink"/>
            <w:sz w:val="24"/>
            <w:szCs w:val="24"/>
            <w:u w:val="single"/>
            <w:lang w:val="en-IN"/>
          </w:rPr>
          <w:t>https://doi.org/10.1016/j.jhydrol.2021.126103</w:t>
        </w:r>
      </w:hyperlink>
    </w:p>
    <w:p w14:paraId="4B3BEE83" w14:textId="77777777" w:rsidR="004826D3" w:rsidRPr="004826D3" w:rsidRDefault="004826D3" w:rsidP="004826D3">
      <w:pPr>
        <w:numPr>
          <w:ilvl w:val="0"/>
          <w:numId w:val="8"/>
        </w:numPr>
        <w:contextualSpacing/>
        <w:rPr>
          <w:rFonts w:ascii="Times New Roman" w:hAnsi="Times New Roman" w:cs="Times New Roman"/>
          <w:sz w:val="24"/>
          <w:szCs w:val="24"/>
          <w:lang w:val="en-IN"/>
        </w:rPr>
      </w:pPr>
      <w:proofErr w:type="spellStart"/>
      <w:r w:rsidRPr="004826D3">
        <w:rPr>
          <w:rFonts w:ascii="Times New Roman" w:hAnsi="Times New Roman" w:cs="Times New Roman"/>
          <w:sz w:val="24"/>
          <w:szCs w:val="24"/>
          <w:lang w:val="en-IN"/>
        </w:rPr>
        <w:t>Berghuijs</w:t>
      </w:r>
      <w:proofErr w:type="spellEnd"/>
      <w:r w:rsidRPr="004826D3">
        <w:rPr>
          <w:rFonts w:ascii="Times New Roman" w:hAnsi="Times New Roman" w:cs="Times New Roman"/>
          <w:sz w:val="24"/>
          <w:szCs w:val="24"/>
          <w:lang w:val="en-IN"/>
        </w:rPr>
        <w:t xml:space="preserve">, W.R., </w:t>
      </w:r>
      <w:proofErr w:type="spellStart"/>
      <w:r w:rsidRPr="004826D3">
        <w:rPr>
          <w:rFonts w:ascii="Times New Roman" w:hAnsi="Times New Roman" w:cs="Times New Roman"/>
          <w:sz w:val="24"/>
          <w:szCs w:val="24"/>
          <w:lang w:val="en-IN"/>
        </w:rPr>
        <w:t>Collenteur</w:t>
      </w:r>
      <w:proofErr w:type="spellEnd"/>
      <w:r w:rsidRPr="004826D3">
        <w:rPr>
          <w:rFonts w:ascii="Times New Roman" w:hAnsi="Times New Roman" w:cs="Times New Roman"/>
          <w:sz w:val="24"/>
          <w:szCs w:val="24"/>
          <w:lang w:val="en-IN"/>
        </w:rPr>
        <w:t xml:space="preserve">, R.A., </w:t>
      </w:r>
      <w:proofErr w:type="spellStart"/>
      <w:r w:rsidRPr="004826D3">
        <w:rPr>
          <w:rFonts w:ascii="Times New Roman" w:hAnsi="Times New Roman" w:cs="Times New Roman"/>
          <w:sz w:val="24"/>
          <w:szCs w:val="24"/>
          <w:lang w:val="en-IN"/>
        </w:rPr>
        <w:t>Jasechko</w:t>
      </w:r>
      <w:proofErr w:type="spellEnd"/>
      <w:r w:rsidRPr="004826D3">
        <w:rPr>
          <w:rFonts w:ascii="Times New Roman" w:hAnsi="Times New Roman" w:cs="Times New Roman"/>
          <w:sz w:val="24"/>
          <w:szCs w:val="24"/>
          <w:lang w:val="en-IN"/>
        </w:rPr>
        <w:t>, S. et al. Groundwater recharge is sensitive to changing long-term aridity. Nat. Clim. Chang. (2024). https://doi.org/10.1038/s41558-024-01953-z</w:t>
      </w:r>
    </w:p>
    <w:p w14:paraId="5539F9BF"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 xml:space="preserve">Baghel, S., Tripathi, M. P., </w:t>
      </w:r>
      <w:proofErr w:type="spellStart"/>
      <w:r w:rsidRPr="004826D3">
        <w:rPr>
          <w:rFonts w:ascii="Times New Roman" w:hAnsi="Times New Roman" w:cs="Times New Roman"/>
          <w:sz w:val="24"/>
          <w:szCs w:val="24"/>
          <w:lang w:val="en-IN"/>
        </w:rPr>
        <w:t>Khalkho</w:t>
      </w:r>
      <w:proofErr w:type="spellEnd"/>
      <w:r w:rsidRPr="004826D3">
        <w:rPr>
          <w:rFonts w:ascii="Times New Roman" w:hAnsi="Times New Roman" w:cs="Times New Roman"/>
          <w:sz w:val="24"/>
          <w:szCs w:val="24"/>
          <w:lang w:val="en-IN"/>
        </w:rPr>
        <w:t xml:space="preserve">, D., Al-Ansari, N., Kumar, A., &amp; </w:t>
      </w:r>
      <w:proofErr w:type="spellStart"/>
      <w:r w:rsidRPr="004826D3">
        <w:rPr>
          <w:rFonts w:ascii="Times New Roman" w:hAnsi="Times New Roman" w:cs="Times New Roman"/>
          <w:sz w:val="24"/>
          <w:szCs w:val="24"/>
          <w:lang w:val="en-IN"/>
        </w:rPr>
        <w:t>Elbeltagi</w:t>
      </w:r>
      <w:proofErr w:type="spellEnd"/>
      <w:r w:rsidRPr="004826D3">
        <w:rPr>
          <w:rFonts w:ascii="Times New Roman" w:hAnsi="Times New Roman" w:cs="Times New Roman"/>
          <w:sz w:val="24"/>
          <w:szCs w:val="24"/>
          <w:lang w:val="en-IN"/>
        </w:rPr>
        <w:t xml:space="preserve">, A. (2023). Delineation of suitable sites for groundwater recharge based on groundwater potential with RS, GIS, and AHP approach for Mand catchment of Mahanadi Basin. Scientific Reports, 13(1), 9860. </w:t>
      </w:r>
      <w:hyperlink r:id="rId33" w:history="1">
        <w:r w:rsidRPr="004826D3">
          <w:rPr>
            <w:rFonts w:ascii="Times New Roman" w:hAnsi="Times New Roman" w:cs="Times New Roman"/>
            <w:color w:val="0563C1" w:themeColor="hyperlink"/>
            <w:sz w:val="24"/>
            <w:szCs w:val="24"/>
            <w:u w:val="single"/>
            <w:lang w:val="en-IN"/>
          </w:rPr>
          <w:t>https://doi.org/10.1038/s41598-023-36897-5</w:t>
        </w:r>
      </w:hyperlink>
    </w:p>
    <w:p w14:paraId="2C2EEC47"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 xml:space="preserve">Chandio, I. A., </w:t>
      </w:r>
      <w:proofErr w:type="spellStart"/>
      <w:r w:rsidRPr="004826D3">
        <w:rPr>
          <w:rFonts w:ascii="Times New Roman" w:hAnsi="Times New Roman" w:cs="Times New Roman"/>
          <w:sz w:val="24"/>
          <w:szCs w:val="24"/>
          <w:lang w:val="en-IN"/>
        </w:rPr>
        <w:t>Matori</w:t>
      </w:r>
      <w:proofErr w:type="spellEnd"/>
      <w:r w:rsidRPr="004826D3">
        <w:rPr>
          <w:rFonts w:ascii="Times New Roman" w:hAnsi="Times New Roman" w:cs="Times New Roman"/>
          <w:sz w:val="24"/>
          <w:szCs w:val="24"/>
          <w:lang w:val="en-IN"/>
        </w:rPr>
        <w:t xml:space="preserve">, A. N. B., </w:t>
      </w:r>
      <w:proofErr w:type="spellStart"/>
      <w:r w:rsidRPr="004826D3">
        <w:rPr>
          <w:rFonts w:ascii="Times New Roman" w:hAnsi="Times New Roman" w:cs="Times New Roman"/>
          <w:sz w:val="24"/>
          <w:szCs w:val="24"/>
          <w:lang w:val="en-IN"/>
        </w:rPr>
        <w:t>WanYusof</w:t>
      </w:r>
      <w:proofErr w:type="spellEnd"/>
      <w:r w:rsidRPr="004826D3">
        <w:rPr>
          <w:rFonts w:ascii="Times New Roman" w:hAnsi="Times New Roman" w:cs="Times New Roman"/>
          <w:sz w:val="24"/>
          <w:szCs w:val="24"/>
          <w:lang w:val="en-IN"/>
        </w:rPr>
        <w:t xml:space="preserve">, K. B., Talpur, M. A. H., Balogun, A.-L., &amp; Lawal, D. U. (2013). GIS-based analytic hierarchy process as a multicriteria decision analysis instrument: a review. Arabian Journal of Geosciences, 6(8), 3059–3066. </w:t>
      </w:r>
      <w:hyperlink r:id="rId34" w:history="1">
        <w:r w:rsidRPr="004826D3">
          <w:rPr>
            <w:rFonts w:ascii="Times New Roman" w:hAnsi="Times New Roman" w:cs="Times New Roman"/>
            <w:color w:val="0563C1" w:themeColor="hyperlink"/>
            <w:sz w:val="24"/>
            <w:szCs w:val="24"/>
            <w:u w:val="single"/>
            <w:lang w:val="en-IN"/>
          </w:rPr>
          <w:t>https://doi.org/10.1007/s12517-012-0568-8</w:t>
        </w:r>
      </w:hyperlink>
    </w:p>
    <w:p w14:paraId="1F2B3C1B"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 xml:space="preserve">Pande, C. B., Moharir, K. N., Singh, S. K., &amp; </w:t>
      </w:r>
      <w:proofErr w:type="spellStart"/>
      <w:r w:rsidRPr="004826D3">
        <w:rPr>
          <w:rFonts w:ascii="Times New Roman" w:hAnsi="Times New Roman" w:cs="Times New Roman"/>
          <w:sz w:val="24"/>
          <w:szCs w:val="24"/>
          <w:lang w:val="en-IN"/>
        </w:rPr>
        <w:t>Varade</w:t>
      </w:r>
      <w:proofErr w:type="spellEnd"/>
      <w:r w:rsidRPr="004826D3">
        <w:rPr>
          <w:rFonts w:ascii="Times New Roman" w:hAnsi="Times New Roman" w:cs="Times New Roman"/>
          <w:sz w:val="24"/>
          <w:szCs w:val="24"/>
          <w:lang w:val="en-IN"/>
        </w:rPr>
        <w:t xml:space="preserve">, A. M. (2020). An integrated approach to delineate the groundwater potential zones in </w:t>
      </w:r>
      <w:proofErr w:type="spellStart"/>
      <w:r w:rsidRPr="004826D3">
        <w:rPr>
          <w:rFonts w:ascii="Times New Roman" w:hAnsi="Times New Roman" w:cs="Times New Roman"/>
          <w:sz w:val="24"/>
          <w:szCs w:val="24"/>
          <w:lang w:val="en-IN"/>
        </w:rPr>
        <w:t>Devdari</w:t>
      </w:r>
      <w:proofErr w:type="spellEnd"/>
      <w:r w:rsidRPr="004826D3">
        <w:rPr>
          <w:rFonts w:ascii="Times New Roman" w:hAnsi="Times New Roman" w:cs="Times New Roman"/>
          <w:sz w:val="24"/>
          <w:szCs w:val="24"/>
          <w:lang w:val="en-IN"/>
        </w:rPr>
        <w:t xml:space="preserve"> watershed area of Akola district, Maharashtra, Central India. Environment, Development and Sustainability, 22(5), 4867–4887. </w:t>
      </w:r>
      <w:hyperlink r:id="rId35" w:history="1">
        <w:r w:rsidRPr="004826D3">
          <w:rPr>
            <w:rFonts w:ascii="Times New Roman" w:hAnsi="Times New Roman" w:cs="Times New Roman"/>
            <w:color w:val="0563C1" w:themeColor="hyperlink"/>
            <w:sz w:val="24"/>
            <w:szCs w:val="24"/>
            <w:u w:val="single"/>
            <w:lang w:val="en-IN"/>
          </w:rPr>
          <w:t>https://doi.org/10.1007/s10668-019-00409-1</w:t>
        </w:r>
      </w:hyperlink>
    </w:p>
    <w:p w14:paraId="58ADA941"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2A49CC">
        <w:rPr>
          <w:rFonts w:ascii="Times New Roman" w:hAnsi="Times New Roman" w:cs="Times New Roman"/>
          <w:sz w:val="24"/>
          <w:szCs w:val="24"/>
          <w:lang w:val="de-DE"/>
        </w:rPr>
        <w:t xml:space="preserve">Rani, M., Joshi, H., Kumar, K., Pande, A., &amp; Rawat, D. S. (2019). </w:t>
      </w:r>
      <w:r w:rsidRPr="004826D3">
        <w:rPr>
          <w:rFonts w:ascii="Times New Roman" w:hAnsi="Times New Roman" w:cs="Times New Roman"/>
          <w:sz w:val="24"/>
          <w:szCs w:val="24"/>
          <w:lang w:val="en-IN"/>
        </w:rPr>
        <w:t xml:space="preserve">Development of recharge and conservation site suitability model for groundwater retrieval and evaluation of artificial recharge potential in a complex hydro-geological spring-fed river basin. Arabian Journal of Geosciences, 12(18), 589. </w:t>
      </w:r>
      <w:hyperlink r:id="rId36" w:history="1">
        <w:r w:rsidRPr="004826D3">
          <w:rPr>
            <w:rFonts w:ascii="Times New Roman" w:hAnsi="Times New Roman" w:cs="Times New Roman"/>
            <w:color w:val="0563C1" w:themeColor="hyperlink"/>
            <w:sz w:val="24"/>
            <w:szCs w:val="24"/>
            <w:u w:val="single"/>
            <w:lang w:val="en-IN"/>
          </w:rPr>
          <w:t>https://doi.org/10.1007/s12517-019-4784-3</w:t>
        </w:r>
      </w:hyperlink>
    </w:p>
    <w:p w14:paraId="19430D77"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 xml:space="preserve">Rajasekhar, M., </w:t>
      </w:r>
      <w:proofErr w:type="spellStart"/>
      <w:r w:rsidRPr="004826D3">
        <w:rPr>
          <w:rFonts w:ascii="Times New Roman" w:hAnsi="Times New Roman" w:cs="Times New Roman"/>
          <w:sz w:val="24"/>
          <w:szCs w:val="24"/>
          <w:lang w:val="en-IN"/>
        </w:rPr>
        <w:t>Gadhiraju</w:t>
      </w:r>
      <w:proofErr w:type="spellEnd"/>
      <w:r w:rsidRPr="004826D3">
        <w:rPr>
          <w:rFonts w:ascii="Times New Roman" w:hAnsi="Times New Roman" w:cs="Times New Roman"/>
          <w:sz w:val="24"/>
          <w:szCs w:val="24"/>
          <w:lang w:val="en-IN"/>
        </w:rPr>
        <w:t xml:space="preserve">, S. R., Kadam, A., &amp; Bhagat, V. (2020). Identification of groundwater recharge-based potential rainwater harvesting sites for sustainable development of a semiarid region of southern India using geospatial, AHP, and SCS-CN approach. Arabian Journal of Geosciences, 13(1), 24. </w:t>
      </w:r>
      <w:hyperlink r:id="rId37" w:history="1">
        <w:r w:rsidRPr="004826D3">
          <w:rPr>
            <w:rFonts w:ascii="Times New Roman" w:hAnsi="Times New Roman" w:cs="Times New Roman"/>
            <w:color w:val="0563C1" w:themeColor="hyperlink"/>
            <w:sz w:val="24"/>
            <w:szCs w:val="24"/>
            <w:u w:val="single"/>
            <w:lang w:val="en-IN"/>
          </w:rPr>
          <w:t>https://doi.org/10.1007/s12517-019-4996-6</w:t>
        </w:r>
      </w:hyperlink>
    </w:p>
    <w:p w14:paraId="3C684275"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 xml:space="preserve">Saha, A., Ghosh, M., &amp; Chandra Pal, S. (2021). Identifying Suitable Sites for Rainwater Harvesting Structures Using Runoff Model (SCS-CN), Remote Sensing and GIS Techniques in Upper </w:t>
      </w:r>
      <w:proofErr w:type="spellStart"/>
      <w:r w:rsidRPr="004826D3">
        <w:rPr>
          <w:rFonts w:ascii="Times New Roman" w:hAnsi="Times New Roman" w:cs="Times New Roman"/>
          <w:sz w:val="24"/>
          <w:szCs w:val="24"/>
          <w:lang w:val="en-IN"/>
        </w:rPr>
        <w:t>Kangsabati</w:t>
      </w:r>
      <w:proofErr w:type="spellEnd"/>
      <w:r w:rsidRPr="004826D3">
        <w:rPr>
          <w:rFonts w:ascii="Times New Roman" w:hAnsi="Times New Roman" w:cs="Times New Roman"/>
          <w:sz w:val="24"/>
          <w:szCs w:val="24"/>
          <w:lang w:val="en-IN"/>
        </w:rPr>
        <w:t xml:space="preserve"> Watershed, West Bengal, India (pp. 119–150). </w:t>
      </w:r>
      <w:hyperlink r:id="rId38" w:history="1">
        <w:r w:rsidRPr="004826D3">
          <w:rPr>
            <w:rFonts w:ascii="Times New Roman" w:hAnsi="Times New Roman" w:cs="Times New Roman"/>
            <w:color w:val="0563C1" w:themeColor="hyperlink"/>
            <w:sz w:val="24"/>
            <w:szCs w:val="24"/>
            <w:u w:val="single"/>
            <w:lang w:val="en-IN"/>
          </w:rPr>
          <w:t>https://doi.org/10.1007/978-3-030-62397-5_7</w:t>
        </w:r>
      </w:hyperlink>
    </w:p>
    <w:p w14:paraId="06CA4D23"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 xml:space="preserve">Anonymous. (2021). Topographic and Bathymetric Survey of Reservoirs for Water Resources Department, Govt. of Gujarat at Saurashtra Region, Gujarat – Narmada Water Resources, Water Supply and </w:t>
      </w:r>
      <w:proofErr w:type="spellStart"/>
      <w:r w:rsidRPr="004826D3">
        <w:rPr>
          <w:rFonts w:ascii="Times New Roman" w:hAnsi="Times New Roman" w:cs="Times New Roman"/>
          <w:sz w:val="24"/>
          <w:szCs w:val="24"/>
          <w:lang w:val="en-IN"/>
        </w:rPr>
        <w:t>Kalpsar</w:t>
      </w:r>
      <w:proofErr w:type="spellEnd"/>
      <w:r w:rsidRPr="004826D3">
        <w:rPr>
          <w:rFonts w:ascii="Times New Roman" w:hAnsi="Times New Roman" w:cs="Times New Roman"/>
          <w:sz w:val="24"/>
          <w:szCs w:val="24"/>
          <w:lang w:val="en-IN"/>
        </w:rPr>
        <w:t xml:space="preserve"> Department Aji-1 Reservoir Available at https://nhp.mowr.gov.in/docs/NHP/Sedimentation%20Studies/Report/1062/P34320_WRD%20Survey%20report_Aji%201 Rev%204%20with%20annexures.pdf, accessed</w:t>
      </w:r>
    </w:p>
    <w:p w14:paraId="19FDE7E5"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proofErr w:type="spellStart"/>
      <w:r w:rsidRPr="004826D3">
        <w:rPr>
          <w:rFonts w:ascii="Times New Roman" w:hAnsi="Times New Roman" w:cs="Times New Roman"/>
          <w:sz w:val="24"/>
          <w:szCs w:val="24"/>
          <w:lang w:val="en-IN"/>
        </w:rPr>
        <w:lastRenderedPageBreak/>
        <w:t>Vithlani</w:t>
      </w:r>
      <w:proofErr w:type="spellEnd"/>
      <w:r w:rsidRPr="004826D3">
        <w:rPr>
          <w:rFonts w:ascii="Times New Roman" w:hAnsi="Times New Roman" w:cs="Times New Roman"/>
          <w:sz w:val="24"/>
          <w:szCs w:val="24"/>
          <w:lang w:val="en-IN"/>
        </w:rPr>
        <w:t>, N. S. and Rank, H. D. (2018). An assessment of water balances for Aji Basin using SWAT model. Green Farming, 9(4): 726-730.</w:t>
      </w:r>
    </w:p>
    <w:p w14:paraId="3CB60E2A"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proofErr w:type="spellStart"/>
      <w:r w:rsidRPr="004826D3">
        <w:rPr>
          <w:rFonts w:ascii="Times New Roman" w:hAnsi="Times New Roman" w:cs="Times New Roman"/>
          <w:sz w:val="24"/>
          <w:szCs w:val="24"/>
          <w:lang w:val="en-IN"/>
        </w:rPr>
        <w:t>Arulbalaji</w:t>
      </w:r>
      <w:proofErr w:type="spellEnd"/>
      <w:r w:rsidRPr="004826D3">
        <w:rPr>
          <w:rFonts w:ascii="Times New Roman" w:hAnsi="Times New Roman" w:cs="Times New Roman"/>
          <w:sz w:val="24"/>
          <w:szCs w:val="24"/>
          <w:lang w:val="en-IN"/>
        </w:rPr>
        <w:t xml:space="preserve">, P., </w:t>
      </w:r>
      <w:proofErr w:type="spellStart"/>
      <w:r w:rsidRPr="004826D3">
        <w:rPr>
          <w:rFonts w:ascii="Times New Roman" w:hAnsi="Times New Roman" w:cs="Times New Roman"/>
          <w:sz w:val="24"/>
          <w:szCs w:val="24"/>
          <w:lang w:val="en-IN"/>
        </w:rPr>
        <w:t>Padmalal</w:t>
      </w:r>
      <w:proofErr w:type="spellEnd"/>
      <w:r w:rsidRPr="004826D3">
        <w:rPr>
          <w:rFonts w:ascii="Times New Roman" w:hAnsi="Times New Roman" w:cs="Times New Roman"/>
          <w:sz w:val="24"/>
          <w:szCs w:val="24"/>
          <w:lang w:val="en-IN"/>
        </w:rPr>
        <w:t xml:space="preserve">, D., &amp; </w:t>
      </w:r>
      <w:proofErr w:type="spellStart"/>
      <w:r w:rsidRPr="004826D3">
        <w:rPr>
          <w:rFonts w:ascii="Times New Roman" w:hAnsi="Times New Roman" w:cs="Times New Roman"/>
          <w:sz w:val="24"/>
          <w:szCs w:val="24"/>
          <w:lang w:val="en-IN"/>
        </w:rPr>
        <w:t>Sreelash</w:t>
      </w:r>
      <w:proofErr w:type="spellEnd"/>
      <w:r w:rsidRPr="004826D3">
        <w:rPr>
          <w:rFonts w:ascii="Times New Roman" w:hAnsi="Times New Roman" w:cs="Times New Roman"/>
          <w:sz w:val="24"/>
          <w:szCs w:val="24"/>
          <w:lang w:val="en-IN"/>
        </w:rPr>
        <w:t xml:space="preserve">, K. (2019). GIS and AHP Techniques Based Delineation of Groundwater Potential Zones: a case study from Southern Western Ghats, India. Scientific Reports, 9(1), 2082. </w:t>
      </w:r>
      <w:hyperlink r:id="rId39" w:history="1">
        <w:r w:rsidRPr="004826D3">
          <w:rPr>
            <w:rFonts w:ascii="Times New Roman" w:hAnsi="Times New Roman" w:cs="Times New Roman"/>
            <w:color w:val="0563C1" w:themeColor="hyperlink"/>
            <w:sz w:val="24"/>
            <w:szCs w:val="24"/>
            <w:u w:val="single"/>
            <w:lang w:val="en-IN"/>
          </w:rPr>
          <w:t>https://doi.org/10.1038/s41598-019-38567-x</w:t>
        </w:r>
      </w:hyperlink>
    </w:p>
    <w:p w14:paraId="2F4A3029"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Horton, R. Drainage Basin Characteristics. American Geophysical Union Trans. 1932; 13: 350–361.</w:t>
      </w:r>
    </w:p>
    <w:p w14:paraId="4C2652A3"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 xml:space="preserve">Greenbaum, D. (1985). Review of remote sensing applications to groundwater exploration in basement and </w:t>
      </w:r>
      <w:proofErr w:type="spellStart"/>
      <w:r w:rsidRPr="004826D3">
        <w:rPr>
          <w:rFonts w:ascii="Times New Roman" w:hAnsi="Times New Roman" w:cs="Times New Roman"/>
          <w:sz w:val="24"/>
          <w:szCs w:val="24"/>
          <w:lang w:val="en-IN"/>
        </w:rPr>
        <w:t>regolith</w:t>
      </w:r>
      <w:proofErr w:type="spellEnd"/>
      <w:r w:rsidRPr="004826D3">
        <w:rPr>
          <w:rFonts w:ascii="Times New Roman" w:hAnsi="Times New Roman" w:cs="Times New Roman"/>
          <w:sz w:val="24"/>
          <w:szCs w:val="24"/>
          <w:lang w:val="en-IN"/>
        </w:rPr>
        <w:t>. British Geological Survey Report, OD-85, (8): 36.</w:t>
      </w:r>
    </w:p>
    <w:p w14:paraId="753D0477"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 xml:space="preserve">Saaty, T. L. (1980). The analytic hierarchy process </w:t>
      </w:r>
      <w:proofErr w:type="spellStart"/>
      <w:r w:rsidRPr="004826D3">
        <w:rPr>
          <w:rFonts w:ascii="Times New Roman" w:hAnsi="Times New Roman" w:cs="Times New Roman"/>
          <w:sz w:val="24"/>
          <w:szCs w:val="24"/>
          <w:lang w:val="en-IN"/>
        </w:rPr>
        <w:t>mcgraw</w:t>
      </w:r>
      <w:proofErr w:type="spellEnd"/>
      <w:r w:rsidRPr="004826D3">
        <w:rPr>
          <w:rFonts w:ascii="Times New Roman" w:hAnsi="Times New Roman" w:cs="Times New Roman"/>
          <w:sz w:val="24"/>
          <w:szCs w:val="24"/>
          <w:lang w:val="en-IN"/>
        </w:rPr>
        <w:t xml:space="preserve"> hill, new </w:t>
      </w:r>
      <w:proofErr w:type="spellStart"/>
      <w:r w:rsidRPr="004826D3">
        <w:rPr>
          <w:rFonts w:ascii="Times New Roman" w:hAnsi="Times New Roman" w:cs="Times New Roman"/>
          <w:sz w:val="24"/>
          <w:szCs w:val="24"/>
          <w:lang w:val="en-IN"/>
        </w:rPr>
        <w:t>york</w:t>
      </w:r>
      <w:proofErr w:type="spellEnd"/>
      <w:r w:rsidRPr="004826D3">
        <w:rPr>
          <w:rFonts w:ascii="Times New Roman" w:hAnsi="Times New Roman" w:cs="Times New Roman"/>
          <w:sz w:val="24"/>
          <w:szCs w:val="24"/>
          <w:lang w:val="en-IN"/>
        </w:rPr>
        <w:t>. Agricultural Economics Review, 70(804), 10-21236.</w:t>
      </w:r>
    </w:p>
    <w:p w14:paraId="40E12D7C"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Malczewski, J. (1999). GIS and multicriteria decision analysis. John Wiley &amp; Sons.</w:t>
      </w:r>
    </w:p>
    <w:p w14:paraId="199AC963"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Raghunath, H. M., (2006). Hydrology: principles, analysis and design. Revised 2nd ed. New Delhi, New Age International. PP: 108.</w:t>
      </w:r>
    </w:p>
    <w:p w14:paraId="622C9E8C"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 xml:space="preserve">Achu, A. L., Thomas, J., &amp; </w:t>
      </w:r>
      <w:proofErr w:type="spellStart"/>
      <w:r w:rsidRPr="004826D3">
        <w:rPr>
          <w:rFonts w:ascii="Times New Roman" w:hAnsi="Times New Roman" w:cs="Times New Roman"/>
          <w:sz w:val="24"/>
          <w:szCs w:val="24"/>
          <w:lang w:val="en-IN"/>
        </w:rPr>
        <w:t>Reghunath</w:t>
      </w:r>
      <w:proofErr w:type="spellEnd"/>
      <w:r w:rsidRPr="004826D3">
        <w:rPr>
          <w:rFonts w:ascii="Times New Roman" w:hAnsi="Times New Roman" w:cs="Times New Roman"/>
          <w:sz w:val="24"/>
          <w:szCs w:val="24"/>
          <w:lang w:val="en-IN"/>
        </w:rPr>
        <w:t xml:space="preserve">, R. (2020). Multi-criteria decision analysis for delineation of groundwater potential zones in a tropical river basin using remote sensing, GIS and analytical hierarchy process (AHP). Groundwater for Sustainable Development, 10, 100365. </w:t>
      </w:r>
      <w:hyperlink r:id="rId40" w:history="1">
        <w:r w:rsidRPr="004826D3">
          <w:rPr>
            <w:rFonts w:ascii="Times New Roman" w:hAnsi="Times New Roman" w:cs="Times New Roman"/>
            <w:color w:val="0563C1" w:themeColor="hyperlink"/>
            <w:sz w:val="24"/>
            <w:szCs w:val="24"/>
            <w:u w:val="single"/>
            <w:lang w:val="en-IN"/>
          </w:rPr>
          <w:t>https://doi.org/10.1016/j.gsd.2020.100365</w:t>
        </w:r>
      </w:hyperlink>
    </w:p>
    <w:p w14:paraId="64CB5AEA"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 xml:space="preserve">Bera, A., Mukhopadhyay, B. P., &amp; Barua, S. (2020). Delineation of groundwater potential zones in Karha river basin, Maharashtra, India, using AHP and geospatial techniques. Arabian Journal of Geosciences, 13(15), 693. </w:t>
      </w:r>
      <w:hyperlink r:id="rId41" w:history="1">
        <w:r w:rsidRPr="004826D3">
          <w:rPr>
            <w:rFonts w:ascii="Times New Roman" w:hAnsi="Times New Roman" w:cs="Times New Roman"/>
            <w:color w:val="0563C1" w:themeColor="hyperlink"/>
            <w:sz w:val="24"/>
            <w:szCs w:val="24"/>
            <w:u w:val="single"/>
            <w:lang w:val="en-IN"/>
          </w:rPr>
          <w:t>https://doi.org/10.1007/s12517-020-05702-2</w:t>
        </w:r>
      </w:hyperlink>
    </w:p>
    <w:p w14:paraId="686BBF16" w14:textId="1441B766" w:rsid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2A49CC">
        <w:rPr>
          <w:rFonts w:ascii="Times New Roman" w:hAnsi="Times New Roman" w:cs="Times New Roman"/>
          <w:sz w:val="24"/>
          <w:szCs w:val="24"/>
          <w:lang w:val="de-DE"/>
        </w:rPr>
        <w:t xml:space="preserve">Anand, B., Karunanidhi, D., &amp; Subramani, T. (2021). </w:t>
      </w:r>
      <w:r w:rsidRPr="004826D3">
        <w:rPr>
          <w:rFonts w:ascii="Times New Roman" w:hAnsi="Times New Roman" w:cs="Times New Roman"/>
          <w:sz w:val="24"/>
          <w:szCs w:val="24"/>
          <w:lang w:val="en-IN"/>
        </w:rPr>
        <w:t xml:space="preserve">Promoting artificial recharge to enhance groundwater potential in the lower Bhavani River basin of South India using geospatial techniques. Environmental Science and Pollution Research, 28(15), 18437–18456. </w:t>
      </w:r>
      <w:hyperlink r:id="rId42" w:history="1">
        <w:r w:rsidR="00D14190" w:rsidRPr="00605FA5">
          <w:rPr>
            <w:rStyle w:val="Hyperlink"/>
            <w:rFonts w:ascii="Times New Roman" w:hAnsi="Times New Roman" w:cs="Times New Roman"/>
            <w:sz w:val="24"/>
            <w:szCs w:val="24"/>
            <w:lang w:val="en-IN"/>
          </w:rPr>
          <w:t>https://doi.org/10.1007/s11356-020-09019-1</w:t>
        </w:r>
      </w:hyperlink>
    </w:p>
    <w:p w14:paraId="6F5D08BF" w14:textId="22BDD931" w:rsidR="00D14190" w:rsidRDefault="00D14190" w:rsidP="004826D3">
      <w:pPr>
        <w:numPr>
          <w:ilvl w:val="0"/>
          <w:numId w:val="8"/>
        </w:numPr>
        <w:spacing w:line="276" w:lineRule="auto"/>
        <w:contextualSpacing/>
        <w:jc w:val="both"/>
        <w:rPr>
          <w:rFonts w:ascii="Times New Roman" w:hAnsi="Times New Roman" w:cs="Times New Roman"/>
          <w:sz w:val="24"/>
          <w:szCs w:val="24"/>
          <w:lang w:val="en-IN"/>
        </w:rPr>
      </w:pPr>
      <w:r w:rsidRPr="00D14190">
        <w:rPr>
          <w:rFonts w:ascii="Times New Roman" w:hAnsi="Times New Roman" w:cs="Times New Roman"/>
          <w:sz w:val="24"/>
          <w:szCs w:val="24"/>
          <w:lang w:val="en-IN"/>
        </w:rPr>
        <w:t>Handbook of Hydrology (1972). Soil Conservation Department, Ministry of Agriculture, New Delhi.</w:t>
      </w:r>
    </w:p>
    <w:p w14:paraId="28C98B10" w14:textId="0F23AF2F" w:rsidR="008F4735" w:rsidRDefault="008F4735" w:rsidP="004826D3">
      <w:pPr>
        <w:numPr>
          <w:ilvl w:val="0"/>
          <w:numId w:val="8"/>
        </w:numPr>
        <w:spacing w:line="276" w:lineRule="auto"/>
        <w:contextualSpacing/>
        <w:jc w:val="both"/>
        <w:rPr>
          <w:rFonts w:ascii="Times New Roman" w:hAnsi="Times New Roman" w:cs="Times New Roman"/>
          <w:sz w:val="24"/>
          <w:szCs w:val="24"/>
          <w:lang w:val="en-IN"/>
        </w:rPr>
      </w:pPr>
      <w:r w:rsidRPr="008F4735">
        <w:rPr>
          <w:rFonts w:ascii="Times New Roman" w:hAnsi="Times New Roman" w:cs="Times New Roman"/>
          <w:sz w:val="24"/>
          <w:szCs w:val="24"/>
          <w:lang w:val="en-IN"/>
        </w:rPr>
        <w:t xml:space="preserve">Farhat, B., Souissi, D., </w:t>
      </w:r>
      <w:proofErr w:type="spellStart"/>
      <w:r w:rsidRPr="008F4735">
        <w:rPr>
          <w:rFonts w:ascii="Times New Roman" w:hAnsi="Times New Roman" w:cs="Times New Roman"/>
          <w:sz w:val="24"/>
          <w:szCs w:val="24"/>
          <w:lang w:val="en-IN"/>
        </w:rPr>
        <w:t>Mahfoudhi</w:t>
      </w:r>
      <w:proofErr w:type="spellEnd"/>
      <w:r w:rsidRPr="008F4735">
        <w:rPr>
          <w:rFonts w:ascii="Times New Roman" w:hAnsi="Times New Roman" w:cs="Times New Roman"/>
          <w:sz w:val="24"/>
          <w:szCs w:val="24"/>
          <w:lang w:val="en-IN"/>
        </w:rPr>
        <w:t xml:space="preserve">, R. et al. GIS-based multi-criteria decision-making techniques and analytical hierarchical process for delineation of groundwater potential. Environ Monit Assess 195, 285 (2023). </w:t>
      </w:r>
      <w:hyperlink r:id="rId43" w:history="1">
        <w:r w:rsidR="00D168A1" w:rsidRPr="009610D6">
          <w:rPr>
            <w:rStyle w:val="Hyperlink"/>
            <w:rFonts w:ascii="Times New Roman" w:hAnsi="Times New Roman" w:cs="Times New Roman"/>
            <w:sz w:val="24"/>
            <w:szCs w:val="24"/>
            <w:lang w:val="en-IN"/>
          </w:rPr>
          <w:t>https://doi.org/10.1007/s10661-022-10845-8</w:t>
        </w:r>
      </w:hyperlink>
    </w:p>
    <w:p w14:paraId="7995C440" w14:textId="38F181A9" w:rsidR="00D168A1" w:rsidRDefault="00D168A1" w:rsidP="004826D3">
      <w:pPr>
        <w:numPr>
          <w:ilvl w:val="0"/>
          <w:numId w:val="8"/>
        </w:numPr>
        <w:spacing w:line="276" w:lineRule="auto"/>
        <w:contextualSpacing/>
        <w:jc w:val="both"/>
        <w:rPr>
          <w:rFonts w:ascii="Times New Roman" w:hAnsi="Times New Roman" w:cs="Times New Roman"/>
          <w:sz w:val="24"/>
          <w:szCs w:val="24"/>
          <w:lang w:val="en-IN"/>
        </w:rPr>
      </w:pPr>
      <w:r w:rsidRPr="00D168A1">
        <w:rPr>
          <w:rFonts w:ascii="Times New Roman" w:hAnsi="Times New Roman" w:cs="Times New Roman"/>
          <w:sz w:val="24"/>
          <w:szCs w:val="24"/>
          <w:lang w:val="en-IN"/>
        </w:rPr>
        <w:t xml:space="preserve">Akhtar, S., &amp; </w:t>
      </w:r>
      <w:proofErr w:type="spellStart"/>
      <w:r w:rsidRPr="00D168A1">
        <w:rPr>
          <w:rFonts w:ascii="Times New Roman" w:hAnsi="Times New Roman" w:cs="Times New Roman"/>
          <w:sz w:val="24"/>
          <w:szCs w:val="24"/>
          <w:lang w:val="en-IN"/>
        </w:rPr>
        <w:t>Rampurawala</w:t>
      </w:r>
      <w:proofErr w:type="spellEnd"/>
      <w:r w:rsidRPr="00D168A1">
        <w:rPr>
          <w:rFonts w:ascii="Times New Roman" w:hAnsi="Times New Roman" w:cs="Times New Roman"/>
          <w:sz w:val="24"/>
          <w:szCs w:val="24"/>
          <w:lang w:val="en-IN"/>
        </w:rPr>
        <w:t xml:space="preserve">, A. (2024). Integrating Remote Sensing Data and MODFLOW </w:t>
      </w:r>
      <w:proofErr w:type="spellStart"/>
      <w:r w:rsidRPr="00D168A1">
        <w:rPr>
          <w:rFonts w:ascii="Times New Roman" w:hAnsi="Times New Roman" w:cs="Times New Roman"/>
          <w:sz w:val="24"/>
          <w:szCs w:val="24"/>
          <w:lang w:val="en-IN"/>
        </w:rPr>
        <w:t>Modeling</w:t>
      </w:r>
      <w:proofErr w:type="spellEnd"/>
      <w:r w:rsidRPr="00D168A1">
        <w:rPr>
          <w:rFonts w:ascii="Times New Roman" w:hAnsi="Times New Roman" w:cs="Times New Roman"/>
          <w:sz w:val="24"/>
          <w:szCs w:val="24"/>
          <w:lang w:val="en-IN"/>
        </w:rPr>
        <w:t xml:space="preserve"> for Sustainable Groundwater Resource Management and Monitoring in the Guinea Region, West Africa. Journal of Geography, Environment and Earth Science International, 28(1), 50-64.</w:t>
      </w:r>
    </w:p>
    <w:p w14:paraId="6277827F" w14:textId="77777777" w:rsidR="006E4787" w:rsidRDefault="006E4787" w:rsidP="006E4787">
      <w:pPr>
        <w:pStyle w:val="ListParagraph"/>
        <w:numPr>
          <w:ilvl w:val="0"/>
          <w:numId w:val="8"/>
        </w:numPr>
      </w:pPr>
      <w:r w:rsidRPr="00802E7D">
        <w:t>Bhunia GS. An approach to demarcate groundwater recharge potential zone using geospatial technology. Applied Water Science. 2020 Jun;10(6):1-2.</w:t>
      </w:r>
    </w:p>
    <w:p w14:paraId="1DD63408" w14:textId="77777777" w:rsidR="006E4787" w:rsidRDefault="006E4787" w:rsidP="006E4787">
      <w:pPr>
        <w:pStyle w:val="ListParagraph"/>
      </w:pPr>
    </w:p>
    <w:p w14:paraId="3D96CDFB" w14:textId="77777777" w:rsidR="006E4787" w:rsidRDefault="006E4787" w:rsidP="006E4787">
      <w:pPr>
        <w:pStyle w:val="ListParagraph"/>
      </w:pPr>
    </w:p>
    <w:p w14:paraId="5D68DD10" w14:textId="77777777" w:rsidR="006E4787" w:rsidRPr="00B65501" w:rsidRDefault="006E4787" w:rsidP="006E4787">
      <w:pPr>
        <w:pStyle w:val="ListParagraph"/>
        <w:numPr>
          <w:ilvl w:val="0"/>
          <w:numId w:val="8"/>
        </w:numPr>
      </w:pPr>
      <w:r w:rsidRPr="00802E7D">
        <w:lastRenderedPageBreak/>
        <w:t xml:space="preserve">Yeh HF, Lee CH, Hsu KC, Chang PH. GIS for the assessment of the groundwater recharge potential zone. Environmental geology. 2009 </w:t>
      </w:r>
      <w:proofErr w:type="gramStart"/>
      <w:r w:rsidRPr="00802E7D">
        <w:t>Jul;58:185</w:t>
      </w:r>
      <w:proofErr w:type="gramEnd"/>
      <w:r w:rsidRPr="00802E7D">
        <w:t>-95.</w:t>
      </w:r>
    </w:p>
    <w:p w14:paraId="30C72231" w14:textId="77777777" w:rsidR="006E4787" w:rsidRPr="004826D3" w:rsidRDefault="006E4787" w:rsidP="006E4787">
      <w:pPr>
        <w:spacing w:line="276" w:lineRule="auto"/>
        <w:ind w:left="720"/>
        <w:contextualSpacing/>
        <w:jc w:val="both"/>
        <w:rPr>
          <w:rFonts w:ascii="Times New Roman" w:hAnsi="Times New Roman" w:cs="Times New Roman"/>
          <w:sz w:val="24"/>
          <w:szCs w:val="24"/>
          <w:lang w:val="en-IN"/>
        </w:rPr>
      </w:pPr>
    </w:p>
    <w:p w14:paraId="6E73DA8F" w14:textId="77777777" w:rsidR="004826D3" w:rsidRPr="004826D3" w:rsidRDefault="004826D3" w:rsidP="004826D3">
      <w:pPr>
        <w:spacing w:before="120" w:after="120" w:line="360" w:lineRule="auto"/>
        <w:ind w:right="110"/>
        <w:contextualSpacing/>
        <w:jc w:val="both"/>
        <w:rPr>
          <w:rFonts w:ascii="Times New Roman" w:hAnsi="Times New Roman" w:cs="Times New Roman"/>
          <w:b/>
          <w:bCs/>
          <w:kern w:val="0"/>
          <w:sz w:val="24"/>
          <w:szCs w:val="24"/>
          <w:lang w:val="en-IN"/>
          <w14:ligatures w14:val="none"/>
        </w:rPr>
      </w:pPr>
    </w:p>
    <w:p w14:paraId="4D08CDBD" w14:textId="27362B81" w:rsidR="007D2899" w:rsidRPr="00FA3496" w:rsidRDefault="007D2899" w:rsidP="0068458E">
      <w:pPr>
        <w:spacing w:before="120" w:after="120" w:line="360" w:lineRule="auto"/>
        <w:ind w:right="110"/>
        <w:contextualSpacing/>
        <w:jc w:val="both"/>
        <w:rPr>
          <w:rFonts w:ascii="Times New Roman" w:hAnsi="Times New Roman" w:cs="Times New Roman"/>
          <w:b/>
          <w:bCs/>
          <w:kern w:val="0"/>
          <w:sz w:val="24"/>
          <w:szCs w:val="24"/>
          <w:lang w:val="en-IN"/>
          <w14:ligatures w14:val="none"/>
        </w:rPr>
      </w:pPr>
    </w:p>
    <w:p w14:paraId="3BC54CBA" w14:textId="75F5F2F7" w:rsidR="00600258" w:rsidRPr="00FA3496" w:rsidRDefault="00600258" w:rsidP="002B6E1B">
      <w:pPr>
        <w:spacing w:after="0" w:line="360" w:lineRule="auto"/>
        <w:ind w:left="990" w:hanging="990"/>
        <w:jc w:val="both"/>
        <w:rPr>
          <w:rFonts w:ascii="Times New Roman" w:hAnsi="Times New Roman" w:cs="Times New Roman"/>
          <w:sz w:val="24"/>
          <w:szCs w:val="24"/>
          <w:lang w:val="en-IN"/>
          <w14:ligatures w14:val="none"/>
        </w:rPr>
      </w:pPr>
    </w:p>
    <w:p w14:paraId="7D6346BF" w14:textId="5BE99402" w:rsidR="00DE4802" w:rsidRPr="00FA3496" w:rsidRDefault="00DE4802" w:rsidP="0068458E">
      <w:pPr>
        <w:spacing w:before="120" w:after="120" w:line="360" w:lineRule="auto"/>
        <w:ind w:right="110"/>
        <w:contextualSpacing/>
        <w:jc w:val="both"/>
        <w:rPr>
          <w:rFonts w:ascii="Times New Roman" w:hAnsi="Times New Roman" w:cs="Times New Roman"/>
          <w:kern w:val="0"/>
          <w:sz w:val="24"/>
          <w:szCs w:val="24"/>
          <w:lang w:val="en-IN"/>
          <w14:ligatures w14:val="none"/>
        </w:rPr>
      </w:pPr>
    </w:p>
    <w:p w14:paraId="757DB8C6" w14:textId="77777777" w:rsidR="00CB6E0B" w:rsidRPr="00FA3496" w:rsidRDefault="00CB6E0B" w:rsidP="000A49A3">
      <w:pPr>
        <w:tabs>
          <w:tab w:val="left" w:pos="142"/>
          <w:tab w:val="left" w:pos="8505"/>
        </w:tabs>
        <w:spacing w:before="120" w:after="120" w:line="360" w:lineRule="auto"/>
        <w:ind w:right="165"/>
        <w:jc w:val="both"/>
        <w:rPr>
          <w:rFonts w:ascii="Times New Roman" w:hAnsi="Times New Roman" w:cs="Times New Roman"/>
          <w:kern w:val="0"/>
          <w:sz w:val="24"/>
          <w:szCs w:val="24"/>
          <w:lang w:val="en-IN"/>
          <w14:ligatures w14:val="none"/>
        </w:rPr>
      </w:pPr>
    </w:p>
    <w:p w14:paraId="288AF3F5" w14:textId="77777777" w:rsidR="00CB6E0B" w:rsidRPr="00FA3496" w:rsidRDefault="00CB6E0B" w:rsidP="000A49A3">
      <w:pPr>
        <w:tabs>
          <w:tab w:val="left" w:pos="142"/>
          <w:tab w:val="left" w:pos="8505"/>
        </w:tabs>
        <w:spacing w:before="120" w:after="120" w:line="360" w:lineRule="auto"/>
        <w:ind w:right="165"/>
        <w:jc w:val="both"/>
        <w:rPr>
          <w:rFonts w:ascii="Times New Roman" w:hAnsi="Times New Roman" w:cs="Times New Roman"/>
          <w:kern w:val="0"/>
          <w:sz w:val="24"/>
          <w:szCs w:val="24"/>
          <w:lang w:val="en-IN"/>
          <w14:ligatures w14:val="none"/>
        </w:rPr>
      </w:pPr>
    </w:p>
    <w:p w14:paraId="0E4AD3F0" w14:textId="77777777" w:rsidR="00CB6E0B" w:rsidRPr="00FA3496" w:rsidRDefault="00CB6E0B" w:rsidP="000A49A3">
      <w:pPr>
        <w:tabs>
          <w:tab w:val="left" w:pos="142"/>
          <w:tab w:val="left" w:pos="8505"/>
        </w:tabs>
        <w:spacing w:before="120" w:after="120" w:line="360" w:lineRule="auto"/>
        <w:ind w:right="165"/>
        <w:jc w:val="both"/>
        <w:rPr>
          <w:rFonts w:ascii="Times New Roman" w:hAnsi="Times New Roman" w:cs="Times New Roman"/>
          <w:kern w:val="0"/>
          <w:sz w:val="24"/>
          <w:szCs w:val="24"/>
          <w:lang w:val="en-IN"/>
          <w14:ligatures w14:val="none"/>
        </w:rPr>
      </w:pPr>
    </w:p>
    <w:p w14:paraId="1A4BA4C6" w14:textId="77777777" w:rsidR="00CB6E0B" w:rsidRPr="00FA3496" w:rsidRDefault="00CB6E0B" w:rsidP="000A49A3">
      <w:pPr>
        <w:tabs>
          <w:tab w:val="left" w:pos="142"/>
          <w:tab w:val="left" w:pos="8505"/>
        </w:tabs>
        <w:spacing w:before="120" w:after="120" w:line="360" w:lineRule="auto"/>
        <w:ind w:right="165"/>
        <w:jc w:val="both"/>
        <w:rPr>
          <w:rFonts w:ascii="Times New Roman" w:hAnsi="Times New Roman" w:cs="Times New Roman"/>
          <w:kern w:val="0"/>
          <w:sz w:val="24"/>
          <w:szCs w:val="24"/>
          <w:lang w:val="en-IN"/>
          <w14:ligatures w14:val="none"/>
        </w:rPr>
      </w:pPr>
    </w:p>
    <w:sectPr w:rsidR="00CB6E0B" w:rsidRPr="00FA3496" w:rsidSect="00B77152">
      <w:pgSz w:w="11910" w:h="16840" w:code="9"/>
      <w:pgMar w:top="1440" w:right="1440" w:bottom="1440" w:left="1797" w:header="0" w:footer="9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BFF762" w14:textId="77777777" w:rsidR="008369B2" w:rsidRDefault="008369B2" w:rsidP="00943405">
      <w:pPr>
        <w:spacing w:after="0" w:line="240" w:lineRule="auto"/>
      </w:pPr>
      <w:r>
        <w:separator/>
      </w:r>
    </w:p>
  </w:endnote>
  <w:endnote w:type="continuationSeparator" w:id="0">
    <w:p w14:paraId="1EA8ECDB" w14:textId="77777777" w:rsidR="008369B2" w:rsidRDefault="008369B2" w:rsidP="00943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3CC69" w14:textId="77777777" w:rsidR="002A49CC" w:rsidRDefault="002A49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56606" w14:textId="77777777" w:rsidR="002A49CC" w:rsidRDefault="002A49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56D12" w14:textId="77777777" w:rsidR="002A49CC" w:rsidRDefault="002A49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098B83" w14:textId="77777777" w:rsidR="008369B2" w:rsidRDefault="008369B2" w:rsidP="00943405">
      <w:pPr>
        <w:spacing w:after="0" w:line="240" w:lineRule="auto"/>
      </w:pPr>
      <w:r>
        <w:separator/>
      </w:r>
    </w:p>
  </w:footnote>
  <w:footnote w:type="continuationSeparator" w:id="0">
    <w:p w14:paraId="1A2A0397" w14:textId="77777777" w:rsidR="008369B2" w:rsidRDefault="008369B2" w:rsidP="009434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BDF2B" w14:textId="7A24C3DD" w:rsidR="002A49CC" w:rsidRDefault="00000000">
    <w:pPr>
      <w:pStyle w:val="Header"/>
    </w:pPr>
    <w:r>
      <w:rPr>
        <w:noProof/>
      </w:rPr>
      <w:pict w14:anchorId="612241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2357766" o:spid="_x0000_s1026" type="#_x0000_t136" style="position:absolute;margin-left:0;margin-top:0;width:514.8pt;height:9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F7B91" w14:textId="345C3552" w:rsidR="002A49CC" w:rsidRDefault="00000000">
    <w:pPr>
      <w:pStyle w:val="Header"/>
    </w:pPr>
    <w:r>
      <w:rPr>
        <w:noProof/>
      </w:rPr>
      <w:pict w14:anchorId="65777F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2357767" o:spid="_x0000_s1027" type="#_x0000_t136" style="position:absolute;margin-left:0;margin-top:0;width:514.8pt;height:9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AFDE8" w14:textId="4BF16944" w:rsidR="002A49CC" w:rsidRDefault="00000000">
    <w:pPr>
      <w:pStyle w:val="Header"/>
    </w:pPr>
    <w:r>
      <w:rPr>
        <w:noProof/>
      </w:rPr>
      <w:pict w14:anchorId="670BD4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2357765" o:spid="_x0000_s1025" type="#_x0000_t136" style="position:absolute;margin-left:0;margin-top:0;width:514.8pt;height:9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2513C8"/>
    <w:multiLevelType w:val="hybridMultilevel"/>
    <w:tmpl w:val="0AC81F2A"/>
    <w:lvl w:ilvl="0" w:tplc="4009000F">
      <w:start w:val="1"/>
      <w:numFmt w:val="decimal"/>
      <w:lvlText w:val="%1."/>
      <w:lvlJc w:val="left"/>
      <w:pPr>
        <w:ind w:left="240" w:hanging="360"/>
      </w:pPr>
    </w:lvl>
    <w:lvl w:ilvl="1" w:tplc="40090019" w:tentative="1">
      <w:start w:val="1"/>
      <w:numFmt w:val="lowerLetter"/>
      <w:lvlText w:val="%2."/>
      <w:lvlJc w:val="left"/>
      <w:pPr>
        <w:ind w:left="960" w:hanging="360"/>
      </w:pPr>
    </w:lvl>
    <w:lvl w:ilvl="2" w:tplc="4009001B" w:tentative="1">
      <w:start w:val="1"/>
      <w:numFmt w:val="lowerRoman"/>
      <w:lvlText w:val="%3."/>
      <w:lvlJc w:val="right"/>
      <w:pPr>
        <w:ind w:left="1680" w:hanging="180"/>
      </w:pPr>
    </w:lvl>
    <w:lvl w:ilvl="3" w:tplc="4009000F" w:tentative="1">
      <w:start w:val="1"/>
      <w:numFmt w:val="decimal"/>
      <w:lvlText w:val="%4."/>
      <w:lvlJc w:val="left"/>
      <w:pPr>
        <w:ind w:left="2400" w:hanging="360"/>
      </w:pPr>
    </w:lvl>
    <w:lvl w:ilvl="4" w:tplc="40090019" w:tentative="1">
      <w:start w:val="1"/>
      <w:numFmt w:val="lowerLetter"/>
      <w:lvlText w:val="%5."/>
      <w:lvlJc w:val="left"/>
      <w:pPr>
        <w:ind w:left="3120" w:hanging="360"/>
      </w:pPr>
    </w:lvl>
    <w:lvl w:ilvl="5" w:tplc="4009001B" w:tentative="1">
      <w:start w:val="1"/>
      <w:numFmt w:val="lowerRoman"/>
      <w:lvlText w:val="%6."/>
      <w:lvlJc w:val="right"/>
      <w:pPr>
        <w:ind w:left="3840" w:hanging="180"/>
      </w:pPr>
    </w:lvl>
    <w:lvl w:ilvl="6" w:tplc="4009000F" w:tentative="1">
      <w:start w:val="1"/>
      <w:numFmt w:val="decimal"/>
      <w:lvlText w:val="%7."/>
      <w:lvlJc w:val="left"/>
      <w:pPr>
        <w:ind w:left="4560" w:hanging="360"/>
      </w:pPr>
    </w:lvl>
    <w:lvl w:ilvl="7" w:tplc="40090019" w:tentative="1">
      <w:start w:val="1"/>
      <w:numFmt w:val="lowerLetter"/>
      <w:lvlText w:val="%8."/>
      <w:lvlJc w:val="left"/>
      <w:pPr>
        <w:ind w:left="5280" w:hanging="360"/>
      </w:pPr>
    </w:lvl>
    <w:lvl w:ilvl="8" w:tplc="4009001B" w:tentative="1">
      <w:start w:val="1"/>
      <w:numFmt w:val="lowerRoman"/>
      <w:lvlText w:val="%9."/>
      <w:lvlJc w:val="right"/>
      <w:pPr>
        <w:ind w:left="6000" w:hanging="180"/>
      </w:pPr>
    </w:lvl>
  </w:abstractNum>
  <w:abstractNum w:abstractNumId="1" w15:restartNumberingAfterBreak="0">
    <w:nsid w:val="20D40A4A"/>
    <w:multiLevelType w:val="hybridMultilevel"/>
    <w:tmpl w:val="D032A76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5F97269"/>
    <w:multiLevelType w:val="hybridMultilevel"/>
    <w:tmpl w:val="E1C4C082"/>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4143567D"/>
    <w:multiLevelType w:val="hybridMultilevel"/>
    <w:tmpl w:val="618A7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194448"/>
    <w:multiLevelType w:val="hybridMultilevel"/>
    <w:tmpl w:val="3364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C66028"/>
    <w:multiLevelType w:val="hybridMultilevel"/>
    <w:tmpl w:val="70D29F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5EC35ED"/>
    <w:multiLevelType w:val="hybridMultilevel"/>
    <w:tmpl w:val="FEB65956"/>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8738B7"/>
    <w:multiLevelType w:val="hybridMultilevel"/>
    <w:tmpl w:val="42368EA8"/>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92133257">
    <w:abstractNumId w:val="6"/>
  </w:num>
  <w:num w:numId="2" w16cid:durableId="1922980793">
    <w:abstractNumId w:val="4"/>
  </w:num>
  <w:num w:numId="3" w16cid:durableId="1386441969">
    <w:abstractNumId w:val="3"/>
  </w:num>
  <w:num w:numId="4" w16cid:durableId="290476139">
    <w:abstractNumId w:val="7"/>
  </w:num>
  <w:num w:numId="5" w16cid:durableId="248736766">
    <w:abstractNumId w:val="1"/>
  </w:num>
  <w:num w:numId="6" w16cid:durableId="433210270">
    <w:abstractNumId w:val="2"/>
  </w:num>
  <w:num w:numId="7" w16cid:durableId="592054609">
    <w:abstractNumId w:val="0"/>
  </w:num>
  <w:num w:numId="8" w16cid:durableId="380883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3E1"/>
    <w:rsid w:val="00001375"/>
    <w:rsid w:val="00001CB3"/>
    <w:rsid w:val="00003EC5"/>
    <w:rsid w:val="00005F2E"/>
    <w:rsid w:val="00013524"/>
    <w:rsid w:val="00013A37"/>
    <w:rsid w:val="00016F7C"/>
    <w:rsid w:val="00020718"/>
    <w:rsid w:val="00020E1F"/>
    <w:rsid w:val="0002284B"/>
    <w:rsid w:val="00030F6A"/>
    <w:rsid w:val="00036BB4"/>
    <w:rsid w:val="000453BD"/>
    <w:rsid w:val="0005583A"/>
    <w:rsid w:val="00060422"/>
    <w:rsid w:val="000622D2"/>
    <w:rsid w:val="000629F0"/>
    <w:rsid w:val="000843CD"/>
    <w:rsid w:val="00094D0C"/>
    <w:rsid w:val="00095735"/>
    <w:rsid w:val="000A06F1"/>
    <w:rsid w:val="000A4071"/>
    <w:rsid w:val="000A49A3"/>
    <w:rsid w:val="000B4127"/>
    <w:rsid w:val="000B4502"/>
    <w:rsid w:val="000B681A"/>
    <w:rsid w:val="000B70E2"/>
    <w:rsid w:val="000C4D5C"/>
    <w:rsid w:val="000D6802"/>
    <w:rsid w:val="000E163C"/>
    <w:rsid w:val="000E2A72"/>
    <w:rsid w:val="000E6A46"/>
    <w:rsid w:val="000E75A6"/>
    <w:rsid w:val="00111EEF"/>
    <w:rsid w:val="00112B19"/>
    <w:rsid w:val="00115FD6"/>
    <w:rsid w:val="001207C9"/>
    <w:rsid w:val="00121BA2"/>
    <w:rsid w:val="00121E07"/>
    <w:rsid w:val="001306AC"/>
    <w:rsid w:val="00131011"/>
    <w:rsid w:val="00132073"/>
    <w:rsid w:val="00133277"/>
    <w:rsid w:val="00136B4D"/>
    <w:rsid w:val="0014324C"/>
    <w:rsid w:val="00154024"/>
    <w:rsid w:val="00157119"/>
    <w:rsid w:val="00160800"/>
    <w:rsid w:val="0016291D"/>
    <w:rsid w:val="00166CD7"/>
    <w:rsid w:val="00166E6F"/>
    <w:rsid w:val="001721F0"/>
    <w:rsid w:val="00176B2A"/>
    <w:rsid w:val="001933A9"/>
    <w:rsid w:val="001938BF"/>
    <w:rsid w:val="00193ACB"/>
    <w:rsid w:val="00193FDE"/>
    <w:rsid w:val="001951D4"/>
    <w:rsid w:val="00197A49"/>
    <w:rsid w:val="001A010C"/>
    <w:rsid w:val="001A5187"/>
    <w:rsid w:val="001A58C5"/>
    <w:rsid w:val="001A7435"/>
    <w:rsid w:val="001B187D"/>
    <w:rsid w:val="001C6368"/>
    <w:rsid w:val="001E7EAF"/>
    <w:rsid w:val="001F0ADE"/>
    <w:rsid w:val="001F5AB1"/>
    <w:rsid w:val="00203CAF"/>
    <w:rsid w:val="002272BF"/>
    <w:rsid w:val="00233365"/>
    <w:rsid w:val="00237B16"/>
    <w:rsid w:val="002523EE"/>
    <w:rsid w:val="00254429"/>
    <w:rsid w:val="002544BD"/>
    <w:rsid w:val="00260207"/>
    <w:rsid w:val="00263E30"/>
    <w:rsid w:val="00273C1C"/>
    <w:rsid w:val="00280B53"/>
    <w:rsid w:val="00287693"/>
    <w:rsid w:val="00293C19"/>
    <w:rsid w:val="00295C96"/>
    <w:rsid w:val="002A028D"/>
    <w:rsid w:val="002A49CC"/>
    <w:rsid w:val="002B4588"/>
    <w:rsid w:val="002B6D75"/>
    <w:rsid w:val="002B6E1B"/>
    <w:rsid w:val="002C217E"/>
    <w:rsid w:val="002C43E1"/>
    <w:rsid w:val="002D49AD"/>
    <w:rsid w:val="002E1738"/>
    <w:rsid w:val="002E5017"/>
    <w:rsid w:val="00301165"/>
    <w:rsid w:val="0031226F"/>
    <w:rsid w:val="00313302"/>
    <w:rsid w:val="003161EF"/>
    <w:rsid w:val="003276D1"/>
    <w:rsid w:val="003302E6"/>
    <w:rsid w:val="003316B7"/>
    <w:rsid w:val="0033182B"/>
    <w:rsid w:val="003405AA"/>
    <w:rsid w:val="0034072F"/>
    <w:rsid w:val="00341C6B"/>
    <w:rsid w:val="00343280"/>
    <w:rsid w:val="0034501E"/>
    <w:rsid w:val="0035186C"/>
    <w:rsid w:val="00356345"/>
    <w:rsid w:val="003618D9"/>
    <w:rsid w:val="003653D7"/>
    <w:rsid w:val="00366CAB"/>
    <w:rsid w:val="00371EB1"/>
    <w:rsid w:val="0037431E"/>
    <w:rsid w:val="00374796"/>
    <w:rsid w:val="00375BE7"/>
    <w:rsid w:val="00377B6E"/>
    <w:rsid w:val="003A1CF7"/>
    <w:rsid w:val="003A5924"/>
    <w:rsid w:val="003A5A75"/>
    <w:rsid w:val="003B1873"/>
    <w:rsid w:val="003C48B8"/>
    <w:rsid w:val="003C4DC9"/>
    <w:rsid w:val="003C771C"/>
    <w:rsid w:val="003D02CB"/>
    <w:rsid w:val="003D0F1B"/>
    <w:rsid w:val="003D2A86"/>
    <w:rsid w:val="003D34BD"/>
    <w:rsid w:val="003E20B0"/>
    <w:rsid w:val="003E3B87"/>
    <w:rsid w:val="003F11FD"/>
    <w:rsid w:val="004049D5"/>
    <w:rsid w:val="0040684B"/>
    <w:rsid w:val="00406CBD"/>
    <w:rsid w:val="00417953"/>
    <w:rsid w:val="00417C2E"/>
    <w:rsid w:val="004477D4"/>
    <w:rsid w:val="004520BB"/>
    <w:rsid w:val="004700E3"/>
    <w:rsid w:val="00470178"/>
    <w:rsid w:val="004750B1"/>
    <w:rsid w:val="004826D3"/>
    <w:rsid w:val="00494B09"/>
    <w:rsid w:val="004A417B"/>
    <w:rsid w:val="004A4480"/>
    <w:rsid w:val="004A51EA"/>
    <w:rsid w:val="004B0DCF"/>
    <w:rsid w:val="004B400D"/>
    <w:rsid w:val="004C3875"/>
    <w:rsid w:val="004D26B6"/>
    <w:rsid w:val="004E59A9"/>
    <w:rsid w:val="004E7D76"/>
    <w:rsid w:val="004F10D6"/>
    <w:rsid w:val="004F17CD"/>
    <w:rsid w:val="004F7C37"/>
    <w:rsid w:val="0050519F"/>
    <w:rsid w:val="00505812"/>
    <w:rsid w:val="00506BFF"/>
    <w:rsid w:val="005179D7"/>
    <w:rsid w:val="00523E77"/>
    <w:rsid w:val="00535DC7"/>
    <w:rsid w:val="00545152"/>
    <w:rsid w:val="00546DCC"/>
    <w:rsid w:val="00546E02"/>
    <w:rsid w:val="00556DC6"/>
    <w:rsid w:val="0056068B"/>
    <w:rsid w:val="00563E19"/>
    <w:rsid w:val="0056419F"/>
    <w:rsid w:val="005667BB"/>
    <w:rsid w:val="005713D9"/>
    <w:rsid w:val="00583701"/>
    <w:rsid w:val="005924FD"/>
    <w:rsid w:val="00592A67"/>
    <w:rsid w:val="00596758"/>
    <w:rsid w:val="005A0F4B"/>
    <w:rsid w:val="005A5D5E"/>
    <w:rsid w:val="005A6BC2"/>
    <w:rsid w:val="005B024F"/>
    <w:rsid w:val="005B25B6"/>
    <w:rsid w:val="005C3817"/>
    <w:rsid w:val="005C4D54"/>
    <w:rsid w:val="005D6206"/>
    <w:rsid w:val="005D6C9A"/>
    <w:rsid w:val="005E0FAB"/>
    <w:rsid w:val="00600258"/>
    <w:rsid w:val="00602DA9"/>
    <w:rsid w:val="00603F47"/>
    <w:rsid w:val="00624202"/>
    <w:rsid w:val="006337F9"/>
    <w:rsid w:val="00657259"/>
    <w:rsid w:val="0067117B"/>
    <w:rsid w:val="00674735"/>
    <w:rsid w:val="00680166"/>
    <w:rsid w:val="0068101C"/>
    <w:rsid w:val="00681B59"/>
    <w:rsid w:val="0068395F"/>
    <w:rsid w:val="0068458E"/>
    <w:rsid w:val="006937D5"/>
    <w:rsid w:val="00694791"/>
    <w:rsid w:val="006A114F"/>
    <w:rsid w:val="006A4A92"/>
    <w:rsid w:val="006A4EB3"/>
    <w:rsid w:val="006A5955"/>
    <w:rsid w:val="006A708C"/>
    <w:rsid w:val="006B4EFC"/>
    <w:rsid w:val="006B5FB6"/>
    <w:rsid w:val="006C1196"/>
    <w:rsid w:val="006C25A9"/>
    <w:rsid w:val="006C77A3"/>
    <w:rsid w:val="006D4D50"/>
    <w:rsid w:val="006D7E5F"/>
    <w:rsid w:val="006E02BA"/>
    <w:rsid w:val="006E083E"/>
    <w:rsid w:val="006E1A81"/>
    <w:rsid w:val="006E4787"/>
    <w:rsid w:val="006F3E3D"/>
    <w:rsid w:val="006F5A1E"/>
    <w:rsid w:val="0070232B"/>
    <w:rsid w:val="007372E3"/>
    <w:rsid w:val="007373F0"/>
    <w:rsid w:val="007425E1"/>
    <w:rsid w:val="00745147"/>
    <w:rsid w:val="00751DF2"/>
    <w:rsid w:val="00753BBD"/>
    <w:rsid w:val="00762F38"/>
    <w:rsid w:val="0076451D"/>
    <w:rsid w:val="00764CD3"/>
    <w:rsid w:val="00766943"/>
    <w:rsid w:val="00766E51"/>
    <w:rsid w:val="00771C6D"/>
    <w:rsid w:val="00773D49"/>
    <w:rsid w:val="00773E10"/>
    <w:rsid w:val="0077652F"/>
    <w:rsid w:val="007A5C9E"/>
    <w:rsid w:val="007A6B14"/>
    <w:rsid w:val="007A7821"/>
    <w:rsid w:val="007B1D5E"/>
    <w:rsid w:val="007B5500"/>
    <w:rsid w:val="007B63FD"/>
    <w:rsid w:val="007C2F82"/>
    <w:rsid w:val="007C35FF"/>
    <w:rsid w:val="007C4D90"/>
    <w:rsid w:val="007D2899"/>
    <w:rsid w:val="007D3653"/>
    <w:rsid w:val="007D5D14"/>
    <w:rsid w:val="007E6527"/>
    <w:rsid w:val="007F0AE4"/>
    <w:rsid w:val="007F4690"/>
    <w:rsid w:val="007F619A"/>
    <w:rsid w:val="007F73B2"/>
    <w:rsid w:val="00806FD5"/>
    <w:rsid w:val="0081129F"/>
    <w:rsid w:val="008175AF"/>
    <w:rsid w:val="00830334"/>
    <w:rsid w:val="00835636"/>
    <w:rsid w:val="008369B2"/>
    <w:rsid w:val="00836F46"/>
    <w:rsid w:val="00837A0C"/>
    <w:rsid w:val="00844B30"/>
    <w:rsid w:val="00857244"/>
    <w:rsid w:val="00867AEB"/>
    <w:rsid w:val="00881000"/>
    <w:rsid w:val="00882563"/>
    <w:rsid w:val="00886B70"/>
    <w:rsid w:val="0089037B"/>
    <w:rsid w:val="00892C82"/>
    <w:rsid w:val="00892CFD"/>
    <w:rsid w:val="00894A73"/>
    <w:rsid w:val="008A34ED"/>
    <w:rsid w:val="008A4CC8"/>
    <w:rsid w:val="008A5BC7"/>
    <w:rsid w:val="008A7DA8"/>
    <w:rsid w:val="008B163C"/>
    <w:rsid w:val="008B1AED"/>
    <w:rsid w:val="008C14B5"/>
    <w:rsid w:val="008C2996"/>
    <w:rsid w:val="008D47C9"/>
    <w:rsid w:val="008D5DC7"/>
    <w:rsid w:val="008E7B1D"/>
    <w:rsid w:val="008F3C3E"/>
    <w:rsid w:val="008F429E"/>
    <w:rsid w:val="008F4735"/>
    <w:rsid w:val="008F6D57"/>
    <w:rsid w:val="008F743E"/>
    <w:rsid w:val="009005D7"/>
    <w:rsid w:val="00906F87"/>
    <w:rsid w:val="00910957"/>
    <w:rsid w:val="009118FD"/>
    <w:rsid w:val="00917E7A"/>
    <w:rsid w:val="00920397"/>
    <w:rsid w:val="00927CBD"/>
    <w:rsid w:val="00935DEE"/>
    <w:rsid w:val="00943405"/>
    <w:rsid w:val="00946168"/>
    <w:rsid w:val="009468EF"/>
    <w:rsid w:val="0096242B"/>
    <w:rsid w:val="00964959"/>
    <w:rsid w:val="00975023"/>
    <w:rsid w:val="00976E5D"/>
    <w:rsid w:val="00977313"/>
    <w:rsid w:val="009818D2"/>
    <w:rsid w:val="00986CA9"/>
    <w:rsid w:val="0099431E"/>
    <w:rsid w:val="009A53D1"/>
    <w:rsid w:val="009A5C15"/>
    <w:rsid w:val="009C342D"/>
    <w:rsid w:val="009C4970"/>
    <w:rsid w:val="009C6710"/>
    <w:rsid w:val="009C6E60"/>
    <w:rsid w:val="009D0259"/>
    <w:rsid w:val="009D161D"/>
    <w:rsid w:val="009D3D32"/>
    <w:rsid w:val="009D6B73"/>
    <w:rsid w:val="009E3CD6"/>
    <w:rsid w:val="009E498A"/>
    <w:rsid w:val="009E7987"/>
    <w:rsid w:val="009F324E"/>
    <w:rsid w:val="009F7BA0"/>
    <w:rsid w:val="00A01143"/>
    <w:rsid w:val="00A03FF6"/>
    <w:rsid w:val="00A07BF9"/>
    <w:rsid w:val="00A20037"/>
    <w:rsid w:val="00A2201D"/>
    <w:rsid w:val="00A253F7"/>
    <w:rsid w:val="00A3640C"/>
    <w:rsid w:val="00A40C2D"/>
    <w:rsid w:val="00A435D7"/>
    <w:rsid w:val="00A51850"/>
    <w:rsid w:val="00A57F8D"/>
    <w:rsid w:val="00A6042B"/>
    <w:rsid w:val="00A65A55"/>
    <w:rsid w:val="00A71954"/>
    <w:rsid w:val="00A71AA7"/>
    <w:rsid w:val="00A77514"/>
    <w:rsid w:val="00A8561F"/>
    <w:rsid w:val="00A91D47"/>
    <w:rsid w:val="00A92C80"/>
    <w:rsid w:val="00A93F69"/>
    <w:rsid w:val="00A94555"/>
    <w:rsid w:val="00AA2807"/>
    <w:rsid w:val="00AA63CD"/>
    <w:rsid w:val="00AB07CC"/>
    <w:rsid w:val="00AC25B9"/>
    <w:rsid w:val="00AC39CB"/>
    <w:rsid w:val="00AC4098"/>
    <w:rsid w:val="00AD0325"/>
    <w:rsid w:val="00AD22F5"/>
    <w:rsid w:val="00AD53D7"/>
    <w:rsid w:val="00AD587E"/>
    <w:rsid w:val="00AD5C4F"/>
    <w:rsid w:val="00AE31A3"/>
    <w:rsid w:val="00AE5282"/>
    <w:rsid w:val="00AE5DE3"/>
    <w:rsid w:val="00AF08EA"/>
    <w:rsid w:val="00AF378B"/>
    <w:rsid w:val="00AF76CF"/>
    <w:rsid w:val="00B01155"/>
    <w:rsid w:val="00B0788F"/>
    <w:rsid w:val="00B133DD"/>
    <w:rsid w:val="00B24DC5"/>
    <w:rsid w:val="00B42F32"/>
    <w:rsid w:val="00B52359"/>
    <w:rsid w:val="00B54979"/>
    <w:rsid w:val="00B553C7"/>
    <w:rsid w:val="00B5605F"/>
    <w:rsid w:val="00B56FEC"/>
    <w:rsid w:val="00B66FB4"/>
    <w:rsid w:val="00B70532"/>
    <w:rsid w:val="00B713C5"/>
    <w:rsid w:val="00B71815"/>
    <w:rsid w:val="00B71DC0"/>
    <w:rsid w:val="00B74B7F"/>
    <w:rsid w:val="00B77152"/>
    <w:rsid w:val="00B80E93"/>
    <w:rsid w:val="00B85044"/>
    <w:rsid w:val="00B9080B"/>
    <w:rsid w:val="00BA136F"/>
    <w:rsid w:val="00BB254F"/>
    <w:rsid w:val="00BB5E14"/>
    <w:rsid w:val="00BB6FAA"/>
    <w:rsid w:val="00BC7998"/>
    <w:rsid w:val="00BC7C80"/>
    <w:rsid w:val="00BD397F"/>
    <w:rsid w:val="00BE1346"/>
    <w:rsid w:val="00BE25FC"/>
    <w:rsid w:val="00BE2A6B"/>
    <w:rsid w:val="00BE44D3"/>
    <w:rsid w:val="00BF1470"/>
    <w:rsid w:val="00BF159F"/>
    <w:rsid w:val="00C031E9"/>
    <w:rsid w:val="00C14003"/>
    <w:rsid w:val="00C15FB4"/>
    <w:rsid w:val="00C2729D"/>
    <w:rsid w:val="00C276D4"/>
    <w:rsid w:val="00C306DF"/>
    <w:rsid w:val="00C33780"/>
    <w:rsid w:val="00C35379"/>
    <w:rsid w:val="00C376B9"/>
    <w:rsid w:val="00C40BC4"/>
    <w:rsid w:val="00C4161A"/>
    <w:rsid w:val="00C45A1E"/>
    <w:rsid w:val="00C45C94"/>
    <w:rsid w:val="00C5078E"/>
    <w:rsid w:val="00C54687"/>
    <w:rsid w:val="00C60D69"/>
    <w:rsid w:val="00C63F51"/>
    <w:rsid w:val="00C71611"/>
    <w:rsid w:val="00C742A4"/>
    <w:rsid w:val="00C7732F"/>
    <w:rsid w:val="00C84790"/>
    <w:rsid w:val="00C93CB2"/>
    <w:rsid w:val="00C952D2"/>
    <w:rsid w:val="00CA0862"/>
    <w:rsid w:val="00CA14EC"/>
    <w:rsid w:val="00CA7CCA"/>
    <w:rsid w:val="00CB41C2"/>
    <w:rsid w:val="00CB577B"/>
    <w:rsid w:val="00CB5DFE"/>
    <w:rsid w:val="00CB6E0B"/>
    <w:rsid w:val="00CD13C1"/>
    <w:rsid w:val="00CD1A74"/>
    <w:rsid w:val="00CD57A7"/>
    <w:rsid w:val="00CD65A1"/>
    <w:rsid w:val="00CD6A6D"/>
    <w:rsid w:val="00CE08B1"/>
    <w:rsid w:val="00CE0AFC"/>
    <w:rsid w:val="00CE52E5"/>
    <w:rsid w:val="00CF7056"/>
    <w:rsid w:val="00D03B2A"/>
    <w:rsid w:val="00D14190"/>
    <w:rsid w:val="00D1575F"/>
    <w:rsid w:val="00D168A1"/>
    <w:rsid w:val="00D37A0E"/>
    <w:rsid w:val="00D46AC7"/>
    <w:rsid w:val="00D4782E"/>
    <w:rsid w:val="00D56039"/>
    <w:rsid w:val="00D57371"/>
    <w:rsid w:val="00D57DF4"/>
    <w:rsid w:val="00D60F2B"/>
    <w:rsid w:val="00D6211B"/>
    <w:rsid w:val="00D66751"/>
    <w:rsid w:val="00D76816"/>
    <w:rsid w:val="00D7756C"/>
    <w:rsid w:val="00D77C2D"/>
    <w:rsid w:val="00D809A2"/>
    <w:rsid w:val="00D81336"/>
    <w:rsid w:val="00D87E51"/>
    <w:rsid w:val="00D91715"/>
    <w:rsid w:val="00DA1246"/>
    <w:rsid w:val="00DB294C"/>
    <w:rsid w:val="00DB669D"/>
    <w:rsid w:val="00DC0DE4"/>
    <w:rsid w:val="00DC67FD"/>
    <w:rsid w:val="00DD01A8"/>
    <w:rsid w:val="00DD0BCD"/>
    <w:rsid w:val="00DD3619"/>
    <w:rsid w:val="00DD6A03"/>
    <w:rsid w:val="00DD7936"/>
    <w:rsid w:val="00DD79EF"/>
    <w:rsid w:val="00DE4802"/>
    <w:rsid w:val="00DF03F7"/>
    <w:rsid w:val="00DF5A8A"/>
    <w:rsid w:val="00DF77A1"/>
    <w:rsid w:val="00E02C01"/>
    <w:rsid w:val="00E12FE2"/>
    <w:rsid w:val="00E15A0B"/>
    <w:rsid w:val="00E21268"/>
    <w:rsid w:val="00E30194"/>
    <w:rsid w:val="00E31C74"/>
    <w:rsid w:val="00E4091D"/>
    <w:rsid w:val="00E42DBC"/>
    <w:rsid w:val="00E45760"/>
    <w:rsid w:val="00E46E18"/>
    <w:rsid w:val="00E60979"/>
    <w:rsid w:val="00E65D90"/>
    <w:rsid w:val="00E72C70"/>
    <w:rsid w:val="00E73A49"/>
    <w:rsid w:val="00E85EDD"/>
    <w:rsid w:val="00E86AFD"/>
    <w:rsid w:val="00E875A1"/>
    <w:rsid w:val="00E915B0"/>
    <w:rsid w:val="00E96C49"/>
    <w:rsid w:val="00EA2E70"/>
    <w:rsid w:val="00EA3DFE"/>
    <w:rsid w:val="00EB07D7"/>
    <w:rsid w:val="00EC0BEC"/>
    <w:rsid w:val="00EC20E9"/>
    <w:rsid w:val="00EE7137"/>
    <w:rsid w:val="00EF0A25"/>
    <w:rsid w:val="00F16AC4"/>
    <w:rsid w:val="00F4774F"/>
    <w:rsid w:val="00F60B40"/>
    <w:rsid w:val="00F63E69"/>
    <w:rsid w:val="00F6604C"/>
    <w:rsid w:val="00F701AB"/>
    <w:rsid w:val="00F73222"/>
    <w:rsid w:val="00F77225"/>
    <w:rsid w:val="00F85C25"/>
    <w:rsid w:val="00F9270A"/>
    <w:rsid w:val="00FA008A"/>
    <w:rsid w:val="00FA026F"/>
    <w:rsid w:val="00FA15A9"/>
    <w:rsid w:val="00FA1FCD"/>
    <w:rsid w:val="00FA3043"/>
    <w:rsid w:val="00FA3496"/>
    <w:rsid w:val="00FA62A0"/>
    <w:rsid w:val="00FA6BEB"/>
    <w:rsid w:val="00FC03D0"/>
    <w:rsid w:val="00FC196F"/>
    <w:rsid w:val="00FC37B7"/>
    <w:rsid w:val="00FC486A"/>
    <w:rsid w:val="00FD6B6A"/>
    <w:rsid w:val="00FD7179"/>
    <w:rsid w:val="00FE0D51"/>
    <w:rsid w:val="00FE2C28"/>
    <w:rsid w:val="00FE48E6"/>
    <w:rsid w:val="00FE4D74"/>
    <w:rsid w:val="00FF05C2"/>
    <w:rsid w:val="00FF56C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8C64FF"/>
  <w15:chartTrackingRefBased/>
  <w15:docId w15:val="{2CE2CCDC-6A3E-4E25-961F-43D259EAC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A63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41C2"/>
    <w:pPr>
      <w:spacing w:beforeAutospacing="1" w:after="0" w:afterAutospacing="1" w:line="240" w:lineRule="auto"/>
      <w:ind w:firstLine="851"/>
      <w:jc w:val="both"/>
    </w:pPr>
    <w:rPr>
      <w:rFonts w:ascii="Cambria Math" w:hAnsi="Cambria Math" w:cs="Times New Roman"/>
      <w:kern w:val="0"/>
      <w:sz w:val="24"/>
      <w:szCs w:val="24"/>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6AC7"/>
    <w:pPr>
      <w:ind w:left="720"/>
      <w:contextualSpacing/>
    </w:pPr>
    <w:rPr>
      <w:rFonts w:ascii="Times New Roman" w:hAnsi="Times New Roman" w:cs="Times New Roman"/>
      <w:kern w:val="0"/>
      <w:sz w:val="24"/>
      <w:szCs w:val="24"/>
      <w:lang w:val="en-IN"/>
      <w14:ligatures w14:val="none"/>
    </w:rPr>
  </w:style>
  <w:style w:type="paragraph" w:styleId="Header">
    <w:name w:val="header"/>
    <w:basedOn w:val="Normal"/>
    <w:link w:val="HeaderChar"/>
    <w:uiPriority w:val="99"/>
    <w:unhideWhenUsed/>
    <w:rsid w:val="009434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405"/>
  </w:style>
  <w:style w:type="paragraph" w:styleId="Footer">
    <w:name w:val="footer"/>
    <w:basedOn w:val="Normal"/>
    <w:link w:val="FooterChar"/>
    <w:uiPriority w:val="99"/>
    <w:unhideWhenUsed/>
    <w:rsid w:val="009434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405"/>
  </w:style>
  <w:style w:type="table" w:customStyle="1" w:styleId="TableGrid10">
    <w:name w:val="Table Grid10"/>
    <w:basedOn w:val="TableNormal"/>
    <w:next w:val="TableGrid"/>
    <w:uiPriority w:val="39"/>
    <w:rsid w:val="00583701"/>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2F82"/>
    <w:pPr>
      <w:autoSpaceDE w:val="0"/>
      <w:autoSpaceDN w:val="0"/>
      <w:adjustRightInd w:val="0"/>
      <w:spacing w:after="0" w:line="240" w:lineRule="auto"/>
    </w:pPr>
    <w:rPr>
      <w:rFonts w:ascii="Cambria" w:hAnsi="Cambria" w:cs="Cambria"/>
      <w:color w:val="000000"/>
      <w:kern w:val="0"/>
      <w:sz w:val="24"/>
      <w:szCs w:val="24"/>
    </w:rPr>
  </w:style>
  <w:style w:type="table" w:customStyle="1" w:styleId="TableGrid11">
    <w:name w:val="Table Grid11"/>
    <w:basedOn w:val="TableNormal"/>
    <w:next w:val="TableGrid"/>
    <w:uiPriority w:val="59"/>
    <w:rsid w:val="00094D0C"/>
    <w:pPr>
      <w:spacing w:after="0" w:line="240" w:lineRule="auto"/>
    </w:pPr>
    <w:rPr>
      <w:kern w:val="0"/>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63F51"/>
    <w:pPr>
      <w:spacing w:beforeAutospacing="1" w:after="0" w:afterAutospacing="1" w:line="240" w:lineRule="auto"/>
      <w:ind w:firstLine="851"/>
      <w:jc w:val="both"/>
    </w:pPr>
    <w:rPr>
      <w:rFonts w:ascii="Times New Roman" w:hAnsi="Times New Roman" w:cs="Times New Roman"/>
      <w:kern w:val="0"/>
      <w:sz w:val="24"/>
      <w:szCs w:val="24"/>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63F51"/>
    <w:pPr>
      <w:spacing w:beforeAutospacing="1" w:after="0" w:afterAutospacing="1" w:line="240" w:lineRule="auto"/>
      <w:ind w:firstLine="851"/>
      <w:jc w:val="both"/>
    </w:pPr>
    <w:rPr>
      <w:rFonts w:ascii="Times New Roman" w:hAnsi="Times New Roman" w:cs="Times New Roman"/>
      <w:kern w:val="0"/>
      <w:sz w:val="24"/>
      <w:szCs w:val="24"/>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63F51"/>
    <w:pPr>
      <w:spacing w:beforeAutospacing="1" w:after="0" w:afterAutospacing="1" w:line="240" w:lineRule="auto"/>
      <w:ind w:firstLine="851"/>
      <w:jc w:val="both"/>
    </w:pPr>
    <w:rPr>
      <w:rFonts w:ascii="Times New Roman" w:hAnsi="Times New Roman" w:cs="Times New Roman"/>
      <w:kern w:val="0"/>
      <w:sz w:val="24"/>
      <w:szCs w:val="24"/>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63F51"/>
    <w:pPr>
      <w:spacing w:beforeAutospacing="1" w:after="0" w:afterAutospacing="1" w:line="240" w:lineRule="auto"/>
      <w:ind w:firstLine="851"/>
      <w:jc w:val="both"/>
    </w:pPr>
    <w:rPr>
      <w:rFonts w:ascii="Times New Roman" w:hAnsi="Times New Roman" w:cs="Times New Roman"/>
      <w:kern w:val="0"/>
      <w:sz w:val="24"/>
      <w:szCs w:val="24"/>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AA63C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9E3CD6"/>
    <w:rPr>
      <w:rFonts w:ascii="Times New Roman" w:hAnsi="Times New Roman" w:cs="Times New Roman"/>
      <w:sz w:val="24"/>
      <w:szCs w:val="24"/>
    </w:rPr>
  </w:style>
  <w:style w:type="character" w:styleId="Hyperlink">
    <w:name w:val="Hyperlink"/>
    <w:basedOn w:val="DefaultParagraphFont"/>
    <w:uiPriority w:val="99"/>
    <w:unhideWhenUsed/>
    <w:rsid w:val="007F619A"/>
    <w:rPr>
      <w:color w:val="0563C1" w:themeColor="hyperlink"/>
      <w:u w:val="single"/>
    </w:rPr>
  </w:style>
  <w:style w:type="character" w:styleId="UnresolvedMention">
    <w:name w:val="Unresolved Mention"/>
    <w:basedOn w:val="DefaultParagraphFont"/>
    <w:uiPriority w:val="99"/>
    <w:semiHidden/>
    <w:unhideWhenUsed/>
    <w:rsid w:val="007F619A"/>
    <w:rPr>
      <w:color w:val="605E5C"/>
      <w:shd w:val="clear" w:color="auto" w:fill="E1DFDD"/>
    </w:rPr>
  </w:style>
  <w:style w:type="table" w:styleId="PlainTable2">
    <w:name w:val="Plain Table 2"/>
    <w:basedOn w:val="TableNormal"/>
    <w:uiPriority w:val="42"/>
    <w:rsid w:val="00C716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5">
    <w:name w:val="Table Grid5"/>
    <w:basedOn w:val="TableNormal"/>
    <w:next w:val="TableGrid"/>
    <w:uiPriority w:val="39"/>
    <w:rsid w:val="00FE2C28"/>
    <w:pPr>
      <w:spacing w:beforeAutospacing="1" w:after="0" w:afterAutospacing="1" w:line="240" w:lineRule="auto"/>
      <w:ind w:firstLine="851"/>
      <w:jc w:val="both"/>
    </w:pPr>
    <w:rPr>
      <w:rFonts w:ascii="Times New Roman" w:hAnsi="Times New Roman" w:cs="Times New Roman"/>
      <w:kern w:val="0"/>
      <w:sz w:val="24"/>
      <w:szCs w:val="24"/>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1FC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787459">
      <w:bodyDiv w:val="1"/>
      <w:marLeft w:val="0"/>
      <w:marRight w:val="0"/>
      <w:marTop w:val="0"/>
      <w:marBottom w:val="0"/>
      <w:divBdr>
        <w:top w:val="none" w:sz="0" w:space="0" w:color="auto"/>
        <w:left w:val="none" w:sz="0" w:space="0" w:color="auto"/>
        <w:bottom w:val="none" w:sz="0" w:space="0" w:color="auto"/>
        <w:right w:val="none" w:sz="0" w:space="0" w:color="auto"/>
      </w:divBdr>
      <w:divsChild>
        <w:div w:id="18481173">
          <w:marLeft w:val="0"/>
          <w:marRight w:val="0"/>
          <w:marTop w:val="0"/>
          <w:marBottom w:val="0"/>
          <w:divBdr>
            <w:top w:val="single" w:sz="2" w:space="0" w:color="D9D9E3"/>
            <w:left w:val="single" w:sz="2" w:space="0" w:color="D9D9E3"/>
            <w:bottom w:val="single" w:sz="2" w:space="0" w:color="D9D9E3"/>
            <w:right w:val="single" w:sz="2" w:space="0" w:color="D9D9E3"/>
          </w:divBdr>
          <w:divsChild>
            <w:div w:id="1941529190">
              <w:marLeft w:val="0"/>
              <w:marRight w:val="0"/>
              <w:marTop w:val="0"/>
              <w:marBottom w:val="0"/>
              <w:divBdr>
                <w:top w:val="single" w:sz="2" w:space="0" w:color="D9D9E3"/>
                <w:left w:val="single" w:sz="2" w:space="0" w:color="D9D9E3"/>
                <w:bottom w:val="single" w:sz="2" w:space="0" w:color="D9D9E3"/>
                <w:right w:val="single" w:sz="2" w:space="0" w:color="D9D9E3"/>
              </w:divBdr>
              <w:divsChild>
                <w:div w:id="919560565">
                  <w:marLeft w:val="0"/>
                  <w:marRight w:val="0"/>
                  <w:marTop w:val="0"/>
                  <w:marBottom w:val="0"/>
                  <w:divBdr>
                    <w:top w:val="single" w:sz="2" w:space="0" w:color="D9D9E3"/>
                    <w:left w:val="single" w:sz="2" w:space="0" w:color="D9D9E3"/>
                    <w:bottom w:val="single" w:sz="2" w:space="0" w:color="D9D9E3"/>
                    <w:right w:val="single" w:sz="2" w:space="0" w:color="D9D9E3"/>
                  </w:divBdr>
                  <w:divsChild>
                    <w:div w:id="2036692284">
                      <w:marLeft w:val="0"/>
                      <w:marRight w:val="0"/>
                      <w:marTop w:val="0"/>
                      <w:marBottom w:val="0"/>
                      <w:divBdr>
                        <w:top w:val="single" w:sz="2" w:space="0" w:color="D9D9E3"/>
                        <w:left w:val="single" w:sz="2" w:space="0" w:color="D9D9E3"/>
                        <w:bottom w:val="single" w:sz="2" w:space="0" w:color="D9D9E3"/>
                        <w:right w:val="single" w:sz="2" w:space="0" w:color="D9D9E3"/>
                      </w:divBdr>
                      <w:divsChild>
                        <w:div w:id="1967158687">
                          <w:marLeft w:val="0"/>
                          <w:marRight w:val="0"/>
                          <w:marTop w:val="0"/>
                          <w:marBottom w:val="0"/>
                          <w:divBdr>
                            <w:top w:val="single" w:sz="2" w:space="0" w:color="D9D9E3"/>
                            <w:left w:val="single" w:sz="2" w:space="0" w:color="D9D9E3"/>
                            <w:bottom w:val="single" w:sz="2" w:space="0" w:color="D9D9E3"/>
                            <w:right w:val="single" w:sz="2" w:space="0" w:color="D9D9E3"/>
                          </w:divBdr>
                          <w:divsChild>
                            <w:div w:id="1680963749">
                              <w:marLeft w:val="0"/>
                              <w:marRight w:val="0"/>
                              <w:marTop w:val="100"/>
                              <w:marBottom w:val="100"/>
                              <w:divBdr>
                                <w:top w:val="single" w:sz="2" w:space="0" w:color="D9D9E3"/>
                                <w:left w:val="single" w:sz="2" w:space="0" w:color="D9D9E3"/>
                                <w:bottom w:val="single" w:sz="2" w:space="0" w:color="D9D9E3"/>
                                <w:right w:val="single" w:sz="2" w:space="0" w:color="D9D9E3"/>
                              </w:divBdr>
                              <w:divsChild>
                                <w:div w:id="95834233">
                                  <w:marLeft w:val="0"/>
                                  <w:marRight w:val="0"/>
                                  <w:marTop w:val="0"/>
                                  <w:marBottom w:val="0"/>
                                  <w:divBdr>
                                    <w:top w:val="single" w:sz="2" w:space="0" w:color="D9D9E3"/>
                                    <w:left w:val="single" w:sz="2" w:space="0" w:color="D9D9E3"/>
                                    <w:bottom w:val="single" w:sz="2" w:space="0" w:color="D9D9E3"/>
                                    <w:right w:val="single" w:sz="2" w:space="0" w:color="D9D9E3"/>
                                  </w:divBdr>
                                  <w:divsChild>
                                    <w:div w:id="773475870">
                                      <w:marLeft w:val="0"/>
                                      <w:marRight w:val="0"/>
                                      <w:marTop w:val="0"/>
                                      <w:marBottom w:val="0"/>
                                      <w:divBdr>
                                        <w:top w:val="single" w:sz="2" w:space="0" w:color="D9D9E3"/>
                                        <w:left w:val="single" w:sz="2" w:space="0" w:color="D9D9E3"/>
                                        <w:bottom w:val="single" w:sz="2" w:space="0" w:color="D9D9E3"/>
                                        <w:right w:val="single" w:sz="2" w:space="0" w:color="D9D9E3"/>
                                      </w:divBdr>
                                      <w:divsChild>
                                        <w:div w:id="1073238500">
                                          <w:marLeft w:val="0"/>
                                          <w:marRight w:val="0"/>
                                          <w:marTop w:val="0"/>
                                          <w:marBottom w:val="0"/>
                                          <w:divBdr>
                                            <w:top w:val="single" w:sz="2" w:space="0" w:color="D9D9E3"/>
                                            <w:left w:val="single" w:sz="2" w:space="0" w:color="D9D9E3"/>
                                            <w:bottom w:val="single" w:sz="2" w:space="0" w:color="D9D9E3"/>
                                            <w:right w:val="single" w:sz="2" w:space="0" w:color="D9D9E3"/>
                                          </w:divBdr>
                                          <w:divsChild>
                                            <w:div w:id="1683241619">
                                              <w:marLeft w:val="0"/>
                                              <w:marRight w:val="0"/>
                                              <w:marTop w:val="0"/>
                                              <w:marBottom w:val="0"/>
                                              <w:divBdr>
                                                <w:top w:val="single" w:sz="2" w:space="0" w:color="D9D9E3"/>
                                                <w:left w:val="single" w:sz="2" w:space="0" w:color="D9D9E3"/>
                                                <w:bottom w:val="single" w:sz="2" w:space="0" w:color="D9D9E3"/>
                                                <w:right w:val="single" w:sz="2" w:space="0" w:color="D9D9E3"/>
                                              </w:divBdr>
                                              <w:divsChild>
                                                <w:div w:id="1749762856">
                                                  <w:marLeft w:val="0"/>
                                                  <w:marRight w:val="0"/>
                                                  <w:marTop w:val="0"/>
                                                  <w:marBottom w:val="0"/>
                                                  <w:divBdr>
                                                    <w:top w:val="single" w:sz="2" w:space="0" w:color="D9D9E3"/>
                                                    <w:left w:val="single" w:sz="2" w:space="0" w:color="D9D9E3"/>
                                                    <w:bottom w:val="single" w:sz="2" w:space="0" w:color="D9D9E3"/>
                                                    <w:right w:val="single" w:sz="2" w:space="0" w:color="D9D9E3"/>
                                                  </w:divBdr>
                                                  <w:divsChild>
                                                    <w:div w:id="527722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41450108">
          <w:marLeft w:val="0"/>
          <w:marRight w:val="0"/>
          <w:marTop w:val="0"/>
          <w:marBottom w:val="0"/>
          <w:divBdr>
            <w:top w:val="none" w:sz="0" w:space="0" w:color="auto"/>
            <w:left w:val="none" w:sz="0" w:space="0" w:color="auto"/>
            <w:bottom w:val="none" w:sz="0" w:space="0" w:color="auto"/>
            <w:right w:val="none" w:sz="0" w:space="0" w:color="auto"/>
          </w:divBdr>
        </w:div>
      </w:divsChild>
    </w:div>
    <w:div w:id="280039019">
      <w:bodyDiv w:val="1"/>
      <w:marLeft w:val="0"/>
      <w:marRight w:val="0"/>
      <w:marTop w:val="0"/>
      <w:marBottom w:val="0"/>
      <w:divBdr>
        <w:top w:val="none" w:sz="0" w:space="0" w:color="auto"/>
        <w:left w:val="none" w:sz="0" w:space="0" w:color="auto"/>
        <w:bottom w:val="none" w:sz="0" w:space="0" w:color="auto"/>
        <w:right w:val="none" w:sz="0" w:space="0" w:color="auto"/>
      </w:divBdr>
      <w:divsChild>
        <w:div w:id="943727314">
          <w:marLeft w:val="0"/>
          <w:marRight w:val="0"/>
          <w:marTop w:val="0"/>
          <w:marBottom w:val="0"/>
          <w:divBdr>
            <w:top w:val="single" w:sz="2" w:space="0" w:color="D9D9E3"/>
            <w:left w:val="single" w:sz="2" w:space="0" w:color="D9D9E3"/>
            <w:bottom w:val="single" w:sz="2" w:space="0" w:color="D9D9E3"/>
            <w:right w:val="single" w:sz="2" w:space="0" w:color="D9D9E3"/>
          </w:divBdr>
          <w:divsChild>
            <w:div w:id="118770268">
              <w:marLeft w:val="0"/>
              <w:marRight w:val="0"/>
              <w:marTop w:val="0"/>
              <w:marBottom w:val="0"/>
              <w:divBdr>
                <w:top w:val="single" w:sz="2" w:space="0" w:color="D9D9E3"/>
                <w:left w:val="single" w:sz="2" w:space="0" w:color="D9D9E3"/>
                <w:bottom w:val="single" w:sz="2" w:space="0" w:color="D9D9E3"/>
                <w:right w:val="single" w:sz="2" w:space="0" w:color="D9D9E3"/>
              </w:divBdr>
              <w:divsChild>
                <w:div w:id="687366891">
                  <w:marLeft w:val="0"/>
                  <w:marRight w:val="0"/>
                  <w:marTop w:val="0"/>
                  <w:marBottom w:val="0"/>
                  <w:divBdr>
                    <w:top w:val="single" w:sz="2" w:space="0" w:color="D9D9E3"/>
                    <w:left w:val="single" w:sz="2" w:space="0" w:color="D9D9E3"/>
                    <w:bottom w:val="single" w:sz="2" w:space="0" w:color="D9D9E3"/>
                    <w:right w:val="single" w:sz="2" w:space="0" w:color="D9D9E3"/>
                  </w:divBdr>
                  <w:divsChild>
                    <w:div w:id="774207644">
                      <w:marLeft w:val="0"/>
                      <w:marRight w:val="0"/>
                      <w:marTop w:val="0"/>
                      <w:marBottom w:val="0"/>
                      <w:divBdr>
                        <w:top w:val="single" w:sz="2" w:space="0" w:color="D9D9E3"/>
                        <w:left w:val="single" w:sz="2" w:space="0" w:color="D9D9E3"/>
                        <w:bottom w:val="single" w:sz="2" w:space="0" w:color="D9D9E3"/>
                        <w:right w:val="single" w:sz="2" w:space="0" w:color="D9D9E3"/>
                      </w:divBdr>
                      <w:divsChild>
                        <w:div w:id="2006592446">
                          <w:marLeft w:val="0"/>
                          <w:marRight w:val="0"/>
                          <w:marTop w:val="0"/>
                          <w:marBottom w:val="0"/>
                          <w:divBdr>
                            <w:top w:val="single" w:sz="2" w:space="0" w:color="D9D9E3"/>
                            <w:left w:val="single" w:sz="2" w:space="0" w:color="D9D9E3"/>
                            <w:bottom w:val="single" w:sz="2" w:space="0" w:color="D9D9E3"/>
                            <w:right w:val="single" w:sz="2" w:space="0" w:color="D9D9E3"/>
                          </w:divBdr>
                          <w:divsChild>
                            <w:div w:id="1546601640">
                              <w:marLeft w:val="0"/>
                              <w:marRight w:val="0"/>
                              <w:marTop w:val="100"/>
                              <w:marBottom w:val="100"/>
                              <w:divBdr>
                                <w:top w:val="single" w:sz="2" w:space="0" w:color="D9D9E3"/>
                                <w:left w:val="single" w:sz="2" w:space="0" w:color="D9D9E3"/>
                                <w:bottom w:val="single" w:sz="2" w:space="0" w:color="D9D9E3"/>
                                <w:right w:val="single" w:sz="2" w:space="0" w:color="D9D9E3"/>
                              </w:divBdr>
                              <w:divsChild>
                                <w:div w:id="2031174796">
                                  <w:marLeft w:val="0"/>
                                  <w:marRight w:val="0"/>
                                  <w:marTop w:val="0"/>
                                  <w:marBottom w:val="0"/>
                                  <w:divBdr>
                                    <w:top w:val="single" w:sz="2" w:space="0" w:color="D9D9E3"/>
                                    <w:left w:val="single" w:sz="2" w:space="0" w:color="D9D9E3"/>
                                    <w:bottom w:val="single" w:sz="2" w:space="0" w:color="D9D9E3"/>
                                    <w:right w:val="single" w:sz="2" w:space="0" w:color="D9D9E3"/>
                                  </w:divBdr>
                                  <w:divsChild>
                                    <w:div w:id="1654064622">
                                      <w:marLeft w:val="0"/>
                                      <w:marRight w:val="0"/>
                                      <w:marTop w:val="0"/>
                                      <w:marBottom w:val="0"/>
                                      <w:divBdr>
                                        <w:top w:val="single" w:sz="2" w:space="0" w:color="D9D9E3"/>
                                        <w:left w:val="single" w:sz="2" w:space="0" w:color="D9D9E3"/>
                                        <w:bottom w:val="single" w:sz="2" w:space="0" w:color="D9D9E3"/>
                                        <w:right w:val="single" w:sz="2" w:space="0" w:color="D9D9E3"/>
                                      </w:divBdr>
                                      <w:divsChild>
                                        <w:div w:id="1612937374">
                                          <w:marLeft w:val="0"/>
                                          <w:marRight w:val="0"/>
                                          <w:marTop w:val="0"/>
                                          <w:marBottom w:val="0"/>
                                          <w:divBdr>
                                            <w:top w:val="single" w:sz="2" w:space="0" w:color="D9D9E3"/>
                                            <w:left w:val="single" w:sz="2" w:space="0" w:color="D9D9E3"/>
                                            <w:bottom w:val="single" w:sz="2" w:space="0" w:color="D9D9E3"/>
                                            <w:right w:val="single" w:sz="2" w:space="0" w:color="D9D9E3"/>
                                          </w:divBdr>
                                          <w:divsChild>
                                            <w:div w:id="1424648145">
                                              <w:marLeft w:val="0"/>
                                              <w:marRight w:val="0"/>
                                              <w:marTop w:val="0"/>
                                              <w:marBottom w:val="0"/>
                                              <w:divBdr>
                                                <w:top w:val="single" w:sz="2" w:space="0" w:color="D9D9E3"/>
                                                <w:left w:val="single" w:sz="2" w:space="0" w:color="D9D9E3"/>
                                                <w:bottom w:val="single" w:sz="2" w:space="0" w:color="D9D9E3"/>
                                                <w:right w:val="single" w:sz="2" w:space="0" w:color="D9D9E3"/>
                                              </w:divBdr>
                                              <w:divsChild>
                                                <w:div w:id="1415975976">
                                                  <w:marLeft w:val="0"/>
                                                  <w:marRight w:val="0"/>
                                                  <w:marTop w:val="0"/>
                                                  <w:marBottom w:val="0"/>
                                                  <w:divBdr>
                                                    <w:top w:val="single" w:sz="2" w:space="0" w:color="D9D9E3"/>
                                                    <w:left w:val="single" w:sz="2" w:space="0" w:color="D9D9E3"/>
                                                    <w:bottom w:val="single" w:sz="2" w:space="0" w:color="D9D9E3"/>
                                                    <w:right w:val="single" w:sz="2" w:space="0" w:color="D9D9E3"/>
                                                  </w:divBdr>
                                                  <w:divsChild>
                                                    <w:div w:id="7698162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06627917">
          <w:marLeft w:val="0"/>
          <w:marRight w:val="0"/>
          <w:marTop w:val="0"/>
          <w:marBottom w:val="0"/>
          <w:divBdr>
            <w:top w:val="none" w:sz="0" w:space="0" w:color="auto"/>
            <w:left w:val="none" w:sz="0" w:space="0" w:color="auto"/>
            <w:bottom w:val="none" w:sz="0" w:space="0" w:color="auto"/>
            <w:right w:val="none" w:sz="0" w:space="0" w:color="auto"/>
          </w:divBdr>
        </w:div>
      </w:divsChild>
    </w:div>
    <w:div w:id="417680798">
      <w:bodyDiv w:val="1"/>
      <w:marLeft w:val="0"/>
      <w:marRight w:val="0"/>
      <w:marTop w:val="0"/>
      <w:marBottom w:val="0"/>
      <w:divBdr>
        <w:top w:val="none" w:sz="0" w:space="0" w:color="auto"/>
        <w:left w:val="none" w:sz="0" w:space="0" w:color="auto"/>
        <w:bottom w:val="none" w:sz="0" w:space="0" w:color="auto"/>
        <w:right w:val="none" w:sz="0" w:space="0" w:color="auto"/>
      </w:divBdr>
      <w:divsChild>
        <w:div w:id="1134518662">
          <w:marLeft w:val="480"/>
          <w:marRight w:val="0"/>
          <w:marTop w:val="0"/>
          <w:marBottom w:val="0"/>
          <w:divBdr>
            <w:top w:val="none" w:sz="0" w:space="0" w:color="auto"/>
            <w:left w:val="none" w:sz="0" w:space="0" w:color="auto"/>
            <w:bottom w:val="none" w:sz="0" w:space="0" w:color="auto"/>
            <w:right w:val="none" w:sz="0" w:space="0" w:color="auto"/>
          </w:divBdr>
        </w:div>
        <w:div w:id="1767263945">
          <w:marLeft w:val="480"/>
          <w:marRight w:val="0"/>
          <w:marTop w:val="0"/>
          <w:marBottom w:val="0"/>
          <w:divBdr>
            <w:top w:val="none" w:sz="0" w:space="0" w:color="auto"/>
            <w:left w:val="none" w:sz="0" w:space="0" w:color="auto"/>
            <w:bottom w:val="none" w:sz="0" w:space="0" w:color="auto"/>
            <w:right w:val="none" w:sz="0" w:space="0" w:color="auto"/>
          </w:divBdr>
        </w:div>
        <w:div w:id="1411850734">
          <w:marLeft w:val="480"/>
          <w:marRight w:val="0"/>
          <w:marTop w:val="0"/>
          <w:marBottom w:val="0"/>
          <w:divBdr>
            <w:top w:val="none" w:sz="0" w:space="0" w:color="auto"/>
            <w:left w:val="none" w:sz="0" w:space="0" w:color="auto"/>
            <w:bottom w:val="none" w:sz="0" w:space="0" w:color="auto"/>
            <w:right w:val="none" w:sz="0" w:space="0" w:color="auto"/>
          </w:divBdr>
        </w:div>
        <w:div w:id="822813508">
          <w:marLeft w:val="480"/>
          <w:marRight w:val="0"/>
          <w:marTop w:val="0"/>
          <w:marBottom w:val="0"/>
          <w:divBdr>
            <w:top w:val="none" w:sz="0" w:space="0" w:color="auto"/>
            <w:left w:val="none" w:sz="0" w:space="0" w:color="auto"/>
            <w:bottom w:val="none" w:sz="0" w:space="0" w:color="auto"/>
            <w:right w:val="none" w:sz="0" w:space="0" w:color="auto"/>
          </w:divBdr>
        </w:div>
        <w:div w:id="444882605">
          <w:marLeft w:val="480"/>
          <w:marRight w:val="0"/>
          <w:marTop w:val="0"/>
          <w:marBottom w:val="0"/>
          <w:divBdr>
            <w:top w:val="none" w:sz="0" w:space="0" w:color="auto"/>
            <w:left w:val="none" w:sz="0" w:space="0" w:color="auto"/>
            <w:bottom w:val="none" w:sz="0" w:space="0" w:color="auto"/>
            <w:right w:val="none" w:sz="0" w:space="0" w:color="auto"/>
          </w:divBdr>
        </w:div>
        <w:div w:id="2052881455">
          <w:marLeft w:val="480"/>
          <w:marRight w:val="0"/>
          <w:marTop w:val="0"/>
          <w:marBottom w:val="0"/>
          <w:divBdr>
            <w:top w:val="none" w:sz="0" w:space="0" w:color="auto"/>
            <w:left w:val="none" w:sz="0" w:space="0" w:color="auto"/>
            <w:bottom w:val="none" w:sz="0" w:space="0" w:color="auto"/>
            <w:right w:val="none" w:sz="0" w:space="0" w:color="auto"/>
          </w:divBdr>
        </w:div>
        <w:div w:id="1687362935">
          <w:marLeft w:val="480"/>
          <w:marRight w:val="0"/>
          <w:marTop w:val="0"/>
          <w:marBottom w:val="0"/>
          <w:divBdr>
            <w:top w:val="none" w:sz="0" w:space="0" w:color="auto"/>
            <w:left w:val="none" w:sz="0" w:space="0" w:color="auto"/>
            <w:bottom w:val="none" w:sz="0" w:space="0" w:color="auto"/>
            <w:right w:val="none" w:sz="0" w:space="0" w:color="auto"/>
          </w:divBdr>
        </w:div>
        <w:div w:id="546186108">
          <w:marLeft w:val="480"/>
          <w:marRight w:val="0"/>
          <w:marTop w:val="0"/>
          <w:marBottom w:val="0"/>
          <w:divBdr>
            <w:top w:val="none" w:sz="0" w:space="0" w:color="auto"/>
            <w:left w:val="none" w:sz="0" w:space="0" w:color="auto"/>
            <w:bottom w:val="none" w:sz="0" w:space="0" w:color="auto"/>
            <w:right w:val="none" w:sz="0" w:space="0" w:color="auto"/>
          </w:divBdr>
        </w:div>
        <w:div w:id="1622151121">
          <w:marLeft w:val="480"/>
          <w:marRight w:val="0"/>
          <w:marTop w:val="0"/>
          <w:marBottom w:val="0"/>
          <w:divBdr>
            <w:top w:val="none" w:sz="0" w:space="0" w:color="auto"/>
            <w:left w:val="none" w:sz="0" w:space="0" w:color="auto"/>
            <w:bottom w:val="none" w:sz="0" w:space="0" w:color="auto"/>
            <w:right w:val="none" w:sz="0" w:space="0" w:color="auto"/>
          </w:divBdr>
        </w:div>
        <w:div w:id="1251545465">
          <w:marLeft w:val="480"/>
          <w:marRight w:val="0"/>
          <w:marTop w:val="0"/>
          <w:marBottom w:val="0"/>
          <w:divBdr>
            <w:top w:val="none" w:sz="0" w:space="0" w:color="auto"/>
            <w:left w:val="none" w:sz="0" w:space="0" w:color="auto"/>
            <w:bottom w:val="none" w:sz="0" w:space="0" w:color="auto"/>
            <w:right w:val="none" w:sz="0" w:space="0" w:color="auto"/>
          </w:divBdr>
        </w:div>
        <w:div w:id="127893230">
          <w:marLeft w:val="480"/>
          <w:marRight w:val="0"/>
          <w:marTop w:val="0"/>
          <w:marBottom w:val="0"/>
          <w:divBdr>
            <w:top w:val="none" w:sz="0" w:space="0" w:color="auto"/>
            <w:left w:val="none" w:sz="0" w:space="0" w:color="auto"/>
            <w:bottom w:val="none" w:sz="0" w:space="0" w:color="auto"/>
            <w:right w:val="none" w:sz="0" w:space="0" w:color="auto"/>
          </w:divBdr>
          <w:divsChild>
            <w:div w:id="1367100058">
              <w:marLeft w:val="0"/>
              <w:marRight w:val="0"/>
              <w:marTop w:val="0"/>
              <w:marBottom w:val="0"/>
              <w:divBdr>
                <w:top w:val="none" w:sz="0" w:space="0" w:color="auto"/>
                <w:left w:val="none" w:sz="0" w:space="0" w:color="auto"/>
                <w:bottom w:val="none" w:sz="0" w:space="0" w:color="auto"/>
                <w:right w:val="none" w:sz="0" w:space="0" w:color="auto"/>
              </w:divBdr>
              <w:divsChild>
                <w:div w:id="1945653642">
                  <w:marLeft w:val="480"/>
                  <w:marRight w:val="0"/>
                  <w:marTop w:val="0"/>
                  <w:marBottom w:val="0"/>
                  <w:divBdr>
                    <w:top w:val="none" w:sz="0" w:space="0" w:color="auto"/>
                    <w:left w:val="none" w:sz="0" w:space="0" w:color="auto"/>
                    <w:bottom w:val="none" w:sz="0" w:space="0" w:color="auto"/>
                    <w:right w:val="none" w:sz="0" w:space="0" w:color="auto"/>
                  </w:divBdr>
                </w:div>
                <w:div w:id="1497844168">
                  <w:marLeft w:val="480"/>
                  <w:marRight w:val="0"/>
                  <w:marTop w:val="0"/>
                  <w:marBottom w:val="0"/>
                  <w:divBdr>
                    <w:top w:val="none" w:sz="0" w:space="0" w:color="auto"/>
                    <w:left w:val="none" w:sz="0" w:space="0" w:color="auto"/>
                    <w:bottom w:val="none" w:sz="0" w:space="0" w:color="auto"/>
                    <w:right w:val="none" w:sz="0" w:space="0" w:color="auto"/>
                  </w:divBdr>
                </w:div>
                <w:div w:id="714230736">
                  <w:marLeft w:val="480"/>
                  <w:marRight w:val="0"/>
                  <w:marTop w:val="0"/>
                  <w:marBottom w:val="0"/>
                  <w:divBdr>
                    <w:top w:val="none" w:sz="0" w:space="0" w:color="auto"/>
                    <w:left w:val="none" w:sz="0" w:space="0" w:color="auto"/>
                    <w:bottom w:val="none" w:sz="0" w:space="0" w:color="auto"/>
                    <w:right w:val="none" w:sz="0" w:space="0" w:color="auto"/>
                  </w:divBdr>
                </w:div>
                <w:div w:id="107548591">
                  <w:marLeft w:val="480"/>
                  <w:marRight w:val="0"/>
                  <w:marTop w:val="0"/>
                  <w:marBottom w:val="0"/>
                  <w:divBdr>
                    <w:top w:val="none" w:sz="0" w:space="0" w:color="auto"/>
                    <w:left w:val="none" w:sz="0" w:space="0" w:color="auto"/>
                    <w:bottom w:val="none" w:sz="0" w:space="0" w:color="auto"/>
                    <w:right w:val="none" w:sz="0" w:space="0" w:color="auto"/>
                  </w:divBdr>
                </w:div>
                <w:div w:id="401760718">
                  <w:marLeft w:val="480"/>
                  <w:marRight w:val="0"/>
                  <w:marTop w:val="0"/>
                  <w:marBottom w:val="0"/>
                  <w:divBdr>
                    <w:top w:val="none" w:sz="0" w:space="0" w:color="auto"/>
                    <w:left w:val="none" w:sz="0" w:space="0" w:color="auto"/>
                    <w:bottom w:val="none" w:sz="0" w:space="0" w:color="auto"/>
                    <w:right w:val="none" w:sz="0" w:space="0" w:color="auto"/>
                  </w:divBdr>
                </w:div>
                <w:div w:id="740950797">
                  <w:marLeft w:val="480"/>
                  <w:marRight w:val="0"/>
                  <w:marTop w:val="0"/>
                  <w:marBottom w:val="0"/>
                  <w:divBdr>
                    <w:top w:val="none" w:sz="0" w:space="0" w:color="auto"/>
                    <w:left w:val="none" w:sz="0" w:space="0" w:color="auto"/>
                    <w:bottom w:val="none" w:sz="0" w:space="0" w:color="auto"/>
                    <w:right w:val="none" w:sz="0" w:space="0" w:color="auto"/>
                  </w:divBdr>
                </w:div>
                <w:div w:id="1501703065">
                  <w:marLeft w:val="480"/>
                  <w:marRight w:val="0"/>
                  <w:marTop w:val="0"/>
                  <w:marBottom w:val="0"/>
                  <w:divBdr>
                    <w:top w:val="none" w:sz="0" w:space="0" w:color="auto"/>
                    <w:left w:val="none" w:sz="0" w:space="0" w:color="auto"/>
                    <w:bottom w:val="none" w:sz="0" w:space="0" w:color="auto"/>
                    <w:right w:val="none" w:sz="0" w:space="0" w:color="auto"/>
                  </w:divBdr>
                </w:div>
                <w:div w:id="1251696610">
                  <w:marLeft w:val="480"/>
                  <w:marRight w:val="0"/>
                  <w:marTop w:val="0"/>
                  <w:marBottom w:val="0"/>
                  <w:divBdr>
                    <w:top w:val="none" w:sz="0" w:space="0" w:color="auto"/>
                    <w:left w:val="none" w:sz="0" w:space="0" w:color="auto"/>
                    <w:bottom w:val="none" w:sz="0" w:space="0" w:color="auto"/>
                    <w:right w:val="none" w:sz="0" w:space="0" w:color="auto"/>
                  </w:divBdr>
                </w:div>
                <w:div w:id="1715814365">
                  <w:marLeft w:val="480"/>
                  <w:marRight w:val="0"/>
                  <w:marTop w:val="0"/>
                  <w:marBottom w:val="0"/>
                  <w:divBdr>
                    <w:top w:val="none" w:sz="0" w:space="0" w:color="auto"/>
                    <w:left w:val="none" w:sz="0" w:space="0" w:color="auto"/>
                    <w:bottom w:val="none" w:sz="0" w:space="0" w:color="auto"/>
                    <w:right w:val="none" w:sz="0" w:space="0" w:color="auto"/>
                  </w:divBdr>
                </w:div>
                <w:div w:id="922030776">
                  <w:marLeft w:val="480"/>
                  <w:marRight w:val="0"/>
                  <w:marTop w:val="0"/>
                  <w:marBottom w:val="0"/>
                  <w:divBdr>
                    <w:top w:val="none" w:sz="0" w:space="0" w:color="auto"/>
                    <w:left w:val="none" w:sz="0" w:space="0" w:color="auto"/>
                    <w:bottom w:val="none" w:sz="0" w:space="0" w:color="auto"/>
                    <w:right w:val="none" w:sz="0" w:space="0" w:color="auto"/>
                  </w:divBdr>
                </w:div>
                <w:div w:id="1081101630">
                  <w:marLeft w:val="480"/>
                  <w:marRight w:val="0"/>
                  <w:marTop w:val="0"/>
                  <w:marBottom w:val="0"/>
                  <w:divBdr>
                    <w:top w:val="none" w:sz="0" w:space="0" w:color="auto"/>
                    <w:left w:val="none" w:sz="0" w:space="0" w:color="auto"/>
                    <w:bottom w:val="none" w:sz="0" w:space="0" w:color="auto"/>
                    <w:right w:val="none" w:sz="0" w:space="0" w:color="auto"/>
                  </w:divBdr>
                </w:div>
              </w:divsChild>
            </w:div>
            <w:div w:id="1029798355">
              <w:marLeft w:val="0"/>
              <w:marRight w:val="0"/>
              <w:marTop w:val="0"/>
              <w:marBottom w:val="0"/>
              <w:divBdr>
                <w:top w:val="none" w:sz="0" w:space="0" w:color="auto"/>
                <w:left w:val="none" w:sz="0" w:space="0" w:color="auto"/>
                <w:bottom w:val="none" w:sz="0" w:space="0" w:color="auto"/>
                <w:right w:val="none" w:sz="0" w:space="0" w:color="auto"/>
              </w:divBdr>
              <w:divsChild>
                <w:div w:id="2011643032">
                  <w:marLeft w:val="480"/>
                  <w:marRight w:val="0"/>
                  <w:marTop w:val="0"/>
                  <w:marBottom w:val="0"/>
                  <w:divBdr>
                    <w:top w:val="none" w:sz="0" w:space="0" w:color="auto"/>
                    <w:left w:val="none" w:sz="0" w:space="0" w:color="auto"/>
                    <w:bottom w:val="none" w:sz="0" w:space="0" w:color="auto"/>
                    <w:right w:val="none" w:sz="0" w:space="0" w:color="auto"/>
                  </w:divBdr>
                </w:div>
                <w:div w:id="1319068393">
                  <w:marLeft w:val="480"/>
                  <w:marRight w:val="0"/>
                  <w:marTop w:val="0"/>
                  <w:marBottom w:val="0"/>
                  <w:divBdr>
                    <w:top w:val="none" w:sz="0" w:space="0" w:color="auto"/>
                    <w:left w:val="none" w:sz="0" w:space="0" w:color="auto"/>
                    <w:bottom w:val="none" w:sz="0" w:space="0" w:color="auto"/>
                    <w:right w:val="none" w:sz="0" w:space="0" w:color="auto"/>
                  </w:divBdr>
                </w:div>
                <w:div w:id="591817207">
                  <w:marLeft w:val="480"/>
                  <w:marRight w:val="0"/>
                  <w:marTop w:val="0"/>
                  <w:marBottom w:val="0"/>
                  <w:divBdr>
                    <w:top w:val="none" w:sz="0" w:space="0" w:color="auto"/>
                    <w:left w:val="none" w:sz="0" w:space="0" w:color="auto"/>
                    <w:bottom w:val="none" w:sz="0" w:space="0" w:color="auto"/>
                    <w:right w:val="none" w:sz="0" w:space="0" w:color="auto"/>
                  </w:divBdr>
                </w:div>
                <w:div w:id="1664505753">
                  <w:marLeft w:val="480"/>
                  <w:marRight w:val="0"/>
                  <w:marTop w:val="0"/>
                  <w:marBottom w:val="0"/>
                  <w:divBdr>
                    <w:top w:val="none" w:sz="0" w:space="0" w:color="auto"/>
                    <w:left w:val="none" w:sz="0" w:space="0" w:color="auto"/>
                    <w:bottom w:val="none" w:sz="0" w:space="0" w:color="auto"/>
                    <w:right w:val="none" w:sz="0" w:space="0" w:color="auto"/>
                  </w:divBdr>
                </w:div>
                <w:div w:id="379405162">
                  <w:marLeft w:val="480"/>
                  <w:marRight w:val="0"/>
                  <w:marTop w:val="0"/>
                  <w:marBottom w:val="0"/>
                  <w:divBdr>
                    <w:top w:val="none" w:sz="0" w:space="0" w:color="auto"/>
                    <w:left w:val="none" w:sz="0" w:space="0" w:color="auto"/>
                    <w:bottom w:val="none" w:sz="0" w:space="0" w:color="auto"/>
                    <w:right w:val="none" w:sz="0" w:space="0" w:color="auto"/>
                  </w:divBdr>
                </w:div>
                <w:div w:id="1596399377">
                  <w:marLeft w:val="480"/>
                  <w:marRight w:val="0"/>
                  <w:marTop w:val="0"/>
                  <w:marBottom w:val="0"/>
                  <w:divBdr>
                    <w:top w:val="none" w:sz="0" w:space="0" w:color="auto"/>
                    <w:left w:val="none" w:sz="0" w:space="0" w:color="auto"/>
                    <w:bottom w:val="none" w:sz="0" w:space="0" w:color="auto"/>
                    <w:right w:val="none" w:sz="0" w:space="0" w:color="auto"/>
                  </w:divBdr>
                </w:div>
                <w:div w:id="1556509318">
                  <w:marLeft w:val="480"/>
                  <w:marRight w:val="0"/>
                  <w:marTop w:val="0"/>
                  <w:marBottom w:val="0"/>
                  <w:divBdr>
                    <w:top w:val="none" w:sz="0" w:space="0" w:color="auto"/>
                    <w:left w:val="none" w:sz="0" w:space="0" w:color="auto"/>
                    <w:bottom w:val="none" w:sz="0" w:space="0" w:color="auto"/>
                    <w:right w:val="none" w:sz="0" w:space="0" w:color="auto"/>
                  </w:divBdr>
                </w:div>
                <w:div w:id="1036469344">
                  <w:marLeft w:val="480"/>
                  <w:marRight w:val="0"/>
                  <w:marTop w:val="0"/>
                  <w:marBottom w:val="0"/>
                  <w:divBdr>
                    <w:top w:val="none" w:sz="0" w:space="0" w:color="auto"/>
                    <w:left w:val="none" w:sz="0" w:space="0" w:color="auto"/>
                    <w:bottom w:val="none" w:sz="0" w:space="0" w:color="auto"/>
                    <w:right w:val="none" w:sz="0" w:space="0" w:color="auto"/>
                  </w:divBdr>
                </w:div>
                <w:div w:id="67657148">
                  <w:marLeft w:val="480"/>
                  <w:marRight w:val="0"/>
                  <w:marTop w:val="0"/>
                  <w:marBottom w:val="0"/>
                  <w:divBdr>
                    <w:top w:val="none" w:sz="0" w:space="0" w:color="auto"/>
                    <w:left w:val="none" w:sz="0" w:space="0" w:color="auto"/>
                    <w:bottom w:val="none" w:sz="0" w:space="0" w:color="auto"/>
                    <w:right w:val="none" w:sz="0" w:space="0" w:color="auto"/>
                  </w:divBdr>
                </w:div>
                <w:div w:id="1097798219">
                  <w:marLeft w:val="480"/>
                  <w:marRight w:val="0"/>
                  <w:marTop w:val="0"/>
                  <w:marBottom w:val="0"/>
                  <w:divBdr>
                    <w:top w:val="none" w:sz="0" w:space="0" w:color="auto"/>
                    <w:left w:val="none" w:sz="0" w:space="0" w:color="auto"/>
                    <w:bottom w:val="none" w:sz="0" w:space="0" w:color="auto"/>
                    <w:right w:val="none" w:sz="0" w:space="0" w:color="auto"/>
                  </w:divBdr>
                </w:div>
                <w:div w:id="33506611">
                  <w:marLeft w:val="480"/>
                  <w:marRight w:val="0"/>
                  <w:marTop w:val="0"/>
                  <w:marBottom w:val="0"/>
                  <w:divBdr>
                    <w:top w:val="none" w:sz="0" w:space="0" w:color="auto"/>
                    <w:left w:val="none" w:sz="0" w:space="0" w:color="auto"/>
                    <w:bottom w:val="none" w:sz="0" w:space="0" w:color="auto"/>
                    <w:right w:val="none" w:sz="0" w:space="0" w:color="auto"/>
                  </w:divBdr>
                </w:div>
                <w:div w:id="63920646">
                  <w:marLeft w:val="480"/>
                  <w:marRight w:val="0"/>
                  <w:marTop w:val="0"/>
                  <w:marBottom w:val="0"/>
                  <w:divBdr>
                    <w:top w:val="none" w:sz="0" w:space="0" w:color="auto"/>
                    <w:left w:val="none" w:sz="0" w:space="0" w:color="auto"/>
                    <w:bottom w:val="none" w:sz="0" w:space="0" w:color="auto"/>
                    <w:right w:val="none" w:sz="0" w:space="0" w:color="auto"/>
                  </w:divBdr>
                </w:div>
              </w:divsChild>
            </w:div>
            <w:div w:id="1626741164">
              <w:marLeft w:val="0"/>
              <w:marRight w:val="0"/>
              <w:marTop w:val="0"/>
              <w:marBottom w:val="0"/>
              <w:divBdr>
                <w:top w:val="none" w:sz="0" w:space="0" w:color="auto"/>
                <w:left w:val="none" w:sz="0" w:space="0" w:color="auto"/>
                <w:bottom w:val="none" w:sz="0" w:space="0" w:color="auto"/>
                <w:right w:val="none" w:sz="0" w:space="0" w:color="auto"/>
              </w:divBdr>
              <w:divsChild>
                <w:div w:id="391274386">
                  <w:marLeft w:val="480"/>
                  <w:marRight w:val="0"/>
                  <w:marTop w:val="0"/>
                  <w:marBottom w:val="0"/>
                  <w:divBdr>
                    <w:top w:val="none" w:sz="0" w:space="0" w:color="auto"/>
                    <w:left w:val="none" w:sz="0" w:space="0" w:color="auto"/>
                    <w:bottom w:val="none" w:sz="0" w:space="0" w:color="auto"/>
                    <w:right w:val="none" w:sz="0" w:space="0" w:color="auto"/>
                  </w:divBdr>
                </w:div>
                <w:div w:id="462768531">
                  <w:marLeft w:val="480"/>
                  <w:marRight w:val="0"/>
                  <w:marTop w:val="0"/>
                  <w:marBottom w:val="0"/>
                  <w:divBdr>
                    <w:top w:val="none" w:sz="0" w:space="0" w:color="auto"/>
                    <w:left w:val="none" w:sz="0" w:space="0" w:color="auto"/>
                    <w:bottom w:val="none" w:sz="0" w:space="0" w:color="auto"/>
                    <w:right w:val="none" w:sz="0" w:space="0" w:color="auto"/>
                  </w:divBdr>
                </w:div>
                <w:div w:id="1767193232">
                  <w:marLeft w:val="480"/>
                  <w:marRight w:val="0"/>
                  <w:marTop w:val="0"/>
                  <w:marBottom w:val="0"/>
                  <w:divBdr>
                    <w:top w:val="none" w:sz="0" w:space="0" w:color="auto"/>
                    <w:left w:val="none" w:sz="0" w:space="0" w:color="auto"/>
                    <w:bottom w:val="none" w:sz="0" w:space="0" w:color="auto"/>
                    <w:right w:val="none" w:sz="0" w:space="0" w:color="auto"/>
                  </w:divBdr>
                </w:div>
                <w:div w:id="1838302500">
                  <w:marLeft w:val="480"/>
                  <w:marRight w:val="0"/>
                  <w:marTop w:val="0"/>
                  <w:marBottom w:val="0"/>
                  <w:divBdr>
                    <w:top w:val="none" w:sz="0" w:space="0" w:color="auto"/>
                    <w:left w:val="none" w:sz="0" w:space="0" w:color="auto"/>
                    <w:bottom w:val="none" w:sz="0" w:space="0" w:color="auto"/>
                    <w:right w:val="none" w:sz="0" w:space="0" w:color="auto"/>
                  </w:divBdr>
                </w:div>
                <w:div w:id="1607884373">
                  <w:marLeft w:val="480"/>
                  <w:marRight w:val="0"/>
                  <w:marTop w:val="0"/>
                  <w:marBottom w:val="0"/>
                  <w:divBdr>
                    <w:top w:val="none" w:sz="0" w:space="0" w:color="auto"/>
                    <w:left w:val="none" w:sz="0" w:space="0" w:color="auto"/>
                    <w:bottom w:val="none" w:sz="0" w:space="0" w:color="auto"/>
                    <w:right w:val="none" w:sz="0" w:space="0" w:color="auto"/>
                  </w:divBdr>
                </w:div>
                <w:div w:id="1376735062">
                  <w:marLeft w:val="480"/>
                  <w:marRight w:val="0"/>
                  <w:marTop w:val="0"/>
                  <w:marBottom w:val="0"/>
                  <w:divBdr>
                    <w:top w:val="none" w:sz="0" w:space="0" w:color="auto"/>
                    <w:left w:val="none" w:sz="0" w:space="0" w:color="auto"/>
                    <w:bottom w:val="none" w:sz="0" w:space="0" w:color="auto"/>
                    <w:right w:val="none" w:sz="0" w:space="0" w:color="auto"/>
                  </w:divBdr>
                </w:div>
                <w:div w:id="578637848">
                  <w:marLeft w:val="480"/>
                  <w:marRight w:val="0"/>
                  <w:marTop w:val="0"/>
                  <w:marBottom w:val="0"/>
                  <w:divBdr>
                    <w:top w:val="none" w:sz="0" w:space="0" w:color="auto"/>
                    <w:left w:val="none" w:sz="0" w:space="0" w:color="auto"/>
                    <w:bottom w:val="none" w:sz="0" w:space="0" w:color="auto"/>
                    <w:right w:val="none" w:sz="0" w:space="0" w:color="auto"/>
                  </w:divBdr>
                </w:div>
                <w:div w:id="950890872">
                  <w:marLeft w:val="480"/>
                  <w:marRight w:val="0"/>
                  <w:marTop w:val="0"/>
                  <w:marBottom w:val="0"/>
                  <w:divBdr>
                    <w:top w:val="none" w:sz="0" w:space="0" w:color="auto"/>
                    <w:left w:val="none" w:sz="0" w:space="0" w:color="auto"/>
                    <w:bottom w:val="none" w:sz="0" w:space="0" w:color="auto"/>
                    <w:right w:val="none" w:sz="0" w:space="0" w:color="auto"/>
                  </w:divBdr>
                </w:div>
                <w:div w:id="1816754095">
                  <w:marLeft w:val="480"/>
                  <w:marRight w:val="0"/>
                  <w:marTop w:val="0"/>
                  <w:marBottom w:val="0"/>
                  <w:divBdr>
                    <w:top w:val="none" w:sz="0" w:space="0" w:color="auto"/>
                    <w:left w:val="none" w:sz="0" w:space="0" w:color="auto"/>
                    <w:bottom w:val="none" w:sz="0" w:space="0" w:color="auto"/>
                    <w:right w:val="none" w:sz="0" w:space="0" w:color="auto"/>
                  </w:divBdr>
                </w:div>
                <w:div w:id="1306734894">
                  <w:marLeft w:val="480"/>
                  <w:marRight w:val="0"/>
                  <w:marTop w:val="0"/>
                  <w:marBottom w:val="0"/>
                  <w:divBdr>
                    <w:top w:val="none" w:sz="0" w:space="0" w:color="auto"/>
                    <w:left w:val="none" w:sz="0" w:space="0" w:color="auto"/>
                    <w:bottom w:val="none" w:sz="0" w:space="0" w:color="auto"/>
                    <w:right w:val="none" w:sz="0" w:space="0" w:color="auto"/>
                  </w:divBdr>
                </w:div>
                <w:div w:id="696394785">
                  <w:marLeft w:val="480"/>
                  <w:marRight w:val="0"/>
                  <w:marTop w:val="0"/>
                  <w:marBottom w:val="0"/>
                  <w:divBdr>
                    <w:top w:val="none" w:sz="0" w:space="0" w:color="auto"/>
                    <w:left w:val="none" w:sz="0" w:space="0" w:color="auto"/>
                    <w:bottom w:val="none" w:sz="0" w:space="0" w:color="auto"/>
                    <w:right w:val="none" w:sz="0" w:space="0" w:color="auto"/>
                  </w:divBdr>
                </w:div>
                <w:div w:id="155060422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46229">
      <w:bodyDiv w:val="1"/>
      <w:marLeft w:val="0"/>
      <w:marRight w:val="0"/>
      <w:marTop w:val="0"/>
      <w:marBottom w:val="0"/>
      <w:divBdr>
        <w:top w:val="none" w:sz="0" w:space="0" w:color="auto"/>
        <w:left w:val="none" w:sz="0" w:space="0" w:color="auto"/>
        <w:bottom w:val="none" w:sz="0" w:space="0" w:color="auto"/>
        <w:right w:val="none" w:sz="0" w:space="0" w:color="auto"/>
      </w:divBdr>
      <w:divsChild>
        <w:div w:id="975060776">
          <w:marLeft w:val="0"/>
          <w:marRight w:val="0"/>
          <w:marTop w:val="0"/>
          <w:marBottom w:val="0"/>
          <w:divBdr>
            <w:top w:val="single" w:sz="2" w:space="0" w:color="D9D9E3"/>
            <w:left w:val="single" w:sz="2" w:space="0" w:color="D9D9E3"/>
            <w:bottom w:val="single" w:sz="2" w:space="0" w:color="D9D9E3"/>
            <w:right w:val="single" w:sz="2" w:space="0" w:color="D9D9E3"/>
          </w:divBdr>
          <w:divsChild>
            <w:div w:id="802038841">
              <w:marLeft w:val="0"/>
              <w:marRight w:val="0"/>
              <w:marTop w:val="0"/>
              <w:marBottom w:val="0"/>
              <w:divBdr>
                <w:top w:val="single" w:sz="2" w:space="0" w:color="D9D9E3"/>
                <w:left w:val="single" w:sz="2" w:space="0" w:color="D9D9E3"/>
                <w:bottom w:val="single" w:sz="2" w:space="0" w:color="D9D9E3"/>
                <w:right w:val="single" w:sz="2" w:space="0" w:color="D9D9E3"/>
              </w:divBdr>
              <w:divsChild>
                <w:div w:id="298613736">
                  <w:marLeft w:val="0"/>
                  <w:marRight w:val="0"/>
                  <w:marTop w:val="0"/>
                  <w:marBottom w:val="0"/>
                  <w:divBdr>
                    <w:top w:val="single" w:sz="2" w:space="0" w:color="D9D9E3"/>
                    <w:left w:val="single" w:sz="2" w:space="0" w:color="D9D9E3"/>
                    <w:bottom w:val="single" w:sz="2" w:space="0" w:color="D9D9E3"/>
                    <w:right w:val="single" w:sz="2" w:space="0" w:color="D9D9E3"/>
                  </w:divBdr>
                  <w:divsChild>
                    <w:div w:id="722558586">
                      <w:marLeft w:val="0"/>
                      <w:marRight w:val="0"/>
                      <w:marTop w:val="0"/>
                      <w:marBottom w:val="0"/>
                      <w:divBdr>
                        <w:top w:val="single" w:sz="2" w:space="0" w:color="D9D9E3"/>
                        <w:left w:val="single" w:sz="2" w:space="0" w:color="D9D9E3"/>
                        <w:bottom w:val="single" w:sz="2" w:space="0" w:color="D9D9E3"/>
                        <w:right w:val="single" w:sz="2" w:space="0" w:color="D9D9E3"/>
                      </w:divBdr>
                      <w:divsChild>
                        <w:div w:id="1168132489">
                          <w:marLeft w:val="0"/>
                          <w:marRight w:val="0"/>
                          <w:marTop w:val="0"/>
                          <w:marBottom w:val="0"/>
                          <w:divBdr>
                            <w:top w:val="single" w:sz="2" w:space="0" w:color="D9D9E3"/>
                            <w:left w:val="single" w:sz="2" w:space="0" w:color="D9D9E3"/>
                            <w:bottom w:val="single" w:sz="2" w:space="0" w:color="D9D9E3"/>
                            <w:right w:val="single" w:sz="2" w:space="0" w:color="D9D9E3"/>
                          </w:divBdr>
                          <w:divsChild>
                            <w:div w:id="453644367">
                              <w:marLeft w:val="0"/>
                              <w:marRight w:val="0"/>
                              <w:marTop w:val="100"/>
                              <w:marBottom w:val="100"/>
                              <w:divBdr>
                                <w:top w:val="single" w:sz="2" w:space="0" w:color="D9D9E3"/>
                                <w:left w:val="single" w:sz="2" w:space="0" w:color="D9D9E3"/>
                                <w:bottom w:val="single" w:sz="2" w:space="0" w:color="D9D9E3"/>
                                <w:right w:val="single" w:sz="2" w:space="0" w:color="D9D9E3"/>
                              </w:divBdr>
                              <w:divsChild>
                                <w:div w:id="1838035812">
                                  <w:marLeft w:val="0"/>
                                  <w:marRight w:val="0"/>
                                  <w:marTop w:val="0"/>
                                  <w:marBottom w:val="0"/>
                                  <w:divBdr>
                                    <w:top w:val="single" w:sz="2" w:space="0" w:color="D9D9E3"/>
                                    <w:left w:val="single" w:sz="2" w:space="0" w:color="D9D9E3"/>
                                    <w:bottom w:val="single" w:sz="2" w:space="0" w:color="D9D9E3"/>
                                    <w:right w:val="single" w:sz="2" w:space="0" w:color="D9D9E3"/>
                                  </w:divBdr>
                                  <w:divsChild>
                                    <w:div w:id="1874803335">
                                      <w:marLeft w:val="0"/>
                                      <w:marRight w:val="0"/>
                                      <w:marTop w:val="0"/>
                                      <w:marBottom w:val="0"/>
                                      <w:divBdr>
                                        <w:top w:val="single" w:sz="2" w:space="0" w:color="D9D9E3"/>
                                        <w:left w:val="single" w:sz="2" w:space="0" w:color="D9D9E3"/>
                                        <w:bottom w:val="single" w:sz="2" w:space="0" w:color="D9D9E3"/>
                                        <w:right w:val="single" w:sz="2" w:space="0" w:color="D9D9E3"/>
                                      </w:divBdr>
                                      <w:divsChild>
                                        <w:div w:id="577909993">
                                          <w:marLeft w:val="0"/>
                                          <w:marRight w:val="0"/>
                                          <w:marTop w:val="0"/>
                                          <w:marBottom w:val="0"/>
                                          <w:divBdr>
                                            <w:top w:val="single" w:sz="2" w:space="0" w:color="D9D9E3"/>
                                            <w:left w:val="single" w:sz="2" w:space="0" w:color="D9D9E3"/>
                                            <w:bottom w:val="single" w:sz="2" w:space="0" w:color="D9D9E3"/>
                                            <w:right w:val="single" w:sz="2" w:space="0" w:color="D9D9E3"/>
                                          </w:divBdr>
                                          <w:divsChild>
                                            <w:div w:id="559248563">
                                              <w:marLeft w:val="0"/>
                                              <w:marRight w:val="0"/>
                                              <w:marTop w:val="0"/>
                                              <w:marBottom w:val="0"/>
                                              <w:divBdr>
                                                <w:top w:val="single" w:sz="2" w:space="0" w:color="D9D9E3"/>
                                                <w:left w:val="single" w:sz="2" w:space="0" w:color="D9D9E3"/>
                                                <w:bottom w:val="single" w:sz="2" w:space="0" w:color="D9D9E3"/>
                                                <w:right w:val="single" w:sz="2" w:space="0" w:color="D9D9E3"/>
                                              </w:divBdr>
                                              <w:divsChild>
                                                <w:div w:id="327290181">
                                                  <w:marLeft w:val="0"/>
                                                  <w:marRight w:val="0"/>
                                                  <w:marTop w:val="0"/>
                                                  <w:marBottom w:val="0"/>
                                                  <w:divBdr>
                                                    <w:top w:val="single" w:sz="2" w:space="0" w:color="D9D9E3"/>
                                                    <w:left w:val="single" w:sz="2" w:space="0" w:color="D9D9E3"/>
                                                    <w:bottom w:val="single" w:sz="2" w:space="0" w:color="D9D9E3"/>
                                                    <w:right w:val="single" w:sz="2" w:space="0" w:color="D9D9E3"/>
                                                  </w:divBdr>
                                                  <w:divsChild>
                                                    <w:div w:id="7217559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96562631">
          <w:marLeft w:val="0"/>
          <w:marRight w:val="0"/>
          <w:marTop w:val="0"/>
          <w:marBottom w:val="0"/>
          <w:divBdr>
            <w:top w:val="none" w:sz="0" w:space="0" w:color="auto"/>
            <w:left w:val="none" w:sz="0" w:space="0" w:color="auto"/>
            <w:bottom w:val="none" w:sz="0" w:space="0" w:color="auto"/>
            <w:right w:val="none" w:sz="0" w:space="0" w:color="auto"/>
          </w:divBdr>
        </w:div>
      </w:divsChild>
    </w:div>
    <w:div w:id="636034115">
      <w:bodyDiv w:val="1"/>
      <w:marLeft w:val="0"/>
      <w:marRight w:val="0"/>
      <w:marTop w:val="0"/>
      <w:marBottom w:val="0"/>
      <w:divBdr>
        <w:top w:val="none" w:sz="0" w:space="0" w:color="auto"/>
        <w:left w:val="none" w:sz="0" w:space="0" w:color="auto"/>
        <w:bottom w:val="none" w:sz="0" w:space="0" w:color="auto"/>
        <w:right w:val="none" w:sz="0" w:space="0" w:color="auto"/>
      </w:divBdr>
    </w:div>
    <w:div w:id="705376776">
      <w:bodyDiv w:val="1"/>
      <w:marLeft w:val="0"/>
      <w:marRight w:val="0"/>
      <w:marTop w:val="0"/>
      <w:marBottom w:val="0"/>
      <w:divBdr>
        <w:top w:val="none" w:sz="0" w:space="0" w:color="auto"/>
        <w:left w:val="none" w:sz="0" w:space="0" w:color="auto"/>
        <w:bottom w:val="none" w:sz="0" w:space="0" w:color="auto"/>
        <w:right w:val="none" w:sz="0" w:space="0" w:color="auto"/>
      </w:divBdr>
      <w:divsChild>
        <w:div w:id="1299797543">
          <w:marLeft w:val="0"/>
          <w:marRight w:val="0"/>
          <w:marTop w:val="0"/>
          <w:marBottom w:val="0"/>
          <w:divBdr>
            <w:top w:val="single" w:sz="2" w:space="0" w:color="D9D9E3"/>
            <w:left w:val="single" w:sz="2" w:space="0" w:color="D9D9E3"/>
            <w:bottom w:val="single" w:sz="2" w:space="0" w:color="D9D9E3"/>
            <w:right w:val="single" w:sz="2" w:space="0" w:color="D9D9E3"/>
          </w:divBdr>
          <w:divsChild>
            <w:div w:id="224680308">
              <w:marLeft w:val="0"/>
              <w:marRight w:val="0"/>
              <w:marTop w:val="0"/>
              <w:marBottom w:val="0"/>
              <w:divBdr>
                <w:top w:val="single" w:sz="2" w:space="0" w:color="D9D9E3"/>
                <w:left w:val="single" w:sz="2" w:space="0" w:color="D9D9E3"/>
                <w:bottom w:val="single" w:sz="2" w:space="0" w:color="D9D9E3"/>
                <w:right w:val="single" w:sz="2" w:space="0" w:color="D9D9E3"/>
              </w:divBdr>
              <w:divsChild>
                <w:div w:id="871190110">
                  <w:marLeft w:val="0"/>
                  <w:marRight w:val="0"/>
                  <w:marTop w:val="0"/>
                  <w:marBottom w:val="0"/>
                  <w:divBdr>
                    <w:top w:val="single" w:sz="2" w:space="0" w:color="D9D9E3"/>
                    <w:left w:val="single" w:sz="2" w:space="0" w:color="D9D9E3"/>
                    <w:bottom w:val="single" w:sz="2" w:space="0" w:color="D9D9E3"/>
                    <w:right w:val="single" w:sz="2" w:space="0" w:color="D9D9E3"/>
                  </w:divBdr>
                  <w:divsChild>
                    <w:div w:id="291905693">
                      <w:marLeft w:val="0"/>
                      <w:marRight w:val="0"/>
                      <w:marTop w:val="0"/>
                      <w:marBottom w:val="0"/>
                      <w:divBdr>
                        <w:top w:val="single" w:sz="2" w:space="0" w:color="D9D9E3"/>
                        <w:left w:val="single" w:sz="2" w:space="0" w:color="D9D9E3"/>
                        <w:bottom w:val="single" w:sz="2" w:space="0" w:color="D9D9E3"/>
                        <w:right w:val="single" w:sz="2" w:space="0" w:color="D9D9E3"/>
                      </w:divBdr>
                      <w:divsChild>
                        <w:div w:id="73430869">
                          <w:marLeft w:val="0"/>
                          <w:marRight w:val="0"/>
                          <w:marTop w:val="0"/>
                          <w:marBottom w:val="0"/>
                          <w:divBdr>
                            <w:top w:val="single" w:sz="2" w:space="0" w:color="D9D9E3"/>
                            <w:left w:val="single" w:sz="2" w:space="0" w:color="D9D9E3"/>
                            <w:bottom w:val="single" w:sz="2" w:space="0" w:color="D9D9E3"/>
                            <w:right w:val="single" w:sz="2" w:space="0" w:color="D9D9E3"/>
                          </w:divBdr>
                          <w:divsChild>
                            <w:div w:id="1208492615">
                              <w:marLeft w:val="0"/>
                              <w:marRight w:val="0"/>
                              <w:marTop w:val="100"/>
                              <w:marBottom w:val="100"/>
                              <w:divBdr>
                                <w:top w:val="single" w:sz="2" w:space="0" w:color="D9D9E3"/>
                                <w:left w:val="single" w:sz="2" w:space="0" w:color="D9D9E3"/>
                                <w:bottom w:val="single" w:sz="2" w:space="0" w:color="D9D9E3"/>
                                <w:right w:val="single" w:sz="2" w:space="0" w:color="D9D9E3"/>
                              </w:divBdr>
                              <w:divsChild>
                                <w:div w:id="1493328514">
                                  <w:marLeft w:val="0"/>
                                  <w:marRight w:val="0"/>
                                  <w:marTop w:val="0"/>
                                  <w:marBottom w:val="0"/>
                                  <w:divBdr>
                                    <w:top w:val="single" w:sz="2" w:space="0" w:color="D9D9E3"/>
                                    <w:left w:val="single" w:sz="2" w:space="0" w:color="D9D9E3"/>
                                    <w:bottom w:val="single" w:sz="2" w:space="0" w:color="D9D9E3"/>
                                    <w:right w:val="single" w:sz="2" w:space="0" w:color="D9D9E3"/>
                                  </w:divBdr>
                                  <w:divsChild>
                                    <w:div w:id="1169784002">
                                      <w:marLeft w:val="0"/>
                                      <w:marRight w:val="0"/>
                                      <w:marTop w:val="0"/>
                                      <w:marBottom w:val="0"/>
                                      <w:divBdr>
                                        <w:top w:val="single" w:sz="2" w:space="0" w:color="D9D9E3"/>
                                        <w:left w:val="single" w:sz="2" w:space="0" w:color="D9D9E3"/>
                                        <w:bottom w:val="single" w:sz="2" w:space="0" w:color="D9D9E3"/>
                                        <w:right w:val="single" w:sz="2" w:space="0" w:color="D9D9E3"/>
                                      </w:divBdr>
                                      <w:divsChild>
                                        <w:div w:id="317999771">
                                          <w:marLeft w:val="0"/>
                                          <w:marRight w:val="0"/>
                                          <w:marTop w:val="0"/>
                                          <w:marBottom w:val="0"/>
                                          <w:divBdr>
                                            <w:top w:val="single" w:sz="2" w:space="0" w:color="D9D9E3"/>
                                            <w:left w:val="single" w:sz="2" w:space="0" w:color="D9D9E3"/>
                                            <w:bottom w:val="single" w:sz="2" w:space="0" w:color="D9D9E3"/>
                                            <w:right w:val="single" w:sz="2" w:space="0" w:color="D9D9E3"/>
                                          </w:divBdr>
                                          <w:divsChild>
                                            <w:div w:id="812529778">
                                              <w:marLeft w:val="0"/>
                                              <w:marRight w:val="0"/>
                                              <w:marTop w:val="0"/>
                                              <w:marBottom w:val="0"/>
                                              <w:divBdr>
                                                <w:top w:val="single" w:sz="2" w:space="0" w:color="D9D9E3"/>
                                                <w:left w:val="single" w:sz="2" w:space="0" w:color="D9D9E3"/>
                                                <w:bottom w:val="single" w:sz="2" w:space="0" w:color="D9D9E3"/>
                                                <w:right w:val="single" w:sz="2" w:space="0" w:color="D9D9E3"/>
                                              </w:divBdr>
                                              <w:divsChild>
                                                <w:div w:id="82383945">
                                                  <w:marLeft w:val="0"/>
                                                  <w:marRight w:val="0"/>
                                                  <w:marTop w:val="0"/>
                                                  <w:marBottom w:val="0"/>
                                                  <w:divBdr>
                                                    <w:top w:val="single" w:sz="2" w:space="0" w:color="D9D9E3"/>
                                                    <w:left w:val="single" w:sz="2" w:space="0" w:color="D9D9E3"/>
                                                    <w:bottom w:val="single" w:sz="2" w:space="0" w:color="D9D9E3"/>
                                                    <w:right w:val="single" w:sz="2" w:space="0" w:color="D9D9E3"/>
                                                  </w:divBdr>
                                                  <w:divsChild>
                                                    <w:div w:id="18923751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67449935">
          <w:marLeft w:val="0"/>
          <w:marRight w:val="0"/>
          <w:marTop w:val="0"/>
          <w:marBottom w:val="0"/>
          <w:divBdr>
            <w:top w:val="none" w:sz="0" w:space="0" w:color="auto"/>
            <w:left w:val="none" w:sz="0" w:space="0" w:color="auto"/>
            <w:bottom w:val="none" w:sz="0" w:space="0" w:color="auto"/>
            <w:right w:val="none" w:sz="0" w:space="0" w:color="auto"/>
          </w:divBdr>
        </w:div>
      </w:divsChild>
    </w:div>
    <w:div w:id="1018892358">
      <w:bodyDiv w:val="1"/>
      <w:marLeft w:val="0"/>
      <w:marRight w:val="0"/>
      <w:marTop w:val="0"/>
      <w:marBottom w:val="0"/>
      <w:divBdr>
        <w:top w:val="none" w:sz="0" w:space="0" w:color="auto"/>
        <w:left w:val="none" w:sz="0" w:space="0" w:color="auto"/>
        <w:bottom w:val="none" w:sz="0" w:space="0" w:color="auto"/>
        <w:right w:val="none" w:sz="0" w:space="0" w:color="auto"/>
      </w:divBdr>
    </w:div>
    <w:div w:id="1138496563">
      <w:bodyDiv w:val="1"/>
      <w:marLeft w:val="0"/>
      <w:marRight w:val="0"/>
      <w:marTop w:val="0"/>
      <w:marBottom w:val="0"/>
      <w:divBdr>
        <w:top w:val="none" w:sz="0" w:space="0" w:color="auto"/>
        <w:left w:val="none" w:sz="0" w:space="0" w:color="auto"/>
        <w:bottom w:val="none" w:sz="0" w:space="0" w:color="auto"/>
        <w:right w:val="none" w:sz="0" w:space="0" w:color="auto"/>
      </w:divBdr>
      <w:divsChild>
        <w:div w:id="939727355">
          <w:marLeft w:val="0"/>
          <w:marRight w:val="0"/>
          <w:marTop w:val="0"/>
          <w:marBottom w:val="0"/>
          <w:divBdr>
            <w:top w:val="none" w:sz="0" w:space="0" w:color="auto"/>
            <w:left w:val="none" w:sz="0" w:space="0" w:color="auto"/>
            <w:bottom w:val="none" w:sz="0" w:space="0" w:color="auto"/>
            <w:right w:val="none" w:sz="0" w:space="0" w:color="auto"/>
          </w:divBdr>
          <w:divsChild>
            <w:div w:id="665400939">
              <w:marLeft w:val="0"/>
              <w:marRight w:val="0"/>
              <w:marTop w:val="0"/>
              <w:marBottom w:val="0"/>
              <w:divBdr>
                <w:top w:val="none" w:sz="0" w:space="0" w:color="auto"/>
                <w:left w:val="none" w:sz="0" w:space="0" w:color="auto"/>
                <w:bottom w:val="none" w:sz="0" w:space="0" w:color="auto"/>
                <w:right w:val="none" w:sz="0" w:space="0" w:color="auto"/>
              </w:divBdr>
              <w:divsChild>
                <w:div w:id="9760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82581">
      <w:bodyDiv w:val="1"/>
      <w:marLeft w:val="0"/>
      <w:marRight w:val="0"/>
      <w:marTop w:val="0"/>
      <w:marBottom w:val="0"/>
      <w:divBdr>
        <w:top w:val="none" w:sz="0" w:space="0" w:color="auto"/>
        <w:left w:val="none" w:sz="0" w:space="0" w:color="auto"/>
        <w:bottom w:val="none" w:sz="0" w:space="0" w:color="auto"/>
        <w:right w:val="none" w:sz="0" w:space="0" w:color="auto"/>
      </w:divBdr>
      <w:divsChild>
        <w:div w:id="289409628">
          <w:marLeft w:val="0"/>
          <w:marRight w:val="0"/>
          <w:marTop w:val="0"/>
          <w:marBottom w:val="0"/>
          <w:divBdr>
            <w:top w:val="single" w:sz="2" w:space="0" w:color="D9D9E3"/>
            <w:left w:val="single" w:sz="2" w:space="0" w:color="D9D9E3"/>
            <w:bottom w:val="single" w:sz="2" w:space="0" w:color="D9D9E3"/>
            <w:right w:val="single" w:sz="2" w:space="0" w:color="D9D9E3"/>
          </w:divBdr>
          <w:divsChild>
            <w:div w:id="818038729">
              <w:marLeft w:val="0"/>
              <w:marRight w:val="0"/>
              <w:marTop w:val="0"/>
              <w:marBottom w:val="0"/>
              <w:divBdr>
                <w:top w:val="single" w:sz="2" w:space="0" w:color="D9D9E3"/>
                <w:left w:val="single" w:sz="2" w:space="0" w:color="D9D9E3"/>
                <w:bottom w:val="single" w:sz="2" w:space="0" w:color="D9D9E3"/>
                <w:right w:val="single" w:sz="2" w:space="0" w:color="D9D9E3"/>
              </w:divBdr>
              <w:divsChild>
                <w:div w:id="1388530601">
                  <w:marLeft w:val="0"/>
                  <w:marRight w:val="0"/>
                  <w:marTop w:val="0"/>
                  <w:marBottom w:val="0"/>
                  <w:divBdr>
                    <w:top w:val="single" w:sz="2" w:space="0" w:color="D9D9E3"/>
                    <w:left w:val="single" w:sz="2" w:space="0" w:color="D9D9E3"/>
                    <w:bottom w:val="single" w:sz="2" w:space="0" w:color="D9D9E3"/>
                    <w:right w:val="single" w:sz="2" w:space="0" w:color="D9D9E3"/>
                  </w:divBdr>
                  <w:divsChild>
                    <w:div w:id="1973242871">
                      <w:marLeft w:val="0"/>
                      <w:marRight w:val="0"/>
                      <w:marTop w:val="0"/>
                      <w:marBottom w:val="0"/>
                      <w:divBdr>
                        <w:top w:val="single" w:sz="2" w:space="0" w:color="D9D9E3"/>
                        <w:left w:val="single" w:sz="2" w:space="0" w:color="D9D9E3"/>
                        <w:bottom w:val="single" w:sz="2" w:space="0" w:color="D9D9E3"/>
                        <w:right w:val="single" w:sz="2" w:space="0" w:color="D9D9E3"/>
                      </w:divBdr>
                      <w:divsChild>
                        <w:div w:id="1032002515">
                          <w:marLeft w:val="0"/>
                          <w:marRight w:val="0"/>
                          <w:marTop w:val="0"/>
                          <w:marBottom w:val="0"/>
                          <w:divBdr>
                            <w:top w:val="single" w:sz="2" w:space="0" w:color="D9D9E3"/>
                            <w:left w:val="single" w:sz="2" w:space="0" w:color="D9D9E3"/>
                            <w:bottom w:val="single" w:sz="2" w:space="0" w:color="D9D9E3"/>
                            <w:right w:val="single" w:sz="2" w:space="0" w:color="D9D9E3"/>
                          </w:divBdr>
                          <w:divsChild>
                            <w:div w:id="397020029">
                              <w:marLeft w:val="0"/>
                              <w:marRight w:val="0"/>
                              <w:marTop w:val="100"/>
                              <w:marBottom w:val="100"/>
                              <w:divBdr>
                                <w:top w:val="single" w:sz="2" w:space="0" w:color="D9D9E3"/>
                                <w:left w:val="single" w:sz="2" w:space="0" w:color="D9D9E3"/>
                                <w:bottom w:val="single" w:sz="2" w:space="0" w:color="D9D9E3"/>
                                <w:right w:val="single" w:sz="2" w:space="0" w:color="D9D9E3"/>
                              </w:divBdr>
                              <w:divsChild>
                                <w:div w:id="892079509">
                                  <w:marLeft w:val="0"/>
                                  <w:marRight w:val="0"/>
                                  <w:marTop w:val="0"/>
                                  <w:marBottom w:val="0"/>
                                  <w:divBdr>
                                    <w:top w:val="single" w:sz="2" w:space="0" w:color="D9D9E3"/>
                                    <w:left w:val="single" w:sz="2" w:space="0" w:color="D9D9E3"/>
                                    <w:bottom w:val="single" w:sz="2" w:space="0" w:color="D9D9E3"/>
                                    <w:right w:val="single" w:sz="2" w:space="0" w:color="D9D9E3"/>
                                  </w:divBdr>
                                  <w:divsChild>
                                    <w:div w:id="343552929">
                                      <w:marLeft w:val="0"/>
                                      <w:marRight w:val="0"/>
                                      <w:marTop w:val="0"/>
                                      <w:marBottom w:val="0"/>
                                      <w:divBdr>
                                        <w:top w:val="single" w:sz="2" w:space="0" w:color="D9D9E3"/>
                                        <w:left w:val="single" w:sz="2" w:space="0" w:color="D9D9E3"/>
                                        <w:bottom w:val="single" w:sz="2" w:space="0" w:color="D9D9E3"/>
                                        <w:right w:val="single" w:sz="2" w:space="0" w:color="D9D9E3"/>
                                      </w:divBdr>
                                      <w:divsChild>
                                        <w:div w:id="1777870824">
                                          <w:marLeft w:val="0"/>
                                          <w:marRight w:val="0"/>
                                          <w:marTop w:val="0"/>
                                          <w:marBottom w:val="0"/>
                                          <w:divBdr>
                                            <w:top w:val="single" w:sz="2" w:space="0" w:color="D9D9E3"/>
                                            <w:left w:val="single" w:sz="2" w:space="0" w:color="D9D9E3"/>
                                            <w:bottom w:val="single" w:sz="2" w:space="0" w:color="D9D9E3"/>
                                            <w:right w:val="single" w:sz="2" w:space="0" w:color="D9D9E3"/>
                                          </w:divBdr>
                                          <w:divsChild>
                                            <w:div w:id="36977587">
                                              <w:marLeft w:val="0"/>
                                              <w:marRight w:val="0"/>
                                              <w:marTop w:val="0"/>
                                              <w:marBottom w:val="0"/>
                                              <w:divBdr>
                                                <w:top w:val="single" w:sz="2" w:space="0" w:color="D9D9E3"/>
                                                <w:left w:val="single" w:sz="2" w:space="0" w:color="D9D9E3"/>
                                                <w:bottom w:val="single" w:sz="2" w:space="0" w:color="D9D9E3"/>
                                                <w:right w:val="single" w:sz="2" w:space="0" w:color="D9D9E3"/>
                                              </w:divBdr>
                                              <w:divsChild>
                                                <w:div w:id="1225871666">
                                                  <w:marLeft w:val="0"/>
                                                  <w:marRight w:val="0"/>
                                                  <w:marTop w:val="0"/>
                                                  <w:marBottom w:val="0"/>
                                                  <w:divBdr>
                                                    <w:top w:val="single" w:sz="2" w:space="0" w:color="D9D9E3"/>
                                                    <w:left w:val="single" w:sz="2" w:space="0" w:color="D9D9E3"/>
                                                    <w:bottom w:val="single" w:sz="2" w:space="0" w:color="D9D9E3"/>
                                                    <w:right w:val="single" w:sz="2" w:space="0" w:color="D9D9E3"/>
                                                  </w:divBdr>
                                                  <w:divsChild>
                                                    <w:div w:id="68350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00319459">
          <w:marLeft w:val="0"/>
          <w:marRight w:val="0"/>
          <w:marTop w:val="0"/>
          <w:marBottom w:val="0"/>
          <w:divBdr>
            <w:top w:val="none" w:sz="0" w:space="0" w:color="auto"/>
            <w:left w:val="none" w:sz="0" w:space="0" w:color="auto"/>
            <w:bottom w:val="none" w:sz="0" w:space="0" w:color="auto"/>
            <w:right w:val="none" w:sz="0" w:space="0" w:color="auto"/>
          </w:divBdr>
        </w:div>
      </w:divsChild>
    </w:div>
    <w:div w:id="1519470325">
      <w:bodyDiv w:val="1"/>
      <w:marLeft w:val="0"/>
      <w:marRight w:val="0"/>
      <w:marTop w:val="0"/>
      <w:marBottom w:val="0"/>
      <w:divBdr>
        <w:top w:val="none" w:sz="0" w:space="0" w:color="auto"/>
        <w:left w:val="none" w:sz="0" w:space="0" w:color="auto"/>
        <w:bottom w:val="none" w:sz="0" w:space="0" w:color="auto"/>
        <w:right w:val="none" w:sz="0" w:space="0" w:color="auto"/>
      </w:divBdr>
      <w:divsChild>
        <w:div w:id="716929996">
          <w:marLeft w:val="0"/>
          <w:marRight w:val="0"/>
          <w:marTop w:val="0"/>
          <w:marBottom w:val="0"/>
          <w:divBdr>
            <w:top w:val="single" w:sz="2" w:space="0" w:color="D9D9E3"/>
            <w:left w:val="single" w:sz="2" w:space="0" w:color="D9D9E3"/>
            <w:bottom w:val="single" w:sz="2" w:space="0" w:color="D9D9E3"/>
            <w:right w:val="single" w:sz="2" w:space="0" w:color="D9D9E3"/>
          </w:divBdr>
          <w:divsChild>
            <w:div w:id="279646974">
              <w:marLeft w:val="0"/>
              <w:marRight w:val="0"/>
              <w:marTop w:val="0"/>
              <w:marBottom w:val="0"/>
              <w:divBdr>
                <w:top w:val="single" w:sz="2" w:space="0" w:color="D9D9E3"/>
                <w:left w:val="single" w:sz="2" w:space="0" w:color="D9D9E3"/>
                <w:bottom w:val="single" w:sz="2" w:space="0" w:color="D9D9E3"/>
                <w:right w:val="single" w:sz="2" w:space="0" w:color="D9D9E3"/>
              </w:divBdr>
              <w:divsChild>
                <w:div w:id="203102891">
                  <w:marLeft w:val="0"/>
                  <w:marRight w:val="0"/>
                  <w:marTop w:val="0"/>
                  <w:marBottom w:val="0"/>
                  <w:divBdr>
                    <w:top w:val="single" w:sz="2" w:space="0" w:color="D9D9E3"/>
                    <w:left w:val="single" w:sz="2" w:space="0" w:color="D9D9E3"/>
                    <w:bottom w:val="single" w:sz="2" w:space="0" w:color="D9D9E3"/>
                    <w:right w:val="single" w:sz="2" w:space="0" w:color="D9D9E3"/>
                  </w:divBdr>
                  <w:divsChild>
                    <w:div w:id="1405253954">
                      <w:marLeft w:val="0"/>
                      <w:marRight w:val="0"/>
                      <w:marTop w:val="0"/>
                      <w:marBottom w:val="0"/>
                      <w:divBdr>
                        <w:top w:val="single" w:sz="2" w:space="0" w:color="D9D9E3"/>
                        <w:left w:val="single" w:sz="2" w:space="0" w:color="D9D9E3"/>
                        <w:bottom w:val="single" w:sz="2" w:space="0" w:color="D9D9E3"/>
                        <w:right w:val="single" w:sz="2" w:space="0" w:color="D9D9E3"/>
                      </w:divBdr>
                      <w:divsChild>
                        <w:div w:id="1869875006">
                          <w:marLeft w:val="0"/>
                          <w:marRight w:val="0"/>
                          <w:marTop w:val="0"/>
                          <w:marBottom w:val="0"/>
                          <w:divBdr>
                            <w:top w:val="single" w:sz="2" w:space="0" w:color="D9D9E3"/>
                            <w:left w:val="single" w:sz="2" w:space="0" w:color="D9D9E3"/>
                            <w:bottom w:val="single" w:sz="2" w:space="0" w:color="D9D9E3"/>
                            <w:right w:val="single" w:sz="2" w:space="0" w:color="D9D9E3"/>
                          </w:divBdr>
                          <w:divsChild>
                            <w:div w:id="56981458">
                              <w:marLeft w:val="0"/>
                              <w:marRight w:val="0"/>
                              <w:marTop w:val="100"/>
                              <w:marBottom w:val="100"/>
                              <w:divBdr>
                                <w:top w:val="single" w:sz="2" w:space="0" w:color="D9D9E3"/>
                                <w:left w:val="single" w:sz="2" w:space="0" w:color="D9D9E3"/>
                                <w:bottom w:val="single" w:sz="2" w:space="0" w:color="D9D9E3"/>
                                <w:right w:val="single" w:sz="2" w:space="0" w:color="D9D9E3"/>
                              </w:divBdr>
                              <w:divsChild>
                                <w:div w:id="1941597305">
                                  <w:marLeft w:val="0"/>
                                  <w:marRight w:val="0"/>
                                  <w:marTop w:val="0"/>
                                  <w:marBottom w:val="0"/>
                                  <w:divBdr>
                                    <w:top w:val="single" w:sz="2" w:space="0" w:color="D9D9E3"/>
                                    <w:left w:val="single" w:sz="2" w:space="0" w:color="D9D9E3"/>
                                    <w:bottom w:val="single" w:sz="2" w:space="0" w:color="D9D9E3"/>
                                    <w:right w:val="single" w:sz="2" w:space="0" w:color="D9D9E3"/>
                                  </w:divBdr>
                                  <w:divsChild>
                                    <w:div w:id="283123050">
                                      <w:marLeft w:val="0"/>
                                      <w:marRight w:val="0"/>
                                      <w:marTop w:val="0"/>
                                      <w:marBottom w:val="0"/>
                                      <w:divBdr>
                                        <w:top w:val="single" w:sz="2" w:space="0" w:color="D9D9E3"/>
                                        <w:left w:val="single" w:sz="2" w:space="0" w:color="D9D9E3"/>
                                        <w:bottom w:val="single" w:sz="2" w:space="0" w:color="D9D9E3"/>
                                        <w:right w:val="single" w:sz="2" w:space="0" w:color="D9D9E3"/>
                                      </w:divBdr>
                                      <w:divsChild>
                                        <w:div w:id="10038459">
                                          <w:marLeft w:val="0"/>
                                          <w:marRight w:val="0"/>
                                          <w:marTop w:val="0"/>
                                          <w:marBottom w:val="0"/>
                                          <w:divBdr>
                                            <w:top w:val="single" w:sz="2" w:space="0" w:color="D9D9E3"/>
                                            <w:left w:val="single" w:sz="2" w:space="0" w:color="D9D9E3"/>
                                            <w:bottom w:val="single" w:sz="2" w:space="0" w:color="D9D9E3"/>
                                            <w:right w:val="single" w:sz="2" w:space="0" w:color="D9D9E3"/>
                                          </w:divBdr>
                                          <w:divsChild>
                                            <w:div w:id="194464877">
                                              <w:marLeft w:val="0"/>
                                              <w:marRight w:val="0"/>
                                              <w:marTop w:val="0"/>
                                              <w:marBottom w:val="0"/>
                                              <w:divBdr>
                                                <w:top w:val="single" w:sz="2" w:space="0" w:color="D9D9E3"/>
                                                <w:left w:val="single" w:sz="2" w:space="0" w:color="D9D9E3"/>
                                                <w:bottom w:val="single" w:sz="2" w:space="0" w:color="D9D9E3"/>
                                                <w:right w:val="single" w:sz="2" w:space="0" w:color="D9D9E3"/>
                                              </w:divBdr>
                                              <w:divsChild>
                                                <w:div w:id="470758617">
                                                  <w:marLeft w:val="0"/>
                                                  <w:marRight w:val="0"/>
                                                  <w:marTop w:val="0"/>
                                                  <w:marBottom w:val="0"/>
                                                  <w:divBdr>
                                                    <w:top w:val="single" w:sz="2" w:space="0" w:color="D9D9E3"/>
                                                    <w:left w:val="single" w:sz="2" w:space="0" w:color="D9D9E3"/>
                                                    <w:bottom w:val="single" w:sz="2" w:space="0" w:color="D9D9E3"/>
                                                    <w:right w:val="single" w:sz="2" w:space="0" w:color="D9D9E3"/>
                                                  </w:divBdr>
                                                  <w:divsChild>
                                                    <w:div w:id="6616619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38551053">
          <w:marLeft w:val="0"/>
          <w:marRight w:val="0"/>
          <w:marTop w:val="0"/>
          <w:marBottom w:val="0"/>
          <w:divBdr>
            <w:top w:val="none" w:sz="0" w:space="0" w:color="auto"/>
            <w:left w:val="none" w:sz="0" w:space="0" w:color="auto"/>
            <w:bottom w:val="none" w:sz="0" w:space="0" w:color="auto"/>
            <w:right w:val="none" w:sz="0" w:space="0" w:color="auto"/>
          </w:divBdr>
        </w:div>
      </w:divsChild>
    </w:div>
    <w:div w:id="1577860379">
      <w:bodyDiv w:val="1"/>
      <w:marLeft w:val="0"/>
      <w:marRight w:val="0"/>
      <w:marTop w:val="0"/>
      <w:marBottom w:val="0"/>
      <w:divBdr>
        <w:top w:val="none" w:sz="0" w:space="0" w:color="auto"/>
        <w:left w:val="none" w:sz="0" w:space="0" w:color="auto"/>
        <w:bottom w:val="none" w:sz="0" w:space="0" w:color="auto"/>
        <w:right w:val="none" w:sz="0" w:space="0" w:color="auto"/>
      </w:divBdr>
      <w:divsChild>
        <w:div w:id="1182473958">
          <w:marLeft w:val="0"/>
          <w:marRight w:val="0"/>
          <w:marTop w:val="0"/>
          <w:marBottom w:val="0"/>
          <w:divBdr>
            <w:top w:val="single" w:sz="2" w:space="0" w:color="D9D9E3"/>
            <w:left w:val="single" w:sz="2" w:space="0" w:color="D9D9E3"/>
            <w:bottom w:val="single" w:sz="2" w:space="0" w:color="D9D9E3"/>
            <w:right w:val="single" w:sz="2" w:space="0" w:color="D9D9E3"/>
          </w:divBdr>
          <w:divsChild>
            <w:div w:id="1957714725">
              <w:marLeft w:val="0"/>
              <w:marRight w:val="0"/>
              <w:marTop w:val="0"/>
              <w:marBottom w:val="0"/>
              <w:divBdr>
                <w:top w:val="single" w:sz="2" w:space="0" w:color="D9D9E3"/>
                <w:left w:val="single" w:sz="2" w:space="0" w:color="D9D9E3"/>
                <w:bottom w:val="single" w:sz="2" w:space="0" w:color="D9D9E3"/>
                <w:right w:val="single" w:sz="2" w:space="0" w:color="D9D9E3"/>
              </w:divBdr>
              <w:divsChild>
                <w:div w:id="290980997">
                  <w:marLeft w:val="0"/>
                  <w:marRight w:val="0"/>
                  <w:marTop w:val="0"/>
                  <w:marBottom w:val="0"/>
                  <w:divBdr>
                    <w:top w:val="single" w:sz="2" w:space="0" w:color="D9D9E3"/>
                    <w:left w:val="single" w:sz="2" w:space="0" w:color="D9D9E3"/>
                    <w:bottom w:val="single" w:sz="2" w:space="0" w:color="D9D9E3"/>
                    <w:right w:val="single" w:sz="2" w:space="0" w:color="D9D9E3"/>
                  </w:divBdr>
                  <w:divsChild>
                    <w:div w:id="686835801">
                      <w:marLeft w:val="0"/>
                      <w:marRight w:val="0"/>
                      <w:marTop w:val="0"/>
                      <w:marBottom w:val="0"/>
                      <w:divBdr>
                        <w:top w:val="single" w:sz="2" w:space="0" w:color="D9D9E3"/>
                        <w:left w:val="single" w:sz="2" w:space="0" w:color="D9D9E3"/>
                        <w:bottom w:val="single" w:sz="2" w:space="0" w:color="D9D9E3"/>
                        <w:right w:val="single" w:sz="2" w:space="0" w:color="D9D9E3"/>
                      </w:divBdr>
                      <w:divsChild>
                        <w:div w:id="1233079719">
                          <w:marLeft w:val="0"/>
                          <w:marRight w:val="0"/>
                          <w:marTop w:val="0"/>
                          <w:marBottom w:val="0"/>
                          <w:divBdr>
                            <w:top w:val="single" w:sz="2" w:space="0" w:color="D9D9E3"/>
                            <w:left w:val="single" w:sz="2" w:space="0" w:color="D9D9E3"/>
                            <w:bottom w:val="single" w:sz="2" w:space="0" w:color="D9D9E3"/>
                            <w:right w:val="single" w:sz="2" w:space="0" w:color="D9D9E3"/>
                          </w:divBdr>
                          <w:divsChild>
                            <w:div w:id="529606757">
                              <w:marLeft w:val="0"/>
                              <w:marRight w:val="0"/>
                              <w:marTop w:val="100"/>
                              <w:marBottom w:val="100"/>
                              <w:divBdr>
                                <w:top w:val="single" w:sz="2" w:space="0" w:color="D9D9E3"/>
                                <w:left w:val="single" w:sz="2" w:space="0" w:color="D9D9E3"/>
                                <w:bottom w:val="single" w:sz="2" w:space="0" w:color="D9D9E3"/>
                                <w:right w:val="single" w:sz="2" w:space="0" w:color="D9D9E3"/>
                              </w:divBdr>
                              <w:divsChild>
                                <w:div w:id="1645042422">
                                  <w:marLeft w:val="0"/>
                                  <w:marRight w:val="0"/>
                                  <w:marTop w:val="0"/>
                                  <w:marBottom w:val="0"/>
                                  <w:divBdr>
                                    <w:top w:val="single" w:sz="2" w:space="0" w:color="D9D9E3"/>
                                    <w:left w:val="single" w:sz="2" w:space="0" w:color="D9D9E3"/>
                                    <w:bottom w:val="single" w:sz="2" w:space="0" w:color="D9D9E3"/>
                                    <w:right w:val="single" w:sz="2" w:space="0" w:color="D9D9E3"/>
                                  </w:divBdr>
                                  <w:divsChild>
                                    <w:div w:id="1351641104">
                                      <w:marLeft w:val="0"/>
                                      <w:marRight w:val="0"/>
                                      <w:marTop w:val="0"/>
                                      <w:marBottom w:val="0"/>
                                      <w:divBdr>
                                        <w:top w:val="single" w:sz="2" w:space="0" w:color="D9D9E3"/>
                                        <w:left w:val="single" w:sz="2" w:space="0" w:color="D9D9E3"/>
                                        <w:bottom w:val="single" w:sz="2" w:space="0" w:color="D9D9E3"/>
                                        <w:right w:val="single" w:sz="2" w:space="0" w:color="D9D9E3"/>
                                      </w:divBdr>
                                      <w:divsChild>
                                        <w:div w:id="110783741">
                                          <w:marLeft w:val="0"/>
                                          <w:marRight w:val="0"/>
                                          <w:marTop w:val="0"/>
                                          <w:marBottom w:val="0"/>
                                          <w:divBdr>
                                            <w:top w:val="single" w:sz="2" w:space="0" w:color="D9D9E3"/>
                                            <w:left w:val="single" w:sz="2" w:space="0" w:color="D9D9E3"/>
                                            <w:bottom w:val="single" w:sz="2" w:space="0" w:color="D9D9E3"/>
                                            <w:right w:val="single" w:sz="2" w:space="0" w:color="D9D9E3"/>
                                          </w:divBdr>
                                          <w:divsChild>
                                            <w:div w:id="1970474685">
                                              <w:marLeft w:val="0"/>
                                              <w:marRight w:val="0"/>
                                              <w:marTop w:val="0"/>
                                              <w:marBottom w:val="0"/>
                                              <w:divBdr>
                                                <w:top w:val="single" w:sz="2" w:space="0" w:color="D9D9E3"/>
                                                <w:left w:val="single" w:sz="2" w:space="0" w:color="D9D9E3"/>
                                                <w:bottom w:val="single" w:sz="2" w:space="0" w:color="D9D9E3"/>
                                                <w:right w:val="single" w:sz="2" w:space="0" w:color="D9D9E3"/>
                                              </w:divBdr>
                                              <w:divsChild>
                                                <w:div w:id="268199282">
                                                  <w:marLeft w:val="0"/>
                                                  <w:marRight w:val="0"/>
                                                  <w:marTop w:val="0"/>
                                                  <w:marBottom w:val="0"/>
                                                  <w:divBdr>
                                                    <w:top w:val="single" w:sz="2" w:space="0" w:color="D9D9E3"/>
                                                    <w:left w:val="single" w:sz="2" w:space="0" w:color="D9D9E3"/>
                                                    <w:bottom w:val="single" w:sz="2" w:space="0" w:color="D9D9E3"/>
                                                    <w:right w:val="single" w:sz="2" w:space="0" w:color="D9D9E3"/>
                                                  </w:divBdr>
                                                  <w:divsChild>
                                                    <w:div w:id="8887633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19939233">
          <w:marLeft w:val="0"/>
          <w:marRight w:val="0"/>
          <w:marTop w:val="0"/>
          <w:marBottom w:val="0"/>
          <w:divBdr>
            <w:top w:val="none" w:sz="0" w:space="0" w:color="auto"/>
            <w:left w:val="none" w:sz="0" w:space="0" w:color="auto"/>
            <w:bottom w:val="none" w:sz="0" w:space="0" w:color="auto"/>
            <w:right w:val="none" w:sz="0" w:space="0" w:color="auto"/>
          </w:divBdr>
        </w:div>
      </w:divsChild>
    </w:div>
    <w:div w:id="1614552270">
      <w:bodyDiv w:val="1"/>
      <w:marLeft w:val="0"/>
      <w:marRight w:val="0"/>
      <w:marTop w:val="0"/>
      <w:marBottom w:val="0"/>
      <w:divBdr>
        <w:top w:val="none" w:sz="0" w:space="0" w:color="auto"/>
        <w:left w:val="none" w:sz="0" w:space="0" w:color="auto"/>
        <w:bottom w:val="none" w:sz="0" w:space="0" w:color="auto"/>
        <w:right w:val="none" w:sz="0" w:space="0" w:color="auto"/>
      </w:divBdr>
      <w:divsChild>
        <w:div w:id="1306811989">
          <w:marLeft w:val="0"/>
          <w:marRight w:val="0"/>
          <w:marTop w:val="0"/>
          <w:marBottom w:val="0"/>
          <w:divBdr>
            <w:top w:val="single" w:sz="2" w:space="0" w:color="D9D9E3"/>
            <w:left w:val="single" w:sz="2" w:space="0" w:color="D9D9E3"/>
            <w:bottom w:val="single" w:sz="2" w:space="0" w:color="D9D9E3"/>
            <w:right w:val="single" w:sz="2" w:space="0" w:color="D9D9E3"/>
          </w:divBdr>
          <w:divsChild>
            <w:div w:id="938220918">
              <w:marLeft w:val="0"/>
              <w:marRight w:val="0"/>
              <w:marTop w:val="0"/>
              <w:marBottom w:val="0"/>
              <w:divBdr>
                <w:top w:val="single" w:sz="2" w:space="0" w:color="D9D9E3"/>
                <w:left w:val="single" w:sz="2" w:space="0" w:color="D9D9E3"/>
                <w:bottom w:val="single" w:sz="2" w:space="0" w:color="D9D9E3"/>
                <w:right w:val="single" w:sz="2" w:space="0" w:color="D9D9E3"/>
              </w:divBdr>
              <w:divsChild>
                <w:div w:id="2055813362">
                  <w:marLeft w:val="0"/>
                  <w:marRight w:val="0"/>
                  <w:marTop w:val="0"/>
                  <w:marBottom w:val="0"/>
                  <w:divBdr>
                    <w:top w:val="single" w:sz="2" w:space="0" w:color="D9D9E3"/>
                    <w:left w:val="single" w:sz="2" w:space="0" w:color="D9D9E3"/>
                    <w:bottom w:val="single" w:sz="2" w:space="0" w:color="D9D9E3"/>
                    <w:right w:val="single" w:sz="2" w:space="0" w:color="D9D9E3"/>
                  </w:divBdr>
                  <w:divsChild>
                    <w:div w:id="1137183327">
                      <w:marLeft w:val="0"/>
                      <w:marRight w:val="0"/>
                      <w:marTop w:val="0"/>
                      <w:marBottom w:val="0"/>
                      <w:divBdr>
                        <w:top w:val="single" w:sz="2" w:space="0" w:color="D9D9E3"/>
                        <w:left w:val="single" w:sz="2" w:space="0" w:color="D9D9E3"/>
                        <w:bottom w:val="single" w:sz="2" w:space="0" w:color="D9D9E3"/>
                        <w:right w:val="single" w:sz="2" w:space="0" w:color="D9D9E3"/>
                      </w:divBdr>
                      <w:divsChild>
                        <w:div w:id="1636788603">
                          <w:marLeft w:val="0"/>
                          <w:marRight w:val="0"/>
                          <w:marTop w:val="0"/>
                          <w:marBottom w:val="0"/>
                          <w:divBdr>
                            <w:top w:val="single" w:sz="2" w:space="0" w:color="D9D9E3"/>
                            <w:left w:val="single" w:sz="2" w:space="0" w:color="D9D9E3"/>
                            <w:bottom w:val="single" w:sz="2" w:space="0" w:color="D9D9E3"/>
                            <w:right w:val="single" w:sz="2" w:space="0" w:color="D9D9E3"/>
                          </w:divBdr>
                          <w:divsChild>
                            <w:div w:id="256913163">
                              <w:marLeft w:val="0"/>
                              <w:marRight w:val="0"/>
                              <w:marTop w:val="100"/>
                              <w:marBottom w:val="100"/>
                              <w:divBdr>
                                <w:top w:val="single" w:sz="2" w:space="0" w:color="D9D9E3"/>
                                <w:left w:val="single" w:sz="2" w:space="0" w:color="D9D9E3"/>
                                <w:bottom w:val="single" w:sz="2" w:space="0" w:color="D9D9E3"/>
                                <w:right w:val="single" w:sz="2" w:space="0" w:color="D9D9E3"/>
                              </w:divBdr>
                              <w:divsChild>
                                <w:div w:id="2041079071">
                                  <w:marLeft w:val="0"/>
                                  <w:marRight w:val="0"/>
                                  <w:marTop w:val="0"/>
                                  <w:marBottom w:val="0"/>
                                  <w:divBdr>
                                    <w:top w:val="single" w:sz="2" w:space="0" w:color="D9D9E3"/>
                                    <w:left w:val="single" w:sz="2" w:space="0" w:color="D9D9E3"/>
                                    <w:bottom w:val="single" w:sz="2" w:space="0" w:color="D9D9E3"/>
                                    <w:right w:val="single" w:sz="2" w:space="0" w:color="D9D9E3"/>
                                  </w:divBdr>
                                  <w:divsChild>
                                    <w:div w:id="2062240122">
                                      <w:marLeft w:val="0"/>
                                      <w:marRight w:val="0"/>
                                      <w:marTop w:val="0"/>
                                      <w:marBottom w:val="0"/>
                                      <w:divBdr>
                                        <w:top w:val="single" w:sz="2" w:space="0" w:color="D9D9E3"/>
                                        <w:left w:val="single" w:sz="2" w:space="0" w:color="D9D9E3"/>
                                        <w:bottom w:val="single" w:sz="2" w:space="0" w:color="D9D9E3"/>
                                        <w:right w:val="single" w:sz="2" w:space="0" w:color="D9D9E3"/>
                                      </w:divBdr>
                                      <w:divsChild>
                                        <w:div w:id="1107193690">
                                          <w:marLeft w:val="0"/>
                                          <w:marRight w:val="0"/>
                                          <w:marTop w:val="0"/>
                                          <w:marBottom w:val="0"/>
                                          <w:divBdr>
                                            <w:top w:val="single" w:sz="2" w:space="0" w:color="D9D9E3"/>
                                            <w:left w:val="single" w:sz="2" w:space="0" w:color="D9D9E3"/>
                                            <w:bottom w:val="single" w:sz="2" w:space="0" w:color="D9D9E3"/>
                                            <w:right w:val="single" w:sz="2" w:space="0" w:color="D9D9E3"/>
                                          </w:divBdr>
                                          <w:divsChild>
                                            <w:div w:id="981692322">
                                              <w:marLeft w:val="0"/>
                                              <w:marRight w:val="0"/>
                                              <w:marTop w:val="0"/>
                                              <w:marBottom w:val="0"/>
                                              <w:divBdr>
                                                <w:top w:val="single" w:sz="2" w:space="0" w:color="D9D9E3"/>
                                                <w:left w:val="single" w:sz="2" w:space="0" w:color="D9D9E3"/>
                                                <w:bottom w:val="single" w:sz="2" w:space="0" w:color="D9D9E3"/>
                                                <w:right w:val="single" w:sz="2" w:space="0" w:color="D9D9E3"/>
                                              </w:divBdr>
                                              <w:divsChild>
                                                <w:div w:id="1344240440">
                                                  <w:marLeft w:val="0"/>
                                                  <w:marRight w:val="0"/>
                                                  <w:marTop w:val="0"/>
                                                  <w:marBottom w:val="0"/>
                                                  <w:divBdr>
                                                    <w:top w:val="single" w:sz="2" w:space="0" w:color="D9D9E3"/>
                                                    <w:left w:val="single" w:sz="2" w:space="0" w:color="D9D9E3"/>
                                                    <w:bottom w:val="single" w:sz="2" w:space="0" w:color="D9D9E3"/>
                                                    <w:right w:val="single" w:sz="2" w:space="0" w:color="D9D9E3"/>
                                                  </w:divBdr>
                                                  <w:divsChild>
                                                    <w:div w:id="9642373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03067119">
          <w:marLeft w:val="0"/>
          <w:marRight w:val="0"/>
          <w:marTop w:val="0"/>
          <w:marBottom w:val="0"/>
          <w:divBdr>
            <w:top w:val="none" w:sz="0" w:space="0" w:color="auto"/>
            <w:left w:val="none" w:sz="0" w:space="0" w:color="auto"/>
            <w:bottom w:val="none" w:sz="0" w:space="0" w:color="auto"/>
            <w:right w:val="none" w:sz="0" w:space="0" w:color="auto"/>
          </w:divBdr>
        </w:div>
      </w:divsChild>
    </w:div>
    <w:div w:id="1663772386">
      <w:bodyDiv w:val="1"/>
      <w:marLeft w:val="0"/>
      <w:marRight w:val="0"/>
      <w:marTop w:val="0"/>
      <w:marBottom w:val="0"/>
      <w:divBdr>
        <w:top w:val="none" w:sz="0" w:space="0" w:color="auto"/>
        <w:left w:val="none" w:sz="0" w:space="0" w:color="auto"/>
        <w:bottom w:val="none" w:sz="0" w:space="0" w:color="auto"/>
        <w:right w:val="none" w:sz="0" w:space="0" w:color="auto"/>
      </w:divBdr>
      <w:divsChild>
        <w:div w:id="523448826">
          <w:marLeft w:val="0"/>
          <w:marRight w:val="0"/>
          <w:marTop w:val="0"/>
          <w:marBottom w:val="0"/>
          <w:divBdr>
            <w:top w:val="single" w:sz="2" w:space="0" w:color="D9D9E3"/>
            <w:left w:val="single" w:sz="2" w:space="0" w:color="D9D9E3"/>
            <w:bottom w:val="single" w:sz="2" w:space="0" w:color="D9D9E3"/>
            <w:right w:val="single" w:sz="2" w:space="0" w:color="D9D9E3"/>
          </w:divBdr>
          <w:divsChild>
            <w:div w:id="956957043">
              <w:marLeft w:val="0"/>
              <w:marRight w:val="0"/>
              <w:marTop w:val="0"/>
              <w:marBottom w:val="0"/>
              <w:divBdr>
                <w:top w:val="single" w:sz="2" w:space="0" w:color="D9D9E3"/>
                <w:left w:val="single" w:sz="2" w:space="0" w:color="D9D9E3"/>
                <w:bottom w:val="single" w:sz="2" w:space="0" w:color="D9D9E3"/>
                <w:right w:val="single" w:sz="2" w:space="0" w:color="D9D9E3"/>
              </w:divBdr>
              <w:divsChild>
                <w:div w:id="391076451">
                  <w:marLeft w:val="0"/>
                  <w:marRight w:val="0"/>
                  <w:marTop w:val="0"/>
                  <w:marBottom w:val="0"/>
                  <w:divBdr>
                    <w:top w:val="single" w:sz="2" w:space="0" w:color="D9D9E3"/>
                    <w:left w:val="single" w:sz="2" w:space="0" w:color="D9D9E3"/>
                    <w:bottom w:val="single" w:sz="2" w:space="0" w:color="D9D9E3"/>
                    <w:right w:val="single" w:sz="2" w:space="0" w:color="D9D9E3"/>
                  </w:divBdr>
                  <w:divsChild>
                    <w:div w:id="398135067">
                      <w:marLeft w:val="0"/>
                      <w:marRight w:val="0"/>
                      <w:marTop w:val="0"/>
                      <w:marBottom w:val="0"/>
                      <w:divBdr>
                        <w:top w:val="single" w:sz="2" w:space="0" w:color="D9D9E3"/>
                        <w:left w:val="single" w:sz="2" w:space="0" w:color="D9D9E3"/>
                        <w:bottom w:val="single" w:sz="2" w:space="0" w:color="D9D9E3"/>
                        <w:right w:val="single" w:sz="2" w:space="0" w:color="D9D9E3"/>
                      </w:divBdr>
                      <w:divsChild>
                        <w:div w:id="1955137434">
                          <w:marLeft w:val="0"/>
                          <w:marRight w:val="0"/>
                          <w:marTop w:val="0"/>
                          <w:marBottom w:val="0"/>
                          <w:divBdr>
                            <w:top w:val="single" w:sz="2" w:space="0" w:color="D9D9E3"/>
                            <w:left w:val="single" w:sz="2" w:space="0" w:color="D9D9E3"/>
                            <w:bottom w:val="single" w:sz="2" w:space="0" w:color="D9D9E3"/>
                            <w:right w:val="single" w:sz="2" w:space="0" w:color="D9D9E3"/>
                          </w:divBdr>
                          <w:divsChild>
                            <w:div w:id="1064908533">
                              <w:marLeft w:val="0"/>
                              <w:marRight w:val="0"/>
                              <w:marTop w:val="100"/>
                              <w:marBottom w:val="100"/>
                              <w:divBdr>
                                <w:top w:val="single" w:sz="2" w:space="0" w:color="D9D9E3"/>
                                <w:left w:val="single" w:sz="2" w:space="0" w:color="D9D9E3"/>
                                <w:bottom w:val="single" w:sz="2" w:space="0" w:color="D9D9E3"/>
                                <w:right w:val="single" w:sz="2" w:space="0" w:color="D9D9E3"/>
                              </w:divBdr>
                              <w:divsChild>
                                <w:div w:id="364184991">
                                  <w:marLeft w:val="0"/>
                                  <w:marRight w:val="0"/>
                                  <w:marTop w:val="0"/>
                                  <w:marBottom w:val="0"/>
                                  <w:divBdr>
                                    <w:top w:val="single" w:sz="2" w:space="0" w:color="D9D9E3"/>
                                    <w:left w:val="single" w:sz="2" w:space="0" w:color="D9D9E3"/>
                                    <w:bottom w:val="single" w:sz="2" w:space="0" w:color="D9D9E3"/>
                                    <w:right w:val="single" w:sz="2" w:space="0" w:color="D9D9E3"/>
                                  </w:divBdr>
                                  <w:divsChild>
                                    <w:div w:id="594705547">
                                      <w:marLeft w:val="0"/>
                                      <w:marRight w:val="0"/>
                                      <w:marTop w:val="0"/>
                                      <w:marBottom w:val="0"/>
                                      <w:divBdr>
                                        <w:top w:val="single" w:sz="2" w:space="0" w:color="D9D9E3"/>
                                        <w:left w:val="single" w:sz="2" w:space="0" w:color="D9D9E3"/>
                                        <w:bottom w:val="single" w:sz="2" w:space="0" w:color="D9D9E3"/>
                                        <w:right w:val="single" w:sz="2" w:space="0" w:color="D9D9E3"/>
                                      </w:divBdr>
                                      <w:divsChild>
                                        <w:div w:id="392967349">
                                          <w:marLeft w:val="0"/>
                                          <w:marRight w:val="0"/>
                                          <w:marTop w:val="0"/>
                                          <w:marBottom w:val="0"/>
                                          <w:divBdr>
                                            <w:top w:val="single" w:sz="2" w:space="0" w:color="D9D9E3"/>
                                            <w:left w:val="single" w:sz="2" w:space="0" w:color="D9D9E3"/>
                                            <w:bottom w:val="single" w:sz="2" w:space="0" w:color="D9D9E3"/>
                                            <w:right w:val="single" w:sz="2" w:space="0" w:color="D9D9E3"/>
                                          </w:divBdr>
                                          <w:divsChild>
                                            <w:div w:id="721489454">
                                              <w:marLeft w:val="0"/>
                                              <w:marRight w:val="0"/>
                                              <w:marTop w:val="0"/>
                                              <w:marBottom w:val="0"/>
                                              <w:divBdr>
                                                <w:top w:val="single" w:sz="2" w:space="0" w:color="D9D9E3"/>
                                                <w:left w:val="single" w:sz="2" w:space="0" w:color="D9D9E3"/>
                                                <w:bottom w:val="single" w:sz="2" w:space="0" w:color="D9D9E3"/>
                                                <w:right w:val="single" w:sz="2" w:space="0" w:color="D9D9E3"/>
                                              </w:divBdr>
                                              <w:divsChild>
                                                <w:div w:id="1813985639">
                                                  <w:marLeft w:val="0"/>
                                                  <w:marRight w:val="0"/>
                                                  <w:marTop w:val="0"/>
                                                  <w:marBottom w:val="0"/>
                                                  <w:divBdr>
                                                    <w:top w:val="single" w:sz="2" w:space="0" w:color="D9D9E3"/>
                                                    <w:left w:val="single" w:sz="2" w:space="0" w:color="D9D9E3"/>
                                                    <w:bottom w:val="single" w:sz="2" w:space="0" w:color="D9D9E3"/>
                                                    <w:right w:val="single" w:sz="2" w:space="0" w:color="D9D9E3"/>
                                                  </w:divBdr>
                                                  <w:divsChild>
                                                    <w:div w:id="8097071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66730511">
          <w:marLeft w:val="0"/>
          <w:marRight w:val="0"/>
          <w:marTop w:val="0"/>
          <w:marBottom w:val="0"/>
          <w:divBdr>
            <w:top w:val="none" w:sz="0" w:space="0" w:color="auto"/>
            <w:left w:val="none" w:sz="0" w:space="0" w:color="auto"/>
            <w:bottom w:val="none" w:sz="0" w:space="0" w:color="auto"/>
            <w:right w:val="none" w:sz="0" w:space="0" w:color="auto"/>
          </w:divBdr>
        </w:div>
      </w:divsChild>
    </w:div>
    <w:div w:id="1843621687">
      <w:bodyDiv w:val="1"/>
      <w:marLeft w:val="0"/>
      <w:marRight w:val="0"/>
      <w:marTop w:val="0"/>
      <w:marBottom w:val="0"/>
      <w:divBdr>
        <w:top w:val="none" w:sz="0" w:space="0" w:color="auto"/>
        <w:left w:val="none" w:sz="0" w:space="0" w:color="auto"/>
        <w:bottom w:val="none" w:sz="0" w:space="0" w:color="auto"/>
        <w:right w:val="none" w:sz="0" w:space="0" w:color="auto"/>
      </w:divBdr>
      <w:divsChild>
        <w:div w:id="1325082261">
          <w:marLeft w:val="0"/>
          <w:marRight w:val="0"/>
          <w:marTop w:val="0"/>
          <w:marBottom w:val="0"/>
          <w:divBdr>
            <w:top w:val="single" w:sz="2" w:space="0" w:color="D9D9E3"/>
            <w:left w:val="single" w:sz="2" w:space="0" w:color="D9D9E3"/>
            <w:bottom w:val="single" w:sz="2" w:space="0" w:color="D9D9E3"/>
            <w:right w:val="single" w:sz="2" w:space="0" w:color="D9D9E3"/>
          </w:divBdr>
          <w:divsChild>
            <w:div w:id="818691432">
              <w:marLeft w:val="0"/>
              <w:marRight w:val="0"/>
              <w:marTop w:val="0"/>
              <w:marBottom w:val="0"/>
              <w:divBdr>
                <w:top w:val="single" w:sz="2" w:space="0" w:color="D9D9E3"/>
                <w:left w:val="single" w:sz="2" w:space="0" w:color="D9D9E3"/>
                <w:bottom w:val="single" w:sz="2" w:space="0" w:color="D9D9E3"/>
                <w:right w:val="single" w:sz="2" w:space="0" w:color="D9D9E3"/>
              </w:divBdr>
              <w:divsChild>
                <w:div w:id="769862797">
                  <w:marLeft w:val="0"/>
                  <w:marRight w:val="0"/>
                  <w:marTop w:val="0"/>
                  <w:marBottom w:val="0"/>
                  <w:divBdr>
                    <w:top w:val="single" w:sz="2" w:space="0" w:color="D9D9E3"/>
                    <w:left w:val="single" w:sz="2" w:space="0" w:color="D9D9E3"/>
                    <w:bottom w:val="single" w:sz="2" w:space="0" w:color="D9D9E3"/>
                    <w:right w:val="single" w:sz="2" w:space="0" w:color="D9D9E3"/>
                  </w:divBdr>
                  <w:divsChild>
                    <w:div w:id="1210653185">
                      <w:marLeft w:val="0"/>
                      <w:marRight w:val="0"/>
                      <w:marTop w:val="0"/>
                      <w:marBottom w:val="0"/>
                      <w:divBdr>
                        <w:top w:val="single" w:sz="2" w:space="0" w:color="D9D9E3"/>
                        <w:left w:val="single" w:sz="2" w:space="0" w:color="D9D9E3"/>
                        <w:bottom w:val="single" w:sz="2" w:space="0" w:color="D9D9E3"/>
                        <w:right w:val="single" w:sz="2" w:space="0" w:color="D9D9E3"/>
                      </w:divBdr>
                      <w:divsChild>
                        <w:div w:id="735859122">
                          <w:marLeft w:val="0"/>
                          <w:marRight w:val="0"/>
                          <w:marTop w:val="0"/>
                          <w:marBottom w:val="0"/>
                          <w:divBdr>
                            <w:top w:val="single" w:sz="2" w:space="0" w:color="D9D9E3"/>
                            <w:left w:val="single" w:sz="2" w:space="0" w:color="D9D9E3"/>
                            <w:bottom w:val="single" w:sz="2" w:space="0" w:color="D9D9E3"/>
                            <w:right w:val="single" w:sz="2" w:space="0" w:color="D9D9E3"/>
                          </w:divBdr>
                          <w:divsChild>
                            <w:div w:id="743062627">
                              <w:marLeft w:val="0"/>
                              <w:marRight w:val="0"/>
                              <w:marTop w:val="100"/>
                              <w:marBottom w:val="100"/>
                              <w:divBdr>
                                <w:top w:val="single" w:sz="2" w:space="0" w:color="D9D9E3"/>
                                <w:left w:val="single" w:sz="2" w:space="0" w:color="D9D9E3"/>
                                <w:bottom w:val="single" w:sz="2" w:space="0" w:color="D9D9E3"/>
                                <w:right w:val="single" w:sz="2" w:space="0" w:color="D9D9E3"/>
                              </w:divBdr>
                              <w:divsChild>
                                <w:div w:id="785002110">
                                  <w:marLeft w:val="0"/>
                                  <w:marRight w:val="0"/>
                                  <w:marTop w:val="0"/>
                                  <w:marBottom w:val="0"/>
                                  <w:divBdr>
                                    <w:top w:val="single" w:sz="2" w:space="0" w:color="D9D9E3"/>
                                    <w:left w:val="single" w:sz="2" w:space="0" w:color="D9D9E3"/>
                                    <w:bottom w:val="single" w:sz="2" w:space="0" w:color="D9D9E3"/>
                                    <w:right w:val="single" w:sz="2" w:space="0" w:color="D9D9E3"/>
                                  </w:divBdr>
                                  <w:divsChild>
                                    <w:div w:id="1318343293">
                                      <w:marLeft w:val="0"/>
                                      <w:marRight w:val="0"/>
                                      <w:marTop w:val="0"/>
                                      <w:marBottom w:val="0"/>
                                      <w:divBdr>
                                        <w:top w:val="single" w:sz="2" w:space="0" w:color="D9D9E3"/>
                                        <w:left w:val="single" w:sz="2" w:space="0" w:color="D9D9E3"/>
                                        <w:bottom w:val="single" w:sz="2" w:space="0" w:color="D9D9E3"/>
                                        <w:right w:val="single" w:sz="2" w:space="0" w:color="D9D9E3"/>
                                      </w:divBdr>
                                      <w:divsChild>
                                        <w:div w:id="2034501564">
                                          <w:marLeft w:val="0"/>
                                          <w:marRight w:val="0"/>
                                          <w:marTop w:val="0"/>
                                          <w:marBottom w:val="0"/>
                                          <w:divBdr>
                                            <w:top w:val="single" w:sz="2" w:space="0" w:color="D9D9E3"/>
                                            <w:left w:val="single" w:sz="2" w:space="0" w:color="D9D9E3"/>
                                            <w:bottom w:val="single" w:sz="2" w:space="0" w:color="D9D9E3"/>
                                            <w:right w:val="single" w:sz="2" w:space="0" w:color="D9D9E3"/>
                                          </w:divBdr>
                                          <w:divsChild>
                                            <w:div w:id="1992369414">
                                              <w:marLeft w:val="0"/>
                                              <w:marRight w:val="0"/>
                                              <w:marTop w:val="0"/>
                                              <w:marBottom w:val="0"/>
                                              <w:divBdr>
                                                <w:top w:val="single" w:sz="2" w:space="0" w:color="D9D9E3"/>
                                                <w:left w:val="single" w:sz="2" w:space="0" w:color="D9D9E3"/>
                                                <w:bottom w:val="single" w:sz="2" w:space="0" w:color="D9D9E3"/>
                                                <w:right w:val="single" w:sz="2" w:space="0" w:color="D9D9E3"/>
                                              </w:divBdr>
                                              <w:divsChild>
                                                <w:div w:id="1138571037">
                                                  <w:marLeft w:val="0"/>
                                                  <w:marRight w:val="0"/>
                                                  <w:marTop w:val="0"/>
                                                  <w:marBottom w:val="0"/>
                                                  <w:divBdr>
                                                    <w:top w:val="single" w:sz="2" w:space="0" w:color="D9D9E3"/>
                                                    <w:left w:val="single" w:sz="2" w:space="0" w:color="D9D9E3"/>
                                                    <w:bottom w:val="single" w:sz="2" w:space="0" w:color="D9D9E3"/>
                                                    <w:right w:val="single" w:sz="2" w:space="0" w:color="D9D9E3"/>
                                                  </w:divBdr>
                                                  <w:divsChild>
                                                    <w:div w:id="1839050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19116723">
          <w:marLeft w:val="0"/>
          <w:marRight w:val="0"/>
          <w:marTop w:val="0"/>
          <w:marBottom w:val="0"/>
          <w:divBdr>
            <w:top w:val="none" w:sz="0" w:space="0" w:color="auto"/>
            <w:left w:val="none" w:sz="0" w:space="0" w:color="auto"/>
            <w:bottom w:val="none" w:sz="0" w:space="0" w:color="auto"/>
            <w:right w:val="none" w:sz="0" w:space="0" w:color="auto"/>
          </w:divBdr>
        </w:div>
      </w:divsChild>
    </w:div>
    <w:div w:id="1943099395">
      <w:bodyDiv w:val="1"/>
      <w:marLeft w:val="0"/>
      <w:marRight w:val="0"/>
      <w:marTop w:val="0"/>
      <w:marBottom w:val="0"/>
      <w:divBdr>
        <w:top w:val="none" w:sz="0" w:space="0" w:color="auto"/>
        <w:left w:val="none" w:sz="0" w:space="0" w:color="auto"/>
        <w:bottom w:val="none" w:sz="0" w:space="0" w:color="auto"/>
        <w:right w:val="none" w:sz="0" w:space="0" w:color="auto"/>
      </w:divBdr>
      <w:divsChild>
        <w:div w:id="2144501601">
          <w:marLeft w:val="0"/>
          <w:marRight w:val="0"/>
          <w:marTop w:val="0"/>
          <w:marBottom w:val="0"/>
          <w:divBdr>
            <w:top w:val="single" w:sz="2" w:space="0" w:color="D9D9E3"/>
            <w:left w:val="single" w:sz="2" w:space="0" w:color="D9D9E3"/>
            <w:bottom w:val="single" w:sz="2" w:space="0" w:color="D9D9E3"/>
            <w:right w:val="single" w:sz="2" w:space="0" w:color="D9D9E3"/>
          </w:divBdr>
          <w:divsChild>
            <w:div w:id="1509518060">
              <w:marLeft w:val="0"/>
              <w:marRight w:val="0"/>
              <w:marTop w:val="0"/>
              <w:marBottom w:val="0"/>
              <w:divBdr>
                <w:top w:val="single" w:sz="2" w:space="0" w:color="D9D9E3"/>
                <w:left w:val="single" w:sz="2" w:space="0" w:color="D9D9E3"/>
                <w:bottom w:val="single" w:sz="2" w:space="0" w:color="D9D9E3"/>
                <w:right w:val="single" w:sz="2" w:space="0" w:color="D9D9E3"/>
              </w:divBdr>
              <w:divsChild>
                <w:div w:id="1140152862">
                  <w:marLeft w:val="0"/>
                  <w:marRight w:val="0"/>
                  <w:marTop w:val="0"/>
                  <w:marBottom w:val="0"/>
                  <w:divBdr>
                    <w:top w:val="single" w:sz="2" w:space="0" w:color="D9D9E3"/>
                    <w:left w:val="single" w:sz="2" w:space="0" w:color="D9D9E3"/>
                    <w:bottom w:val="single" w:sz="2" w:space="0" w:color="D9D9E3"/>
                    <w:right w:val="single" w:sz="2" w:space="0" w:color="D9D9E3"/>
                  </w:divBdr>
                  <w:divsChild>
                    <w:div w:id="1852643531">
                      <w:marLeft w:val="0"/>
                      <w:marRight w:val="0"/>
                      <w:marTop w:val="0"/>
                      <w:marBottom w:val="0"/>
                      <w:divBdr>
                        <w:top w:val="single" w:sz="2" w:space="0" w:color="D9D9E3"/>
                        <w:left w:val="single" w:sz="2" w:space="0" w:color="D9D9E3"/>
                        <w:bottom w:val="single" w:sz="2" w:space="0" w:color="D9D9E3"/>
                        <w:right w:val="single" w:sz="2" w:space="0" w:color="D9D9E3"/>
                      </w:divBdr>
                      <w:divsChild>
                        <w:div w:id="170687032">
                          <w:marLeft w:val="0"/>
                          <w:marRight w:val="0"/>
                          <w:marTop w:val="0"/>
                          <w:marBottom w:val="0"/>
                          <w:divBdr>
                            <w:top w:val="single" w:sz="2" w:space="0" w:color="D9D9E3"/>
                            <w:left w:val="single" w:sz="2" w:space="0" w:color="D9D9E3"/>
                            <w:bottom w:val="single" w:sz="2" w:space="0" w:color="D9D9E3"/>
                            <w:right w:val="single" w:sz="2" w:space="0" w:color="D9D9E3"/>
                          </w:divBdr>
                          <w:divsChild>
                            <w:div w:id="54349134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368193">
                                  <w:marLeft w:val="0"/>
                                  <w:marRight w:val="0"/>
                                  <w:marTop w:val="0"/>
                                  <w:marBottom w:val="0"/>
                                  <w:divBdr>
                                    <w:top w:val="single" w:sz="2" w:space="0" w:color="D9D9E3"/>
                                    <w:left w:val="single" w:sz="2" w:space="0" w:color="D9D9E3"/>
                                    <w:bottom w:val="single" w:sz="2" w:space="0" w:color="D9D9E3"/>
                                    <w:right w:val="single" w:sz="2" w:space="0" w:color="D9D9E3"/>
                                  </w:divBdr>
                                  <w:divsChild>
                                    <w:div w:id="1588923516">
                                      <w:marLeft w:val="0"/>
                                      <w:marRight w:val="0"/>
                                      <w:marTop w:val="0"/>
                                      <w:marBottom w:val="0"/>
                                      <w:divBdr>
                                        <w:top w:val="single" w:sz="2" w:space="0" w:color="D9D9E3"/>
                                        <w:left w:val="single" w:sz="2" w:space="0" w:color="D9D9E3"/>
                                        <w:bottom w:val="single" w:sz="2" w:space="0" w:color="D9D9E3"/>
                                        <w:right w:val="single" w:sz="2" w:space="0" w:color="D9D9E3"/>
                                      </w:divBdr>
                                      <w:divsChild>
                                        <w:div w:id="1402479464">
                                          <w:marLeft w:val="0"/>
                                          <w:marRight w:val="0"/>
                                          <w:marTop w:val="0"/>
                                          <w:marBottom w:val="0"/>
                                          <w:divBdr>
                                            <w:top w:val="single" w:sz="2" w:space="0" w:color="D9D9E3"/>
                                            <w:left w:val="single" w:sz="2" w:space="0" w:color="D9D9E3"/>
                                            <w:bottom w:val="single" w:sz="2" w:space="0" w:color="D9D9E3"/>
                                            <w:right w:val="single" w:sz="2" w:space="0" w:color="D9D9E3"/>
                                          </w:divBdr>
                                          <w:divsChild>
                                            <w:div w:id="770392621">
                                              <w:marLeft w:val="0"/>
                                              <w:marRight w:val="0"/>
                                              <w:marTop w:val="0"/>
                                              <w:marBottom w:val="0"/>
                                              <w:divBdr>
                                                <w:top w:val="single" w:sz="2" w:space="0" w:color="D9D9E3"/>
                                                <w:left w:val="single" w:sz="2" w:space="0" w:color="D9D9E3"/>
                                                <w:bottom w:val="single" w:sz="2" w:space="0" w:color="D9D9E3"/>
                                                <w:right w:val="single" w:sz="2" w:space="0" w:color="D9D9E3"/>
                                              </w:divBdr>
                                              <w:divsChild>
                                                <w:div w:id="757214366">
                                                  <w:marLeft w:val="0"/>
                                                  <w:marRight w:val="0"/>
                                                  <w:marTop w:val="0"/>
                                                  <w:marBottom w:val="0"/>
                                                  <w:divBdr>
                                                    <w:top w:val="single" w:sz="2" w:space="0" w:color="D9D9E3"/>
                                                    <w:left w:val="single" w:sz="2" w:space="0" w:color="D9D9E3"/>
                                                    <w:bottom w:val="single" w:sz="2" w:space="0" w:color="D9D9E3"/>
                                                    <w:right w:val="single" w:sz="2" w:space="0" w:color="D9D9E3"/>
                                                  </w:divBdr>
                                                  <w:divsChild>
                                                    <w:div w:id="6865636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91389661">
          <w:marLeft w:val="0"/>
          <w:marRight w:val="0"/>
          <w:marTop w:val="0"/>
          <w:marBottom w:val="0"/>
          <w:divBdr>
            <w:top w:val="none" w:sz="0" w:space="0" w:color="auto"/>
            <w:left w:val="none" w:sz="0" w:space="0" w:color="auto"/>
            <w:bottom w:val="none" w:sz="0" w:space="0" w:color="auto"/>
            <w:right w:val="none" w:sz="0" w:space="0" w:color="auto"/>
          </w:divBdr>
        </w:div>
      </w:divsChild>
    </w:div>
    <w:div w:id="2000963068">
      <w:bodyDiv w:val="1"/>
      <w:marLeft w:val="0"/>
      <w:marRight w:val="0"/>
      <w:marTop w:val="0"/>
      <w:marBottom w:val="0"/>
      <w:divBdr>
        <w:top w:val="none" w:sz="0" w:space="0" w:color="auto"/>
        <w:left w:val="none" w:sz="0" w:space="0" w:color="auto"/>
        <w:bottom w:val="none" w:sz="0" w:space="0" w:color="auto"/>
        <w:right w:val="none" w:sz="0" w:space="0" w:color="auto"/>
      </w:divBdr>
      <w:divsChild>
        <w:div w:id="850527313">
          <w:marLeft w:val="0"/>
          <w:marRight w:val="0"/>
          <w:marTop w:val="0"/>
          <w:marBottom w:val="0"/>
          <w:divBdr>
            <w:top w:val="single" w:sz="2" w:space="0" w:color="D9D9E3"/>
            <w:left w:val="single" w:sz="2" w:space="0" w:color="D9D9E3"/>
            <w:bottom w:val="single" w:sz="2" w:space="0" w:color="D9D9E3"/>
            <w:right w:val="single" w:sz="2" w:space="0" w:color="D9D9E3"/>
          </w:divBdr>
          <w:divsChild>
            <w:div w:id="301471210">
              <w:marLeft w:val="0"/>
              <w:marRight w:val="0"/>
              <w:marTop w:val="0"/>
              <w:marBottom w:val="0"/>
              <w:divBdr>
                <w:top w:val="single" w:sz="2" w:space="0" w:color="D9D9E3"/>
                <w:left w:val="single" w:sz="2" w:space="0" w:color="D9D9E3"/>
                <w:bottom w:val="single" w:sz="2" w:space="0" w:color="D9D9E3"/>
                <w:right w:val="single" w:sz="2" w:space="0" w:color="D9D9E3"/>
              </w:divBdr>
              <w:divsChild>
                <w:div w:id="841702477">
                  <w:marLeft w:val="0"/>
                  <w:marRight w:val="0"/>
                  <w:marTop w:val="0"/>
                  <w:marBottom w:val="0"/>
                  <w:divBdr>
                    <w:top w:val="single" w:sz="2" w:space="0" w:color="D9D9E3"/>
                    <w:left w:val="single" w:sz="2" w:space="0" w:color="D9D9E3"/>
                    <w:bottom w:val="single" w:sz="2" w:space="0" w:color="D9D9E3"/>
                    <w:right w:val="single" w:sz="2" w:space="0" w:color="D9D9E3"/>
                  </w:divBdr>
                  <w:divsChild>
                    <w:div w:id="1609434584">
                      <w:marLeft w:val="0"/>
                      <w:marRight w:val="0"/>
                      <w:marTop w:val="0"/>
                      <w:marBottom w:val="0"/>
                      <w:divBdr>
                        <w:top w:val="single" w:sz="2" w:space="0" w:color="D9D9E3"/>
                        <w:left w:val="single" w:sz="2" w:space="0" w:color="D9D9E3"/>
                        <w:bottom w:val="single" w:sz="2" w:space="0" w:color="D9D9E3"/>
                        <w:right w:val="single" w:sz="2" w:space="0" w:color="D9D9E3"/>
                      </w:divBdr>
                      <w:divsChild>
                        <w:div w:id="168376213">
                          <w:marLeft w:val="0"/>
                          <w:marRight w:val="0"/>
                          <w:marTop w:val="0"/>
                          <w:marBottom w:val="0"/>
                          <w:divBdr>
                            <w:top w:val="single" w:sz="2" w:space="0" w:color="D9D9E3"/>
                            <w:left w:val="single" w:sz="2" w:space="0" w:color="D9D9E3"/>
                            <w:bottom w:val="single" w:sz="2" w:space="0" w:color="D9D9E3"/>
                            <w:right w:val="single" w:sz="2" w:space="0" w:color="D9D9E3"/>
                          </w:divBdr>
                          <w:divsChild>
                            <w:div w:id="1117985510">
                              <w:marLeft w:val="0"/>
                              <w:marRight w:val="0"/>
                              <w:marTop w:val="100"/>
                              <w:marBottom w:val="100"/>
                              <w:divBdr>
                                <w:top w:val="single" w:sz="2" w:space="0" w:color="D9D9E3"/>
                                <w:left w:val="single" w:sz="2" w:space="0" w:color="D9D9E3"/>
                                <w:bottom w:val="single" w:sz="2" w:space="0" w:color="D9D9E3"/>
                                <w:right w:val="single" w:sz="2" w:space="0" w:color="D9D9E3"/>
                              </w:divBdr>
                              <w:divsChild>
                                <w:div w:id="946544153">
                                  <w:marLeft w:val="0"/>
                                  <w:marRight w:val="0"/>
                                  <w:marTop w:val="0"/>
                                  <w:marBottom w:val="0"/>
                                  <w:divBdr>
                                    <w:top w:val="single" w:sz="2" w:space="0" w:color="D9D9E3"/>
                                    <w:left w:val="single" w:sz="2" w:space="0" w:color="D9D9E3"/>
                                    <w:bottom w:val="single" w:sz="2" w:space="0" w:color="D9D9E3"/>
                                    <w:right w:val="single" w:sz="2" w:space="0" w:color="D9D9E3"/>
                                  </w:divBdr>
                                  <w:divsChild>
                                    <w:div w:id="1440955481">
                                      <w:marLeft w:val="0"/>
                                      <w:marRight w:val="0"/>
                                      <w:marTop w:val="0"/>
                                      <w:marBottom w:val="0"/>
                                      <w:divBdr>
                                        <w:top w:val="single" w:sz="2" w:space="0" w:color="D9D9E3"/>
                                        <w:left w:val="single" w:sz="2" w:space="0" w:color="D9D9E3"/>
                                        <w:bottom w:val="single" w:sz="2" w:space="0" w:color="D9D9E3"/>
                                        <w:right w:val="single" w:sz="2" w:space="0" w:color="D9D9E3"/>
                                      </w:divBdr>
                                      <w:divsChild>
                                        <w:div w:id="1845239479">
                                          <w:marLeft w:val="0"/>
                                          <w:marRight w:val="0"/>
                                          <w:marTop w:val="0"/>
                                          <w:marBottom w:val="0"/>
                                          <w:divBdr>
                                            <w:top w:val="single" w:sz="2" w:space="0" w:color="D9D9E3"/>
                                            <w:left w:val="single" w:sz="2" w:space="0" w:color="D9D9E3"/>
                                            <w:bottom w:val="single" w:sz="2" w:space="0" w:color="D9D9E3"/>
                                            <w:right w:val="single" w:sz="2" w:space="0" w:color="D9D9E3"/>
                                          </w:divBdr>
                                          <w:divsChild>
                                            <w:div w:id="1230842128">
                                              <w:marLeft w:val="0"/>
                                              <w:marRight w:val="0"/>
                                              <w:marTop w:val="0"/>
                                              <w:marBottom w:val="0"/>
                                              <w:divBdr>
                                                <w:top w:val="single" w:sz="2" w:space="0" w:color="D9D9E3"/>
                                                <w:left w:val="single" w:sz="2" w:space="0" w:color="D9D9E3"/>
                                                <w:bottom w:val="single" w:sz="2" w:space="0" w:color="D9D9E3"/>
                                                <w:right w:val="single" w:sz="2" w:space="0" w:color="D9D9E3"/>
                                              </w:divBdr>
                                              <w:divsChild>
                                                <w:div w:id="613753463">
                                                  <w:marLeft w:val="0"/>
                                                  <w:marRight w:val="0"/>
                                                  <w:marTop w:val="0"/>
                                                  <w:marBottom w:val="0"/>
                                                  <w:divBdr>
                                                    <w:top w:val="single" w:sz="2" w:space="0" w:color="D9D9E3"/>
                                                    <w:left w:val="single" w:sz="2" w:space="0" w:color="D9D9E3"/>
                                                    <w:bottom w:val="single" w:sz="2" w:space="0" w:color="D9D9E3"/>
                                                    <w:right w:val="single" w:sz="2" w:space="0" w:color="D9D9E3"/>
                                                  </w:divBdr>
                                                  <w:divsChild>
                                                    <w:div w:id="17265628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13892193">
          <w:marLeft w:val="0"/>
          <w:marRight w:val="0"/>
          <w:marTop w:val="0"/>
          <w:marBottom w:val="0"/>
          <w:divBdr>
            <w:top w:val="none" w:sz="0" w:space="0" w:color="auto"/>
            <w:left w:val="none" w:sz="0" w:space="0" w:color="auto"/>
            <w:bottom w:val="none" w:sz="0" w:space="0" w:color="auto"/>
            <w:right w:val="none" w:sz="0" w:space="0" w:color="auto"/>
          </w:divBdr>
        </w:div>
      </w:divsChild>
    </w:div>
    <w:div w:id="2075421451">
      <w:bodyDiv w:val="1"/>
      <w:marLeft w:val="0"/>
      <w:marRight w:val="0"/>
      <w:marTop w:val="0"/>
      <w:marBottom w:val="0"/>
      <w:divBdr>
        <w:top w:val="none" w:sz="0" w:space="0" w:color="auto"/>
        <w:left w:val="none" w:sz="0" w:space="0" w:color="auto"/>
        <w:bottom w:val="none" w:sz="0" w:space="0" w:color="auto"/>
        <w:right w:val="none" w:sz="0" w:space="0" w:color="auto"/>
      </w:divBdr>
      <w:divsChild>
        <w:div w:id="594479912">
          <w:marLeft w:val="0"/>
          <w:marRight w:val="0"/>
          <w:marTop w:val="0"/>
          <w:marBottom w:val="0"/>
          <w:divBdr>
            <w:top w:val="none" w:sz="0" w:space="0" w:color="auto"/>
            <w:left w:val="none" w:sz="0" w:space="0" w:color="auto"/>
            <w:bottom w:val="none" w:sz="0" w:space="0" w:color="auto"/>
            <w:right w:val="none" w:sz="0" w:space="0" w:color="auto"/>
          </w:divBdr>
          <w:divsChild>
            <w:div w:id="1875380993">
              <w:marLeft w:val="0"/>
              <w:marRight w:val="0"/>
              <w:marTop w:val="0"/>
              <w:marBottom w:val="0"/>
              <w:divBdr>
                <w:top w:val="none" w:sz="0" w:space="0" w:color="auto"/>
                <w:left w:val="none" w:sz="0" w:space="0" w:color="auto"/>
                <w:bottom w:val="none" w:sz="0" w:space="0" w:color="auto"/>
                <w:right w:val="none" w:sz="0" w:space="0" w:color="auto"/>
              </w:divBdr>
              <w:divsChild>
                <w:div w:id="191018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doi.org/10.1038/s41598-019-38567-x"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doi.org/10.1007/s12517-012-0568-8" TargetMode="External"/><Relationship Id="rId42" Type="http://schemas.openxmlformats.org/officeDocument/2006/relationships/hyperlink" Target="https://doi.org/10.1007/s11356-020-09019-1"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hyperlink" Target="https://doi.org/10.1038/s41598-023-36897-5" TargetMode="External"/><Relationship Id="rId38" Type="http://schemas.openxmlformats.org/officeDocument/2006/relationships/hyperlink" Target="https://doi.org/10.1007/978-3-030-62397-5_7"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s://doi.org/10.1007/s12517-020-0570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s://doi.org/10.1016/j.jhydrol.2021.126103" TargetMode="External"/><Relationship Id="rId37" Type="http://schemas.openxmlformats.org/officeDocument/2006/relationships/hyperlink" Target="https://doi.org/10.1007/s12517-019-4996-6" TargetMode="External"/><Relationship Id="rId40" Type="http://schemas.openxmlformats.org/officeDocument/2006/relationships/hyperlink" Target="https://doi.org/10.1016/j.gsd.2020.100365"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doi.org/10.1007/s12517-019-4784-3" TargetMode="External"/><Relationship Id="rId10" Type="http://schemas.openxmlformats.org/officeDocument/2006/relationships/hyperlink" Target="http://bhukosh.gsi.gov.in/Bhukosh/Public"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sdma.org/"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doi.org/10.1007/s10668-019-00409-1" TargetMode="External"/><Relationship Id="rId43" Type="http://schemas.openxmlformats.org/officeDocument/2006/relationships/hyperlink" Target="https://doi.org/10.1007/s10661-022-1084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966E54-E6B1-41E0-9856-6B869C18B26E}">
  <we:reference id="wa104382081" version="1.55.1.0" store="en-001" storeType="OMEX"/>
  <we:alternateReferences>
    <we:reference id="wa104382081" version="1.55.1.0" store="en-001" storeType="OMEX"/>
  </we:alternateReferences>
  <we:properties>
    <we:property name="MENDELEY_CITATIONS" value="[{&quot;citationID&quot;:&quot;MENDELEY_CITATION_8183ead0-15b0-4b77-bdcc-0615539596ed&quot;,&quot;properties&quot;:{&quot;noteIndex&quot;:0},&quot;isEdited&quot;:false,&quot;manualOverride&quot;:{&quot;isManuallyOverridden&quot;:false,&quot;citeprocText&quot;:&quot;(Ahamad et al., 2023)&quot;,&quot;manualOverrideText&quot;:&quot;&quot;},&quot;citationTag&quot;:&quot;MENDELEY_CITATION_v3_eyJjaXRhdGlvbklEIjoiTUVOREVMRVlfQ0lUQVRJT05fODE4M2VhZDAtMTViMC00Yjc3LWJkY2MtMDYxNTUzOTU5NmVkIiwicHJvcGVydGllcyI6eyJub3RlSW5kZXgiOjB9LCJpc0VkaXRlZCI6ZmFsc2UsIm1hbnVhbE92ZXJyaWRlIjp7ImlzTWFudWFsbHlPdmVycmlkZGVuIjpmYWxzZSwiY2l0ZXByb2NUZXh0IjoiKEFoYW1hZCBldCBhbC4sIDIwMjMpIiwibWFudWFsT3ZlcnJpZGVUZXh0IjoiIn0sImNpdGF0aW9uSXRlbXMiOlt7ImlkIjoiNDJmZmM3MDUtYjAzNi0zNGY3LWE3ZjItYjVmYjIwZThjMzViIiwiaXRlbURhdGEiOnsidHlwZSI6ImNoYXB0ZXIiLCJpZCI6IjQyZmZjNzA1LWIwMzYtMzRmNy1hN2YyLWI1ZmIyMGU4YzM1YiIsInRpdGxlIjoiR3JvdW5kd2F0ZXIgaW4gQXJpZCBhbmQgU2VtaS1hcmlkIFJlZ2lvbnMgb2YgSW5kaWE6IEEgUmV2aWV3IG9uIHRoZSBRdWFsaXR5LCBNYW5hZ2VtZW50IGFuZCBDaGFsbGVuZ2VzIiwiYXV0aG9yIjpbeyJmYW1pbHkiOiJBaGFtYWQiLCJnaXZlbiI6IkZhaGVlbSIsInBhcnNlLW5hbWVzIjpmYWxzZSwiZHJvcHBpbmctcGFydGljbGUiOiIiLCJub24tZHJvcHBpbmctcGFydGljbGUiOiIifSx7ImZhbWlseSI6IlR5YWdpIiwiZ2l2ZW4iOiJTYW5kZWVwIEt1bWFyIiwicGFyc2UtbmFtZXMiOmZhbHNlLCJkcm9wcGluZy1wYXJ0aWNsZSI6IiIsIm5vbi1kcm9wcGluZy1wYXJ0aWNsZSI6IiJ9LHsiZmFtaWx5IjoiU2luZ2giLCJnaXZlbiI6Ik1haGF2aXIiLCJwYXJzZS1uYW1lcyI6ZmFsc2UsImRyb3BwaW5nLXBhcnRpY2xlIjoiIiwibm9uLWRyb3BwaW5nLXBhcnRpY2xlIjoiIn0seyJmYW1pbHkiOiJTaGFybWEiLCJnaXZlbiI6IkFydW4gS3VtYXIiLCJwYXJzZS1uYW1lcyI6ZmFsc2UsImRyb3BwaW5nLXBhcnRpY2xlIjoiIiwibm9uLWRyb3BwaW5nLXBhcnRpY2xlIjoiIn1dLCJET0kiOiIxMC4xMDA3Lzk3OC0zLTAzMS00MzM0OC0xXzIiLCJpc3N1ZWQiOnsiZGF0ZS1wYXJ0cyI6W1syMDIzXV19LCJwYWdlIjoiMTEtNTIiLCJjb250YWluZXItdGl0bGUtc2hvcnQiOiIifSwiaXNUZW1wb3JhcnkiOmZhbHNlfV19&quot;,&quot;citationItems&quot;:[{&quot;id&quot;:&quot;42ffc705-b036-34f7-a7f2-b5fb20e8c35b&quot;,&quot;itemData&quot;:{&quot;type&quot;:&quot;chapter&quot;,&quot;id&quot;:&quot;42ffc705-b036-34f7-a7f2-b5fb20e8c35b&quot;,&quot;title&quot;:&quot;Groundwater in Arid and Semi-arid Regions of India: A Review on the Quality, Management and Challenges&quot;,&quot;author&quot;:[{&quot;family&quot;:&quot;Ahamad&quot;,&quot;given&quot;:&quot;Faheem&quot;,&quot;parse-names&quot;:false,&quot;dropping-particle&quot;:&quot;&quot;,&quot;non-dropping-particle&quot;:&quot;&quot;},{&quot;family&quot;:&quot;Tyagi&quot;,&quot;given&quot;:&quot;Sandeep Kumar&quot;,&quot;parse-names&quot;:false,&quot;dropping-particle&quot;:&quot;&quot;,&quot;non-dropping-particle&quot;:&quot;&quot;},{&quot;family&quot;:&quot;Singh&quot;,&quot;given&quot;:&quot;Mahavir&quot;,&quot;parse-names&quot;:false,&quot;dropping-particle&quot;:&quot;&quot;,&quot;non-dropping-particle&quot;:&quot;&quot;},{&quot;family&quot;:&quot;Sharma&quot;,&quot;given&quot;:&quot;Arun Kumar&quot;,&quot;parse-names&quot;:false,&quot;dropping-particle&quot;:&quot;&quot;,&quot;non-dropping-particle&quot;:&quot;&quot;}],&quot;DOI&quot;:&quot;10.1007/978-3-031-43348-1_2&quot;,&quot;issued&quot;:{&quot;date-parts&quot;:[[2023]]},&quot;page&quot;:&quot;11-52&quot;,&quot;container-title-short&quot;:&quot;&quot;},&quot;isTemporary&quot;:false}]},{&quot;citationID&quot;:&quot;MENDELEY_CITATION_191fdee9-6f5c-4841-b7d2-7456ff9982e0&quot;,&quot;properties&quot;:{&quot;noteIndex&quot;:0},&quot;isEdited&quot;:false,&quot;manualOverride&quot;:{&quot;isManuallyOverridden&quot;:false,&quot;citeprocText&quot;:&quot;(Ahamad et al., 2023)&quot;,&quot;manualOverrideText&quot;:&quot;&quot;},&quot;citationTag&quot;:&quot;MENDELEY_CITATION_v3_eyJjaXRhdGlvbklEIjoiTUVOREVMRVlfQ0lUQVRJT05fMTkxZmRlZTktNmY1Yy00ODQxLWI3ZDItNzQ1NmZmOTk4MmUwIiwicHJvcGVydGllcyI6eyJub3RlSW5kZXgiOjB9LCJpc0VkaXRlZCI6ZmFsc2UsIm1hbnVhbE92ZXJyaWRlIjp7ImlzTWFudWFsbHlPdmVycmlkZGVuIjpmYWxzZSwiY2l0ZXByb2NUZXh0IjoiKEFoYW1hZCBldCBhbC4sIDIwMjMpIiwibWFudWFsT3ZlcnJpZGVUZXh0IjoiIn0sImNpdGF0aW9uSXRlbXMiOlt7ImlkIjoiNDJmZmM3MDUtYjAzNi0zNGY3LWE3ZjItYjVmYjIwZThjMzViIiwiaXRlbURhdGEiOnsidHlwZSI6ImNoYXB0ZXIiLCJpZCI6IjQyZmZjNzA1LWIwMzYtMzRmNy1hN2YyLWI1ZmIyMGU4YzM1YiIsInRpdGxlIjoiR3JvdW5kd2F0ZXIgaW4gQXJpZCBhbmQgU2VtaS1hcmlkIFJlZ2lvbnMgb2YgSW5kaWE6IEEgUmV2aWV3IG9uIHRoZSBRdWFsaXR5LCBNYW5hZ2VtZW50IGFuZCBDaGFsbGVuZ2VzIiwiYXV0aG9yIjpbeyJmYW1pbHkiOiJBaGFtYWQiLCJnaXZlbiI6IkZhaGVlbSIsInBhcnNlLW5hbWVzIjpmYWxzZSwiZHJvcHBpbmctcGFydGljbGUiOiIiLCJub24tZHJvcHBpbmctcGFydGljbGUiOiIifSx7ImZhbWlseSI6IlR5YWdpIiwiZ2l2ZW4iOiJTYW5kZWVwIEt1bWFyIiwicGFyc2UtbmFtZXMiOmZhbHNlLCJkcm9wcGluZy1wYXJ0aWNsZSI6IiIsIm5vbi1kcm9wcGluZy1wYXJ0aWNsZSI6IiJ9LHsiZmFtaWx5IjoiU2luZ2giLCJnaXZlbiI6Ik1haGF2aXIiLCJwYXJzZS1uYW1lcyI6ZmFsc2UsImRyb3BwaW5nLXBhcnRpY2xlIjoiIiwibm9uLWRyb3BwaW5nLXBhcnRpY2xlIjoiIn0seyJmYW1pbHkiOiJTaGFybWEiLCJnaXZlbiI6IkFydW4gS3VtYXIiLCJwYXJzZS1uYW1lcyI6ZmFsc2UsImRyb3BwaW5nLXBhcnRpY2xlIjoiIiwibm9uLWRyb3BwaW5nLXBhcnRpY2xlIjoiIn1dLCJET0kiOiIxMC4xMDA3Lzk3OC0zLTAzMS00MzM0OC0xXzIiLCJpc3N1ZWQiOnsiZGF0ZS1wYXJ0cyI6W1syMDIzXV19LCJwYWdlIjoiMTEtNTIiLCJjb250YWluZXItdGl0bGUtc2hvcnQiOiIifSwiaXNUZW1wb3JhcnkiOmZhbHNlfV19&quot;,&quot;citationItems&quot;:[{&quot;id&quot;:&quot;42ffc705-b036-34f7-a7f2-b5fb20e8c35b&quot;,&quot;itemData&quot;:{&quot;type&quot;:&quot;chapter&quot;,&quot;id&quot;:&quot;42ffc705-b036-34f7-a7f2-b5fb20e8c35b&quot;,&quot;title&quot;:&quot;Groundwater in Arid and Semi-arid Regions of India: A Review on the Quality, Management and Challenges&quot;,&quot;author&quot;:[{&quot;family&quot;:&quot;Ahamad&quot;,&quot;given&quot;:&quot;Faheem&quot;,&quot;parse-names&quot;:false,&quot;dropping-particle&quot;:&quot;&quot;,&quot;non-dropping-particle&quot;:&quot;&quot;},{&quot;family&quot;:&quot;Tyagi&quot;,&quot;given&quot;:&quot;Sandeep Kumar&quot;,&quot;parse-names&quot;:false,&quot;dropping-particle&quot;:&quot;&quot;,&quot;non-dropping-particle&quot;:&quot;&quot;},{&quot;family&quot;:&quot;Singh&quot;,&quot;given&quot;:&quot;Mahavir&quot;,&quot;parse-names&quot;:false,&quot;dropping-particle&quot;:&quot;&quot;,&quot;non-dropping-particle&quot;:&quot;&quot;},{&quot;family&quot;:&quot;Sharma&quot;,&quot;given&quot;:&quot;Arun Kumar&quot;,&quot;parse-names&quot;:false,&quot;dropping-particle&quot;:&quot;&quot;,&quot;non-dropping-particle&quot;:&quot;&quot;}],&quot;DOI&quot;:&quot;10.1007/978-3-031-43348-1_2&quot;,&quot;issued&quot;:{&quot;date-parts&quot;:[[2023]]},&quot;page&quot;:&quot;11-52&quot;,&quot;container-title-short&quot;:&quot;&quot;},&quot;isTemporary&quot;:false}]},{&quot;citationID&quot;:&quot;MENDELEY_CITATION_347d9e1d-0a2c-432f-b528-aaa0c992413e&quot;,&quot;properties&quot;:{&quot;noteIndex&quot;:0},&quot;isEdited&quot;:false,&quot;manualOverride&quot;:{&quot;isManuallyOverridden&quot;:false,&quot;citeprocText&quot;:&quot;(Dangar et al., 2021)&quot;,&quot;manualOverrideText&quot;:&quot;&quot;},&quot;citationTag&quot;:&quot;MENDELEY_CITATION_v3_eyJjaXRhdGlvbklEIjoiTUVOREVMRVlfQ0lUQVRJT05fMzQ3ZDllMWQtMGEyYy00MzJmLWI1MjgtYWFhMGM5OTI0MTNlIiwicHJvcGVydGllcyI6eyJub3RlSW5kZXgiOjB9LCJpc0VkaXRlZCI6ZmFsc2UsIm1hbnVhbE92ZXJyaWRlIjp7ImlzTWFudWFsbHlPdmVycmlkZGVuIjpmYWxzZSwiY2l0ZXByb2NUZXh0IjoiKERhbmdhciBldCBhbC4sIDIwMjEpIiwibWFudWFsT3ZlcnJpZGVUZXh0IjoiIn0sImNpdGF0aW9uSXRlbXMiOlt7ImlkIjoiYTQzZjM5Y2QtYmQ2Yy0zZWY2LWE0NzYtMDIzNGQ4ZGM4N2ZmIiwiaXRlbURhdGEiOnsidHlwZSI6ImFydGljbGUtam91cm5hbCIsImlkIjoiYTQzZjM5Y2QtYmQ2Yy0zZWY2LWE0NzYtMDIzNGQ4ZGM4N2ZmIiwidGl0bGUiOiJDYXVzZXMgYW5kIGltcGxpY2F0aW9ucyBvZiBncm91bmR3YXRlciBkZXBsZXRpb24gaW4gSW5kaWE6IEEgcmV2aWV3IiwiYXV0aG9yIjpbeyJmYW1pbHkiOiJEYW5nYXIiLCJnaXZlbiI6IlN3YXJ1cCIsInBhcnNlLW5hbWVzIjpmYWxzZSwiZHJvcHBpbmctcGFydGljbGUiOiIiLCJub24tZHJvcHBpbmctcGFydGljbGUiOiIifSx7ImZhbWlseSI6IkFzb2thIiwiZ2l2ZW4iOiJBa2Fyc2giLCJwYXJzZS1uYW1lcyI6ZmFsc2UsImRyb3BwaW5nLXBhcnRpY2xlIjoiIiwibm9uLWRyb3BwaW5nLXBhcnRpY2xlIjoiIn0seyJmYW1pbHkiOiJNaXNocmEiLCJnaXZlbiI6IlZpbWFsIiwicGFyc2UtbmFtZXMiOmZhbHNlLCJkcm9wcGluZy1wYXJ0aWNsZSI6IiIsIm5vbi1kcm9wcGluZy1wYXJ0aWNsZSI6IiJ9XSwiY29udGFpbmVyLXRpdGxlIjoiSm91cm5hbCBvZiBIeWRyb2xvZ3kiLCJjb250YWluZXItdGl0bGUtc2hvcnQiOiJKIEh5ZHJvbCAoQW1zdCkiLCJET0kiOiIxMC4xMDE2L2ouamh5ZHJvbC4yMDIxLjEyNjEwMyIsIklTU04iOiIwMDIyMTY5NCIsImlzc3VlZCI6eyJkYXRlLXBhcnRzIjpbWzIwMjEsNV1dfSwicGFnZSI6IjEyNjEwMyIsInZvbHVtZSI6IjU5NiJ9LCJpc1RlbXBvcmFyeSI6ZmFsc2V9XX0=&quot;,&quot;citationItems&quot;:[{&quot;id&quot;:&quot;a43f39cd-bd6c-3ef6-a476-0234d8dc87ff&quot;,&quot;itemData&quot;:{&quot;type&quot;:&quot;article-journal&quot;,&quot;id&quot;:&quot;a43f39cd-bd6c-3ef6-a476-0234d8dc87ff&quot;,&quot;title&quot;:&quot;Causes and implications of groundwater depletion in India: A review&quot;,&quot;author&quot;:[{&quot;family&quot;:&quot;Dangar&quot;,&quot;given&quot;:&quot;Swarup&quot;,&quot;parse-names&quot;:false,&quot;dropping-particle&quot;:&quot;&quot;,&quot;non-dropping-particle&quot;:&quot;&quot;},{&quot;family&quot;:&quot;Asoka&quot;,&quot;given&quot;:&quot;Akarsh&quot;,&quot;parse-names&quot;:false,&quot;dropping-particle&quot;:&quot;&quot;,&quot;non-dropping-particle&quot;:&quot;&quot;},{&quot;family&quot;:&quot;Mishra&quot;,&quot;given&quot;:&quot;Vimal&quot;,&quot;parse-names&quot;:false,&quot;dropping-particle&quot;:&quot;&quot;,&quot;non-dropping-particle&quot;:&quot;&quot;}],&quot;container-title&quot;:&quot;Journal of Hydrology&quot;,&quot;container-title-short&quot;:&quot;J Hydrol (Amst)&quot;,&quot;DOI&quot;:&quot;10.1016/j.jhydrol.2021.126103&quot;,&quot;ISSN&quot;:&quot;00221694&quot;,&quot;issued&quot;:{&quot;date-parts&quot;:[[2021,5]]},&quot;page&quot;:&quot;126103&quot;,&quot;volume&quot;:&quot;596&quot;},&quot;isTemporary&quot;:false}]},{&quot;citationID&quot;:&quot;MENDELEY_CITATION_672e0155-3601-49a4-8427-81aa48c74eb7&quot;,&quot;properties&quot;:{&quot;noteIndex&quot;:0},&quot;isEdited&quot;:false,&quot;manualOverride&quot;:{&quot;isManuallyOverridden&quot;:false,&quot;citeprocText&quot;:&quot;(Baghel et al., 2023)&quot;,&quot;manualOverrideText&quot;:&quot;&quot;},&quot;citationTag&quot;:&quot;MENDELEY_CITATION_v3_eyJjaXRhdGlvbklEIjoiTUVOREVMRVlfQ0lUQVRJT05fNjcyZTAxNTUtMzYwMS00OWE0LTg0MjctODFhYTQ4Yzc0ZWI3IiwicHJvcGVydGllcyI6eyJub3RlSW5kZXgiOjB9LCJpc0VkaXRlZCI6ZmFsc2UsIm1hbnVhbE92ZXJyaWRlIjp7ImlzTWFudWFsbHlPdmVycmlkZGVuIjpmYWxzZSwiY2l0ZXByb2NUZXh0IjoiKEJhZ2hlbCBldCBhbC4sIDIwMjMpIiwibWFudWFsT3ZlcnJpZGVUZXh0IjoiIn0sImNpdGF0aW9uSXRlbXMiOlt7ImlkIjoiZGRjNjU5MDEtZWM1YS0zMzUwLWE0MWEtMmZkNWUwNDAwNjA3IiwiaXRlbURhdGEiOnsidHlwZSI6ImFydGljbGUtam91cm5hbCIsImlkIjoiZGRjNjU5MDEtZWM1YS0zMzUwLWE0MWEtMmZkNWUwNDAwNjA3IiwidGl0bGUiOiJEZWxpbmVhdGlvbiBvZiBzdWl0YWJsZSBzaXRlcyBmb3IgZ3JvdW5kd2F0ZXIgcmVjaGFyZ2UgYmFzZWQgb24gZ3JvdW5kd2F0ZXIgcG90ZW50aWFsIHdpdGggUlMsIEdJUywgYW5kIEFIUCBhcHByb2FjaCBmb3IgTWFuZCBjYXRjaG1lbnQgb2YgTWFoYW5hZGkgQmFzaW4iLCJhdXRob3IiOlt7ImZhbWlseSI6IkJhZ2hlbCIsImdpdmVuIjoiU2hyZWV5YSIsInBhcnNlLW5hbWVzIjpmYWxzZSwiZHJvcHBpbmctcGFydGljbGUiOiIiLCJub24tZHJvcHBpbmctcGFydGljbGUiOiIifSx7ImZhbWlseSI6IlRyaXBhdGhpIiwiZ2l2ZW4iOiJNLiBQLiIsInBhcnNlLW5hbWVzIjpmYWxzZSwiZHJvcHBpbmctcGFydGljbGUiOiIiLCJub24tZHJvcHBpbmctcGFydGljbGUiOiIifSx7ImZhbWlseSI6IktoYWxraG8iLCJnaXZlbiI6IkRoaXJhaiIsInBhcnNlLW5hbWVzIjpmYWxzZSwiZHJvcHBpbmctcGFydGljbGUiOiIiLCJub24tZHJvcHBpbmctcGFydGljbGUiOiIifSx7ImZhbWlseSI6IkFsLUFuc2FyaSIsImdpdmVuIjoiTmFkaGlyIiwicGFyc2UtbmFtZXMiOmZhbHNlLCJkcm9wcGluZy1wYXJ0aWNsZSI6IiIsIm5vbi1kcm9wcGluZy1wYXJ0aWNsZSI6IiJ9LHsiZmFtaWx5IjoiS3VtYXIiLCJnaXZlbiI6IkFla2VzaCIsInBhcnNlLW5hbWVzIjpmYWxzZSwiZHJvcHBpbmctcGFydGljbGUiOiIiLCJub24tZHJvcHBpbmctcGFydGljbGUiOiIifSx7ImZhbWlseSI6IkVsYmVsdGFnaSIsImdpdmVuIjoiQWhtZWQiLCJwYXJzZS1uYW1lcyI6ZmFsc2UsImRyb3BwaW5nLXBhcnRpY2xlIjoiIiwibm9uLWRyb3BwaW5nLXBhcnRpY2xlIjoiIn1dLCJjb250YWluZXItdGl0bGUiOiJTY2llbnRpZmljIFJlcG9ydHMiLCJjb250YWluZXItdGl0bGUtc2hvcnQiOiJTY2kgUmVwIiwiRE9JIjoiMTAuMTAzOC9zNDE1OTgtMDIzLTM2ODk3LTUiLCJJU1NOIjoiMjA0NS0yMzIyIiwiaXNzdWVkIjp7ImRhdGUtcGFydHMiOltbMjAyMyw2LDE4XV19LCJwYWdlIjoiOTg2MCIsImFic3RyYWN0IjoiPHA+IEdyb3VuZHdhdGVyIG1hbmFnZW1lbnQgcmVxdWlyZXMgYSBzeXN0ZW1hdGljIGFwcHJvYWNoIHNpbmNlIGl0IGlzIGNydWNpYWwgdG8gdGhlIGxvbmctdGVybSB2aWFiaWxpdHkgb2YgbGl2ZWxpaG9vZHMgYW5kIHJlZ2lvbmFsIGVjb25vbWllcyBhbGwgb3ZlciB0aGUgd29ybGQuIFRoZXJlIGlzIGluc3VmZmljaWVudCBncm91bmR3YXRlciBtYW5hZ2VtZW50IGFuZCBkaWZmaWN1bHRpZXMgaW4gc3RvcmFnZSBwbGFucyBhcyBhIHJlc3VsdCBvZiBpbmNyZWFzZWQgcG9wdWxhdGlvbiwgZmFzdCB1cmJhbmlzYXRpb24sIGFuZCBjbGltYXRlIGNoYW5nZSwgYXMgd2VsbCBhcyB1bnByZWRpY3RhYmlsaXR5IGluIHJhaW5mYWxsIGZyZXF1ZW5jeSBhbmQgaW50ZW5zaXR5LiBHcm91bmR3YXRlciBleHBsb3JhdGlvbiB1c2luZyByZW1vdGUgc2Vuc2luZyAoUlMpIGRhdGEgYW5kIGdlb2dyYXBoaWMgaW5mb3JtYXRpb24gc3lzdGVtIChHSVMpIGhhcyBiZWNvbWUgYSBicmVha3Rocm91Z2ggaW4gZ3JvdW5kd2F0ZXIgcmVzZWFyY2gsIGFzc2lzdGluZyBpbiB0aGUgYXNzZXNzbWVudCwgbW9uaXRvcmluZywgYW5kIGNvbnNlcnZhdGlvbiBvZiBncm91bmR3YXRlciByZXNvdXJjZXMuIFRoZSBzdHVkeSByZWdpb24gaXMgdGhlIE1hbmQgY2F0Y2htZW50IG9mIHRoZSBNYWhhbmFkaSBiYXNpbiwgY292ZXJpbmcgNTMzMi4wNyBrbSA8c3VwPjI8L3N1cD4gYW5kIGlzIGxvY2F0ZWQgYmV0d2VlbiAyMcKwNDLigLIxNS41MjXigLNOIGFuZCAyM8KwNOKAsjE5Ljc0NuKAs04gbGF0aXR1ZGUgYW5kIDgywrA1MOKAsjU0LjUwM+KAs0UgYW5kIDgzwrAzNuKAsjEuMjk14oCzRSBsb25naXR1ZGUgaW4gQ2hoYXR0aXNnYXJoLCBJbmRpYS4gVGhlIHJlc2VhcmNoIGNvbXByaXNlcyB0aGUgZ2VuZXJhdGlvbiBvZiB0aGVtYXRpYyBtYXBzLCBkZWxpbmVhdGlvbiBvZiBncm91bmR3YXRlciBwb3RlbnRpYWwgem9uZXPCoGFuZCB0aGUgcmVjb21tZW5kYXRpb24gb2Ygc3RydWN0dXJlcyBmb3IgZWZmaWNpZW50bHkgYW5kIHN1Y2Nlc3NmdWxseSByZWNoYXJnaW5nIGdyb3VuZHdhdGVyIHV0aWxpc2luZyBSUyBhbmQgR0lTLiBHcm91bmR3YXRlciBQb3RlbnRpYWwgWm9uZXMgKEdQWnMpIHdlcmUgaWRlbnRpZmllZCB3aXRoIG5pbmUgdGhlbWF0aWMgbGF5ZXJzIHVzaW5nIFJTLCBHSVMsIGFuZCB0aGUgTXVsdGktQ3JpdGVyaWEgRGVjaXNpb24gQW5hbHlzaXMgKE1DREEpIG1ldGhvZC4gU2F0dHkncyBBbmFseXRpYyBIaWVyYXJjaHkgUHJvY2VzcyAoQUhQKcKgd2FzIHVzZWQgdG8gcmFuayB0aGUgbmluZSBwYXJhbWV0ZXJzIHRoYXQgd2VyZSBjaG9zZW4uIFRoZSBnZW5lcmF0ZWQgR1BacyBtYXAgaW5kaWNhdGVkIHJlZ2lvbnMgd2l0aCB2ZXJ5IGxvdywgbG93IHRvIG1lZGl1bSwgbWVkaXVtIHRvIGhpZ2gsIGFuZCB2ZXJ5IGhpZ2ggZ3JvdW5kd2F0ZXIgcG90ZW50aWFsIGVuY29tcGFzc2luZyA5NjIuNDQga20gPHN1cD4yPC9zdXA+ICwgMjAxOS45MiBrbSA8c3VwPjI8L3N1cD4gLCA5NjkuMTkga20gPHN1cD4yPC9zdXA+ICwgYW5kIDEzODAuNDIga20gPHN1cD4yPC9zdXA+IG9mIHRoZSBzdHVkeSByZWdpb24sIHJlc3BlY3RpdmVseS4gVGhlIEdQWnMgbWFwIHdhcyBmb3VuZCB0byBiZSB2ZXJ5IGFjY3VyYXRlIHdoZW4gY29tcGFyZWQgd2l0aCB0aGUgZ3JvdW5kd2F0ZXIgZmx1Y3R1YXRpb24gbWFwLCBhbmQgaXQgaXMgdXNlZCB0byBtYW5hZ2UgZ3JvdW5kd2F0ZXIgcmVzb3VyY2VzIGluIHRoZSBNYW5kIGNhdGNobWVudC4gVGhlIHJ1bm9mZiBvZiB0aGUgc3R1ZHkgYXJlYSBjYW4gYmUgYWNjb21tb2RhdGVkIGJ5IHRoZSBjb21wdXRpbmcgc3Vic3VyZmFjZSBzdG9yYWdlIGNhcGFjaXR5LCB3aGljaCB3aWxsIHJhaXNlIGdyb3VuZHdhdGVyIGxldmVscyBpbiB0aGUgbG93IGFuZCBsb3cgdG8gbWVkaXVtIEdQWnMuIEFjY29yZGluZyB0byB0aGUgc3R1ZHkgcmVzdWx0cywgdmFyaW91cyBncm91bmR3YXRlciByZWNoYXJnZSBzdHJ1Y3R1cmVzIHN1Y2ggYXMgZmFybSBwb25kcywgY2hlY2sgZGFtcyBhbmQgcGVyY29sYXRpb24gdGFua3Mgd2VyZSBzdWdnZXN0ZWQgaW4gYXBwcm9wcmlhdGUgbG9jYXRpb25zIG9mIHRoZSBNYW5kIGNhdGNobWVudCB0byBib29zdCBncm91bmR3YXRlciBjb25kaXRpb25zIGFuZCBtZWV0IHRoZSBzaG9ydGFnZSBvZiB3YXRlciByZXNvdXJjZXMgaW4gYWdyaWN1bHR1cmUgYW5kIGRvbWVzdGljIHVzZS4gVGhpcyBzdHVkeSBkZW1vbnN0cmF0ZXMgdGhhdCB0aGUgaW50ZWdyYXRpb24gb2YgR0lTIGNhbiBwcm92aWRlIGFuIGVmZmljaWVudCBhbmQgZWZmZWN0aXZlIHBsYXRmb3JtIGZvciBjb252ZXJnZW50IGFuYWx5c2lzIG9mIHZhcmlvdXMgZGF0YSBzZXRzIGZvciBncm91bmR3YXRlciBtYW5hZ2VtZW50IGFuZCBwbGFubmluZy4gPC9wPiIsImlzc3VlIjoiMSIsInZvbHVtZSI6IjEzIn0sImlzVGVtcG9yYXJ5IjpmYWxzZX1dfQ==&quot;,&quot;citationItems&quot;:[{&quot;id&quot;:&quot;ddc65901-ec5a-3350-a41a-2fd5e0400607&quot;,&quot;itemData&quot;:{&quot;type&quot;:&quot;article-journal&quot;,&quot;id&quot;:&quot;ddc65901-ec5a-3350-a41a-2fd5e0400607&quot;,&quot;title&quot;:&quot;Delineation of suitable sites for groundwater recharge based on groundwater potential with RS, GIS, and AHP approach for Mand catchment of Mahanadi Basin&quot;,&quot;author&quot;:[{&quot;family&quot;:&quot;Baghel&quot;,&quot;given&quot;:&quot;Shreeya&quot;,&quot;parse-names&quot;:false,&quot;dropping-particle&quot;:&quot;&quot;,&quot;non-dropping-particle&quot;:&quot;&quot;},{&quot;family&quot;:&quot;Tripathi&quot;,&quot;given&quot;:&quot;M. P.&quot;,&quot;parse-names&quot;:false,&quot;dropping-particle&quot;:&quot;&quot;,&quot;non-dropping-particle&quot;:&quot;&quot;},{&quot;family&quot;:&quot;Khalkho&quot;,&quot;given&quot;:&quot;Dhiraj&quot;,&quot;parse-names&quot;:false,&quot;dropping-particle&quot;:&quot;&quot;,&quot;non-dropping-particle&quot;:&quot;&quot;},{&quot;family&quot;:&quot;Al-Ansari&quot;,&quot;given&quot;:&quot;Nadhir&quot;,&quot;parse-names&quot;:false,&quot;dropping-particle&quot;:&quot;&quot;,&quot;non-dropping-particle&quot;:&quot;&quot;},{&quot;family&quot;:&quot;Kumar&quot;,&quot;given&quot;:&quot;Aekesh&quot;,&quot;parse-names&quot;:false,&quot;dropping-particle&quot;:&quot;&quot;,&quot;non-dropping-particle&quot;:&quot;&quot;},{&quot;family&quot;:&quot;Elbeltagi&quot;,&quot;given&quot;:&quot;Ahmed&quot;,&quot;parse-names&quot;:false,&quot;dropping-particle&quot;:&quot;&quot;,&quot;non-dropping-particle&quot;:&quot;&quot;}],&quot;container-title&quot;:&quot;Scientific Reports&quot;,&quot;container-title-short&quot;:&quot;Sci Rep&quot;,&quot;DOI&quot;:&quot;10.1038/s41598-023-36897-5&quot;,&quot;ISSN&quot;:&quot;2045-2322&quot;,&quot;issued&quot;:{&quot;date-parts&quot;:[[2023,6,18]]},&quot;page&quot;:&quot;9860&quot;,&quot;abstract&quot;:&quot;&lt;p&gt; Groundwater management requires a systematic approach since it is crucial to the long-term viability of livelihoods and regional economies all over the world. There is insufficient groundwater management and difficulties in storage plans as a result of increased population, fast urbanisation, and climate change, as well as unpredictability in rainfall frequency and intensity. Groundwater exploration using remote sensing (RS) data and geographic information system (GIS) has become a breakthrough in groundwater research, assisting in the assessment, monitoring, and conservation of groundwater resources. The study region is the Mand catchment of the Mahanadi basin, covering 5332.07 km &lt;sup&gt;2&lt;/sup&gt; and is located between 21°42′15.525″N and 23°4′19.746″N latitude and 82°50′54.503″E and 83°36′1.295″E longitude in Chhattisgarh, India. The research comprises the generation of thematic maps, delineation of groundwater potential zones and the recommendation of structures for efficiently and successfully recharging groundwater utilising RS and GIS. Groundwater Potential Zones (GPZs) were identified with nine thematic layers using RS, GIS, and the Multi-Criteria Decision Analysis (MCDA) method. Satty's Analytic Hierarchy Process (AHP) was used to rank the nine parameters that were chosen. The generated GPZs map indicated regions with very low, low to medium, medium to high, and very high groundwater potential encompassing 962.44 km &lt;sup&gt;2&lt;/sup&gt; , 2019.92 km &lt;sup&gt;2&lt;/sup&gt; , 969.19 km &lt;sup&gt;2&lt;/sup&gt; , and 1380.42 km &lt;sup&gt;2&lt;/sup&gt; of the study region, respectively. The GPZs map was found to be very accurate when compared with the groundwater fluctuation map, and it is used to manage groundwater resources in the Mand catchment. The runoff of the study area can be accommodated by the computing subsurface storage capacity, which will raise groundwater levels in the low and low to medium GPZs. According to the study results, various groundwater recharge structures such as farm ponds, check dams and percolation tanks were suggested in appropriate locations of the Mand catchment to boost groundwater conditions and meet the shortage of water resources in agriculture and domestic use. This study demonstrates that the integration of GIS can provide an efficient and effective platform for convergent analysis of various data sets for groundwater management and planning. &lt;/p&gt;&quot;,&quot;issue&quot;:&quot;1&quot;,&quot;volume&quot;:&quot;13&quot;},&quot;isTemporary&quot;:false}]},{&quot;citationID&quot;:&quot;MENDELEY_CITATION_0ba37fe2-87bc-4ba7-89c5-addb04495683&quot;,&quot;properties&quot;:{&quot;noteIndex&quot;:0},&quot;isEdited&quot;:false,&quot;manualOverride&quot;:{&quot;isManuallyOverridden&quot;:false,&quot;citeprocText&quot;:&quot;(Baghel et al., 2023; Chandio et al., 2013; Pande et al., 2020; Rani et al., 2019)&quot;,&quot;manualOverrideText&quot;:&quot;&quot;},&quot;citationTag&quot;:&quot;MENDELEY_CITATION_v3_eyJjaXRhdGlvbklEIjoiTUVOREVMRVlfQ0lUQVRJT05fMGJhMzdmZTItODdiYy00YmE3LTg5YzUtYWRkYjA0NDk1NjgzIiwicHJvcGVydGllcyI6eyJub3RlSW5kZXgiOjB9LCJpc0VkaXRlZCI6ZmFsc2UsIm1hbnVhbE92ZXJyaWRlIjp7ImlzTWFudWFsbHlPdmVycmlkZGVuIjpmYWxzZSwiY2l0ZXByb2NUZXh0IjoiKEJhZ2hlbCBldCBhbC4sIDIwMjM7IENoYW5kaW8gZXQgYWwuLCAyMDEzOyBQYW5kZSBldCBhbC4sIDIwMjA7IFJhbmkgZXQgYWwuLCAyMDE5KSIsIm1hbnVhbE92ZXJyaWRlVGV4dCI6IiJ9LCJjaXRhdGlvbkl0ZW1zIjpbeyJpZCI6IjZkMWIyM2I3LTA5N2UtM2JmYS1iYmQxLTM1NTkxYTM3ZjI1NiIsIml0ZW1EYXRhIjp7InR5cGUiOiJhcnRpY2xlLWpvdXJuYWwiLCJpZCI6IjZkMWIyM2I3LTA5N2UtM2JmYS1iYmQxLTM1NTkxYTM3ZjI1NiIsInRpdGxlIjoiR0lTLWJhc2VkIGFuYWx5dGljIGhpZXJhcmNoeSBwcm9jZXNzIGFzIGEgbXVsdGljcml0ZXJpYSBkZWNpc2lvbiBhbmFseXNpcyBpbnN0cnVtZW50OiBhIHJldmlldyIsImF1dGhvciI6W3siZmFtaWx5IjoiQ2hhbmRpbyIsImdpdmVuIjoiSW10aWF6IEFobWVkIiwicGFyc2UtbmFtZXMiOmZhbHNlLCJkcm9wcGluZy1wYXJ0aWNsZSI6IiIsIm5vbi1kcm9wcGluZy1wYXJ0aWNsZSI6IiJ9LHsiZmFtaWx5IjoiTWF0b3JpIiwiZ2l2ZW4iOiJBYmQgTmFzaXIgQi4iLCJwYXJzZS1uYW1lcyI6ZmFsc2UsImRyb3BwaW5nLXBhcnRpY2xlIjoiIiwibm9uLWRyb3BwaW5nLXBhcnRpY2xlIjoiIn0seyJmYW1pbHkiOiJXYW5ZdXNvZiIsImdpdmVuIjoiS2hhbWFydXphbWFuIEIuIiwicGFyc2UtbmFtZXMiOmZhbHNlLCJkcm9wcGluZy1wYXJ0aWNsZSI6IiIsIm5vbi1kcm9wcGluZy1wYXJ0aWNsZSI6IiJ9LHsiZmFtaWx5IjoiVGFscHVyIiwiZ2l2ZW4iOiJNaXIgQWZ0YWIgSHVzc2FpbiIsInBhcnNlLW5hbWVzIjpmYWxzZSwiZHJvcHBpbmctcGFydGljbGUiOiIiLCJub24tZHJvcHBpbmctcGFydGljbGUiOiIifSx7ImZhbWlseSI6IkJhbG9ndW4iLCJnaXZlbiI6IkFiZHVsLUxhdGVlZiIsInBhcnNlLW5hbWVzIjpmYWxzZSwiZHJvcHBpbmctcGFydGljbGUiOiIiLCJub24tZHJvcHBpbmctcGFydGljbGUiOiIifSx7ImZhbWlseSI6Ikxhd2FsIiwiZ2l2ZW4iOiJEYW5vIFVtYXIiLCJwYXJzZS1uYW1lcyI6ZmFsc2UsImRyb3BwaW5nLXBhcnRpY2xlIjoiIiwibm9uLWRyb3BwaW5nLXBhcnRpY2xlIjoiIn1dLCJjb250YWluZXItdGl0bGUiOiJBcmFiaWFuIEpvdXJuYWwgb2YgR2Vvc2NpZW5jZXMiLCJET0kiOiIxMC4xMDA3L3MxMjUxNy0wMTItMDU2OC04IiwiSVNTTiI6IjE4NjYtNzUxMSIsImlzc3VlZCI6eyJkYXRlLXBhcnRzIjpbWzIwMTMsOCwzXV19LCJwYWdlIjoiMzA1OS0zMDY2IiwiaXNzdWUiOiI4Iiwidm9sdW1lIjoiNiIsImNvbnRhaW5lci10aXRsZS1zaG9ydCI6IiJ9LCJpc1RlbXBvcmFyeSI6ZmFsc2V9LHsiaWQiOiJiNDE3NjFmNi1hMWFjLTNhMWEtYjY5MC1mZDEzODkxNWE0NDMiLCJpdGVtRGF0YSI6eyJ0eXBlIjoiYXJ0aWNsZS1qb3VybmFsIiwiaWQiOiJiNDE3NjFmNi1hMWFjLTNhMWEtYjY5MC1mZDEzODkxNWE0NDMiLCJ0aXRsZSI6IkRldmVsb3BtZW50IG9mIHJlY2hhcmdlIGFuZCBjb25zZXJ2YXRpb24gc2l0ZSBzdWl0YWJpbGl0eSBtb2RlbCBmb3IgZ3JvdW5kd2F0ZXIgcmV0cmlldmFsIGFuZCBldmFsdWF0aW9uIG9mIGFydGlmaWNpYWwgcmVjaGFyZ2UgcG90ZW50aWFsIGluIGEgY29tcGxleCBoeWRyby1nZW9sb2dpY2FsIHNwcmluZy1mZWQgcml2ZXIgYmFzaW4iLCJhdXRob3IiOlt7ImZhbWlseSI6IlJhbmkiLCJnaXZlbiI6Ik1lZW51IiwicGFyc2UtbmFtZXMiOmZhbHNlLCJkcm9wcGluZy1wYXJ0aWNsZSI6IiIsIm5vbi1kcm9wcGluZy1wYXJ0aWNsZSI6IiJ9LHsiZmFtaWx5IjoiSm9zaGkiLCJnaXZlbiI6IkhpbWFuc2h1IiwicGFyc2UtbmFtZXMiOmZhbHNlLCJkcm9wcGluZy1wYXJ0aWNsZSI6IiIsIm5vbi1kcm9wcGluZy1wYXJ0aWNsZSI6IiJ9LHsiZmFtaWx5IjoiS3VtYXIiLCJnaXZlbiI6IktpcmVldCIsInBhcnNlLW5hbWVzIjpmYWxzZSwiZHJvcHBpbmctcGFydGljbGUiOiIiLCJub24tZHJvcHBpbmctcGFydGljbGUiOiIifSx7ImZhbWlseSI6IlBhbmRlIiwiZ2l2ZW4iOiJBbml0YSIsInBhcnNlLW5hbWVzIjpmYWxzZSwiZHJvcHBpbmctcGFydGljbGUiOiIiLCJub24tZHJvcHBpbmctcGFydGljbGUiOiIifSx7ImZhbWlseSI6IlJhd2F0IiwiZ2l2ZW4iOiJEaXdhbiBTaW5naCIsInBhcnNlLW5hbWVzIjpmYWxzZSwiZHJvcHBpbmctcGFydGljbGUiOiIiLCJub24tZHJvcHBpbmctcGFydGljbGUiOiIifV0sImNvbnRhaW5lci10aXRsZSI6IkFyYWJpYW4gSm91cm5hbCBvZiBHZW9zY2llbmNlcyIsIkRPSSI6IjEwLjEwMDcvczEyNTE3LTAxOS00Nzg0LTMiLCJJU1NOIjoiMTg2Ni03NTExIiwiaXNzdWVkIjp7ImRhdGUtcGFydHMiOltbMjAxOSw5LDE0XV19LCJwYWdlIjoiNTg5IiwiaXNzdWUiOiIxOCIsInZvbHVtZSI6IjEyIiwiY29udGFpbmVyLXRpdGxlLXNob3J0IjoiIn0sImlzVGVtcG9yYXJ5IjpmYWxzZX0seyJpZCI6IjNlYWFmYzk3LWZjMmMtMzQ1Yi04ZDczLTMwYmExNGE2NDMwYyIsIml0ZW1EYXRhIjp7InR5cGUiOiJhcnRpY2xlLWpvdXJuYWwiLCJpZCI6IjNlYWFmYzk3LWZjMmMtMzQ1Yi04ZDczLTMwYmExNGE2NDMwYyIsInRpdGxlIjoiQW4gaW50ZWdyYXRlZCBhcHByb2FjaCB0byBkZWxpbmVhdGUgdGhlIGdyb3VuZHdhdGVyIHBvdGVudGlhbCB6b25lcyBpbiBEZXZkYXJpIHdhdGVyc2hlZCBhcmVhIG9mIEFrb2xhIGRpc3RyaWN0LCBNYWhhcmFzaHRyYSwgQ2VudHJhbCBJbmRpYSIsImF1dGhvciI6W3siZmFtaWx5IjoiUGFuZGUiLCJnaXZlbiI6IkNoYWl0YW55YSBCLiIsInBhcnNlLW5hbWVzIjpmYWxzZSwiZHJvcHBpbmctcGFydGljbGUiOiIiLCJub24tZHJvcHBpbmctcGFydGljbGUiOiIifSx7ImZhbWlseSI6Ik1vaGFyaXIiLCJnaXZlbiI6IkthbmFrIE4uIiwicGFyc2UtbmFtZXMiOmZhbHNlLCJkcm9wcGluZy1wYXJ0aWNsZSI6IiIsIm5vbi1kcm9wcGluZy1wYXJ0aWNsZSI6IiJ9LHsiZmFtaWx5IjoiU2luZ2giLCJnaXZlbiI6IlN1ZGhpciBLdW1hciIsInBhcnNlLW5hbWVzIjpmYWxzZSwiZHJvcHBpbmctcGFydGljbGUiOiIiLCJub24tZHJvcHBpbmctcGFydGljbGUiOiIifSx7ImZhbWlseSI6IlZhcmFkZSIsImdpdmVuIjoiQWJoYXkgTS4iLCJwYXJzZS1uYW1lcyI6ZmFsc2UsImRyb3BwaW5nLXBhcnRpY2xlIjoiIiwibm9uLWRyb3BwaW5nLXBhcnRpY2xlIjoiIn1dLCJjb250YWluZXItdGl0bGUiOiJFbnZpcm9ubWVudCwgRGV2ZWxvcG1lbnQgYW5kIFN1c3RhaW5hYmlsaXR5IiwiY29udGFpbmVyLXRpdGxlLXNob3J0IjoiRW52aXJvbiBEZXYgU3VzdGFpbiIsIkRPSSI6IjEwLjEwMDcvczEwNjY4LTAxOS0wMDQwOS0xIiwiSVNTTiI6IjEzODctNTg1WCIsImlzc3VlZCI6eyJkYXRlLXBhcnRzIjpbWzIwMjAsNiwzXV19LCJwYWdlIjoiNDg2Ny00ODg3IiwiaXNzdWUiOiI1Iiwidm9sdW1lIjoiMjIifSwiaXNUZW1wb3JhcnkiOmZhbHNlfSx7ImlkIjoiZGRjNjU5MDEtZWM1YS0zMzUwLWE0MWEtMmZkNWUwNDAwNjA3IiwiaXRlbURhdGEiOnsidHlwZSI6ImFydGljbGUtam91cm5hbCIsImlkIjoiZGRjNjU5MDEtZWM1YS0zMzUwLWE0MWEtMmZkNWUwNDAwNjA3IiwidGl0bGUiOiJEZWxpbmVhdGlvbiBvZiBzdWl0YWJsZSBzaXRlcyBmb3IgZ3JvdW5kd2F0ZXIgcmVjaGFyZ2UgYmFzZWQgb24gZ3JvdW5kd2F0ZXIgcG90ZW50aWFsIHdpdGggUlMsIEdJUywgYW5kIEFIUCBhcHByb2FjaCBmb3IgTWFuZCBjYXRjaG1lbnQgb2YgTWFoYW5hZGkgQmFzaW4iLCJhdXRob3IiOlt7ImZhbWlseSI6IkJhZ2hlbCIsImdpdmVuIjoiU2hyZWV5YSIsInBhcnNlLW5hbWVzIjpmYWxzZSwiZHJvcHBpbmctcGFydGljbGUiOiIiLCJub24tZHJvcHBpbmctcGFydGljbGUiOiIifSx7ImZhbWlseSI6IlRyaXBhdGhpIiwiZ2l2ZW4iOiJNLiBQLiIsInBhcnNlLW5hbWVzIjpmYWxzZSwiZHJvcHBpbmctcGFydGljbGUiOiIiLCJub24tZHJvcHBpbmctcGFydGljbGUiOiIifSx7ImZhbWlseSI6IktoYWxraG8iLCJnaXZlbiI6IkRoaXJhaiIsInBhcnNlLW5hbWVzIjpmYWxzZSwiZHJvcHBpbmctcGFydGljbGUiOiIiLCJub24tZHJvcHBpbmctcGFydGljbGUiOiIifSx7ImZhbWlseSI6IkFsLUFuc2FyaSIsImdpdmVuIjoiTmFkaGlyIiwicGFyc2UtbmFtZXMiOmZhbHNlLCJkcm9wcGluZy1wYXJ0aWNsZSI6IiIsIm5vbi1kcm9wcGluZy1wYXJ0aWNsZSI6IiJ9LHsiZmFtaWx5IjoiS3VtYXIiLCJnaXZlbiI6IkFla2VzaCIsInBhcnNlLW5hbWVzIjpmYWxzZSwiZHJvcHBpbmctcGFydGljbGUiOiIiLCJub24tZHJvcHBpbmctcGFydGljbGUiOiIifSx7ImZhbWlseSI6IkVsYmVsdGFnaSIsImdpdmVuIjoiQWhtZWQiLCJwYXJzZS1uYW1lcyI6ZmFsc2UsImRyb3BwaW5nLXBhcnRpY2xlIjoiIiwibm9uLWRyb3BwaW5nLXBhcnRpY2xlIjoiIn1dLCJjb250YWluZXItdGl0bGUiOiJTY2llbnRpZmljIFJlcG9ydHMiLCJjb250YWluZXItdGl0bGUtc2hvcnQiOiJTY2kgUmVwIiwiRE9JIjoiMTAuMTAzOC9zNDE1OTgtMDIzLTM2ODk3LTUiLCJJU1NOIjoiMjA0NS0yMzIyIiwiaXNzdWVkIjp7ImRhdGUtcGFydHMiOltbMjAyMyw2LDE4XV19LCJwYWdlIjoiOTg2MCIsImFic3RyYWN0IjoiPHA+IEdyb3VuZHdhdGVyIG1hbmFnZW1lbnQgcmVxdWlyZXMgYSBzeXN0ZW1hdGljIGFwcHJvYWNoIHNpbmNlIGl0IGlzIGNydWNpYWwgdG8gdGhlIGxvbmctdGVybSB2aWFiaWxpdHkgb2YgbGl2ZWxpaG9vZHMgYW5kIHJlZ2lvbmFsIGVjb25vbWllcyBhbGwgb3ZlciB0aGUgd29ybGQuIFRoZXJlIGlzIGluc3VmZmljaWVudCBncm91bmR3YXRlciBtYW5hZ2VtZW50IGFuZCBkaWZmaWN1bHRpZXMgaW4gc3RvcmFnZSBwbGFucyBhcyBhIHJlc3VsdCBvZiBpbmNyZWFzZWQgcG9wdWxhdGlvbiwgZmFzdCB1cmJhbmlzYXRpb24sIGFuZCBjbGltYXRlIGNoYW5nZSwgYXMgd2VsbCBhcyB1bnByZWRpY3RhYmlsaXR5IGluIHJhaW5mYWxsIGZyZXF1ZW5jeSBhbmQgaW50ZW5zaXR5LiBHcm91bmR3YXRlciBleHBsb3JhdGlvbiB1c2luZyByZW1vdGUgc2Vuc2luZyAoUlMpIGRhdGEgYW5kIGdlb2dyYXBoaWMgaW5mb3JtYXRpb24gc3lzdGVtIChHSVMpIGhhcyBiZWNvbWUgYSBicmVha3Rocm91Z2ggaW4gZ3JvdW5kd2F0ZXIgcmVzZWFyY2gsIGFzc2lzdGluZyBpbiB0aGUgYXNzZXNzbWVudCwgbW9uaXRvcmluZywgYW5kIGNvbnNlcnZhdGlvbiBvZiBncm91bmR3YXRlciByZXNvdXJjZXMuIFRoZSBzdHVkeSByZWdpb24gaXMgdGhlIE1hbmQgY2F0Y2htZW50IG9mIHRoZSBNYWhhbmFkaSBiYXNpbiwgY292ZXJpbmcgNTMzMi4wNyBrbSA8c3VwPjI8L3N1cD4gYW5kIGlzIGxvY2F0ZWQgYmV0d2VlbiAyMcKwNDLigLIxNS41MjXigLNOIGFuZCAyM8KwNOKAsjE5Ljc0NuKAs04gbGF0aXR1ZGUgYW5kIDgywrA1MOKAsjU0LjUwM+KAs0UgYW5kIDgzwrAzNuKAsjEuMjk14oCzRSBsb25naXR1ZGUgaW4gQ2hoYXR0aXNnYXJoLCBJbmRpYS4gVGhlIHJlc2VhcmNoIGNvbXByaXNlcyB0aGUgZ2VuZXJhdGlvbiBvZiB0aGVtYXRpYyBtYXBzLCBkZWxpbmVhdGlvbiBvZiBncm91bmR3YXRlciBwb3RlbnRpYWwgem9uZXPCoGFuZCB0aGUgcmVjb21tZW5kYXRpb24gb2Ygc3RydWN0dXJlcyBmb3IgZWZmaWNpZW50bHkgYW5kIHN1Y2Nlc3NmdWxseSByZWNoYXJnaW5nIGdyb3VuZHdhdGVyIHV0aWxpc2luZyBSUyBhbmQgR0lTLiBHcm91bmR3YXRlciBQb3RlbnRpYWwgWm9uZXMgKEdQWnMpIHdlcmUgaWRlbnRpZmllZCB3aXRoIG5pbmUgdGhlbWF0aWMgbGF5ZXJzIHVzaW5nIFJTLCBHSVMsIGFuZCB0aGUgTXVsdGktQ3JpdGVyaWEgRGVjaXNpb24gQW5hbHlzaXMgKE1DREEpIG1ldGhvZC4gU2F0dHkncyBBbmFseXRpYyBIaWVyYXJjaHkgUHJvY2VzcyAoQUhQKcKgd2FzIHVzZWQgdG8gcmFuayB0aGUgbmluZSBwYXJhbWV0ZXJzIHRoYXQgd2VyZSBjaG9zZW4uIFRoZSBnZW5lcmF0ZWQgR1BacyBtYXAgaW5kaWNhdGVkIHJlZ2lvbnMgd2l0aCB2ZXJ5IGxvdywgbG93IHRvIG1lZGl1bSwgbWVkaXVtIHRvIGhpZ2gsIGFuZCB2ZXJ5IGhpZ2ggZ3JvdW5kd2F0ZXIgcG90ZW50aWFsIGVuY29tcGFzc2luZyA5NjIuNDQga20gPHN1cD4yPC9zdXA+ICwgMjAxOS45MiBrbSA8c3VwPjI8L3N1cD4gLCA5NjkuMTkga20gPHN1cD4yPC9zdXA+ICwgYW5kIDEzODAuNDIga20gPHN1cD4yPC9zdXA+IG9mIHRoZSBzdHVkeSByZWdpb24sIHJlc3BlY3RpdmVseS4gVGhlIEdQWnMgbWFwIHdhcyBmb3VuZCB0byBiZSB2ZXJ5IGFjY3VyYXRlIHdoZW4gY29tcGFyZWQgd2l0aCB0aGUgZ3JvdW5kd2F0ZXIgZmx1Y3R1YXRpb24gbWFwLCBhbmQgaXQgaXMgdXNlZCB0byBtYW5hZ2UgZ3JvdW5kd2F0ZXIgcmVzb3VyY2VzIGluIHRoZSBNYW5kIGNhdGNobWVudC4gVGhlIHJ1bm9mZiBvZiB0aGUgc3R1ZHkgYXJlYSBjYW4gYmUgYWNjb21tb2RhdGVkIGJ5IHRoZSBjb21wdXRpbmcgc3Vic3VyZmFjZSBzdG9yYWdlIGNhcGFjaXR5LCB3aGljaCB3aWxsIHJhaXNlIGdyb3VuZHdhdGVyIGxldmVscyBpbiB0aGUgbG93IGFuZCBsb3cgdG8gbWVkaXVtIEdQWnMuIEFjY29yZGluZyB0byB0aGUgc3R1ZHkgcmVzdWx0cywgdmFyaW91cyBncm91bmR3YXRlciByZWNoYXJnZSBzdHJ1Y3R1cmVzIHN1Y2ggYXMgZmFybSBwb25kcywgY2hlY2sgZGFtcyBhbmQgcGVyY29sYXRpb24gdGFua3Mgd2VyZSBzdWdnZXN0ZWQgaW4gYXBwcm9wcmlhdGUgbG9jYXRpb25zIG9mIHRoZSBNYW5kIGNhdGNobWVudCB0byBib29zdCBncm91bmR3YXRlciBjb25kaXRpb25zIGFuZCBtZWV0IHRoZSBzaG9ydGFnZSBvZiB3YXRlciByZXNvdXJjZXMgaW4gYWdyaWN1bHR1cmUgYW5kIGRvbWVzdGljIHVzZS4gVGhpcyBzdHVkeSBkZW1vbnN0cmF0ZXMgdGhhdCB0aGUgaW50ZWdyYXRpb24gb2YgR0lTIGNhbiBwcm92aWRlIGFuIGVmZmljaWVudCBhbmQgZWZmZWN0aXZlIHBsYXRmb3JtIGZvciBjb252ZXJnZW50IGFuYWx5c2lzIG9mIHZhcmlvdXMgZGF0YSBzZXRzIGZvciBncm91bmR3YXRlciBtYW5hZ2VtZW50IGFuZCBwbGFubmluZy4gPC9wPiIsImlzc3VlIjoiMSIsInZvbHVtZSI6IjEzIn0sImlzVGVtcG9yYXJ5IjpmYWxzZX1dfQ==&quot;,&quot;citationItems&quot;:[{&quot;id&quot;:&quot;6d1b23b7-097e-3bfa-bbd1-35591a37f256&quot;,&quot;itemData&quot;:{&quot;type&quot;:&quot;article-journal&quot;,&quot;id&quot;:&quot;6d1b23b7-097e-3bfa-bbd1-35591a37f256&quot;,&quot;title&quot;:&quot;GIS-based analytic hierarchy process as a multicriteria decision analysis instrument: a review&quot;,&quot;author&quot;:[{&quot;family&quot;:&quot;Chandio&quot;,&quot;given&quot;:&quot;Imtiaz Ahmed&quot;,&quot;parse-names&quot;:false,&quot;dropping-particle&quot;:&quot;&quot;,&quot;non-dropping-particle&quot;:&quot;&quot;},{&quot;family&quot;:&quot;Matori&quot;,&quot;given&quot;:&quot;Abd Nasir B.&quot;,&quot;parse-names&quot;:false,&quot;dropping-particle&quot;:&quot;&quot;,&quot;non-dropping-particle&quot;:&quot;&quot;},{&quot;family&quot;:&quot;WanYusof&quot;,&quot;given&quot;:&quot;Khamaruzaman B.&quot;,&quot;parse-names&quot;:false,&quot;dropping-particle&quot;:&quot;&quot;,&quot;non-dropping-particle&quot;:&quot;&quot;},{&quot;family&quot;:&quot;Talpur&quot;,&quot;given&quot;:&quot;Mir Aftab Hussain&quot;,&quot;parse-names&quot;:false,&quot;dropping-particle&quot;:&quot;&quot;,&quot;non-dropping-particle&quot;:&quot;&quot;},{&quot;family&quot;:&quot;Balogun&quot;,&quot;given&quot;:&quot;Abdul-Lateef&quot;,&quot;parse-names&quot;:false,&quot;dropping-particle&quot;:&quot;&quot;,&quot;non-dropping-particle&quot;:&quot;&quot;},{&quot;family&quot;:&quot;Lawal&quot;,&quot;given&quot;:&quot;Dano Umar&quot;,&quot;parse-names&quot;:false,&quot;dropping-particle&quot;:&quot;&quot;,&quot;non-dropping-particle&quot;:&quot;&quot;}],&quot;container-title&quot;:&quot;Arabian Journal of Geosciences&quot;,&quot;DOI&quot;:&quot;10.1007/s12517-012-0568-8&quot;,&quot;ISSN&quot;:&quot;1866-7511&quot;,&quot;issued&quot;:{&quot;date-parts&quot;:[[2013,8,3]]},&quot;page&quot;:&quot;3059-3066&quot;,&quot;issue&quot;:&quot;8&quot;,&quot;volume&quot;:&quot;6&quot;,&quot;container-title-short&quot;:&quot;&quot;},&quot;isTemporary&quot;:false},{&quot;id&quot;:&quot;b41761f6-a1ac-3a1a-b690-fd138915a443&quot;,&quot;itemData&quot;:{&quot;type&quot;:&quot;article-journal&quot;,&quot;id&quot;:&quot;b41761f6-a1ac-3a1a-b690-fd138915a443&quot;,&quot;title&quot;:&quot;Development of recharge and conservation site suitability model for groundwater retrieval and evaluation of artificial recharge potential in a complex hydro-geological spring-fed river basin&quot;,&quot;author&quot;:[{&quot;family&quot;:&quot;Rani&quot;,&quot;given&quot;:&quot;Meenu&quot;,&quot;parse-names&quot;:false,&quot;dropping-particle&quot;:&quot;&quot;,&quot;non-dropping-particle&quot;:&quot;&quot;},{&quot;family&quot;:&quot;Joshi&quot;,&quot;given&quot;:&quot;Himanshu&quot;,&quot;parse-names&quot;:false,&quot;dropping-particle&quot;:&quot;&quot;,&quot;non-dropping-particle&quot;:&quot;&quot;},{&quot;family&quot;:&quot;Kumar&quot;,&quot;given&quot;:&quot;Kireet&quot;,&quot;parse-names&quot;:false,&quot;dropping-particle&quot;:&quot;&quot;,&quot;non-dropping-particle&quot;:&quot;&quot;},{&quot;family&quot;:&quot;Pande&quot;,&quot;given&quot;:&quot;Anita&quot;,&quot;parse-names&quot;:false,&quot;dropping-particle&quot;:&quot;&quot;,&quot;non-dropping-particle&quot;:&quot;&quot;},{&quot;family&quot;:&quot;Rawat&quot;,&quot;given&quot;:&quot;Diwan Singh&quot;,&quot;parse-names&quot;:false,&quot;dropping-particle&quot;:&quot;&quot;,&quot;non-dropping-particle&quot;:&quot;&quot;}],&quot;container-title&quot;:&quot;Arabian Journal of Geosciences&quot;,&quot;DOI&quot;:&quot;10.1007/s12517-019-4784-3&quot;,&quot;ISSN&quot;:&quot;1866-7511&quot;,&quot;issued&quot;:{&quot;date-parts&quot;:[[2019,9,14]]},&quot;page&quot;:&quot;589&quot;,&quot;issue&quot;:&quot;18&quot;,&quot;volume&quot;:&quot;12&quot;,&quot;container-title-short&quot;:&quot;&quot;},&quot;isTemporary&quot;:false},{&quot;id&quot;:&quot;3eaafc97-fc2c-345b-8d73-30ba14a6430c&quot;,&quot;itemData&quot;:{&quot;type&quot;:&quot;article-journal&quot;,&quot;id&quot;:&quot;3eaafc97-fc2c-345b-8d73-30ba14a6430c&quot;,&quot;title&quot;:&quot;An integrated approach to delineate the groundwater potential zones in Devdari watershed area of Akola district, Maharashtra, Central India&quot;,&quot;author&quot;:[{&quot;family&quot;:&quot;Pande&quot;,&quot;given&quot;:&quot;Chaitanya B.&quot;,&quot;parse-names&quot;:false,&quot;dropping-particle&quot;:&quot;&quot;,&quot;non-dropping-particle&quot;:&quot;&quot;},{&quot;family&quot;:&quot;Moharir&quot;,&quot;given&quot;:&quot;Kanak N.&quot;,&quot;parse-names&quot;:false,&quot;dropping-particle&quot;:&quot;&quot;,&quot;non-dropping-particle&quot;:&quot;&quot;},{&quot;family&quot;:&quot;Singh&quot;,&quot;given&quot;:&quot;Sudhir Kumar&quot;,&quot;parse-names&quot;:false,&quot;dropping-particle&quot;:&quot;&quot;,&quot;non-dropping-particle&quot;:&quot;&quot;},{&quot;family&quot;:&quot;Varade&quot;,&quot;given&quot;:&quot;Abhay M.&quot;,&quot;parse-names&quot;:false,&quot;dropping-particle&quot;:&quot;&quot;,&quot;non-dropping-particle&quot;:&quot;&quot;}],&quot;container-title&quot;:&quot;Environment, Development and Sustainability&quot;,&quot;container-title-short&quot;:&quot;Environ Dev Sustain&quot;,&quot;DOI&quot;:&quot;10.1007/s10668-019-00409-1&quot;,&quot;ISSN&quot;:&quot;1387-585X&quot;,&quot;issued&quot;:{&quot;date-parts&quot;:[[2020,6,3]]},&quot;page&quot;:&quot;4867-4887&quot;,&quot;issue&quot;:&quot;5&quot;,&quot;volume&quot;:&quot;22&quot;},&quot;isTemporary&quot;:false},{&quot;id&quot;:&quot;ddc65901-ec5a-3350-a41a-2fd5e0400607&quot;,&quot;itemData&quot;:{&quot;type&quot;:&quot;article-journal&quot;,&quot;id&quot;:&quot;ddc65901-ec5a-3350-a41a-2fd5e0400607&quot;,&quot;title&quot;:&quot;Delineation of suitable sites for groundwater recharge based on groundwater potential with RS, GIS, and AHP approach for Mand catchment of Mahanadi Basin&quot;,&quot;author&quot;:[{&quot;family&quot;:&quot;Baghel&quot;,&quot;given&quot;:&quot;Shreeya&quot;,&quot;parse-names&quot;:false,&quot;dropping-particle&quot;:&quot;&quot;,&quot;non-dropping-particle&quot;:&quot;&quot;},{&quot;family&quot;:&quot;Tripathi&quot;,&quot;given&quot;:&quot;M. P.&quot;,&quot;parse-names&quot;:false,&quot;dropping-particle&quot;:&quot;&quot;,&quot;non-dropping-particle&quot;:&quot;&quot;},{&quot;family&quot;:&quot;Khalkho&quot;,&quot;given&quot;:&quot;Dhiraj&quot;,&quot;parse-names&quot;:false,&quot;dropping-particle&quot;:&quot;&quot;,&quot;non-dropping-particle&quot;:&quot;&quot;},{&quot;family&quot;:&quot;Al-Ansari&quot;,&quot;given&quot;:&quot;Nadhir&quot;,&quot;parse-names&quot;:false,&quot;dropping-particle&quot;:&quot;&quot;,&quot;non-dropping-particle&quot;:&quot;&quot;},{&quot;family&quot;:&quot;Kumar&quot;,&quot;given&quot;:&quot;Aekesh&quot;,&quot;parse-names&quot;:false,&quot;dropping-particle&quot;:&quot;&quot;,&quot;non-dropping-particle&quot;:&quot;&quot;},{&quot;family&quot;:&quot;Elbeltagi&quot;,&quot;given&quot;:&quot;Ahmed&quot;,&quot;parse-names&quot;:false,&quot;dropping-particle&quot;:&quot;&quot;,&quot;non-dropping-particle&quot;:&quot;&quot;}],&quot;container-title&quot;:&quot;Scientific Reports&quot;,&quot;container-title-short&quot;:&quot;Sci Rep&quot;,&quot;DOI&quot;:&quot;10.1038/s41598-023-36897-5&quot;,&quot;ISSN&quot;:&quot;2045-2322&quot;,&quot;issued&quot;:{&quot;date-parts&quot;:[[2023,6,18]]},&quot;page&quot;:&quot;9860&quot;,&quot;abstract&quot;:&quot;&lt;p&gt; Groundwater management requires a systematic approach since it is crucial to the long-term viability of livelihoods and regional economies all over the world. There is insufficient groundwater management and difficulties in storage plans as a result of increased population, fast urbanisation, and climate change, as well as unpredictability in rainfall frequency and intensity. Groundwater exploration using remote sensing (RS) data and geographic information system (GIS) has become a breakthrough in groundwater research, assisting in the assessment, monitoring, and conservation of groundwater resources. The study region is the Mand catchment of the Mahanadi basin, covering 5332.07 km &lt;sup&gt;2&lt;/sup&gt; and is located between 21°42′15.525″N and 23°4′19.746″N latitude and 82°50′54.503″E and 83°36′1.295″E longitude in Chhattisgarh, India. The research comprises the generation of thematic maps, delineation of groundwater potential zones and the recommendation of structures for efficiently and successfully recharging groundwater utilising RS and GIS. Groundwater Potential Zones (GPZs) were identified with nine thematic layers using RS, GIS, and the Multi-Criteria Decision Analysis (MCDA) method. Satty's Analytic Hierarchy Process (AHP) was used to rank the nine parameters that were chosen. The generated GPZs map indicated regions with very low, low to medium, medium to high, and very high groundwater potential encompassing 962.44 km &lt;sup&gt;2&lt;/sup&gt; , 2019.92 km &lt;sup&gt;2&lt;/sup&gt; , 969.19 km &lt;sup&gt;2&lt;/sup&gt; , and 1380.42 km &lt;sup&gt;2&lt;/sup&gt; of the study region, respectively. The GPZs map was found to be very accurate when compared with the groundwater fluctuation map, and it is used to manage groundwater resources in the Mand catchment. The runoff of the study area can be accommodated by the computing subsurface storage capacity, which will raise groundwater levels in the low and low to medium GPZs. According to the study results, various groundwater recharge structures such as farm ponds, check dams and percolation tanks were suggested in appropriate locations of the Mand catchment to boost groundwater conditions and meet the shortage of water resources in agriculture and domestic use. This study demonstrates that the integration of GIS can provide an efficient and effective platform for convergent analysis of various data sets for groundwater management and planning. &lt;/p&gt;&quot;,&quot;issue&quot;:&quot;1&quot;,&quot;volume&quot;:&quot;13&quot;},&quot;isTemporary&quot;:false}]},{&quot;citationID&quot;:&quot;MENDELEY_CITATION_b3a205c5-a5c8-4cd4-b3b3-4f85f412d6cf&quot;,&quot;properties&quot;:{&quot;noteIndex&quot;:0},&quot;isEdited&quot;:false,&quot;manualOverride&quot;:{&quot;isManuallyOverridden&quot;:false,&quot;citeprocText&quot;:&quot;(Rajasekhar et al., 2020; Saha et al., 2021)&quot;,&quot;manualOverrideText&quot;:&quot;&quot;},&quot;citationTag&quot;:&quot;MENDELEY_CITATION_v3_eyJjaXRhdGlvbklEIjoiTUVOREVMRVlfQ0lUQVRJT05fYjNhMjA1YzUtYTVjOC00Y2Q0LWIzYjMtNGY4NWY0MTJkNmNmIiwicHJvcGVydGllcyI6eyJub3RlSW5kZXgiOjB9LCJpc0VkaXRlZCI6ZmFsc2UsIm1hbnVhbE92ZXJyaWRlIjp7ImlzTWFudWFsbHlPdmVycmlkZGVuIjpmYWxzZSwiY2l0ZXByb2NUZXh0IjoiKFJhamFzZWtoYXIgZXQgYWwuLCAyMDIwOyBTYWhhIGV0IGFsLiwgMjAyMSkiLCJtYW51YWxPdmVycmlkZVRleHQiOiIifSwiY2l0YXRpb25JdGVtcyI6W3siaWQiOiI1Mjk4OTZiNi1iMGNkLTMyMmMtYWQ1NS1iNWI1YmQ5MDNjYzgiLCJpdGVtRGF0YSI6eyJ0eXBlIjoiYXJ0aWNsZS1qb3VybmFsIiwiaWQiOiI1Mjk4OTZiNi1iMGNkLTMyMmMtYWQ1NS1iNWI1YmQ5MDNjYzgiLCJ0aXRsZSI6IklkZW50aWZpY2F0aW9uIG9mIGdyb3VuZHdhdGVyIHJlY2hhcmdlLWJhc2VkIHBvdGVudGlhbCByYWlud2F0ZXIgaGFydmVzdGluZyBzaXRlcyBmb3Igc3VzdGFpbmFibGUgZGV2ZWxvcG1lbnQgb2YgYSBzZW1pYXJpZCByZWdpb24gb2Ygc291dGhlcm4gSW5kaWEgdXNpbmcgZ2Vvc3BhdGlhbCwgQUhQLCBhbmQgU0NTLUNOIGFwcHJvYWNoIiwiYXV0aG9yIjpbeyJmYW1pbHkiOiJSYWphc2VraGFyIiwiZ2l2ZW4iOiJNYWRpZ2EiLCJwYXJzZS1uYW1lcyI6ZmFsc2UsImRyb3BwaW5nLXBhcnRpY2xlIjoiIiwibm9uLWRyb3BwaW5nLXBhcnRpY2xlIjoiIn0seyJmYW1pbHkiOiJHYWRoaXJhanUiLCJnaXZlbiI6IlN1ZGFyc2FuYSBSYWp1IiwicGFyc2UtbmFtZXMiOmZhbHNlLCJkcm9wcGluZy1wYXJ0aWNsZSI6IiIsIm5vbi1kcm9wcGluZy1wYXJ0aWNsZSI6IiJ9LHsiZmFtaWx5IjoiS2FkYW0iLCJnaXZlbiI6IkFqYXlrdW1hciIsInBhcnNlLW5hbWVzIjpmYWxzZSwiZHJvcHBpbmctcGFydGljbGUiOiIiLCJub24tZHJvcHBpbmctcGFydGljbGUiOiIifSx7ImZhbWlseSI6IkJoYWdhdCIsImdpdmVuIjoiVmlqYXkiLCJwYXJzZS1uYW1lcyI6ZmFsc2UsImRyb3BwaW5nLXBhcnRpY2xlIjoiIiwibm9uLWRyb3BwaW5nLXBhcnRpY2xlIjoiIn1dLCJjb250YWluZXItdGl0bGUiOiJBcmFiaWFuIEpvdXJuYWwgb2YgR2Vvc2NpZW5jZXMiLCJET0kiOiIxMC4xMDA3L3MxMjUxNy0wMTktNDk5Ni02IiwiSVNTTiI6IjE4NjYtNzUxMSIsImlzc3VlZCI6eyJkYXRlLXBhcnRzIjpbWzIwMjAsMSwyXV19LCJwYWdlIjoiMjQiLCJpc3N1ZSI6IjEiLCJ2b2x1bWUiOiIxMyIsImNvbnRhaW5lci10aXRsZS1zaG9ydCI6IiJ9LCJpc1RlbXBvcmFyeSI6ZmFsc2V9LHsiaWQiOiI1M2M3N2QxYy0wMzUwLTM1OGItOTk2Yy04MGQxYTQ4NDgzNjEiLCJpdGVtRGF0YSI6eyJ0eXBlIjoiY2hhcHRlciIsImlkIjoiNTNjNzdkMWMtMDM1MC0zNThiLTk5NmMtODBkMWE0ODQ4MzYxIiwidGl0bGUiOiJJZGVudGlmeWluZyBTdWl0YWJsZSBTaXRlcyBmb3IgUmFpbndhdGVyIEhhcnZlc3RpbmcgU3RydWN0dXJlcyBVc2luZyBSdW5vZmYgTW9kZWwgKFNDUy1DTiksIFJlbW90ZSBTZW5zaW5nIGFuZCBHSVMgVGVjaG5pcXVlcyBpbiBVcHBlciBLYW5nc2FiYXRpIFdhdGVyc2hlZCwgV2VzdCBCZW5nYWwsIEluZGlhIiwiYXV0aG9yIjpbeyJmYW1pbHkiOiJTYWhhIiwiZ2l2ZW4iOiJBc2lzaCIsInBhcnNlLW5hbWVzIjpmYWxzZSwiZHJvcHBpbmctcGFydGljbGUiOiIiLCJub24tZHJvcHBpbmctcGFydGljbGUiOiIifSx7ImZhbWlseSI6Ikdob3NoIiwiZ2l2ZW4iOiJNYW5vcmFuamFuIiwicGFyc2UtbmFtZXMiOmZhbHNlLCJkcm9wcGluZy1wYXJ0aWNsZSI6IiIsIm5vbi1kcm9wcGluZy1wYXJ0aWNsZSI6IiJ9LHsiZmFtaWx5IjoiQ2hhbmRyYSBQYWwiLCJnaXZlbiI6IlN1Ym9kaCIsInBhcnNlLW5hbWVzIjpmYWxzZSwiZHJvcHBpbmctcGFydGljbGUiOiIiLCJub24tZHJvcHBpbmctcGFydGljbGUiOiIifV0sIkRPSSI6IjEwLjEwMDcvOTc4LTMtMDMwLTYyMzk3LTVfNyIsImlzc3VlZCI6eyJkYXRlLXBhcnRzIjpbWzIwMjFdXX0sInBhZ2UiOiIxMTktMTUwIiwiY29udGFpbmVyLXRpdGxlLXNob3J0IjoiIn0sImlzVGVtcG9yYXJ5IjpmYWxzZX1dfQ==&quot;,&quot;citationItems&quot;:[{&quot;id&quot;:&quot;529896b6-b0cd-322c-ad55-b5b5bd903cc8&quot;,&quot;itemData&quot;:{&quot;type&quot;:&quot;article-journal&quot;,&quot;id&quot;:&quot;529896b6-b0cd-322c-ad55-b5b5bd903cc8&quot;,&quot;title&quot;:&quot;Identification of groundwater recharge-based potential rainwater harvesting sites for sustainable development of a semiarid region of southern India using geospatial, AHP, and SCS-CN approach&quot;,&quot;author&quot;:[{&quot;family&quot;:&quot;Rajasekhar&quot;,&quot;given&quot;:&quot;Madiga&quot;,&quot;parse-names&quot;:false,&quot;dropping-particle&quot;:&quot;&quot;,&quot;non-dropping-particle&quot;:&quot;&quot;},{&quot;family&quot;:&quot;Gadhiraju&quot;,&quot;given&quot;:&quot;Sudarsana Raju&quot;,&quot;parse-names&quot;:false,&quot;dropping-particle&quot;:&quot;&quot;,&quot;non-dropping-particle&quot;:&quot;&quot;},{&quot;family&quot;:&quot;Kadam&quot;,&quot;given&quot;:&quot;Ajaykumar&quot;,&quot;parse-names&quot;:false,&quot;dropping-particle&quot;:&quot;&quot;,&quot;non-dropping-particle&quot;:&quot;&quot;},{&quot;family&quot;:&quot;Bhagat&quot;,&quot;given&quot;:&quot;Vijay&quot;,&quot;parse-names&quot;:false,&quot;dropping-particle&quot;:&quot;&quot;,&quot;non-dropping-particle&quot;:&quot;&quot;}],&quot;container-title&quot;:&quot;Arabian Journal of Geosciences&quot;,&quot;DOI&quot;:&quot;10.1007/s12517-019-4996-6&quot;,&quot;ISSN&quot;:&quot;1866-7511&quot;,&quot;issued&quot;:{&quot;date-parts&quot;:[[2020,1,2]]},&quot;page&quot;:&quot;24&quot;,&quot;issue&quot;:&quot;1&quot;,&quot;volume&quot;:&quot;13&quot;,&quot;container-title-short&quot;:&quot;&quot;},&quot;isTemporary&quot;:false},{&quot;id&quot;:&quot;53c77d1c-0350-358b-996c-80d1a4848361&quot;,&quot;itemData&quot;:{&quot;type&quot;:&quot;chapter&quot;,&quot;id&quot;:&quot;53c77d1c-0350-358b-996c-80d1a4848361&quot;,&quot;title&quot;:&quot;Identifying Suitable Sites for Rainwater Harvesting Structures Using Runoff Model (SCS-CN), Remote Sensing and GIS Techniques in Upper Kangsabati Watershed, West Bengal, India&quot;,&quot;author&quot;:[{&quot;family&quot;:&quot;Saha&quot;,&quot;given&quot;:&quot;Asish&quot;,&quot;parse-names&quot;:false,&quot;dropping-particle&quot;:&quot;&quot;,&quot;non-dropping-particle&quot;:&quot;&quot;},{&quot;family&quot;:&quot;Ghosh&quot;,&quot;given&quot;:&quot;Manoranjan&quot;,&quot;parse-names&quot;:false,&quot;dropping-particle&quot;:&quot;&quot;,&quot;non-dropping-particle&quot;:&quot;&quot;},{&quot;family&quot;:&quot;Chandra Pal&quot;,&quot;given&quot;:&quot;Subodh&quot;,&quot;parse-names&quot;:false,&quot;dropping-particle&quot;:&quot;&quot;,&quot;non-dropping-particle&quot;:&quot;&quot;}],&quot;DOI&quot;:&quot;10.1007/978-3-030-62397-5_7&quot;,&quot;issued&quot;:{&quot;date-parts&quot;:[[2021]]},&quot;page&quot;:&quot;119-150&quot;,&quot;container-title-short&quot;:&quot;&quot;},&quot;isTemporary&quot;:false}]},{&quot;citationID&quot;:&quot;MENDELEY_CITATION_05f08659-c016-4d21-8806-2177fd61cd12&quot;,&quot;properties&quot;:{&quot;noteIndex&quot;:0},&quot;isEdited&quot;:false,&quot;manualOverride&quot;:{&quot;isManuallyOverridden&quot;:false,&quot;citeprocText&quot;:&quot;(Arulbalaji et al., 2019)&quot;,&quot;manualOverrideText&quot;:&quot;&quot;},&quot;citationTag&quot;:&quot;MENDELEY_CITATION_v3_eyJjaXRhdGlvbklEIjoiTUVOREVMRVlfQ0lUQVRJT05fMDVmMDg2NTktYzAxNi00ZDIxLTg4MDYtMjE3N2ZkNjFjZDEyIiwicHJvcGVydGllcyI6eyJub3RlSW5kZXgiOjB9LCJpc0VkaXRlZCI6ZmFsc2UsIm1hbnVhbE92ZXJyaWRlIjp7ImlzTWFudWFsbHlPdmVycmlkZGVuIjpmYWxzZSwiY2l0ZXByb2NUZXh0IjoiKEFydWxiYWxhamkgZXQgYWwuLCAyMDE5KSIsIm1hbnVhbE92ZXJyaWRlVGV4dCI6IiJ9LCJjaXRhdGlvbkl0ZW1zIjpbeyJpZCI6IjQyYWZmZTgyLTZiNDItM2Y0Yy1iNjkxLTBlZDMxYWI1ZGU0YyIsIml0ZW1EYXRhIjp7InR5cGUiOiJhcnRpY2xlLWpvdXJuYWwiLCJpZCI6IjQyYWZmZTgyLTZiNDItM2Y0Yy1iNjkxLTBlZDMxYWI1ZGU0YyIsInRpdGxlIjoiR0lTIGFuZCBBSFAgVGVjaG5pcXVlcyBCYXNlZCBEZWxpbmVhdGlvbiBvZiBHcm91bmR3YXRlciBQb3RlbnRpYWwgWm9uZXM6IGEgY2FzZSBzdHVkeSBmcm9tIFNvdXRoZXJuIFdlc3Rlcm4gR2hhdHMsIEluZGlhIiwiYXV0aG9yIjpbeyJmYW1pbHkiOiJBcnVsYmFsYWppIiwiZ2l2ZW4iOiJQLiIsInBhcnNlLW5hbWVzIjpmYWxzZSwiZHJvcHBpbmctcGFydGljbGUiOiIiLCJub24tZHJvcHBpbmctcGFydGljbGUiOiIifSx7ImZhbWlseSI6IlBhZG1hbGFsIiwiZ2l2ZW4iOiJELiIsInBhcnNlLW5hbWVzIjpmYWxzZSwiZHJvcHBpbmctcGFydGljbGUiOiIiLCJub24tZHJvcHBpbmctcGFydGljbGUiOiIifSx7ImZhbWlseSI6IlNyZWVsYXNoIiwiZ2l2ZW4iOiJLLiIsInBhcnNlLW5hbWVzIjpmYWxzZSwiZHJvcHBpbmctcGFydGljbGUiOiIiLCJub24tZHJvcHBpbmctcGFydGljbGUiOiIifV0sImNvbnRhaW5lci10aXRsZSI6IlNjaWVudGlmaWMgUmVwb3J0cyIsImNvbnRhaW5lci10aXRsZS1zaG9ydCI6IlNjaSBSZXAiLCJET0kiOiIxMC4xMDM4L3M0MTU5OC0wMTktMzg1NjcteCIsIklTU04iOiIyMDQ1LTIzMjIiLCJpc3N1ZWQiOnsiZGF0ZS1wYXJ0cyI6W1syMDE5LDIsMTRdXX0sInBhZ2UiOiIyMDgyIiwiYWJzdHJhY3QiOiI8cD5PdmVyLWV4cGxvaXRhdGlvbiBvZiBncm91bmR3YXRlciBhbmQgbWFya2VkIGNoYW5nZXMgaW4gY2xpbWF0ZSBvdmVyIHRoZSB5ZWFycyBoYXZlIGltcG9zZWQgaW1tZW5zZSBwcmVzc3VyZSBvbiB0aGUgZ2xvYmFsIGdyb3VuZHdhdGVyIHJlc291cmNlcy4gQXMgZGVtYW5kIG9mIHBvdGFibGUgd2F0ZXIgaW5jcmVhc2VzIGFjcm9zcyB0aGUgZ2xvYmUgZm9yIGh1bWFuIGNvbnN1bXB0aW9uLCBhZ3JpY3VsdHVyZSBhbmQgaW5kdXN0cmlhbCB1c2VzLCB0aGUgbmVlZCB0byBldmFsdWF0ZSB0aGUgZ3JvdW5kd2F0ZXIgcG90ZW50aWFsIGFuZCBwcm9kdWN0aXZpdHkgb2YgYXF1aWZlcnMgYWxzbyBpbmNyZWFzZXMuIEluIHRoZSByZWNlbnQgeWVhcnMsIGdlb2dyYXBoaWMgaW5mb3JtYXRpb24gc3lzdGVtIGJhc2VkIHN0dWRpZXMgaGF2ZSBnYWluZWQgbXVjaCBwcm9taW5lbmNlIGluIGdyb3VuZHdhdGVyIGV4cGxvcmF0aW9uIGJlY2F1c2UgaXQgaXMgcmFwaWQgYW5kIHdpbGwgcHJvdmlkZSBmaXJzdCAtIGhhbmQgaW5mb3JtYXRpb24gb24gdGhlIHJlc291cmNlIGZvciBmdXJ0aGVyIGRldmVsb3BtZW50cy4gVGhlcmVmb3JlLCB0aGUgcHJlc2VudCBzdHVkeSBoYXMgYmVlbiB1bmRlcnRha2VuIHdpdGggYW4gb2JqZWN0aXZlIHRvIGRlbGluZWF0ZSB0aGUgZ3JvdW5kd2F0ZXIgcG90ZW50aWFsIG9mIGEgc21hbGwgdHJvcGljYWwgcml2ZXIgYmFzaW4gbG9jYXRlZCBpbiB0aGXCoHdlc3Rlcm4gc2lkZSBvZiB0aGUgV2VzdGVybiBHaGF0cyBpbiBJbmRpYSBhcyBhbiBleGFtcGxlLiBBIGNvbWJpbmF0aW9uIG9mIGdlb2dyYXBoaWNhbCBpbmZvcm1hdGlvbiBzeXN0ZW0gYW5kIGFuYWx5dGljYWwgaGllcmFyY2hpY2FsIHByb2Nlc3MgdGVjaG5pcXVlcyAoQUhQKSB3YXMgdXNlZCBpbiB0aGUgcHJlc2VudCBzdHVkeS4gQSB0b3RhbCBvZiAxMiB0aGVtYXRpYyBsYXllcnMgc3VjaCBhcyBHZW9sb2d5LCBHZW9tb3JwaG9sb2d5LCBMYW5kIFVzZS9MYW5kIENvdmVyLCBMaW5lYW1lbnQgZGVuc2l0eSwgRHJhaW5hZ2UgZGVuc2l0eSwgUmFpbmZhbGwsIFNvaWwsIFNsb3BlLCBSb3VnaG5lc3MsIFRvcG9ncmFwaGljIFdldG5lc3MgSW5kZXgsIFRvcG9ncmFwaGljIFBvc2l0aW9uIEluZGV4IGFuZCBDdXJ2YXR1cmUgd2VyZSBwcmVwYXJlZCBhbmQgc3R1ZGllZCBmb3IgZ3JvdW5kd2F0ZXIgcG90ZW50aWFsIHpvbmUgZGVtYXJjYXRpb24uIFdlaWdodHMgYXNzaWduZWQgdG8gZWFjaCBjbGFzcyBpbiBhbGwgdGhlIHRoZW1hdGljIG1hcHMgYXJlIGJhc2VkIG9uIHRoZWlyIGNoYXJhY3RlcmlzdGljcyBhbmQgd2F0ZXIgcG90ZW50aWFsIGNhcGFjaXR5IHRocm91Z2ggQUhQIG1ldGhvZC4gVGhlIGFjY3VyYWN5IG9mIHRoZSBvdXRwdXQgd2FzIGNyb3NzLXZhbGlkYXRlZCB3aXRoIGluZm9ybWF0aW9uIG9uIGdyb3VuZHdhdGVyIHByb3NwZWN0cyBvZiB0aGUgYXJlYSBhbmQgdGhlIG92ZXJhbGwgYWNjdXJhY3kgb2YgdGhlIG1ldGhvZCBjb21lcyB0byBhcm91bmQgODUlLiBUaGUgZ3JvdW5kd2F0ZXIgcG90ZW50aWFsIHpvbmUgbWFwIHRodXMgb2J0YWluZWQgd2FzIGNhdGVnb3JpemVkwqBpbnRvIGZpdmUgY2xhc3Nlcy12ZXJ5IGhpZ2gsIGhpZ2gsIG1vZGVyYXRlLCBsb3cgYW5kIHZlcnkgbG93LiBUaGUgc3R1ZHkgcmV2ZWFscyB0aGF0IGFib3V0IDU5JSBvZiB0aGUgcml2ZXIgYmFzaW4gaXMgY292ZXJlZCB1bmRlciBtb2RlcmF0ZSBncm91bmR3YXRlciBwb3RlbnRpYWwgem9uZS4gVGhlIGxvdyBhbmQgaGlnaCBncm91bmR3YXRlciBwb3RlbnRpYWwgem9uZXMgYXJlIG9ic2VydmVkIGluIDI5JSBhbmQgMTElIHJlc3BlY3RpdmVseS4gQXJlYSB1bmRlciB2ZXJ5IGhpZ2ggYW5kIHZlcnkgbG93IHBvdGVudGlhbCB6b25lcyBhcmUgcmVjb3JkZWQgb25seSBpbiB2ZXJ5IGxpbWl0ZWQgYXJlYXMgaW4gdGhlIGJhc2luLjwvcD4iLCJpc3N1ZSI6IjEiLCJ2b2x1bWUiOiI5In0sImlzVGVtcG9yYXJ5IjpmYWxzZX1dfQ==&quot;,&quot;citationItems&quot;:[{&quot;id&quot;:&quot;42affe82-6b42-3f4c-b691-0ed31ab5de4c&quot;,&quot;itemData&quot;:{&quot;type&quot;:&quot;article-journal&quot;,&quot;id&quot;:&quot;42affe82-6b42-3f4c-b691-0ed31ab5de4c&quot;,&quot;title&quot;:&quot;GIS and AHP Techniques Based Delineation of Groundwater Potential Zones: a case study from Southern Western Ghats, India&quot;,&quot;author&quot;:[{&quot;family&quot;:&quot;Arulbalaji&quot;,&quot;given&quot;:&quot;P.&quot;,&quot;parse-names&quot;:false,&quot;dropping-particle&quot;:&quot;&quot;,&quot;non-dropping-particle&quot;:&quot;&quot;},{&quot;family&quot;:&quot;Padmalal&quot;,&quot;given&quot;:&quot;D.&quot;,&quot;parse-names&quot;:false,&quot;dropping-particle&quot;:&quot;&quot;,&quot;non-dropping-particle&quot;:&quot;&quot;},{&quot;family&quot;:&quot;Sreelash&quot;,&quot;given&quot;:&quot;K.&quot;,&quot;parse-names&quot;:false,&quot;dropping-particle&quot;:&quot;&quot;,&quot;non-dropping-particle&quot;:&quot;&quot;}],&quot;container-title&quot;:&quot;Scientific Reports&quot;,&quot;container-title-short&quot;:&quot;Sci Rep&quot;,&quot;DOI&quot;:&quot;10.1038/s41598-019-38567-x&quot;,&quot;ISSN&quot;:&quot;2045-2322&quot;,&quot;issued&quot;:{&quot;date-parts&quot;:[[2019,2,14]]},&quot;page&quot;:&quot;2082&quot;,&quot;abstract&quot;:&quot;&lt;p&gt;Over-exploitation of groundwater and marked changes in climate over the years have imposed immense pressure on the global groundwater resources. As demand of potable water increases across the globe for human consumption, agriculture and industrial uses, the need to evaluate the groundwater potential and productivity of aquifers also increases. In the recent years, geographic information system based studies have gained much prominence in groundwater exploration because it is rapid and will provide first - hand information on the resource for further developments. Therefore, the present study has been undertaken with an objective to delineate the groundwater potential of a small tropical river basin located in the western side of the Western Ghats in India as an example. A combination of geographical information system and analytical hierarchical process techniques (AHP) was used in the present study. A total of 12 thematic layers such as Geology, Geomorphology, Land Use/Land Cover, Lineament density, Drainage density, Rainfall, Soil, Slope, Roughness, Topographic Wetness Index, Topographic Position Index and Curvature were prepared and studied for groundwater potential zone demarcation. Weights assigned to each class in all the thematic maps are based on their characteristics and water potential capacity through AHP method. The accuracy of the output was cross-validated with information on groundwater prospects of the area and the overall accuracy of the method comes to around 85%. The groundwater potential zone map thus obtained was categorized into five classes-very high, high, moderate, low and very low. The study reveals that about 59% of the river basin is covered under moderate groundwater potential zone. The low and high groundwater potential zones are observed in 29% and 11% respectively. Area under very high and very low potential zones are recorded only in very limited areas in the basin.&lt;/p&gt;&quot;,&quot;issue&quot;:&quot;1&quot;,&quot;volume&quot;:&quot;9&quot;},&quot;isTemporary&quot;:false}]},{&quot;citationID&quot;:&quot;MENDELEY_CITATION_20e150ce-d118-475f-8e4c-1d788d649a87&quot;,&quot;properties&quot;:{&quot;noteIndex&quot;:0},&quot;isEdited&quot;:false,&quot;manualOverride&quot;:{&quot;isManuallyOverridden&quot;:false,&quot;citeprocText&quot;:&quot;(Arulbalaji et al., 2019)&quot;,&quot;manualOverrideText&quot;:&quot;&quot;},&quot;citationTag&quot;:&quot;MENDELEY_CITATION_v3_eyJjaXRhdGlvbklEIjoiTUVOREVMRVlfQ0lUQVRJT05fMjBlMTUwY2UtZDExOC00NzVmLThlNGMtMWQ3ODhkNjQ5YTg3IiwicHJvcGVydGllcyI6eyJub3RlSW5kZXgiOjB9LCJpc0VkaXRlZCI6ZmFsc2UsIm1hbnVhbE92ZXJyaWRlIjp7ImlzTWFudWFsbHlPdmVycmlkZGVuIjpmYWxzZSwiY2l0ZXByb2NUZXh0IjoiKEFydWxiYWxhamkgZXQgYWwuLCAyMDE5KSIsIm1hbnVhbE92ZXJyaWRlVGV4dCI6IiJ9LCJjaXRhdGlvbkl0ZW1zIjpbeyJpZCI6IjQyYWZmZTgyLTZiNDItM2Y0Yy1iNjkxLTBlZDMxYWI1ZGU0YyIsIml0ZW1EYXRhIjp7InR5cGUiOiJhcnRpY2xlLWpvdXJuYWwiLCJpZCI6IjQyYWZmZTgyLTZiNDItM2Y0Yy1iNjkxLTBlZDMxYWI1ZGU0YyIsInRpdGxlIjoiR0lTIGFuZCBBSFAgVGVjaG5pcXVlcyBCYXNlZCBEZWxpbmVhdGlvbiBvZiBHcm91bmR3YXRlciBQb3RlbnRpYWwgWm9uZXM6IGEgY2FzZSBzdHVkeSBmcm9tIFNvdXRoZXJuIFdlc3Rlcm4gR2hhdHMsIEluZGlhIiwiYXV0aG9yIjpbeyJmYW1pbHkiOiJBcnVsYmFsYWppIiwiZ2l2ZW4iOiJQLiIsInBhcnNlLW5hbWVzIjpmYWxzZSwiZHJvcHBpbmctcGFydGljbGUiOiIiLCJub24tZHJvcHBpbmctcGFydGljbGUiOiIifSx7ImZhbWlseSI6IlBhZG1hbGFsIiwiZ2l2ZW4iOiJELiIsInBhcnNlLW5hbWVzIjpmYWxzZSwiZHJvcHBpbmctcGFydGljbGUiOiIiLCJub24tZHJvcHBpbmctcGFydGljbGUiOiIifSx7ImZhbWlseSI6IlNyZWVsYXNoIiwiZ2l2ZW4iOiJLLiIsInBhcnNlLW5hbWVzIjpmYWxzZSwiZHJvcHBpbmctcGFydGljbGUiOiIiLCJub24tZHJvcHBpbmctcGFydGljbGUiOiIifV0sImNvbnRhaW5lci10aXRsZSI6IlNjaWVudGlmaWMgUmVwb3J0cyIsImNvbnRhaW5lci10aXRsZS1zaG9ydCI6IlNjaSBSZXAiLCJET0kiOiIxMC4xMDM4L3M0MTU5OC0wMTktMzg1NjcteCIsIklTU04iOiIyMDQ1LTIzMjIiLCJpc3N1ZWQiOnsiZGF0ZS1wYXJ0cyI6W1syMDE5LDIsMTRdXX0sInBhZ2UiOiIyMDgyIiwiYWJzdHJhY3QiOiI8cD5PdmVyLWV4cGxvaXRhdGlvbiBvZiBncm91bmR3YXRlciBhbmQgbWFya2VkIGNoYW5nZXMgaW4gY2xpbWF0ZSBvdmVyIHRoZSB5ZWFycyBoYXZlIGltcG9zZWQgaW1tZW5zZSBwcmVzc3VyZSBvbiB0aGUgZ2xvYmFsIGdyb3VuZHdhdGVyIHJlc291cmNlcy4gQXMgZGVtYW5kIG9mIHBvdGFibGUgd2F0ZXIgaW5jcmVhc2VzIGFjcm9zcyB0aGUgZ2xvYmUgZm9yIGh1bWFuIGNvbnN1bXB0aW9uLCBhZ3JpY3VsdHVyZSBhbmQgaW5kdXN0cmlhbCB1c2VzLCB0aGUgbmVlZCB0byBldmFsdWF0ZSB0aGUgZ3JvdW5kd2F0ZXIgcG90ZW50aWFsIGFuZCBwcm9kdWN0aXZpdHkgb2YgYXF1aWZlcnMgYWxzbyBpbmNyZWFzZXMuIEluIHRoZSByZWNlbnQgeWVhcnMsIGdlb2dyYXBoaWMgaW5mb3JtYXRpb24gc3lzdGVtIGJhc2VkIHN0dWRpZXMgaGF2ZSBnYWluZWQgbXVjaCBwcm9taW5lbmNlIGluIGdyb3VuZHdhdGVyIGV4cGxvcmF0aW9uIGJlY2F1c2UgaXQgaXMgcmFwaWQgYW5kIHdpbGwgcHJvdmlkZSBmaXJzdCAtIGhhbmQgaW5mb3JtYXRpb24gb24gdGhlIHJlc291cmNlIGZvciBmdXJ0aGVyIGRldmVsb3BtZW50cy4gVGhlcmVmb3JlLCB0aGUgcHJlc2VudCBzdHVkeSBoYXMgYmVlbiB1bmRlcnRha2VuIHdpdGggYW4gb2JqZWN0aXZlIHRvIGRlbGluZWF0ZSB0aGUgZ3JvdW5kd2F0ZXIgcG90ZW50aWFsIG9mIGEgc21hbGwgdHJvcGljYWwgcml2ZXIgYmFzaW4gbG9jYXRlZCBpbiB0aGXCoHdlc3Rlcm4gc2lkZSBvZiB0aGUgV2VzdGVybiBHaGF0cyBpbiBJbmRpYSBhcyBhbiBleGFtcGxlLiBBIGNvbWJpbmF0aW9uIG9mIGdlb2dyYXBoaWNhbCBpbmZvcm1hdGlvbiBzeXN0ZW0gYW5kIGFuYWx5dGljYWwgaGllcmFyY2hpY2FsIHByb2Nlc3MgdGVjaG5pcXVlcyAoQUhQKSB3YXMgdXNlZCBpbiB0aGUgcHJlc2VudCBzdHVkeS4gQSB0b3RhbCBvZiAxMiB0aGVtYXRpYyBsYXllcnMgc3VjaCBhcyBHZW9sb2d5LCBHZW9tb3JwaG9sb2d5LCBMYW5kIFVzZS9MYW5kIENvdmVyLCBMaW5lYW1lbnQgZGVuc2l0eSwgRHJhaW5hZ2UgZGVuc2l0eSwgUmFpbmZhbGwsIFNvaWwsIFNsb3BlLCBSb3VnaG5lc3MsIFRvcG9ncmFwaGljIFdldG5lc3MgSW5kZXgsIFRvcG9ncmFwaGljIFBvc2l0aW9uIEluZGV4IGFuZCBDdXJ2YXR1cmUgd2VyZSBwcmVwYXJlZCBhbmQgc3R1ZGllZCBmb3IgZ3JvdW5kd2F0ZXIgcG90ZW50aWFsIHpvbmUgZGVtYXJjYXRpb24uIFdlaWdodHMgYXNzaWduZWQgdG8gZWFjaCBjbGFzcyBpbiBhbGwgdGhlIHRoZW1hdGljIG1hcHMgYXJlIGJhc2VkIG9uIHRoZWlyIGNoYXJhY3RlcmlzdGljcyBhbmQgd2F0ZXIgcG90ZW50aWFsIGNhcGFjaXR5IHRocm91Z2ggQUhQIG1ldGhvZC4gVGhlIGFjY3VyYWN5IG9mIHRoZSBvdXRwdXQgd2FzIGNyb3NzLXZhbGlkYXRlZCB3aXRoIGluZm9ybWF0aW9uIG9uIGdyb3VuZHdhdGVyIHByb3NwZWN0cyBvZiB0aGUgYXJlYSBhbmQgdGhlIG92ZXJhbGwgYWNjdXJhY3kgb2YgdGhlIG1ldGhvZCBjb21lcyB0byBhcm91bmQgODUlLiBUaGUgZ3JvdW5kd2F0ZXIgcG90ZW50aWFsIHpvbmUgbWFwIHRodXMgb2J0YWluZWQgd2FzIGNhdGVnb3JpemVkwqBpbnRvIGZpdmUgY2xhc3Nlcy12ZXJ5IGhpZ2gsIGhpZ2gsIG1vZGVyYXRlLCBsb3cgYW5kIHZlcnkgbG93LiBUaGUgc3R1ZHkgcmV2ZWFscyB0aGF0IGFib3V0IDU5JSBvZiB0aGUgcml2ZXIgYmFzaW4gaXMgY292ZXJlZCB1bmRlciBtb2RlcmF0ZSBncm91bmR3YXRlciBwb3RlbnRpYWwgem9uZS4gVGhlIGxvdyBhbmQgaGlnaCBncm91bmR3YXRlciBwb3RlbnRpYWwgem9uZXMgYXJlIG9ic2VydmVkIGluIDI5JSBhbmQgMTElIHJlc3BlY3RpdmVseS4gQXJlYSB1bmRlciB2ZXJ5IGhpZ2ggYW5kIHZlcnkgbG93IHBvdGVudGlhbCB6b25lcyBhcmUgcmVjb3JkZWQgb25seSBpbiB2ZXJ5IGxpbWl0ZWQgYXJlYXMgaW4gdGhlIGJhc2luLjwvcD4iLCJpc3N1ZSI6IjEiLCJ2b2x1bWUiOiI5In0sImlzVGVtcG9yYXJ5IjpmYWxzZX1dfQ==&quot;,&quot;citationItems&quot;:[{&quot;id&quot;:&quot;42affe82-6b42-3f4c-b691-0ed31ab5de4c&quot;,&quot;itemData&quot;:{&quot;type&quot;:&quot;article-journal&quot;,&quot;id&quot;:&quot;42affe82-6b42-3f4c-b691-0ed31ab5de4c&quot;,&quot;title&quot;:&quot;GIS and AHP Techniques Based Delineation of Groundwater Potential Zones: a case study from Southern Western Ghats, India&quot;,&quot;author&quot;:[{&quot;family&quot;:&quot;Arulbalaji&quot;,&quot;given&quot;:&quot;P.&quot;,&quot;parse-names&quot;:false,&quot;dropping-particle&quot;:&quot;&quot;,&quot;non-dropping-particle&quot;:&quot;&quot;},{&quot;family&quot;:&quot;Padmalal&quot;,&quot;given&quot;:&quot;D.&quot;,&quot;parse-names&quot;:false,&quot;dropping-particle&quot;:&quot;&quot;,&quot;non-dropping-particle&quot;:&quot;&quot;},{&quot;family&quot;:&quot;Sreelash&quot;,&quot;given&quot;:&quot;K.&quot;,&quot;parse-names&quot;:false,&quot;dropping-particle&quot;:&quot;&quot;,&quot;non-dropping-particle&quot;:&quot;&quot;}],&quot;container-title&quot;:&quot;Scientific Reports&quot;,&quot;container-title-short&quot;:&quot;Sci Rep&quot;,&quot;DOI&quot;:&quot;10.1038/s41598-019-38567-x&quot;,&quot;ISSN&quot;:&quot;2045-2322&quot;,&quot;issued&quot;:{&quot;date-parts&quot;:[[2019,2,14]]},&quot;page&quot;:&quot;2082&quot;,&quot;abstract&quot;:&quot;&lt;p&gt;Over-exploitation of groundwater and marked changes in climate over the years have imposed immense pressure on the global groundwater resources. As demand of potable water increases across the globe for human consumption, agriculture and industrial uses, the need to evaluate the groundwater potential and productivity of aquifers also increases. In the recent years, geographic information system based studies have gained much prominence in groundwater exploration because it is rapid and will provide first - hand information on the resource for further developments. Therefore, the present study has been undertaken with an objective to delineate the groundwater potential of a small tropical river basin located in the western side of the Western Ghats in India as an example. A combination of geographical information system and analytical hierarchical process techniques (AHP) was used in the present study. A total of 12 thematic layers such as Geology, Geomorphology, Land Use/Land Cover, Lineament density, Drainage density, Rainfall, Soil, Slope, Roughness, Topographic Wetness Index, Topographic Position Index and Curvature were prepared and studied for groundwater potential zone demarcation. Weights assigned to each class in all the thematic maps are based on their characteristics and water potential capacity through AHP method. The accuracy of the output was cross-validated with information on groundwater prospects of the area and the overall accuracy of the method comes to around 85%. The groundwater potential zone map thus obtained was categorized into five classes-very high, high, moderate, low and very low. The study reveals that about 59% of the river basin is covered under moderate groundwater potential zone. The low and high groundwater potential zones are observed in 29% and 11% respectively. Area under very high and very low potential zones are recorded only in very limited areas in the basin.&lt;/p&gt;&quot;,&quot;issue&quot;:&quot;1&quot;,&quot;volume&quot;:&quot;9&quot;},&quot;isTemporary&quot;:false}]},{&quot;citationID&quot;:&quot;MENDELEY_CITATION_e844d1a2-6bea-405c-b317-81b0d72b0bb2&quot;,&quot;properties&quot;:{&quot;noteIndex&quot;:0},&quot;isEdited&quot;:false,&quot;manualOverride&quot;:{&quot;isManuallyOverridden&quot;:false,&quot;citeprocText&quot;:&quot;(Achu et al., 2020; Baghel et al., 2023; Bera et al., 2020; Rani et al., 2019)&quot;,&quot;manualOverrideText&quot;:&quot;&quot;},&quot;citationTag&quot;:&quot;MENDELEY_CITATION_v3_eyJjaXRhdGlvbklEIjoiTUVOREVMRVlfQ0lUQVRJT05fZTg0NGQxYTItNmJlYS00MDVjLWIzMTctODFiMGQ3MmIwYmIyIiwicHJvcGVydGllcyI6eyJub3RlSW5kZXgiOjB9LCJpc0VkaXRlZCI6ZmFsc2UsIm1hbnVhbE92ZXJyaWRlIjp7ImlzTWFudWFsbHlPdmVycmlkZGVuIjpmYWxzZSwiY2l0ZXByb2NUZXh0IjoiKEFjaHUgZXQgYWwuLCAyMDIwOyBCYWdoZWwgZXQgYWwuLCAyMDIzOyBCZXJhIGV0IGFsLiwgMjAyMDsgUmFuaSBldCBhbC4sIDIwMTkpIiwibWFudWFsT3ZlcnJpZGVUZXh0IjoiIn0sImNpdGF0aW9uSXRlbXMiOlt7ImlkIjoiYjQxNzYxZjYtYTFhYy0zYTFhLWI2OTAtZmQxMzg5MTVhNDQzIiwiaXRlbURhdGEiOnsidHlwZSI6ImFydGljbGUtam91cm5hbCIsImlkIjoiYjQxNzYxZjYtYTFhYy0zYTFhLWI2OTAtZmQxMzg5MTVhNDQzIiwidGl0bGUiOiJEZXZlbG9wbWVudCBvZiByZWNoYXJnZSBhbmQgY29uc2VydmF0aW9uIHNpdGUgc3VpdGFiaWxpdHkgbW9kZWwgZm9yIGdyb3VuZHdhdGVyIHJldHJpZXZhbCBhbmQgZXZhbHVhdGlvbiBvZiBhcnRpZmljaWFsIHJlY2hhcmdlIHBvdGVudGlhbCBpbiBhIGNvbXBsZXggaHlkcm8tZ2VvbG9naWNhbCBzcHJpbmctZmVkIHJpdmVyIGJhc2luIiwiYXV0aG9yIjpbeyJmYW1pbHkiOiJSYW5pIiwiZ2l2ZW4iOiJNZWVudSIsInBhcnNlLW5hbWVzIjpmYWxzZSwiZHJvcHBpbmctcGFydGljbGUiOiIiLCJub24tZHJvcHBpbmctcGFydGljbGUiOiIifSx7ImZhbWlseSI6Ikpvc2hpIiwiZ2l2ZW4iOiJIaW1hbnNodSIsInBhcnNlLW5hbWVzIjpmYWxzZSwiZHJvcHBpbmctcGFydGljbGUiOiIiLCJub24tZHJvcHBpbmctcGFydGljbGUiOiIifSx7ImZhbWlseSI6Ikt1bWFyIiwiZ2l2ZW4iOiJLaXJlZXQiLCJwYXJzZS1uYW1lcyI6ZmFsc2UsImRyb3BwaW5nLXBhcnRpY2xlIjoiIiwibm9uLWRyb3BwaW5nLXBhcnRpY2xlIjoiIn0seyJmYW1pbHkiOiJQYW5kZSIsImdpdmVuIjoiQW5pdGEiLCJwYXJzZS1uYW1lcyI6ZmFsc2UsImRyb3BwaW5nLXBhcnRpY2xlIjoiIiwibm9uLWRyb3BwaW5nLXBhcnRpY2xlIjoiIn0seyJmYW1pbHkiOiJSYXdhdCIsImdpdmVuIjoiRGl3YW4gU2luZ2giLCJwYXJzZS1uYW1lcyI6ZmFsc2UsImRyb3BwaW5nLXBhcnRpY2xlIjoiIiwibm9uLWRyb3BwaW5nLXBhcnRpY2xlIjoiIn1dLCJjb250YWluZXItdGl0bGUiOiJBcmFiaWFuIEpvdXJuYWwgb2YgR2Vvc2NpZW5jZXMiLCJET0kiOiIxMC4xMDA3L3MxMjUxNy0wMTktNDc4NC0zIiwiSVNTTiI6IjE4NjYtNzUxMSIsImlzc3VlZCI6eyJkYXRlLXBhcnRzIjpbWzIwMTksOSwxNF1dfSwicGFnZSI6IjU4OSIsImlzc3VlIjoiMTgiLCJ2b2x1bWUiOiIxMiIsImNvbnRhaW5lci10aXRsZS1zaG9ydCI6IiJ9LCJpc1RlbXBvcmFyeSI6ZmFsc2V9LHsiaWQiOiIyM2FmODYwZC1mZjgzLTM5YTMtYmY1YS02MzEyM2VkMWEzNzMiLCJpdGVtRGF0YSI6eyJ0eXBlIjoiYXJ0aWNsZS1qb3VybmFsIiwiaWQiOiIyM2FmODYwZC1mZjgzLTM5YTMtYmY1YS02MzEyM2VkMWEzNzMiLCJ0aXRsZSI6Ik11bHRpLWNyaXRlcmlhIGRlY2lzaW9uIGFuYWx5c2lzIGZvciBkZWxpbmVhdGlvbiBvZiBncm91bmR3YXRlciBwb3RlbnRpYWwgem9uZXMgaW4gYSB0cm9waWNhbCByaXZlciBiYXNpbiB1c2luZyByZW1vdGUgc2Vuc2luZywgR0lTIGFuZCBhbmFseXRpY2FsIGhpZXJhcmNoeSBwcm9jZXNzIChBSFApIiwiYXV0aG9yIjpbeyJmYW1pbHkiOiJBY2h1IiwiZ2l2ZW4iOiJBIEwiLCJwYXJzZS1uYW1lcyI6ZmFsc2UsImRyb3BwaW5nLXBhcnRpY2xlIjoiIiwibm9uLWRyb3BwaW5nLXBhcnRpY2xlIjoiIn0seyJmYW1pbHkiOiJUaG9tYXMiLCJnaXZlbiI6IkpvYmluIiwicGFyc2UtbmFtZXMiOmZhbHNlLCJkcm9wcGluZy1wYXJ0aWNsZSI6IiIsIm5vbi1kcm9wcGluZy1wYXJ0aWNsZSI6IiJ9LHsiZmFtaWx5IjoiUmVnaHVuYXRoIiwiZ2l2ZW4iOiJSYWplc2giLCJwYXJzZS1uYW1lcyI6ZmFsc2UsImRyb3BwaW5nLXBhcnRpY2xlIjoiIiwibm9uLWRyb3BwaW5nLXBhcnRpY2xlIjoiIn1dLCJjb250YWluZXItdGl0bGUiOiJHcm91bmR3YXRlciBmb3IgU3VzdGFpbmFibGUgRGV2ZWxvcG1lbnQiLCJjb250YWluZXItdGl0bGUtc2hvcnQiOiJHcm91bmR3IFN1c3RhaW4gRGV2IiwiRE9JIjoiMTAuMTAxNi9qLmdzZC4yMDIwLjEwMDM2NSIsIklTU04iOiIyMzUyODAxWCIsImlzc3VlZCI6eyJkYXRlLXBhcnRzIjpbWzIwMjAsNF1dfSwicGFnZSI6IjEwMDM2NSIsInZvbHVtZSI6IjEwIn0sImlzVGVtcG9yYXJ5IjpmYWxzZX0seyJpZCI6ImQwYWMwMTJjLTEyZGItM2NhNy1iMWUyLTA1NWMwYjNmMjRmYiIsIml0ZW1EYXRhIjp7InR5cGUiOiJhcnRpY2xlLWpvdXJuYWwiLCJpZCI6ImQwYWMwMTJjLTEyZGItM2NhNy1iMWUyLTA1NWMwYjNmMjRmYiIsInRpdGxlIjoiRGVsaW5lYXRpb24gb2YgZ3JvdW5kd2F0ZXIgcG90ZW50aWFsIHpvbmVzIGluIEthcmhhIHJpdmVyIGJhc2luLCBNYWhhcmFzaHRyYSwgSW5kaWEsIHVzaW5nIEFIUCBhbmQgZ2Vvc3BhdGlhbCB0ZWNobmlxdWVzIiwiYXV0aG9yIjpbeyJmYW1pbHkiOiJCZXJhIiwiZ2l2ZW4iOiJBbWl0IiwicGFyc2UtbmFtZXMiOmZhbHNlLCJkcm9wcGluZy1wYXJ0aWNsZSI6IiIsIm5vbi1kcm9wcGluZy1wYXJ0aWNsZSI6IiJ9LHsiZmFtaWx5IjoiTXVraG9wYWRoeWF5IiwiZ2l2ZW4iOiJCaGFiYW5pIFByYXNhZCIsInBhcnNlLW5hbWVzIjpmYWxzZSwiZHJvcHBpbmctcGFydGljbGUiOiIiLCJub24tZHJvcHBpbmctcGFydGljbGUiOiIifSx7ImZhbWlseSI6IkJhcnVhIiwiZ2l2ZW4iOiJTd2FybmFsaSIsInBhcnNlLW5hbWVzIjpmYWxzZSwiZHJvcHBpbmctcGFydGljbGUiOiIiLCJub24tZHJvcHBpbmctcGFydGljbGUiOiIifV0sImNvbnRhaW5lci10aXRsZSI6IkFyYWJpYW4gSm91cm5hbCBvZiBHZW9zY2llbmNlcyIsIkRPSSI6IjEwLjEwMDcvczEyNTE3LTAyMC0wNTcwMi0yIiwiSVNTTiI6IjE4NjYtNzUxMSIsImlzc3VlZCI6eyJkYXRlLXBhcnRzIjpbWzIwMjAsOCwxOF1dfSwicGFnZSI6IjY5MyIsImlzc3VlIjoiMTUiLCJ2b2x1bWUiOiIxMyIsImNvbnRhaW5lci10aXRsZS1zaG9ydCI6IiJ9LCJpc1RlbXBvcmFyeSI6ZmFsc2V9LHsiaWQiOiJkZGM2NTkwMS1lYzVhLTMzNTAtYTQxYS0yZmQ1ZTA0MDA2MDciLCJpdGVtRGF0YSI6eyJ0eXBlIjoiYXJ0aWNsZS1qb3VybmFsIiwiaWQiOiJkZGM2NTkwMS1lYzVhLTMzNTAtYTQxYS0yZmQ1ZTA0MDA2MDciLCJ0aXRsZSI6IkRlbGluZWF0aW9uIG9mIHN1aXRhYmxlIHNpdGVzIGZvciBncm91bmR3YXRlciByZWNoYXJnZSBiYXNlZCBvbiBncm91bmR3YXRlciBwb3RlbnRpYWwgd2l0aCBSUywgR0lTLCBhbmQgQUhQIGFwcHJvYWNoIGZvciBNYW5kIGNhdGNobWVudCBvZiBNYWhhbmFkaSBCYXNpbiIsImF1dGhvciI6W3siZmFtaWx5IjoiQmFnaGVsIiwiZ2l2ZW4iOiJTaHJlZXlhIiwicGFyc2UtbmFtZXMiOmZhbHNlLCJkcm9wcGluZy1wYXJ0aWNsZSI6IiIsIm5vbi1kcm9wcGluZy1wYXJ0aWNsZSI6IiJ9LHsiZmFtaWx5IjoiVHJpcGF0aGkiLCJnaXZlbiI6Ik0uIFAuIiwicGFyc2UtbmFtZXMiOmZhbHNlLCJkcm9wcGluZy1wYXJ0aWNsZSI6IiIsIm5vbi1kcm9wcGluZy1wYXJ0aWNsZSI6IiJ9LHsiZmFtaWx5IjoiS2hhbGtobyIsImdpdmVuIjoiRGhpcmFqIiwicGFyc2UtbmFtZXMiOmZhbHNlLCJkcm9wcGluZy1wYXJ0aWNsZSI6IiIsIm5vbi1kcm9wcGluZy1wYXJ0aWNsZSI6IiJ9LHsiZmFtaWx5IjoiQWwtQW5zYXJpIiwiZ2l2ZW4iOiJOYWRoaXIiLCJwYXJzZS1uYW1lcyI6ZmFsc2UsImRyb3BwaW5nLXBhcnRpY2xlIjoiIiwibm9uLWRyb3BwaW5nLXBhcnRpY2xlIjoiIn0seyJmYW1pbHkiOiJLdW1hciIsImdpdmVuIjoiQWVrZXNoIiwicGFyc2UtbmFtZXMiOmZhbHNlLCJkcm9wcGluZy1wYXJ0aWNsZSI6IiIsIm5vbi1kcm9wcGluZy1wYXJ0aWNsZSI6IiJ9LHsiZmFtaWx5IjoiRWxiZWx0YWdpIiwiZ2l2ZW4iOiJBaG1lZCIsInBhcnNlLW5hbWVzIjpmYWxzZSwiZHJvcHBpbmctcGFydGljbGUiOiIiLCJub24tZHJvcHBpbmctcGFydGljbGUiOiIifV0sImNvbnRhaW5lci10aXRsZSI6IlNjaWVudGlmaWMgUmVwb3J0cyIsImNvbnRhaW5lci10aXRsZS1zaG9ydCI6IlNjaSBSZXAiLCJET0kiOiIxMC4xMDM4L3M0MTU5OC0wMjMtMzY4OTctNSIsIklTU04iOiIyMDQ1LTIzMjIiLCJpc3N1ZWQiOnsiZGF0ZS1wYXJ0cyI6W1syMDIzLDYsMThdXX0sInBhZ2UiOiI5ODYwIiwiYWJzdHJhY3QiOiI8cD4gR3JvdW5kd2F0ZXIgbWFuYWdlbWVudCByZXF1aXJlcyBhIHN5c3RlbWF0aWMgYXBwcm9hY2ggc2luY2UgaXQgaXMgY3J1Y2lhbCB0byB0aGUgbG9uZy10ZXJtIHZpYWJpbGl0eSBvZiBsaXZlbGlob29kcyBhbmQgcmVnaW9uYWwgZWNvbm9taWVzIGFsbCBvdmVyIHRoZSB3b3JsZC4gVGhlcmUgaXMgaW5zdWZmaWNpZW50IGdyb3VuZHdhdGVyIG1hbmFnZW1lbnQgYW5kIGRpZmZpY3VsdGllcyBpbiBzdG9yYWdlIHBsYW5zIGFzIGEgcmVzdWx0IG9mIGluY3JlYXNlZCBwb3B1bGF0aW9uLCBmYXN0IHVyYmFuaXNhdGlvbiwgYW5kIGNsaW1hdGUgY2hhbmdlLCBhcyB3ZWxsIGFzIHVucHJlZGljdGFiaWxpdHkgaW4gcmFpbmZhbGwgZnJlcXVlbmN5IGFuZCBpbnRlbnNpdHkuIEdyb3VuZHdhdGVyIGV4cGxvcmF0aW9uIHVzaW5nIHJlbW90ZSBzZW5zaW5nIChSUykgZGF0YSBhbmQgZ2VvZ3JhcGhpYyBpbmZvcm1hdGlvbiBzeXN0ZW0gKEdJUykgaGFzIGJlY29tZSBhIGJyZWFrdGhyb3VnaCBpbiBncm91bmR3YXRlciByZXNlYXJjaCwgYXNzaXN0aW5nIGluIHRoZSBhc3Nlc3NtZW50LCBtb25pdG9yaW5nLCBhbmQgY29uc2VydmF0aW9uIG9mIGdyb3VuZHdhdGVyIHJlc291cmNlcy4gVGhlIHN0dWR5IHJlZ2lvbiBpcyB0aGUgTWFuZCBjYXRjaG1lbnQgb2YgdGhlIE1haGFuYWRpIGJhc2luLCBjb3ZlcmluZyA1MzMyLjA3IGttIDxzdXA+Mjwvc3VwPiBhbmQgaXMgbG9jYXRlZCBiZXR3ZWVuIDIxwrA0MuKAsjE1LjUyNeKAs04gYW5kIDIzwrA04oCyMTkuNzQ24oCzTiBsYXRpdHVkZSBhbmQgODLCsDUw4oCyNTQuNTAz4oCzRSBhbmQgODPCsDM24oCyMS4yOTXigLNFIGxvbmdpdHVkZSBpbiBDaGhhdHRpc2dhcmgsIEluZGlhLiBUaGUgcmVzZWFyY2ggY29tcHJpc2VzIHRoZSBnZW5lcmF0aW9uIG9mIHRoZW1hdGljIG1hcHMsIGRlbGluZWF0aW9uIG9mIGdyb3VuZHdhdGVyIHBvdGVudGlhbCB6b25lc8KgYW5kIHRoZSByZWNvbW1lbmRhdGlvbiBvZiBzdHJ1Y3R1cmVzIGZvciBlZmZpY2llbnRseSBhbmQgc3VjY2Vzc2Z1bGx5IHJlY2hhcmdpbmcgZ3JvdW5kd2F0ZXIgdXRpbGlzaW5nIFJTIGFuZCBHSVMuIEdyb3VuZHdhdGVyIFBvdGVudGlhbCBab25lcyAoR1Bacykgd2VyZSBpZGVudGlmaWVkIHdpdGggbmluZSB0aGVtYXRpYyBsYXllcnMgdXNpbmcgUlMsIEdJUywgYW5kIHRoZSBNdWx0aS1Dcml0ZXJpYSBEZWNpc2lvbiBBbmFseXNpcyAoTUNEQSkgbWV0aG9kLiBTYXR0eSdzIEFuYWx5dGljIEhpZXJhcmNoeSBQcm9jZXNzIChBSFApwqB3YXMgdXNlZCB0byByYW5rIHRoZSBuaW5lIHBhcmFtZXRlcnMgdGhhdCB3ZXJlIGNob3Nlbi4gVGhlIGdlbmVyYXRlZCBHUFpzIG1hcCBpbmRpY2F0ZWQgcmVnaW9ucyB3aXRoIHZlcnkgbG93LCBsb3cgdG8gbWVkaXVtLCBtZWRpdW0gdG8gaGlnaCwgYW5kIHZlcnkgaGlnaCBncm91bmR3YXRlciBwb3RlbnRpYWwgZW5jb21wYXNzaW5nIDk2Mi40NCBrbSA8c3VwPjI8L3N1cD4gLCAyMDE5LjkyIGttIDxzdXA+Mjwvc3VwPiAsIDk2OS4xOSBrbSA8c3VwPjI8L3N1cD4gLCBhbmQgMTM4MC40MiBrbSA8c3VwPjI8L3N1cD4gb2YgdGhlIHN0dWR5IHJlZ2lvbiwgcmVzcGVjdGl2ZWx5LiBUaGUgR1BacyBtYXAgd2FzIGZvdW5kIHRvIGJlIHZlcnkgYWNjdXJhdGUgd2hlbiBjb21wYXJlZCB3aXRoIHRoZSBncm91bmR3YXRlciBmbHVjdHVhdGlvbiBtYXAsIGFuZCBpdCBpcyB1c2VkIHRvIG1hbmFnZSBncm91bmR3YXRlciByZXNvdXJjZXMgaW4gdGhlIE1hbmQgY2F0Y2htZW50LiBUaGUgcnVub2ZmIG9mIHRoZSBzdHVkeSBhcmVhIGNhbiBiZSBhY2NvbW1vZGF0ZWQgYnkgdGhlIGNvbXB1dGluZyBzdWJzdXJmYWNlIHN0b3JhZ2UgY2FwYWNpdHksIHdoaWNoIHdpbGwgcmFpc2UgZ3JvdW5kd2F0ZXIgbGV2ZWxzIGluIHRoZSBsb3cgYW5kIGxvdyB0byBtZWRpdW0gR1Bacy4gQWNjb3JkaW5nIHRvIHRoZSBzdHVkeSByZXN1bHRzLCB2YXJpb3VzIGdyb3VuZHdhdGVyIHJlY2hhcmdlIHN0cnVjdHVyZXMgc3VjaCBhcyBmYXJtIHBvbmRzLCBjaGVjayBkYW1zIGFuZCBwZXJjb2xhdGlvbiB0YW5rcyB3ZXJlIHN1Z2dlc3RlZCBpbiBhcHByb3ByaWF0ZSBsb2NhdGlvbnMgb2YgdGhlIE1hbmQgY2F0Y2htZW50IHRvIGJvb3N0IGdyb3VuZHdhdGVyIGNvbmRpdGlvbnMgYW5kIG1lZXQgdGhlIHNob3J0YWdlIG9mIHdhdGVyIHJlc291cmNlcyBpbiBhZ3JpY3VsdHVyZSBhbmQgZG9tZXN0aWMgdXNlLiBUaGlzIHN0dWR5IGRlbW9uc3RyYXRlcyB0aGF0IHRoZSBpbnRlZ3JhdGlvbiBvZiBHSVMgY2FuIHByb3ZpZGUgYW4gZWZmaWNpZW50IGFuZCBlZmZlY3RpdmUgcGxhdGZvcm0gZm9yIGNvbnZlcmdlbnQgYW5hbHlzaXMgb2YgdmFyaW91cyBkYXRhIHNldHMgZm9yIGdyb3VuZHdhdGVyIG1hbmFnZW1lbnQgYW5kIHBsYW5uaW5nLiA8L3A+IiwiaXNzdWUiOiIxIiwidm9sdW1lIjoiMTMifSwiaXNUZW1wb3JhcnkiOmZhbHNlfV19&quot;,&quot;citationItems&quot;:[{&quot;id&quot;:&quot;b41761f6-a1ac-3a1a-b690-fd138915a443&quot;,&quot;itemData&quot;:{&quot;type&quot;:&quot;article-journal&quot;,&quot;id&quot;:&quot;b41761f6-a1ac-3a1a-b690-fd138915a443&quot;,&quot;title&quot;:&quot;Development of recharge and conservation site suitability model for groundwater retrieval and evaluation of artificial recharge potential in a complex hydro-geological spring-fed river basin&quot;,&quot;author&quot;:[{&quot;family&quot;:&quot;Rani&quot;,&quot;given&quot;:&quot;Meenu&quot;,&quot;parse-names&quot;:false,&quot;dropping-particle&quot;:&quot;&quot;,&quot;non-dropping-particle&quot;:&quot;&quot;},{&quot;family&quot;:&quot;Joshi&quot;,&quot;given&quot;:&quot;Himanshu&quot;,&quot;parse-names&quot;:false,&quot;dropping-particle&quot;:&quot;&quot;,&quot;non-dropping-particle&quot;:&quot;&quot;},{&quot;family&quot;:&quot;Kumar&quot;,&quot;given&quot;:&quot;Kireet&quot;,&quot;parse-names&quot;:false,&quot;dropping-particle&quot;:&quot;&quot;,&quot;non-dropping-particle&quot;:&quot;&quot;},{&quot;family&quot;:&quot;Pande&quot;,&quot;given&quot;:&quot;Anita&quot;,&quot;parse-names&quot;:false,&quot;dropping-particle&quot;:&quot;&quot;,&quot;non-dropping-particle&quot;:&quot;&quot;},{&quot;family&quot;:&quot;Rawat&quot;,&quot;given&quot;:&quot;Diwan Singh&quot;,&quot;parse-names&quot;:false,&quot;dropping-particle&quot;:&quot;&quot;,&quot;non-dropping-particle&quot;:&quot;&quot;}],&quot;container-title&quot;:&quot;Arabian Journal of Geosciences&quot;,&quot;DOI&quot;:&quot;10.1007/s12517-019-4784-3&quot;,&quot;ISSN&quot;:&quot;1866-7511&quot;,&quot;issued&quot;:{&quot;date-parts&quot;:[[2019,9,14]]},&quot;page&quot;:&quot;589&quot;,&quot;issue&quot;:&quot;18&quot;,&quot;volume&quot;:&quot;12&quot;,&quot;container-title-short&quot;:&quot;&quot;},&quot;isTemporary&quot;:false},{&quot;id&quot;:&quot;23af860d-ff83-39a3-bf5a-63123ed1a373&quot;,&quot;itemData&quot;:{&quot;type&quot;:&quot;article-journal&quot;,&quot;id&quot;:&quot;23af860d-ff83-39a3-bf5a-63123ed1a373&quot;,&quot;title&quot;:&quot;Multi-criteria decision analysis for delineation of groundwater potential zones in a tropical river basin using remote sensing, GIS and analytical hierarchy process (AHP)&quot;,&quot;author&quot;:[{&quot;family&quot;:&quot;Achu&quot;,&quot;given&quot;:&quot;A L&quot;,&quot;parse-names&quot;:false,&quot;dropping-particle&quot;:&quot;&quot;,&quot;non-dropping-particle&quot;:&quot;&quot;},{&quot;family&quot;:&quot;Thomas&quot;,&quot;given&quot;:&quot;Jobin&quot;,&quot;parse-names&quot;:false,&quot;dropping-particle&quot;:&quot;&quot;,&quot;non-dropping-particle&quot;:&quot;&quot;},{&quot;family&quot;:&quot;Reghunath&quot;,&quot;given&quot;:&quot;Rajesh&quot;,&quot;parse-names&quot;:false,&quot;dropping-particle&quot;:&quot;&quot;,&quot;non-dropping-particle&quot;:&quot;&quot;}],&quot;container-title&quot;:&quot;Groundwater for Sustainable Development&quot;,&quot;container-title-short&quot;:&quot;Groundw Sustain Dev&quot;,&quot;DOI&quot;:&quot;10.1016/j.gsd.2020.100365&quot;,&quot;ISSN&quot;:&quot;2352801X&quot;,&quot;issued&quot;:{&quot;date-parts&quot;:[[2020,4]]},&quot;page&quot;:&quot;100365&quot;,&quot;volume&quot;:&quot;10&quot;},&quot;isTemporary&quot;:false},{&quot;id&quot;:&quot;d0ac012c-12db-3ca7-b1e2-055c0b3f24fb&quot;,&quot;itemData&quot;:{&quot;type&quot;:&quot;article-journal&quot;,&quot;id&quot;:&quot;d0ac012c-12db-3ca7-b1e2-055c0b3f24fb&quot;,&quot;title&quot;:&quot;Delineation of groundwater potential zones in Karha river basin, Maharashtra, India, using AHP and geospatial techniques&quot;,&quot;author&quot;:[{&quot;family&quot;:&quot;Bera&quot;,&quot;given&quot;:&quot;Amit&quot;,&quot;parse-names&quot;:false,&quot;dropping-particle&quot;:&quot;&quot;,&quot;non-dropping-particle&quot;:&quot;&quot;},{&quot;family&quot;:&quot;Mukhopadhyay&quot;,&quot;given&quot;:&quot;Bhabani Prasad&quot;,&quot;parse-names&quot;:false,&quot;dropping-particle&quot;:&quot;&quot;,&quot;non-dropping-particle&quot;:&quot;&quot;},{&quot;family&quot;:&quot;Barua&quot;,&quot;given&quot;:&quot;Swarnali&quot;,&quot;parse-names&quot;:false,&quot;dropping-particle&quot;:&quot;&quot;,&quot;non-dropping-particle&quot;:&quot;&quot;}],&quot;container-title&quot;:&quot;Arabian Journal of Geosciences&quot;,&quot;DOI&quot;:&quot;10.1007/s12517-020-05702-2&quot;,&quot;ISSN&quot;:&quot;1866-7511&quot;,&quot;issued&quot;:{&quot;date-parts&quot;:[[2020,8,18]]},&quot;page&quot;:&quot;693&quot;,&quot;issue&quot;:&quot;15&quot;,&quot;volume&quot;:&quot;13&quot;,&quot;container-title-short&quot;:&quot;&quot;},&quot;isTemporary&quot;:false},{&quot;id&quot;:&quot;ddc65901-ec5a-3350-a41a-2fd5e0400607&quot;,&quot;itemData&quot;:{&quot;type&quot;:&quot;article-journal&quot;,&quot;id&quot;:&quot;ddc65901-ec5a-3350-a41a-2fd5e0400607&quot;,&quot;title&quot;:&quot;Delineation of suitable sites for groundwater recharge based on groundwater potential with RS, GIS, and AHP approach for Mand catchment of Mahanadi Basin&quot;,&quot;author&quot;:[{&quot;family&quot;:&quot;Baghel&quot;,&quot;given&quot;:&quot;Shreeya&quot;,&quot;parse-names&quot;:false,&quot;dropping-particle&quot;:&quot;&quot;,&quot;non-dropping-particle&quot;:&quot;&quot;},{&quot;family&quot;:&quot;Tripathi&quot;,&quot;given&quot;:&quot;M. P.&quot;,&quot;parse-names&quot;:false,&quot;dropping-particle&quot;:&quot;&quot;,&quot;non-dropping-particle&quot;:&quot;&quot;},{&quot;family&quot;:&quot;Khalkho&quot;,&quot;given&quot;:&quot;Dhiraj&quot;,&quot;parse-names&quot;:false,&quot;dropping-particle&quot;:&quot;&quot;,&quot;non-dropping-particle&quot;:&quot;&quot;},{&quot;family&quot;:&quot;Al-Ansari&quot;,&quot;given&quot;:&quot;Nadhir&quot;,&quot;parse-names&quot;:false,&quot;dropping-particle&quot;:&quot;&quot;,&quot;non-dropping-particle&quot;:&quot;&quot;},{&quot;family&quot;:&quot;Kumar&quot;,&quot;given&quot;:&quot;Aekesh&quot;,&quot;parse-names&quot;:false,&quot;dropping-particle&quot;:&quot;&quot;,&quot;non-dropping-particle&quot;:&quot;&quot;},{&quot;family&quot;:&quot;Elbeltagi&quot;,&quot;given&quot;:&quot;Ahmed&quot;,&quot;parse-names&quot;:false,&quot;dropping-particle&quot;:&quot;&quot;,&quot;non-dropping-particle&quot;:&quot;&quot;}],&quot;container-title&quot;:&quot;Scientific Reports&quot;,&quot;container-title-short&quot;:&quot;Sci Rep&quot;,&quot;DOI&quot;:&quot;10.1038/s41598-023-36897-5&quot;,&quot;ISSN&quot;:&quot;2045-2322&quot;,&quot;issued&quot;:{&quot;date-parts&quot;:[[2023,6,18]]},&quot;page&quot;:&quot;9860&quot;,&quot;abstract&quot;:&quot;&lt;p&gt; Groundwater management requires a systematic approach since it is crucial to the long-term viability of livelihoods and regional economies all over the world. There is insufficient groundwater management and difficulties in storage plans as a result of increased population, fast urbanisation, and climate change, as well as unpredictability in rainfall frequency and intensity. Groundwater exploration using remote sensing (RS) data and geographic information system (GIS) has become a breakthrough in groundwater research, assisting in the assessment, monitoring, and conservation of groundwater resources. The study region is the Mand catchment of the Mahanadi basin, covering 5332.07 km &lt;sup&gt;2&lt;/sup&gt; and is located between 21°42′15.525″N and 23°4′19.746″N latitude and 82°50′54.503″E and 83°36′1.295″E longitude in Chhattisgarh, India. The research comprises the generation of thematic maps, delineation of groundwater potential zones and the recommendation of structures for efficiently and successfully recharging groundwater utilising RS and GIS. Groundwater Potential Zones (GPZs) were identified with nine thematic layers using RS, GIS, and the Multi-Criteria Decision Analysis (MCDA) method. Satty's Analytic Hierarchy Process (AHP) was used to rank the nine parameters that were chosen. The generated GPZs map indicated regions with very low, low to medium, medium to high, and very high groundwater potential encompassing 962.44 km &lt;sup&gt;2&lt;/sup&gt; , 2019.92 km &lt;sup&gt;2&lt;/sup&gt; , 969.19 km &lt;sup&gt;2&lt;/sup&gt; , and 1380.42 km &lt;sup&gt;2&lt;/sup&gt; of the study region, respectively. The GPZs map was found to be very accurate when compared with the groundwater fluctuation map, and it is used to manage groundwater resources in the Mand catchment. The runoff of the study area can be accommodated by the computing subsurface storage capacity, which will raise groundwater levels in the low and low to medium GPZs. According to the study results, various groundwater recharge structures such as farm ponds, check dams and percolation tanks were suggested in appropriate locations of the Mand catchment to boost groundwater conditions and meet the shortage of water resources in agriculture and domestic use. This study demonstrates that the integration of GIS can provide an efficient and effective platform for convergent analysis of various data sets for groundwater management and planning. &lt;/p&gt;&quot;,&quot;issue&quot;:&quot;1&quot;,&quot;volume&quot;:&quot;13&quot;},&quot;isTemporary&quot;:false}]},{&quot;citationID&quot;:&quot;MENDELEY_CITATION_b860e67e-576c-4c4f-b32d-119ad487127d&quot;,&quot;properties&quot;:{&quot;noteIndex&quot;:0},&quot;isEdited&quot;:false,&quot;manualOverride&quot;:{&quot;isManuallyOverridden&quot;:false,&quot;citeprocText&quot;:&quot;(Anand et al., 2021)&quot;,&quot;manualOverrideText&quot;:&quot;&quot;},&quot;citationTag&quot;:&quot;MENDELEY_CITATION_v3_eyJjaXRhdGlvbklEIjoiTUVOREVMRVlfQ0lUQVRJT05fYjg2MGU2N2UtNTc2Yy00YzRmLWIzMmQtMTE5YWQ0ODcxMjdkIiwicHJvcGVydGllcyI6eyJub3RlSW5kZXgiOjB9LCJpc0VkaXRlZCI6ZmFsc2UsIm1hbnVhbE92ZXJyaWRlIjp7ImlzTWFudWFsbHlPdmVycmlkZGVuIjpmYWxzZSwiY2l0ZXByb2NUZXh0IjoiKEFuYW5kIGV0IGFsLiwgMjAyMSkiLCJtYW51YWxPdmVycmlkZVRleHQiOiIifSwiY2l0YXRpb25JdGVtcyI6W3siaWQiOiIzNzc5NmViZi05MDEwLTNlOTctYmQzYy0yNzQzY2JmNmQzYzAiLCJpdGVtRGF0YSI6eyJ0eXBlIjoiYXJ0aWNsZS1qb3VybmFsIiwiaWQiOiIzNzc5NmViZi05MDEwLTNlOTctYmQzYy0yNzQzY2JmNmQzYzAiLCJ0aXRsZSI6IlByb21vdGluZyBhcnRpZmljaWFsIHJlY2hhcmdlIHRvIGVuaGFuY2UgZ3JvdW5kd2F0ZXIgcG90ZW50aWFsIGluIHRoZcKgbG93ZXIgQmhhdmFuaSBSaXZlciBiYXNpbiBvZiBTb3V0aCBJbmRpYSB1c2luZyBnZW9zcGF0aWFsIHRlY2huaXF1ZXMiLCJhdXRob3IiOlt7ImZhbWlseSI6IkFuYW5kIiwiZ2l2ZW4iOiJCLiIsInBhcnNlLW5hbWVzIjpmYWxzZSwiZHJvcHBpbmctcGFydGljbGUiOiIiLCJub24tZHJvcHBpbmctcGFydGljbGUiOiIifSx7ImZhbWlseSI6IkthcnVuYW5pZGhpIiwiZ2l2ZW4iOiJELiIsInBhcnNlLW5hbWVzIjpmYWxzZSwiZHJvcHBpbmctcGFydGljbGUiOiIiLCJub24tZHJvcHBpbmctcGFydGljbGUiOiIifSx7ImZhbWlseSI6IlN1YnJhbWFuaSIsImdpdmVuIjoiVC4iLCJwYXJzZS1uYW1lcyI6ZmFsc2UsImRyb3BwaW5nLXBhcnRpY2xlIjoiIiwibm9uLWRyb3BwaW5nLXBhcnRpY2xlIjoiIn1dLCJjb250YWluZXItdGl0bGUiOiJFbnZpcm9ubWVudGFsIFNjaWVuY2UgYW5kIFBvbGx1dGlvbiBSZXNlYXJjaCIsIkRPSSI6IjEwLjEwMDcvczExMzU2LTAyMC0wOTAxOS0xIiwiSVNTTiI6IjA5NDQtMTM0NCIsImlzc3VlZCI6eyJkYXRlLXBhcnRzIjpbWzIwMjEsNCwxOF1dfSwicGFnZSI6IjE4NDM3LTE4NDU2IiwiaXNzdWUiOiIxNSIsInZvbHVtZSI6IjI4IiwiY29udGFpbmVyLXRpdGxlLXNob3J0IjoiIn0sImlzVGVtcG9yYXJ5IjpmYWxzZX1dfQ==&quot;,&quot;citationItems&quot;:[{&quot;id&quot;:&quot;37796ebf-9010-3e97-bd3c-2743cbf6d3c0&quot;,&quot;itemData&quot;:{&quot;type&quot;:&quot;article-journal&quot;,&quot;id&quot;:&quot;37796ebf-9010-3e97-bd3c-2743cbf6d3c0&quot;,&quot;title&quot;:&quot;Promoting artificial recharge to enhance groundwater potential in the lower Bhavani River basin of South India using geospatial techniques&quot;,&quot;author&quot;:[{&quot;family&quot;:&quot;Anand&quot;,&quot;given&quot;:&quot;B.&quot;,&quot;parse-names&quot;:false,&quot;dropping-particle&quot;:&quot;&quot;,&quot;non-dropping-particle&quot;:&quot;&quot;},{&quot;family&quot;:&quot;Karunanidhi&quot;,&quot;given&quot;:&quot;D.&quot;,&quot;parse-names&quot;:false,&quot;dropping-particle&quot;:&quot;&quot;,&quot;non-dropping-particle&quot;:&quot;&quot;},{&quot;family&quot;:&quot;Subramani&quot;,&quot;given&quot;:&quot;T.&quot;,&quot;parse-names&quot;:false,&quot;dropping-particle&quot;:&quot;&quot;,&quot;non-dropping-particle&quot;:&quot;&quot;}],&quot;container-title&quot;:&quot;Environmental Science and Pollution Research&quot;,&quot;DOI&quot;:&quot;10.1007/s11356-020-09019-1&quot;,&quot;ISSN&quot;:&quot;0944-1344&quot;,&quot;issued&quot;:{&quot;date-parts&quot;:[[2021,4,18]]},&quot;page&quot;:&quot;18437-18456&quot;,&quot;issue&quot;:&quot;15&quot;,&quot;volume&quot;:&quot;28&quot;,&quot;container-title-short&quot;:&quot;&quot;},&quot;isTemporary&quot;:false}]},{&quot;citationID&quot;:&quot;MENDELEY_CITATION_f20a43fb-01e2-455c-a223-527333f00ea6&quot;,&quot;properties&quot;:{&quot;noteIndex&quot;:0},&quot;isEdited&quot;:false,&quot;manualOverride&quot;:{&quot;isManuallyOverridden&quot;:false,&quot;citeprocText&quot;:&quot;(Rani et al., 2019)&quot;,&quot;manualOverrideText&quot;:&quot;&quot;},&quot;citationTag&quot;:&quot;MENDELEY_CITATION_v3_eyJjaXRhdGlvbklEIjoiTUVOREVMRVlfQ0lUQVRJT05fZjIwYTQzZmItMDFlMi00NTVjLWEyMjMtNTI3MzMzZjAwZWE2IiwicHJvcGVydGllcyI6eyJub3RlSW5kZXgiOjB9LCJpc0VkaXRlZCI6ZmFsc2UsIm1hbnVhbE92ZXJyaWRlIjp7ImlzTWFudWFsbHlPdmVycmlkZGVuIjpmYWxzZSwiY2l0ZXByb2NUZXh0IjoiKFJhbmkgZXQgYWwuLCAyMDE5KSIsIm1hbnVhbE92ZXJyaWRlVGV4dCI6IiJ9LCJjaXRhdGlvbkl0ZW1zIjpbeyJpZCI6ImI0MTc2MWY2LWExYWMtM2ExYS1iNjkwLWZkMTM4OTE1YTQ0MyIsIml0ZW1EYXRhIjp7InR5cGUiOiJhcnRpY2xlLWpvdXJuYWwiLCJpZCI6ImI0MTc2MWY2LWExYWMtM2ExYS1iNjkwLWZkMTM4OTE1YTQ0MyIsInRpdGxlIjoiRGV2ZWxvcG1lbnQgb2YgcmVjaGFyZ2UgYW5kIGNvbnNlcnZhdGlvbiBzaXRlIHN1aXRhYmlsaXR5IG1vZGVsIGZvciBncm91bmR3YXRlciByZXRyaWV2YWwgYW5kIGV2YWx1YXRpb24gb2YgYXJ0aWZpY2lhbCByZWNoYXJnZSBwb3RlbnRpYWwgaW4gYSBjb21wbGV4IGh5ZHJvLWdlb2xvZ2ljYWwgc3ByaW5nLWZlZCByaXZlciBiYXNpbiIsImF1dGhvciI6W3siZmFtaWx5IjoiUmFuaSIsImdpdmVuIjoiTWVlbnUiLCJwYXJzZS1uYW1lcyI6ZmFsc2UsImRyb3BwaW5nLXBhcnRpY2xlIjoiIiwibm9uLWRyb3BwaW5nLXBhcnRpY2xlIjoiIn0seyJmYW1pbHkiOiJKb3NoaSIsImdpdmVuIjoiSGltYW5zaHUiLCJwYXJzZS1uYW1lcyI6ZmFsc2UsImRyb3BwaW5nLXBhcnRpY2xlIjoiIiwibm9uLWRyb3BwaW5nLXBhcnRpY2xlIjoiIn0seyJmYW1pbHkiOiJLdW1hciIsImdpdmVuIjoiS2lyZWV0IiwicGFyc2UtbmFtZXMiOmZhbHNlLCJkcm9wcGluZy1wYXJ0aWNsZSI6IiIsIm5vbi1kcm9wcGluZy1wYXJ0aWNsZSI6IiJ9LHsiZmFtaWx5IjoiUGFuZGUiLCJnaXZlbiI6IkFuaXRhIiwicGFyc2UtbmFtZXMiOmZhbHNlLCJkcm9wcGluZy1wYXJ0aWNsZSI6IiIsIm5vbi1kcm9wcGluZy1wYXJ0aWNsZSI6IiJ9LHsiZmFtaWx5IjoiUmF3YXQiLCJnaXZlbiI6IkRpd2FuIFNpbmdoIiwicGFyc2UtbmFtZXMiOmZhbHNlLCJkcm9wcGluZy1wYXJ0aWNsZSI6IiIsIm5vbi1kcm9wcGluZy1wYXJ0aWNsZSI6IiJ9XSwiY29udGFpbmVyLXRpdGxlIjoiQXJhYmlhbiBKb3VybmFsIG9mIEdlb3NjaWVuY2VzIiwiRE9JIjoiMTAuMTAwNy9zMTI1MTctMDE5LTQ3ODQtMyIsIklTU04iOiIxODY2LTc1MTEiLCJpc3N1ZWQiOnsiZGF0ZS1wYXJ0cyI6W1syMDE5LDksMTRdXX0sInBhZ2UiOiI1ODkiLCJpc3N1ZSI6IjE4Iiwidm9sdW1lIjoiMTIiLCJjb250YWluZXItdGl0bGUtc2hvcnQiOiIifSwiaXNUZW1wb3JhcnkiOmZhbHNlfV19&quot;,&quot;citationItems&quot;:[{&quot;id&quot;:&quot;b41761f6-a1ac-3a1a-b690-fd138915a443&quot;,&quot;itemData&quot;:{&quot;type&quot;:&quot;article-journal&quot;,&quot;id&quot;:&quot;b41761f6-a1ac-3a1a-b690-fd138915a443&quot;,&quot;title&quot;:&quot;Development of recharge and conservation site suitability model for groundwater retrieval and evaluation of artificial recharge potential in a complex hydro-geological spring-fed river basin&quot;,&quot;author&quot;:[{&quot;family&quot;:&quot;Rani&quot;,&quot;given&quot;:&quot;Meenu&quot;,&quot;parse-names&quot;:false,&quot;dropping-particle&quot;:&quot;&quot;,&quot;non-dropping-particle&quot;:&quot;&quot;},{&quot;family&quot;:&quot;Joshi&quot;,&quot;given&quot;:&quot;Himanshu&quot;,&quot;parse-names&quot;:false,&quot;dropping-particle&quot;:&quot;&quot;,&quot;non-dropping-particle&quot;:&quot;&quot;},{&quot;family&quot;:&quot;Kumar&quot;,&quot;given&quot;:&quot;Kireet&quot;,&quot;parse-names&quot;:false,&quot;dropping-particle&quot;:&quot;&quot;,&quot;non-dropping-particle&quot;:&quot;&quot;},{&quot;family&quot;:&quot;Pande&quot;,&quot;given&quot;:&quot;Anita&quot;,&quot;parse-names&quot;:false,&quot;dropping-particle&quot;:&quot;&quot;,&quot;non-dropping-particle&quot;:&quot;&quot;},{&quot;family&quot;:&quot;Rawat&quot;,&quot;given&quot;:&quot;Diwan Singh&quot;,&quot;parse-names&quot;:false,&quot;dropping-particle&quot;:&quot;&quot;,&quot;non-dropping-particle&quot;:&quot;&quot;}],&quot;container-title&quot;:&quot;Arabian Journal of Geosciences&quot;,&quot;DOI&quot;:&quot;10.1007/s12517-019-4784-3&quot;,&quot;ISSN&quot;:&quot;1866-7511&quot;,&quot;issued&quot;:{&quot;date-parts&quot;:[[2019,9,14]]},&quot;page&quot;:&quot;589&quot;,&quot;issue&quot;:&quot;18&quot;,&quot;volume&quot;:&quot;12&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6594B-6C91-49C9-A3F8-74E681827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25</Pages>
  <Words>6040</Words>
  <Characters>34430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Akansha Ghritesh</dc:creator>
  <cp:keywords/>
  <dc:description/>
  <cp:lastModifiedBy>SDI 006</cp:lastModifiedBy>
  <cp:revision>87</cp:revision>
  <dcterms:created xsi:type="dcterms:W3CDTF">2024-06-09T18:16:00Z</dcterms:created>
  <dcterms:modified xsi:type="dcterms:W3CDTF">2024-06-25T05:49:00Z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9ac08165-3a86-4795-9209-f9dfe16558e8</vt:lpwstr>
  </property>
</Properties>
</file>