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5F359" w14:textId="77777777" w:rsidR="007E233F" w:rsidRDefault="007E233F">
      <w:pPr>
        <w:pStyle w:val="Title"/>
        <w:spacing w:line="259" w:lineRule="auto"/>
      </w:pPr>
    </w:p>
    <w:p w14:paraId="602EBDD2" w14:textId="26AEF20D" w:rsidR="00D30B0E" w:rsidRPr="004D5611" w:rsidRDefault="00A549D8">
      <w:pPr>
        <w:pStyle w:val="Title"/>
        <w:spacing w:line="259" w:lineRule="auto"/>
        <w:rPr>
          <w:b/>
          <w:bCs/>
        </w:rPr>
      </w:pPr>
      <w:bookmarkStart w:id="0" w:name="_Hlk211964719"/>
      <w:r w:rsidRPr="004D5611">
        <w:rPr>
          <w:b/>
          <w:bCs/>
        </w:rPr>
        <w:t>Exomoons</w:t>
      </w:r>
      <w:r w:rsidRPr="004D5611">
        <w:rPr>
          <w:b/>
          <w:bCs/>
          <w:spacing w:val="-5"/>
        </w:rPr>
        <w:t xml:space="preserve"> </w:t>
      </w:r>
      <w:r w:rsidRPr="004D5611">
        <w:rPr>
          <w:b/>
          <w:bCs/>
        </w:rPr>
        <w:t>and</w:t>
      </w:r>
      <w:r w:rsidRPr="004D5611">
        <w:rPr>
          <w:b/>
          <w:bCs/>
          <w:spacing w:val="-5"/>
        </w:rPr>
        <w:t xml:space="preserve"> </w:t>
      </w:r>
      <w:r w:rsidRPr="004D5611">
        <w:rPr>
          <w:b/>
          <w:bCs/>
        </w:rPr>
        <w:t>Exorings:</w:t>
      </w:r>
      <w:r w:rsidRPr="004D5611">
        <w:rPr>
          <w:b/>
          <w:bCs/>
          <w:spacing w:val="-5"/>
        </w:rPr>
        <w:t xml:space="preserve"> </w:t>
      </w:r>
      <w:r w:rsidRPr="004D5611">
        <w:rPr>
          <w:b/>
          <w:bCs/>
        </w:rPr>
        <w:t>Detection,</w:t>
      </w:r>
      <w:r w:rsidRPr="004D5611">
        <w:rPr>
          <w:b/>
          <w:bCs/>
          <w:spacing w:val="-5"/>
        </w:rPr>
        <w:t xml:space="preserve"> </w:t>
      </w:r>
      <w:r w:rsidRPr="004D5611">
        <w:rPr>
          <w:b/>
          <w:bCs/>
        </w:rPr>
        <w:t>Formation</w:t>
      </w:r>
      <w:r w:rsidR="00FB0B97">
        <w:rPr>
          <w:b/>
          <w:bCs/>
        </w:rPr>
        <w:t xml:space="preserve"> </w:t>
      </w:r>
      <w:r w:rsidRPr="004D5611">
        <w:rPr>
          <w:b/>
          <w:bCs/>
        </w:rPr>
        <w:t>and Habitability Under the Influence of Gamma-Ray Bursts</w:t>
      </w:r>
    </w:p>
    <w:bookmarkEnd w:id="0"/>
    <w:p w14:paraId="4EBF5E49" w14:textId="77777777" w:rsidR="002B272D" w:rsidRDefault="002B272D">
      <w:pPr>
        <w:ind w:left="484" w:right="1961"/>
        <w:jc w:val="center"/>
        <w:rPr>
          <w:w w:val="105"/>
          <w:sz w:val="24"/>
        </w:rPr>
      </w:pPr>
    </w:p>
    <w:p w14:paraId="38B272FC" w14:textId="77777777" w:rsidR="002B272D" w:rsidRDefault="002B272D">
      <w:pPr>
        <w:ind w:left="484" w:right="1961"/>
        <w:jc w:val="center"/>
        <w:rPr>
          <w:color w:val="0000FF"/>
          <w:w w:val="105"/>
        </w:rPr>
      </w:pPr>
    </w:p>
    <w:p w14:paraId="68002D5F" w14:textId="1E90EBCA" w:rsidR="00966D75" w:rsidRDefault="00966D75">
      <w:pPr>
        <w:ind w:left="484" w:right="1961"/>
        <w:jc w:val="center"/>
        <w:rPr>
          <w:color w:val="0000FF"/>
          <w:w w:val="105"/>
        </w:rPr>
      </w:pPr>
      <w:r>
        <w:rPr>
          <w:color w:val="0000FF"/>
          <w:w w:val="105"/>
        </w:rPr>
        <w:t xml:space="preserve"> </w:t>
      </w:r>
    </w:p>
    <w:p w14:paraId="086D6CD5" w14:textId="77777777" w:rsidR="00F4119B" w:rsidRDefault="00F4119B">
      <w:pPr>
        <w:ind w:left="484" w:right="1961"/>
        <w:jc w:val="center"/>
      </w:pPr>
    </w:p>
    <w:p w14:paraId="21B0BF2E" w14:textId="77777777" w:rsidR="00D30B0E" w:rsidRDefault="00D30B0E">
      <w:pPr>
        <w:pStyle w:val="BodyText"/>
        <w:spacing w:before="203"/>
        <w:ind w:left="0"/>
        <w:jc w:val="left"/>
        <w:rPr>
          <w:sz w:val="22"/>
        </w:rPr>
      </w:pPr>
    </w:p>
    <w:p w14:paraId="14A30EF9" w14:textId="77777777" w:rsidR="00D30B0E" w:rsidRDefault="00A549D8">
      <w:pPr>
        <w:ind w:left="761" w:right="2241"/>
        <w:jc w:val="center"/>
        <w:rPr>
          <w:b/>
          <w:sz w:val="18"/>
        </w:rPr>
      </w:pPr>
      <w:r>
        <w:rPr>
          <w:b/>
          <w:spacing w:val="-2"/>
          <w:w w:val="130"/>
          <w:sz w:val="18"/>
        </w:rPr>
        <w:t>Abstract</w:t>
      </w:r>
    </w:p>
    <w:p w14:paraId="53C9EA40" w14:textId="1B995297" w:rsidR="002767FD" w:rsidRDefault="002767FD" w:rsidP="002767FD">
      <w:pPr>
        <w:jc w:val="both"/>
        <w:rPr>
          <w:w w:val="110"/>
          <w:sz w:val="18"/>
        </w:rPr>
      </w:pPr>
      <w:r w:rsidRPr="002767FD">
        <w:rPr>
          <w:w w:val="110"/>
          <w:sz w:val="18"/>
        </w:rPr>
        <w:t>The study of exomoons and exorings represents a growing frontier in exoplanetary science, illuminating planetary formation, system evolution, and the search</w:t>
      </w:r>
      <w:r>
        <w:rPr>
          <w:w w:val="110"/>
          <w:sz w:val="18"/>
        </w:rPr>
        <w:t xml:space="preserve"> </w:t>
      </w:r>
      <w:r w:rsidRPr="002767FD">
        <w:rPr>
          <w:w w:val="110"/>
          <w:sz w:val="18"/>
        </w:rPr>
        <w:t>for habitable environments beyond Earth. Although no confirmed exomoons have</w:t>
      </w:r>
      <w:r>
        <w:rPr>
          <w:w w:val="110"/>
          <w:sz w:val="18"/>
        </w:rPr>
        <w:t xml:space="preserve"> </w:t>
      </w:r>
      <w:r w:rsidRPr="002767FD">
        <w:rPr>
          <w:w w:val="110"/>
          <w:sz w:val="18"/>
        </w:rPr>
        <w:t>yet been identified, advances in transit timing and duration variations, direct</w:t>
      </w:r>
      <w:r>
        <w:rPr>
          <w:w w:val="110"/>
          <w:sz w:val="18"/>
        </w:rPr>
        <w:t xml:space="preserve"> </w:t>
      </w:r>
      <w:r w:rsidRPr="002767FD">
        <w:rPr>
          <w:w w:val="110"/>
          <w:sz w:val="18"/>
        </w:rPr>
        <w:t>imaging, astrometry, radial velocity, and microlensing have improved detection</w:t>
      </w:r>
      <w:r>
        <w:rPr>
          <w:w w:val="110"/>
          <w:sz w:val="18"/>
        </w:rPr>
        <w:t xml:space="preserve"> </w:t>
      </w:r>
      <w:r w:rsidRPr="002767FD">
        <w:rPr>
          <w:w w:val="110"/>
          <w:sz w:val="18"/>
        </w:rPr>
        <w:t xml:space="preserve">sensitivity. </w:t>
      </w:r>
      <w:r w:rsidR="00594277" w:rsidRPr="004D5611">
        <w:rPr>
          <w:w w:val="110"/>
          <w:sz w:val="18"/>
          <w:highlight w:val="yellow"/>
        </w:rPr>
        <w:t xml:space="preserve">This review consolidates advances in detection strategies, moon and ring formation theory, and astrophysical habitability contexts, </w:t>
      </w:r>
      <w:proofErr w:type="spellStart"/>
      <w:r w:rsidR="00594277" w:rsidRPr="00594277">
        <w:rPr>
          <w:w w:val="110"/>
          <w:sz w:val="18"/>
          <w:highlight w:val="yellow"/>
        </w:rPr>
        <w:t>emphasising</w:t>
      </w:r>
      <w:proofErr w:type="spellEnd"/>
      <w:r w:rsidR="00594277" w:rsidRPr="004D5611">
        <w:rPr>
          <w:w w:val="110"/>
          <w:sz w:val="18"/>
          <w:highlight w:val="yellow"/>
        </w:rPr>
        <w:t xml:space="preserve"> the vulnerability and resilience of exomoons and exorings to GRB exposure. By linking detection feasibility to GRB-conditioned habitability priors, it presents a unified framework bridging planetary science, astrophysics, and astrobiology.</w:t>
      </w:r>
      <w:r w:rsidR="00594277">
        <w:rPr>
          <w:w w:val="110"/>
          <w:sz w:val="18"/>
        </w:rPr>
        <w:t xml:space="preserve"> </w:t>
      </w:r>
      <w:r w:rsidRPr="002767FD">
        <w:rPr>
          <w:w w:val="110"/>
          <w:sz w:val="18"/>
        </w:rPr>
        <w:t>Theoretical models predict diverse and stable moon systems with</w:t>
      </w:r>
      <w:r>
        <w:rPr>
          <w:w w:val="110"/>
          <w:sz w:val="18"/>
        </w:rPr>
        <w:t xml:space="preserve"> </w:t>
      </w:r>
      <w:r w:rsidRPr="002767FD">
        <w:rPr>
          <w:w w:val="110"/>
          <w:sz w:val="18"/>
        </w:rPr>
        <w:t xml:space="preserve">typical satellite-to-planet mass ratios of </w:t>
      </w:r>
      <w:r w:rsidRPr="002767FD">
        <w:rPr>
          <w:rFonts w:ascii="Cambria Math" w:hAnsi="Cambria Math" w:cs="Cambria Math"/>
          <w:w w:val="110"/>
          <w:sz w:val="18"/>
        </w:rPr>
        <w:t>∼</w:t>
      </w:r>
      <w:r w:rsidRPr="002767FD">
        <w:rPr>
          <w:w w:val="110"/>
          <w:sz w:val="18"/>
        </w:rPr>
        <w:t xml:space="preserve"> 10−4, many capable of sustaining</w:t>
      </w:r>
      <w:r>
        <w:rPr>
          <w:w w:val="110"/>
          <w:sz w:val="18"/>
        </w:rPr>
        <w:t xml:space="preserve"> </w:t>
      </w:r>
      <w:r w:rsidRPr="002767FD">
        <w:rPr>
          <w:w w:val="110"/>
          <w:sz w:val="18"/>
        </w:rPr>
        <w:t>habitable conditions through tidal heating, magnetic shielding, and subsurface</w:t>
      </w:r>
      <w:r>
        <w:rPr>
          <w:w w:val="110"/>
          <w:sz w:val="18"/>
        </w:rPr>
        <w:t xml:space="preserve"> </w:t>
      </w:r>
      <w:r w:rsidRPr="002767FD">
        <w:rPr>
          <w:w w:val="110"/>
          <w:sz w:val="18"/>
        </w:rPr>
        <w:t>oceans.</w:t>
      </w:r>
      <w:r>
        <w:rPr>
          <w:w w:val="110"/>
          <w:sz w:val="18"/>
        </w:rPr>
        <w:t xml:space="preserve"> </w:t>
      </w:r>
      <w:r w:rsidRPr="002767FD">
        <w:rPr>
          <w:w w:val="110"/>
          <w:sz w:val="18"/>
        </w:rPr>
        <w:t>Exorings, inferred from asymmetric transit light curves and forward-scattering signals, offer diagnostic insight into circumplanetary disk evolution and</w:t>
      </w:r>
      <w:r>
        <w:rPr>
          <w:w w:val="110"/>
          <w:sz w:val="18"/>
        </w:rPr>
        <w:t xml:space="preserve"> </w:t>
      </w:r>
      <w:r w:rsidRPr="002767FD">
        <w:rPr>
          <w:w w:val="110"/>
          <w:sz w:val="18"/>
        </w:rPr>
        <w:t>angular momentum processes. Their survivability, however, remains uncertain</w:t>
      </w:r>
      <w:r>
        <w:rPr>
          <w:w w:val="110"/>
          <w:sz w:val="18"/>
        </w:rPr>
        <w:t xml:space="preserve"> </w:t>
      </w:r>
      <w:r w:rsidRPr="002767FD">
        <w:rPr>
          <w:w w:val="110"/>
          <w:sz w:val="18"/>
        </w:rPr>
        <w:t>under the influence of stellar radiation, collisions, and magnetic drag.</w:t>
      </w:r>
      <w:r>
        <w:rPr>
          <w:w w:val="110"/>
          <w:sz w:val="18"/>
        </w:rPr>
        <w:t xml:space="preserve"> </w:t>
      </w:r>
      <w:r w:rsidRPr="002767FD">
        <w:rPr>
          <w:w w:val="110"/>
          <w:sz w:val="18"/>
        </w:rPr>
        <w:t>Gamma-ray</w:t>
      </w:r>
      <w:r>
        <w:rPr>
          <w:w w:val="110"/>
          <w:sz w:val="18"/>
        </w:rPr>
        <w:t xml:space="preserve"> </w:t>
      </w:r>
      <w:r w:rsidRPr="002767FD">
        <w:rPr>
          <w:w w:val="110"/>
          <w:sz w:val="18"/>
        </w:rPr>
        <w:t xml:space="preserve">bursts (GRBs), delivering fluences of </w:t>
      </w:r>
      <w:r w:rsidRPr="002767FD">
        <w:rPr>
          <w:rFonts w:ascii="Cambria Math" w:hAnsi="Cambria Math" w:cs="Cambria Math"/>
          <w:w w:val="110"/>
          <w:sz w:val="18"/>
        </w:rPr>
        <w:t>∼</w:t>
      </w:r>
      <w:r w:rsidRPr="002767FD">
        <w:rPr>
          <w:w w:val="110"/>
          <w:sz w:val="18"/>
        </w:rPr>
        <w:t xml:space="preserve"> 10–100 kJm</w:t>
      </w:r>
      <w:r w:rsidRPr="00086203">
        <w:rPr>
          <w:w w:val="110"/>
          <w:sz w:val="18"/>
          <w:vertAlign w:val="superscript"/>
        </w:rPr>
        <w:t>−2</w:t>
      </w:r>
      <w:r w:rsidRPr="002767FD">
        <w:rPr>
          <w:w w:val="110"/>
          <w:sz w:val="18"/>
        </w:rPr>
        <w:t>, can erode atmospheres, deplete ozone layers, and perturb climates, imposing episodic but severe</w:t>
      </w:r>
      <w:r>
        <w:rPr>
          <w:w w:val="110"/>
          <w:sz w:val="18"/>
        </w:rPr>
        <w:t xml:space="preserve"> </w:t>
      </w:r>
      <w:r w:rsidRPr="002767FD">
        <w:rPr>
          <w:w w:val="110"/>
          <w:sz w:val="18"/>
        </w:rPr>
        <w:t>constraints on long-term habitability.</w:t>
      </w:r>
      <w:r w:rsidR="005315B9">
        <w:rPr>
          <w:w w:val="110"/>
          <w:sz w:val="18"/>
        </w:rPr>
        <w:t xml:space="preserve"> </w:t>
      </w:r>
    </w:p>
    <w:p w14:paraId="5AF778EA" w14:textId="77777777" w:rsidR="002767FD" w:rsidRDefault="002767FD" w:rsidP="002767FD">
      <w:pPr>
        <w:jc w:val="both"/>
        <w:rPr>
          <w:w w:val="110"/>
          <w:sz w:val="18"/>
        </w:rPr>
      </w:pPr>
    </w:p>
    <w:p w14:paraId="2A6749DD" w14:textId="77777777" w:rsidR="005315B9" w:rsidRDefault="005315B9" w:rsidP="002767FD">
      <w:pPr>
        <w:jc w:val="both"/>
        <w:rPr>
          <w:w w:val="110"/>
          <w:sz w:val="18"/>
        </w:rPr>
      </w:pPr>
    </w:p>
    <w:p w14:paraId="6EAB68B2" w14:textId="6DAD7A56" w:rsidR="005315B9" w:rsidRPr="004D5611" w:rsidRDefault="005315B9" w:rsidP="004D5611">
      <w:pPr>
        <w:rPr>
          <w:b/>
          <w:bCs/>
          <w:w w:val="110"/>
        </w:rPr>
        <w:sectPr w:rsidR="005315B9" w:rsidRPr="004D5611">
          <w:headerReference w:type="even" r:id="rId7"/>
          <w:headerReference w:type="default" r:id="rId8"/>
          <w:footerReference w:type="even" r:id="rId9"/>
          <w:footerReference w:type="default" r:id="rId10"/>
          <w:headerReference w:type="first" r:id="rId11"/>
          <w:footerReference w:type="first" r:id="rId12"/>
          <w:type w:val="continuous"/>
          <w:pgSz w:w="11910" w:h="16840"/>
          <w:pgMar w:top="1920" w:right="708" w:bottom="3920" w:left="1700" w:header="0" w:footer="3734" w:gutter="0"/>
          <w:pgNumType w:start="1"/>
          <w:cols w:space="720"/>
        </w:sectPr>
      </w:pPr>
      <w:r w:rsidRPr="004D5611">
        <w:rPr>
          <w:b/>
          <w:bCs/>
          <w:w w:val="110"/>
          <w:highlight w:val="yellow"/>
        </w:rPr>
        <w:t>Keyw</w:t>
      </w:r>
      <w:r w:rsidR="007528F6" w:rsidRPr="004D5611">
        <w:rPr>
          <w:b/>
          <w:bCs/>
          <w:w w:val="110"/>
          <w:highlight w:val="yellow"/>
        </w:rPr>
        <w:t xml:space="preserve">ords: </w:t>
      </w:r>
      <w:r w:rsidR="007B4EBD" w:rsidRPr="004D5611">
        <w:rPr>
          <w:w w:val="110"/>
          <w:highlight w:val="yellow"/>
        </w:rPr>
        <w:t>moon systems,</w:t>
      </w:r>
      <w:r w:rsidR="007B4EBD" w:rsidRPr="004D5611">
        <w:rPr>
          <w:b/>
          <w:bCs/>
          <w:w w:val="110"/>
          <w:highlight w:val="yellow"/>
        </w:rPr>
        <w:t xml:space="preserve"> </w:t>
      </w:r>
      <w:r w:rsidR="007528F6" w:rsidRPr="004D5611">
        <w:rPr>
          <w:w w:val="110"/>
          <w:highlight w:val="yellow"/>
        </w:rPr>
        <w:t xml:space="preserve">exomoons, exorings, </w:t>
      </w:r>
      <w:r w:rsidR="007B4EBD" w:rsidRPr="004D5611">
        <w:rPr>
          <w:w w:val="110"/>
          <w:highlight w:val="yellow"/>
        </w:rPr>
        <w:t>gamma-ray bursts, formation</w:t>
      </w:r>
      <w:r w:rsidR="007B4EBD">
        <w:rPr>
          <w:w w:val="110"/>
        </w:rPr>
        <w:t xml:space="preserve"> </w:t>
      </w:r>
    </w:p>
    <w:p w14:paraId="6051CA4C" w14:textId="77777777" w:rsidR="00D30B0E" w:rsidRDefault="00D30B0E">
      <w:pPr>
        <w:pStyle w:val="BodyText"/>
        <w:spacing w:before="0"/>
        <w:ind w:left="0"/>
        <w:jc w:val="left"/>
        <w:rPr>
          <w:sz w:val="18"/>
        </w:rPr>
      </w:pPr>
    </w:p>
    <w:p w14:paraId="3CCABFBE" w14:textId="77777777" w:rsidR="00D30B0E" w:rsidRDefault="00D30B0E">
      <w:pPr>
        <w:pStyle w:val="BodyText"/>
        <w:spacing w:before="0"/>
        <w:ind w:left="0"/>
        <w:jc w:val="left"/>
        <w:rPr>
          <w:sz w:val="18"/>
        </w:rPr>
      </w:pPr>
    </w:p>
    <w:p w14:paraId="492AB8B6" w14:textId="77777777" w:rsidR="00D30B0E" w:rsidRDefault="00D30B0E">
      <w:pPr>
        <w:pStyle w:val="BodyText"/>
        <w:spacing w:before="64"/>
        <w:ind w:left="0"/>
        <w:jc w:val="left"/>
        <w:rPr>
          <w:sz w:val="18"/>
        </w:rPr>
      </w:pPr>
    </w:p>
    <w:p w14:paraId="06FCEC0C" w14:textId="77777777" w:rsidR="00D30B0E" w:rsidRDefault="00A549D8">
      <w:pPr>
        <w:pStyle w:val="Heading1"/>
        <w:numPr>
          <w:ilvl w:val="0"/>
          <w:numId w:val="6"/>
        </w:numPr>
        <w:tabs>
          <w:tab w:val="left" w:pos="1104"/>
        </w:tabs>
        <w:ind w:left="1104" w:hanging="313"/>
        <w:jc w:val="left"/>
      </w:pPr>
      <w:bookmarkStart w:id="1" w:name="Introduction"/>
      <w:bookmarkEnd w:id="1"/>
      <w:r>
        <w:rPr>
          <w:spacing w:val="-2"/>
          <w:w w:val="120"/>
        </w:rPr>
        <w:t>Introduction</w:t>
      </w:r>
    </w:p>
    <w:p w14:paraId="2FF8383D" w14:textId="0F949533" w:rsidR="00D30B0E" w:rsidRDefault="00A549D8">
      <w:pPr>
        <w:pStyle w:val="BodyText"/>
        <w:spacing w:before="158" w:line="235" w:lineRule="auto"/>
        <w:ind w:right="1288"/>
      </w:pPr>
      <w:r>
        <w:rPr>
          <w:w w:val="105"/>
        </w:rPr>
        <w:t xml:space="preserve">Over the past two decades, the </w:t>
      </w:r>
      <w:r w:rsidR="00FC37CA" w:rsidRPr="004D5611">
        <w:rPr>
          <w:w w:val="105"/>
          <w:highlight w:val="yellow"/>
        </w:rPr>
        <w:t xml:space="preserve">catalogue </w:t>
      </w:r>
      <w:r w:rsidRPr="004D5611">
        <w:rPr>
          <w:w w:val="105"/>
          <w:highlight w:val="yellow"/>
        </w:rPr>
        <w:t>of</w:t>
      </w:r>
      <w:r>
        <w:rPr>
          <w:w w:val="105"/>
        </w:rPr>
        <w:t xml:space="preserve"> known exoplanets has expanded </w:t>
      </w:r>
      <w:r w:rsidR="00FC37CA" w:rsidRPr="004D5611">
        <w:rPr>
          <w:w w:val="105"/>
          <w:highlight w:val="yellow"/>
        </w:rPr>
        <w:t>dramatically</w:t>
      </w:r>
      <w:r w:rsidRPr="004D5611">
        <w:rPr>
          <w:w w:val="105"/>
          <w:highlight w:val="yellow"/>
        </w:rPr>
        <w:t>, providing</w:t>
      </w:r>
      <w:r>
        <w:rPr>
          <w:w w:val="105"/>
        </w:rPr>
        <w:t xml:space="preserve"> unprecedented insights into the formation and evolution of planetary systems. This rapid growth in exoplanetary discoveries has revealed remarkable </w:t>
      </w:r>
      <w:r w:rsidR="00FC37CA" w:rsidRPr="004D5611">
        <w:rPr>
          <w:w w:val="105"/>
          <w:highlight w:val="yellow"/>
        </w:rPr>
        <w:t>diversity</w:t>
      </w:r>
      <w:r w:rsidRPr="004D5611">
        <w:rPr>
          <w:w w:val="105"/>
          <w:highlight w:val="yellow"/>
        </w:rPr>
        <w:t xml:space="preserve"> in</w:t>
      </w:r>
      <w:r>
        <w:rPr>
          <w:w w:val="105"/>
        </w:rPr>
        <w:t xml:space="preserve"> planetary architectures, atmospheric compositions, and dynamical interactions. Within this broader context, the study of circumplanetary environments—particularly exomoons and exorings—has emerged as a frontier in planetary science. </w:t>
      </w:r>
      <w:r w:rsidR="002139F6" w:rsidRPr="004D5611">
        <w:rPr>
          <w:w w:val="105"/>
          <w:highlight w:val="yellow"/>
        </w:rPr>
        <w:t>Understanding how giant and terrestrial planets form and evolve, what their internal structure is and that of their atmosphere, represents one of the major challenges of modern astronomy, which is directly connected to the ultimate search for life at the horizon 2030–2050 (Chauvin, 2023).</w:t>
      </w:r>
      <w:r w:rsidR="002139F6">
        <w:rPr>
          <w:w w:val="105"/>
        </w:rPr>
        <w:t xml:space="preserve"> </w:t>
      </w:r>
      <w:r>
        <w:rPr>
          <w:w w:val="105"/>
        </w:rPr>
        <w:t>Despite the absence</w:t>
      </w:r>
      <w:r>
        <w:rPr>
          <w:spacing w:val="-5"/>
          <w:w w:val="105"/>
        </w:rPr>
        <w:t xml:space="preserve"> </w:t>
      </w:r>
      <w:r>
        <w:rPr>
          <w:w w:val="105"/>
        </w:rPr>
        <w:t>of</w:t>
      </w:r>
      <w:r>
        <w:rPr>
          <w:spacing w:val="-5"/>
          <w:w w:val="105"/>
        </w:rPr>
        <w:t xml:space="preserve"> </w:t>
      </w:r>
      <w:r>
        <w:rPr>
          <w:w w:val="105"/>
        </w:rPr>
        <w:t>confirmed</w:t>
      </w:r>
      <w:r>
        <w:rPr>
          <w:spacing w:val="-5"/>
          <w:w w:val="105"/>
        </w:rPr>
        <w:t xml:space="preserve"> </w:t>
      </w:r>
      <w:r>
        <w:rPr>
          <w:w w:val="105"/>
        </w:rPr>
        <w:t>exomoon</w:t>
      </w:r>
      <w:r>
        <w:rPr>
          <w:spacing w:val="-5"/>
          <w:w w:val="105"/>
        </w:rPr>
        <w:t xml:space="preserve"> </w:t>
      </w:r>
      <w:r>
        <w:rPr>
          <w:w w:val="105"/>
        </w:rPr>
        <w:t>detections,</w:t>
      </w:r>
      <w:r>
        <w:rPr>
          <w:spacing w:val="-5"/>
          <w:w w:val="105"/>
        </w:rPr>
        <w:t xml:space="preserve"> </w:t>
      </w:r>
      <w:r>
        <w:rPr>
          <w:w w:val="105"/>
        </w:rPr>
        <w:t>candidate</w:t>
      </w:r>
      <w:r>
        <w:rPr>
          <w:spacing w:val="-5"/>
          <w:w w:val="105"/>
        </w:rPr>
        <w:t xml:space="preserve"> </w:t>
      </w:r>
      <w:r>
        <w:rPr>
          <w:w w:val="105"/>
        </w:rPr>
        <w:t>systems</w:t>
      </w:r>
      <w:r>
        <w:rPr>
          <w:spacing w:val="-5"/>
          <w:w w:val="105"/>
        </w:rPr>
        <w:t xml:space="preserve"> </w:t>
      </w:r>
      <w:r>
        <w:rPr>
          <w:w w:val="105"/>
        </w:rPr>
        <w:t>and</w:t>
      </w:r>
      <w:r>
        <w:rPr>
          <w:spacing w:val="-5"/>
          <w:w w:val="105"/>
        </w:rPr>
        <w:t xml:space="preserve"> </w:t>
      </w:r>
      <w:r>
        <w:rPr>
          <w:w w:val="105"/>
        </w:rPr>
        <w:t>novel</w:t>
      </w:r>
      <w:r>
        <w:rPr>
          <w:spacing w:val="-5"/>
          <w:w w:val="105"/>
        </w:rPr>
        <w:t xml:space="preserve"> </w:t>
      </w:r>
      <w:r>
        <w:rPr>
          <w:w w:val="105"/>
        </w:rPr>
        <w:t>observational methods have stimulated increasing scientific interest [</w:t>
      </w:r>
      <w:hyperlink w:anchor="_bookmark3" w:history="1">
        <w:r w:rsidR="00D30B0E">
          <w:rPr>
            <w:color w:val="0000FF"/>
            <w:w w:val="105"/>
          </w:rPr>
          <w:t>1</w:t>
        </w:r>
      </w:hyperlink>
      <w:r>
        <w:rPr>
          <w:w w:val="105"/>
        </w:rPr>
        <w:t xml:space="preserve">, </w:t>
      </w:r>
      <w:hyperlink w:anchor="_bookmark4" w:history="1">
        <w:r w:rsidR="00D30B0E">
          <w:rPr>
            <w:color w:val="0000FF"/>
            <w:w w:val="105"/>
          </w:rPr>
          <w:t>2</w:t>
        </w:r>
      </w:hyperlink>
      <w:r>
        <w:rPr>
          <w:w w:val="105"/>
        </w:rPr>
        <w:t>]. These efforts parallel our long-standing</w:t>
      </w:r>
      <w:r>
        <w:rPr>
          <w:spacing w:val="38"/>
          <w:w w:val="105"/>
        </w:rPr>
        <w:t xml:space="preserve"> </w:t>
      </w:r>
      <w:r>
        <w:rPr>
          <w:w w:val="105"/>
        </w:rPr>
        <w:t>fascination</w:t>
      </w:r>
      <w:r>
        <w:rPr>
          <w:spacing w:val="38"/>
          <w:w w:val="105"/>
        </w:rPr>
        <w:t xml:space="preserve"> </w:t>
      </w:r>
      <w:r>
        <w:rPr>
          <w:w w:val="105"/>
        </w:rPr>
        <w:t>with</w:t>
      </w:r>
      <w:r>
        <w:rPr>
          <w:spacing w:val="38"/>
          <w:w w:val="105"/>
        </w:rPr>
        <w:t xml:space="preserve"> </w:t>
      </w:r>
      <w:r>
        <w:rPr>
          <w:w w:val="105"/>
        </w:rPr>
        <w:t>the</w:t>
      </w:r>
      <w:r>
        <w:rPr>
          <w:spacing w:val="38"/>
          <w:w w:val="105"/>
        </w:rPr>
        <w:t xml:space="preserve"> </w:t>
      </w:r>
      <w:r>
        <w:rPr>
          <w:w w:val="105"/>
        </w:rPr>
        <w:t>rich</w:t>
      </w:r>
      <w:r>
        <w:rPr>
          <w:spacing w:val="38"/>
          <w:w w:val="105"/>
        </w:rPr>
        <w:t xml:space="preserve"> </w:t>
      </w:r>
      <w:r>
        <w:rPr>
          <w:w w:val="105"/>
        </w:rPr>
        <w:t>diversity</w:t>
      </w:r>
      <w:r>
        <w:rPr>
          <w:spacing w:val="38"/>
          <w:w w:val="105"/>
        </w:rPr>
        <w:t xml:space="preserve"> </w:t>
      </w:r>
      <w:r>
        <w:rPr>
          <w:w w:val="105"/>
        </w:rPr>
        <w:t>of</w:t>
      </w:r>
      <w:r>
        <w:rPr>
          <w:spacing w:val="38"/>
          <w:w w:val="105"/>
        </w:rPr>
        <w:t xml:space="preserve"> </w:t>
      </w:r>
      <w:r>
        <w:rPr>
          <w:w w:val="105"/>
        </w:rPr>
        <w:t>moons</w:t>
      </w:r>
      <w:r>
        <w:rPr>
          <w:spacing w:val="38"/>
          <w:w w:val="105"/>
        </w:rPr>
        <w:t xml:space="preserve"> </w:t>
      </w:r>
      <w:r>
        <w:rPr>
          <w:w w:val="105"/>
        </w:rPr>
        <w:t>and</w:t>
      </w:r>
      <w:r>
        <w:rPr>
          <w:spacing w:val="38"/>
          <w:w w:val="105"/>
        </w:rPr>
        <w:t xml:space="preserve"> </w:t>
      </w:r>
      <w:r>
        <w:rPr>
          <w:w w:val="105"/>
        </w:rPr>
        <w:t>ring</w:t>
      </w:r>
      <w:r>
        <w:rPr>
          <w:spacing w:val="38"/>
          <w:w w:val="105"/>
        </w:rPr>
        <w:t xml:space="preserve"> </w:t>
      </w:r>
      <w:r>
        <w:rPr>
          <w:w w:val="105"/>
        </w:rPr>
        <w:t>systems</w:t>
      </w:r>
      <w:r>
        <w:rPr>
          <w:spacing w:val="38"/>
          <w:w w:val="105"/>
        </w:rPr>
        <w:t xml:space="preserve"> </w:t>
      </w:r>
      <w:r>
        <w:rPr>
          <w:w w:val="105"/>
        </w:rPr>
        <w:t>within our Solar System, which serve as critical benchmarks for understanding habitability beyond Earth.</w:t>
      </w:r>
    </w:p>
    <w:p w14:paraId="6092589F" w14:textId="3B243D9A" w:rsidR="00D30B0E" w:rsidRDefault="00A549D8">
      <w:pPr>
        <w:pStyle w:val="BodyText"/>
        <w:spacing w:before="8" w:line="235" w:lineRule="auto"/>
        <w:ind w:right="1289" w:firstLine="298"/>
      </w:pPr>
      <w:r>
        <w:rPr>
          <w:w w:val="105"/>
        </w:rPr>
        <w:t xml:space="preserve">A key dimension that has only recently begun to receive attention is the </w:t>
      </w:r>
      <w:r w:rsidR="00FC37CA" w:rsidRPr="004D5611">
        <w:rPr>
          <w:w w:val="105"/>
          <w:highlight w:val="yellow"/>
        </w:rPr>
        <w:t>influence</w:t>
      </w:r>
      <w:r w:rsidRPr="004D5611">
        <w:rPr>
          <w:w w:val="105"/>
          <w:highlight w:val="yellow"/>
        </w:rPr>
        <w:t xml:space="preserve"> of high-energy</w:t>
      </w:r>
      <w:r>
        <w:rPr>
          <w:w w:val="105"/>
        </w:rPr>
        <w:t xml:space="preserve"> astrophysical phenomena on the evolution and habitability of circumplanetary </w:t>
      </w:r>
      <w:r w:rsidRPr="004D5611">
        <w:rPr>
          <w:w w:val="105"/>
          <w:highlight w:val="yellow"/>
        </w:rPr>
        <w:t>systems</w:t>
      </w:r>
      <w:r w:rsidR="00583FFE" w:rsidRPr="004D5611">
        <w:rPr>
          <w:w w:val="105"/>
          <w:highlight w:val="yellow"/>
        </w:rPr>
        <w:t xml:space="preserve"> (</w:t>
      </w:r>
      <w:r w:rsidR="00583FFE" w:rsidRPr="004D5611">
        <w:rPr>
          <w:highlight w:val="yellow"/>
        </w:rPr>
        <w:t>Horvath et al., 2024</w:t>
      </w:r>
      <w:r w:rsidR="00583FFE" w:rsidRPr="004D5611">
        <w:rPr>
          <w:w w:val="105"/>
          <w:highlight w:val="yellow"/>
        </w:rPr>
        <w:t>)</w:t>
      </w:r>
      <w:r w:rsidRPr="004D5611">
        <w:rPr>
          <w:w w:val="105"/>
          <w:highlight w:val="yellow"/>
        </w:rPr>
        <w:t>. Among</w:t>
      </w:r>
      <w:r>
        <w:rPr>
          <w:w w:val="105"/>
        </w:rPr>
        <w:t xml:space="preserve"> these, gamma-ray bursts (GRBs) represent one of</w:t>
      </w:r>
      <w:r>
        <w:rPr>
          <w:spacing w:val="80"/>
          <w:w w:val="105"/>
        </w:rPr>
        <w:t xml:space="preserve"> </w:t>
      </w:r>
      <w:r>
        <w:rPr>
          <w:w w:val="105"/>
        </w:rPr>
        <w:t>the most energetic and destructive processes in the universe [</w:t>
      </w:r>
      <w:hyperlink w:anchor="_bookmark5" w:history="1">
        <w:r w:rsidR="00D30B0E">
          <w:rPr>
            <w:color w:val="0000FF"/>
            <w:w w:val="105"/>
          </w:rPr>
          <w:t>3</w:t>
        </w:r>
      </w:hyperlink>
      <w:r>
        <w:rPr>
          <w:w w:val="105"/>
        </w:rPr>
        <w:t xml:space="preserve">, </w:t>
      </w:r>
      <w:hyperlink w:anchor="_bookmark6" w:history="1">
        <w:r w:rsidR="00D30B0E">
          <w:rPr>
            <w:color w:val="0000FF"/>
            <w:w w:val="105"/>
          </w:rPr>
          <w:t>4</w:t>
        </w:r>
      </w:hyperlink>
      <w:r>
        <w:rPr>
          <w:w w:val="105"/>
        </w:rPr>
        <w:t>]. GRBs, originating from catastrophic stellar events such as core-collapse supernovae or compact-object mergers, emit intense bursts of high-energy photons capable of profoundly altering planetary</w:t>
      </w:r>
      <w:r>
        <w:rPr>
          <w:spacing w:val="-5"/>
          <w:w w:val="105"/>
        </w:rPr>
        <w:t xml:space="preserve"> </w:t>
      </w:r>
      <w:r>
        <w:rPr>
          <w:w w:val="105"/>
        </w:rPr>
        <w:t>and</w:t>
      </w:r>
      <w:r>
        <w:rPr>
          <w:spacing w:val="-5"/>
          <w:w w:val="105"/>
        </w:rPr>
        <w:t xml:space="preserve"> </w:t>
      </w:r>
      <w:r>
        <w:rPr>
          <w:w w:val="105"/>
        </w:rPr>
        <w:t>exomoon</w:t>
      </w:r>
      <w:r>
        <w:rPr>
          <w:spacing w:val="-5"/>
          <w:w w:val="105"/>
        </w:rPr>
        <w:t xml:space="preserve"> </w:t>
      </w:r>
      <w:r>
        <w:rPr>
          <w:w w:val="105"/>
        </w:rPr>
        <w:t>environments</w:t>
      </w:r>
      <w:r>
        <w:rPr>
          <w:spacing w:val="-5"/>
          <w:w w:val="105"/>
        </w:rPr>
        <w:t xml:space="preserve"> </w:t>
      </w:r>
      <w:r>
        <w:rPr>
          <w:w w:val="105"/>
        </w:rPr>
        <w:t>even</w:t>
      </w:r>
      <w:r>
        <w:rPr>
          <w:spacing w:val="-5"/>
          <w:w w:val="105"/>
        </w:rPr>
        <w:t xml:space="preserve"> </w:t>
      </w:r>
      <w:r>
        <w:rPr>
          <w:w w:val="105"/>
        </w:rPr>
        <w:t>at</w:t>
      </w:r>
      <w:r>
        <w:rPr>
          <w:spacing w:val="-5"/>
          <w:w w:val="105"/>
        </w:rPr>
        <w:t xml:space="preserve"> </w:t>
      </w:r>
      <w:r>
        <w:rPr>
          <w:w w:val="105"/>
        </w:rPr>
        <w:t>considerable</w:t>
      </w:r>
      <w:r>
        <w:rPr>
          <w:spacing w:val="-5"/>
          <w:w w:val="105"/>
        </w:rPr>
        <w:t xml:space="preserve"> </w:t>
      </w:r>
      <w:r>
        <w:rPr>
          <w:w w:val="105"/>
        </w:rPr>
        <w:t>distances</w:t>
      </w:r>
      <w:r>
        <w:rPr>
          <w:spacing w:val="-5"/>
          <w:w w:val="105"/>
        </w:rPr>
        <w:t xml:space="preserve"> </w:t>
      </w:r>
      <w:r>
        <w:rPr>
          <w:w w:val="105"/>
        </w:rPr>
        <w:t>[</w:t>
      </w:r>
      <w:hyperlink w:anchor="_bookmark7" w:history="1">
        <w:r w:rsidR="00D30B0E">
          <w:rPr>
            <w:color w:val="0000FF"/>
            <w:w w:val="105"/>
          </w:rPr>
          <w:t>5</w:t>
        </w:r>
      </w:hyperlink>
      <w:r>
        <w:rPr>
          <w:w w:val="105"/>
        </w:rPr>
        <w:t>,</w:t>
      </w:r>
      <w:r>
        <w:rPr>
          <w:spacing w:val="-5"/>
          <w:w w:val="105"/>
        </w:rPr>
        <w:t xml:space="preserve"> </w:t>
      </w:r>
      <w:hyperlink w:anchor="_bookmark8" w:history="1">
        <w:r w:rsidR="00D30B0E">
          <w:rPr>
            <w:color w:val="0000FF"/>
            <w:w w:val="105"/>
          </w:rPr>
          <w:t>6</w:t>
        </w:r>
      </w:hyperlink>
      <w:r>
        <w:rPr>
          <w:w w:val="105"/>
        </w:rPr>
        <w:t>].</w:t>
      </w:r>
      <w:r>
        <w:rPr>
          <w:spacing w:val="-5"/>
          <w:w w:val="105"/>
        </w:rPr>
        <w:t xml:space="preserve"> </w:t>
      </w:r>
      <w:r w:rsidR="00750338" w:rsidRPr="004D5611">
        <w:rPr>
          <w:spacing w:val="-5"/>
          <w:w w:val="105"/>
          <w:highlight w:val="yellow"/>
        </w:rPr>
        <w:t xml:space="preserve">Two different sub-classes of GRBs have been clearly identified: those related to the merger of a binary system of two neutrons stars or a neutron star and a black hole (producing GRBs with prompt emission duration shorter than </w:t>
      </w:r>
      <w:r w:rsidR="00750338" w:rsidRPr="004D5611">
        <w:rPr>
          <w:rFonts w:ascii="Cambria Math" w:hAnsi="Cambria Math" w:cs="Cambria Math"/>
          <w:spacing w:val="-5"/>
          <w:w w:val="105"/>
          <w:highlight w:val="yellow"/>
        </w:rPr>
        <w:t>∼</w:t>
      </w:r>
      <w:r w:rsidR="00750338" w:rsidRPr="004D5611">
        <w:rPr>
          <w:spacing w:val="-5"/>
          <w:w w:val="105"/>
          <w:highlight w:val="yellow"/>
        </w:rPr>
        <w:t>2 s) and those triggered by the core collapse of a massive star (in this case, the prompt emission lasts typically more than 2 s) (Nava, 2021).</w:t>
      </w:r>
      <w:r w:rsidR="004E3FE5">
        <w:rPr>
          <w:spacing w:val="-5"/>
          <w:w w:val="105"/>
          <w:highlight w:val="yellow"/>
        </w:rPr>
        <w:t xml:space="preserve"> </w:t>
      </w:r>
      <w:r w:rsidRPr="004D5611">
        <w:rPr>
          <w:w w:val="105"/>
          <w:highlight w:val="yellow"/>
        </w:rPr>
        <w:t>Their</w:t>
      </w:r>
      <w:r w:rsidRPr="004D5611">
        <w:rPr>
          <w:spacing w:val="-5"/>
          <w:w w:val="105"/>
          <w:highlight w:val="yellow"/>
        </w:rPr>
        <w:t xml:space="preserve"> </w:t>
      </w:r>
      <w:r w:rsidR="00FC37CA" w:rsidRPr="004D5611">
        <w:rPr>
          <w:w w:val="105"/>
          <w:highlight w:val="yellow"/>
        </w:rPr>
        <w:t>transient</w:t>
      </w:r>
      <w:r>
        <w:rPr>
          <w:w w:val="105"/>
        </w:rPr>
        <w:t xml:space="preserve"> but extreme radiation can strip away atmospheres, disrupt chemical equilibria, and affect surface and subsurface habitability.</w:t>
      </w:r>
    </w:p>
    <w:p w14:paraId="695EAB25" w14:textId="77777777" w:rsidR="00D30B0E" w:rsidRDefault="00A549D8">
      <w:pPr>
        <w:pStyle w:val="BodyText"/>
        <w:spacing w:before="6" w:line="235" w:lineRule="auto"/>
        <w:ind w:right="1289" w:firstLine="298"/>
      </w:pPr>
      <w:r>
        <w:rPr>
          <w:w w:val="105"/>
        </w:rPr>
        <w:t>For exomoons, which may orbit within the habitable zones of their host stars,</w:t>
      </w:r>
      <w:r>
        <w:rPr>
          <w:spacing w:val="80"/>
          <w:w w:val="105"/>
        </w:rPr>
        <w:t xml:space="preserve"> </w:t>
      </w:r>
      <w:r>
        <w:rPr>
          <w:w w:val="105"/>
        </w:rPr>
        <w:t>GRBs pose both direct and indirect challenges to sustaining life. The direct effects include</w:t>
      </w:r>
      <w:r>
        <w:rPr>
          <w:spacing w:val="-1"/>
          <w:w w:val="105"/>
        </w:rPr>
        <w:t xml:space="preserve"> </w:t>
      </w:r>
      <w:r>
        <w:rPr>
          <w:w w:val="105"/>
        </w:rPr>
        <w:t>atmospheric</w:t>
      </w:r>
      <w:r>
        <w:rPr>
          <w:spacing w:val="-1"/>
          <w:w w:val="105"/>
        </w:rPr>
        <w:t xml:space="preserve"> </w:t>
      </w:r>
      <w:r>
        <w:rPr>
          <w:w w:val="105"/>
        </w:rPr>
        <w:t>erosion,</w:t>
      </w:r>
      <w:r>
        <w:rPr>
          <w:spacing w:val="-1"/>
          <w:w w:val="105"/>
        </w:rPr>
        <w:t xml:space="preserve"> </w:t>
      </w:r>
      <w:r>
        <w:rPr>
          <w:w w:val="105"/>
        </w:rPr>
        <w:t>radiolysis,</w:t>
      </w:r>
      <w:r>
        <w:rPr>
          <w:spacing w:val="-1"/>
          <w:w w:val="105"/>
        </w:rPr>
        <w:t xml:space="preserve"> </w:t>
      </w:r>
      <w:r>
        <w:rPr>
          <w:w w:val="105"/>
        </w:rPr>
        <w:t>and</w:t>
      </w:r>
      <w:r>
        <w:rPr>
          <w:spacing w:val="-1"/>
          <w:w w:val="105"/>
        </w:rPr>
        <w:t xml:space="preserve"> </w:t>
      </w:r>
      <w:r>
        <w:rPr>
          <w:w w:val="105"/>
        </w:rPr>
        <w:t>the</w:t>
      </w:r>
      <w:r>
        <w:rPr>
          <w:spacing w:val="-1"/>
          <w:w w:val="105"/>
        </w:rPr>
        <w:t xml:space="preserve"> </w:t>
      </w:r>
      <w:r>
        <w:rPr>
          <w:w w:val="105"/>
        </w:rPr>
        <w:t>suppression</w:t>
      </w:r>
      <w:r>
        <w:rPr>
          <w:spacing w:val="-1"/>
          <w:w w:val="105"/>
        </w:rPr>
        <w:t xml:space="preserve"> </w:t>
      </w:r>
      <w:r>
        <w:rPr>
          <w:w w:val="105"/>
        </w:rPr>
        <w:t>of</w:t>
      </w:r>
      <w:r>
        <w:rPr>
          <w:spacing w:val="-1"/>
          <w:w w:val="105"/>
        </w:rPr>
        <w:t xml:space="preserve"> </w:t>
      </w:r>
      <w:r>
        <w:rPr>
          <w:w w:val="105"/>
        </w:rPr>
        <w:t>potential</w:t>
      </w:r>
      <w:r>
        <w:rPr>
          <w:spacing w:val="-1"/>
          <w:w w:val="105"/>
        </w:rPr>
        <w:t xml:space="preserve"> </w:t>
      </w:r>
      <w:r>
        <w:rPr>
          <w:w w:val="105"/>
        </w:rPr>
        <w:t>biosignatures [</w:t>
      </w:r>
      <w:hyperlink w:anchor="_bookmark9" w:history="1">
        <w:r w:rsidR="00D30B0E">
          <w:rPr>
            <w:color w:val="0000FF"/>
            <w:w w:val="105"/>
          </w:rPr>
          <w:t>7</w:t>
        </w:r>
      </w:hyperlink>
      <w:r>
        <w:rPr>
          <w:w w:val="105"/>
        </w:rPr>
        <w:t>]. Indirectly, GRBs may alter the stellar or circumstellar environment, influencing the thermal and magnetic conditions required for long-term stability of circumplanetary systems. The extent of such effects depends critically on factors such as the moon’s atmospheric composition, magnetic shielding (either intrinsic or induced by the host planet), and its geological capacity to support subsurface refugia [</w:t>
      </w:r>
      <w:hyperlink w:anchor="_bookmark10" w:history="1">
        <w:r w:rsidR="00D30B0E">
          <w:rPr>
            <w:color w:val="0000FF"/>
            <w:w w:val="105"/>
          </w:rPr>
          <w:t>8</w:t>
        </w:r>
      </w:hyperlink>
      <w:r>
        <w:rPr>
          <w:w w:val="105"/>
        </w:rPr>
        <w:t xml:space="preserve">, </w:t>
      </w:r>
      <w:hyperlink w:anchor="_bookmark11" w:history="1">
        <w:r w:rsidR="00D30B0E">
          <w:rPr>
            <w:color w:val="0000FF"/>
            <w:w w:val="105"/>
          </w:rPr>
          <w:t>9</w:t>
        </w:r>
      </w:hyperlink>
      <w:r>
        <w:rPr>
          <w:w w:val="105"/>
        </w:rPr>
        <w:t>].</w:t>
      </w:r>
    </w:p>
    <w:p w14:paraId="6FD88D0B" w14:textId="2A987401" w:rsidR="00D30B0E" w:rsidRDefault="00A549D8">
      <w:pPr>
        <w:pStyle w:val="BodyText"/>
        <w:spacing w:before="6" w:line="235" w:lineRule="auto"/>
        <w:ind w:right="1289" w:firstLine="298"/>
      </w:pPr>
      <w:r>
        <w:rPr>
          <w:w w:val="105"/>
        </w:rPr>
        <w:t xml:space="preserve">This review aims to </w:t>
      </w:r>
      <w:proofErr w:type="spellStart"/>
      <w:r w:rsidR="00FC37CA" w:rsidRPr="004D5611">
        <w:rPr>
          <w:w w:val="105"/>
          <w:highlight w:val="yellow"/>
        </w:rPr>
        <w:t>synthesise</w:t>
      </w:r>
      <w:proofErr w:type="spellEnd"/>
      <w:r w:rsidR="00FC37CA" w:rsidRPr="004D5611">
        <w:rPr>
          <w:w w:val="105"/>
          <w:highlight w:val="yellow"/>
        </w:rPr>
        <w:t xml:space="preserve"> </w:t>
      </w:r>
      <w:r w:rsidRPr="004D5611">
        <w:rPr>
          <w:w w:val="105"/>
          <w:highlight w:val="yellow"/>
        </w:rPr>
        <w:t>the</w:t>
      </w:r>
      <w:r>
        <w:rPr>
          <w:w w:val="105"/>
        </w:rPr>
        <w:t xml:space="preserve"> existing literature at the intersection of </w:t>
      </w:r>
      <w:proofErr w:type="spellStart"/>
      <w:r w:rsidR="00FC37CA" w:rsidRPr="004D5611">
        <w:rPr>
          <w:w w:val="105"/>
          <w:highlight w:val="yellow"/>
        </w:rPr>
        <w:t>exo</w:t>
      </w:r>
      <w:proofErr w:type="spellEnd"/>
      <w:r w:rsidR="00FC37CA" w:rsidRPr="004D5611">
        <w:rPr>
          <w:w w:val="105"/>
          <w:highlight w:val="yellow"/>
        </w:rPr>
        <w:t>-moon</w:t>
      </w:r>
      <w:r w:rsidRPr="004D5611">
        <w:rPr>
          <w:spacing w:val="40"/>
          <w:w w:val="105"/>
          <w:highlight w:val="yellow"/>
        </w:rPr>
        <w:t xml:space="preserve"> </w:t>
      </w:r>
      <w:r w:rsidRPr="004D5611">
        <w:rPr>
          <w:w w:val="105"/>
          <w:highlight w:val="yellow"/>
        </w:rPr>
        <w:t>research</w:t>
      </w:r>
      <w:r>
        <w:rPr>
          <w:spacing w:val="40"/>
          <w:w w:val="105"/>
        </w:rPr>
        <w:t xml:space="preserve"> </w:t>
      </w:r>
      <w:r>
        <w:rPr>
          <w:w w:val="105"/>
        </w:rPr>
        <w:t>and</w:t>
      </w:r>
      <w:r>
        <w:rPr>
          <w:spacing w:val="40"/>
          <w:w w:val="105"/>
        </w:rPr>
        <w:t xml:space="preserve"> </w:t>
      </w:r>
      <w:r>
        <w:rPr>
          <w:w w:val="105"/>
        </w:rPr>
        <w:t>high-energy</w:t>
      </w:r>
      <w:r>
        <w:rPr>
          <w:spacing w:val="40"/>
          <w:w w:val="105"/>
        </w:rPr>
        <w:t xml:space="preserve"> </w:t>
      </w:r>
      <w:r>
        <w:rPr>
          <w:w w:val="105"/>
        </w:rPr>
        <w:t>astrophysics,</w:t>
      </w:r>
      <w:r>
        <w:rPr>
          <w:spacing w:val="40"/>
          <w:w w:val="105"/>
        </w:rPr>
        <w:t xml:space="preserve"> </w:t>
      </w:r>
      <w:r>
        <w:rPr>
          <w:w w:val="105"/>
        </w:rPr>
        <w:t>with</w:t>
      </w:r>
      <w:r>
        <w:rPr>
          <w:spacing w:val="40"/>
          <w:w w:val="105"/>
        </w:rPr>
        <w:t xml:space="preserve"> </w:t>
      </w:r>
      <w:r>
        <w:rPr>
          <w:w w:val="105"/>
        </w:rPr>
        <w:t>particular</w:t>
      </w:r>
      <w:r>
        <w:rPr>
          <w:spacing w:val="40"/>
          <w:w w:val="105"/>
        </w:rPr>
        <w:t xml:space="preserve"> </w:t>
      </w:r>
      <w:r>
        <w:rPr>
          <w:w w:val="105"/>
        </w:rPr>
        <w:t>emphasis</w:t>
      </w:r>
      <w:r>
        <w:rPr>
          <w:spacing w:val="40"/>
          <w:w w:val="105"/>
        </w:rPr>
        <w:t xml:space="preserve"> </w:t>
      </w:r>
      <w:r>
        <w:rPr>
          <w:w w:val="105"/>
        </w:rPr>
        <w:t>on</w:t>
      </w:r>
      <w:r>
        <w:rPr>
          <w:spacing w:val="40"/>
          <w:w w:val="105"/>
        </w:rPr>
        <w:t xml:space="preserve"> </w:t>
      </w:r>
      <w:r>
        <w:rPr>
          <w:w w:val="105"/>
        </w:rPr>
        <w:t>GRBs</w:t>
      </w:r>
      <w:r>
        <w:rPr>
          <w:spacing w:val="80"/>
          <w:w w:val="150"/>
        </w:rPr>
        <w:t xml:space="preserve"> </w:t>
      </w:r>
      <w:r>
        <w:rPr>
          <w:w w:val="105"/>
        </w:rPr>
        <w:t>as a constraint on circumplanetary habitability. While the broader exoplanetary community</w:t>
      </w:r>
      <w:r>
        <w:rPr>
          <w:spacing w:val="-12"/>
          <w:w w:val="105"/>
        </w:rPr>
        <w:t xml:space="preserve"> </w:t>
      </w:r>
      <w:r>
        <w:rPr>
          <w:w w:val="105"/>
        </w:rPr>
        <w:t>has</w:t>
      </w:r>
      <w:r>
        <w:rPr>
          <w:spacing w:val="-12"/>
          <w:w w:val="105"/>
        </w:rPr>
        <w:t xml:space="preserve"> </w:t>
      </w:r>
      <w:r>
        <w:rPr>
          <w:w w:val="105"/>
        </w:rPr>
        <w:t>made</w:t>
      </w:r>
      <w:r>
        <w:rPr>
          <w:spacing w:val="-12"/>
          <w:w w:val="105"/>
        </w:rPr>
        <w:t xml:space="preserve"> </w:t>
      </w:r>
      <w:r>
        <w:rPr>
          <w:w w:val="105"/>
        </w:rPr>
        <w:t>substantial</w:t>
      </w:r>
      <w:r>
        <w:rPr>
          <w:spacing w:val="-12"/>
          <w:w w:val="105"/>
        </w:rPr>
        <w:t xml:space="preserve"> </w:t>
      </w:r>
      <w:r>
        <w:rPr>
          <w:w w:val="105"/>
        </w:rPr>
        <w:t>progress</w:t>
      </w:r>
      <w:r>
        <w:rPr>
          <w:spacing w:val="-12"/>
          <w:w w:val="105"/>
        </w:rPr>
        <w:t xml:space="preserve"> </w:t>
      </w:r>
      <w:r>
        <w:rPr>
          <w:w w:val="105"/>
        </w:rPr>
        <w:t>in</w:t>
      </w:r>
      <w:r>
        <w:rPr>
          <w:spacing w:val="-12"/>
          <w:w w:val="105"/>
        </w:rPr>
        <w:t xml:space="preserve"> </w:t>
      </w:r>
      <w:r>
        <w:rPr>
          <w:w w:val="105"/>
        </w:rPr>
        <w:t>developing</w:t>
      </w:r>
      <w:r>
        <w:rPr>
          <w:spacing w:val="-12"/>
          <w:w w:val="105"/>
        </w:rPr>
        <w:t xml:space="preserve"> </w:t>
      </w:r>
      <w:r>
        <w:rPr>
          <w:w w:val="105"/>
        </w:rPr>
        <w:t>and</w:t>
      </w:r>
      <w:r>
        <w:rPr>
          <w:spacing w:val="-11"/>
          <w:w w:val="105"/>
        </w:rPr>
        <w:t xml:space="preserve"> </w:t>
      </w:r>
      <w:r>
        <w:rPr>
          <w:w w:val="105"/>
        </w:rPr>
        <w:t>refining</w:t>
      </w:r>
      <w:r>
        <w:rPr>
          <w:spacing w:val="-12"/>
          <w:w w:val="105"/>
        </w:rPr>
        <w:t xml:space="preserve"> </w:t>
      </w:r>
      <w:r>
        <w:rPr>
          <w:w w:val="105"/>
        </w:rPr>
        <w:t>detection</w:t>
      </w:r>
      <w:r>
        <w:rPr>
          <w:spacing w:val="-12"/>
          <w:w w:val="105"/>
        </w:rPr>
        <w:t xml:space="preserve"> </w:t>
      </w:r>
      <w:r w:rsidR="00FC37CA" w:rsidRPr="004D5611">
        <w:rPr>
          <w:w w:val="105"/>
          <w:highlight w:val="yellow"/>
        </w:rPr>
        <w:t>methodologies</w:t>
      </w:r>
      <w:r w:rsidRPr="004D5611">
        <w:rPr>
          <w:w w:val="105"/>
          <w:highlight w:val="yellow"/>
        </w:rPr>
        <w:t>—including</w:t>
      </w:r>
      <w:r>
        <w:rPr>
          <w:w w:val="105"/>
        </w:rPr>
        <w:t xml:space="preserve"> astrometry, radial velocity, direct imaging, transit timing </w:t>
      </w:r>
      <w:r>
        <w:rPr>
          <w:w w:val="105"/>
        </w:rPr>
        <w:lastRenderedPageBreak/>
        <w:t>variations, and</w:t>
      </w:r>
      <w:r>
        <w:rPr>
          <w:spacing w:val="34"/>
          <w:w w:val="105"/>
        </w:rPr>
        <w:t xml:space="preserve"> </w:t>
      </w:r>
      <w:r>
        <w:rPr>
          <w:w w:val="105"/>
        </w:rPr>
        <w:t>gravitational</w:t>
      </w:r>
      <w:r>
        <w:rPr>
          <w:spacing w:val="35"/>
          <w:w w:val="105"/>
        </w:rPr>
        <w:t xml:space="preserve"> </w:t>
      </w:r>
      <w:r>
        <w:rPr>
          <w:w w:val="105"/>
        </w:rPr>
        <w:t>microlensing—the</w:t>
      </w:r>
      <w:r>
        <w:rPr>
          <w:spacing w:val="34"/>
          <w:w w:val="105"/>
        </w:rPr>
        <w:t xml:space="preserve"> </w:t>
      </w:r>
      <w:r>
        <w:rPr>
          <w:w w:val="105"/>
        </w:rPr>
        <w:t>implications</w:t>
      </w:r>
      <w:r>
        <w:rPr>
          <w:spacing w:val="35"/>
          <w:w w:val="105"/>
        </w:rPr>
        <w:t xml:space="preserve"> </w:t>
      </w:r>
      <w:r>
        <w:rPr>
          <w:w w:val="105"/>
        </w:rPr>
        <w:t>of</w:t>
      </w:r>
      <w:r>
        <w:rPr>
          <w:spacing w:val="34"/>
          <w:w w:val="105"/>
        </w:rPr>
        <w:t xml:space="preserve"> </w:t>
      </w:r>
      <w:r>
        <w:rPr>
          <w:w w:val="105"/>
        </w:rPr>
        <w:t>extreme</w:t>
      </w:r>
      <w:r>
        <w:rPr>
          <w:spacing w:val="35"/>
          <w:w w:val="105"/>
        </w:rPr>
        <w:t xml:space="preserve"> </w:t>
      </w:r>
      <w:r>
        <w:rPr>
          <w:w w:val="105"/>
        </w:rPr>
        <w:t>astrophysical</w:t>
      </w:r>
      <w:r>
        <w:rPr>
          <w:spacing w:val="35"/>
          <w:w w:val="105"/>
        </w:rPr>
        <w:t xml:space="preserve"> </w:t>
      </w:r>
      <w:r>
        <w:rPr>
          <w:spacing w:val="-2"/>
          <w:w w:val="105"/>
        </w:rPr>
        <w:t>radiation</w:t>
      </w:r>
    </w:p>
    <w:p w14:paraId="61A7E0B2" w14:textId="77777777" w:rsidR="00D30B0E" w:rsidRDefault="00D30B0E">
      <w:pPr>
        <w:pStyle w:val="BodyText"/>
        <w:spacing w:line="235" w:lineRule="auto"/>
        <w:sectPr w:rsidR="00D30B0E">
          <w:pgSz w:w="11910" w:h="16840"/>
          <w:pgMar w:top="1440" w:right="708" w:bottom="3920" w:left="1700" w:header="0" w:footer="3734" w:gutter="0"/>
          <w:cols w:space="720"/>
        </w:sectPr>
      </w:pPr>
    </w:p>
    <w:p w14:paraId="0063F6B1" w14:textId="637EA61A" w:rsidR="00D30B0E" w:rsidRDefault="00A549D8">
      <w:pPr>
        <w:pStyle w:val="BodyText"/>
        <w:spacing w:before="49" w:line="235" w:lineRule="auto"/>
        <w:ind w:left="301" w:right="1782"/>
      </w:pPr>
      <w:r>
        <w:lastRenderedPageBreak/>
        <w:t>environments</w:t>
      </w:r>
      <w:r>
        <w:rPr>
          <w:spacing w:val="40"/>
        </w:rPr>
        <w:t xml:space="preserve"> </w:t>
      </w:r>
      <w:r>
        <w:t>for</w:t>
      </w:r>
      <w:r>
        <w:rPr>
          <w:spacing w:val="40"/>
        </w:rPr>
        <w:t xml:space="preserve"> </w:t>
      </w:r>
      <w:r>
        <w:t>exomoons</w:t>
      </w:r>
      <w:r>
        <w:rPr>
          <w:spacing w:val="40"/>
        </w:rPr>
        <w:t xml:space="preserve"> </w:t>
      </w:r>
      <w:r>
        <w:t>remain</w:t>
      </w:r>
      <w:r>
        <w:rPr>
          <w:spacing w:val="40"/>
        </w:rPr>
        <w:t xml:space="preserve"> </w:t>
      </w:r>
      <w:r>
        <w:t>underexplored.</w:t>
      </w:r>
      <w:r>
        <w:rPr>
          <w:spacing w:val="40"/>
        </w:rPr>
        <w:t xml:space="preserve"> </w:t>
      </w:r>
      <w:r>
        <w:t>By</w:t>
      </w:r>
      <w:r>
        <w:rPr>
          <w:spacing w:val="40"/>
        </w:rPr>
        <w:t xml:space="preserve"> </w:t>
      </w:r>
      <w:r>
        <w:t>consolidating</w:t>
      </w:r>
      <w:r>
        <w:rPr>
          <w:spacing w:val="40"/>
        </w:rPr>
        <w:t xml:space="preserve"> </w:t>
      </w:r>
      <w:r>
        <w:t>current</w:t>
      </w:r>
      <w:r>
        <w:rPr>
          <w:spacing w:val="40"/>
        </w:rPr>
        <w:t xml:space="preserve"> </w:t>
      </w:r>
      <w:r w:rsidR="00FC37CA" w:rsidRPr="004D5611">
        <w:rPr>
          <w:highlight w:val="yellow"/>
        </w:rPr>
        <w:t>knowledge</w:t>
      </w:r>
      <w:r w:rsidRPr="004D5611">
        <w:rPr>
          <w:highlight w:val="yellow"/>
        </w:rPr>
        <w:t>,</w:t>
      </w:r>
      <w:r w:rsidRPr="004D5611">
        <w:rPr>
          <w:spacing w:val="40"/>
          <w:highlight w:val="yellow"/>
        </w:rPr>
        <w:t xml:space="preserve"> </w:t>
      </w:r>
      <w:r w:rsidRPr="004D5611">
        <w:rPr>
          <w:highlight w:val="yellow"/>
        </w:rPr>
        <w:t>we</w:t>
      </w:r>
      <w:r w:rsidRPr="004D5611">
        <w:rPr>
          <w:spacing w:val="40"/>
          <w:highlight w:val="yellow"/>
        </w:rPr>
        <w:t xml:space="preserve"> </w:t>
      </w:r>
      <w:r w:rsidRPr="004D5611">
        <w:rPr>
          <w:highlight w:val="yellow"/>
        </w:rPr>
        <w:t>seek</w:t>
      </w:r>
      <w:r>
        <w:rPr>
          <w:spacing w:val="40"/>
        </w:rPr>
        <w:t xml:space="preserve"> </w:t>
      </w:r>
      <w:r>
        <w:t>to</w:t>
      </w:r>
      <w:r>
        <w:rPr>
          <w:spacing w:val="40"/>
        </w:rPr>
        <w:t xml:space="preserve"> </w:t>
      </w:r>
      <w:r>
        <w:t>highlight</w:t>
      </w:r>
      <w:r>
        <w:rPr>
          <w:spacing w:val="40"/>
        </w:rPr>
        <w:t xml:space="preserve"> </w:t>
      </w:r>
      <w:r>
        <w:t>the</w:t>
      </w:r>
      <w:r>
        <w:rPr>
          <w:spacing w:val="40"/>
        </w:rPr>
        <w:t xml:space="preserve"> </w:t>
      </w:r>
      <w:r>
        <w:t>dual</w:t>
      </w:r>
      <w:r>
        <w:rPr>
          <w:spacing w:val="40"/>
        </w:rPr>
        <w:t xml:space="preserve"> </w:t>
      </w:r>
      <w:r>
        <w:t>challenge</w:t>
      </w:r>
      <w:r>
        <w:rPr>
          <w:spacing w:val="40"/>
        </w:rPr>
        <w:t xml:space="preserve"> </w:t>
      </w:r>
      <w:r>
        <w:t>of</w:t>
      </w:r>
      <w:r>
        <w:rPr>
          <w:spacing w:val="40"/>
        </w:rPr>
        <w:t xml:space="preserve"> </w:t>
      </w:r>
      <w:r>
        <w:t>detecting</w:t>
      </w:r>
      <w:r>
        <w:rPr>
          <w:spacing w:val="40"/>
        </w:rPr>
        <w:t xml:space="preserve"> </w:t>
      </w:r>
      <w:r>
        <w:t>exomoons</w:t>
      </w:r>
      <w:r>
        <w:rPr>
          <w:spacing w:val="40"/>
        </w:rPr>
        <w:t xml:space="preserve"> </w:t>
      </w:r>
      <w:r>
        <w:t>and</w:t>
      </w:r>
      <w:r>
        <w:rPr>
          <w:spacing w:val="40"/>
        </w:rPr>
        <w:t xml:space="preserve"> </w:t>
      </w:r>
      <w:r>
        <w:t>evaluating their</w:t>
      </w:r>
      <w:r>
        <w:rPr>
          <w:spacing w:val="40"/>
        </w:rPr>
        <w:t xml:space="preserve"> </w:t>
      </w:r>
      <w:r>
        <w:t>vulnerability</w:t>
      </w:r>
      <w:r>
        <w:rPr>
          <w:spacing w:val="40"/>
        </w:rPr>
        <w:t xml:space="preserve"> </w:t>
      </w:r>
      <w:r>
        <w:t>to</w:t>
      </w:r>
      <w:r>
        <w:rPr>
          <w:spacing w:val="40"/>
        </w:rPr>
        <w:t xml:space="preserve"> </w:t>
      </w:r>
      <w:r>
        <w:t>catastrophic</w:t>
      </w:r>
      <w:r>
        <w:rPr>
          <w:spacing w:val="40"/>
        </w:rPr>
        <w:t xml:space="preserve"> </w:t>
      </w:r>
      <w:r>
        <w:t>astrophysical</w:t>
      </w:r>
      <w:r>
        <w:rPr>
          <w:spacing w:val="40"/>
        </w:rPr>
        <w:t xml:space="preserve"> </w:t>
      </w:r>
      <w:r>
        <w:t>events.</w:t>
      </w:r>
    </w:p>
    <w:p w14:paraId="15FB989B" w14:textId="01A675E2" w:rsidR="00D30B0E" w:rsidRDefault="00A549D8">
      <w:pPr>
        <w:pStyle w:val="BodyText"/>
        <w:spacing w:before="2" w:line="235" w:lineRule="auto"/>
        <w:ind w:left="301" w:right="1780" w:firstLine="298"/>
      </w:pPr>
      <w:r>
        <w:rPr>
          <w:w w:val="105"/>
        </w:rPr>
        <w:t xml:space="preserve">In doing so, this work </w:t>
      </w:r>
      <w:proofErr w:type="spellStart"/>
      <w:r w:rsidR="00FC37CA" w:rsidRPr="004D5611">
        <w:rPr>
          <w:w w:val="105"/>
          <w:highlight w:val="yellow"/>
        </w:rPr>
        <w:t>emphasises</w:t>
      </w:r>
      <w:proofErr w:type="spellEnd"/>
      <w:r w:rsidR="00FC37CA" w:rsidRPr="004D5611">
        <w:rPr>
          <w:w w:val="105"/>
          <w:highlight w:val="yellow"/>
        </w:rPr>
        <w:t xml:space="preserve"> </w:t>
      </w:r>
      <w:r w:rsidRPr="004D5611">
        <w:rPr>
          <w:w w:val="105"/>
          <w:highlight w:val="yellow"/>
        </w:rPr>
        <w:t>the importance</w:t>
      </w:r>
      <w:r>
        <w:rPr>
          <w:w w:val="105"/>
        </w:rPr>
        <w:t xml:space="preserve"> of integrating planetary science, astrophysics, and astrobiology in addressing the question of habitability beyond our Solar System. Future research will require not only improved observational </w:t>
      </w:r>
      <w:r w:rsidR="00FC37CA" w:rsidRPr="004D5611">
        <w:rPr>
          <w:w w:val="105"/>
          <w:highlight w:val="yellow"/>
        </w:rPr>
        <w:t>capabilities</w:t>
      </w:r>
      <w:r w:rsidRPr="004D5611">
        <w:rPr>
          <w:w w:val="105"/>
          <w:highlight w:val="yellow"/>
        </w:rPr>
        <w:t xml:space="preserve"> but also</w:t>
      </w:r>
      <w:r>
        <w:rPr>
          <w:w w:val="105"/>
        </w:rPr>
        <w:t xml:space="preserve"> robust </w:t>
      </w:r>
      <w:r w:rsidR="00FC37CA" w:rsidRPr="004D5611">
        <w:rPr>
          <w:w w:val="105"/>
          <w:highlight w:val="yellow"/>
        </w:rPr>
        <w:t xml:space="preserve">modelling </w:t>
      </w:r>
      <w:r w:rsidRPr="004D5611">
        <w:rPr>
          <w:w w:val="105"/>
          <w:highlight w:val="yellow"/>
        </w:rPr>
        <w:t>of</w:t>
      </w:r>
      <w:r>
        <w:rPr>
          <w:w w:val="105"/>
        </w:rPr>
        <w:t xml:space="preserve"> high-energy processes and their long-term biological consequences. Such integrative approaches will be essential in assessing </w:t>
      </w:r>
      <w:r w:rsidRPr="004D5611">
        <w:rPr>
          <w:w w:val="105"/>
          <w:highlight w:val="yellow"/>
        </w:rPr>
        <w:t xml:space="preserve">whether </w:t>
      </w:r>
      <w:proofErr w:type="spellStart"/>
      <w:r w:rsidR="00FC37CA" w:rsidRPr="004D5611">
        <w:rPr>
          <w:w w:val="105"/>
          <w:highlight w:val="yellow"/>
        </w:rPr>
        <w:t>exo</w:t>
      </w:r>
      <w:proofErr w:type="spellEnd"/>
      <w:r w:rsidR="00FC37CA" w:rsidRPr="004D5611">
        <w:rPr>
          <w:w w:val="105"/>
          <w:highlight w:val="yellow"/>
        </w:rPr>
        <w:t>-moons</w:t>
      </w:r>
      <w:r w:rsidRPr="004D5611">
        <w:rPr>
          <w:w w:val="105"/>
          <w:highlight w:val="yellow"/>
        </w:rPr>
        <w:t xml:space="preserve"> can</w:t>
      </w:r>
      <w:r>
        <w:rPr>
          <w:w w:val="105"/>
        </w:rPr>
        <w:t xml:space="preserve"> serve as stable and life-supporting environments despite their exposure to one of the universe’s most extreme hazards—gamma-ray bursts.</w:t>
      </w:r>
    </w:p>
    <w:p w14:paraId="701A1D8B" w14:textId="77777777" w:rsidR="00D30B0E" w:rsidRDefault="00D30B0E">
      <w:pPr>
        <w:pStyle w:val="BodyText"/>
        <w:spacing w:before="0"/>
        <w:ind w:left="0"/>
        <w:jc w:val="left"/>
      </w:pPr>
    </w:p>
    <w:p w14:paraId="34EC3E49" w14:textId="77777777" w:rsidR="00D30B0E" w:rsidRDefault="00A549D8">
      <w:pPr>
        <w:pStyle w:val="Heading1"/>
        <w:numPr>
          <w:ilvl w:val="0"/>
          <w:numId w:val="6"/>
        </w:numPr>
        <w:tabs>
          <w:tab w:val="left" w:pos="614"/>
        </w:tabs>
        <w:ind w:left="614" w:hanging="313"/>
        <w:jc w:val="left"/>
      </w:pPr>
      <w:bookmarkStart w:id="2" w:name="Detection_Methods"/>
      <w:bookmarkEnd w:id="2"/>
      <w:r>
        <w:rPr>
          <w:w w:val="115"/>
        </w:rPr>
        <w:t>Detection</w:t>
      </w:r>
      <w:r>
        <w:rPr>
          <w:spacing w:val="54"/>
          <w:w w:val="115"/>
        </w:rPr>
        <w:t xml:space="preserve"> </w:t>
      </w:r>
      <w:r>
        <w:rPr>
          <w:spacing w:val="-2"/>
          <w:w w:val="115"/>
        </w:rPr>
        <w:t>Methods</w:t>
      </w:r>
    </w:p>
    <w:p w14:paraId="661E4C03" w14:textId="77777777" w:rsidR="00D30B0E" w:rsidRDefault="00A549D8">
      <w:pPr>
        <w:pStyle w:val="BodyText"/>
        <w:spacing w:before="157" w:line="235" w:lineRule="auto"/>
        <w:ind w:left="301" w:right="1781"/>
      </w:pPr>
      <w:r>
        <w:rPr>
          <w:w w:val="105"/>
        </w:rPr>
        <w:t>This section explores the primary methods used in exoplanet detection, highlighting their strengths and limitations in the context of discovering exomoons and exorings. While</w:t>
      </w:r>
      <w:r>
        <w:rPr>
          <w:spacing w:val="-12"/>
          <w:w w:val="105"/>
        </w:rPr>
        <w:t xml:space="preserve"> </w:t>
      </w:r>
      <w:r>
        <w:rPr>
          <w:w w:val="105"/>
        </w:rPr>
        <w:t>most</w:t>
      </w:r>
      <w:r>
        <w:rPr>
          <w:spacing w:val="-12"/>
          <w:w w:val="105"/>
        </w:rPr>
        <w:t xml:space="preserve"> </w:t>
      </w:r>
      <w:r>
        <w:rPr>
          <w:w w:val="105"/>
        </w:rPr>
        <w:t>techniques</w:t>
      </w:r>
      <w:r>
        <w:rPr>
          <w:spacing w:val="-12"/>
          <w:w w:val="105"/>
        </w:rPr>
        <w:t xml:space="preserve"> </w:t>
      </w:r>
      <w:r>
        <w:rPr>
          <w:w w:val="105"/>
        </w:rPr>
        <w:t>were</w:t>
      </w:r>
      <w:r>
        <w:rPr>
          <w:spacing w:val="-12"/>
          <w:w w:val="105"/>
        </w:rPr>
        <w:t xml:space="preserve"> </w:t>
      </w:r>
      <w:r>
        <w:rPr>
          <w:w w:val="105"/>
        </w:rPr>
        <w:t>originally</w:t>
      </w:r>
      <w:r>
        <w:rPr>
          <w:spacing w:val="-12"/>
          <w:w w:val="105"/>
        </w:rPr>
        <w:t xml:space="preserve"> </w:t>
      </w:r>
      <w:r>
        <w:rPr>
          <w:w w:val="105"/>
        </w:rPr>
        <w:t>developed</w:t>
      </w:r>
      <w:r>
        <w:rPr>
          <w:spacing w:val="-12"/>
          <w:w w:val="105"/>
        </w:rPr>
        <w:t xml:space="preserve"> </w:t>
      </w:r>
      <w:r>
        <w:rPr>
          <w:w w:val="105"/>
        </w:rPr>
        <w:t>to</w:t>
      </w:r>
      <w:r>
        <w:rPr>
          <w:spacing w:val="-12"/>
          <w:w w:val="105"/>
        </w:rPr>
        <w:t xml:space="preserve"> </w:t>
      </w:r>
      <w:r>
        <w:rPr>
          <w:w w:val="105"/>
        </w:rPr>
        <w:t>detect</w:t>
      </w:r>
      <w:r>
        <w:rPr>
          <w:spacing w:val="-11"/>
          <w:w w:val="105"/>
        </w:rPr>
        <w:t xml:space="preserve"> </w:t>
      </w:r>
      <w:r>
        <w:rPr>
          <w:w w:val="105"/>
        </w:rPr>
        <w:t>exoplanets,</w:t>
      </w:r>
      <w:r>
        <w:rPr>
          <w:spacing w:val="-12"/>
          <w:w w:val="105"/>
        </w:rPr>
        <w:t xml:space="preserve"> </w:t>
      </w:r>
      <w:r>
        <w:rPr>
          <w:w w:val="105"/>
        </w:rPr>
        <w:t>many</w:t>
      </w:r>
      <w:r>
        <w:rPr>
          <w:spacing w:val="-12"/>
          <w:w w:val="105"/>
        </w:rPr>
        <w:t xml:space="preserve"> </w:t>
      </w:r>
      <w:r>
        <w:rPr>
          <w:w w:val="105"/>
        </w:rPr>
        <w:t>have</w:t>
      </w:r>
      <w:r>
        <w:rPr>
          <w:spacing w:val="-12"/>
          <w:w w:val="105"/>
        </w:rPr>
        <w:t xml:space="preserve"> </w:t>
      </w:r>
      <w:r>
        <w:rPr>
          <w:w w:val="105"/>
        </w:rPr>
        <w:t>been adapted to search for circumplanetary structures such as moons and rings [</w:t>
      </w:r>
      <w:hyperlink w:anchor="_bookmark4" w:history="1">
        <w:r w:rsidR="00D30B0E">
          <w:rPr>
            <w:color w:val="0000FF"/>
            <w:w w:val="105"/>
          </w:rPr>
          <w:t>2</w:t>
        </w:r>
      </w:hyperlink>
      <w:r>
        <w:rPr>
          <w:w w:val="105"/>
        </w:rPr>
        <w:t xml:space="preserve">, </w:t>
      </w:r>
      <w:hyperlink w:anchor="_bookmark12" w:history="1">
        <w:r w:rsidR="00D30B0E">
          <w:rPr>
            <w:color w:val="0000FF"/>
            <w:w w:val="105"/>
          </w:rPr>
          <w:t>10</w:t>
        </w:r>
      </w:hyperlink>
      <w:r>
        <w:rPr>
          <w:w w:val="105"/>
        </w:rPr>
        <w:t>].</w:t>
      </w:r>
    </w:p>
    <w:p w14:paraId="3356F299" w14:textId="77777777" w:rsidR="00D30B0E" w:rsidRDefault="00A549D8">
      <w:pPr>
        <w:pStyle w:val="Heading2"/>
        <w:numPr>
          <w:ilvl w:val="1"/>
          <w:numId w:val="6"/>
        </w:numPr>
        <w:tabs>
          <w:tab w:val="left" w:pos="780"/>
        </w:tabs>
        <w:spacing w:before="241"/>
        <w:ind w:left="780" w:hanging="479"/>
        <w:jc w:val="left"/>
      </w:pPr>
      <w:bookmarkStart w:id="3" w:name="Astrometry"/>
      <w:bookmarkEnd w:id="3"/>
      <w:r>
        <w:rPr>
          <w:spacing w:val="-2"/>
          <w:w w:val="120"/>
        </w:rPr>
        <w:t>Astrometry</w:t>
      </w:r>
    </w:p>
    <w:p w14:paraId="29A59374" w14:textId="77777777" w:rsidR="00D30B0E" w:rsidRDefault="00A549D8">
      <w:pPr>
        <w:pStyle w:val="BodyText"/>
        <w:spacing w:before="108" w:line="235" w:lineRule="auto"/>
        <w:ind w:left="301" w:right="1779"/>
      </w:pPr>
      <w:r>
        <w:rPr>
          <w:w w:val="105"/>
        </w:rPr>
        <w:t>Astrometry is one of the foundational techniques in exoplanet detection. It measures the tiny positional shifts in stars caused by the gravitational influence of orbiting planets. By carefully monitoring a star’s motion over time, scientists can infer the presence of an exoplanet and calculate its orbital parameters, including mass, period, and orbital geometry [</w:t>
      </w:r>
      <w:hyperlink w:anchor="_bookmark13" w:history="1">
        <w:r w:rsidR="00D30B0E">
          <w:rPr>
            <w:color w:val="0000FF"/>
            <w:w w:val="105"/>
          </w:rPr>
          <w:t>11</w:t>
        </w:r>
      </w:hyperlink>
      <w:r>
        <w:rPr>
          <w:w w:val="105"/>
        </w:rPr>
        <w:t>].</w:t>
      </w:r>
    </w:p>
    <w:p w14:paraId="501681A3" w14:textId="77777777" w:rsidR="00D30B0E" w:rsidRDefault="00A549D8">
      <w:pPr>
        <w:pStyle w:val="BodyText"/>
        <w:spacing w:before="4" w:line="235" w:lineRule="auto"/>
        <w:ind w:left="301" w:right="1781" w:firstLine="298"/>
      </w:pPr>
      <w:r>
        <w:rPr>
          <w:w w:val="105"/>
        </w:rPr>
        <w:t xml:space="preserve">Astrometric techniques are particularly effective in detecting massive planets, as their gravitational tug induces more noticeable shifts in the host star’s position. Advances in space-based astrometric missions, such as ESA’s </w:t>
      </w:r>
      <w:r>
        <w:rPr>
          <w:i/>
          <w:w w:val="105"/>
        </w:rPr>
        <w:t>Gaia</w:t>
      </w:r>
      <w:r>
        <w:rPr>
          <w:w w:val="105"/>
        </w:rPr>
        <w:t>, have significantly improved the precision of these measurements, enabling the detection of smaller planets with greater accuracy [</w:t>
      </w:r>
      <w:hyperlink w:anchor="_bookmark14" w:history="1">
        <w:r w:rsidR="00D30B0E">
          <w:rPr>
            <w:color w:val="0000FF"/>
            <w:w w:val="105"/>
          </w:rPr>
          <w:t>12</w:t>
        </w:r>
      </w:hyperlink>
      <w:r>
        <w:rPr>
          <w:w w:val="105"/>
        </w:rPr>
        <w:t>].</w:t>
      </w:r>
    </w:p>
    <w:p w14:paraId="0A782269" w14:textId="6A051160" w:rsidR="00D30B0E" w:rsidRDefault="00A549D8">
      <w:pPr>
        <w:pStyle w:val="BodyText"/>
        <w:spacing w:before="4" w:line="235" w:lineRule="auto"/>
        <w:ind w:left="301" w:right="1780" w:firstLine="298"/>
      </w:pPr>
      <w:r>
        <w:rPr>
          <w:w w:val="105"/>
        </w:rPr>
        <w:t xml:space="preserve">Table </w:t>
      </w:r>
      <w:hyperlink w:anchor="_bookmark0" w:history="1">
        <w:r w:rsidR="00D30B0E">
          <w:rPr>
            <w:color w:val="0000FF"/>
            <w:w w:val="105"/>
          </w:rPr>
          <w:t>1</w:t>
        </w:r>
      </w:hyperlink>
      <w:r>
        <w:rPr>
          <w:color w:val="0000FF"/>
          <w:w w:val="105"/>
        </w:rPr>
        <w:t xml:space="preserve"> </w:t>
      </w:r>
      <w:proofErr w:type="spellStart"/>
      <w:r w:rsidR="00FC37CA" w:rsidRPr="004D5611">
        <w:rPr>
          <w:w w:val="105"/>
          <w:highlight w:val="yellow"/>
        </w:rPr>
        <w:t>summarises</w:t>
      </w:r>
      <w:proofErr w:type="spellEnd"/>
      <w:r w:rsidR="00FC37CA" w:rsidRPr="004D5611">
        <w:rPr>
          <w:w w:val="105"/>
          <w:highlight w:val="yellow"/>
        </w:rPr>
        <w:t xml:space="preserve"> </w:t>
      </w:r>
      <w:r w:rsidRPr="004D5611">
        <w:rPr>
          <w:w w:val="105"/>
          <w:highlight w:val="yellow"/>
        </w:rPr>
        <w:t>key parameters</w:t>
      </w:r>
      <w:r>
        <w:rPr>
          <w:w w:val="105"/>
        </w:rPr>
        <w:t xml:space="preserve"> relevant to astrometry-based exoplanet </w:t>
      </w:r>
      <w:r>
        <w:rPr>
          <w:spacing w:val="-2"/>
          <w:w w:val="105"/>
        </w:rPr>
        <w:t>detection.</w:t>
      </w:r>
    </w:p>
    <w:p w14:paraId="3DCCC19A" w14:textId="77777777" w:rsidR="00D30B0E" w:rsidRDefault="00D30B0E">
      <w:pPr>
        <w:pStyle w:val="BodyText"/>
        <w:spacing w:before="43"/>
        <w:ind w:left="0"/>
        <w:jc w:val="left"/>
      </w:pPr>
    </w:p>
    <w:p w14:paraId="732C1845" w14:textId="5F788B82" w:rsidR="00D30B0E" w:rsidRPr="004D5611" w:rsidRDefault="00A549D8">
      <w:pPr>
        <w:ind w:left="1473"/>
        <w:rPr>
          <w:b/>
          <w:bCs/>
          <w:sz w:val="16"/>
        </w:rPr>
      </w:pPr>
      <w:bookmarkStart w:id="4" w:name="_bookmark0"/>
      <w:bookmarkEnd w:id="4"/>
      <w:r>
        <w:rPr>
          <w:b/>
          <w:w w:val="120"/>
          <w:sz w:val="16"/>
        </w:rPr>
        <w:t>Table</w:t>
      </w:r>
      <w:r>
        <w:rPr>
          <w:b/>
          <w:spacing w:val="5"/>
          <w:w w:val="120"/>
          <w:sz w:val="16"/>
        </w:rPr>
        <w:t xml:space="preserve"> </w:t>
      </w:r>
      <w:r>
        <w:rPr>
          <w:b/>
          <w:w w:val="120"/>
          <w:sz w:val="16"/>
        </w:rPr>
        <w:t>1</w:t>
      </w:r>
      <w:r w:rsidR="00FC37CA">
        <w:rPr>
          <w:b/>
          <w:spacing w:val="44"/>
          <w:w w:val="120"/>
          <w:sz w:val="16"/>
        </w:rPr>
        <w:t xml:space="preserve">. </w:t>
      </w:r>
      <w:r w:rsidRPr="004D5611">
        <w:rPr>
          <w:b/>
          <w:bCs/>
          <w:w w:val="120"/>
          <w:sz w:val="16"/>
        </w:rPr>
        <w:t>Astrometric Detection</w:t>
      </w:r>
      <w:r w:rsidRPr="004D5611">
        <w:rPr>
          <w:b/>
          <w:bCs/>
          <w:spacing w:val="-1"/>
          <w:w w:val="120"/>
          <w:sz w:val="16"/>
        </w:rPr>
        <w:t xml:space="preserve"> </w:t>
      </w:r>
      <w:r w:rsidRPr="004D5611">
        <w:rPr>
          <w:b/>
          <w:bCs/>
          <w:spacing w:val="-2"/>
          <w:w w:val="120"/>
          <w:sz w:val="16"/>
        </w:rPr>
        <w:t>Parameters</w:t>
      </w:r>
    </w:p>
    <w:p w14:paraId="7DABFB69" w14:textId="77777777" w:rsidR="00D30B0E" w:rsidRPr="004D5611" w:rsidRDefault="00D30B0E">
      <w:pPr>
        <w:pStyle w:val="BodyText"/>
        <w:spacing w:before="8"/>
        <w:ind w:left="0"/>
        <w:jc w:val="left"/>
        <w:rPr>
          <w:b/>
          <w:bCs/>
          <w:sz w:val="15"/>
        </w:rPr>
      </w:pPr>
    </w:p>
    <w:tbl>
      <w:tblPr>
        <w:tblW w:w="0" w:type="auto"/>
        <w:tblInd w:w="1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3084"/>
      </w:tblGrid>
      <w:tr w:rsidR="00D30B0E" w14:paraId="7AE71DDD" w14:textId="77777777">
        <w:trPr>
          <w:trHeight w:val="187"/>
        </w:trPr>
        <w:tc>
          <w:tcPr>
            <w:tcW w:w="1984" w:type="dxa"/>
          </w:tcPr>
          <w:p w14:paraId="49D8DE29" w14:textId="77777777" w:rsidR="00D30B0E" w:rsidRDefault="00A549D8">
            <w:pPr>
              <w:pStyle w:val="TableParagraph"/>
              <w:ind w:left="8" w:right="1"/>
              <w:jc w:val="center"/>
              <w:rPr>
                <w:b/>
                <w:sz w:val="16"/>
              </w:rPr>
            </w:pPr>
            <w:r>
              <w:rPr>
                <w:b/>
                <w:spacing w:val="-2"/>
                <w:w w:val="130"/>
                <w:sz w:val="16"/>
              </w:rPr>
              <w:t>Parameter</w:t>
            </w:r>
          </w:p>
        </w:tc>
        <w:tc>
          <w:tcPr>
            <w:tcW w:w="3084" w:type="dxa"/>
          </w:tcPr>
          <w:p w14:paraId="1FCF9DD8" w14:textId="77777777" w:rsidR="00D30B0E" w:rsidRDefault="00A549D8">
            <w:pPr>
              <w:pStyle w:val="TableParagraph"/>
              <w:ind w:left="7"/>
              <w:jc w:val="center"/>
              <w:rPr>
                <w:b/>
                <w:sz w:val="16"/>
              </w:rPr>
            </w:pPr>
            <w:r>
              <w:rPr>
                <w:b/>
                <w:spacing w:val="-2"/>
                <w:w w:val="130"/>
                <w:sz w:val="16"/>
              </w:rPr>
              <w:t>Description</w:t>
            </w:r>
          </w:p>
        </w:tc>
      </w:tr>
      <w:tr w:rsidR="00D30B0E" w14:paraId="57D6EA1B" w14:textId="77777777">
        <w:trPr>
          <w:trHeight w:val="187"/>
        </w:trPr>
        <w:tc>
          <w:tcPr>
            <w:tcW w:w="1984" w:type="dxa"/>
          </w:tcPr>
          <w:p w14:paraId="0F71A28C" w14:textId="77777777" w:rsidR="00D30B0E" w:rsidRDefault="00A549D8">
            <w:pPr>
              <w:pStyle w:val="TableParagraph"/>
              <w:ind w:left="8"/>
              <w:jc w:val="center"/>
              <w:rPr>
                <w:sz w:val="16"/>
              </w:rPr>
            </w:pPr>
            <w:r>
              <w:rPr>
                <w:w w:val="120"/>
                <w:sz w:val="16"/>
              </w:rPr>
              <w:t>Stellar</w:t>
            </w:r>
            <w:r>
              <w:rPr>
                <w:spacing w:val="-4"/>
                <w:w w:val="120"/>
                <w:sz w:val="16"/>
              </w:rPr>
              <w:t xml:space="preserve"> </w:t>
            </w:r>
            <w:r>
              <w:rPr>
                <w:spacing w:val="-2"/>
                <w:w w:val="120"/>
                <w:sz w:val="16"/>
              </w:rPr>
              <w:t>Parallax</w:t>
            </w:r>
          </w:p>
        </w:tc>
        <w:tc>
          <w:tcPr>
            <w:tcW w:w="3084" w:type="dxa"/>
          </w:tcPr>
          <w:p w14:paraId="157580B2" w14:textId="77777777" w:rsidR="00D30B0E" w:rsidRDefault="00A549D8">
            <w:pPr>
              <w:pStyle w:val="TableParagraph"/>
              <w:ind w:left="7"/>
              <w:jc w:val="center"/>
              <w:rPr>
                <w:sz w:val="16"/>
              </w:rPr>
            </w:pPr>
            <w:r>
              <w:rPr>
                <w:w w:val="110"/>
                <w:sz w:val="16"/>
              </w:rPr>
              <w:t>Shift</w:t>
            </w:r>
            <w:r>
              <w:rPr>
                <w:spacing w:val="29"/>
                <w:w w:val="110"/>
                <w:sz w:val="16"/>
              </w:rPr>
              <w:t xml:space="preserve"> </w:t>
            </w:r>
            <w:r>
              <w:rPr>
                <w:w w:val="110"/>
                <w:sz w:val="16"/>
              </w:rPr>
              <w:t>in</w:t>
            </w:r>
            <w:r>
              <w:rPr>
                <w:spacing w:val="30"/>
                <w:w w:val="110"/>
                <w:sz w:val="16"/>
              </w:rPr>
              <w:t xml:space="preserve"> </w:t>
            </w:r>
            <w:r>
              <w:rPr>
                <w:w w:val="110"/>
                <w:sz w:val="16"/>
              </w:rPr>
              <w:t>position</w:t>
            </w:r>
            <w:r>
              <w:rPr>
                <w:spacing w:val="29"/>
                <w:w w:val="110"/>
                <w:sz w:val="16"/>
              </w:rPr>
              <w:t xml:space="preserve"> </w:t>
            </w:r>
            <w:r>
              <w:rPr>
                <w:w w:val="110"/>
                <w:sz w:val="16"/>
              </w:rPr>
              <w:t>due</w:t>
            </w:r>
            <w:r>
              <w:rPr>
                <w:spacing w:val="30"/>
                <w:w w:val="110"/>
                <w:sz w:val="16"/>
              </w:rPr>
              <w:t xml:space="preserve"> </w:t>
            </w:r>
            <w:r>
              <w:rPr>
                <w:w w:val="110"/>
                <w:sz w:val="16"/>
              </w:rPr>
              <w:t>to</w:t>
            </w:r>
            <w:r>
              <w:rPr>
                <w:spacing w:val="29"/>
                <w:w w:val="110"/>
                <w:sz w:val="16"/>
              </w:rPr>
              <w:t xml:space="preserve"> </w:t>
            </w:r>
            <w:r>
              <w:rPr>
                <w:w w:val="110"/>
                <w:sz w:val="16"/>
              </w:rPr>
              <w:t>Earth’s</w:t>
            </w:r>
            <w:r>
              <w:rPr>
                <w:spacing w:val="30"/>
                <w:w w:val="110"/>
                <w:sz w:val="16"/>
              </w:rPr>
              <w:t xml:space="preserve"> </w:t>
            </w:r>
            <w:r>
              <w:rPr>
                <w:spacing w:val="-2"/>
                <w:w w:val="110"/>
                <w:sz w:val="16"/>
              </w:rPr>
              <w:t>orbit</w:t>
            </w:r>
          </w:p>
        </w:tc>
      </w:tr>
      <w:tr w:rsidR="00D30B0E" w14:paraId="10CD676D" w14:textId="77777777">
        <w:trPr>
          <w:trHeight w:val="187"/>
        </w:trPr>
        <w:tc>
          <w:tcPr>
            <w:tcW w:w="1984" w:type="dxa"/>
          </w:tcPr>
          <w:p w14:paraId="6ADFE58C" w14:textId="77777777" w:rsidR="00D30B0E" w:rsidRDefault="00A549D8">
            <w:pPr>
              <w:pStyle w:val="TableParagraph"/>
              <w:ind w:left="8" w:right="1"/>
              <w:jc w:val="center"/>
              <w:rPr>
                <w:sz w:val="16"/>
              </w:rPr>
            </w:pPr>
            <w:r>
              <w:rPr>
                <w:w w:val="110"/>
                <w:sz w:val="16"/>
              </w:rPr>
              <w:t>Proper</w:t>
            </w:r>
            <w:r>
              <w:rPr>
                <w:spacing w:val="33"/>
                <w:w w:val="110"/>
                <w:sz w:val="16"/>
              </w:rPr>
              <w:t xml:space="preserve"> </w:t>
            </w:r>
            <w:r>
              <w:rPr>
                <w:spacing w:val="-2"/>
                <w:w w:val="110"/>
                <w:sz w:val="16"/>
              </w:rPr>
              <w:t>Motion</w:t>
            </w:r>
          </w:p>
        </w:tc>
        <w:tc>
          <w:tcPr>
            <w:tcW w:w="3084" w:type="dxa"/>
          </w:tcPr>
          <w:p w14:paraId="2A762099" w14:textId="77777777" w:rsidR="00D30B0E" w:rsidRDefault="00A549D8">
            <w:pPr>
              <w:pStyle w:val="TableParagraph"/>
              <w:ind w:left="7"/>
              <w:jc w:val="center"/>
              <w:rPr>
                <w:sz w:val="16"/>
              </w:rPr>
            </w:pPr>
            <w:r>
              <w:rPr>
                <w:w w:val="110"/>
                <w:sz w:val="16"/>
              </w:rPr>
              <w:t>Star’s</w:t>
            </w:r>
            <w:r>
              <w:rPr>
                <w:spacing w:val="21"/>
                <w:w w:val="110"/>
                <w:sz w:val="16"/>
              </w:rPr>
              <w:t xml:space="preserve"> </w:t>
            </w:r>
            <w:r>
              <w:rPr>
                <w:w w:val="110"/>
                <w:sz w:val="16"/>
              </w:rPr>
              <w:t>actual</w:t>
            </w:r>
            <w:r>
              <w:rPr>
                <w:spacing w:val="22"/>
                <w:w w:val="110"/>
                <w:sz w:val="16"/>
              </w:rPr>
              <w:t xml:space="preserve"> </w:t>
            </w:r>
            <w:r>
              <w:rPr>
                <w:w w:val="110"/>
                <w:sz w:val="16"/>
              </w:rPr>
              <w:t>movement</w:t>
            </w:r>
            <w:r>
              <w:rPr>
                <w:spacing w:val="22"/>
                <w:w w:val="110"/>
                <w:sz w:val="16"/>
              </w:rPr>
              <w:t xml:space="preserve"> </w:t>
            </w:r>
            <w:r>
              <w:rPr>
                <w:w w:val="110"/>
                <w:sz w:val="16"/>
              </w:rPr>
              <w:t>through</w:t>
            </w:r>
            <w:r>
              <w:rPr>
                <w:spacing w:val="22"/>
                <w:w w:val="110"/>
                <w:sz w:val="16"/>
              </w:rPr>
              <w:t xml:space="preserve"> </w:t>
            </w:r>
            <w:r>
              <w:rPr>
                <w:spacing w:val="-2"/>
                <w:w w:val="110"/>
                <w:sz w:val="16"/>
              </w:rPr>
              <w:t>space</w:t>
            </w:r>
          </w:p>
        </w:tc>
      </w:tr>
      <w:tr w:rsidR="00D30B0E" w14:paraId="7100A0B5" w14:textId="77777777">
        <w:trPr>
          <w:trHeight w:val="187"/>
        </w:trPr>
        <w:tc>
          <w:tcPr>
            <w:tcW w:w="1984" w:type="dxa"/>
          </w:tcPr>
          <w:p w14:paraId="33056BE8" w14:textId="77777777" w:rsidR="00D30B0E" w:rsidRDefault="00A549D8">
            <w:pPr>
              <w:pStyle w:val="TableParagraph"/>
              <w:ind w:left="8" w:right="1"/>
              <w:jc w:val="center"/>
              <w:rPr>
                <w:sz w:val="16"/>
              </w:rPr>
            </w:pPr>
            <w:r>
              <w:rPr>
                <w:w w:val="115"/>
                <w:sz w:val="16"/>
              </w:rPr>
              <w:t>Gravitational</w:t>
            </w:r>
            <w:r>
              <w:rPr>
                <w:spacing w:val="29"/>
                <w:w w:val="115"/>
                <w:sz w:val="16"/>
              </w:rPr>
              <w:t xml:space="preserve"> </w:t>
            </w:r>
            <w:r>
              <w:rPr>
                <w:spacing w:val="-2"/>
                <w:w w:val="115"/>
                <w:sz w:val="16"/>
              </w:rPr>
              <w:t>Wobble</w:t>
            </w:r>
          </w:p>
        </w:tc>
        <w:tc>
          <w:tcPr>
            <w:tcW w:w="3084" w:type="dxa"/>
          </w:tcPr>
          <w:p w14:paraId="72097CAB" w14:textId="77777777" w:rsidR="00D30B0E" w:rsidRDefault="00A549D8">
            <w:pPr>
              <w:pStyle w:val="TableParagraph"/>
              <w:ind w:left="7"/>
              <w:jc w:val="center"/>
              <w:rPr>
                <w:sz w:val="16"/>
              </w:rPr>
            </w:pPr>
            <w:r>
              <w:rPr>
                <w:w w:val="110"/>
                <w:sz w:val="16"/>
              </w:rPr>
              <w:t>Oscillations</w:t>
            </w:r>
            <w:r>
              <w:rPr>
                <w:spacing w:val="27"/>
                <w:w w:val="110"/>
                <w:sz w:val="16"/>
              </w:rPr>
              <w:t xml:space="preserve"> </w:t>
            </w:r>
            <w:r>
              <w:rPr>
                <w:w w:val="110"/>
                <w:sz w:val="16"/>
              </w:rPr>
              <w:t>due</w:t>
            </w:r>
            <w:r>
              <w:rPr>
                <w:spacing w:val="27"/>
                <w:w w:val="110"/>
                <w:sz w:val="16"/>
              </w:rPr>
              <w:t xml:space="preserve"> </w:t>
            </w:r>
            <w:r>
              <w:rPr>
                <w:w w:val="110"/>
                <w:sz w:val="16"/>
              </w:rPr>
              <w:t>to</w:t>
            </w:r>
            <w:r>
              <w:rPr>
                <w:spacing w:val="28"/>
                <w:w w:val="110"/>
                <w:sz w:val="16"/>
              </w:rPr>
              <w:t xml:space="preserve"> </w:t>
            </w:r>
            <w:r>
              <w:rPr>
                <w:w w:val="110"/>
                <w:sz w:val="16"/>
              </w:rPr>
              <w:t>planetary</w:t>
            </w:r>
            <w:r>
              <w:rPr>
                <w:spacing w:val="27"/>
                <w:w w:val="110"/>
                <w:sz w:val="16"/>
              </w:rPr>
              <w:t xml:space="preserve"> </w:t>
            </w:r>
            <w:r>
              <w:rPr>
                <w:spacing w:val="-4"/>
                <w:w w:val="110"/>
                <w:sz w:val="16"/>
              </w:rPr>
              <w:t>mass</w:t>
            </w:r>
          </w:p>
        </w:tc>
      </w:tr>
      <w:tr w:rsidR="00D30B0E" w14:paraId="7F08C1A9" w14:textId="77777777">
        <w:trPr>
          <w:trHeight w:val="187"/>
        </w:trPr>
        <w:tc>
          <w:tcPr>
            <w:tcW w:w="1984" w:type="dxa"/>
          </w:tcPr>
          <w:p w14:paraId="402231DF" w14:textId="77777777" w:rsidR="00D30B0E" w:rsidRDefault="00A549D8">
            <w:pPr>
              <w:pStyle w:val="TableParagraph"/>
              <w:ind w:left="8" w:right="1"/>
              <w:jc w:val="center"/>
              <w:rPr>
                <w:sz w:val="16"/>
              </w:rPr>
            </w:pPr>
            <w:r>
              <w:rPr>
                <w:w w:val="110"/>
                <w:sz w:val="16"/>
              </w:rPr>
              <w:t>Precision</w:t>
            </w:r>
            <w:r>
              <w:rPr>
                <w:spacing w:val="39"/>
                <w:w w:val="110"/>
                <w:sz w:val="16"/>
              </w:rPr>
              <w:t xml:space="preserve"> </w:t>
            </w:r>
            <w:r>
              <w:rPr>
                <w:spacing w:val="-2"/>
                <w:w w:val="110"/>
                <w:sz w:val="16"/>
              </w:rPr>
              <w:t>Requirements</w:t>
            </w:r>
          </w:p>
        </w:tc>
        <w:tc>
          <w:tcPr>
            <w:tcW w:w="3084" w:type="dxa"/>
          </w:tcPr>
          <w:p w14:paraId="7AE00410" w14:textId="77777777" w:rsidR="00D30B0E" w:rsidRDefault="00A549D8">
            <w:pPr>
              <w:pStyle w:val="TableParagraph"/>
              <w:ind w:left="7"/>
              <w:jc w:val="center"/>
              <w:rPr>
                <w:sz w:val="16"/>
              </w:rPr>
            </w:pPr>
            <w:proofErr w:type="spellStart"/>
            <w:r>
              <w:rPr>
                <w:w w:val="110"/>
                <w:sz w:val="16"/>
              </w:rPr>
              <w:t>Microarcsecond</w:t>
            </w:r>
            <w:proofErr w:type="spellEnd"/>
            <w:r>
              <w:rPr>
                <w:spacing w:val="5"/>
                <w:w w:val="110"/>
                <w:sz w:val="16"/>
              </w:rPr>
              <w:t xml:space="preserve"> </w:t>
            </w:r>
            <w:r>
              <w:rPr>
                <w:spacing w:val="-2"/>
                <w:w w:val="110"/>
                <w:sz w:val="16"/>
              </w:rPr>
              <w:t>precision</w:t>
            </w:r>
          </w:p>
        </w:tc>
      </w:tr>
      <w:tr w:rsidR="00D30B0E" w14:paraId="49A67F6E" w14:textId="77777777">
        <w:trPr>
          <w:trHeight w:val="187"/>
        </w:trPr>
        <w:tc>
          <w:tcPr>
            <w:tcW w:w="1984" w:type="dxa"/>
          </w:tcPr>
          <w:p w14:paraId="0DFA674F" w14:textId="77777777" w:rsidR="00D30B0E" w:rsidRDefault="00A549D8">
            <w:pPr>
              <w:pStyle w:val="TableParagraph"/>
              <w:ind w:left="8" w:right="1"/>
              <w:jc w:val="center"/>
              <w:rPr>
                <w:sz w:val="16"/>
              </w:rPr>
            </w:pPr>
            <w:r>
              <w:rPr>
                <w:w w:val="110"/>
                <w:sz w:val="16"/>
              </w:rPr>
              <w:t>Mission</w:t>
            </w:r>
            <w:r>
              <w:rPr>
                <w:spacing w:val="19"/>
                <w:w w:val="115"/>
                <w:sz w:val="16"/>
              </w:rPr>
              <w:t xml:space="preserve"> </w:t>
            </w:r>
            <w:r>
              <w:rPr>
                <w:spacing w:val="-2"/>
                <w:w w:val="115"/>
                <w:sz w:val="16"/>
              </w:rPr>
              <w:t>Example</w:t>
            </w:r>
          </w:p>
        </w:tc>
        <w:tc>
          <w:tcPr>
            <w:tcW w:w="3084" w:type="dxa"/>
          </w:tcPr>
          <w:p w14:paraId="5A59FF5D" w14:textId="77777777" w:rsidR="00D30B0E" w:rsidRDefault="00A549D8">
            <w:pPr>
              <w:pStyle w:val="TableParagraph"/>
              <w:ind w:left="7"/>
              <w:jc w:val="center"/>
              <w:rPr>
                <w:sz w:val="16"/>
              </w:rPr>
            </w:pPr>
            <w:r>
              <w:rPr>
                <w:spacing w:val="-4"/>
                <w:w w:val="120"/>
                <w:sz w:val="16"/>
              </w:rPr>
              <w:t>Gaia</w:t>
            </w:r>
          </w:p>
        </w:tc>
      </w:tr>
    </w:tbl>
    <w:p w14:paraId="13738757" w14:textId="77777777" w:rsidR="00D30B0E" w:rsidRDefault="00D30B0E">
      <w:pPr>
        <w:pStyle w:val="TableParagraph"/>
        <w:jc w:val="center"/>
        <w:rPr>
          <w:sz w:val="16"/>
        </w:rPr>
        <w:sectPr w:rsidR="00D30B0E">
          <w:pgSz w:w="11910" w:h="16840"/>
          <w:pgMar w:top="1420" w:right="708" w:bottom="3920" w:left="1700" w:header="0" w:footer="3734" w:gutter="0"/>
          <w:cols w:space="720"/>
        </w:sectPr>
      </w:pPr>
    </w:p>
    <w:p w14:paraId="521BC90E" w14:textId="77777777" w:rsidR="00D30B0E" w:rsidRDefault="00A549D8">
      <w:pPr>
        <w:pStyle w:val="Heading2"/>
        <w:numPr>
          <w:ilvl w:val="1"/>
          <w:numId w:val="6"/>
        </w:numPr>
        <w:tabs>
          <w:tab w:val="left" w:pos="1270"/>
        </w:tabs>
        <w:ind w:left="1270" w:hanging="479"/>
        <w:jc w:val="left"/>
      </w:pPr>
      <w:bookmarkStart w:id="5" w:name="Radial_Velocity_(Doppler_Method)"/>
      <w:bookmarkEnd w:id="5"/>
      <w:r>
        <w:rPr>
          <w:w w:val="120"/>
        </w:rPr>
        <w:lastRenderedPageBreak/>
        <w:t>Radial</w:t>
      </w:r>
      <w:r>
        <w:rPr>
          <w:spacing w:val="24"/>
          <w:w w:val="120"/>
        </w:rPr>
        <w:t xml:space="preserve"> </w:t>
      </w:r>
      <w:r>
        <w:rPr>
          <w:w w:val="120"/>
        </w:rPr>
        <w:t>Velocity</w:t>
      </w:r>
      <w:r>
        <w:rPr>
          <w:spacing w:val="24"/>
          <w:w w:val="120"/>
        </w:rPr>
        <w:t xml:space="preserve"> </w:t>
      </w:r>
      <w:r>
        <w:rPr>
          <w:w w:val="120"/>
        </w:rPr>
        <w:t>(Doppler</w:t>
      </w:r>
      <w:r>
        <w:rPr>
          <w:spacing w:val="24"/>
          <w:w w:val="120"/>
        </w:rPr>
        <w:t xml:space="preserve"> </w:t>
      </w:r>
      <w:r>
        <w:rPr>
          <w:spacing w:val="-2"/>
          <w:w w:val="120"/>
        </w:rPr>
        <w:t>Method)</w:t>
      </w:r>
    </w:p>
    <w:p w14:paraId="0EFCFD9F" w14:textId="2E8CD44B" w:rsidR="00D30B0E" w:rsidRDefault="00A549D8">
      <w:pPr>
        <w:pStyle w:val="BodyText"/>
        <w:spacing w:before="108" w:line="235" w:lineRule="auto"/>
        <w:ind w:right="1290"/>
      </w:pPr>
      <w:r>
        <w:rPr>
          <w:w w:val="105"/>
        </w:rPr>
        <w:t>The</w:t>
      </w:r>
      <w:r>
        <w:rPr>
          <w:spacing w:val="-1"/>
          <w:w w:val="105"/>
        </w:rPr>
        <w:t xml:space="preserve"> </w:t>
      </w:r>
      <w:r>
        <w:rPr>
          <w:w w:val="105"/>
        </w:rPr>
        <w:t>radial</w:t>
      </w:r>
      <w:r>
        <w:rPr>
          <w:spacing w:val="-1"/>
          <w:w w:val="105"/>
        </w:rPr>
        <w:t xml:space="preserve"> </w:t>
      </w:r>
      <w:r>
        <w:rPr>
          <w:w w:val="105"/>
        </w:rPr>
        <w:t>velocity,</w:t>
      </w:r>
      <w:r>
        <w:rPr>
          <w:spacing w:val="-1"/>
          <w:w w:val="105"/>
        </w:rPr>
        <w:t xml:space="preserve"> </w:t>
      </w:r>
      <w:r>
        <w:rPr>
          <w:w w:val="105"/>
        </w:rPr>
        <w:t>or</w:t>
      </w:r>
      <w:r>
        <w:rPr>
          <w:spacing w:val="-1"/>
          <w:w w:val="105"/>
        </w:rPr>
        <w:t xml:space="preserve"> </w:t>
      </w:r>
      <w:r>
        <w:rPr>
          <w:w w:val="105"/>
        </w:rPr>
        <w:t>Doppler</w:t>
      </w:r>
      <w:r>
        <w:rPr>
          <w:spacing w:val="-1"/>
          <w:w w:val="105"/>
        </w:rPr>
        <w:t xml:space="preserve"> </w:t>
      </w:r>
      <w:r>
        <w:rPr>
          <w:w w:val="105"/>
        </w:rPr>
        <w:t>method,</w:t>
      </w:r>
      <w:r>
        <w:rPr>
          <w:spacing w:val="-1"/>
          <w:w w:val="105"/>
        </w:rPr>
        <w:t xml:space="preserve"> </w:t>
      </w:r>
      <w:r>
        <w:rPr>
          <w:w w:val="105"/>
        </w:rPr>
        <w:t>detects</w:t>
      </w:r>
      <w:r>
        <w:rPr>
          <w:spacing w:val="-1"/>
          <w:w w:val="105"/>
        </w:rPr>
        <w:t xml:space="preserve"> </w:t>
      </w:r>
      <w:r>
        <w:rPr>
          <w:w w:val="105"/>
        </w:rPr>
        <w:t>exoplanets</w:t>
      </w:r>
      <w:r>
        <w:rPr>
          <w:spacing w:val="-1"/>
          <w:w w:val="105"/>
        </w:rPr>
        <w:t xml:space="preserve"> </w:t>
      </w:r>
      <w:r>
        <w:rPr>
          <w:w w:val="105"/>
        </w:rPr>
        <w:t>by</w:t>
      </w:r>
      <w:r>
        <w:rPr>
          <w:spacing w:val="-1"/>
          <w:w w:val="105"/>
        </w:rPr>
        <w:t xml:space="preserve"> </w:t>
      </w:r>
      <w:r>
        <w:rPr>
          <w:w w:val="105"/>
        </w:rPr>
        <w:t>observing</w:t>
      </w:r>
      <w:r>
        <w:rPr>
          <w:spacing w:val="-1"/>
          <w:w w:val="105"/>
        </w:rPr>
        <w:t xml:space="preserve"> </w:t>
      </w:r>
      <w:r>
        <w:rPr>
          <w:w w:val="105"/>
        </w:rPr>
        <w:t>periodic</w:t>
      </w:r>
      <w:r>
        <w:rPr>
          <w:spacing w:val="-1"/>
          <w:w w:val="105"/>
        </w:rPr>
        <w:t xml:space="preserve"> </w:t>
      </w:r>
      <w:r>
        <w:rPr>
          <w:w w:val="105"/>
        </w:rPr>
        <w:t>shifts in</w:t>
      </w:r>
      <w:r>
        <w:rPr>
          <w:spacing w:val="36"/>
          <w:w w:val="105"/>
        </w:rPr>
        <w:t xml:space="preserve"> </w:t>
      </w:r>
      <w:r>
        <w:rPr>
          <w:w w:val="105"/>
        </w:rPr>
        <w:t>the</w:t>
      </w:r>
      <w:r>
        <w:rPr>
          <w:spacing w:val="35"/>
          <w:w w:val="105"/>
        </w:rPr>
        <w:t xml:space="preserve"> </w:t>
      </w:r>
      <w:r>
        <w:rPr>
          <w:w w:val="105"/>
        </w:rPr>
        <w:t>spectral</w:t>
      </w:r>
      <w:r>
        <w:rPr>
          <w:spacing w:val="36"/>
          <w:w w:val="105"/>
        </w:rPr>
        <w:t xml:space="preserve"> </w:t>
      </w:r>
      <w:r>
        <w:rPr>
          <w:w w:val="105"/>
        </w:rPr>
        <w:t>lines</w:t>
      </w:r>
      <w:r>
        <w:rPr>
          <w:spacing w:val="36"/>
          <w:w w:val="105"/>
        </w:rPr>
        <w:t xml:space="preserve"> </w:t>
      </w:r>
      <w:r>
        <w:rPr>
          <w:w w:val="105"/>
        </w:rPr>
        <w:t>of</w:t>
      </w:r>
      <w:r>
        <w:rPr>
          <w:spacing w:val="35"/>
          <w:w w:val="105"/>
        </w:rPr>
        <w:t xml:space="preserve"> </w:t>
      </w:r>
      <w:r>
        <w:rPr>
          <w:w w:val="105"/>
        </w:rPr>
        <w:t>stars.</w:t>
      </w:r>
      <w:r>
        <w:rPr>
          <w:spacing w:val="36"/>
          <w:w w:val="105"/>
        </w:rPr>
        <w:t xml:space="preserve"> </w:t>
      </w:r>
      <w:r>
        <w:rPr>
          <w:w w:val="105"/>
        </w:rPr>
        <w:t>As</w:t>
      </w:r>
      <w:r>
        <w:rPr>
          <w:spacing w:val="36"/>
          <w:w w:val="105"/>
        </w:rPr>
        <w:t xml:space="preserve"> </w:t>
      </w:r>
      <w:r>
        <w:rPr>
          <w:w w:val="105"/>
        </w:rPr>
        <w:t>a</w:t>
      </w:r>
      <w:r>
        <w:rPr>
          <w:spacing w:val="35"/>
          <w:w w:val="105"/>
        </w:rPr>
        <w:t xml:space="preserve"> </w:t>
      </w:r>
      <w:r>
        <w:rPr>
          <w:w w:val="105"/>
        </w:rPr>
        <w:t>planet</w:t>
      </w:r>
      <w:r>
        <w:rPr>
          <w:spacing w:val="36"/>
          <w:w w:val="105"/>
        </w:rPr>
        <w:t xml:space="preserve"> </w:t>
      </w:r>
      <w:r>
        <w:rPr>
          <w:w w:val="105"/>
        </w:rPr>
        <w:t>orbits,</w:t>
      </w:r>
      <w:r>
        <w:rPr>
          <w:spacing w:val="36"/>
          <w:w w:val="105"/>
        </w:rPr>
        <w:t xml:space="preserve"> </w:t>
      </w:r>
      <w:r>
        <w:rPr>
          <w:w w:val="105"/>
        </w:rPr>
        <w:t>it</w:t>
      </w:r>
      <w:r>
        <w:rPr>
          <w:spacing w:val="36"/>
          <w:w w:val="105"/>
        </w:rPr>
        <w:t xml:space="preserve"> </w:t>
      </w:r>
      <w:r>
        <w:rPr>
          <w:w w:val="105"/>
        </w:rPr>
        <w:t>causes</w:t>
      </w:r>
      <w:r>
        <w:rPr>
          <w:spacing w:val="35"/>
          <w:w w:val="105"/>
        </w:rPr>
        <w:t xml:space="preserve"> </w:t>
      </w:r>
      <w:r>
        <w:rPr>
          <w:w w:val="105"/>
        </w:rPr>
        <w:t>its</w:t>
      </w:r>
      <w:r>
        <w:rPr>
          <w:spacing w:val="36"/>
          <w:w w:val="105"/>
        </w:rPr>
        <w:t xml:space="preserve"> </w:t>
      </w:r>
      <w:r>
        <w:rPr>
          <w:w w:val="105"/>
        </w:rPr>
        <w:t>star</w:t>
      </w:r>
      <w:r>
        <w:rPr>
          <w:spacing w:val="36"/>
          <w:w w:val="105"/>
        </w:rPr>
        <w:t xml:space="preserve"> </w:t>
      </w:r>
      <w:r>
        <w:rPr>
          <w:w w:val="105"/>
        </w:rPr>
        <w:t>to</w:t>
      </w:r>
      <w:r>
        <w:rPr>
          <w:spacing w:val="35"/>
          <w:w w:val="105"/>
        </w:rPr>
        <w:t xml:space="preserve"> </w:t>
      </w:r>
      <w:r>
        <w:rPr>
          <w:w w:val="105"/>
        </w:rPr>
        <w:t>move</w:t>
      </w:r>
      <w:r>
        <w:rPr>
          <w:spacing w:val="36"/>
          <w:w w:val="105"/>
        </w:rPr>
        <w:t xml:space="preserve"> </w:t>
      </w:r>
      <w:r>
        <w:rPr>
          <w:w w:val="105"/>
        </w:rPr>
        <w:t>toward or</w:t>
      </w:r>
      <w:r>
        <w:rPr>
          <w:spacing w:val="26"/>
          <w:w w:val="105"/>
        </w:rPr>
        <w:t xml:space="preserve"> </w:t>
      </w:r>
      <w:r>
        <w:rPr>
          <w:w w:val="105"/>
        </w:rPr>
        <w:t>away</w:t>
      </w:r>
      <w:r>
        <w:rPr>
          <w:spacing w:val="26"/>
          <w:w w:val="105"/>
        </w:rPr>
        <w:t xml:space="preserve"> </w:t>
      </w:r>
      <w:r>
        <w:rPr>
          <w:w w:val="105"/>
        </w:rPr>
        <w:t>from</w:t>
      </w:r>
      <w:r>
        <w:rPr>
          <w:spacing w:val="26"/>
          <w:w w:val="105"/>
        </w:rPr>
        <w:t xml:space="preserve"> </w:t>
      </w:r>
      <w:r>
        <w:rPr>
          <w:w w:val="105"/>
        </w:rPr>
        <w:t>Earth,</w:t>
      </w:r>
      <w:r>
        <w:rPr>
          <w:spacing w:val="26"/>
          <w:w w:val="105"/>
        </w:rPr>
        <w:t xml:space="preserve"> </w:t>
      </w:r>
      <w:r>
        <w:rPr>
          <w:w w:val="105"/>
        </w:rPr>
        <w:t>resulting</w:t>
      </w:r>
      <w:r>
        <w:rPr>
          <w:spacing w:val="25"/>
          <w:w w:val="105"/>
        </w:rPr>
        <w:t xml:space="preserve"> </w:t>
      </w:r>
      <w:r>
        <w:rPr>
          <w:w w:val="105"/>
        </w:rPr>
        <w:t>in</w:t>
      </w:r>
      <w:r>
        <w:rPr>
          <w:spacing w:val="26"/>
          <w:w w:val="105"/>
        </w:rPr>
        <w:t xml:space="preserve"> </w:t>
      </w:r>
      <w:r>
        <w:rPr>
          <w:w w:val="105"/>
        </w:rPr>
        <w:t>alternating</w:t>
      </w:r>
      <w:r>
        <w:rPr>
          <w:spacing w:val="25"/>
          <w:w w:val="105"/>
        </w:rPr>
        <w:t xml:space="preserve"> </w:t>
      </w:r>
      <w:r>
        <w:rPr>
          <w:w w:val="105"/>
        </w:rPr>
        <w:t>redshifts</w:t>
      </w:r>
      <w:r>
        <w:rPr>
          <w:spacing w:val="26"/>
          <w:w w:val="105"/>
        </w:rPr>
        <w:t xml:space="preserve"> </w:t>
      </w:r>
      <w:r>
        <w:rPr>
          <w:w w:val="105"/>
        </w:rPr>
        <w:t>and</w:t>
      </w:r>
      <w:r>
        <w:rPr>
          <w:spacing w:val="26"/>
          <w:w w:val="105"/>
        </w:rPr>
        <w:t xml:space="preserve"> </w:t>
      </w:r>
      <w:r>
        <w:rPr>
          <w:w w:val="105"/>
        </w:rPr>
        <w:t>blueshifts</w:t>
      </w:r>
      <w:r>
        <w:rPr>
          <w:spacing w:val="25"/>
          <w:w w:val="105"/>
        </w:rPr>
        <w:t xml:space="preserve"> </w:t>
      </w:r>
      <w:r>
        <w:rPr>
          <w:w w:val="105"/>
        </w:rPr>
        <w:t>in</w:t>
      </w:r>
      <w:r>
        <w:rPr>
          <w:spacing w:val="26"/>
          <w:w w:val="105"/>
        </w:rPr>
        <w:t xml:space="preserve"> </w:t>
      </w:r>
      <w:r>
        <w:rPr>
          <w:w w:val="105"/>
        </w:rPr>
        <w:t>the</w:t>
      </w:r>
      <w:r>
        <w:rPr>
          <w:spacing w:val="25"/>
          <w:w w:val="105"/>
        </w:rPr>
        <w:t xml:space="preserve"> </w:t>
      </w:r>
      <w:r>
        <w:rPr>
          <w:w w:val="105"/>
        </w:rPr>
        <w:t xml:space="preserve">starlight. </w:t>
      </w:r>
      <w:r w:rsidRPr="004D5611">
        <w:rPr>
          <w:w w:val="105"/>
          <w:highlight w:val="yellow"/>
        </w:rPr>
        <w:t xml:space="preserve">By </w:t>
      </w:r>
      <w:proofErr w:type="spellStart"/>
      <w:r w:rsidR="00FC37CA" w:rsidRPr="004D5611">
        <w:rPr>
          <w:w w:val="105"/>
          <w:highlight w:val="yellow"/>
        </w:rPr>
        <w:t>analysing</w:t>
      </w:r>
      <w:proofErr w:type="spellEnd"/>
      <w:r w:rsidR="00FC37CA">
        <w:rPr>
          <w:w w:val="105"/>
        </w:rPr>
        <w:t xml:space="preserve"> </w:t>
      </w:r>
      <w:r>
        <w:rPr>
          <w:w w:val="105"/>
        </w:rPr>
        <w:t>these shifts, the planet’s minimum mass and orbital parameters can be determined [</w:t>
      </w:r>
      <w:hyperlink w:anchor="_bookmark15" w:history="1">
        <w:r w:rsidR="00D30B0E">
          <w:rPr>
            <w:color w:val="0000FF"/>
            <w:w w:val="105"/>
          </w:rPr>
          <w:t>13</w:t>
        </w:r>
      </w:hyperlink>
      <w:r>
        <w:rPr>
          <w:w w:val="105"/>
        </w:rPr>
        <w:t xml:space="preserve">, </w:t>
      </w:r>
      <w:hyperlink w:anchor="_bookmark16" w:history="1">
        <w:r w:rsidR="00D30B0E">
          <w:rPr>
            <w:color w:val="0000FF"/>
            <w:w w:val="105"/>
          </w:rPr>
          <w:t>14</w:t>
        </w:r>
      </w:hyperlink>
      <w:r>
        <w:rPr>
          <w:w w:val="105"/>
        </w:rPr>
        <w:t>].</w:t>
      </w:r>
    </w:p>
    <w:p w14:paraId="1A9A86F1" w14:textId="77777777" w:rsidR="00D30B0E" w:rsidRDefault="00A549D8">
      <w:pPr>
        <w:pStyle w:val="BodyText"/>
        <w:spacing w:before="4" w:line="235" w:lineRule="auto"/>
        <w:ind w:right="1291" w:firstLine="298"/>
      </w:pPr>
      <w:r>
        <w:rPr>
          <w:w w:val="105"/>
        </w:rPr>
        <w:t>This</w:t>
      </w:r>
      <w:r>
        <w:rPr>
          <w:spacing w:val="21"/>
          <w:w w:val="105"/>
        </w:rPr>
        <w:t xml:space="preserve"> </w:t>
      </w:r>
      <w:r>
        <w:rPr>
          <w:w w:val="105"/>
        </w:rPr>
        <w:t>technique</w:t>
      </w:r>
      <w:r>
        <w:rPr>
          <w:spacing w:val="21"/>
          <w:w w:val="105"/>
        </w:rPr>
        <w:t xml:space="preserve"> </w:t>
      </w:r>
      <w:r>
        <w:rPr>
          <w:w w:val="105"/>
        </w:rPr>
        <w:t>is</w:t>
      </w:r>
      <w:r>
        <w:rPr>
          <w:spacing w:val="21"/>
          <w:w w:val="105"/>
        </w:rPr>
        <w:t xml:space="preserve"> </w:t>
      </w:r>
      <w:r>
        <w:rPr>
          <w:w w:val="105"/>
        </w:rPr>
        <w:t>highly</w:t>
      </w:r>
      <w:r>
        <w:rPr>
          <w:spacing w:val="21"/>
          <w:w w:val="105"/>
        </w:rPr>
        <w:t xml:space="preserve"> </w:t>
      </w:r>
      <w:r>
        <w:rPr>
          <w:w w:val="105"/>
        </w:rPr>
        <w:t>sensitive</w:t>
      </w:r>
      <w:r>
        <w:rPr>
          <w:spacing w:val="21"/>
          <w:w w:val="105"/>
        </w:rPr>
        <w:t xml:space="preserve"> </w:t>
      </w:r>
      <w:r>
        <w:rPr>
          <w:w w:val="105"/>
        </w:rPr>
        <w:t>to</w:t>
      </w:r>
      <w:r>
        <w:rPr>
          <w:spacing w:val="21"/>
          <w:w w:val="105"/>
        </w:rPr>
        <w:t xml:space="preserve"> </w:t>
      </w:r>
      <w:r>
        <w:rPr>
          <w:w w:val="105"/>
        </w:rPr>
        <w:t>massive</w:t>
      </w:r>
      <w:r>
        <w:rPr>
          <w:spacing w:val="21"/>
          <w:w w:val="105"/>
        </w:rPr>
        <w:t xml:space="preserve"> </w:t>
      </w:r>
      <w:r>
        <w:rPr>
          <w:w w:val="105"/>
        </w:rPr>
        <w:t>planets</w:t>
      </w:r>
      <w:r>
        <w:rPr>
          <w:spacing w:val="21"/>
          <w:w w:val="105"/>
        </w:rPr>
        <w:t xml:space="preserve"> </w:t>
      </w:r>
      <w:r>
        <w:rPr>
          <w:w w:val="105"/>
        </w:rPr>
        <w:t>in</w:t>
      </w:r>
      <w:r>
        <w:rPr>
          <w:spacing w:val="21"/>
          <w:w w:val="105"/>
        </w:rPr>
        <w:t xml:space="preserve"> </w:t>
      </w:r>
      <w:r>
        <w:rPr>
          <w:w w:val="105"/>
        </w:rPr>
        <w:t>close</w:t>
      </w:r>
      <w:r>
        <w:rPr>
          <w:spacing w:val="21"/>
          <w:w w:val="105"/>
        </w:rPr>
        <w:t xml:space="preserve"> </w:t>
      </w:r>
      <w:r>
        <w:rPr>
          <w:w w:val="105"/>
        </w:rPr>
        <w:t>orbits</w:t>
      </w:r>
      <w:r>
        <w:rPr>
          <w:spacing w:val="21"/>
          <w:w w:val="105"/>
        </w:rPr>
        <w:t xml:space="preserve"> </w:t>
      </w:r>
      <w:r>
        <w:rPr>
          <w:w w:val="105"/>
        </w:rPr>
        <w:t>but</w:t>
      </w:r>
      <w:r>
        <w:rPr>
          <w:spacing w:val="21"/>
          <w:w w:val="105"/>
        </w:rPr>
        <w:t xml:space="preserve"> </w:t>
      </w:r>
      <w:r>
        <w:rPr>
          <w:w w:val="105"/>
        </w:rPr>
        <w:t>is</w:t>
      </w:r>
      <w:r>
        <w:rPr>
          <w:spacing w:val="21"/>
          <w:w w:val="105"/>
        </w:rPr>
        <w:t xml:space="preserve"> </w:t>
      </w:r>
      <w:r>
        <w:rPr>
          <w:w w:val="105"/>
        </w:rPr>
        <w:t>limited by</w:t>
      </w:r>
      <w:r>
        <w:rPr>
          <w:spacing w:val="32"/>
          <w:w w:val="105"/>
        </w:rPr>
        <w:t xml:space="preserve"> </w:t>
      </w:r>
      <w:r>
        <w:rPr>
          <w:w w:val="105"/>
        </w:rPr>
        <w:t>intrinsic</w:t>
      </w:r>
      <w:r>
        <w:rPr>
          <w:spacing w:val="32"/>
          <w:w w:val="105"/>
        </w:rPr>
        <w:t xml:space="preserve"> </w:t>
      </w:r>
      <w:r>
        <w:rPr>
          <w:w w:val="105"/>
        </w:rPr>
        <w:t>stellar</w:t>
      </w:r>
      <w:r>
        <w:rPr>
          <w:spacing w:val="32"/>
          <w:w w:val="105"/>
        </w:rPr>
        <w:t xml:space="preserve"> </w:t>
      </w:r>
      <w:r>
        <w:rPr>
          <w:w w:val="105"/>
        </w:rPr>
        <w:t>activity,</w:t>
      </w:r>
      <w:r>
        <w:rPr>
          <w:spacing w:val="32"/>
          <w:w w:val="105"/>
        </w:rPr>
        <w:t xml:space="preserve"> </w:t>
      </w:r>
      <w:r>
        <w:rPr>
          <w:w w:val="105"/>
        </w:rPr>
        <w:t>which</w:t>
      </w:r>
      <w:r>
        <w:rPr>
          <w:spacing w:val="32"/>
          <w:w w:val="105"/>
        </w:rPr>
        <w:t xml:space="preserve"> </w:t>
      </w:r>
      <w:r>
        <w:rPr>
          <w:w w:val="105"/>
        </w:rPr>
        <w:t>can</w:t>
      </w:r>
      <w:r>
        <w:rPr>
          <w:spacing w:val="32"/>
          <w:w w:val="105"/>
        </w:rPr>
        <w:t xml:space="preserve"> </w:t>
      </w:r>
      <w:r>
        <w:rPr>
          <w:w w:val="105"/>
        </w:rPr>
        <w:t>mimic</w:t>
      </w:r>
      <w:r>
        <w:rPr>
          <w:spacing w:val="32"/>
          <w:w w:val="105"/>
        </w:rPr>
        <w:t xml:space="preserve"> </w:t>
      </w:r>
      <w:r>
        <w:rPr>
          <w:w w:val="105"/>
        </w:rPr>
        <w:t>the</w:t>
      </w:r>
      <w:r>
        <w:rPr>
          <w:spacing w:val="32"/>
          <w:w w:val="105"/>
        </w:rPr>
        <w:t xml:space="preserve"> </w:t>
      </w:r>
      <w:r>
        <w:rPr>
          <w:w w:val="105"/>
        </w:rPr>
        <w:t>signal</w:t>
      </w:r>
      <w:r>
        <w:rPr>
          <w:spacing w:val="32"/>
          <w:w w:val="105"/>
        </w:rPr>
        <w:t xml:space="preserve"> </w:t>
      </w:r>
      <w:r>
        <w:rPr>
          <w:w w:val="105"/>
        </w:rPr>
        <w:t>of</w:t>
      </w:r>
      <w:r>
        <w:rPr>
          <w:spacing w:val="32"/>
          <w:w w:val="105"/>
        </w:rPr>
        <w:t xml:space="preserve"> </w:t>
      </w:r>
      <w:r>
        <w:rPr>
          <w:w w:val="105"/>
        </w:rPr>
        <w:t>smaller</w:t>
      </w:r>
      <w:r>
        <w:rPr>
          <w:spacing w:val="32"/>
          <w:w w:val="105"/>
        </w:rPr>
        <w:t xml:space="preserve"> </w:t>
      </w:r>
      <w:r>
        <w:rPr>
          <w:w w:val="105"/>
        </w:rPr>
        <w:t>planets</w:t>
      </w:r>
      <w:r>
        <w:rPr>
          <w:spacing w:val="32"/>
          <w:w w:val="105"/>
        </w:rPr>
        <w:t xml:space="preserve"> </w:t>
      </w:r>
      <w:r>
        <w:rPr>
          <w:w w:val="105"/>
        </w:rPr>
        <w:t>[</w:t>
      </w:r>
      <w:hyperlink w:anchor="_bookmark17" w:history="1">
        <w:r w:rsidR="00D30B0E">
          <w:rPr>
            <w:color w:val="0000FF"/>
            <w:w w:val="105"/>
          </w:rPr>
          <w:t>15</w:t>
        </w:r>
      </w:hyperlink>
      <w:r>
        <w:rPr>
          <w:w w:val="105"/>
        </w:rPr>
        <w:t>].</w:t>
      </w:r>
    </w:p>
    <w:p w14:paraId="35379EA6" w14:textId="77777777" w:rsidR="00D30B0E" w:rsidRDefault="00A549D8">
      <w:pPr>
        <w:pStyle w:val="Heading2"/>
        <w:numPr>
          <w:ilvl w:val="1"/>
          <w:numId w:val="6"/>
        </w:numPr>
        <w:tabs>
          <w:tab w:val="left" w:pos="1270"/>
        </w:tabs>
        <w:spacing w:before="226"/>
        <w:ind w:left="1270" w:hanging="479"/>
        <w:jc w:val="left"/>
      </w:pPr>
      <w:bookmarkStart w:id="6" w:name="Direct_Imaging"/>
      <w:bookmarkEnd w:id="6"/>
      <w:r>
        <w:rPr>
          <w:w w:val="120"/>
        </w:rPr>
        <w:t>Direct</w:t>
      </w:r>
      <w:r>
        <w:rPr>
          <w:spacing w:val="42"/>
          <w:w w:val="120"/>
        </w:rPr>
        <w:t xml:space="preserve"> </w:t>
      </w:r>
      <w:r>
        <w:rPr>
          <w:spacing w:val="-2"/>
          <w:w w:val="120"/>
        </w:rPr>
        <w:t>Imaging</w:t>
      </w:r>
    </w:p>
    <w:p w14:paraId="31CE0AA4" w14:textId="3379D8E5" w:rsidR="00D30B0E" w:rsidRDefault="00A549D8">
      <w:pPr>
        <w:pStyle w:val="BodyText"/>
        <w:spacing w:before="108" w:line="235" w:lineRule="auto"/>
        <w:ind w:right="1290"/>
      </w:pPr>
      <w:r>
        <w:rPr>
          <w:w w:val="105"/>
        </w:rPr>
        <w:t xml:space="preserve">Direct imaging is the most visually intuitive method of exoplanet detection, as it involves capturing actual images of planets around distant stars. This technique </w:t>
      </w:r>
      <w:r w:rsidR="00FC37CA" w:rsidRPr="004D5611">
        <w:rPr>
          <w:w w:val="105"/>
          <w:highlight w:val="yellow"/>
        </w:rPr>
        <w:t>typically</w:t>
      </w:r>
      <w:r w:rsidRPr="004D5611">
        <w:rPr>
          <w:w w:val="105"/>
          <w:highlight w:val="yellow"/>
        </w:rPr>
        <w:t xml:space="preserve"> uses coronagraphs</w:t>
      </w:r>
      <w:r>
        <w:rPr>
          <w:w w:val="105"/>
        </w:rPr>
        <w:t xml:space="preserve"> or </w:t>
      </w:r>
      <w:proofErr w:type="spellStart"/>
      <w:r>
        <w:rPr>
          <w:w w:val="105"/>
        </w:rPr>
        <w:t>starshades</w:t>
      </w:r>
      <w:proofErr w:type="spellEnd"/>
      <w:r>
        <w:rPr>
          <w:w w:val="105"/>
        </w:rPr>
        <w:t xml:space="preserve"> to block out the bright light from the host star, allowing the faint reflected or emitted light from the planet to be seen [</w:t>
      </w:r>
      <w:hyperlink w:anchor="_bookmark18" w:history="1">
        <w:r w:rsidR="00D30B0E">
          <w:rPr>
            <w:color w:val="0000FF"/>
            <w:w w:val="105"/>
          </w:rPr>
          <w:t>16</w:t>
        </w:r>
      </w:hyperlink>
      <w:r>
        <w:rPr>
          <w:w w:val="105"/>
        </w:rPr>
        <w:t xml:space="preserve">, </w:t>
      </w:r>
      <w:hyperlink w:anchor="_bookmark19" w:history="1">
        <w:r w:rsidR="00D30B0E">
          <w:rPr>
            <w:color w:val="0000FF"/>
            <w:w w:val="105"/>
          </w:rPr>
          <w:t>17</w:t>
        </w:r>
      </w:hyperlink>
      <w:r>
        <w:rPr>
          <w:w w:val="105"/>
        </w:rPr>
        <w:t>].</w:t>
      </w:r>
    </w:p>
    <w:p w14:paraId="487B023B" w14:textId="2F398D77" w:rsidR="00D30B0E" w:rsidRDefault="00A549D8">
      <w:pPr>
        <w:pStyle w:val="BodyText"/>
        <w:spacing w:before="3" w:line="235" w:lineRule="auto"/>
        <w:ind w:right="1288" w:firstLine="298"/>
      </w:pPr>
      <w:r>
        <w:rPr>
          <w:w w:val="105"/>
        </w:rPr>
        <w:t>The main challenge with direct imaging lies in the stark brightness contrast between</w:t>
      </w:r>
      <w:r>
        <w:rPr>
          <w:spacing w:val="-2"/>
          <w:w w:val="105"/>
        </w:rPr>
        <w:t xml:space="preserve"> </w:t>
      </w:r>
      <w:r>
        <w:rPr>
          <w:w w:val="105"/>
        </w:rPr>
        <w:t>the</w:t>
      </w:r>
      <w:r>
        <w:rPr>
          <w:spacing w:val="-2"/>
          <w:w w:val="105"/>
        </w:rPr>
        <w:t xml:space="preserve"> </w:t>
      </w:r>
      <w:r>
        <w:rPr>
          <w:w w:val="105"/>
        </w:rPr>
        <w:t>planet</w:t>
      </w:r>
      <w:r>
        <w:rPr>
          <w:spacing w:val="-2"/>
          <w:w w:val="105"/>
        </w:rPr>
        <w:t xml:space="preserve"> </w:t>
      </w:r>
      <w:r>
        <w:rPr>
          <w:w w:val="105"/>
        </w:rPr>
        <w:t>and</w:t>
      </w:r>
      <w:r>
        <w:rPr>
          <w:spacing w:val="-2"/>
          <w:w w:val="105"/>
        </w:rPr>
        <w:t xml:space="preserve"> </w:t>
      </w:r>
      <w:r>
        <w:rPr>
          <w:w w:val="105"/>
        </w:rPr>
        <w:t>the</w:t>
      </w:r>
      <w:r>
        <w:rPr>
          <w:spacing w:val="-2"/>
          <w:w w:val="105"/>
        </w:rPr>
        <w:t xml:space="preserve"> </w:t>
      </w:r>
      <w:r>
        <w:rPr>
          <w:w w:val="105"/>
        </w:rPr>
        <w:t>star,</w:t>
      </w:r>
      <w:r>
        <w:rPr>
          <w:spacing w:val="-2"/>
          <w:w w:val="105"/>
        </w:rPr>
        <w:t xml:space="preserve"> </w:t>
      </w:r>
      <w:r>
        <w:rPr>
          <w:w w:val="105"/>
        </w:rPr>
        <w:t>as</w:t>
      </w:r>
      <w:r>
        <w:rPr>
          <w:spacing w:val="-2"/>
          <w:w w:val="105"/>
        </w:rPr>
        <w:t xml:space="preserve"> </w:t>
      </w:r>
      <w:r>
        <w:rPr>
          <w:w w:val="105"/>
        </w:rPr>
        <w:t>well</w:t>
      </w:r>
      <w:r>
        <w:rPr>
          <w:spacing w:val="-2"/>
          <w:w w:val="105"/>
        </w:rPr>
        <w:t xml:space="preserve"> </w:t>
      </w:r>
      <w:r>
        <w:rPr>
          <w:w w:val="105"/>
        </w:rPr>
        <w:t>as</w:t>
      </w:r>
      <w:r>
        <w:rPr>
          <w:spacing w:val="-2"/>
          <w:w w:val="105"/>
        </w:rPr>
        <w:t xml:space="preserve"> </w:t>
      </w:r>
      <w:r>
        <w:rPr>
          <w:w w:val="105"/>
        </w:rPr>
        <w:t>their</w:t>
      </w:r>
      <w:r>
        <w:rPr>
          <w:spacing w:val="-2"/>
          <w:w w:val="105"/>
        </w:rPr>
        <w:t xml:space="preserve"> </w:t>
      </w:r>
      <w:r>
        <w:rPr>
          <w:w w:val="105"/>
        </w:rPr>
        <w:t>small</w:t>
      </w:r>
      <w:r>
        <w:rPr>
          <w:spacing w:val="-2"/>
          <w:w w:val="105"/>
        </w:rPr>
        <w:t xml:space="preserve"> </w:t>
      </w:r>
      <w:r>
        <w:rPr>
          <w:w w:val="105"/>
        </w:rPr>
        <w:t>angular</w:t>
      </w:r>
      <w:r>
        <w:rPr>
          <w:spacing w:val="-2"/>
          <w:w w:val="105"/>
        </w:rPr>
        <w:t xml:space="preserve"> </w:t>
      </w:r>
      <w:r>
        <w:rPr>
          <w:w w:val="105"/>
        </w:rPr>
        <w:t>separation.</w:t>
      </w:r>
      <w:r>
        <w:rPr>
          <w:spacing w:val="-2"/>
          <w:w w:val="105"/>
        </w:rPr>
        <w:t xml:space="preserve"> </w:t>
      </w:r>
      <w:r>
        <w:rPr>
          <w:w w:val="105"/>
        </w:rPr>
        <w:t>Direct</w:t>
      </w:r>
      <w:r>
        <w:rPr>
          <w:spacing w:val="-2"/>
          <w:w w:val="105"/>
        </w:rPr>
        <w:t xml:space="preserve"> </w:t>
      </w:r>
      <w:r w:rsidR="00FC37CA" w:rsidRPr="004D5611">
        <w:rPr>
          <w:w w:val="105"/>
          <w:highlight w:val="yellow"/>
        </w:rPr>
        <w:t>imaging</w:t>
      </w:r>
      <w:r w:rsidRPr="004D5611">
        <w:rPr>
          <w:w w:val="105"/>
          <w:highlight w:val="yellow"/>
        </w:rPr>
        <w:t xml:space="preserve"> is</w:t>
      </w:r>
      <w:r>
        <w:rPr>
          <w:w w:val="105"/>
        </w:rPr>
        <w:t xml:space="preserve"> most successful with young, massive planets located far from their stars, where the brightness contrast is more </w:t>
      </w:r>
      <w:proofErr w:type="spellStart"/>
      <w:r w:rsidR="00FC37CA" w:rsidRPr="004D5611">
        <w:rPr>
          <w:w w:val="105"/>
          <w:highlight w:val="yellow"/>
        </w:rPr>
        <w:t>favourable</w:t>
      </w:r>
      <w:proofErr w:type="spellEnd"/>
      <w:r w:rsidR="00FC37CA">
        <w:rPr>
          <w:w w:val="105"/>
        </w:rPr>
        <w:t xml:space="preserve"> </w:t>
      </w:r>
      <w:r>
        <w:rPr>
          <w:w w:val="105"/>
        </w:rPr>
        <w:t>[</w:t>
      </w:r>
      <w:hyperlink w:anchor="_bookmark20" w:history="1">
        <w:r w:rsidR="00D30B0E">
          <w:rPr>
            <w:color w:val="0000FF"/>
            <w:w w:val="105"/>
          </w:rPr>
          <w:t>18</w:t>
        </w:r>
      </w:hyperlink>
      <w:r>
        <w:rPr>
          <w:w w:val="105"/>
        </w:rPr>
        <w:t>].</w:t>
      </w:r>
    </w:p>
    <w:p w14:paraId="3211644E" w14:textId="77777777" w:rsidR="00D30B0E" w:rsidRDefault="00A549D8">
      <w:pPr>
        <w:pStyle w:val="Heading2"/>
        <w:numPr>
          <w:ilvl w:val="1"/>
          <w:numId w:val="6"/>
        </w:numPr>
        <w:tabs>
          <w:tab w:val="left" w:pos="1270"/>
        </w:tabs>
        <w:spacing w:before="228"/>
        <w:ind w:left="1270" w:hanging="479"/>
        <w:jc w:val="left"/>
      </w:pPr>
      <w:bookmarkStart w:id="7" w:name="Transit_Methodology"/>
      <w:bookmarkEnd w:id="7"/>
      <w:r>
        <w:rPr>
          <w:w w:val="120"/>
        </w:rPr>
        <w:t>Transit</w:t>
      </w:r>
      <w:r>
        <w:rPr>
          <w:spacing w:val="33"/>
          <w:w w:val="120"/>
        </w:rPr>
        <w:t xml:space="preserve"> </w:t>
      </w:r>
      <w:r>
        <w:rPr>
          <w:spacing w:val="-2"/>
          <w:w w:val="120"/>
        </w:rPr>
        <w:t>Methodology</w:t>
      </w:r>
    </w:p>
    <w:p w14:paraId="6041DA21" w14:textId="77777777" w:rsidR="00D30B0E" w:rsidRDefault="00A549D8">
      <w:pPr>
        <w:pStyle w:val="BodyText"/>
        <w:spacing w:before="108" w:line="235" w:lineRule="auto"/>
        <w:ind w:right="1290"/>
      </w:pPr>
      <w:r>
        <w:rPr>
          <w:w w:val="105"/>
        </w:rPr>
        <w:t>The transit method relies on detecting periodic dips in the brightness of a star as a planet passes in front of it, briefly blocking some of the starlight. This method can reveal the planet’s size, orbital period, and even atmospheric composition (through transit spectroscopy) [</w:t>
      </w:r>
      <w:hyperlink w:anchor="_bookmark21" w:history="1">
        <w:r w:rsidR="00D30B0E">
          <w:rPr>
            <w:color w:val="0000FF"/>
            <w:w w:val="105"/>
          </w:rPr>
          <w:t>19</w:t>
        </w:r>
      </w:hyperlink>
      <w:r>
        <w:rPr>
          <w:w w:val="105"/>
        </w:rPr>
        <w:t xml:space="preserve">, </w:t>
      </w:r>
      <w:hyperlink w:anchor="_bookmark22" w:history="1">
        <w:r w:rsidR="00D30B0E">
          <w:rPr>
            <w:color w:val="0000FF"/>
            <w:w w:val="105"/>
          </w:rPr>
          <w:t>20</w:t>
        </w:r>
      </w:hyperlink>
      <w:r>
        <w:rPr>
          <w:w w:val="105"/>
        </w:rPr>
        <w:t>].</w:t>
      </w:r>
    </w:p>
    <w:p w14:paraId="5959FD00" w14:textId="77777777" w:rsidR="00D30B0E" w:rsidRDefault="00A549D8">
      <w:pPr>
        <w:pStyle w:val="BodyText"/>
        <w:spacing w:before="3" w:line="235" w:lineRule="auto"/>
        <w:ind w:right="1290" w:firstLine="298"/>
      </w:pPr>
      <w:r>
        <w:t>Though</w:t>
      </w:r>
      <w:r>
        <w:rPr>
          <w:spacing w:val="40"/>
        </w:rPr>
        <w:t xml:space="preserve"> </w:t>
      </w:r>
      <w:r>
        <w:t>highly</w:t>
      </w:r>
      <w:r>
        <w:rPr>
          <w:spacing w:val="40"/>
        </w:rPr>
        <w:t xml:space="preserve"> </w:t>
      </w:r>
      <w:r>
        <w:t>effective,</w:t>
      </w:r>
      <w:r>
        <w:rPr>
          <w:spacing w:val="40"/>
        </w:rPr>
        <w:t xml:space="preserve"> </w:t>
      </w:r>
      <w:r>
        <w:t>transit</w:t>
      </w:r>
      <w:r>
        <w:rPr>
          <w:spacing w:val="40"/>
        </w:rPr>
        <w:t xml:space="preserve"> </w:t>
      </w:r>
      <w:r>
        <w:t>detections</w:t>
      </w:r>
      <w:r>
        <w:rPr>
          <w:spacing w:val="40"/>
        </w:rPr>
        <w:t xml:space="preserve"> </w:t>
      </w:r>
      <w:r>
        <w:t>require</w:t>
      </w:r>
      <w:r>
        <w:rPr>
          <w:spacing w:val="40"/>
        </w:rPr>
        <w:t xml:space="preserve"> </w:t>
      </w:r>
      <w:r>
        <w:t>a</w:t>
      </w:r>
      <w:r>
        <w:rPr>
          <w:spacing w:val="40"/>
        </w:rPr>
        <w:t xml:space="preserve"> </w:t>
      </w:r>
      <w:r>
        <w:t>fortuitous</w:t>
      </w:r>
      <w:r>
        <w:rPr>
          <w:spacing w:val="40"/>
        </w:rPr>
        <w:t xml:space="preserve"> </w:t>
      </w:r>
      <w:r>
        <w:t>alignment</w:t>
      </w:r>
      <w:r>
        <w:rPr>
          <w:spacing w:val="40"/>
        </w:rPr>
        <w:t xml:space="preserve"> </w:t>
      </w:r>
      <w:r>
        <w:t xml:space="preserve">between the observer and the planetary system. The probability of detecting a transit decreases </w:t>
      </w:r>
      <w:r>
        <w:rPr>
          <w:w w:val="110"/>
        </w:rPr>
        <w:t>with increasing orbital distance. For exomoons, transit timing variations (TTVs)</w:t>
      </w:r>
      <w:r>
        <w:rPr>
          <w:spacing w:val="80"/>
          <w:w w:val="110"/>
        </w:rPr>
        <w:t xml:space="preserve"> </w:t>
      </w:r>
      <w:r>
        <w:rPr>
          <w:w w:val="110"/>
        </w:rPr>
        <w:t>and transit duration variations (TDVs) have been proposed as promising detection techniques [</w:t>
      </w:r>
      <w:hyperlink w:anchor="_bookmark12" w:history="1">
        <w:r w:rsidR="00D30B0E">
          <w:rPr>
            <w:color w:val="0000FF"/>
            <w:w w:val="110"/>
          </w:rPr>
          <w:t>10</w:t>
        </w:r>
      </w:hyperlink>
      <w:r>
        <w:rPr>
          <w:w w:val="110"/>
        </w:rPr>
        <w:t>].</w:t>
      </w:r>
    </w:p>
    <w:p w14:paraId="6C4BE11C" w14:textId="77777777" w:rsidR="00D30B0E" w:rsidRDefault="00A549D8">
      <w:pPr>
        <w:pStyle w:val="BodyText"/>
        <w:spacing w:before="0"/>
        <w:ind w:left="1090"/>
      </w:pPr>
      <w:r>
        <w:rPr>
          <w:w w:val="105"/>
        </w:rPr>
        <w:t>Table</w:t>
      </w:r>
      <w:r>
        <w:rPr>
          <w:spacing w:val="15"/>
          <w:w w:val="105"/>
        </w:rPr>
        <w:t xml:space="preserve"> </w:t>
      </w:r>
      <w:hyperlink w:anchor="_bookmark1" w:history="1">
        <w:r w:rsidR="00D30B0E">
          <w:rPr>
            <w:color w:val="0000FF"/>
            <w:w w:val="105"/>
          </w:rPr>
          <w:t>2</w:t>
        </w:r>
      </w:hyperlink>
      <w:r>
        <w:rPr>
          <w:color w:val="0000FF"/>
          <w:spacing w:val="16"/>
          <w:w w:val="105"/>
        </w:rPr>
        <w:t xml:space="preserve"> </w:t>
      </w:r>
      <w:r>
        <w:rPr>
          <w:w w:val="105"/>
        </w:rPr>
        <w:t>lists</w:t>
      </w:r>
      <w:r>
        <w:rPr>
          <w:spacing w:val="16"/>
          <w:w w:val="105"/>
        </w:rPr>
        <w:t xml:space="preserve"> </w:t>
      </w:r>
      <w:r>
        <w:rPr>
          <w:w w:val="105"/>
        </w:rPr>
        <w:t>factors</w:t>
      </w:r>
      <w:r>
        <w:rPr>
          <w:spacing w:val="15"/>
          <w:w w:val="105"/>
        </w:rPr>
        <w:t xml:space="preserve"> </w:t>
      </w:r>
      <w:r>
        <w:rPr>
          <w:w w:val="105"/>
        </w:rPr>
        <w:t>influencing</w:t>
      </w:r>
      <w:r>
        <w:rPr>
          <w:spacing w:val="16"/>
          <w:w w:val="105"/>
        </w:rPr>
        <w:t xml:space="preserve"> </w:t>
      </w:r>
      <w:r>
        <w:rPr>
          <w:w w:val="105"/>
        </w:rPr>
        <w:t>the</w:t>
      </w:r>
      <w:r>
        <w:rPr>
          <w:spacing w:val="16"/>
          <w:w w:val="105"/>
        </w:rPr>
        <w:t xml:space="preserve"> </w:t>
      </w:r>
      <w:r>
        <w:rPr>
          <w:w w:val="105"/>
        </w:rPr>
        <w:t>detection</w:t>
      </w:r>
      <w:r>
        <w:rPr>
          <w:spacing w:val="16"/>
          <w:w w:val="105"/>
        </w:rPr>
        <w:t xml:space="preserve"> </w:t>
      </w:r>
      <w:r>
        <w:rPr>
          <w:w w:val="105"/>
        </w:rPr>
        <w:t>of</w:t>
      </w:r>
      <w:r>
        <w:rPr>
          <w:spacing w:val="15"/>
          <w:w w:val="105"/>
        </w:rPr>
        <w:t xml:space="preserve"> </w:t>
      </w:r>
      <w:r>
        <w:rPr>
          <w:w w:val="105"/>
        </w:rPr>
        <w:t>transiting</w:t>
      </w:r>
      <w:r>
        <w:rPr>
          <w:spacing w:val="16"/>
          <w:w w:val="105"/>
        </w:rPr>
        <w:t xml:space="preserve"> </w:t>
      </w:r>
      <w:r>
        <w:rPr>
          <w:spacing w:val="-2"/>
          <w:w w:val="105"/>
        </w:rPr>
        <w:t>exoplanets.</w:t>
      </w:r>
    </w:p>
    <w:p w14:paraId="3607CF88" w14:textId="77777777" w:rsidR="00D30B0E" w:rsidRDefault="00D30B0E">
      <w:pPr>
        <w:pStyle w:val="BodyText"/>
        <w:spacing w:before="67"/>
        <w:ind w:left="0"/>
        <w:jc w:val="left"/>
      </w:pPr>
    </w:p>
    <w:p w14:paraId="64B15EA9" w14:textId="47479E95" w:rsidR="00D30B0E" w:rsidRPr="004D5611" w:rsidRDefault="00A549D8">
      <w:pPr>
        <w:spacing w:before="1"/>
        <w:ind w:left="1850"/>
        <w:rPr>
          <w:b/>
          <w:bCs/>
          <w:sz w:val="16"/>
        </w:rPr>
      </w:pPr>
      <w:bookmarkStart w:id="8" w:name="_bookmark1"/>
      <w:bookmarkEnd w:id="8"/>
      <w:r>
        <w:rPr>
          <w:b/>
          <w:w w:val="120"/>
          <w:sz w:val="16"/>
        </w:rPr>
        <w:t>Table</w:t>
      </w:r>
      <w:r>
        <w:rPr>
          <w:b/>
          <w:spacing w:val="13"/>
          <w:w w:val="120"/>
          <w:sz w:val="16"/>
        </w:rPr>
        <w:t xml:space="preserve"> </w:t>
      </w:r>
      <w:r>
        <w:rPr>
          <w:b/>
          <w:w w:val="120"/>
          <w:sz w:val="16"/>
        </w:rPr>
        <w:t>2</w:t>
      </w:r>
      <w:r w:rsidR="00FC37CA">
        <w:rPr>
          <w:b/>
          <w:w w:val="120"/>
          <w:sz w:val="16"/>
        </w:rPr>
        <w:t>:</w:t>
      </w:r>
      <w:r>
        <w:rPr>
          <w:b/>
          <w:spacing w:val="57"/>
          <w:w w:val="120"/>
          <w:sz w:val="16"/>
        </w:rPr>
        <w:t xml:space="preserve"> </w:t>
      </w:r>
      <w:r w:rsidRPr="004D5611">
        <w:rPr>
          <w:b/>
          <w:bCs/>
          <w:w w:val="120"/>
          <w:sz w:val="16"/>
        </w:rPr>
        <w:t>Factors</w:t>
      </w:r>
      <w:r w:rsidRPr="004D5611">
        <w:rPr>
          <w:b/>
          <w:bCs/>
          <w:spacing w:val="6"/>
          <w:w w:val="120"/>
          <w:sz w:val="16"/>
        </w:rPr>
        <w:t xml:space="preserve"> </w:t>
      </w:r>
      <w:r w:rsidRPr="004D5611">
        <w:rPr>
          <w:b/>
          <w:bCs/>
          <w:w w:val="120"/>
          <w:sz w:val="16"/>
        </w:rPr>
        <w:t>Affecting</w:t>
      </w:r>
      <w:r w:rsidRPr="004D5611">
        <w:rPr>
          <w:b/>
          <w:bCs/>
          <w:spacing w:val="7"/>
          <w:w w:val="120"/>
          <w:sz w:val="16"/>
        </w:rPr>
        <w:t xml:space="preserve"> </w:t>
      </w:r>
      <w:r w:rsidRPr="004D5611">
        <w:rPr>
          <w:b/>
          <w:bCs/>
          <w:w w:val="120"/>
          <w:sz w:val="16"/>
        </w:rPr>
        <w:t>Transit</w:t>
      </w:r>
      <w:r w:rsidRPr="004D5611">
        <w:rPr>
          <w:b/>
          <w:bCs/>
          <w:spacing w:val="6"/>
          <w:w w:val="120"/>
          <w:sz w:val="16"/>
        </w:rPr>
        <w:t xml:space="preserve"> </w:t>
      </w:r>
      <w:r w:rsidRPr="004D5611">
        <w:rPr>
          <w:b/>
          <w:bCs/>
          <w:spacing w:val="-2"/>
          <w:w w:val="120"/>
          <w:sz w:val="16"/>
        </w:rPr>
        <w:t>Detection</w:t>
      </w:r>
    </w:p>
    <w:p w14:paraId="03895376" w14:textId="77777777" w:rsidR="00D30B0E" w:rsidRDefault="00D30B0E">
      <w:pPr>
        <w:pStyle w:val="BodyText"/>
        <w:spacing w:before="8"/>
        <w:ind w:left="0"/>
        <w:jc w:val="left"/>
        <w:rPr>
          <w:sz w:val="15"/>
        </w:rPr>
      </w:pPr>
    </w:p>
    <w:tbl>
      <w:tblPr>
        <w:tblW w:w="0" w:type="auto"/>
        <w:tblInd w:w="1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2"/>
        <w:gridCol w:w="3663"/>
      </w:tblGrid>
      <w:tr w:rsidR="00D30B0E" w14:paraId="253BAC62" w14:textId="77777777">
        <w:trPr>
          <w:trHeight w:val="187"/>
        </w:trPr>
        <w:tc>
          <w:tcPr>
            <w:tcW w:w="1632" w:type="dxa"/>
          </w:tcPr>
          <w:p w14:paraId="46539615" w14:textId="77777777" w:rsidR="00D30B0E" w:rsidRDefault="00A549D8">
            <w:pPr>
              <w:pStyle w:val="TableParagraph"/>
              <w:ind w:left="8"/>
              <w:jc w:val="center"/>
              <w:rPr>
                <w:b/>
                <w:sz w:val="16"/>
              </w:rPr>
            </w:pPr>
            <w:r>
              <w:rPr>
                <w:b/>
                <w:spacing w:val="-2"/>
                <w:w w:val="135"/>
                <w:sz w:val="16"/>
              </w:rPr>
              <w:t>Factor</w:t>
            </w:r>
          </w:p>
        </w:tc>
        <w:tc>
          <w:tcPr>
            <w:tcW w:w="3663" w:type="dxa"/>
          </w:tcPr>
          <w:p w14:paraId="0FB170A9" w14:textId="77777777" w:rsidR="00D30B0E" w:rsidRDefault="00A549D8">
            <w:pPr>
              <w:pStyle w:val="TableParagraph"/>
              <w:ind w:left="8"/>
              <w:jc w:val="center"/>
              <w:rPr>
                <w:b/>
                <w:sz w:val="16"/>
              </w:rPr>
            </w:pPr>
            <w:r>
              <w:rPr>
                <w:b/>
                <w:spacing w:val="-2"/>
                <w:w w:val="130"/>
                <w:sz w:val="16"/>
              </w:rPr>
              <w:t>Effect</w:t>
            </w:r>
          </w:p>
        </w:tc>
      </w:tr>
      <w:tr w:rsidR="00D30B0E" w14:paraId="174729A5" w14:textId="77777777">
        <w:trPr>
          <w:trHeight w:val="187"/>
        </w:trPr>
        <w:tc>
          <w:tcPr>
            <w:tcW w:w="1632" w:type="dxa"/>
          </w:tcPr>
          <w:p w14:paraId="7D50ECC9" w14:textId="77777777" w:rsidR="00D30B0E" w:rsidRDefault="00A549D8">
            <w:pPr>
              <w:pStyle w:val="TableParagraph"/>
              <w:ind w:left="8"/>
              <w:jc w:val="center"/>
              <w:rPr>
                <w:sz w:val="16"/>
              </w:rPr>
            </w:pPr>
            <w:r>
              <w:rPr>
                <w:w w:val="120"/>
                <w:sz w:val="16"/>
              </w:rPr>
              <w:t>Orbital</w:t>
            </w:r>
            <w:r>
              <w:rPr>
                <w:spacing w:val="8"/>
                <w:w w:val="120"/>
                <w:sz w:val="16"/>
              </w:rPr>
              <w:t xml:space="preserve"> </w:t>
            </w:r>
            <w:r>
              <w:rPr>
                <w:spacing w:val="-2"/>
                <w:w w:val="120"/>
                <w:sz w:val="16"/>
              </w:rPr>
              <w:t>Inclination</w:t>
            </w:r>
          </w:p>
        </w:tc>
        <w:tc>
          <w:tcPr>
            <w:tcW w:w="3663" w:type="dxa"/>
          </w:tcPr>
          <w:p w14:paraId="2498DC46" w14:textId="1FDA36D5" w:rsidR="00D30B0E" w:rsidRDefault="00A549D8">
            <w:pPr>
              <w:pStyle w:val="TableParagraph"/>
              <w:ind w:left="8"/>
              <w:jc w:val="center"/>
              <w:rPr>
                <w:sz w:val="16"/>
              </w:rPr>
            </w:pPr>
            <w:r>
              <w:rPr>
                <w:w w:val="110"/>
                <w:sz w:val="16"/>
              </w:rPr>
              <w:t>Determines</w:t>
            </w:r>
            <w:r>
              <w:rPr>
                <w:spacing w:val="16"/>
                <w:w w:val="110"/>
                <w:sz w:val="16"/>
              </w:rPr>
              <w:t xml:space="preserve"> </w:t>
            </w:r>
            <w:r w:rsidR="00FC37CA">
              <w:rPr>
                <w:spacing w:val="16"/>
                <w:w w:val="110"/>
                <w:sz w:val="16"/>
              </w:rPr>
              <w:t xml:space="preserve">the </w:t>
            </w:r>
            <w:r>
              <w:rPr>
                <w:w w:val="110"/>
                <w:sz w:val="16"/>
              </w:rPr>
              <w:t>likelihood</w:t>
            </w:r>
            <w:r>
              <w:rPr>
                <w:spacing w:val="17"/>
                <w:w w:val="110"/>
                <w:sz w:val="16"/>
              </w:rPr>
              <w:t xml:space="preserve"> </w:t>
            </w:r>
            <w:r>
              <w:rPr>
                <w:w w:val="110"/>
                <w:sz w:val="16"/>
              </w:rPr>
              <w:t>of</w:t>
            </w:r>
            <w:r>
              <w:rPr>
                <w:spacing w:val="17"/>
                <w:w w:val="110"/>
                <w:sz w:val="16"/>
              </w:rPr>
              <w:t xml:space="preserve"> </w:t>
            </w:r>
            <w:r>
              <w:rPr>
                <w:spacing w:val="-2"/>
                <w:w w:val="110"/>
                <w:sz w:val="16"/>
              </w:rPr>
              <w:t>alignment</w:t>
            </w:r>
          </w:p>
        </w:tc>
      </w:tr>
      <w:tr w:rsidR="00D30B0E" w14:paraId="3D0B4E9A" w14:textId="77777777">
        <w:trPr>
          <w:trHeight w:val="187"/>
        </w:trPr>
        <w:tc>
          <w:tcPr>
            <w:tcW w:w="1632" w:type="dxa"/>
          </w:tcPr>
          <w:p w14:paraId="20156BF8" w14:textId="77777777" w:rsidR="00D30B0E" w:rsidRDefault="00A549D8">
            <w:pPr>
              <w:pStyle w:val="TableParagraph"/>
              <w:ind w:left="8"/>
              <w:jc w:val="center"/>
              <w:rPr>
                <w:sz w:val="16"/>
              </w:rPr>
            </w:pPr>
            <w:r>
              <w:rPr>
                <w:w w:val="120"/>
                <w:sz w:val="16"/>
              </w:rPr>
              <w:t>Planetary</w:t>
            </w:r>
            <w:r>
              <w:rPr>
                <w:spacing w:val="-6"/>
                <w:w w:val="120"/>
                <w:sz w:val="16"/>
              </w:rPr>
              <w:t xml:space="preserve"> </w:t>
            </w:r>
            <w:r>
              <w:rPr>
                <w:spacing w:val="-2"/>
                <w:w w:val="120"/>
                <w:sz w:val="16"/>
              </w:rPr>
              <w:t>Radius</w:t>
            </w:r>
          </w:p>
        </w:tc>
        <w:tc>
          <w:tcPr>
            <w:tcW w:w="3663" w:type="dxa"/>
          </w:tcPr>
          <w:p w14:paraId="70DBD871" w14:textId="77777777" w:rsidR="00D30B0E" w:rsidRDefault="00A549D8">
            <w:pPr>
              <w:pStyle w:val="TableParagraph"/>
              <w:ind w:left="8" w:right="1"/>
              <w:jc w:val="center"/>
              <w:rPr>
                <w:sz w:val="16"/>
              </w:rPr>
            </w:pPr>
            <w:r>
              <w:rPr>
                <w:w w:val="110"/>
                <w:sz w:val="16"/>
              </w:rPr>
              <w:t>Larger</w:t>
            </w:r>
            <w:r>
              <w:rPr>
                <w:spacing w:val="14"/>
                <w:w w:val="110"/>
                <w:sz w:val="16"/>
              </w:rPr>
              <w:t xml:space="preserve"> </w:t>
            </w:r>
            <w:r>
              <w:rPr>
                <w:w w:val="110"/>
                <w:sz w:val="16"/>
              </w:rPr>
              <w:t>planets</w:t>
            </w:r>
            <w:r>
              <w:rPr>
                <w:spacing w:val="14"/>
                <w:w w:val="110"/>
                <w:sz w:val="16"/>
              </w:rPr>
              <w:t xml:space="preserve"> </w:t>
            </w:r>
            <w:r>
              <w:rPr>
                <w:w w:val="110"/>
                <w:sz w:val="16"/>
              </w:rPr>
              <w:t>cause</w:t>
            </w:r>
            <w:r>
              <w:rPr>
                <w:spacing w:val="14"/>
                <w:w w:val="110"/>
                <w:sz w:val="16"/>
              </w:rPr>
              <w:t xml:space="preserve"> </w:t>
            </w:r>
            <w:r>
              <w:rPr>
                <w:w w:val="110"/>
                <w:sz w:val="16"/>
              </w:rPr>
              <w:t>deeper</w:t>
            </w:r>
            <w:r>
              <w:rPr>
                <w:spacing w:val="14"/>
                <w:w w:val="110"/>
                <w:sz w:val="16"/>
              </w:rPr>
              <w:t xml:space="preserve"> </w:t>
            </w:r>
            <w:r>
              <w:rPr>
                <w:spacing w:val="-2"/>
                <w:w w:val="110"/>
                <w:sz w:val="16"/>
              </w:rPr>
              <w:t>transits</w:t>
            </w:r>
          </w:p>
        </w:tc>
      </w:tr>
      <w:tr w:rsidR="00D30B0E" w14:paraId="361DC917" w14:textId="77777777">
        <w:trPr>
          <w:trHeight w:val="187"/>
        </w:trPr>
        <w:tc>
          <w:tcPr>
            <w:tcW w:w="1632" w:type="dxa"/>
          </w:tcPr>
          <w:p w14:paraId="75D344FB" w14:textId="77777777" w:rsidR="00D30B0E" w:rsidRDefault="00A549D8">
            <w:pPr>
              <w:pStyle w:val="TableParagraph"/>
              <w:ind w:left="8"/>
              <w:jc w:val="center"/>
              <w:rPr>
                <w:sz w:val="16"/>
              </w:rPr>
            </w:pPr>
            <w:r>
              <w:rPr>
                <w:w w:val="115"/>
                <w:sz w:val="16"/>
              </w:rPr>
              <w:t>Stellar</w:t>
            </w:r>
            <w:r>
              <w:rPr>
                <w:spacing w:val="18"/>
                <w:w w:val="115"/>
                <w:sz w:val="16"/>
              </w:rPr>
              <w:t xml:space="preserve"> </w:t>
            </w:r>
            <w:r>
              <w:rPr>
                <w:spacing w:val="-2"/>
                <w:w w:val="115"/>
                <w:sz w:val="16"/>
              </w:rPr>
              <w:t>Brightness</w:t>
            </w:r>
          </w:p>
        </w:tc>
        <w:tc>
          <w:tcPr>
            <w:tcW w:w="3663" w:type="dxa"/>
          </w:tcPr>
          <w:p w14:paraId="450A459F" w14:textId="77777777" w:rsidR="00D30B0E" w:rsidRDefault="00A549D8">
            <w:pPr>
              <w:pStyle w:val="TableParagraph"/>
              <w:ind w:left="8"/>
              <w:jc w:val="center"/>
              <w:rPr>
                <w:sz w:val="16"/>
              </w:rPr>
            </w:pPr>
            <w:r>
              <w:rPr>
                <w:w w:val="110"/>
                <w:sz w:val="16"/>
              </w:rPr>
              <w:t>Brighter</w:t>
            </w:r>
            <w:r>
              <w:rPr>
                <w:spacing w:val="21"/>
                <w:w w:val="110"/>
                <w:sz w:val="16"/>
              </w:rPr>
              <w:t xml:space="preserve"> </w:t>
            </w:r>
            <w:r>
              <w:rPr>
                <w:w w:val="110"/>
                <w:sz w:val="16"/>
              </w:rPr>
              <w:t>stars</w:t>
            </w:r>
            <w:r>
              <w:rPr>
                <w:spacing w:val="22"/>
                <w:w w:val="110"/>
                <w:sz w:val="16"/>
              </w:rPr>
              <w:t xml:space="preserve"> </w:t>
            </w:r>
            <w:r>
              <w:rPr>
                <w:w w:val="110"/>
                <w:sz w:val="16"/>
              </w:rPr>
              <w:t>allow</w:t>
            </w:r>
            <w:r>
              <w:rPr>
                <w:spacing w:val="21"/>
                <w:w w:val="110"/>
                <w:sz w:val="16"/>
              </w:rPr>
              <w:t xml:space="preserve"> </w:t>
            </w:r>
            <w:r>
              <w:rPr>
                <w:w w:val="110"/>
                <w:sz w:val="16"/>
              </w:rPr>
              <w:t>higher</w:t>
            </w:r>
            <w:r>
              <w:rPr>
                <w:spacing w:val="21"/>
                <w:w w:val="110"/>
                <w:sz w:val="16"/>
              </w:rPr>
              <w:t xml:space="preserve"> </w:t>
            </w:r>
            <w:r>
              <w:rPr>
                <w:w w:val="110"/>
                <w:sz w:val="16"/>
              </w:rPr>
              <w:t>detection</w:t>
            </w:r>
            <w:r>
              <w:rPr>
                <w:spacing w:val="22"/>
                <w:w w:val="110"/>
                <w:sz w:val="16"/>
              </w:rPr>
              <w:t xml:space="preserve"> </w:t>
            </w:r>
            <w:r>
              <w:rPr>
                <w:spacing w:val="-2"/>
                <w:w w:val="110"/>
                <w:sz w:val="16"/>
              </w:rPr>
              <w:t>accuracy</w:t>
            </w:r>
          </w:p>
        </w:tc>
      </w:tr>
      <w:tr w:rsidR="00D30B0E" w14:paraId="405420FF" w14:textId="77777777">
        <w:trPr>
          <w:trHeight w:val="187"/>
        </w:trPr>
        <w:tc>
          <w:tcPr>
            <w:tcW w:w="1632" w:type="dxa"/>
          </w:tcPr>
          <w:p w14:paraId="2FB85983" w14:textId="77777777" w:rsidR="00D30B0E" w:rsidRDefault="00A549D8">
            <w:pPr>
              <w:pStyle w:val="TableParagraph"/>
              <w:ind w:left="8"/>
              <w:jc w:val="center"/>
              <w:rPr>
                <w:sz w:val="16"/>
              </w:rPr>
            </w:pPr>
            <w:r>
              <w:rPr>
                <w:w w:val="115"/>
                <w:sz w:val="16"/>
              </w:rPr>
              <w:t>Orbital</w:t>
            </w:r>
            <w:r>
              <w:rPr>
                <w:spacing w:val="32"/>
                <w:w w:val="115"/>
                <w:sz w:val="16"/>
              </w:rPr>
              <w:t xml:space="preserve"> </w:t>
            </w:r>
            <w:r>
              <w:rPr>
                <w:spacing w:val="-2"/>
                <w:w w:val="115"/>
                <w:sz w:val="16"/>
              </w:rPr>
              <w:t>Period</w:t>
            </w:r>
          </w:p>
        </w:tc>
        <w:tc>
          <w:tcPr>
            <w:tcW w:w="3663" w:type="dxa"/>
          </w:tcPr>
          <w:p w14:paraId="4E4ECE7B" w14:textId="77777777" w:rsidR="00D30B0E" w:rsidRDefault="00A549D8">
            <w:pPr>
              <w:pStyle w:val="TableParagraph"/>
              <w:ind w:left="8" w:right="1"/>
              <w:jc w:val="center"/>
              <w:rPr>
                <w:sz w:val="16"/>
              </w:rPr>
            </w:pPr>
            <w:r>
              <w:rPr>
                <w:w w:val="110"/>
                <w:sz w:val="16"/>
              </w:rPr>
              <w:t>Shorter</w:t>
            </w:r>
            <w:r>
              <w:rPr>
                <w:spacing w:val="13"/>
                <w:w w:val="110"/>
                <w:sz w:val="16"/>
              </w:rPr>
              <w:t xml:space="preserve"> </w:t>
            </w:r>
            <w:r>
              <w:rPr>
                <w:w w:val="110"/>
                <w:sz w:val="16"/>
              </w:rPr>
              <w:t>periods</w:t>
            </w:r>
            <w:r>
              <w:rPr>
                <w:spacing w:val="14"/>
                <w:w w:val="110"/>
                <w:sz w:val="16"/>
              </w:rPr>
              <w:t xml:space="preserve"> </w:t>
            </w:r>
            <w:r>
              <w:rPr>
                <w:w w:val="110"/>
                <w:sz w:val="16"/>
              </w:rPr>
              <w:t>yield</w:t>
            </w:r>
            <w:r>
              <w:rPr>
                <w:spacing w:val="14"/>
                <w:w w:val="110"/>
                <w:sz w:val="16"/>
              </w:rPr>
              <w:t xml:space="preserve"> </w:t>
            </w:r>
            <w:r>
              <w:rPr>
                <w:w w:val="110"/>
                <w:sz w:val="16"/>
              </w:rPr>
              <w:t>more</w:t>
            </w:r>
            <w:r>
              <w:rPr>
                <w:spacing w:val="13"/>
                <w:w w:val="110"/>
                <w:sz w:val="16"/>
              </w:rPr>
              <w:t xml:space="preserve"> </w:t>
            </w:r>
            <w:r>
              <w:rPr>
                <w:w w:val="110"/>
                <w:sz w:val="16"/>
              </w:rPr>
              <w:t>frequent</w:t>
            </w:r>
            <w:r>
              <w:rPr>
                <w:spacing w:val="14"/>
                <w:w w:val="110"/>
                <w:sz w:val="16"/>
              </w:rPr>
              <w:t xml:space="preserve"> </w:t>
            </w:r>
            <w:r>
              <w:rPr>
                <w:spacing w:val="-2"/>
                <w:w w:val="110"/>
                <w:sz w:val="16"/>
              </w:rPr>
              <w:t>transits</w:t>
            </w:r>
          </w:p>
        </w:tc>
      </w:tr>
    </w:tbl>
    <w:p w14:paraId="7682A815" w14:textId="77777777" w:rsidR="00D30B0E" w:rsidRDefault="00D30B0E">
      <w:pPr>
        <w:pStyle w:val="BodyText"/>
        <w:spacing w:before="0"/>
        <w:ind w:left="0"/>
        <w:jc w:val="left"/>
        <w:rPr>
          <w:sz w:val="16"/>
        </w:rPr>
      </w:pPr>
    </w:p>
    <w:p w14:paraId="0D77187B" w14:textId="77777777" w:rsidR="00D30B0E" w:rsidRDefault="00D30B0E">
      <w:pPr>
        <w:pStyle w:val="BodyText"/>
        <w:spacing w:before="0"/>
        <w:ind w:left="0"/>
        <w:jc w:val="left"/>
        <w:rPr>
          <w:sz w:val="16"/>
        </w:rPr>
      </w:pPr>
    </w:p>
    <w:p w14:paraId="2CF2DB0F" w14:textId="77777777" w:rsidR="00D30B0E" w:rsidRDefault="00D30B0E">
      <w:pPr>
        <w:pStyle w:val="BodyText"/>
        <w:spacing w:before="0"/>
        <w:ind w:left="0"/>
        <w:jc w:val="left"/>
        <w:rPr>
          <w:sz w:val="16"/>
        </w:rPr>
      </w:pPr>
    </w:p>
    <w:p w14:paraId="7BCAA703" w14:textId="77777777" w:rsidR="00D30B0E" w:rsidRDefault="00D30B0E">
      <w:pPr>
        <w:pStyle w:val="BodyText"/>
        <w:spacing w:before="46"/>
        <w:ind w:left="0"/>
        <w:jc w:val="left"/>
        <w:rPr>
          <w:sz w:val="16"/>
        </w:rPr>
      </w:pPr>
    </w:p>
    <w:p w14:paraId="287612C1" w14:textId="77777777" w:rsidR="00D30B0E" w:rsidRDefault="00A549D8">
      <w:pPr>
        <w:pStyle w:val="Heading2"/>
        <w:numPr>
          <w:ilvl w:val="1"/>
          <w:numId w:val="6"/>
        </w:numPr>
        <w:tabs>
          <w:tab w:val="left" w:pos="1270"/>
        </w:tabs>
        <w:spacing w:before="0"/>
        <w:ind w:left="1270" w:hanging="479"/>
        <w:jc w:val="left"/>
      </w:pPr>
      <w:bookmarkStart w:id="9" w:name="Gravitational_Microlensing"/>
      <w:bookmarkEnd w:id="9"/>
      <w:r>
        <w:rPr>
          <w:w w:val="120"/>
        </w:rPr>
        <w:t>Gravitational</w:t>
      </w:r>
      <w:r>
        <w:rPr>
          <w:spacing w:val="22"/>
          <w:w w:val="120"/>
        </w:rPr>
        <w:t xml:space="preserve"> </w:t>
      </w:r>
      <w:r>
        <w:rPr>
          <w:spacing w:val="-2"/>
          <w:w w:val="120"/>
        </w:rPr>
        <w:t>Microlensing</w:t>
      </w:r>
    </w:p>
    <w:p w14:paraId="54BA48E8" w14:textId="77777777" w:rsidR="00D30B0E" w:rsidRDefault="00A549D8">
      <w:pPr>
        <w:pStyle w:val="BodyText"/>
        <w:spacing w:before="109" w:line="235" w:lineRule="auto"/>
        <w:ind w:right="1290"/>
      </w:pPr>
      <w:r>
        <w:rPr>
          <w:w w:val="105"/>
        </w:rPr>
        <w:t>Gravitational microlensing occurs when a massive object, such as a star, passes in</w:t>
      </w:r>
      <w:r>
        <w:rPr>
          <w:spacing w:val="80"/>
          <w:w w:val="105"/>
        </w:rPr>
        <w:t xml:space="preserve"> </w:t>
      </w:r>
      <w:r>
        <w:rPr>
          <w:w w:val="105"/>
        </w:rPr>
        <w:t>front</w:t>
      </w:r>
      <w:r>
        <w:rPr>
          <w:spacing w:val="2"/>
          <w:w w:val="105"/>
        </w:rPr>
        <w:t xml:space="preserve"> </w:t>
      </w:r>
      <w:r>
        <w:rPr>
          <w:w w:val="105"/>
        </w:rPr>
        <w:t>of</w:t>
      </w:r>
      <w:r>
        <w:rPr>
          <w:spacing w:val="3"/>
          <w:w w:val="105"/>
        </w:rPr>
        <w:t xml:space="preserve"> </w:t>
      </w:r>
      <w:r>
        <w:rPr>
          <w:w w:val="105"/>
        </w:rPr>
        <w:t>a</w:t>
      </w:r>
      <w:r>
        <w:rPr>
          <w:spacing w:val="2"/>
          <w:w w:val="105"/>
        </w:rPr>
        <w:t xml:space="preserve"> </w:t>
      </w:r>
      <w:r>
        <w:rPr>
          <w:w w:val="105"/>
        </w:rPr>
        <w:t>distant</w:t>
      </w:r>
      <w:r>
        <w:rPr>
          <w:spacing w:val="3"/>
          <w:w w:val="105"/>
        </w:rPr>
        <w:t xml:space="preserve"> </w:t>
      </w:r>
      <w:r>
        <w:rPr>
          <w:w w:val="105"/>
        </w:rPr>
        <w:t>light</w:t>
      </w:r>
      <w:r>
        <w:rPr>
          <w:spacing w:val="2"/>
          <w:w w:val="105"/>
        </w:rPr>
        <w:t xml:space="preserve"> </w:t>
      </w:r>
      <w:r>
        <w:rPr>
          <w:w w:val="105"/>
        </w:rPr>
        <w:t>source,</w:t>
      </w:r>
      <w:r>
        <w:rPr>
          <w:spacing w:val="3"/>
          <w:w w:val="105"/>
        </w:rPr>
        <w:t xml:space="preserve"> </w:t>
      </w:r>
      <w:r>
        <w:rPr>
          <w:w w:val="105"/>
        </w:rPr>
        <w:t>temporarily</w:t>
      </w:r>
      <w:r>
        <w:rPr>
          <w:spacing w:val="2"/>
          <w:w w:val="105"/>
        </w:rPr>
        <w:t xml:space="preserve"> </w:t>
      </w:r>
      <w:r>
        <w:rPr>
          <w:w w:val="105"/>
        </w:rPr>
        <w:t>magnifying</w:t>
      </w:r>
      <w:r>
        <w:rPr>
          <w:spacing w:val="3"/>
          <w:w w:val="105"/>
        </w:rPr>
        <w:t xml:space="preserve"> </w:t>
      </w:r>
      <w:r>
        <w:rPr>
          <w:w w:val="105"/>
        </w:rPr>
        <w:t>the</w:t>
      </w:r>
      <w:r>
        <w:rPr>
          <w:spacing w:val="2"/>
          <w:w w:val="105"/>
        </w:rPr>
        <w:t xml:space="preserve"> </w:t>
      </w:r>
      <w:r>
        <w:rPr>
          <w:w w:val="105"/>
        </w:rPr>
        <w:t>background</w:t>
      </w:r>
      <w:r>
        <w:rPr>
          <w:spacing w:val="3"/>
          <w:w w:val="105"/>
        </w:rPr>
        <w:t xml:space="preserve"> </w:t>
      </w:r>
      <w:r>
        <w:rPr>
          <w:w w:val="105"/>
        </w:rPr>
        <w:t>light.</w:t>
      </w:r>
      <w:r>
        <w:rPr>
          <w:spacing w:val="3"/>
          <w:w w:val="105"/>
        </w:rPr>
        <w:t xml:space="preserve"> </w:t>
      </w:r>
      <w:r>
        <w:rPr>
          <w:w w:val="105"/>
        </w:rPr>
        <w:t>If</w:t>
      </w:r>
      <w:r>
        <w:rPr>
          <w:spacing w:val="2"/>
          <w:w w:val="105"/>
        </w:rPr>
        <w:t xml:space="preserve"> </w:t>
      </w:r>
      <w:r>
        <w:rPr>
          <w:w w:val="105"/>
        </w:rPr>
        <w:t>a</w:t>
      </w:r>
      <w:r>
        <w:rPr>
          <w:spacing w:val="3"/>
          <w:w w:val="105"/>
        </w:rPr>
        <w:t xml:space="preserve"> </w:t>
      </w:r>
      <w:r>
        <w:rPr>
          <w:spacing w:val="-2"/>
          <w:w w:val="105"/>
        </w:rPr>
        <w:t>planet</w:t>
      </w:r>
    </w:p>
    <w:p w14:paraId="098BE179" w14:textId="77777777" w:rsidR="00D30B0E" w:rsidRDefault="00D30B0E">
      <w:pPr>
        <w:pStyle w:val="BodyText"/>
        <w:spacing w:line="235" w:lineRule="auto"/>
        <w:sectPr w:rsidR="00D30B0E">
          <w:pgSz w:w="11910" w:h="16840"/>
          <w:pgMar w:top="1400" w:right="708" w:bottom="3920" w:left="1700" w:header="0" w:footer="3734" w:gutter="0"/>
          <w:cols w:space="720"/>
        </w:sectPr>
      </w:pPr>
    </w:p>
    <w:p w14:paraId="565595BB" w14:textId="77777777" w:rsidR="00D30B0E" w:rsidRDefault="00A549D8">
      <w:pPr>
        <w:pStyle w:val="BodyText"/>
        <w:spacing w:before="49" w:line="235" w:lineRule="auto"/>
        <w:ind w:left="301" w:right="1781"/>
      </w:pPr>
      <w:r>
        <w:rPr>
          <w:w w:val="105"/>
        </w:rPr>
        <w:lastRenderedPageBreak/>
        <w:t>orbits the intervening star, it creates an additional perturbation in the light curve, revealing its presence [</w:t>
      </w:r>
      <w:hyperlink w:anchor="_bookmark23" w:history="1">
        <w:r w:rsidR="00D30B0E">
          <w:rPr>
            <w:color w:val="0000FF"/>
            <w:w w:val="105"/>
          </w:rPr>
          <w:t>21</w:t>
        </w:r>
      </w:hyperlink>
      <w:r>
        <w:rPr>
          <w:w w:val="105"/>
        </w:rPr>
        <w:t xml:space="preserve">, </w:t>
      </w:r>
      <w:hyperlink w:anchor="_bookmark24" w:history="1">
        <w:r w:rsidR="00D30B0E">
          <w:rPr>
            <w:color w:val="0000FF"/>
            <w:w w:val="105"/>
          </w:rPr>
          <w:t>22</w:t>
        </w:r>
      </w:hyperlink>
      <w:r>
        <w:rPr>
          <w:w w:val="105"/>
        </w:rPr>
        <w:t>].</w:t>
      </w:r>
    </w:p>
    <w:p w14:paraId="2C5DF84F" w14:textId="77777777" w:rsidR="00D30B0E" w:rsidRDefault="00A549D8">
      <w:pPr>
        <w:pStyle w:val="BodyText"/>
        <w:spacing w:before="1" w:line="235" w:lineRule="auto"/>
        <w:ind w:left="301" w:right="1782" w:firstLine="298"/>
      </w:pPr>
      <w:r>
        <w:rPr>
          <w:w w:val="105"/>
        </w:rPr>
        <w:t>This method is unique in its ability to detect planets at great distances, including those</w:t>
      </w:r>
      <w:r>
        <w:rPr>
          <w:spacing w:val="-10"/>
          <w:w w:val="105"/>
        </w:rPr>
        <w:t xml:space="preserve"> </w:t>
      </w:r>
      <w:r>
        <w:rPr>
          <w:w w:val="105"/>
        </w:rPr>
        <w:t>in</w:t>
      </w:r>
      <w:r>
        <w:rPr>
          <w:spacing w:val="-10"/>
          <w:w w:val="105"/>
        </w:rPr>
        <w:t xml:space="preserve"> </w:t>
      </w:r>
      <w:r>
        <w:rPr>
          <w:w w:val="105"/>
        </w:rPr>
        <w:t>wide</w:t>
      </w:r>
      <w:r>
        <w:rPr>
          <w:spacing w:val="-10"/>
          <w:w w:val="105"/>
        </w:rPr>
        <w:t xml:space="preserve"> </w:t>
      </w:r>
      <w:r>
        <w:rPr>
          <w:w w:val="105"/>
        </w:rPr>
        <w:t>orbits</w:t>
      </w:r>
      <w:r>
        <w:rPr>
          <w:spacing w:val="-10"/>
          <w:w w:val="105"/>
        </w:rPr>
        <w:t xml:space="preserve"> </w:t>
      </w:r>
      <w:r>
        <w:rPr>
          <w:w w:val="105"/>
        </w:rPr>
        <w:t>or</w:t>
      </w:r>
      <w:r>
        <w:rPr>
          <w:spacing w:val="-10"/>
          <w:w w:val="105"/>
        </w:rPr>
        <w:t xml:space="preserve"> </w:t>
      </w:r>
      <w:r>
        <w:rPr>
          <w:w w:val="105"/>
        </w:rPr>
        <w:t>free-floating</w:t>
      </w:r>
      <w:r>
        <w:rPr>
          <w:spacing w:val="-10"/>
          <w:w w:val="105"/>
        </w:rPr>
        <w:t xml:space="preserve"> </w:t>
      </w:r>
      <w:r>
        <w:rPr>
          <w:w w:val="105"/>
        </w:rPr>
        <w:t>planets</w:t>
      </w:r>
      <w:r>
        <w:rPr>
          <w:spacing w:val="-10"/>
          <w:w w:val="105"/>
        </w:rPr>
        <w:t xml:space="preserve"> </w:t>
      </w:r>
      <w:r>
        <w:rPr>
          <w:w w:val="105"/>
        </w:rPr>
        <w:t>[</w:t>
      </w:r>
      <w:hyperlink w:anchor="_bookmark25" w:history="1">
        <w:r w:rsidR="00D30B0E">
          <w:rPr>
            <w:color w:val="0000FF"/>
            <w:w w:val="105"/>
          </w:rPr>
          <w:t>23</w:t>
        </w:r>
      </w:hyperlink>
      <w:r>
        <w:rPr>
          <w:w w:val="105"/>
        </w:rPr>
        <w:t>].</w:t>
      </w:r>
      <w:r>
        <w:rPr>
          <w:spacing w:val="-10"/>
          <w:w w:val="105"/>
        </w:rPr>
        <w:t xml:space="preserve"> </w:t>
      </w:r>
      <w:r>
        <w:rPr>
          <w:w w:val="105"/>
        </w:rPr>
        <w:t>However,</w:t>
      </w:r>
      <w:r>
        <w:rPr>
          <w:spacing w:val="-10"/>
          <w:w w:val="105"/>
        </w:rPr>
        <w:t xml:space="preserve"> </w:t>
      </w:r>
      <w:r>
        <w:rPr>
          <w:w w:val="105"/>
        </w:rPr>
        <w:t>microlensing</w:t>
      </w:r>
      <w:r>
        <w:rPr>
          <w:spacing w:val="-10"/>
          <w:w w:val="105"/>
        </w:rPr>
        <w:t xml:space="preserve"> </w:t>
      </w:r>
      <w:r>
        <w:rPr>
          <w:w w:val="105"/>
        </w:rPr>
        <w:t>events</w:t>
      </w:r>
      <w:r>
        <w:rPr>
          <w:spacing w:val="-10"/>
          <w:w w:val="105"/>
        </w:rPr>
        <w:t xml:space="preserve"> </w:t>
      </w:r>
      <w:r>
        <w:rPr>
          <w:w w:val="105"/>
        </w:rPr>
        <w:t>are</w:t>
      </w:r>
      <w:r>
        <w:rPr>
          <w:spacing w:val="-10"/>
          <w:w w:val="105"/>
        </w:rPr>
        <w:t xml:space="preserve"> </w:t>
      </w:r>
      <w:r>
        <w:rPr>
          <w:w w:val="105"/>
        </w:rPr>
        <w:t>rare and cannot be observed repeatedly, limiting their use for follow-up studies.</w:t>
      </w:r>
    </w:p>
    <w:p w14:paraId="2C0BAC38" w14:textId="77777777" w:rsidR="00D30B0E" w:rsidRDefault="00A549D8">
      <w:pPr>
        <w:pStyle w:val="Heading1"/>
        <w:numPr>
          <w:ilvl w:val="0"/>
          <w:numId w:val="6"/>
        </w:numPr>
        <w:tabs>
          <w:tab w:val="left" w:pos="614"/>
        </w:tabs>
        <w:spacing w:before="241"/>
        <w:ind w:left="614" w:hanging="313"/>
        <w:jc w:val="left"/>
      </w:pPr>
      <w:bookmarkStart w:id="10" w:name="Formation_Pathways"/>
      <w:bookmarkEnd w:id="10"/>
      <w:r>
        <w:rPr>
          <w:spacing w:val="-2"/>
          <w:w w:val="120"/>
        </w:rPr>
        <w:t>Formation</w:t>
      </w:r>
      <w:r>
        <w:rPr>
          <w:spacing w:val="2"/>
          <w:w w:val="120"/>
        </w:rPr>
        <w:t xml:space="preserve"> </w:t>
      </w:r>
      <w:r>
        <w:rPr>
          <w:spacing w:val="-2"/>
          <w:w w:val="120"/>
        </w:rPr>
        <w:t>Pathways</w:t>
      </w:r>
    </w:p>
    <w:p w14:paraId="56DA98B0" w14:textId="77777777" w:rsidR="00D30B0E" w:rsidRDefault="00A549D8">
      <w:pPr>
        <w:pStyle w:val="Heading2"/>
        <w:numPr>
          <w:ilvl w:val="1"/>
          <w:numId w:val="6"/>
        </w:numPr>
        <w:tabs>
          <w:tab w:val="left" w:pos="780"/>
        </w:tabs>
        <w:spacing w:before="156"/>
        <w:ind w:left="780" w:hanging="479"/>
        <w:jc w:val="left"/>
      </w:pPr>
      <w:bookmarkStart w:id="11" w:name="Moons"/>
      <w:bookmarkEnd w:id="11"/>
      <w:r>
        <w:rPr>
          <w:spacing w:val="-2"/>
          <w:w w:val="110"/>
        </w:rPr>
        <w:t>Moons</w:t>
      </w:r>
    </w:p>
    <w:p w14:paraId="1B20888F" w14:textId="439DE412" w:rsidR="00D30B0E" w:rsidRDefault="00A549D8">
      <w:pPr>
        <w:pStyle w:val="BodyText"/>
        <w:spacing w:before="108" w:line="235" w:lineRule="auto"/>
        <w:ind w:left="301" w:right="1779"/>
      </w:pPr>
      <w:r>
        <w:rPr>
          <w:w w:val="105"/>
        </w:rPr>
        <w:t xml:space="preserve">Understanding the formation pathways of exomoons is crucial for deciphering the diversity observed in distant planetary systems. Existing literature suggests three </w:t>
      </w:r>
      <w:r w:rsidR="00FC37CA" w:rsidRPr="004D5611">
        <w:rPr>
          <w:w w:val="105"/>
          <w:highlight w:val="yellow"/>
        </w:rPr>
        <w:t>primary</w:t>
      </w:r>
      <w:r w:rsidRPr="004D5611">
        <w:rPr>
          <w:w w:val="105"/>
          <w:highlight w:val="yellow"/>
        </w:rPr>
        <w:t xml:space="preserve"> pathways</w:t>
      </w:r>
      <w:r>
        <w:rPr>
          <w:w w:val="105"/>
        </w:rPr>
        <w:t xml:space="preserve">: capture scenarios, co-formation with the planet, and giant impact </w:t>
      </w:r>
      <w:r>
        <w:t>hypotheses [</w:t>
      </w:r>
      <w:hyperlink w:anchor="_bookmark26" w:history="1">
        <w:r w:rsidR="00D30B0E">
          <w:rPr>
            <w:color w:val="0000FF"/>
          </w:rPr>
          <w:t>24</w:t>
        </w:r>
      </w:hyperlink>
      <w:r>
        <w:t>–</w:t>
      </w:r>
      <w:hyperlink w:anchor="_bookmark28" w:history="1">
        <w:r w:rsidR="00D30B0E">
          <w:rPr>
            <w:color w:val="0000FF"/>
          </w:rPr>
          <w:t>26</w:t>
        </w:r>
      </w:hyperlink>
      <w:r>
        <w:t xml:space="preserve">]. However, the boundaries between these pathways may not be rigid, </w:t>
      </w:r>
      <w:r>
        <w:rPr>
          <w:w w:val="105"/>
        </w:rPr>
        <w:t>as some scenarios could be considered extreme examples of others.</w:t>
      </w:r>
    </w:p>
    <w:p w14:paraId="4A2389A6" w14:textId="5020529B" w:rsidR="00D30B0E" w:rsidRDefault="00A549D8">
      <w:pPr>
        <w:pStyle w:val="BodyText"/>
        <w:spacing w:before="4" w:line="235" w:lineRule="auto"/>
        <w:ind w:left="301" w:right="1780" w:firstLine="298"/>
      </w:pPr>
      <w:r>
        <w:rPr>
          <w:w w:val="105"/>
        </w:rPr>
        <w:t xml:space="preserve">Giant impacts represent one significant formation mechanism, as highlighted by </w:t>
      </w:r>
      <w:proofErr w:type="spellStart"/>
      <w:r w:rsidR="00FC37CA" w:rsidRPr="004D5611">
        <w:rPr>
          <w:spacing w:val="12"/>
          <w:w w:val="98"/>
          <w:highlight w:val="yellow"/>
        </w:rPr>
        <w:t>Nesvorny</w:t>
      </w:r>
      <w:proofErr w:type="spellEnd"/>
      <w:r w:rsidRPr="004D5611">
        <w:rPr>
          <w:spacing w:val="-1"/>
          <w:w w:val="104"/>
          <w:highlight w:val="yellow"/>
        </w:rPr>
        <w:t xml:space="preserve"> </w:t>
      </w:r>
      <w:r w:rsidRPr="004D5611">
        <w:rPr>
          <w:w w:val="105"/>
          <w:highlight w:val="yellow"/>
        </w:rPr>
        <w:t>et</w:t>
      </w:r>
      <w:r>
        <w:rPr>
          <w:w w:val="105"/>
        </w:rPr>
        <w:t xml:space="preserve"> al. [</w:t>
      </w:r>
      <w:hyperlink w:anchor="_bookmark26" w:history="1">
        <w:r w:rsidR="00D30B0E">
          <w:rPr>
            <w:color w:val="0000FF"/>
            <w:w w:val="105"/>
          </w:rPr>
          <w:t>24</w:t>
        </w:r>
      </w:hyperlink>
      <w:r>
        <w:rPr>
          <w:w w:val="105"/>
        </w:rPr>
        <w:t>] and Canup and Asphaug [</w:t>
      </w:r>
      <w:hyperlink w:anchor="_bookmark29" w:history="1">
        <w:r w:rsidR="00D30B0E">
          <w:rPr>
            <w:color w:val="0000FF"/>
            <w:w w:val="105"/>
          </w:rPr>
          <w:t>27</w:t>
        </w:r>
      </w:hyperlink>
      <w:r>
        <w:rPr>
          <w:w w:val="105"/>
        </w:rPr>
        <w:t xml:space="preserve">]. This pathway is evident in the </w:t>
      </w:r>
      <w:r w:rsidR="00FC37CA" w:rsidRPr="004D5611">
        <w:rPr>
          <w:w w:val="105"/>
          <w:highlight w:val="yellow"/>
        </w:rPr>
        <w:t>creation</w:t>
      </w:r>
      <w:r w:rsidRPr="004D5611">
        <w:rPr>
          <w:w w:val="105"/>
          <w:highlight w:val="yellow"/>
        </w:rPr>
        <w:t xml:space="preserve"> of Earth’s</w:t>
      </w:r>
      <w:r>
        <w:rPr>
          <w:w w:val="105"/>
        </w:rPr>
        <w:t xml:space="preserve"> Moon and Pluto’s large moon Charon, along with its smaller satellites [</w:t>
      </w:r>
      <w:hyperlink w:anchor="_bookmark30" w:history="1">
        <w:r w:rsidR="00D30B0E">
          <w:rPr>
            <w:color w:val="0000FF"/>
            <w:w w:val="105"/>
          </w:rPr>
          <w:t>28</w:t>
        </w:r>
      </w:hyperlink>
      <w:r>
        <w:rPr>
          <w:w w:val="105"/>
        </w:rPr>
        <w:t xml:space="preserve">, </w:t>
      </w:r>
      <w:hyperlink w:anchor="_bookmark31" w:history="1">
        <w:r w:rsidR="00D30B0E">
          <w:rPr>
            <w:color w:val="0000FF"/>
            <w:w w:val="105"/>
          </w:rPr>
          <w:t>29</w:t>
        </w:r>
      </w:hyperlink>
      <w:r>
        <w:rPr>
          <w:w w:val="105"/>
        </w:rPr>
        <w:t>]. The Galilean moons of Jupiter, residing in an elegant Laplace resonance, are believed to have formed within a circumplanetary disk, accreting material from the protoplanetary disk [</w:t>
      </w:r>
      <w:hyperlink w:anchor="_bookmark32" w:history="1">
        <w:r w:rsidR="00D30B0E">
          <w:rPr>
            <w:color w:val="0000FF"/>
            <w:w w:val="105"/>
          </w:rPr>
          <w:t>30</w:t>
        </w:r>
      </w:hyperlink>
      <w:r>
        <w:rPr>
          <w:w w:val="105"/>
        </w:rPr>
        <w:t>–</w:t>
      </w:r>
      <w:hyperlink w:anchor="_bookmark34" w:history="1">
        <w:r w:rsidR="00D30B0E">
          <w:rPr>
            <w:color w:val="0000FF"/>
            <w:w w:val="105"/>
          </w:rPr>
          <w:t>33</w:t>
        </w:r>
      </w:hyperlink>
      <w:r>
        <w:rPr>
          <w:w w:val="105"/>
        </w:rPr>
        <w:t>].</w:t>
      </w:r>
    </w:p>
    <w:p w14:paraId="50648BE1" w14:textId="206FAE01" w:rsidR="00D30B0E" w:rsidRDefault="00A549D8">
      <w:pPr>
        <w:pStyle w:val="BodyText"/>
        <w:spacing w:before="5" w:line="235" w:lineRule="auto"/>
        <w:ind w:left="301" w:right="1781" w:firstLine="298"/>
      </w:pPr>
      <w:r>
        <w:rPr>
          <w:w w:val="105"/>
        </w:rPr>
        <w:t>On the other hand, Neptune’s largest moon</w:t>
      </w:r>
      <w:r w:rsidR="00FC37CA">
        <w:rPr>
          <w:w w:val="105"/>
        </w:rPr>
        <w:t>,</w:t>
      </w:r>
      <w:r>
        <w:rPr>
          <w:w w:val="105"/>
        </w:rPr>
        <w:t xml:space="preserve"> Triton, with its retrograde orbit, is</w:t>
      </w:r>
      <w:r>
        <w:rPr>
          <w:spacing w:val="40"/>
          <w:w w:val="105"/>
        </w:rPr>
        <w:t xml:space="preserve"> </w:t>
      </w:r>
      <w:r>
        <w:rPr>
          <w:w w:val="105"/>
        </w:rPr>
        <w:t>cited as a prime example of gravitational capture [</w:t>
      </w:r>
      <w:hyperlink w:anchor="_bookmark35" w:history="1">
        <w:r w:rsidR="00D30B0E">
          <w:rPr>
            <w:color w:val="0000FF"/>
            <w:w w:val="105"/>
          </w:rPr>
          <w:t>34</w:t>
        </w:r>
      </w:hyperlink>
      <w:r>
        <w:rPr>
          <w:w w:val="105"/>
        </w:rPr>
        <w:t>]. Irregular moons, character-</w:t>
      </w:r>
      <w:r>
        <w:rPr>
          <w:spacing w:val="80"/>
          <w:w w:val="105"/>
        </w:rPr>
        <w:t xml:space="preserve"> </w:t>
      </w:r>
      <w:proofErr w:type="spellStart"/>
      <w:r>
        <w:rPr>
          <w:w w:val="105"/>
        </w:rPr>
        <w:t>ized</w:t>
      </w:r>
      <w:proofErr w:type="spellEnd"/>
      <w:r>
        <w:rPr>
          <w:w w:val="105"/>
        </w:rPr>
        <w:t xml:space="preserve"> by eccentric, inclined, or retrograde orbits, constitute the majority of known moons around major planets, and their existence is generally attributed to capture </w:t>
      </w:r>
      <w:r>
        <w:rPr>
          <w:spacing w:val="-2"/>
          <w:w w:val="105"/>
        </w:rPr>
        <w:t>mechanisms.</w:t>
      </w:r>
    </w:p>
    <w:p w14:paraId="3C572A21" w14:textId="2178DF32" w:rsidR="00D30B0E" w:rsidRDefault="00A549D8">
      <w:pPr>
        <w:pStyle w:val="BodyText"/>
        <w:spacing w:before="3" w:line="235" w:lineRule="auto"/>
        <w:ind w:left="301" w:right="1780" w:firstLine="298"/>
      </w:pPr>
      <w:r>
        <w:rPr>
          <w:w w:val="105"/>
        </w:rPr>
        <w:t>The expectation that processes at work in our Solar System apply universally raises intriguing</w:t>
      </w:r>
      <w:r>
        <w:rPr>
          <w:spacing w:val="6"/>
          <w:w w:val="105"/>
        </w:rPr>
        <w:t xml:space="preserve"> </w:t>
      </w:r>
      <w:r>
        <w:rPr>
          <w:w w:val="105"/>
        </w:rPr>
        <w:t>questions</w:t>
      </w:r>
      <w:r>
        <w:rPr>
          <w:spacing w:val="7"/>
          <w:w w:val="105"/>
        </w:rPr>
        <w:t xml:space="preserve"> </w:t>
      </w:r>
      <w:r>
        <w:rPr>
          <w:w w:val="105"/>
        </w:rPr>
        <w:t>about</w:t>
      </w:r>
      <w:r>
        <w:rPr>
          <w:spacing w:val="6"/>
          <w:w w:val="105"/>
        </w:rPr>
        <w:t xml:space="preserve"> </w:t>
      </w:r>
      <w:r>
        <w:rPr>
          <w:w w:val="105"/>
        </w:rPr>
        <w:t>the</w:t>
      </w:r>
      <w:r>
        <w:rPr>
          <w:spacing w:val="7"/>
          <w:w w:val="105"/>
        </w:rPr>
        <w:t xml:space="preserve"> </w:t>
      </w:r>
      <w:r>
        <w:rPr>
          <w:w w:val="105"/>
        </w:rPr>
        <w:t>prevalence</w:t>
      </w:r>
      <w:r>
        <w:rPr>
          <w:spacing w:val="6"/>
          <w:w w:val="105"/>
        </w:rPr>
        <w:t xml:space="preserve"> </w:t>
      </w:r>
      <w:r>
        <w:rPr>
          <w:w w:val="105"/>
        </w:rPr>
        <w:t>and</w:t>
      </w:r>
      <w:r>
        <w:rPr>
          <w:spacing w:val="7"/>
          <w:w w:val="105"/>
        </w:rPr>
        <w:t xml:space="preserve"> </w:t>
      </w:r>
      <w:r>
        <w:rPr>
          <w:w w:val="105"/>
        </w:rPr>
        <w:t>diversity</w:t>
      </w:r>
      <w:r>
        <w:rPr>
          <w:spacing w:val="6"/>
          <w:w w:val="105"/>
        </w:rPr>
        <w:t xml:space="preserve"> </w:t>
      </w:r>
      <w:r>
        <w:rPr>
          <w:w w:val="105"/>
        </w:rPr>
        <w:t>of</w:t>
      </w:r>
      <w:r>
        <w:rPr>
          <w:spacing w:val="7"/>
          <w:w w:val="105"/>
        </w:rPr>
        <w:t xml:space="preserve"> </w:t>
      </w:r>
      <w:r>
        <w:rPr>
          <w:w w:val="105"/>
        </w:rPr>
        <w:t>exomoons.</w:t>
      </w:r>
      <w:r>
        <w:rPr>
          <w:spacing w:val="6"/>
          <w:w w:val="105"/>
        </w:rPr>
        <w:t xml:space="preserve"> </w:t>
      </w:r>
      <w:proofErr w:type="spellStart"/>
      <w:r w:rsidR="00FC37CA" w:rsidRPr="004D5611">
        <w:rPr>
          <w:spacing w:val="12"/>
          <w:w w:val="98"/>
          <w:highlight w:val="yellow"/>
        </w:rPr>
        <w:t>Nesvorny</w:t>
      </w:r>
      <w:proofErr w:type="spellEnd"/>
      <w:r>
        <w:rPr>
          <w:spacing w:val="9"/>
          <w:w w:val="105"/>
        </w:rPr>
        <w:t xml:space="preserve"> </w:t>
      </w:r>
      <w:r>
        <w:rPr>
          <w:w w:val="105"/>
        </w:rPr>
        <w:t>et</w:t>
      </w:r>
      <w:r>
        <w:rPr>
          <w:spacing w:val="7"/>
          <w:w w:val="105"/>
        </w:rPr>
        <w:t xml:space="preserve"> </w:t>
      </w:r>
      <w:r>
        <w:rPr>
          <w:spacing w:val="-5"/>
          <w:w w:val="105"/>
        </w:rPr>
        <w:t>al.</w:t>
      </w:r>
    </w:p>
    <w:p w14:paraId="76F80356" w14:textId="5873306B" w:rsidR="00D30B0E" w:rsidRDefault="00A549D8">
      <w:pPr>
        <w:pStyle w:val="BodyText"/>
        <w:spacing w:before="2" w:line="235" w:lineRule="auto"/>
        <w:ind w:left="301" w:right="1779"/>
      </w:pPr>
      <w:r>
        <w:rPr>
          <w:w w:val="105"/>
        </w:rPr>
        <w:t>[</w:t>
      </w:r>
      <w:hyperlink w:anchor="_bookmark26" w:history="1">
        <w:r w:rsidR="00D30B0E">
          <w:rPr>
            <w:color w:val="0000FF"/>
            <w:w w:val="105"/>
          </w:rPr>
          <w:t>24</w:t>
        </w:r>
      </w:hyperlink>
      <w:r>
        <w:rPr>
          <w:w w:val="105"/>
        </w:rPr>
        <w:t>] point out that if moons form in our Solar System through various pathways, it is plausible</w:t>
      </w:r>
      <w:r>
        <w:rPr>
          <w:spacing w:val="-7"/>
          <w:w w:val="105"/>
        </w:rPr>
        <w:t xml:space="preserve"> </w:t>
      </w:r>
      <w:r>
        <w:rPr>
          <w:w w:val="105"/>
        </w:rPr>
        <w:t>to</w:t>
      </w:r>
      <w:r>
        <w:rPr>
          <w:spacing w:val="-6"/>
          <w:w w:val="105"/>
        </w:rPr>
        <w:t xml:space="preserve"> </w:t>
      </w:r>
      <w:r>
        <w:rPr>
          <w:w w:val="105"/>
        </w:rPr>
        <w:t>expect</w:t>
      </w:r>
      <w:r>
        <w:rPr>
          <w:spacing w:val="-7"/>
          <w:w w:val="105"/>
        </w:rPr>
        <w:t xml:space="preserve"> </w:t>
      </w:r>
      <w:r>
        <w:rPr>
          <w:w w:val="105"/>
        </w:rPr>
        <w:t>a</w:t>
      </w:r>
      <w:r>
        <w:rPr>
          <w:spacing w:val="-7"/>
          <w:w w:val="105"/>
        </w:rPr>
        <w:t xml:space="preserve"> </w:t>
      </w:r>
      <w:r>
        <w:rPr>
          <w:w w:val="105"/>
        </w:rPr>
        <w:t>similar</w:t>
      </w:r>
      <w:r>
        <w:rPr>
          <w:spacing w:val="-6"/>
          <w:w w:val="105"/>
        </w:rPr>
        <w:t xml:space="preserve"> </w:t>
      </w:r>
      <w:r>
        <w:rPr>
          <w:w w:val="105"/>
        </w:rPr>
        <w:t>abundance</w:t>
      </w:r>
      <w:r>
        <w:rPr>
          <w:spacing w:val="-7"/>
          <w:w w:val="105"/>
        </w:rPr>
        <w:t xml:space="preserve"> </w:t>
      </w:r>
      <w:r>
        <w:rPr>
          <w:w w:val="105"/>
        </w:rPr>
        <w:t>of</w:t>
      </w:r>
      <w:r>
        <w:rPr>
          <w:spacing w:val="-7"/>
          <w:w w:val="105"/>
        </w:rPr>
        <w:t xml:space="preserve"> </w:t>
      </w:r>
      <w:r>
        <w:rPr>
          <w:w w:val="105"/>
        </w:rPr>
        <w:t>moons</w:t>
      </w:r>
      <w:r>
        <w:rPr>
          <w:spacing w:val="-7"/>
          <w:w w:val="105"/>
        </w:rPr>
        <w:t xml:space="preserve"> </w:t>
      </w:r>
      <w:r>
        <w:rPr>
          <w:w w:val="105"/>
        </w:rPr>
        <w:t>in</w:t>
      </w:r>
      <w:r>
        <w:rPr>
          <w:spacing w:val="-6"/>
          <w:w w:val="105"/>
        </w:rPr>
        <w:t xml:space="preserve"> </w:t>
      </w:r>
      <w:r>
        <w:rPr>
          <w:w w:val="105"/>
        </w:rPr>
        <w:t>other</w:t>
      </w:r>
      <w:r>
        <w:rPr>
          <w:spacing w:val="-7"/>
          <w:w w:val="105"/>
        </w:rPr>
        <w:t xml:space="preserve"> </w:t>
      </w:r>
      <w:r>
        <w:rPr>
          <w:w w:val="105"/>
        </w:rPr>
        <w:t>planetary</w:t>
      </w:r>
      <w:r>
        <w:rPr>
          <w:spacing w:val="-7"/>
          <w:w w:val="105"/>
        </w:rPr>
        <w:t xml:space="preserve"> </w:t>
      </w:r>
      <w:r>
        <w:rPr>
          <w:w w:val="105"/>
        </w:rPr>
        <w:t>systems.</w:t>
      </w:r>
      <w:r>
        <w:rPr>
          <w:spacing w:val="-7"/>
          <w:w w:val="105"/>
        </w:rPr>
        <w:t xml:space="preserve"> </w:t>
      </w:r>
      <w:r>
        <w:rPr>
          <w:w w:val="105"/>
        </w:rPr>
        <w:t>However, the</w:t>
      </w:r>
      <w:r>
        <w:rPr>
          <w:spacing w:val="-12"/>
          <w:w w:val="105"/>
        </w:rPr>
        <w:t xml:space="preserve"> </w:t>
      </w:r>
      <w:r>
        <w:rPr>
          <w:w w:val="105"/>
        </w:rPr>
        <w:t>uniqueness</w:t>
      </w:r>
      <w:r>
        <w:rPr>
          <w:spacing w:val="-12"/>
          <w:w w:val="105"/>
        </w:rPr>
        <w:t xml:space="preserve"> </w:t>
      </w:r>
      <w:r>
        <w:rPr>
          <w:w w:val="105"/>
        </w:rPr>
        <w:t>of</w:t>
      </w:r>
      <w:r>
        <w:rPr>
          <w:spacing w:val="-11"/>
          <w:w w:val="105"/>
        </w:rPr>
        <w:t xml:space="preserve"> </w:t>
      </w:r>
      <w:r>
        <w:rPr>
          <w:w w:val="105"/>
        </w:rPr>
        <w:t>our</w:t>
      </w:r>
      <w:r>
        <w:rPr>
          <w:spacing w:val="-12"/>
          <w:w w:val="105"/>
        </w:rPr>
        <w:t xml:space="preserve"> </w:t>
      </w:r>
      <w:r>
        <w:rPr>
          <w:w w:val="105"/>
        </w:rPr>
        <w:t>Solar</w:t>
      </w:r>
      <w:r>
        <w:rPr>
          <w:spacing w:val="-12"/>
          <w:w w:val="105"/>
        </w:rPr>
        <w:t xml:space="preserve"> </w:t>
      </w:r>
      <w:r>
        <w:rPr>
          <w:w w:val="105"/>
        </w:rPr>
        <w:t>System,</w:t>
      </w:r>
      <w:r>
        <w:rPr>
          <w:spacing w:val="-11"/>
          <w:w w:val="105"/>
        </w:rPr>
        <w:t xml:space="preserve"> </w:t>
      </w:r>
      <w:r>
        <w:rPr>
          <w:w w:val="105"/>
        </w:rPr>
        <w:t>as</w:t>
      </w:r>
      <w:r>
        <w:rPr>
          <w:spacing w:val="-12"/>
          <w:w w:val="105"/>
        </w:rPr>
        <w:t xml:space="preserve"> </w:t>
      </w:r>
      <w:r>
        <w:rPr>
          <w:w w:val="105"/>
        </w:rPr>
        <w:t>revealed</w:t>
      </w:r>
      <w:r>
        <w:rPr>
          <w:spacing w:val="-12"/>
          <w:w w:val="105"/>
        </w:rPr>
        <w:t xml:space="preserve"> </w:t>
      </w:r>
      <w:r>
        <w:rPr>
          <w:w w:val="105"/>
        </w:rPr>
        <w:t>by</w:t>
      </w:r>
      <w:r>
        <w:rPr>
          <w:spacing w:val="-11"/>
          <w:w w:val="105"/>
        </w:rPr>
        <w:t xml:space="preserve"> </w:t>
      </w:r>
      <w:r>
        <w:rPr>
          <w:w w:val="105"/>
        </w:rPr>
        <w:t>recent</w:t>
      </w:r>
      <w:r>
        <w:rPr>
          <w:spacing w:val="-12"/>
          <w:w w:val="105"/>
        </w:rPr>
        <w:t xml:space="preserve"> </w:t>
      </w:r>
      <w:r>
        <w:rPr>
          <w:w w:val="105"/>
        </w:rPr>
        <w:t>discoveries</w:t>
      </w:r>
      <w:r>
        <w:rPr>
          <w:spacing w:val="-12"/>
          <w:w w:val="105"/>
        </w:rPr>
        <w:t xml:space="preserve"> </w:t>
      </w:r>
      <w:r>
        <w:rPr>
          <w:w w:val="105"/>
        </w:rPr>
        <w:t>of</w:t>
      </w:r>
      <w:r>
        <w:rPr>
          <w:spacing w:val="-11"/>
          <w:w w:val="105"/>
        </w:rPr>
        <w:t xml:space="preserve"> </w:t>
      </w:r>
      <w:r>
        <w:rPr>
          <w:w w:val="105"/>
        </w:rPr>
        <w:t>compact</w:t>
      </w:r>
      <w:r>
        <w:rPr>
          <w:spacing w:val="-12"/>
          <w:w w:val="105"/>
        </w:rPr>
        <w:t xml:space="preserve"> </w:t>
      </w:r>
      <w:r w:rsidR="00FC37CA" w:rsidRPr="004D5611">
        <w:rPr>
          <w:w w:val="105"/>
          <w:highlight w:val="yellow"/>
        </w:rPr>
        <w:t>super-Earth</w:t>
      </w:r>
      <w:r w:rsidRPr="004D5611">
        <w:rPr>
          <w:w w:val="105"/>
          <w:highlight w:val="yellow"/>
        </w:rPr>
        <w:t xml:space="preserve"> systems</w:t>
      </w:r>
      <w:r>
        <w:rPr>
          <w:w w:val="105"/>
        </w:rPr>
        <w:t xml:space="preserve"> and Hot </w:t>
      </w:r>
      <w:proofErr w:type="spellStart"/>
      <w:r>
        <w:rPr>
          <w:w w:val="105"/>
        </w:rPr>
        <w:t>Jupiters</w:t>
      </w:r>
      <w:proofErr w:type="spellEnd"/>
      <w:r>
        <w:rPr>
          <w:w w:val="105"/>
        </w:rPr>
        <w:t xml:space="preserve">, prompts contemplation about the </w:t>
      </w:r>
      <w:r w:rsidRPr="00346CFD">
        <w:rPr>
          <w:w w:val="105"/>
        </w:rPr>
        <w:t>commonality of systems</w:t>
      </w:r>
      <w:r>
        <w:rPr>
          <w:w w:val="105"/>
        </w:rPr>
        <w:t xml:space="preserve"> like ours in the Milky Way.</w:t>
      </w:r>
    </w:p>
    <w:p w14:paraId="23A4E1CC" w14:textId="0D2989BD" w:rsidR="00D30B0E" w:rsidRDefault="00A549D8">
      <w:pPr>
        <w:pStyle w:val="BodyText"/>
        <w:spacing w:before="4" w:line="235" w:lineRule="auto"/>
        <w:ind w:left="301" w:right="1780" w:firstLine="298"/>
      </w:pPr>
      <w:r>
        <w:rPr>
          <w:w w:val="105"/>
        </w:rPr>
        <w:t>Thus, open questions remain about the distribution, size, potential habitability,</w:t>
      </w:r>
      <w:r>
        <w:rPr>
          <w:spacing w:val="80"/>
          <w:w w:val="105"/>
        </w:rPr>
        <w:t xml:space="preserve"> </w:t>
      </w:r>
      <w:r>
        <w:rPr>
          <w:w w:val="105"/>
        </w:rPr>
        <w:t xml:space="preserve">and Earth-like characteristics of exomoons. The following sections delve into </w:t>
      </w:r>
      <w:r w:rsidR="00FC37CA" w:rsidRPr="004D5611">
        <w:rPr>
          <w:w w:val="105"/>
          <w:highlight w:val="yellow"/>
        </w:rPr>
        <w:t>observational</w:t>
      </w:r>
      <w:r w:rsidRPr="004D5611">
        <w:rPr>
          <w:w w:val="105"/>
          <w:highlight w:val="yellow"/>
        </w:rPr>
        <w:t xml:space="preserve"> and theoretical</w:t>
      </w:r>
      <w:r>
        <w:rPr>
          <w:w w:val="105"/>
        </w:rPr>
        <w:t xml:space="preserve"> advances to shed light on the intricacies of exomoon formation and implications for habitability.</w:t>
      </w:r>
    </w:p>
    <w:p w14:paraId="077703CA" w14:textId="77777777" w:rsidR="00D30B0E" w:rsidRDefault="00A549D8">
      <w:pPr>
        <w:pStyle w:val="Heading2"/>
        <w:numPr>
          <w:ilvl w:val="1"/>
          <w:numId w:val="6"/>
        </w:numPr>
        <w:tabs>
          <w:tab w:val="left" w:pos="780"/>
        </w:tabs>
        <w:spacing w:before="240"/>
        <w:ind w:left="780" w:hanging="479"/>
        <w:jc w:val="left"/>
      </w:pPr>
      <w:bookmarkStart w:id="12" w:name="Moon_System_Architectures"/>
      <w:bookmarkEnd w:id="12"/>
      <w:r>
        <w:rPr>
          <w:w w:val="115"/>
        </w:rPr>
        <w:t>Moon</w:t>
      </w:r>
      <w:r>
        <w:rPr>
          <w:spacing w:val="31"/>
          <w:w w:val="115"/>
        </w:rPr>
        <w:t xml:space="preserve"> </w:t>
      </w:r>
      <w:r>
        <w:rPr>
          <w:w w:val="115"/>
        </w:rPr>
        <w:t>System</w:t>
      </w:r>
      <w:r>
        <w:rPr>
          <w:spacing w:val="31"/>
          <w:w w:val="115"/>
        </w:rPr>
        <w:t xml:space="preserve"> </w:t>
      </w:r>
      <w:r>
        <w:rPr>
          <w:spacing w:val="-2"/>
          <w:w w:val="115"/>
        </w:rPr>
        <w:t>Architectures</w:t>
      </w:r>
    </w:p>
    <w:p w14:paraId="7BD90417" w14:textId="77777777" w:rsidR="00D30B0E" w:rsidRDefault="00A549D8">
      <w:pPr>
        <w:pStyle w:val="BodyText"/>
        <w:spacing w:before="108" w:line="235" w:lineRule="auto"/>
        <w:ind w:left="301" w:right="1779"/>
      </w:pPr>
      <w:r>
        <w:rPr>
          <w:w w:val="105"/>
        </w:rPr>
        <w:t>The moons we consider here must exhibit long-term stability to be detectable after</w:t>
      </w:r>
      <w:r>
        <w:rPr>
          <w:spacing w:val="40"/>
          <w:w w:val="105"/>
        </w:rPr>
        <w:t xml:space="preserve"> </w:t>
      </w:r>
      <w:r>
        <w:rPr>
          <w:w w:val="105"/>
        </w:rPr>
        <w:t>the circumplanetary disk (CPD) stage. Since we typically observe planetary systems during</w:t>
      </w:r>
      <w:r>
        <w:rPr>
          <w:spacing w:val="-7"/>
          <w:w w:val="105"/>
        </w:rPr>
        <w:t xml:space="preserve"> </w:t>
      </w:r>
      <w:r>
        <w:rPr>
          <w:w w:val="105"/>
        </w:rPr>
        <w:t>their</w:t>
      </w:r>
      <w:r>
        <w:rPr>
          <w:spacing w:val="-7"/>
          <w:w w:val="105"/>
        </w:rPr>
        <w:t xml:space="preserve"> </w:t>
      </w:r>
      <w:r>
        <w:rPr>
          <w:w w:val="105"/>
        </w:rPr>
        <w:t>prolonged</w:t>
      </w:r>
      <w:r>
        <w:rPr>
          <w:spacing w:val="-7"/>
          <w:w w:val="105"/>
        </w:rPr>
        <w:t xml:space="preserve"> </w:t>
      </w:r>
      <w:r>
        <w:rPr>
          <w:w w:val="105"/>
        </w:rPr>
        <w:t>middle</w:t>
      </w:r>
      <w:r>
        <w:rPr>
          <w:spacing w:val="-7"/>
          <w:w w:val="105"/>
        </w:rPr>
        <w:t xml:space="preserve"> </w:t>
      </w:r>
      <w:r>
        <w:rPr>
          <w:w w:val="105"/>
        </w:rPr>
        <w:t>age,</w:t>
      </w:r>
      <w:r>
        <w:rPr>
          <w:spacing w:val="-7"/>
          <w:w w:val="105"/>
        </w:rPr>
        <w:t xml:space="preserve"> </w:t>
      </w:r>
      <w:r>
        <w:rPr>
          <w:w w:val="105"/>
        </w:rPr>
        <w:t>a</w:t>
      </w:r>
      <w:r>
        <w:rPr>
          <w:spacing w:val="-7"/>
          <w:w w:val="105"/>
        </w:rPr>
        <w:t xml:space="preserve"> </w:t>
      </w:r>
      <w:r>
        <w:rPr>
          <w:w w:val="105"/>
        </w:rPr>
        <w:t>detectable</w:t>
      </w:r>
      <w:r>
        <w:rPr>
          <w:spacing w:val="-7"/>
          <w:w w:val="105"/>
        </w:rPr>
        <w:t xml:space="preserve"> </w:t>
      </w:r>
      <w:r>
        <w:rPr>
          <w:w w:val="105"/>
        </w:rPr>
        <w:t>moon</w:t>
      </w:r>
      <w:r>
        <w:rPr>
          <w:spacing w:val="-7"/>
          <w:w w:val="105"/>
        </w:rPr>
        <w:t xml:space="preserve"> </w:t>
      </w:r>
      <w:r>
        <w:rPr>
          <w:w w:val="105"/>
        </w:rPr>
        <w:t>must</w:t>
      </w:r>
      <w:r>
        <w:rPr>
          <w:spacing w:val="-7"/>
          <w:w w:val="105"/>
        </w:rPr>
        <w:t xml:space="preserve"> </w:t>
      </w:r>
      <w:r>
        <w:rPr>
          <w:w w:val="105"/>
        </w:rPr>
        <w:t>form,</w:t>
      </w:r>
      <w:r>
        <w:rPr>
          <w:spacing w:val="-7"/>
          <w:w w:val="105"/>
        </w:rPr>
        <w:t xml:space="preserve"> </w:t>
      </w:r>
      <w:r>
        <w:rPr>
          <w:w w:val="105"/>
        </w:rPr>
        <w:t>survive</w:t>
      </w:r>
      <w:r>
        <w:rPr>
          <w:spacing w:val="-7"/>
          <w:w w:val="105"/>
        </w:rPr>
        <w:t xml:space="preserve"> </w:t>
      </w:r>
      <w:r>
        <w:rPr>
          <w:w w:val="105"/>
        </w:rPr>
        <w:t>a</w:t>
      </w:r>
      <w:r>
        <w:rPr>
          <w:spacing w:val="-7"/>
          <w:w w:val="105"/>
        </w:rPr>
        <w:t xml:space="preserve"> </w:t>
      </w:r>
      <w:r>
        <w:rPr>
          <w:w w:val="105"/>
        </w:rPr>
        <w:t>tumultuous infancy, and maintain a stable orbit for billions of years.</w:t>
      </w:r>
    </w:p>
    <w:p w14:paraId="4F7EF0E6" w14:textId="77777777" w:rsidR="00D30B0E" w:rsidRDefault="00A549D8">
      <w:pPr>
        <w:pStyle w:val="BodyText"/>
        <w:spacing w:before="3" w:line="235" w:lineRule="auto"/>
        <w:ind w:left="301" w:right="1781" w:firstLine="298"/>
      </w:pPr>
      <w:r>
        <w:rPr>
          <w:w w:val="110"/>
        </w:rPr>
        <w:t>Fundamentally,</w:t>
      </w:r>
      <w:r>
        <w:rPr>
          <w:spacing w:val="-10"/>
          <w:w w:val="110"/>
        </w:rPr>
        <w:t xml:space="preserve"> </w:t>
      </w:r>
      <w:r>
        <w:rPr>
          <w:w w:val="110"/>
        </w:rPr>
        <w:t>a</w:t>
      </w:r>
      <w:r>
        <w:rPr>
          <w:spacing w:val="-10"/>
          <w:w w:val="110"/>
        </w:rPr>
        <w:t xml:space="preserve"> </w:t>
      </w:r>
      <w:r>
        <w:rPr>
          <w:w w:val="110"/>
        </w:rPr>
        <w:t>moon</w:t>
      </w:r>
      <w:r>
        <w:rPr>
          <w:spacing w:val="-10"/>
          <w:w w:val="110"/>
        </w:rPr>
        <w:t xml:space="preserve"> </w:t>
      </w:r>
      <w:r>
        <w:rPr>
          <w:w w:val="110"/>
        </w:rPr>
        <w:t>must</w:t>
      </w:r>
      <w:r>
        <w:rPr>
          <w:spacing w:val="-10"/>
          <w:w w:val="110"/>
        </w:rPr>
        <w:t xml:space="preserve"> </w:t>
      </w:r>
      <w:r>
        <w:rPr>
          <w:w w:val="110"/>
        </w:rPr>
        <w:t>orbit</w:t>
      </w:r>
      <w:r>
        <w:rPr>
          <w:spacing w:val="-10"/>
          <w:w w:val="110"/>
        </w:rPr>
        <w:t xml:space="preserve"> </w:t>
      </w:r>
      <w:r>
        <w:rPr>
          <w:w w:val="110"/>
        </w:rPr>
        <w:t>its</w:t>
      </w:r>
      <w:r>
        <w:rPr>
          <w:spacing w:val="-10"/>
          <w:w w:val="110"/>
        </w:rPr>
        <w:t xml:space="preserve"> </w:t>
      </w:r>
      <w:r>
        <w:rPr>
          <w:w w:val="110"/>
        </w:rPr>
        <w:t>planet</w:t>
      </w:r>
      <w:r>
        <w:rPr>
          <w:spacing w:val="-10"/>
          <w:w w:val="110"/>
        </w:rPr>
        <w:t xml:space="preserve"> </w:t>
      </w:r>
      <w:r>
        <w:rPr>
          <w:w w:val="110"/>
        </w:rPr>
        <w:t>between</w:t>
      </w:r>
      <w:r>
        <w:rPr>
          <w:spacing w:val="-10"/>
          <w:w w:val="110"/>
        </w:rPr>
        <w:t xml:space="preserve"> </w:t>
      </w:r>
      <w:r>
        <w:rPr>
          <w:w w:val="110"/>
        </w:rPr>
        <w:t>the</w:t>
      </w:r>
      <w:r>
        <w:rPr>
          <w:spacing w:val="-10"/>
          <w:w w:val="110"/>
        </w:rPr>
        <w:t xml:space="preserve"> </w:t>
      </w:r>
      <w:r>
        <w:rPr>
          <w:w w:val="110"/>
        </w:rPr>
        <w:t>Roche</w:t>
      </w:r>
      <w:r>
        <w:rPr>
          <w:spacing w:val="-10"/>
          <w:w w:val="110"/>
        </w:rPr>
        <w:t xml:space="preserve"> </w:t>
      </w:r>
      <w:r>
        <w:rPr>
          <w:w w:val="110"/>
        </w:rPr>
        <w:t>limit—inside</w:t>
      </w:r>
      <w:r>
        <w:rPr>
          <w:spacing w:val="-10"/>
          <w:w w:val="110"/>
        </w:rPr>
        <w:t xml:space="preserve"> </w:t>
      </w:r>
      <w:r>
        <w:rPr>
          <w:w w:val="110"/>
        </w:rPr>
        <w:t>of which</w:t>
      </w:r>
      <w:r>
        <w:rPr>
          <w:spacing w:val="27"/>
          <w:w w:val="110"/>
        </w:rPr>
        <w:t xml:space="preserve"> </w:t>
      </w:r>
      <w:r>
        <w:rPr>
          <w:w w:val="110"/>
        </w:rPr>
        <w:t>tidal</w:t>
      </w:r>
      <w:r>
        <w:rPr>
          <w:spacing w:val="27"/>
          <w:w w:val="110"/>
        </w:rPr>
        <w:t xml:space="preserve"> </w:t>
      </w:r>
      <w:r>
        <w:rPr>
          <w:w w:val="110"/>
        </w:rPr>
        <w:t>forces</w:t>
      </w:r>
      <w:r>
        <w:rPr>
          <w:spacing w:val="27"/>
          <w:w w:val="110"/>
        </w:rPr>
        <w:t xml:space="preserve"> </w:t>
      </w:r>
      <w:r>
        <w:rPr>
          <w:w w:val="110"/>
        </w:rPr>
        <w:t>would</w:t>
      </w:r>
      <w:r>
        <w:rPr>
          <w:spacing w:val="27"/>
          <w:w w:val="110"/>
        </w:rPr>
        <w:t xml:space="preserve"> </w:t>
      </w:r>
      <w:r>
        <w:rPr>
          <w:w w:val="110"/>
        </w:rPr>
        <w:t>disrupt</w:t>
      </w:r>
      <w:r>
        <w:rPr>
          <w:spacing w:val="27"/>
          <w:w w:val="110"/>
        </w:rPr>
        <w:t xml:space="preserve"> </w:t>
      </w:r>
      <w:r>
        <w:rPr>
          <w:w w:val="110"/>
        </w:rPr>
        <w:t>it—and</w:t>
      </w:r>
      <w:r>
        <w:rPr>
          <w:spacing w:val="28"/>
          <w:w w:val="110"/>
        </w:rPr>
        <w:t xml:space="preserve"> </w:t>
      </w:r>
      <w:r>
        <w:rPr>
          <w:w w:val="110"/>
        </w:rPr>
        <w:t>the</w:t>
      </w:r>
      <w:r>
        <w:rPr>
          <w:spacing w:val="27"/>
          <w:w w:val="110"/>
        </w:rPr>
        <w:t xml:space="preserve"> </w:t>
      </w:r>
      <w:r>
        <w:rPr>
          <w:w w:val="110"/>
        </w:rPr>
        <w:t>Hill</w:t>
      </w:r>
      <w:r>
        <w:rPr>
          <w:spacing w:val="28"/>
          <w:w w:val="110"/>
        </w:rPr>
        <w:t xml:space="preserve"> </w:t>
      </w:r>
      <w:r>
        <w:rPr>
          <w:w w:val="110"/>
        </w:rPr>
        <w:t>radius</w:t>
      </w:r>
      <w:r>
        <w:rPr>
          <w:spacing w:val="27"/>
          <w:w w:val="110"/>
        </w:rPr>
        <w:t xml:space="preserve"> </w:t>
      </w:r>
      <w:r>
        <w:rPr>
          <w:w w:val="110"/>
        </w:rPr>
        <w:t>(</w:t>
      </w:r>
      <w:proofErr w:type="spellStart"/>
      <w:r>
        <w:rPr>
          <w:i/>
          <w:w w:val="110"/>
        </w:rPr>
        <w:t>R</w:t>
      </w:r>
      <w:r>
        <w:rPr>
          <w:w w:val="110"/>
          <w:vertAlign w:val="subscript"/>
        </w:rPr>
        <w:t>Hill</w:t>
      </w:r>
      <w:proofErr w:type="spellEnd"/>
      <w:r>
        <w:rPr>
          <w:w w:val="110"/>
        </w:rPr>
        <w:t>),</w:t>
      </w:r>
      <w:r>
        <w:rPr>
          <w:spacing w:val="27"/>
          <w:w w:val="110"/>
        </w:rPr>
        <w:t xml:space="preserve"> </w:t>
      </w:r>
      <w:r>
        <w:rPr>
          <w:w w:val="110"/>
        </w:rPr>
        <w:t>beyond</w:t>
      </w:r>
      <w:r>
        <w:rPr>
          <w:spacing w:val="27"/>
          <w:w w:val="110"/>
        </w:rPr>
        <w:t xml:space="preserve"> </w:t>
      </w:r>
      <w:r>
        <w:rPr>
          <w:w w:val="110"/>
        </w:rPr>
        <w:t>which</w:t>
      </w:r>
      <w:r>
        <w:rPr>
          <w:spacing w:val="27"/>
          <w:w w:val="110"/>
        </w:rPr>
        <w:t xml:space="preserve"> </w:t>
      </w:r>
      <w:r>
        <w:rPr>
          <w:spacing w:val="-5"/>
          <w:w w:val="110"/>
        </w:rPr>
        <w:t>the</w:t>
      </w:r>
    </w:p>
    <w:p w14:paraId="53EC7BD9" w14:textId="77777777" w:rsidR="00D30B0E" w:rsidRDefault="00D30B0E">
      <w:pPr>
        <w:pStyle w:val="BodyText"/>
        <w:spacing w:line="235" w:lineRule="auto"/>
        <w:sectPr w:rsidR="00D30B0E">
          <w:pgSz w:w="11910" w:h="16840"/>
          <w:pgMar w:top="1420" w:right="708" w:bottom="3920" w:left="1700" w:header="0" w:footer="3734" w:gutter="0"/>
          <w:cols w:space="720"/>
        </w:sectPr>
      </w:pPr>
    </w:p>
    <w:p w14:paraId="32581AEF" w14:textId="77777777" w:rsidR="00D30B0E" w:rsidRDefault="00A549D8">
      <w:pPr>
        <w:pStyle w:val="BodyText"/>
        <w:spacing w:before="45" w:line="242" w:lineRule="exact"/>
      </w:pPr>
      <w:r>
        <w:rPr>
          <w:w w:val="105"/>
        </w:rPr>
        <w:lastRenderedPageBreak/>
        <w:t>planet’s</w:t>
      </w:r>
      <w:r>
        <w:rPr>
          <w:spacing w:val="-5"/>
          <w:w w:val="105"/>
        </w:rPr>
        <w:t xml:space="preserve"> </w:t>
      </w:r>
      <w:r>
        <w:rPr>
          <w:w w:val="105"/>
        </w:rPr>
        <w:t>gravity</w:t>
      </w:r>
      <w:r>
        <w:rPr>
          <w:spacing w:val="-4"/>
          <w:w w:val="105"/>
        </w:rPr>
        <w:t xml:space="preserve"> </w:t>
      </w:r>
      <w:r>
        <w:rPr>
          <w:w w:val="105"/>
        </w:rPr>
        <w:t>cannot</w:t>
      </w:r>
      <w:r>
        <w:rPr>
          <w:spacing w:val="-5"/>
          <w:w w:val="105"/>
        </w:rPr>
        <w:t xml:space="preserve"> </w:t>
      </w:r>
      <w:r>
        <w:rPr>
          <w:w w:val="105"/>
        </w:rPr>
        <w:t>retain</w:t>
      </w:r>
      <w:r>
        <w:rPr>
          <w:spacing w:val="-4"/>
          <w:w w:val="105"/>
        </w:rPr>
        <w:t xml:space="preserve"> </w:t>
      </w:r>
      <w:r>
        <w:rPr>
          <w:w w:val="105"/>
        </w:rPr>
        <w:t>it.</w:t>
      </w:r>
      <w:r>
        <w:rPr>
          <w:spacing w:val="-4"/>
          <w:w w:val="105"/>
        </w:rPr>
        <w:t xml:space="preserve"> </w:t>
      </w:r>
      <w:r>
        <w:rPr>
          <w:w w:val="105"/>
        </w:rPr>
        <w:t>However,</w:t>
      </w:r>
      <w:r>
        <w:rPr>
          <w:spacing w:val="-5"/>
          <w:w w:val="105"/>
        </w:rPr>
        <w:t xml:space="preserve"> </w:t>
      </w:r>
      <w:r>
        <w:rPr>
          <w:w w:val="105"/>
        </w:rPr>
        <w:t>these</w:t>
      </w:r>
      <w:r>
        <w:rPr>
          <w:spacing w:val="-4"/>
          <w:w w:val="105"/>
        </w:rPr>
        <w:t xml:space="preserve"> </w:t>
      </w:r>
      <w:r>
        <w:rPr>
          <w:w w:val="105"/>
        </w:rPr>
        <w:t>constraints</w:t>
      </w:r>
      <w:r>
        <w:rPr>
          <w:spacing w:val="-4"/>
          <w:w w:val="105"/>
        </w:rPr>
        <w:t xml:space="preserve"> </w:t>
      </w:r>
      <w:r>
        <w:rPr>
          <w:w w:val="105"/>
        </w:rPr>
        <w:t>are</w:t>
      </w:r>
      <w:r>
        <w:rPr>
          <w:spacing w:val="-5"/>
          <w:w w:val="105"/>
        </w:rPr>
        <w:t xml:space="preserve"> </w:t>
      </w:r>
      <w:r>
        <w:rPr>
          <w:w w:val="105"/>
        </w:rPr>
        <w:t>broad.</w:t>
      </w:r>
      <w:r>
        <w:rPr>
          <w:spacing w:val="-4"/>
          <w:w w:val="105"/>
        </w:rPr>
        <w:t xml:space="preserve"> </w:t>
      </w:r>
      <w:r>
        <w:rPr>
          <w:w w:val="105"/>
        </w:rPr>
        <w:t>Domingos</w:t>
      </w:r>
      <w:r>
        <w:rPr>
          <w:spacing w:val="-4"/>
          <w:w w:val="105"/>
        </w:rPr>
        <w:t xml:space="preserve"> </w:t>
      </w:r>
      <w:r>
        <w:rPr>
          <w:w w:val="105"/>
        </w:rPr>
        <w:t>et</w:t>
      </w:r>
      <w:r>
        <w:rPr>
          <w:spacing w:val="-5"/>
          <w:w w:val="105"/>
        </w:rPr>
        <w:t xml:space="preserve"> al.</w:t>
      </w:r>
    </w:p>
    <w:p w14:paraId="790E1A43" w14:textId="46AA4EDF" w:rsidR="00D30B0E" w:rsidRDefault="00A549D8">
      <w:pPr>
        <w:pStyle w:val="BodyText"/>
        <w:spacing w:before="1" w:line="235" w:lineRule="auto"/>
        <w:ind w:right="1289"/>
      </w:pPr>
      <w:r>
        <w:rPr>
          <w:w w:val="105"/>
        </w:rPr>
        <w:t>[</w:t>
      </w:r>
      <w:hyperlink w:anchor="_bookmark36" w:history="1">
        <w:r w:rsidR="00D30B0E">
          <w:rPr>
            <w:color w:val="0000FF"/>
            <w:w w:val="105"/>
          </w:rPr>
          <w:t>35</w:t>
        </w:r>
      </w:hyperlink>
      <w:r>
        <w:rPr>
          <w:w w:val="105"/>
        </w:rPr>
        <w:t xml:space="preserve">] found that prograde moons are generally stable only up to 0.4895 </w:t>
      </w:r>
      <w:proofErr w:type="spellStart"/>
      <w:r>
        <w:rPr>
          <w:i/>
          <w:w w:val="125"/>
        </w:rPr>
        <w:t>R</w:t>
      </w:r>
      <w:r>
        <w:rPr>
          <w:w w:val="125"/>
          <w:vertAlign w:val="subscript"/>
        </w:rPr>
        <w:t>Hill</w:t>
      </w:r>
      <w:proofErr w:type="spellEnd"/>
      <w:r>
        <w:rPr>
          <w:w w:val="125"/>
        </w:rPr>
        <w:t xml:space="preserve">, </w:t>
      </w:r>
      <w:r>
        <w:rPr>
          <w:w w:val="105"/>
        </w:rPr>
        <w:t xml:space="preserve">while retrograde moons may be stable up to 0.9309 </w:t>
      </w:r>
      <w:proofErr w:type="spellStart"/>
      <w:r>
        <w:rPr>
          <w:i/>
          <w:w w:val="125"/>
        </w:rPr>
        <w:t>R</w:t>
      </w:r>
      <w:r>
        <w:rPr>
          <w:w w:val="125"/>
          <w:vertAlign w:val="subscript"/>
        </w:rPr>
        <w:t>Hill</w:t>
      </w:r>
      <w:proofErr w:type="spellEnd"/>
      <w:r>
        <w:rPr>
          <w:w w:val="125"/>
        </w:rPr>
        <w:t xml:space="preserve">. </w:t>
      </w:r>
      <w:r>
        <w:rPr>
          <w:w w:val="105"/>
        </w:rPr>
        <w:t xml:space="preserve">More recent findings by </w:t>
      </w:r>
      <w:r w:rsidR="00FC37CA" w:rsidRPr="004D5611">
        <w:rPr>
          <w:w w:val="105"/>
          <w:highlight w:val="yellow"/>
        </w:rPr>
        <w:t>Rosario-Franco</w:t>
      </w:r>
      <w:r>
        <w:rPr>
          <w:spacing w:val="27"/>
          <w:w w:val="105"/>
        </w:rPr>
        <w:t xml:space="preserve"> </w:t>
      </w:r>
      <w:r>
        <w:rPr>
          <w:w w:val="105"/>
        </w:rPr>
        <w:t>et</w:t>
      </w:r>
      <w:r>
        <w:rPr>
          <w:spacing w:val="27"/>
          <w:w w:val="105"/>
        </w:rPr>
        <w:t xml:space="preserve"> </w:t>
      </w:r>
      <w:r>
        <w:rPr>
          <w:w w:val="105"/>
        </w:rPr>
        <w:t>al.</w:t>
      </w:r>
      <w:r>
        <w:rPr>
          <w:spacing w:val="27"/>
          <w:w w:val="105"/>
        </w:rPr>
        <w:t xml:space="preserve"> </w:t>
      </w:r>
      <w:r>
        <w:rPr>
          <w:w w:val="105"/>
        </w:rPr>
        <w:t>[</w:t>
      </w:r>
      <w:hyperlink w:anchor="_bookmark37" w:history="1">
        <w:r w:rsidR="00D30B0E">
          <w:rPr>
            <w:color w:val="0000FF"/>
            <w:w w:val="105"/>
          </w:rPr>
          <w:t>36</w:t>
        </w:r>
      </w:hyperlink>
      <w:r>
        <w:rPr>
          <w:w w:val="105"/>
        </w:rPr>
        <w:t>]</w:t>
      </w:r>
      <w:r>
        <w:rPr>
          <w:spacing w:val="27"/>
          <w:w w:val="105"/>
        </w:rPr>
        <w:t xml:space="preserve"> </w:t>
      </w:r>
      <w:r>
        <w:rPr>
          <w:w w:val="105"/>
        </w:rPr>
        <w:t>suggest</w:t>
      </w:r>
      <w:r>
        <w:rPr>
          <w:spacing w:val="27"/>
          <w:w w:val="105"/>
        </w:rPr>
        <w:t xml:space="preserve"> </w:t>
      </w:r>
      <w:r>
        <w:rPr>
          <w:w w:val="105"/>
        </w:rPr>
        <w:t>a</w:t>
      </w:r>
      <w:r>
        <w:rPr>
          <w:spacing w:val="27"/>
          <w:w w:val="105"/>
        </w:rPr>
        <w:t xml:space="preserve"> </w:t>
      </w:r>
      <w:r>
        <w:rPr>
          <w:w w:val="105"/>
        </w:rPr>
        <w:t>prograde</w:t>
      </w:r>
      <w:r>
        <w:rPr>
          <w:spacing w:val="27"/>
          <w:w w:val="105"/>
        </w:rPr>
        <w:t xml:space="preserve"> </w:t>
      </w:r>
      <w:r>
        <w:rPr>
          <w:w w:val="105"/>
        </w:rPr>
        <w:t>stability</w:t>
      </w:r>
      <w:r>
        <w:rPr>
          <w:spacing w:val="27"/>
          <w:w w:val="105"/>
        </w:rPr>
        <w:t xml:space="preserve"> </w:t>
      </w:r>
      <w:r>
        <w:rPr>
          <w:w w:val="105"/>
        </w:rPr>
        <w:t>limit</w:t>
      </w:r>
      <w:r>
        <w:rPr>
          <w:spacing w:val="27"/>
          <w:w w:val="105"/>
        </w:rPr>
        <w:t xml:space="preserve"> </w:t>
      </w:r>
      <w:r>
        <w:rPr>
          <w:w w:val="105"/>
        </w:rPr>
        <w:t>of</w:t>
      </w:r>
      <w:r>
        <w:rPr>
          <w:spacing w:val="27"/>
          <w:w w:val="105"/>
        </w:rPr>
        <w:t xml:space="preserve"> </w:t>
      </w:r>
      <w:r>
        <w:rPr>
          <w:w w:val="105"/>
        </w:rPr>
        <w:t>0.4061</w:t>
      </w:r>
      <w:r>
        <w:rPr>
          <w:spacing w:val="16"/>
          <w:w w:val="125"/>
        </w:rPr>
        <w:t xml:space="preserve"> </w:t>
      </w:r>
      <w:proofErr w:type="spellStart"/>
      <w:r>
        <w:rPr>
          <w:i/>
          <w:w w:val="125"/>
        </w:rPr>
        <w:t>R</w:t>
      </w:r>
      <w:r>
        <w:rPr>
          <w:w w:val="125"/>
          <w:vertAlign w:val="subscript"/>
        </w:rPr>
        <w:t>Hill</w:t>
      </w:r>
      <w:proofErr w:type="spellEnd"/>
      <w:r>
        <w:rPr>
          <w:w w:val="125"/>
        </w:rPr>
        <w:t>,</w:t>
      </w:r>
      <w:r>
        <w:rPr>
          <w:spacing w:val="18"/>
          <w:w w:val="125"/>
        </w:rPr>
        <w:t xml:space="preserve"> </w:t>
      </w:r>
      <w:r>
        <w:rPr>
          <w:w w:val="105"/>
        </w:rPr>
        <w:t>with</w:t>
      </w:r>
      <w:r>
        <w:rPr>
          <w:spacing w:val="27"/>
          <w:w w:val="105"/>
        </w:rPr>
        <w:t xml:space="preserve"> </w:t>
      </w:r>
      <w:r>
        <w:rPr>
          <w:w w:val="105"/>
        </w:rPr>
        <w:t>stability</w:t>
      </w:r>
      <w:r>
        <w:rPr>
          <w:spacing w:val="27"/>
          <w:w w:val="105"/>
        </w:rPr>
        <w:t xml:space="preserve"> </w:t>
      </w:r>
      <w:r>
        <w:rPr>
          <w:w w:val="105"/>
        </w:rPr>
        <w:t xml:space="preserve">up to 0.4895 </w:t>
      </w:r>
      <w:proofErr w:type="spellStart"/>
      <w:r>
        <w:rPr>
          <w:i/>
          <w:w w:val="125"/>
        </w:rPr>
        <w:t>R</w:t>
      </w:r>
      <w:r>
        <w:rPr>
          <w:w w:val="125"/>
          <w:vertAlign w:val="subscript"/>
        </w:rPr>
        <w:t>Hill</w:t>
      </w:r>
      <w:proofErr w:type="spellEnd"/>
      <w:r>
        <w:rPr>
          <w:w w:val="125"/>
        </w:rPr>
        <w:t xml:space="preserve"> </w:t>
      </w:r>
      <w:r>
        <w:rPr>
          <w:w w:val="105"/>
        </w:rPr>
        <w:t>only in some cases. Stability also depends on inclination, planetary eccentricity, tidal quality factor, and planetary oblateness.</w:t>
      </w:r>
    </w:p>
    <w:p w14:paraId="2D127B92" w14:textId="77777777" w:rsidR="00D30B0E" w:rsidRDefault="00A549D8">
      <w:pPr>
        <w:pStyle w:val="BodyText"/>
        <w:spacing w:before="4" w:line="235" w:lineRule="auto"/>
        <w:ind w:right="1290" w:firstLine="298"/>
      </w:pPr>
      <w:r>
        <w:rPr>
          <w:w w:val="105"/>
        </w:rPr>
        <w:t>The</w:t>
      </w:r>
      <w:r>
        <w:rPr>
          <w:spacing w:val="-4"/>
          <w:w w:val="105"/>
        </w:rPr>
        <w:t xml:space="preserve"> </w:t>
      </w:r>
      <w:r>
        <w:rPr>
          <w:w w:val="105"/>
        </w:rPr>
        <w:t>formation</w:t>
      </w:r>
      <w:r>
        <w:rPr>
          <w:spacing w:val="-4"/>
          <w:w w:val="105"/>
        </w:rPr>
        <w:t xml:space="preserve"> </w:t>
      </w:r>
      <w:r>
        <w:rPr>
          <w:w w:val="105"/>
        </w:rPr>
        <w:t>pathway</w:t>
      </w:r>
      <w:r>
        <w:rPr>
          <w:spacing w:val="-4"/>
          <w:w w:val="105"/>
        </w:rPr>
        <w:t xml:space="preserve"> </w:t>
      </w:r>
      <w:r>
        <w:rPr>
          <w:w w:val="105"/>
        </w:rPr>
        <w:t>of</w:t>
      </w:r>
      <w:r>
        <w:rPr>
          <w:spacing w:val="-4"/>
          <w:w w:val="105"/>
        </w:rPr>
        <w:t xml:space="preserve"> </w:t>
      </w:r>
      <w:r>
        <w:rPr>
          <w:w w:val="105"/>
        </w:rPr>
        <w:t>a</w:t>
      </w:r>
      <w:r>
        <w:rPr>
          <w:spacing w:val="-4"/>
          <w:w w:val="105"/>
        </w:rPr>
        <w:t xml:space="preserve"> </w:t>
      </w:r>
      <w:r>
        <w:rPr>
          <w:w w:val="105"/>
        </w:rPr>
        <w:t>satellite</w:t>
      </w:r>
      <w:r>
        <w:rPr>
          <w:spacing w:val="-4"/>
          <w:w w:val="105"/>
        </w:rPr>
        <w:t xml:space="preserve"> </w:t>
      </w:r>
      <w:r>
        <w:rPr>
          <w:w w:val="105"/>
        </w:rPr>
        <w:t>system</w:t>
      </w:r>
      <w:r>
        <w:rPr>
          <w:spacing w:val="-4"/>
          <w:w w:val="105"/>
        </w:rPr>
        <w:t xml:space="preserve"> </w:t>
      </w:r>
      <w:r>
        <w:rPr>
          <w:w w:val="105"/>
        </w:rPr>
        <w:t>strongly</w:t>
      </w:r>
      <w:r>
        <w:rPr>
          <w:spacing w:val="-4"/>
          <w:w w:val="105"/>
        </w:rPr>
        <w:t xml:space="preserve"> </w:t>
      </w:r>
      <w:r>
        <w:rPr>
          <w:w w:val="105"/>
        </w:rPr>
        <w:t>influences</w:t>
      </w:r>
      <w:r>
        <w:rPr>
          <w:spacing w:val="-4"/>
          <w:w w:val="105"/>
        </w:rPr>
        <w:t xml:space="preserve"> </w:t>
      </w:r>
      <w:r>
        <w:rPr>
          <w:w w:val="105"/>
        </w:rPr>
        <w:t>its</w:t>
      </w:r>
      <w:r>
        <w:rPr>
          <w:spacing w:val="-4"/>
          <w:w w:val="105"/>
        </w:rPr>
        <w:t xml:space="preserve"> </w:t>
      </w:r>
      <w:r>
        <w:rPr>
          <w:w w:val="105"/>
        </w:rPr>
        <w:t>architecture.</w:t>
      </w:r>
      <w:r>
        <w:rPr>
          <w:spacing w:val="-4"/>
          <w:w w:val="105"/>
        </w:rPr>
        <w:t xml:space="preserve"> </w:t>
      </w:r>
      <w:r>
        <w:rPr>
          <w:w w:val="105"/>
        </w:rPr>
        <w:t>For example, the Galilean moons exhibit different mass ratios and resonant configurations compared to Earth’s Moon or Pluto’s moons, which in turn differ from those of Mars</w:t>
      </w:r>
      <w:r>
        <w:rPr>
          <w:spacing w:val="40"/>
          <w:w w:val="105"/>
        </w:rPr>
        <w:t xml:space="preserve"> </w:t>
      </w:r>
      <w:r>
        <w:rPr>
          <w:w w:val="105"/>
        </w:rPr>
        <w:t>or Neptune. Exomoon architectures could therefore provide critical insights into the histories of their host planets.</w:t>
      </w:r>
    </w:p>
    <w:p w14:paraId="391B5400" w14:textId="77777777" w:rsidR="00D30B0E" w:rsidRDefault="00A549D8">
      <w:pPr>
        <w:pStyle w:val="BodyText"/>
        <w:spacing w:before="4" w:line="235" w:lineRule="auto"/>
        <w:ind w:right="1290" w:firstLine="298"/>
      </w:pPr>
      <w:r>
        <w:rPr>
          <w:w w:val="105"/>
        </w:rPr>
        <w:t>Simulations of CPDs offer insights into satellite system outcomes. Key factors include the inflow rate from the protoplanetary disk [</w:t>
      </w:r>
      <w:hyperlink w:anchor="_bookmark38" w:history="1">
        <w:r w:rsidR="00D30B0E">
          <w:rPr>
            <w:color w:val="0000FF"/>
            <w:w w:val="105"/>
          </w:rPr>
          <w:t>37</w:t>
        </w:r>
      </w:hyperlink>
      <w:r>
        <w:rPr>
          <w:w w:val="105"/>
        </w:rPr>
        <w:t>], gas dissipation timescales [</w:t>
      </w:r>
      <w:hyperlink w:anchor="_bookmark39" w:history="1">
        <w:r w:rsidR="00D30B0E">
          <w:rPr>
            <w:color w:val="0000FF"/>
            <w:w w:val="105"/>
          </w:rPr>
          <w:t>38</w:t>
        </w:r>
      </w:hyperlink>
      <w:r>
        <w:rPr>
          <w:w w:val="105"/>
        </w:rPr>
        <w:t>],</w:t>
      </w:r>
      <w:r>
        <w:rPr>
          <w:spacing w:val="-8"/>
          <w:w w:val="105"/>
        </w:rPr>
        <w:t xml:space="preserve"> </w:t>
      </w:r>
      <w:r>
        <w:rPr>
          <w:w w:val="105"/>
        </w:rPr>
        <w:t>dust-to-gas</w:t>
      </w:r>
      <w:r>
        <w:rPr>
          <w:spacing w:val="-7"/>
          <w:w w:val="105"/>
        </w:rPr>
        <w:t xml:space="preserve"> </w:t>
      </w:r>
      <w:r>
        <w:rPr>
          <w:w w:val="105"/>
        </w:rPr>
        <w:t>ratio</w:t>
      </w:r>
      <w:r>
        <w:rPr>
          <w:spacing w:val="-7"/>
          <w:w w:val="105"/>
        </w:rPr>
        <w:t xml:space="preserve"> </w:t>
      </w:r>
      <w:r>
        <w:rPr>
          <w:w w:val="105"/>
        </w:rPr>
        <w:t>[</w:t>
      </w:r>
      <w:hyperlink w:anchor="_bookmark34" w:history="1">
        <w:r w:rsidR="00D30B0E">
          <w:rPr>
            <w:color w:val="0000FF"/>
            <w:w w:val="105"/>
          </w:rPr>
          <w:t>33</w:t>
        </w:r>
      </w:hyperlink>
      <w:r>
        <w:rPr>
          <w:w w:val="105"/>
        </w:rPr>
        <w:t>,</w:t>
      </w:r>
      <w:r>
        <w:rPr>
          <w:spacing w:val="-7"/>
          <w:w w:val="105"/>
        </w:rPr>
        <w:t xml:space="preserve"> </w:t>
      </w:r>
      <w:hyperlink w:anchor="_bookmark40" w:history="1">
        <w:r w:rsidR="00D30B0E">
          <w:rPr>
            <w:color w:val="0000FF"/>
            <w:w w:val="105"/>
          </w:rPr>
          <w:t>39</w:t>
        </w:r>
      </w:hyperlink>
      <w:r>
        <w:rPr>
          <w:w w:val="105"/>
        </w:rPr>
        <w:t>],</w:t>
      </w:r>
      <w:r>
        <w:rPr>
          <w:spacing w:val="-7"/>
          <w:w w:val="105"/>
        </w:rPr>
        <w:t xml:space="preserve"> </w:t>
      </w:r>
      <w:r>
        <w:rPr>
          <w:w w:val="105"/>
        </w:rPr>
        <w:t>accretion</w:t>
      </w:r>
      <w:r>
        <w:rPr>
          <w:spacing w:val="-7"/>
          <w:w w:val="105"/>
        </w:rPr>
        <w:t xml:space="preserve"> </w:t>
      </w:r>
      <w:r>
        <w:rPr>
          <w:w w:val="105"/>
        </w:rPr>
        <w:t>disk</w:t>
      </w:r>
      <w:r>
        <w:rPr>
          <w:spacing w:val="-8"/>
          <w:w w:val="105"/>
        </w:rPr>
        <w:t xml:space="preserve"> </w:t>
      </w:r>
      <w:r>
        <w:rPr>
          <w:w w:val="105"/>
        </w:rPr>
        <w:t>geometry</w:t>
      </w:r>
      <w:r>
        <w:rPr>
          <w:spacing w:val="-7"/>
          <w:w w:val="105"/>
        </w:rPr>
        <w:t xml:space="preserve"> </w:t>
      </w:r>
      <w:r>
        <w:rPr>
          <w:w w:val="105"/>
        </w:rPr>
        <w:t>[</w:t>
      </w:r>
      <w:hyperlink w:anchor="_bookmark41" w:history="1">
        <w:r w:rsidR="00D30B0E">
          <w:rPr>
            <w:color w:val="0000FF"/>
            <w:w w:val="105"/>
          </w:rPr>
          <w:t>40</w:t>
        </w:r>
      </w:hyperlink>
      <w:r>
        <w:rPr>
          <w:w w:val="105"/>
        </w:rPr>
        <w:t>],</w:t>
      </w:r>
      <w:r>
        <w:rPr>
          <w:spacing w:val="-7"/>
          <w:w w:val="105"/>
        </w:rPr>
        <w:t xml:space="preserve"> </w:t>
      </w:r>
      <w:r>
        <w:rPr>
          <w:w w:val="105"/>
        </w:rPr>
        <w:t>resonances</w:t>
      </w:r>
      <w:r>
        <w:rPr>
          <w:spacing w:val="-7"/>
          <w:w w:val="105"/>
        </w:rPr>
        <w:t xml:space="preserve"> </w:t>
      </w:r>
      <w:r>
        <w:rPr>
          <w:w w:val="105"/>
        </w:rPr>
        <w:t>[</w:t>
      </w:r>
      <w:hyperlink w:anchor="_bookmark33" w:history="1">
        <w:r w:rsidR="00D30B0E">
          <w:rPr>
            <w:color w:val="0000FF"/>
            <w:w w:val="105"/>
          </w:rPr>
          <w:t>31</w:t>
        </w:r>
      </w:hyperlink>
      <w:r>
        <w:rPr>
          <w:w w:val="105"/>
        </w:rPr>
        <w:t>],</w:t>
      </w:r>
      <w:r>
        <w:rPr>
          <w:spacing w:val="-7"/>
          <w:w w:val="105"/>
        </w:rPr>
        <w:t xml:space="preserve"> </w:t>
      </w:r>
      <w:r>
        <w:rPr>
          <w:w w:val="105"/>
        </w:rPr>
        <w:t>and</w:t>
      </w:r>
      <w:r>
        <w:rPr>
          <w:spacing w:val="-7"/>
          <w:w w:val="105"/>
        </w:rPr>
        <w:t xml:space="preserve"> </w:t>
      </w:r>
      <w:r>
        <w:rPr>
          <w:spacing w:val="-5"/>
          <w:w w:val="105"/>
        </w:rPr>
        <w:t>CPD</w:t>
      </w:r>
    </w:p>
    <w:p w14:paraId="6872542C" w14:textId="77777777" w:rsidR="00D30B0E" w:rsidRDefault="00A549D8">
      <w:pPr>
        <w:pStyle w:val="BodyText"/>
        <w:spacing w:before="0" w:line="240" w:lineRule="exact"/>
      </w:pPr>
      <w:r>
        <w:t>temperature</w:t>
      </w:r>
      <w:r>
        <w:rPr>
          <w:spacing w:val="29"/>
        </w:rPr>
        <w:t xml:space="preserve"> </w:t>
      </w:r>
      <w:r>
        <w:t>profiles</w:t>
      </w:r>
      <w:r>
        <w:rPr>
          <w:spacing w:val="30"/>
        </w:rPr>
        <w:t xml:space="preserve"> </w:t>
      </w:r>
      <w:r>
        <w:t>[</w:t>
      </w:r>
      <w:hyperlink w:anchor="_bookmark42" w:history="1">
        <w:r w:rsidR="00D30B0E">
          <w:rPr>
            <w:color w:val="0000FF"/>
          </w:rPr>
          <w:t>41</w:t>
        </w:r>
      </w:hyperlink>
      <w:r>
        <w:t>,</w:t>
      </w:r>
      <w:r>
        <w:rPr>
          <w:spacing w:val="30"/>
        </w:rPr>
        <w:t xml:space="preserve"> </w:t>
      </w:r>
      <w:hyperlink w:anchor="_bookmark43" w:history="1">
        <w:r w:rsidR="00D30B0E">
          <w:rPr>
            <w:color w:val="0000FF"/>
            <w:spacing w:val="-4"/>
          </w:rPr>
          <w:t>42</w:t>
        </w:r>
      </w:hyperlink>
      <w:r>
        <w:rPr>
          <w:spacing w:val="-4"/>
        </w:rPr>
        <w:t>].</w:t>
      </w:r>
    </w:p>
    <w:p w14:paraId="05140377" w14:textId="4039E47A" w:rsidR="00D30B0E" w:rsidRDefault="00A549D8">
      <w:pPr>
        <w:pStyle w:val="BodyText"/>
        <w:spacing w:before="13" w:line="220" w:lineRule="auto"/>
        <w:ind w:right="1290" w:firstLine="298"/>
      </w:pPr>
      <w:r>
        <w:rPr>
          <w:w w:val="105"/>
        </w:rPr>
        <w:t>For moons formed in CPDs, the total satellite mass rarely exceeds a mass ratio of 10</w:t>
      </w:r>
      <w:r>
        <w:rPr>
          <w:rFonts w:ascii="Lucida Sans Unicode" w:hAnsi="Lucida Sans Unicode"/>
          <w:w w:val="105"/>
          <w:vertAlign w:val="superscript"/>
        </w:rPr>
        <w:t>−</w:t>
      </w:r>
      <w:r>
        <w:rPr>
          <w:w w:val="105"/>
          <w:vertAlign w:val="superscript"/>
        </w:rPr>
        <w:t>4</w:t>
      </w:r>
      <w:r>
        <w:rPr>
          <w:w w:val="105"/>
        </w:rPr>
        <w:t xml:space="preserve"> relative to the planet [</w:t>
      </w:r>
      <w:hyperlink w:anchor="_bookmark44" w:history="1">
        <w:r w:rsidR="00D30B0E">
          <w:rPr>
            <w:color w:val="0000FF"/>
            <w:w w:val="105"/>
          </w:rPr>
          <w:t>43</w:t>
        </w:r>
      </w:hyperlink>
      <w:r>
        <w:rPr>
          <w:w w:val="105"/>
        </w:rPr>
        <w:t>], consistent with Solar System observations. However, impact-generated</w:t>
      </w:r>
      <w:r>
        <w:rPr>
          <w:spacing w:val="-12"/>
          <w:w w:val="105"/>
        </w:rPr>
        <w:t xml:space="preserve"> </w:t>
      </w:r>
      <w:r>
        <w:rPr>
          <w:w w:val="105"/>
        </w:rPr>
        <w:t>moons</w:t>
      </w:r>
      <w:r>
        <w:rPr>
          <w:spacing w:val="-12"/>
          <w:w w:val="105"/>
        </w:rPr>
        <w:t xml:space="preserve"> </w:t>
      </w:r>
      <w:r>
        <w:rPr>
          <w:w w:val="105"/>
        </w:rPr>
        <w:t>represent</w:t>
      </w:r>
      <w:r>
        <w:rPr>
          <w:spacing w:val="-12"/>
          <w:w w:val="105"/>
        </w:rPr>
        <w:t xml:space="preserve"> </w:t>
      </w:r>
      <w:r>
        <w:rPr>
          <w:w w:val="105"/>
        </w:rPr>
        <w:t>another</w:t>
      </w:r>
      <w:r>
        <w:rPr>
          <w:spacing w:val="-12"/>
          <w:w w:val="105"/>
        </w:rPr>
        <w:t xml:space="preserve"> </w:t>
      </w:r>
      <w:r>
        <w:rPr>
          <w:w w:val="105"/>
        </w:rPr>
        <w:t>pathway.</w:t>
      </w:r>
      <w:r>
        <w:rPr>
          <w:spacing w:val="-12"/>
          <w:w w:val="105"/>
        </w:rPr>
        <w:t xml:space="preserve"> </w:t>
      </w:r>
      <w:r>
        <w:rPr>
          <w:w w:val="105"/>
        </w:rPr>
        <w:t>Malamud</w:t>
      </w:r>
      <w:r>
        <w:rPr>
          <w:spacing w:val="-12"/>
          <w:w w:val="105"/>
        </w:rPr>
        <w:t xml:space="preserve"> </w:t>
      </w:r>
      <w:r>
        <w:rPr>
          <w:w w:val="105"/>
        </w:rPr>
        <w:t>and</w:t>
      </w:r>
      <w:r>
        <w:rPr>
          <w:spacing w:val="-12"/>
          <w:w w:val="105"/>
        </w:rPr>
        <w:t xml:space="preserve"> </w:t>
      </w:r>
      <w:r>
        <w:rPr>
          <w:w w:val="105"/>
        </w:rPr>
        <w:t>Perets</w:t>
      </w:r>
      <w:r>
        <w:rPr>
          <w:spacing w:val="-11"/>
          <w:w w:val="105"/>
        </w:rPr>
        <w:t xml:space="preserve"> </w:t>
      </w:r>
      <w:r>
        <w:rPr>
          <w:w w:val="105"/>
        </w:rPr>
        <w:t>[</w:t>
      </w:r>
      <w:hyperlink w:anchor="_bookmark45" w:history="1">
        <w:r w:rsidR="00D30B0E">
          <w:rPr>
            <w:color w:val="0000FF"/>
            <w:w w:val="105"/>
          </w:rPr>
          <w:t>44</w:t>
        </w:r>
      </w:hyperlink>
      <w:r>
        <w:rPr>
          <w:w w:val="105"/>
        </w:rPr>
        <w:t>]</w:t>
      </w:r>
      <w:r>
        <w:rPr>
          <w:spacing w:val="-12"/>
          <w:w w:val="105"/>
        </w:rPr>
        <w:t xml:space="preserve"> </w:t>
      </w:r>
      <w:r>
        <w:rPr>
          <w:w w:val="105"/>
        </w:rPr>
        <w:t xml:space="preserve">suggest </w:t>
      </w:r>
      <w:r w:rsidR="00FC37CA">
        <w:rPr>
          <w:w w:val="105"/>
        </w:rPr>
        <w:t xml:space="preserve">that </w:t>
      </w:r>
      <w:r>
        <w:rPr>
          <w:w w:val="105"/>
        </w:rPr>
        <w:t>forming</w:t>
      </w:r>
      <w:r>
        <w:rPr>
          <w:spacing w:val="-6"/>
          <w:w w:val="105"/>
        </w:rPr>
        <w:t xml:space="preserve"> </w:t>
      </w:r>
      <w:r>
        <w:rPr>
          <w:w w:val="105"/>
        </w:rPr>
        <w:t>detectable</w:t>
      </w:r>
      <w:r>
        <w:rPr>
          <w:spacing w:val="-6"/>
          <w:w w:val="105"/>
        </w:rPr>
        <w:t xml:space="preserve"> </w:t>
      </w:r>
      <w:r>
        <w:rPr>
          <w:w w:val="105"/>
        </w:rPr>
        <w:t>exomoons</w:t>
      </w:r>
      <w:r>
        <w:rPr>
          <w:spacing w:val="-6"/>
          <w:w w:val="105"/>
        </w:rPr>
        <w:t xml:space="preserve"> </w:t>
      </w:r>
      <w:r>
        <w:rPr>
          <w:w w:val="105"/>
        </w:rPr>
        <w:t>through</w:t>
      </w:r>
      <w:r>
        <w:rPr>
          <w:spacing w:val="-6"/>
          <w:w w:val="105"/>
        </w:rPr>
        <w:t xml:space="preserve"> </w:t>
      </w:r>
      <w:r>
        <w:rPr>
          <w:w w:val="105"/>
        </w:rPr>
        <w:t>a</w:t>
      </w:r>
      <w:r>
        <w:rPr>
          <w:spacing w:val="-6"/>
          <w:w w:val="105"/>
        </w:rPr>
        <w:t xml:space="preserve"> </w:t>
      </w:r>
      <w:r>
        <w:rPr>
          <w:w w:val="105"/>
        </w:rPr>
        <w:t>single</w:t>
      </w:r>
      <w:r>
        <w:rPr>
          <w:spacing w:val="-6"/>
          <w:w w:val="105"/>
        </w:rPr>
        <w:t xml:space="preserve"> </w:t>
      </w:r>
      <w:r>
        <w:rPr>
          <w:w w:val="105"/>
        </w:rPr>
        <w:t>impact</w:t>
      </w:r>
      <w:r>
        <w:rPr>
          <w:spacing w:val="-6"/>
          <w:w w:val="105"/>
        </w:rPr>
        <w:t xml:space="preserve"> </w:t>
      </w:r>
      <w:r>
        <w:rPr>
          <w:w w:val="105"/>
        </w:rPr>
        <w:t>event</w:t>
      </w:r>
      <w:r>
        <w:rPr>
          <w:spacing w:val="-6"/>
          <w:w w:val="105"/>
        </w:rPr>
        <w:t xml:space="preserve"> </w:t>
      </w:r>
      <w:r>
        <w:rPr>
          <w:w w:val="105"/>
        </w:rPr>
        <w:t>is</w:t>
      </w:r>
      <w:r>
        <w:rPr>
          <w:spacing w:val="-6"/>
          <w:w w:val="105"/>
        </w:rPr>
        <w:t xml:space="preserve"> </w:t>
      </w:r>
      <w:r>
        <w:rPr>
          <w:w w:val="105"/>
        </w:rPr>
        <w:t>difficult,</w:t>
      </w:r>
      <w:r>
        <w:rPr>
          <w:spacing w:val="-6"/>
          <w:w w:val="105"/>
        </w:rPr>
        <w:t xml:space="preserve"> </w:t>
      </w:r>
      <w:r>
        <w:rPr>
          <w:w w:val="105"/>
        </w:rPr>
        <w:t>while</w:t>
      </w:r>
      <w:r>
        <w:rPr>
          <w:spacing w:val="-6"/>
          <w:w w:val="105"/>
        </w:rPr>
        <w:t xml:space="preserve"> </w:t>
      </w:r>
      <w:r>
        <w:rPr>
          <w:w w:val="105"/>
        </w:rPr>
        <w:t>Nakajima et al. [</w:t>
      </w:r>
      <w:hyperlink w:anchor="_bookmark46" w:history="1">
        <w:r w:rsidR="00D30B0E">
          <w:rPr>
            <w:color w:val="0000FF"/>
            <w:w w:val="105"/>
          </w:rPr>
          <w:t>45</w:t>
        </w:r>
      </w:hyperlink>
      <w:r>
        <w:rPr>
          <w:w w:val="105"/>
        </w:rPr>
        <w:t xml:space="preserve">] predict planets below 6 </w:t>
      </w:r>
      <w:r>
        <w:rPr>
          <w:i/>
          <w:w w:val="105"/>
        </w:rPr>
        <w:t>M</w:t>
      </w:r>
      <w:r>
        <w:rPr>
          <w:rFonts w:ascii="Lucida Sans Unicode" w:hAnsi="Lucida Sans Unicode"/>
          <w:w w:val="105"/>
          <w:vertAlign w:val="subscript"/>
        </w:rPr>
        <w:t>⊕</w:t>
      </w:r>
      <w:r>
        <w:rPr>
          <w:rFonts w:ascii="Lucida Sans Unicode" w:hAnsi="Lucida Sans Unicode"/>
          <w:w w:val="105"/>
        </w:rPr>
        <w:t xml:space="preserve"> </w:t>
      </w:r>
      <w:r>
        <w:rPr>
          <w:w w:val="105"/>
        </w:rPr>
        <w:t>may more easily form moons via collisions,</w:t>
      </w:r>
      <w:r>
        <w:rPr>
          <w:spacing w:val="80"/>
          <w:w w:val="105"/>
        </w:rPr>
        <w:t xml:space="preserve"> </w:t>
      </w:r>
      <w:r>
        <w:rPr>
          <w:w w:val="105"/>
        </w:rPr>
        <w:t xml:space="preserve">since larger planets’ gas envelopes suppress satellite survival. Thus, smaller terrestrial planets may be prime targets for detectable moons due to stronger transit and timing </w:t>
      </w:r>
      <w:r>
        <w:rPr>
          <w:spacing w:val="-2"/>
          <w:w w:val="105"/>
        </w:rPr>
        <w:t>signals.</w:t>
      </w:r>
    </w:p>
    <w:p w14:paraId="6BD599C9" w14:textId="3FD7CC18" w:rsidR="00D30B0E" w:rsidRDefault="00A549D8">
      <w:pPr>
        <w:pStyle w:val="BodyText"/>
        <w:spacing w:before="0" w:line="235" w:lineRule="auto"/>
        <w:ind w:right="1289" w:firstLine="298"/>
      </w:pPr>
      <w:r>
        <w:rPr>
          <w:w w:val="105"/>
        </w:rPr>
        <w:t>Captured exomoons remain another possibility. Candidate detections [</w:t>
      </w:r>
      <w:hyperlink w:anchor="_bookmark47" w:history="1">
        <w:r w:rsidR="00D30B0E">
          <w:rPr>
            <w:color w:val="0000FF"/>
            <w:w w:val="105"/>
          </w:rPr>
          <w:t>46</w:t>
        </w:r>
      </w:hyperlink>
      <w:r>
        <w:rPr>
          <w:w w:val="105"/>
        </w:rPr>
        <w:t xml:space="preserve">, </w:t>
      </w:r>
      <w:hyperlink w:anchor="_bookmark48" w:history="1">
        <w:r w:rsidR="00D30B0E">
          <w:rPr>
            <w:color w:val="0000FF"/>
            <w:w w:val="105"/>
          </w:rPr>
          <w:t>47</w:t>
        </w:r>
      </w:hyperlink>
      <w:r>
        <w:rPr>
          <w:w w:val="105"/>
        </w:rPr>
        <w:t xml:space="preserve">] </w:t>
      </w:r>
      <w:r w:rsidR="00FC37CA" w:rsidRPr="004D5611">
        <w:rPr>
          <w:w w:val="105"/>
          <w:highlight w:val="yellow"/>
        </w:rPr>
        <w:t>suggest</w:t>
      </w:r>
      <w:r w:rsidRPr="004D5611">
        <w:rPr>
          <w:w w:val="105"/>
          <w:highlight w:val="yellow"/>
        </w:rPr>
        <w:t xml:space="preserve"> some</w:t>
      </w:r>
      <w:r>
        <w:rPr>
          <w:w w:val="105"/>
        </w:rPr>
        <w:t xml:space="preserve"> exomoons could be far larger than those in our Solar System. Theoretically plausible</w:t>
      </w:r>
      <w:r>
        <w:rPr>
          <w:spacing w:val="-12"/>
          <w:w w:val="105"/>
        </w:rPr>
        <w:t xml:space="preserve"> </w:t>
      </w:r>
      <w:r>
        <w:rPr>
          <w:w w:val="105"/>
        </w:rPr>
        <w:t>pathways</w:t>
      </w:r>
      <w:r>
        <w:rPr>
          <w:spacing w:val="-12"/>
          <w:w w:val="105"/>
        </w:rPr>
        <w:t xml:space="preserve"> </w:t>
      </w:r>
      <w:r>
        <w:rPr>
          <w:w w:val="105"/>
        </w:rPr>
        <w:t>for</w:t>
      </w:r>
      <w:r>
        <w:rPr>
          <w:spacing w:val="-12"/>
          <w:w w:val="105"/>
        </w:rPr>
        <w:t xml:space="preserve"> </w:t>
      </w:r>
      <w:r>
        <w:rPr>
          <w:w w:val="105"/>
        </w:rPr>
        <w:t>such</w:t>
      </w:r>
      <w:r>
        <w:rPr>
          <w:spacing w:val="-12"/>
          <w:w w:val="105"/>
        </w:rPr>
        <w:t xml:space="preserve"> </w:t>
      </w:r>
      <w:r>
        <w:rPr>
          <w:w w:val="105"/>
        </w:rPr>
        <w:t>massive</w:t>
      </w:r>
      <w:r>
        <w:rPr>
          <w:spacing w:val="-12"/>
          <w:w w:val="105"/>
        </w:rPr>
        <w:t xml:space="preserve"> </w:t>
      </w:r>
      <w:r>
        <w:rPr>
          <w:w w:val="105"/>
        </w:rPr>
        <w:t>captures</w:t>
      </w:r>
      <w:r>
        <w:rPr>
          <w:spacing w:val="-12"/>
          <w:w w:val="105"/>
        </w:rPr>
        <w:t xml:space="preserve"> </w:t>
      </w:r>
      <w:r>
        <w:rPr>
          <w:w w:val="105"/>
        </w:rPr>
        <w:t>have</w:t>
      </w:r>
      <w:r>
        <w:rPr>
          <w:spacing w:val="-12"/>
          <w:w w:val="105"/>
        </w:rPr>
        <w:t xml:space="preserve"> </w:t>
      </w:r>
      <w:r>
        <w:rPr>
          <w:w w:val="105"/>
        </w:rPr>
        <w:t>been</w:t>
      </w:r>
      <w:r>
        <w:rPr>
          <w:spacing w:val="-11"/>
          <w:w w:val="105"/>
        </w:rPr>
        <w:t xml:space="preserve"> </w:t>
      </w:r>
      <w:r>
        <w:rPr>
          <w:w w:val="105"/>
        </w:rPr>
        <w:t>proposed</w:t>
      </w:r>
      <w:r>
        <w:rPr>
          <w:spacing w:val="-12"/>
          <w:w w:val="105"/>
        </w:rPr>
        <w:t xml:space="preserve"> </w:t>
      </w:r>
      <w:r>
        <w:rPr>
          <w:w w:val="105"/>
        </w:rPr>
        <w:t>[</w:t>
      </w:r>
      <w:hyperlink w:anchor="_bookmark27" w:history="1">
        <w:r w:rsidR="00D30B0E">
          <w:rPr>
            <w:color w:val="0000FF"/>
            <w:w w:val="105"/>
          </w:rPr>
          <w:t>25</w:t>
        </w:r>
      </w:hyperlink>
      <w:r>
        <w:rPr>
          <w:w w:val="105"/>
        </w:rPr>
        <w:t>,</w:t>
      </w:r>
      <w:r>
        <w:rPr>
          <w:spacing w:val="-12"/>
          <w:w w:val="105"/>
        </w:rPr>
        <w:t xml:space="preserve"> </w:t>
      </w:r>
      <w:hyperlink w:anchor="_bookmark28" w:history="1">
        <w:r w:rsidR="00D30B0E">
          <w:rPr>
            <w:color w:val="0000FF"/>
            <w:w w:val="105"/>
          </w:rPr>
          <w:t>26</w:t>
        </w:r>
      </w:hyperlink>
      <w:r>
        <w:rPr>
          <w:w w:val="105"/>
        </w:rPr>
        <w:t>],</w:t>
      </w:r>
      <w:r>
        <w:rPr>
          <w:spacing w:val="-12"/>
          <w:w w:val="105"/>
        </w:rPr>
        <w:t xml:space="preserve"> </w:t>
      </w:r>
      <w:r>
        <w:rPr>
          <w:w w:val="105"/>
        </w:rPr>
        <w:t>though</w:t>
      </w:r>
      <w:r>
        <w:rPr>
          <w:spacing w:val="-12"/>
          <w:w w:val="105"/>
        </w:rPr>
        <w:t xml:space="preserve"> </w:t>
      </w:r>
      <w:r>
        <w:rPr>
          <w:w w:val="105"/>
        </w:rPr>
        <w:t>their frequency</w:t>
      </w:r>
      <w:r>
        <w:rPr>
          <w:spacing w:val="-11"/>
          <w:w w:val="105"/>
        </w:rPr>
        <w:t xml:space="preserve"> </w:t>
      </w:r>
      <w:r>
        <w:rPr>
          <w:w w:val="105"/>
        </w:rPr>
        <w:t>remains</w:t>
      </w:r>
      <w:r>
        <w:rPr>
          <w:spacing w:val="-11"/>
          <w:w w:val="105"/>
        </w:rPr>
        <w:t xml:space="preserve"> </w:t>
      </w:r>
      <w:r>
        <w:rPr>
          <w:w w:val="105"/>
        </w:rPr>
        <w:t>uncertain.</w:t>
      </w:r>
      <w:r>
        <w:rPr>
          <w:spacing w:val="-11"/>
          <w:w w:val="105"/>
        </w:rPr>
        <w:t xml:space="preserve"> </w:t>
      </w:r>
      <w:r>
        <w:rPr>
          <w:w w:val="105"/>
        </w:rPr>
        <w:t>Close</w:t>
      </w:r>
      <w:r>
        <w:rPr>
          <w:spacing w:val="-11"/>
          <w:w w:val="105"/>
        </w:rPr>
        <w:t xml:space="preserve"> </w:t>
      </w:r>
      <w:r>
        <w:rPr>
          <w:w w:val="105"/>
        </w:rPr>
        <w:t>encounters,</w:t>
      </w:r>
      <w:r>
        <w:rPr>
          <w:spacing w:val="-11"/>
          <w:w w:val="105"/>
        </w:rPr>
        <w:t xml:space="preserve"> </w:t>
      </w:r>
      <w:r>
        <w:rPr>
          <w:w w:val="105"/>
        </w:rPr>
        <w:t>as</w:t>
      </w:r>
      <w:r>
        <w:rPr>
          <w:spacing w:val="-11"/>
          <w:w w:val="105"/>
        </w:rPr>
        <w:t xml:space="preserve"> </w:t>
      </w:r>
      <w:r>
        <w:rPr>
          <w:w w:val="105"/>
        </w:rPr>
        <w:t>frequent</w:t>
      </w:r>
      <w:r>
        <w:rPr>
          <w:spacing w:val="-11"/>
          <w:w w:val="105"/>
        </w:rPr>
        <w:t xml:space="preserve"> </w:t>
      </w:r>
      <w:r>
        <w:rPr>
          <w:w w:val="105"/>
        </w:rPr>
        <w:t>as</w:t>
      </w:r>
      <w:r>
        <w:rPr>
          <w:spacing w:val="-11"/>
          <w:w w:val="105"/>
        </w:rPr>
        <w:t xml:space="preserve"> </w:t>
      </w:r>
      <w:r>
        <w:rPr>
          <w:w w:val="105"/>
        </w:rPr>
        <w:t>planetary</w:t>
      </w:r>
      <w:r>
        <w:rPr>
          <w:spacing w:val="-11"/>
          <w:w w:val="105"/>
        </w:rPr>
        <w:t xml:space="preserve"> </w:t>
      </w:r>
      <w:r>
        <w:rPr>
          <w:w w:val="105"/>
        </w:rPr>
        <w:t>collisions,</w:t>
      </w:r>
      <w:r>
        <w:rPr>
          <w:spacing w:val="-11"/>
          <w:w w:val="105"/>
        </w:rPr>
        <w:t xml:space="preserve"> </w:t>
      </w:r>
      <w:r>
        <w:rPr>
          <w:w w:val="105"/>
        </w:rPr>
        <w:t>may facilitate capture, but direct observational evidence is still lacking.</w:t>
      </w:r>
    </w:p>
    <w:p w14:paraId="7C799EA4" w14:textId="77777777" w:rsidR="00D30B0E" w:rsidRDefault="00A549D8">
      <w:pPr>
        <w:pStyle w:val="BodyText"/>
        <w:spacing w:before="0" w:line="235" w:lineRule="auto"/>
        <w:ind w:right="1290" w:firstLine="298"/>
      </w:pPr>
      <w:r>
        <w:rPr>
          <w:w w:val="105"/>
        </w:rPr>
        <w:t>In</w:t>
      </w:r>
      <w:r>
        <w:rPr>
          <w:spacing w:val="-3"/>
          <w:w w:val="105"/>
        </w:rPr>
        <w:t xml:space="preserve"> </w:t>
      </w:r>
      <w:r>
        <w:rPr>
          <w:w w:val="105"/>
        </w:rPr>
        <w:t>summary,</w:t>
      </w:r>
      <w:r>
        <w:rPr>
          <w:spacing w:val="-3"/>
          <w:w w:val="105"/>
        </w:rPr>
        <w:t xml:space="preserve"> </w:t>
      </w:r>
      <w:r>
        <w:rPr>
          <w:w w:val="105"/>
        </w:rPr>
        <w:t>moon</w:t>
      </w:r>
      <w:r>
        <w:rPr>
          <w:spacing w:val="-3"/>
          <w:w w:val="105"/>
        </w:rPr>
        <w:t xml:space="preserve"> </w:t>
      </w:r>
      <w:r>
        <w:rPr>
          <w:w w:val="105"/>
        </w:rPr>
        <w:t>system</w:t>
      </w:r>
      <w:r>
        <w:rPr>
          <w:spacing w:val="-3"/>
          <w:w w:val="105"/>
        </w:rPr>
        <w:t xml:space="preserve"> </w:t>
      </w:r>
      <w:r>
        <w:rPr>
          <w:w w:val="105"/>
        </w:rPr>
        <w:t>architectures</w:t>
      </w:r>
      <w:r>
        <w:rPr>
          <w:spacing w:val="-3"/>
          <w:w w:val="105"/>
        </w:rPr>
        <w:t xml:space="preserve"> </w:t>
      </w:r>
      <w:r>
        <w:rPr>
          <w:w w:val="105"/>
        </w:rPr>
        <w:t>are</w:t>
      </w:r>
      <w:r>
        <w:rPr>
          <w:spacing w:val="-3"/>
          <w:w w:val="105"/>
        </w:rPr>
        <w:t xml:space="preserve"> </w:t>
      </w:r>
      <w:r>
        <w:rPr>
          <w:w w:val="105"/>
        </w:rPr>
        <w:t>shaped</w:t>
      </w:r>
      <w:r>
        <w:rPr>
          <w:spacing w:val="-3"/>
          <w:w w:val="105"/>
        </w:rPr>
        <w:t xml:space="preserve"> </w:t>
      </w:r>
      <w:r>
        <w:rPr>
          <w:w w:val="105"/>
        </w:rPr>
        <w:t>by</w:t>
      </w:r>
      <w:r>
        <w:rPr>
          <w:spacing w:val="-3"/>
          <w:w w:val="105"/>
        </w:rPr>
        <w:t xml:space="preserve"> </w:t>
      </w:r>
      <w:r>
        <w:rPr>
          <w:w w:val="105"/>
        </w:rPr>
        <w:t>formation</w:t>
      </w:r>
      <w:r>
        <w:rPr>
          <w:spacing w:val="-3"/>
          <w:w w:val="105"/>
        </w:rPr>
        <w:t xml:space="preserve"> </w:t>
      </w:r>
      <w:r>
        <w:rPr>
          <w:w w:val="105"/>
        </w:rPr>
        <w:t>pathways,</w:t>
      </w:r>
      <w:r>
        <w:rPr>
          <w:spacing w:val="-3"/>
          <w:w w:val="105"/>
        </w:rPr>
        <w:t xml:space="preserve"> </w:t>
      </w:r>
      <w:r>
        <w:rPr>
          <w:w w:val="105"/>
        </w:rPr>
        <w:t>orbital dynamics, and planetary characteristics. Each system provides a unique window into the evolutionary history of its host planet and broader planetary system.</w:t>
      </w:r>
    </w:p>
    <w:p w14:paraId="60C7E5B3" w14:textId="77777777" w:rsidR="00D30B0E" w:rsidRDefault="00A549D8">
      <w:pPr>
        <w:pStyle w:val="Heading1"/>
        <w:numPr>
          <w:ilvl w:val="0"/>
          <w:numId w:val="6"/>
        </w:numPr>
        <w:tabs>
          <w:tab w:val="left" w:pos="1104"/>
        </w:tabs>
        <w:spacing w:before="241"/>
        <w:ind w:left="1104" w:hanging="313"/>
        <w:jc w:val="both"/>
      </w:pPr>
      <w:bookmarkStart w:id="13" w:name="Signatures_of_Observation"/>
      <w:bookmarkEnd w:id="13"/>
      <w:r>
        <w:rPr>
          <w:w w:val="115"/>
        </w:rPr>
        <w:t>Signatures</w:t>
      </w:r>
      <w:r>
        <w:rPr>
          <w:spacing w:val="31"/>
          <w:w w:val="115"/>
        </w:rPr>
        <w:t xml:space="preserve"> </w:t>
      </w:r>
      <w:r>
        <w:rPr>
          <w:w w:val="115"/>
        </w:rPr>
        <w:t>of</w:t>
      </w:r>
      <w:r>
        <w:rPr>
          <w:spacing w:val="32"/>
          <w:w w:val="115"/>
        </w:rPr>
        <w:t xml:space="preserve"> </w:t>
      </w:r>
      <w:r>
        <w:rPr>
          <w:spacing w:val="-2"/>
          <w:w w:val="115"/>
        </w:rPr>
        <w:t>Observation</w:t>
      </w:r>
    </w:p>
    <w:p w14:paraId="6FC3E20F" w14:textId="77777777" w:rsidR="00D30B0E" w:rsidRDefault="00A549D8">
      <w:pPr>
        <w:pStyle w:val="Heading2"/>
        <w:numPr>
          <w:ilvl w:val="1"/>
          <w:numId w:val="6"/>
        </w:numPr>
        <w:tabs>
          <w:tab w:val="left" w:pos="1270"/>
        </w:tabs>
        <w:spacing w:before="155"/>
        <w:ind w:left="1270" w:hanging="479"/>
        <w:jc w:val="both"/>
      </w:pPr>
      <w:bookmarkStart w:id="14" w:name="Observational_Signatures_of_Exomoons"/>
      <w:bookmarkEnd w:id="14"/>
      <w:r>
        <w:rPr>
          <w:w w:val="115"/>
        </w:rPr>
        <w:t>Observational</w:t>
      </w:r>
      <w:r>
        <w:rPr>
          <w:spacing w:val="29"/>
          <w:w w:val="115"/>
        </w:rPr>
        <w:t xml:space="preserve"> </w:t>
      </w:r>
      <w:r>
        <w:rPr>
          <w:w w:val="115"/>
        </w:rPr>
        <w:t>Signatures</w:t>
      </w:r>
      <w:r>
        <w:rPr>
          <w:spacing w:val="29"/>
          <w:w w:val="115"/>
        </w:rPr>
        <w:t xml:space="preserve"> </w:t>
      </w:r>
      <w:r>
        <w:rPr>
          <w:w w:val="115"/>
        </w:rPr>
        <w:t>of</w:t>
      </w:r>
      <w:r>
        <w:rPr>
          <w:spacing w:val="29"/>
          <w:w w:val="115"/>
        </w:rPr>
        <w:t xml:space="preserve"> </w:t>
      </w:r>
      <w:r>
        <w:rPr>
          <w:spacing w:val="-2"/>
          <w:w w:val="115"/>
        </w:rPr>
        <w:t>Exomoons</w:t>
      </w:r>
    </w:p>
    <w:p w14:paraId="48C45814" w14:textId="0899C409" w:rsidR="00D30B0E" w:rsidRDefault="00A549D8">
      <w:pPr>
        <w:pStyle w:val="BodyText"/>
        <w:spacing w:before="109" w:line="235" w:lineRule="auto"/>
        <w:ind w:right="1288"/>
      </w:pPr>
      <w:r>
        <w:rPr>
          <w:w w:val="105"/>
        </w:rPr>
        <w:t>Moons are illuminated by their host star in much the same way as planets. However, the reflected light from exomoons will generally be too faint to observe directly with current</w:t>
      </w:r>
      <w:r>
        <w:rPr>
          <w:spacing w:val="-5"/>
          <w:w w:val="105"/>
        </w:rPr>
        <w:t xml:space="preserve"> </w:t>
      </w:r>
      <w:r>
        <w:rPr>
          <w:w w:val="105"/>
        </w:rPr>
        <w:t>facilities,</w:t>
      </w:r>
      <w:r>
        <w:rPr>
          <w:spacing w:val="-5"/>
          <w:w w:val="105"/>
        </w:rPr>
        <w:t xml:space="preserve"> </w:t>
      </w:r>
      <w:r>
        <w:rPr>
          <w:w w:val="105"/>
        </w:rPr>
        <w:t>similar</w:t>
      </w:r>
      <w:r>
        <w:rPr>
          <w:spacing w:val="-5"/>
          <w:w w:val="105"/>
        </w:rPr>
        <w:t xml:space="preserve"> </w:t>
      </w:r>
      <w:r>
        <w:rPr>
          <w:w w:val="105"/>
        </w:rPr>
        <w:t>to</w:t>
      </w:r>
      <w:r>
        <w:rPr>
          <w:spacing w:val="-4"/>
          <w:w w:val="105"/>
        </w:rPr>
        <w:t xml:space="preserve"> </w:t>
      </w:r>
      <w:r>
        <w:rPr>
          <w:w w:val="105"/>
        </w:rPr>
        <w:t>most</w:t>
      </w:r>
      <w:r>
        <w:rPr>
          <w:spacing w:val="-5"/>
          <w:w w:val="105"/>
        </w:rPr>
        <w:t xml:space="preserve"> </w:t>
      </w:r>
      <w:r>
        <w:rPr>
          <w:w w:val="105"/>
        </w:rPr>
        <w:t>exoplanets.</w:t>
      </w:r>
      <w:r>
        <w:rPr>
          <w:spacing w:val="-5"/>
          <w:w w:val="105"/>
        </w:rPr>
        <w:t xml:space="preserve"> </w:t>
      </w:r>
      <w:r>
        <w:rPr>
          <w:w w:val="105"/>
        </w:rPr>
        <w:t>Infrared</w:t>
      </w:r>
      <w:r>
        <w:rPr>
          <w:spacing w:val="-5"/>
          <w:w w:val="105"/>
        </w:rPr>
        <w:t xml:space="preserve"> </w:t>
      </w:r>
      <w:r>
        <w:rPr>
          <w:w w:val="105"/>
        </w:rPr>
        <w:t>observations</w:t>
      </w:r>
      <w:r>
        <w:rPr>
          <w:spacing w:val="-5"/>
          <w:w w:val="105"/>
        </w:rPr>
        <w:t xml:space="preserve"> </w:t>
      </w:r>
      <w:r>
        <w:rPr>
          <w:w w:val="105"/>
        </w:rPr>
        <w:t>offer</w:t>
      </w:r>
      <w:r>
        <w:rPr>
          <w:spacing w:val="-5"/>
          <w:w w:val="105"/>
        </w:rPr>
        <w:t xml:space="preserve"> </w:t>
      </w:r>
      <w:r>
        <w:rPr>
          <w:w w:val="105"/>
        </w:rPr>
        <w:t>an</w:t>
      </w:r>
      <w:r>
        <w:rPr>
          <w:spacing w:val="-4"/>
          <w:w w:val="105"/>
        </w:rPr>
        <w:t xml:space="preserve"> </w:t>
      </w:r>
      <w:r>
        <w:rPr>
          <w:w w:val="105"/>
        </w:rPr>
        <w:t xml:space="preserve">alternative: young giant planets and their environments can be self-luminous at thermal </w:t>
      </w:r>
      <w:r w:rsidR="00FC37CA" w:rsidRPr="004D5611">
        <w:rPr>
          <w:w w:val="105"/>
          <w:highlight w:val="yellow"/>
        </w:rPr>
        <w:t>wavelengths</w:t>
      </w:r>
      <w:r w:rsidRPr="004D5611">
        <w:rPr>
          <w:w w:val="105"/>
          <w:highlight w:val="yellow"/>
        </w:rPr>
        <w:t>, enabling</w:t>
      </w:r>
      <w:r>
        <w:rPr>
          <w:w w:val="105"/>
        </w:rPr>
        <w:t xml:space="preserve"> direct detections at wide separations (several AU) primarily due to their youth and ongoing cooling [</w:t>
      </w:r>
      <w:hyperlink w:anchor="_bookmark18" w:history="1">
        <w:r w:rsidR="00D30B0E">
          <w:rPr>
            <w:color w:val="0000FF"/>
            <w:w w:val="105"/>
          </w:rPr>
          <w:t>16</w:t>
        </w:r>
      </w:hyperlink>
      <w:r>
        <w:rPr>
          <w:w w:val="105"/>
        </w:rPr>
        <w:t xml:space="preserve">, </w:t>
      </w:r>
      <w:hyperlink w:anchor="_bookmark49" w:history="1">
        <w:r w:rsidR="00D30B0E">
          <w:rPr>
            <w:color w:val="0000FF"/>
            <w:w w:val="105"/>
          </w:rPr>
          <w:t>48</w:t>
        </w:r>
      </w:hyperlink>
      <w:r>
        <w:rPr>
          <w:w w:val="105"/>
        </w:rPr>
        <w:t>].</w:t>
      </w:r>
    </w:p>
    <w:p w14:paraId="2F73D035" w14:textId="77777777" w:rsidR="00D30B0E" w:rsidRDefault="00A549D8">
      <w:pPr>
        <w:pStyle w:val="BodyText"/>
        <w:spacing w:before="4" w:line="235" w:lineRule="auto"/>
        <w:ind w:right="1289" w:firstLine="298"/>
      </w:pPr>
      <w:r>
        <w:rPr>
          <w:w w:val="105"/>
        </w:rPr>
        <w:t>Angular resolution is a central challenge for imaging exomoons. Typical planet– moon separations at the distances of nearby stars correspond to sub-diffraction scales for</w:t>
      </w:r>
      <w:r>
        <w:rPr>
          <w:spacing w:val="40"/>
          <w:w w:val="105"/>
        </w:rPr>
        <w:t xml:space="preserve"> </w:t>
      </w:r>
      <w:r>
        <w:rPr>
          <w:w w:val="105"/>
        </w:rPr>
        <w:t>most</w:t>
      </w:r>
      <w:r>
        <w:rPr>
          <w:spacing w:val="40"/>
          <w:w w:val="105"/>
        </w:rPr>
        <w:t xml:space="preserve"> </w:t>
      </w:r>
      <w:r>
        <w:rPr>
          <w:w w:val="105"/>
        </w:rPr>
        <w:t>instruments.</w:t>
      </w:r>
      <w:r>
        <w:rPr>
          <w:spacing w:val="41"/>
          <w:w w:val="105"/>
        </w:rPr>
        <w:t xml:space="preserve"> </w:t>
      </w:r>
      <w:r>
        <w:rPr>
          <w:w w:val="105"/>
        </w:rPr>
        <w:t>With</w:t>
      </w:r>
      <w:r>
        <w:rPr>
          <w:spacing w:val="40"/>
          <w:w w:val="105"/>
        </w:rPr>
        <w:t xml:space="preserve"> </w:t>
      </w:r>
      <w:r>
        <w:rPr>
          <w:w w:val="105"/>
        </w:rPr>
        <w:t>sufficiently</w:t>
      </w:r>
      <w:r>
        <w:rPr>
          <w:spacing w:val="41"/>
          <w:w w:val="105"/>
        </w:rPr>
        <w:t xml:space="preserve"> </w:t>
      </w:r>
      <w:r>
        <w:rPr>
          <w:w w:val="105"/>
        </w:rPr>
        <w:t>large</w:t>
      </w:r>
      <w:r>
        <w:rPr>
          <w:spacing w:val="40"/>
          <w:w w:val="105"/>
        </w:rPr>
        <w:t xml:space="preserve"> </w:t>
      </w:r>
      <w:r>
        <w:rPr>
          <w:w w:val="105"/>
        </w:rPr>
        <w:t>apertures</w:t>
      </w:r>
      <w:r>
        <w:rPr>
          <w:spacing w:val="41"/>
          <w:w w:val="105"/>
        </w:rPr>
        <w:t xml:space="preserve"> </w:t>
      </w:r>
      <w:r>
        <w:rPr>
          <w:w w:val="105"/>
        </w:rPr>
        <w:t>and</w:t>
      </w:r>
      <w:r>
        <w:rPr>
          <w:spacing w:val="40"/>
          <w:w w:val="105"/>
        </w:rPr>
        <w:t xml:space="preserve"> </w:t>
      </w:r>
      <w:r>
        <w:rPr>
          <w:w w:val="105"/>
        </w:rPr>
        <w:t>high-contrast</w:t>
      </w:r>
      <w:r>
        <w:rPr>
          <w:spacing w:val="41"/>
          <w:w w:val="105"/>
        </w:rPr>
        <w:t xml:space="preserve"> </w:t>
      </w:r>
      <w:r>
        <w:rPr>
          <w:spacing w:val="-2"/>
          <w:w w:val="105"/>
        </w:rPr>
        <w:t>imaging,</w:t>
      </w:r>
    </w:p>
    <w:p w14:paraId="09074C09" w14:textId="77777777" w:rsidR="00D30B0E" w:rsidRDefault="00D30B0E">
      <w:pPr>
        <w:pStyle w:val="BodyText"/>
        <w:spacing w:line="235" w:lineRule="auto"/>
        <w:sectPr w:rsidR="00D30B0E">
          <w:pgSz w:w="11910" w:h="16840"/>
          <w:pgMar w:top="1420" w:right="708" w:bottom="3920" w:left="1700" w:header="0" w:footer="3734" w:gutter="0"/>
          <w:cols w:space="720"/>
        </w:sectPr>
      </w:pPr>
    </w:p>
    <w:p w14:paraId="77FCB362" w14:textId="1A43A4A1" w:rsidR="00D30B0E" w:rsidRDefault="00A549D8">
      <w:pPr>
        <w:pStyle w:val="BodyText"/>
        <w:spacing w:before="49" w:line="235" w:lineRule="auto"/>
        <w:ind w:left="301" w:right="1780"/>
      </w:pPr>
      <w:r>
        <w:rPr>
          <w:w w:val="105"/>
        </w:rPr>
        <w:lastRenderedPageBreak/>
        <w:t xml:space="preserve">exomoons might be observable in reflected or emitted light. If unresolved, a </w:t>
      </w:r>
      <w:r w:rsidR="00FC37CA" w:rsidRPr="004D5611">
        <w:rPr>
          <w:w w:val="105"/>
          <w:highlight w:val="yellow"/>
        </w:rPr>
        <w:t>planet–moon</w:t>
      </w:r>
      <w:r>
        <w:rPr>
          <w:spacing w:val="-5"/>
          <w:w w:val="105"/>
        </w:rPr>
        <w:t xml:space="preserve"> </w:t>
      </w:r>
      <w:r>
        <w:rPr>
          <w:w w:val="105"/>
        </w:rPr>
        <w:t>pair</w:t>
      </w:r>
      <w:r>
        <w:rPr>
          <w:spacing w:val="-5"/>
          <w:w w:val="105"/>
        </w:rPr>
        <w:t xml:space="preserve"> </w:t>
      </w:r>
      <w:r>
        <w:rPr>
          <w:w w:val="105"/>
        </w:rPr>
        <w:t>could</w:t>
      </w:r>
      <w:r>
        <w:rPr>
          <w:spacing w:val="-5"/>
          <w:w w:val="105"/>
        </w:rPr>
        <w:t xml:space="preserve"> </w:t>
      </w:r>
      <w:r>
        <w:rPr>
          <w:w w:val="105"/>
        </w:rPr>
        <w:t>still</w:t>
      </w:r>
      <w:r>
        <w:rPr>
          <w:spacing w:val="-5"/>
          <w:w w:val="105"/>
        </w:rPr>
        <w:t xml:space="preserve"> </w:t>
      </w:r>
      <w:r>
        <w:rPr>
          <w:w w:val="105"/>
        </w:rPr>
        <w:t>betray</w:t>
      </w:r>
      <w:r>
        <w:rPr>
          <w:spacing w:val="-5"/>
          <w:w w:val="105"/>
        </w:rPr>
        <w:t xml:space="preserve"> </w:t>
      </w:r>
      <w:r>
        <w:rPr>
          <w:w w:val="105"/>
        </w:rPr>
        <w:t>a</w:t>
      </w:r>
      <w:r>
        <w:rPr>
          <w:spacing w:val="-5"/>
          <w:w w:val="105"/>
        </w:rPr>
        <w:t xml:space="preserve"> </w:t>
      </w:r>
      <w:r>
        <w:rPr>
          <w:w w:val="105"/>
        </w:rPr>
        <w:t>companion</w:t>
      </w:r>
      <w:r>
        <w:rPr>
          <w:spacing w:val="-5"/>
          <w:w w:val="105"/>
        </w:rPr>
        <w:t xml:space="preserve"> </w:t>
      </w:r>
      <w:r>
        <w:rPr>
          <w:w w:val="105"/>
        </w:rPr>
        <w:t>via</w:t>
      </w:r>
      <w:r>
        <w:rPr>
          <w:spacing w:val="-5"/>
          <w:w w:val="105"/>
        </w:rPr>
        <w:t xml:space="preserve"> </w:t>
      </w:r>
      <w:r>
        <w:rPr>
          <w:w w:val="105"/>
        </w:rPr>
        <w:t>wavelength-dependent</w:t>
      </w:r>
      <w:r>
        <w:rPr>
          <w:spacing w:val="-5"/>
          <w:w w:val="105"/>
        </w:rPr>
        <w:t xml:space="preserve"> </w:t>
      </w:r>
      <w:r w:rsidRPr="004D5611">
        <w:rPr>
          <w:w w:val="105"/>
          <w:highlight w:val="yellow"/>
        </w:rPr>
        <w:t>photocenter</w:t>
      </w:r>
      <w:r w:rsidRPr="004D5611">
        <w:rPr>
          <w:spacing w:val="-5"/>
          <w:w w:val="105"/>
          <w:highlight w:val="yellow"/>
        </w:rPr>
        <w:t xml:space="preserve"> </w:t>
      </w:r>
      <w:r w:rsidRPr="004D5611">
        <w:rPr>
          <w:w w:val="105"/>
          <w:highlight w:val="yellow"/>
        </w:rPr>
        <w:t>(</w:t>
      </w:r>
      <w:r w:rsidR="00FC37CA" w:rsidRPr="004D5611">
        <w:rPr>
          <w:w w:val="105"/>
          <w:highlight w:val="yellow"/>
        </w:rPr>
        <w:t>flux-centroid</w:t>
      </w:r>
      <w:r w:rsidRPr="004D5611">
        <w:rPr>
          <w:w w:val="105"/>
          <w:highlight w:val="yellow"/>
        </w:rPr>
        <w:t>) shifts</w:t>
      </w:r>
      <w:r>
        <w:rPr>
          <w:w w:val="105"/>
        </w:rPr>
        <w:t xml:space="preserve"> when the moon outshines the planet at some wavelengths but not others, owing to different albedos and thermal spectra.</w:t>
      </w:r>
    </w:p>
    <w:p w14:paraId="347AA6B2" w14:textId="77777777" w:rsidR="00D30B0E" w:rsidRDefault="00A549D8">
      <w:pPr>
        <w:pStyle w:val="Heading3"/>
        <w:numPr>
          <w:ilvl w:val="2"/>
          <w:numId w:val="6"/>
        </w:numPr>
        <w:tabs>
          <w:tab w:val="left" w:pos="947"/>
        </w:tabs>
        <w:spacing w:before="234"/>
        <w:ind w:hanging="646"/>
        <w:jc w:val="both"/>
      </w:pPr>
      <w:bookmarkStart w:id="15" w:name="Tidal_Heating"/>
      <w:bookmarkEnd w:id="15"/>
      <w:r>
        <w:rPr>
          <w:w w:val="125"/>
        </w:rPr>
        <w:t>Tidal</w:t>
      </w:r>
      <w:r>
        <w:rPr>
          <w:spacing w:val="42"/>
          <w:w w:val="125"/>
        </w:rPr>
        <w:t xml:space="preserve"> </w:t>
      </w:r>
      <w:r>
        <w:rPr>
          <w:spacing w:val="-2"/>
          <w:w w:val="125"/>
        </w:rPr>
        <w:t>Heating</w:t>
      </w:r>
    </w:p>
    <w:p w14:paraId="6059CA50" w14:textId="5B4EDDAD" w:rsidR="00D30B0E" w:rsidRDefault="00A549D8">
      <w:pPr>
        <w:pStyle w:val="BodyText"/>
        <w:spacing w:before="114" w:line="235" w:lineRule="auto"/>
        <w:ind w:left="301" w:right="1781"/>
      </w:pPr>
      <w:r>
        <w:rPr>
          <w:w w:val="105"/>
        </w:rPr>
        <w:t xml:space="preserve">Tidally heated exomoons may be identifiable even when the planet and moon are not individually resolved, by </w:t>
      </w:r>
      <w:r w:rsidR="00FC37CA" w:rsidRPr="004D5611">
        <w:rPr>
          <w:w w:val="105"/>
          <w:highlight w:val="yellow"/>
        </w:rPr>
        <w:t xml:space="preserve">modelling </w:t>
      </w:r>
      <w:r w:rsidRPr="004D5611">
        <w:rPr>
          <w:w w:val="105"/>
          <w:highlight w:val="yellow"/>
        </w:rPr>
        <w:t xml:space="preserve">the </w:t>
      </w:r>
      <w:r w:rsidRPr="004D5611">
        <w:rPr>
          <w:i/>
          <w:w w:val="105"/>
          <w:highlight w:val="yellow"/>
        </w:rPr>
        <w:t>combined</w:t>
      </w:r>
      <w:r>
        <w:rPr>
          <w:i/>
          <w:w w:val="105"/>
        </w:rPr>
        <w:t xml:space="preserve"> </w:t>
      </w:r>
      <w:r>
        <w:rPr>
          <w:w w:val="105"/>
        </w:rPr>
        <w:t>spectral energy distribution (SED)</w:t>
      </w:r>
      <w:r>
        <w:rPr>
          <w:spacing w:val="40"/>
          <w:w w:val="105"/>
        </w:rPr>
        <w:t xml:space="preserve"> </w:t>
      </w:r>
      <w:r>
        <w:rPr>
          <w:w w:val="105"/>
        </w:rPr>
        <w:t>[</w:t>
      </w:r>
      <w:hyperlink w:anchor="_bookmark50" w:history="1">
        <w:r w:rsidR="00D30B0E">
          <w:rPr>
            <w:color w:val="0000FF"/>
            <w:w w:val="105"/>
          </w:rPr>
          <w:t>49</w:t>
        </w:r>
      </w:hyperlink>
      <w:r>
        <w:rPr>
          <w:w w:val="105"/>
        </w:rPr>
        <w:t xml:space="preserve">]. Orbital flexing converts orbital energy into heat through internal friction, </w:t>
      </w:r>
      <w:r w:rsidR="00FC37CA" w:rsidRPr="004D5611">
        <w:rPr>
          <w:w w:val="105"/>
          <w:highlight w:val="yellow"/>
        </w:rPr>
        <w:t>increasing</w:t>
      </w:r>
      <w:r w:rsidRPr="004D5611">
        <w:rPr>
          <w:spacing w:val="-9"/>
          <w:w w:val="105"/>
          <w:highlight w:val="yellow"/>
        </w:rPr>
        <w:t xml:space="preserve"> </w:t>
      </w:r>
      <w:r w:rsidRPr="004D5611">
        <w:rPr>
          <w:w w:val="105"/>
          <w:highlight w:val="yellow"/>
        </w:rPr>
        <w:t>the</w:t>
      </w:r>
      <w:r>
        <w:rPr>
          <w:spacing w:val="-9"/>
          <w:w w:val="105"/>
        </w:rPr>
        <w:t xml:space="preserve"> </w:t>
      </w:r>
      <w:r>
        <w:rPr>
          <w:w w:val="105"/>
        </w:rPr>
        <w:t>moon’s</w:t>
      </w:r>
      <w:r>
        <w:rPr>
          <w:spacing w:val="-9"/>
          <w:w w:val="105"/>
        </w:rPr>
        <w:t xml:space="preserve"> </w:t>
      </w:r>
      <w:r>
        <w:rPr>
          <w:w w:val="105"/>
        </w:rPr>
        <w:t>effective</w:t>
      </w:r>
      <w:r>
        <w:rPr>
          <w:spacing w:val="-9"/>
          <w:w w:val="105"/>
        </w:rPr>
        <w:t xml:space="preserve"> </w:t>
      </w:r>
      <w:r>
        <w:rPr>
          <w:w w:val="105"/>
        </w:rPr>
        <w:t>temperature</w:t>
      </w:r>
      <w:r>
        <w:rPr>
          <w:spacing w:val="-9"/>
          <w:w w:val="105"/>
        </w:rPr>
        <w:t xml:space="preserve"> </w:t>
      </w:r>
      <w:r>
        <w:rPr>
          <w:w w:val="105"/>
        </w:rPr>
        <w:t>and</w:t>
      </w:r>
      <w:r>
        <w:rPr>
          <w:spacing w:val="-9"/>
          <w:w w:val="105"/>
        </w:rPr>
        <w:t xml:space="preserve"> </w:t>
      </w:r>
      <w:r>
        <w:rPr>
          <w:w w:val="105"/>
        </w:rPr>
        <w:t>boosting</w:t>
      </w:r>
      <w:r>
        <w:rPr>
          <w:spacing w:val="-9"/>
          <w:w w:val="105"/>
        </w:rPr>
        <w:t xml:space="preserve"> </w:t>
      </w:r>
      <w:r>
        <w:rPr>
          <w:w w:val="105"/>
        </w:rPr>
        <w:t>its</w:t>
      </w:r>
      <w:r>
        <w:rPr>
          <w:spacing w:val="-9"/>
          <w:w w:val="105"/>
        </w:rPr>
        <w:t xml:space="preserve"> </w:t>
      </w:r>
      <w:r>
        <w:rPr>
          <w:w w:val="105"/>
        </w:rPr>
        <w:t>infrared</w:t>
      </w:r>
      <w:r>
        <w:rPr>
          <w:spacing w:val="-9"/>
          <w:w w:val="105"/>
        </w:rPr>
        <w:t xml:space="preserve"> </w:t>
      </w:r>
      <w:r>
        <w:rPr>
          <w:w w:val="105"/>
        </w:rPr>
        <w:t>output.</w:t>
      </w:r>
      <w:r>
        <w:rPr>
          <w:spacing w:val="-9"/>
          <w:w w:val="105"/>
        </w:rPr>
        <w:t xml:space="preserve"> </w:t>
      </w:r>
      <w:r>
        <w:rPr>
          <w:w w:val="105"/>
        </w:rPr>
        <w:t>In</w:t>
      </w:r>
      <w:r>
        <w:rPr>
          <w:spacing w:val="-9"/>
          <w:w w:val="105"/>
        </w:rPr>
        <w:t xml:space="preserve"> </w:t>
      </w:r>
      <w:r>
        <w:rPr>
          <w:w w:val="105"/>
        </w:rPr>
        <w:t>an</w:t>
      </w:r>
      <w:r>
        <w:rPr>
          <w:spacing w:val="-9"/>
          <w:w w:val="105"/>
        </w:rPr>
        <w:t xml:space="preserve"> </w:t>
      </w:r>
      <w:r>
        <w:rPr>
          <w:w w:val="105"/>
        </w:rPr>
        <w:t>unresolved system, this manifests as:</w:t>
      </w:r>
    </w:p>
    <w:p w14:paraId="6FB33C1F" w14:textId="3DE3C979" w:rsidR="00D30B0E" w:rsidRDefault="00A549D8">
      <w:pPr>
        <w:pStyle w:val="ListParagraph"/>
        <w:numPr>
          <w:ilvl w:val="3"/>
          <w:numId w:val="6"/>
        </w:numPr>
        <w:tabs>
          <w:tab w:val="left" w:pos="501"/>
        </w:tabs>
        <w:spacing w:before="106" w:line="235" w:lineRule="auto"/>
        <w:ind w:right="1782"/>
        <w:rPr>
          <w:sz w:val="20"/>
        </w:rPr>
      </w:pPr>
      <w:r>
        <w:rPr>
          <w:b/>
          <w:w w:val="105"/>
          <w:sz w:val="20"/>
        </w:rPr>
        <w:t>Temperature</w:t>
      </w:r>
      <w:r>
        <w:rPr>
          <w:b/>
          <w:spacing w:val="40"/>
          <w:w w:val="105"/>
          <w:sz w:val="20"/>
        </w:rPr>
        <w:t xml:space="preserve"> </w:t>
      </w:r>
      <w:r>
        <w:rPr>
          <w:b/>
          <w:w w:val="105"/>
          <w:sz w:val="20"/>
        </w:rPr>
        <w:t xml:space="preserve">signature: </w:t>
      </w:r>
      <w:r>
        <w:rPr>
          <w:w w:val="105"/>
          <w:sz w:val="20"/>
        </w:rPr>
        <w:t xml:space="preserve">elevated brightness temperatures relative to </w:t>
      </w:r>
      <w:r w:rsidR="00FC37CA" w:rsidRPr="004D5611">
        <w:rPr>
          <w:w w:val="105"/>
          <w:sz w:val="20"/>
          <w:highlight w:val="yellow"/>
        </w:rPr>
        <w:t>expectations</w:t>
      </w:r>
      <w:r w:rsidRPr="004D5611">
        <w:rPr>
          <w:w w:val="105"/>
          <w:sz w:val="20"/>
          <w:highlight w:val="yellow"/>
        </w:rPr>
        <w:t xml:space="preserve"> for</w:t>
      </w:r>
      <w:r>
        <w:rPr>
          <w:w w:val="105"/>
          <w:sz w:val="20"/>
        </w:rPr>
        <w:t xml:space="preserve"> the planet alone;</w:t>
      </w:r>
    </w:p>
    <w:p w14:paraId="4A166207" w14:textId="4491E838" w:rsidR="00D30B0E" w:rsidRDefault="00A549D8">
      <w:pPr>
        <w:pStyle w:val="ListParagraph"/>
        <w:numPr>
          <w:ilvl w:val="3"/>
          <w:numId w:val="6"/>
        </w:numPr>
        <w:tabs>
          <w:tab w:val="left" w:pos="500"/>
        </w:tabs>
        <w:spacing w:before="0" w:line="240" w:lineRule="exact"/>
        <w:ind w:left="500" w:hanging="199"/>
        <w:rPr>
          <w:sz w:val="20"/>
        </w:rPr>
      </w:pPr>
      <w:r>
        <w:rPr>
          <w:b/>
          <w:w w:val="110"/>
          <w:sz w:val="20"/>
        </w:rPr>
        <w:t>Infrared</w:t>
      </w:r>
      <w:r>
        <w:rPr>
          <w:b/>
          <w:spacing w:val="21"/>
          <w:w w:val="110"/>
          <w:sz w:val="20"/>
        </w:rPr>
        <w:t xml:space="preserve"> </w:t>
      </w:r>
      <w:r>
        <w:rPr>
          <w:b/>
          <w:w w:val="110"/>
          <w:sz w:val="20"/>
        </w:rPr>
        <w:t>excess:</w:t>
      </w:r>
      <w:r>
        <w:rPr>
          <w:b/>
          <w:spacing w:val="12"/>
          <w:w w:val="110"/>
          <w:sz w:val="20"/>
        </w:rPr>
        <w:t xml:space="preserve"> </w:t>
      </w:r>
      <w:r>
        <w:rPr>
          <w:w w:val="110"/>
          <w:sz w:val="20"/>
        </w:rPr>
        <w:t>an</w:t>
      </w:r>
      <w:r>
        <w:rPr>
          <w:spacing w:val="12"/>
          <w:w w:val="110"/>
          <w:sz w:val="20"/>
        </w:rPr>
        <w:t xml:space="preserve"> </w:t>
      </w:r>
      <w:r>
        <w:rPr>
          <w:w w:val="110"/>
          <w:sz w:val="20"/>
        </w:rPr>
        <w:t>SED</w:t>
      </w:r>
      <w:r>
        <w:rPr>
          <w:spacing w:val="13"/>
          <w:w w:val="110"/>
          <w:sz w:val="20"/>
        </w:rPr>
        <w:t xml:space="preserve"> </w:t>
      </w:r>
      <w:r>
        <w:rPr>
          <w:w w:val="110"/>
          <w:sz w:val="20"/>
        </w:rPr>
        <w:t>excess</w:t>
      </w:r>
      <w:r>
        <w:rPr>
          <w:spacing w:val="12"/>
          <w:w w:val="110"/>
          <w:sz w:val="20"/>
        </w:rPr>
        <w:t xml:space="preserve"> </w:t>
      </w:r>
      <w:r>
        <w:rPr>
          <w:w w:val="110"/>
          <w:sz w:val="20"/>
        </w:rPr>
        <w:t>at</w:t>
      </w:r>
      <w:r>
        <w:rPr>
          <w:spacing w:val="13"/>
          <w:w w:val="110"/>
          <w:sz w:val="20"/>
        </w:rPr>
        <w:t xml:space="preserve"> </w:t>
      </w:r>
      <w:r>
        <w:rPr>
          <w:w w:val="110"/>
          <w:sz w:val="20"/>
        </w:rPr>
        <w:t>mid/far-IR</w:t>
      </w:r>
      <w:r>
        <w:rPr>
          <w:spacing w:val="12"/>
          <w:w w:val="110"/>
          <w:sz w:val="20"/>
        </w:rPr>
        <w:t xml:space="preserve"> </w:t>
      </w:r>
      <w:r>
        <w:rPr>
          <w:w w:val="110"/>
          <w:sz w:val="20"/>
        </w:rPr>
        <w:t>wavelengths</w:t>
      </w:r>
      <w:r>
        <w:rPr>
          <w:spacing w:val="13"/>
          <w:w w:val="110"/>
          <w:sz w:val="20"/>
        </w:rPr>
        <w:t xml:space="preserve"> </w:t>
      </w:r>
      <w:r>
        <w:rPr>
          <w:w w:val="110"/>
          <w:sz w:val="20"/>
        </w:rPr>
        <w:t>beyond</w:t>
      </w:r>
      <w:r>
        <w:rPr>
          <w:spacing w:val="12"/>
          <w:w w:val="110"/>
          <w:sz w:val="20"/>
        </w:rPr>
        <w:t xml:space="preserve"> </w:t>
      </w:r>
      <w:r>
        <w:rPr>
          <w:w w:val="110"/>
          <w:sz w:val="20"/>
        </w:rPr>
        <w:t>a</w:t>
      </w:r>
      <w:r>
        <w:rPr>
          <w:spacing w:val="13"/>
          <w:w w:val="110"/>
          <w:sz w:val="20"/>
        </w:rPr>
        <w:t xml:space="preserve"> </w:t>
      </w:r>
      <w:r>
        <w:rPr>
          <w:w w:val="110"/>
          <w:sz w:val="20"/>
        </w:rPr>
        <w:t>planet-</w:t>
      </w:r>
      <w:r>
        <w:rPr>
          <w:spacing w:val="-4"/>
          <w:w w:val="110"/>
          <w:sz w:val="20"/>
        </w:rPr>
        <w:t>only</w:t>
      </w:r>
      <w:r w:rsidR="00FC37CA">
        <w:rPr>
          <w:spacing w:val="-4"/>
          <w:w w:val="110"/>
          <w:sz w:val="20"/>
        </w:rPr>
        <w:t xml:space="preserve"> model</w:t>
      </w:r>
    </w:p>
    <w:p w14:paraId="57BB8E9E" w14:textId="77777777" w:rsidR="00D30B0E" w:rsidRDefault="00A549D8">
      <w:pPr>
        <w:pStyle w:val="BodyText"/>
        <w:spacing w:before="0" w:line="231" w:lineRule="exact"/>
        <w:ind w:left="501"/>
        <w:jc w:val="left"/>
      </w:pPr>
      <w:r>
        <w:rPr>
          <w:spacing w:val="-2"/>
        </w:rPr>
        <w:t>model;</w:t>
      </w:r>
    </w:p>
    <w:p w14:paraId="515B28B3" w14:textId="77777777" w:rsidR="00D30B0E" w:rsidRDefault="00A549D8">
      <w:pPr>
        <w:pStyle w:val="ListParagraph"/>
        <w:numPr>
          <w:ilvl w:val="3"/>
          <w:numId w:val="6"/>
        </w:numPr>
        <w:tabs>
          <w:tab w:val="left" w:pos="501"/>
        </w:tabs>
        <w:spacing w:before="0" w:line="235" w:lineRule="auto"/>
        <w:ind w:right="1782"/>
        <w:jc w:val="left"/>
        <w:rPr>
          <w:sz w:val="20"/>
        </w:rPr>
      </w:pPr>
      <w:r>
        <w:rPr>
          <w:b/>
          <w:w w:val="105"/>
          <w:sz w:val="20"/>
        </w:rPr>
        <w:t>Spectral</w:t>
      </w:r>
      <w:r>
        <w:rPr>
          <w:b/>
          <w:spacing w:val="40"/>
          <w:w w:val="105"/>
          <w:sz w:val="20"/>
        </w:rPr>
        <w:t xml:space="preserve"> </w:t>
      </w:r>
      <w:r>
        <w:rPr>
          <w:b/>
          <w:w w:val="105"/>
          <w:sz w:val="20"/>
        </w:rPr>
        <w:t>departures:</w:t>
      </w:r>
      <w:r>
        <w:rPr>
          <w:b/>
          <w:spacing w:val="40"/>
          <w:w w:val="105"/>
          <w:sz w:val="20"/>
        </w:rPr>
        <w:t xml:space="preserve"> </w:t>
      </w:r>
      <w:r>
        <w:rPr>
          <w:w w:val="105"/>
          <w:sz w:val="20"/>
        </w:rPr>
        <w:t>deviations</w:t>
      </w:r>
      <w:r>
        <w:rPr>
          <w:spacing w:val="40"/>
          <w:w w:val="105"/>
          <w:sz w:val="20"/>
        </w:rPr>
        <w:t xml:space="preserve"> </w:t>
      </w:r>
      <w:r>
        <w:rPr>
          <w:w w:val="105"/>
          <w:sz w:val="20"/>
        </w:rPr>
        <w:t>from</w:t>
      </w:r>
      <w:r>
        <w:rPr>
          <w:spacing w:val="40"/>
          <w:w w:val="105"/>
          <w:sz w:val="20"/>
        </w:rPr>
        <w:t xml:space="preserve"> </w:t>
      </w:r>
      <w:r>
        <w:rPr>
          <w:w w:val="105"/>
          <w:sz w:val="20"/>
        </w:rPr>
        <w:t>a</w:t>
      </w:r>
      <w:r>
        <w:rPr>
          <w:spacing w:val="40"/>
          <w:w w:val="105"/>
          <w:sz w:val="20"/>
        </w:rPr>
        <w:t xml:space="preserve"> </w:t>
      </w:r>
      <w:r>
        <w:rPr>
          <w:w w:val="105"/>
          <w:sz w:val="20"/>
        </w:rPr>
        <w:t>single</w:t>
      </w:r>
      <w:r>
        <w:rPr>
          <w:spacing w:val="40"/>
          <w:w w:val="105"/>
          <w:sz w:val="20"/>
        </w:rPr>
        <w:t xml:space="preserve"> </w:t>
      </w:r>
      <w:r>
        <w:rPr>
          <w:w w:val="105"/>
          <w:sz w:val="20"/>
        </w:rPr>
        <w:t>blackbody</w:t>
      </w:r>
      <w:r>
        <w:rPr>
          <w:spacing w:val="40"/>
          <w:w w:val="105"/>
          <w:sz w:val="20"/>
        </w:rPr>
        <w:t xml:space="preserve"> </w:t>
      </w:r>
      <w:r>
        <w:rPr>
          <w:w w:val="105"/>
          <w:sz w:val="20"/>
        </w:rPr>
        <w:t>(or</w:t>
      </w:r>
      <w:r>
        <w:rPr>
          <w:spacing w:val="40"/>
          <w:w w:val="105"/>
          <w:sz w:val="20"/>
        </w:rPr>
        <w:t xml:space="preserve"> </w:t>
      </w:r>
      <w:r>
        <w:rPr>
          <w:w w:val="105"/>
          <w:sz w:val="20"/>
        </w:rPr>
        <w:t>atmosphere</w:t>
      </w:r>
      <w:r>
        <w:rPr>
          <w:spacing w:val="40"/>
          <w:w w:val="105"/>
          <w:sz w:val="20"/>
        </w:rPr>
        <w:t xml:space="preserve"> </w:t>
      </w:r>
      <w:r>
        <w:rPr>
          <w:w w:val="105"/>
          <w:sz w:val="20"/>
        </w:rPr>
        <w:t>model) fit consistent with an additional, warmer component.</w:t>
      </w:r>
    </w:p>
    <w:p w14:paraId="31354B0C" w14:textId="77777777" w:rsidR="00D30B0E" w:rsidRDefault="00A549D8">
      <w:pPr>
        <w:pStyle w:val="BodyText"/>
        <w:spacing w:before="114" w:line="235" w:lineRule="auto"/>
        <w:ind w:left="301" w:right="1383"/>
        <w:jc w:val="left"/>
      </w:pPr>
      <w:r>
        <w:rPr>
          <w:w w:val="105"/>
        </w:rPr>
        <w:t>Detectability</w:t>
      </w:r>
      <w:r>
        <w:rPr>
          <w:spacing w:val="40"/>
          <w:w w:val="105"/>
        </w:rPr>
        <w:t xml:space="preserve"> </w:t>
      </w:r>
      <w:r>
        <w:rPr>
          <w:w w:val="105"/>
        </w:rPr>
        <w:t>depends</w:t>
      </w:r>
      <w:r>
        <w:rPr>
          <w:spacing w:val="40"/>
          <w:w w:val="105"/>
        </w:rPr>
        <w:t xml:space="preserve"> </w:t>
      </w:r>
      <w:r>
        <w:rPr>
          <w:w w:val="105"/>
        </w:rPr>
        <w:t>on</w:t>
      </w:r>
      <w:r>
        <w:rPr>
          <w:spacing w:val="40"/>
          <w:w w:val="105"/>
        </w:rPr>
        <w:t xml:space="preserve"> </w:t>
      </w:r>
      <w:r>
        <w:rPr>
          <w:w w:val="105"/>
        </w:rPr>
        <w:t>the</w:t>
      </w:r>
      <w:r>
        <w:rPr>
          <w:spacing w:val="40"/>
          <w:w w:val="105"/>
        </w:rPr>
        <w:t xml:space="preserve"> </w:t>
      </w:r>
      <w:r>
        <w:rPr>
          <w:w w:val="105"/>
        </w:rPr>
        <w:t>moon’s</w:t>
      </w:r>
      <w:r>
        <w:rPr>
          <w:spacing w:val="40"/>
          <w:w w:val="105"/>
        </w:rPr>
        <w:t xml:space="preserve"> </w:t>
      </w:r>
      <w:r>
        <w:rPr>
          <w:w w:val="105"/>
        </w:rPr>
        <w:t>size,</w:t>
      </w:r>
      <w:r>
        <w:rPr>
          <w:spacing w:val="40"/>
          <w:w w:val="105"/>
        </w:rPr>
        <w:t xml:space="preserve"> </w:t>
      </w:r>
      <w:r>
        <w:rPr>
          <w:w w:val="105"/>
        </w:rPr>
        <w:t>tidal</w:t>
      </w:r>
      <w:r>
        <w:rPr>
          <w:spacing w:val="40"/>
          <w:w w:val="105"/>
        </w:rPr>
        <w:t xml:space="preserve"> </w:t>
      </w:r>
      <w:r>
        <w:rPr>
          <w:w w:val="105"/>
        </w:rPr>
        <w:t>forcing</w:t>
      </w:r>
      <w:r>
        <w:rPr>
          <w:spacing w:val="40"/>
          <w:w w:val="105"/>
        </w:rPr>
        <w:t xml:space="preserve"> </w:t>
      </w:r>
      <w:r>
        <w:rPr>
          <w:w w:val="105"/>
        </w:rPr>
        <w:t>(eccentricity,</w:t>
      </w:r>
      <w:r>
        <w:rPr>
          <w:spacing w:val="40"/>
          <w:w w:val="105"/>
        </w:rPr>
        <w:t xml:space="preserve"> </w:t>
      </w:r>
      <w:r>
        <w:rPr>
          <w:w w:val="105"/>
        </w:rPr>
        <w:t>resonance), interior dissipation, and observing bandpass and sensitivity [</w:t>
      </w:r>
      <w:hyperlink w:anchor="_bookmark50" w:history="1">
        <w:r w:rsidR="00D30B0E">
          <w:rPr>
            <w:color w:val="0000FF"/>
            <w:w w:val="105"/>
          </w:rPr>
          <w:t>49</w:t>
        </w:r>
      </w:hyperlink>
      <w:r>
        <w:rPr>
          <w:w w:val="105"/>
        </w:rPr>
        <w:t>].</w:t>
      </w:r>
    </w:p>
    <w:p w14:paraId="648CD40A" w14:textId="77777777" w:rsidR="00D30B0E" w:rsidRDefault="00A549D8">
      <w:pPr>
        <w:pStyle w:val="Heading4"/>
        <w:spacing w:before="232"/>
        <w:ind w:left="301"/>
      </w:pPr>
      <w:bookmarkStart w:id="16" w:name="Spectral_Energy_Distribution_(SED)"/>
      <w:bookmarkEnd w:id="16"/>
      <w:r>
        <w:rPr>
          <w:spacing w:val="-2"/>
          <w:w w:val="125"/>
        </w:rPr>
        <w:t>Spectral</w:t>
      </w:r>
      <w:r>
        <w:rPr>
          <w:spacing w:val="6"/>
          <w:w w:val="125"/>
        </w:rPr>
        <w:t xml:space="preserve"> </w:t>
      </w:r>
      <w:r>
        <w:rPr>
          <w:spacing w:val="-2"/>
          <w:w w:val="125"/>
        </w:rPr>
        <w:t>Energy</w:t>
      </w:r>
      <w:r>
        <w:rPr>
          <w:spacing w:val="7"/>
          <w:w w:val="125"/>
        </w:rPr>
        <w:t xml:space="preserve"> </w:t>
      </w:r>
      <w:r>
        <w:rPr>
          <w:spacing w:val="-2"/>
          <w:w w:val="125"/>
        </w:rPr>
        <w:t>Distribution</w:t>
      </w:r>
      <w:r>
        <w:rPr>
          <w:spacing w:val="7"/>
          <w:w w:val="125"/>
        </w:rPr>
        <w:t xml:space="preserve"> </w:t>
      </w:r>
      <w:r>
        <w:rPr>
          <w:spacing w:val="-2"/>
          <w:w w:val="125"/>
        </w:rPr>
        <w:t>(SED)</w:t>
      </w:r>
    </w:p>
    <w:p w14:paraId="09AF64D2" w14:textId="77777777" w:rsidR="00D30B0E" w:rsidRDefault="00A549D8">
      <w:pPr>
        <w:pStyle w:val="BodyText"/>
        <w:spacing w:before="59" w:line="235" w:lineRule="auto"/>
        <w:ind w:left="301" w:right="1780"/>
      </w:pPr>
      <w:r>
        <w:t xml:space="preserve">The SED encodes temperature and composition. For unresolved planet–moon systems, multi-band photometry or low-resolution spectroscopy can be fit with two-component </w:t>
      </w:r>
      <w:r>
        <w:rPr>
          <w:w w:val="110"/>
        </w:rPr>
        <w:t>models (</w:t>
      </w:r>
      <w:proofErr w:type="spellStart"/>
      <w:r>
        <w:rPr>
          <w:w w:val="110"/>
        </w:rPr>
        <w:t>planet+moon</w:t>
      </w:r>
      <w:proofErr w:type="spellEnd"/>
      <w:r>
        <w:rPr>
          <w:w w:val="110"/>
        </w:rPr>
        <w:t>) to test for a tidally heated companion and to bound its temperature and radius.</w:t>
      </w:r>
    </w:p>
    <w:p w14:paraId="28BB6FF5" w14:textId="77777777" w:rsidR="00D30B0E" w:rsidRDefault="00A549D8">
      <w:pPr>
        <w:pStyle w:val="Heading3"/>
        <w:numPr>
          <w:ilvl w:val="2"/>
          <w:numId w:val="6"/>
        </w:numPr>
        <w:tabs>
          <w:tab w:val="left" w:pos="947"/>
        </w:tabs>
        <w:spacing w:before="235"/>
        <w:ind w:hanging="646"/>
        <w:jc w:val="both"/>
      </w:pPr>
      <w:bookmarkStart w:id="17" w:name="Magnetospheric_Interactions"/>
      <w:bookmarkEnd w:id="17"/>
      <w:r>
        <w:rPr>
          <w:w w:val="115"/>
        </w:rPr>
        <w:t>Magnetospheric</w:t>
      </w:r>
      <w:r>
        <w:rPr>
          <w:spacing w:val="55"/>
          <w:w w:val="115"/>
        </w:rPr>
        <w:t xml:space="preserve"> </w:t>
      </w:r>
      <w:r>
        <w:rPr>
          <w:spacing w:val="-2"/>
          <w:w w:val="115"/>
        </w:rPr>
        <w:t>Interactions</w:t>
      </w:r>
    </w:p>
    <w:p w14:paraId="39C2CF2A" w14:textId="11DF2BEA" w:rsidR="00D30B0E" w:rsidRDefault="00A549D8">
      <w:pPr>
        <w:pStyle w:val="BodyText"/>
        <w:spacing w:before="114" w:line="235" w:lineRule="auto"/>
        <w:ind w:left="301" w:right="1779"/>
      </w:pPr>
      <w:r>
        <w:rPr>
          <w:w w:val="105"/>
        </w:rPr>
        <w:t xml:space="preserve">Planet–moon electrodynamic coupling (e.g., Io–Jupiter </w:t>
      </w:r>
      <w:r w:rsidR="00FC37CA" w:rsidRPr="004D5611">
        <w:rPr>
          <w:w w:val="105"/>
          <w:highlight w:val="yellow"/>
        </w:rPr>
        <w:t>analogues</w:t>
      </w:r>
      <w:r w:rsidRPr="004D5611">
        <w:rPr>
          <w:w w:val="105"/>
          <w:highlight w:val="yellow"/>
        </w:rPr>
        <w:t>) ca</w:t>
      </w:r>
      <w:r>
        <w:rPr>
          <w:w w:val="105"/>
        </w:rPr>
        <w:t xml:space="preserve">n drive auroral </w:t>
      </w:r>
      <w:r w:rsidR="00FC37CA" w:rsidRPr="004D5611">
        <w:rPr>
          <w:w w:val="105"/>
          <w:highlight w:val="yellow"/>
        </w:rPr>
        <w:t>currents</w:t>
      </w:r>
      <w:r>
        <w:rPr>
          <w:w w:val="105"/>
        </w:rPr>
        <w:t xml:space="preserve"> and radio emission modulated at the moon’s orbital period. In a </w:t>
      </w:r>
      <w:proofErr w:type="spellStart"/>
      <w:r w:rsidR="00FC37CA" w:rsidRPr="004D5611">
        <w:rPr>
          <w:w w:val="105"/>
          <w:highlight w:val="yellow"/>
        </w:rPr>
        <w:t>magnetised</w:t>
      </w:r>
      <w:proofErr w:type="spellEnd"/>
      <w:r w:rsidR="00FC37CA" w:rsidRPr="004D5611">
        <w:rPr>
          <w:w w:val="105"/>
          <w:highlight w:val="yellow"/>
        </w:rPr>
        <w:t xml:space="preserve"> </w:t>
      </w:r>
      <w:r w:rsidRPr="004D5611">
        <w:rPr>
          <w:w w:val="105"/>
          <w:highlight w:val="yellow"/>
        </w:rPr>
        <w:t>giant</w:t>
      </w:r>
      <w:r>
        <w:rPr>
          <w:w w:val="105"/>
        </w:rPr>
        <w:t>-planet system, induction in a conductive moon and plasma interaction within</w:t>
      </w:r>
      <w:r>
        <w:rPr>
          <w:spacing w:val="80"/>
          <w:w w:val="105"/>
        </w:rPr>
        <w:t xml:space="preserve"> </w:t>
      </w:r>
      <w:r>
        <w:rPr>
          <w:w w:val="105"/>
        </w:rPr>
        <w:t>the planetary magnetosphere can yield periodic radio bursts and narrowband features [</w:t>
      </w:r>
      <w:hyperlink w:anchor="_bookmark51" w:history="1">
        <w:r w:rsidR="00D30B0E">
          <w:rPr>
            <w:color w:val="0000FF"/>
            <w:w w:val="105"/>
          </w:rPr>
          <w:t>50</w:t>
        </w:r>
      </w:hyperlink>
      <w:r>
        <w:rPr>
          <w:w w:val="105"/>
        </w:rPr>
        <w:t xml:space="preserve">, </w:t>
      </w:r>
      <w:hyperlink w:anchor="_bookmark52" w:history="1">
        <w:r w:rsidR="00D30B0E">
          <w:rPr>
            <w:color w:val="0000FF"/>
            <w:w w:val="105"/>
          </w:rPr>
          <w:t>51</w:t>
        </w:r>
      </w:hyperlink>
      <w:r>
        <w:rPr>
          <w:w w:val="105"/>
        </w:rPr>
        <w:t>]. In principle, periodic radio modulations reveal the moon’s orbital period and constrain its orbital radius and sense (prograde/retrograde), while long-term stability of the signal constrains system architecture.</w:t>
      </w:r>
    </w:p>
    <w:p w14:paraId="01924AD7" w14:textId="77777777" w:rsidR="00D30B0E" w:rsidRDefault="00A549D8">
      <w:pPr>
        <w:pStyle w:val="Heading3"/>
        <w:numPr>
          <w:ilvl w:val="2"/>
          <w:numId w:val="6"/>
        </w:numPr>
        <w:tabs>
          <w:tab w:val="left" w:pos="947"/>
        </w:tabs>
        <w:spacing w:before="236"/>
        <w:ind w:hanging="646"/>
        <w:jc w:val="both"/>
      </w:pPr>
      <w:bookmarkStart w:id="18" w:name="Moon_Transits_Across_Planets"/>
      <w:bookmarkEnd w:id="18"/>
      <w:r>
        <w:rPr>
          <w:w w:val="120"/>
        </w:rPr>
        <w:t>Moon</w:t>
      </w:r>
      <w:r>
        <w:rPr>
          <w:spacing w:val="28"/>
          <w:w w:val="120"/>
        </w:rPr>
        <w:t xml:space="preserve"> </w:t>
      </w:r>
      <w:r>
        <w:rPr>
          <w:w w:val="120"/>
        </w:rPr>
        <w:t>Transits</w:t>
      </w:r>
      <w:r>
        <w:rPr>
          <w:spacing w:val="28"/>
          <w:w w:val="120"/>
        </w:rPr>
        <w:t xml:space="preserve"> </w:t>
      </w:r>
      <w:r>
        <w:rPr>
          <w:w w:val="120"/>
        </w:rPr>
        <w:t>Across</w:t>
      </w:r>
      <w:r>
        <w:rPr>
          <w:spacing w:val="29"/>
          <w:w w:val="120"/>
        </w:rPr>
        <w:t xml:space="preserve"> </w:t>
      </w:r>
      <w:r>
        <w:rPr>
          <w:spacing w:val="-2"/>
          <w:w w:val="120"/>
        </w:rPr>
        <w:t>Planets</w:t>
      </w:r>
    </w:p>
    <w:p w14:paraId="644DBFA5" w14:textId="61513745" w:rsidR="00D30B0E" w:rsidRDefault="00A549D8">
      <w:pPr>
        <w:pStyle w:val="BodyText"/>
        <w:spacing w:before="114" w:line="235" w:lineRule="auto"/>
        <w:ind w:left="301" w:right="1780"/>
      </w:pPr>
      <w:r>
        <w:rPr>
          <w:w w:val="105"/>
        </w:rPr>
        <w:t xml:space="preserve">A moon transiting </w:t>
      </w:r>
      <w:r>
        <w:rPr>
          <w:i/>
          <w:w w:val="105"/>
        </w:rPr>
        <w:t xml:space="preserve">its host planet </w:t>
      </w:r>
      <w:r>
        <w:rPr>
          <w:w w:val="105"/>
        </w:rPr>
        <w:t xml:space="preserve">(from the observer’s vantage) causes a small, </w:t>
      </w:r>
      <w:r w:rsidR="00FC37CA" w:rsidRPr="004D5611">
        <w:rPr>
          <w:w w:val="105"/>
          <w:highlight w:val="yellow"/>
        </w:rPr>
        <w:t>time-correlated</w:t>
      </w:r>
      <w:r w:rsidRPr="004D5611">
        <w:rPr>
          <w:w w:val="105"/>
          <w:highlight w:val="yellow"/>
        </w:rPr>
        <w:t xml:space="preserve"> dimming</w:t>
      </w:r>
      <w:r>
        <w:rPr>
          <w:w w:val="105"/>
        </w:rPr>
        <w:t xml:space="preserve"> of the planet’s flux. For planet-only self-luminous systems, this would appear as shallow dips in the planet’s light curve; for star-illuminated </w:t>
      </w:r>
      <w:r w:rsidR="00FC37CA" w:rsidRPr="004D5611">
        <w:rPr>
          <w:w w:val="105"/>
          <w:highlight w:val="yellow"/>
        </w:rPr>
        <w:t>reflected-light</w:t>
      </w:r>
      <w:r w:rsidRPr="004D5611">
        <w:rPr>
          <w:w w:val="105"/>
          <w:highlight w:val="yellow"/>
        </w:rPr>
        <w:t xml:space="preserve"> systems</w:t>
      </w:r>
      <w:r>
        <w:rPr>
          <w:w w:val="105"/>
        </w:rPr>
        <w:t>, it modulates the phase curve. Duration, depth, and shape diagnose the moon’s size, orbital distance, and period.</w:t>
      </w:r>
    </w:p>
    <w:p w14:paraId="15BDF6DC" w14:textId="77777777" w:rsidR="00D30B0E" w:rsidRDefault="00A549D8">
      <w:pPr>
        <w:pStyle w:val="BodyText"/>
        <w:spacing w:before="4" w:line="235" w:lineRule="auto"/>
        <w:ind w:left="301" w:right="1781" w:firstLine="298"/>
      </w:pPr>
      <w:r>
        <w:rPr>
          <w:w w:val="105"/>
        </w:rPr>
        <w:t>Even around isolated or free-floating planetary-mass objects, a bound moon can transit</w:t>
      </w:r>
      <w:r>
        <w:rPr>
          <w:spacing w:val="41"/>
          <w:w w:val="105"/>
        </w:rPr>
        <w:t xml:space="preserve"> </w:t>
      </w:r>
      <w:r>
        <w:rPr>
          <w:w w:val="105"/>
        </w:rPr>
        <w:t>its</w:t>
      </w:r>
      <w:r>
        <w:rPr>
          <w:spacing w:val="41"/>
          <w:w w:val="105"/>
        </w:rPr>
        <w:t xml:space="preserve"> </w:t>
      </w:r>
      <w:r>
        <w:rPr>
          <w:w w:val="105"/>
        </w:rPr>
        <w:t>primary,</w:t>
      </w:r>
      <w:r>
        <w:rPr>
          <w:spacing w:val="41"/>
          <w:w w:val="105"/>
        </w:rPr>
        <w:t xml:space="preserve"> </w:t>
      </w:r>
      <w:r>
        <w:rPr>
          <w:w w:val="105"/>
        </w:rPr>
        <w:t>producing</w:t>
      </w:r>
      <w:r>
        <w:rPr>
          <w:spacing w:val="42"/>
          <w:w w:val="105"/>
        </w:rPr>
        <w:t xml:space="preserve"> </w:t>
      </w:r>
      <w:r>
        <w:rPr>
          <w:w w:val="105"/>
        </w:rPr>
        <w:t>detectable</w:t>
      </w:r>
      <w:r>
        <w:rPr>
          <w:spacing w:val="41"/>
          <w:w w:val="105"/>
        </w:rPr>
        <w:t xml:space="preserve"> </w:t>
      </w:r>
      <w:r>
        <w:rPr>
          <w:w w:val="105"/>
        </w:rPr>
        <w:t>photometric</w:t>
      </w:r>
      <w:r>
        <w:rPr>
          <w:spacing w:val="41"/>
          <w:w w:val="105"/>
        </w:rPr>
        <w:t xml:space="preserve"> </w:t>
      </w:r>
      <w:r>
        <w:rPr>
          <w:w w:val="105"/>
        </w:rPr>
        <w:t>dips</w:t>
      </w:r>
      <w:r>
        <w:rPr>
          <w:spacing w:val="42"/>
          <w:w w:val="105"/>
        </w:rPr>
        <w:t xml:space="preserve"> </w:t>
      </w:r>
      <w:r>
        <w:rPr>
          <w:w w:val="105"/>
        </w:rPr>
        <w:t>with</w:t>
      </w:r>
      <w:r>
        <w:rPr>
          <w:spacing w:val="41"/>
          <w:w w:val="105"/>
        </w:rPr>
        <w:t xml:space="preserve"> </w:t>
      </w:r>
      <w:r>
        <w:rPr>
          <w:w w:val="105"/>
        </w:rPr>
        <w:t>sufficiently</w:t>
      </w:r>
      <w:r>
        <w:rPr>
          <w:spacing w:val="42"/>
          <w:w w:val="105"/>
        </w:rPr>
        <w:t xml:space="preserve"> </w:t>
      </w:r>
      <w:r>
        <w:rPr>
          <w:spacing w:val="-2"/>
          <w:w w:val="105"/>
        </w:rPr>
        <w:t>precise</w:t>
      </w:r>
    </w:p>
    <w:p w14:paraId="33B413AA" w14:textId="77777777" w:rsidR="00D30B0E" w:rsidRDefault="00D30B0E">
      <w:pPr>
        <w:pStyle w:val="BodyText"/>
        <w:spacing w:line="235" w:lineRule="auto"/>
        <w:sectPr w:rsidR="00D30B0E">
          <w:pgSz w:w="11910" w:h="16840"/>
          <w:pgMar w:top="1420" w:right="708" w:bottom="3920" w:left="1700" w:header="0" w:footer="3734" w:gutter="0"/>
          <w:cols w:space="720"/>
        </w:sectPr>
      </w:pPr>
    </w:p>
    <w:p w14:paraId="1E632E03" w14:textId="77777777" w:rsidR="00D30B0E" w:rsidRDefault="00A549D8">
      <w:pPr>
        <w:pStyle w:val="BodyText"/>
        <w:spacing w:before="49" w:line="235" w:lineRule="auto"/>
        <w:ind w:right="1289"/>
      </w:pPr>
      <w:r>
        <w:lastRenderedPageBreak/>
        <w:t xml:space="preserve">monitoring. Space telescopes with high-precision photometry and time coverage are </w:t>
      </w:r>
      <w:r>
        <w:rPr>
          <w:w w:val="110"/>
        </w:rPr>
        <w:t>critical.</w:t>
      </w:r>
      <w:r>
        <w:rPr>
          <w:spacing w:val="-2"/>
          <w:w w:val="110"/>
        </w:rPr>
        <w:t xml:space="preserve"> </w:t>
      </w:r>
      <w:r>
        <w:rPr>
          <w:w w:val="110"/>
        </w:rPr>
        <w:t>Future</w:t>
      </w:r>
      <w:r>
        <w:rPr>
          <w:spacing w:val="-2"/>
          <w:w w:val="110"/>
        </w:rPr>
        <w:t xml:space="preserve"> </w:t>
      </w:r>
      <w:r>
        <w:rPr>
          <w:w w:val="110"/>
        </w:rPr>
        <w:t>wide-field</w:t>
      </w:r>
      <w:r>
        <w:rPr>
          <w:spacing w:val="-2"/>
          <w:w w:val="110"/>
        </w:rPr>
        <w:t xml:space="preserve"> </w:t>
      </w:r>
      <w:r>
        <w:rPr>
          <w:w w:val="110"/>
        </w:rPr>
        <w:t>IR</w:t>
      </w:r>
      <w:r>
        <w:rPr>
          <w:spacing w:val="-2"/>
          <w:w w:val="110"/>
        </w:rPr>
        <w:t xml:space="preserve"> </w:t>
      </w:r>
      <w:r>
        <w:rPr>
          <w:w w:val="110"/>
        </w:rPr>
        <w:t>surveys</w:t>
      </w:r>
      <w:r>
        <w:rPr>
          <w:spacing w:val="-2"/>
          <w:w w:val="110"/>
        </w:rPr>
        <w:t xml:space="preserve"> </w:t>
      </w:r>
      <w:r>
        <w:rPr>
          <w:w w:val="110"/>
        </w:rPr>
        <w:t>(e.g.,</w:t>
      </w:r>
      <w:r>
        <w:rPr>
          <w:spacing w:val="-2"/>
          <w:w w:val="110"/>
        </w:rPr>
        <w:t xml:space="preserve"> </w:t>
      </w:r>
      <w:r>
        <w:rPr>
          <w:w w:val="110"/>
        </w:rPr>
        <w:t>the</w:t>
      </w:r>
      <w:r>
        <w:rPr>
          <w:spacing w:val="-2"/>
          <w:w w:val="110"/>
        </w:rPr>
        <w:t xml:space="preserve"> </w:t>
      </w:r>
      <w:r>
        <w:rPr>
          <w:i/>
          <w:w w:val="110"/>
        </w:rPr>
        <w:t xml:space="preserve">Nancy Grace Roman Space Telescope </w:t>
      </w:r>
      <w:r>
        <w:rPr>
          <w:w w:val="110"/>
        </w:rPr>
        <w:t>microlensing</w:t>
      </w:r>
      <w:r>
        <w:rPr>
          <w:spacing w:val="-13"/>
          <w:w w:val="110"/>
        </w:rPr>
        <w:t xml:space="preserve"> </w:t>
      </w:r>
      <w:r>
        <w:rPr>
          <w:w w:val="110"/>
        </w:rPr>
        <w:t>program)</w:t>
      </w:r>
      <w:r>
        <w:rPr>
          <w:spacing w:val="-11"/>
          <w:w w:val="110"/>
        </w:rPr>
        <w:t xml:space="preserve"> </w:t>
      </w:r>
      <w:r>
        <w:rPr>
          <w:w w:val="110"/>
        </w:rPr>
        <w:t>will</w:t>
      </w:r>
      <w:r>
        <w:rPr>
          <w:spacing w:val="-13"/>
          <w:w w:val="110"/>
        </w:rPr>
        <w:t xml:space="preserve"> </w:t>
      </w:r>
      <w:r>
        <w:rPr>
          <w:w w:val="110"/>
        </w:rPr>
        <w:t>expand</w:t>
      </w:r>
      <w:r>
        <w:rPr>
          <w:spacing w:val="-11"/>
          <w:w w:val="110"/>
        </w:rPr>
        <w:t xml:space="preserve"> </w:t>
      </w:r>
      <w:r>
        <w:rPr>
          <w:w w:val="110"/>
        </w:rPr>
        <w:t>discovery</w:t>
      </w:r>
      <w:r>
        <w:rPr>
          <w:spacing w:val="-12"/>
          <w:w w:val="110"/>
        </w:rPr>
        <w:t xml:space="preserve"> </w:t>
      </w:r>
      <w:r>
        <w:rPr>
          <w:w w:val="110"/>
        </w:rPr>
        <w:t>space</w:t>
      </w:r>
      <w:r>
        <w:rPr>
          <w:spacing w:val="-13"/>
          <w:w w:val="110"/>
        </w:rPr>
        <w:t xml:space="preserve"> </w:t>
      </w:r>
      <w:r>
        <w:rPr>
          <w:w w:val="110"/>
        </w:rPr>
        <w:t>for</w:t>
      </w:r>
      <w:r>
        <w:rPr>
          <w:spacing w:val="-11"/>
          <w:w w:val="110"/>
        </w:rPr>
        <w:t xml:space="preserve"> </w:t>
      </w:r>
      <w:r>
        <w:rPr>
          <w:w w:val="110"/>
        </w:rPr>
        <w:t>bound</w:t>
      </w:r>
      <w:r>
        <w:rPr>
          <w:spacing w:val="-12"/>
          <w:w w:val="110"/>
        </w:rPr>
        <w:t xml:space="preserve"> </w:t>
      </w:r>
      <w:r>
        <w:rPr>
          <w:w w:val="110"/>
        </w:rPr>
        <w:t>and</w:t>
      </w:r>
      <w:r>
        <w:rPr>
          <w:spacing w:val="-13"/>
          <w:w w:val="110"/>
        </w:rPr>
        <w:t xml:space="preserve"> </w:t>
      </w:r>
      <w:r>
        <w:rPr>
          <w:w w:val="110"/>
        </w:rPr>
        <w:t>unbound</w:t>
      </w:r>
      <w:r>
        <w:rPr>
          <w:spacing w:val="-11"/>
          <w:w w:val="110"/>
        </w:rPr>
        <w:t xml:space="preserve"> </w:t>
      </w:r>
      <w:r>
        <w:rPr>
          <w:w w:val="110"/>
        </w:rPr>
        <w:t>systems and</w:t>
      </w:r>
      <w:r>
        <w:rPr>
          <w:spacing w:val="-7"/>
          <w:w w:val="110"/>
        </w:rPr>
        <w:t xml:space="preserve"> </w:t>
      </w:r>
      <w:r>
        <w:rPr>
          <w:w w:val="110"/>
        </w:rPr>
        <w:t>provide</w:t>
      </w:r>
      <w:r>
        <w:rPr>
          <w:spacing w:val="-7"/>
          <w:w w:val="110"/>
        </w:rPr>
        <w:t xml:space="preserve"> </w:t>
      </w:r>
      <w:r>
        <w:rPr>
          <w:w w:val="110"/>
        </w:rPr>
        <w:t>exquisite</w:t>
      </w:r>
      <w:r>
        <w:rPr>
          <w:spacing w:val="-7"/>
          <w:w w:val="110"/>
        </w:rPr>
        <w:t xml:space="preserve"> </w:t>
      </w:r>
      <w:r>
        <w:rPr>
          <w:w w:val="110"/>
        </w:rPr>
        <w:t>time</w:t>
      </w:r>
      <w:r>
        <w:rPr>
          <w:spacing w:val="-6"/>
          <w:w w:val="110"/>
        </w:rPr>
        <w:t xml:space="preserve"> </w:t>
      </w:r>
      <w:r>
        <w:rPr>
          <w:w w:val="110"/>
        </w:rPr>
        <w:t>series</w:t>
      </w:r>
      <w:r>
        <w:rPr>
          <w:spacing w:val="-7"/>
          <w:w w:val="110"/>
        </w:rPr>
        <w:t xml:space="preserve"> </w:t>
      </w:r>
      <w:r>
        <w:rPr>
          <w:w w:val="110"/>
        </w:rPr>
        <w:t>for</w:t>
      </w:r>
      <w:r>
        <w:rPr>
          <w:spacing w:val="-7"/>
          <w:w w:val="110"/>
        </w:rPr>
        <w:t xml:space="preserve"> </w:t>
      </w:r>
      <w:r>
        <w:rPr>
          <w:w w:val="110"/>
        </w:rPr>
        <w:t>transient</w:t>
      </w:r>
      <w:r>
        <w:rPr>
          <w:spacing w:val="-6"/>
          <w:w w:val="110"/>
        </w:rPr>
        <w:t xml:space="preserve"> </w:t>
      </w:r>
      <w:r>
        <w:rPr>
          <w:w w:val="110"/>
        </w:rPr>
        <w:t>and</w:t>
      </w:r>
      <w:r>
        <w:rPr>
          <w:spacing w:val="-7"/>
          <w:w w:val="110"/>
        </w:rPr>
        <w:t xml:space="preserve"> </w:t>
      </w:r>
      <w:r>
        <w:rPr>
          <w:w w:val="110"/>
        </w:rPr>
        <w:t>exoplanet</w:t>
      </w:r>
      <w:r>
        <w:rPr>
          <w:spacing w:val="-7"/>
          <w:w w:val="110"/>
        </w:rPr>
        <w:t xml:space="preserve"> </w:t>
      </w:r>
      <w:r>
        <w:rPr>
          <w:w w:val="110"/>
        </w:rPr>
        <w:t>science</w:t>
      </w:r>
      <w:r>
        <w:rPr>
          <w:spacing w:val="-6"/>
          <w:w w:val="110"/>
        </w:rPr>
        <w:t xml:space="preserve"> </w:t>
      </w:r>
      <w:r>
        <w:rPr>
          <w:w w:val="110"/>
        </w:rPr>
        <w:t>[</w:t>
      </w:r>
      <w:hyperlink w:anchor="_bookmark53" w:history="1">
        <w:r w:rsidR="00D30B0E">
          <w:rPr>
            <w:color w:val="0000FF"/>
            <w:w w:val="110"/>
          </w:rPr>
          <w:t>52</w:t>
        </w:r>
      </w:hyperlink>
      <w:r>
        <w:rPr>
          <w:w w:val="110"/>
        </w:rPr>
        <w:t>].</w:t>
      </w:r>
    </w:p>
    <w:p w14:paraId="5DE8E6FB" w14:textId="03C2478F" w:rsidR="00D30B0E" w:rsidRDefault="00A549D8">
      <w:pPr>
        <w:pStyle w:val="BodyText"/>
        <w:spacing w:before="3" w:line="235" w:lineRule="auto"/>
        <w:ind w:right="1291" w:firstLine="298"/>
      </w:pPr>
      <w:r>
        <w:rPr>
          <w:w w:val="105"/>
        </w:rPr>
        <w:t xml:space="preserve">Direct imaging combined with integral-field spectroscopy may also sense planet reflex motion induced by a massive moon via astrometric or </w:t>
      </w:r>
      <w:proofErr w:type="spellStart"/>
      <w:r>
        <w:rPr>
          <w:w w:val="105"/>
        </w:rPr>
        <w:t>spectro</w:t>
      </w:r>
      <w:proofErr w:type="spellEnd"/>
      <w:r>
        <w:rPr>
          <w:w w:val="105"/>
        </w:rPr>
        <w:t xml:space="preserve">-astrometric shifts across spectral channels, offering a path to measuring planet–moon mass ratios in </w:t>
      </w:r>
      <w:proofErr w:type="spellStart"/>
      <w:r w:rsidR="00FC37CA" w:rsidRPr="004D5611">
        <w:rPr>
          <w:w w:val="105"/>
          <w:highlight w:val="yellow"/>
        </w:rPr>
        <w:t>favourable</w:t>
      </w:r>
      <w:proofErr w:type="spellEnd"/>
      <w:r w:rsidR="00FC37CA" w:rsidRPr="004D5611">
        <w:rPr>
          <w:w w:val="105"/>
          <w:highlight w:val="yellow"/>
        </w:rPr>
        <w:t xml:space="preserve"> </w:t>
      </w:r>
      <w:r w:rsidRPr="004D5611">
        <w:rPr>
          <w:w w:val="105"/>
          <w:highlight w:val="yellow"/>
        </w:rPr>
        <w:t>systems</w:t>
      </w:r>
      <w:r>
        <w:rPr>
          <w:w w:val="105"/>
        </w:rPr>
        <w:t xml:space="preserve"> [e.g. </w:t>
      </w:r>
      <w:hyperlink w:anchor="_bookmark54" w:history="1">
        <w:r w:rsidR="00D30B0E">
          <w:rPr>
            <w:color w:val="0000FF"/>
            <w:w w:val="105"/>
          </w:rPr>
          <w:t>53</w:t>
        </w:r>
      </w:hyperlink>
      <w:r>
        <w:rPr>
          <w:w w:val="105"/>
        </w:rPr>
        <w:t xml:space="preserve">, </w:t>
      </w:r>
      <w:hyperlink w:anchor="_bookmark55" w:history="1">
        <w:r w:rsidR="00D30B0E">
          <w:rPr>
            <w:color w:val="0000FF"/>
            <w:w w:val="105"/>
          </w:rPr>
          <w:t>54</w:t>
        </w:r>
      </w:hyperlink>
      <w:r>
        <w:rPr>
          <w:w w:val="105"/>
        </w:rPr>
        <w:t>].</w:t>
      </w:r>
    </w:p>
    <w:p w14:paraId="4AF2065F" w14:textId="6149EFAF" w:rsidR="00D30B0E" w:rsidRDefault="00A549D8">
      <w:pPr>
        <w:pStyle w:val="BodyText"/>
        <w:spacing w:before="2" w:line="235" w:lineRule="auto"/>
        <w:ind w:right="1290" w:firstLine="298"/>
      </w:pPr>
      <w:r>
        <w:rPr>
          <w:w w:val="105"/>
        </w:rPr>
        <w:t xml:space="preserve">Microlensing can, in principle, detect moons through short-lived anomalies </w:t>
      </w:r>
      <w:r w:rsidR="00FC37CA" w:rsidRPr="004D5611">
        <w:rPr>
          <w:w w:val="105"/>
          <w:highlight w:val="yellow"/>
        </w:rPr>
        <w:t>superposed</w:t>
      </w:r>
      <w:r w:rsidRPr="004D5611">
        <w:rPr>
          <w:spacing w:val="-9"/>
          <w:w w:val="105"/>
          <w:highlight w:val="yellow"/>
        </w:rPr>
        <w:t xml:space="preserve"> </w:t>
      </w:r>
      <w:r w:rsidRPr="004D5611">
        <w:rPr>
          <w:w w:val="105"/>
          <w:highlight w:val="yellow"/>
        </w:rPr>
        <w:t>on</w:t>
      </w:r>
      <w:r>
        <w:rPr>
          <w:spacing w:val="-9"/>
          <w:w w:val="105"/>
        </w:rPr>
        <w:t xml:space="preserve"> </w:t>
      </w:r>
      <w:r>
        <w:rPr>
          <w:w w:val="105"/>
        </w:rPr>
        <w:t>a</w:t>
      </w:r>
      <w:r>
        <w:rPr>
          <w:spacing w:val="-9"/>
          <w:w w:val="105"/>
        </w:rPr>
        <w:t xml:space="preserve"> </w:t>
      </w:r>
      <w:r>
        <w:rPr>
          <w:w w:val="105"/>
        </w:rPr>
        <w:t>planetary</w:t>
      </w:r>
      <w:r>
        <w:rPr>
          <w:spacing w:val="-9"/>
          <w:w w:val="105"/>
        </w:rPr>
        <w:t xml:space="preserve"> </w:t>
      </w:r>
      <w:r>
        <w:rPr>
          <w:w w:val="105"/>
        </w:rPr>
        <w:t>lensing</w:t>
      </w:r>
      <w:r>
        <w:rPr>
          <w:spacing w:val="-9"/>
          <w:w w:val="105"/>
        </w:rPr>
        <w:t xml:space="preserve"> </w:t>
      </w:r>
      <w:r>
        <w:rPr>
          <w:w w:val="105"/>
        </w:rPr>
        <w:t>event,</w:t>
      </w:r>
      <w:r>
        <w:rPr>
          <w:spacing w:val="-9"/>
          <w:w w:val="105"/>
        </w:rPr>
        <w:t xml:space="preserve"> </w:t>
      </w:r>
      <w:r>
        <w:rPr>
          <w:w w:val="105"/>
        </w:rPr>
        <w:t>constraining</w:t>
      </w:r>
      <w:r>
        <w:rPr>
          <w:spacing w:val="-9"/>
          <w:w w:val="105"/>
        </w:rPr>
        <w:t xml:space="preserve"> </w:t>
      </w:r>
      <w:r>
        <w:rPr>
          <w:w w:val="105"/>
        </w:rPr>
        <w:t>mass</w:t>
      </w:r>
      <w:r>
        <w:rPr>
          <w:spacing w:val="-9"/>
          <w:w w:val="105"/>
        </w:rPr>
        <w:t xml:space="preserve"> </w:t>
      </w:r>
      <w:r>
        <w:rPr>
          <w:w w:val="105"/>
        </w:rPr>
        <w:t>ratios</w:t>
      </w:r>
      <w:r>
        <w:rPr>
          <w:spacing w:val="-9"/>
          <w:w w:val="105"/>
        </w:rPr>
        <w:t xml:space="preserve"> </w:t>
      </w:r>
      <w:r>
        <w:rPr>
          <w:w w:val="105"/>
        </w:rPr>
        <w:t>and</w:t>
      </w:r>
      <w:r>
        <w:rPr>
          <w:spacing w:val="-9"/>
          <w:w w:val="105"/>
        </w:rPr>
        <w:t xml:space="preserve"> </w:t>
      </w:r>
      <w:r>
        <w:rPr>
          <w:w w:val="105"/>
        </w:rPr>
        <w:t>projected</w:t>
      </w:r>
      <w:r>
        <w:rPr>
          <w:spacing w:val="-9"/>
          <w:w w:val="105"/>
        </w:rPr>
        <w:t xml:space="preserve"> </w:t>
      </w:r>
      <w:r>
        <w:rPr>
          <w:w w:val="105"/>
        </w:rPr>
        <w:t>separations; degeneracies remain a challenge, but feasibility studies show a non-negligible fraction of events would be informative [</w:t>
      </w:r>
      <w:hyperlink w:anchor="_bookmark24" w:history="1">
        <w:r w:rsidR="00D30B0E">
          <w:rPr>
            <w:color w:val="0000FF"/>
            <w:w w:val="105"/>
          </w:rPr>
          <w:t>22</w:t>
        </w:r>
      </w:hyperlink>
      <w:r>
        <w:rPr>
          <w:w w:val="105"/>
        </w:rPr>
        <w:t xml:space="preserve">, </w:t>
      </w:r>
      <w:hyperlink w:anchor="_bookmark56" w:history="1">
        <w:r w:rsidR="00D30B0E">
          <w:rPr>
            <w:color w:val="0000FF"/>
            <w:w w:val="105"/>
          </w:rPr>
          <w:t>55</w:t>
        </w:r>
      </w:hyperlink>
      <w:r>
        <w:rPr>
          <w:w w:val="105"/>
        </w:rPr>
        <w:t>].</w:t>
      </w:r>
    </w:p>
    <w:p w14:paraId="41EB4686" w14:textId="77777777" w:rsidR="00D30B0E" w:rsidRDefault="00A549D8">
      <w:pPr>
        <w:pStyle w:val="Heading4"/>
      </w:pPr>
      <w:bookmarkStart w:id="19" w:name="Pulsars_and_Pulsar_Timing"/>
      <w:bookmarkEnd w:id="19"/>
      <w:r>
        <w:rPr>
          <w:w w:val="125"/>
        </w:rPr>
        <w:t>Pulsars</w:t>
      </w:r>
      <w:r>
        <w:rPr>
          <w:spacing w:val="20"/>
          <w:w w:val="125"/>
        </w:rPr>
        <w:t xml:space="preserve"> </w:t>
      </w:r>
      <w:r>
        <w:rPr>
          <w:w w:val="125"/>
        </w:rPr>
        <w:t>and</w:t>
      </w:r>
      <w:r>
        <w:rPr>
          <w:spacing w:val="21"/>
          <w:w w:val="125"/>
        </w:rPr>
        <w:t xml:space="preserve"> </w:t>
      </w:r>
      <w:r>
        <w:rPr>
          <w:w w:val="125"/>
        </w:rPr>
        <w:t>Pulsar</w:t>
      </w:r>
      <w:r>
        <w:rPr>
          <w:spacing w:val="20"/>
          <w:w w:val="125"/>
        </w:rPr>
        <w:t xml:space="preserve"> </w:t>
      </w:r>
      <w:r>
        <w:rPr>
          <w:spacing w:val="-2"/>
          <w:w w:val="125"/>
        </w:rPr>
        <w:t>Timing</w:t>
      </w:r>
    </w:p>
    <w:p w14:paraId="79FD5E9D" w14:textId="77777777" w:rsidR="00D30B0E" w:rsidRDefault="00A549D8">
      <w:pPr>
        <w:pStyle w:val="BodyText"/>
        <w:spacing w:before="59" w:line="235" w:lineRule="auto"/>
        <w:ind w:right="1290"/>
      </w:pPr>
      <w:r>
        <w:rPr>
          <w:w w:val="105"/>
        </w:rPr>
        <w:t>Reflex motion from planets around pulsars imprints microsecond-level variations in pulse times of arrival. An additional moon perturbs the planet’s motion about the planet–moon barycenter, introducing characteristic, coherent timing residuals whose amplitudes and phases encode the moon’s mass and orbital radius [</w:t>
      </w:r>
      <w:hyperlink w:anchor="_bookmark57" w:history="1">
        <w:r w:rsidR="00D30B0E">
          <w:rPr>
            <w:color w:val="0000FF"/>
            <w:w w:val="105"/>
          </w:rPr>
          <w:t>56</w:t>
        </w:r>
      </w:hyperlink>
      <w:r>
        <w:rPr>
          <w:w w:val="105"/>
        </w:rPr>
        <w:t>]. With modern timing precision, such perturbations are, in principle, detectable for massive moons in compact systems.</w:t>
      </w:r>
    </w:p>
    <w:p w14:paraId="0823A85F" w14:textId="77777777" w:rsidR="00D30B0E" w:rsidRDefault="00A549D8">
      <w:pPr>
        <w:pStyle w:val="Heading4"/>
        <w:spacing w:before="222"/>
      </w:pPr>
      <w:bookmarkStart w:id="20" w:name="Time_Between_Planet_and_Moon_Transits"/>
      <w:bookmarkEnd w:id="20"/>
      <w:r>
        <w:rPr>
          <w:w w:val="120"/>
        </w:rPr>
        <w:t>Time</w:t>
      </w:r>
      <w:r>
        <w:rPr>
          <w:spacing w:val="19"/>
          <w:w w:val="120"/>
        </w:rPr>
        <w:t xml:space="preserve"> </w:t>
      </w:r>
      <w:r>
        <w:rPr>
          <w:w w:val="120"/>
        </w:rPr>
        <w:t>Between</w:t>
      </w:r>
      <w:r>
        <w:rPr>
          <w:spacing w:val="19"/>
          <w:w w:val="120"/>
        </w:rPr>
        <w:t xml:space="preserve"> </w:t>
      </w:r>
      <w:r>
        <w:rPr>
          <w:w w:val="120"/>
        </w:rPr>
        <w:t>Planet</w:t>
      </w:r>
      <w:r>
        <w:rPr>
          <w:spacing w:val="19"/>
          <w:w w:val="120"/>
        </w:rPr>
        <w:t xml:space="preserve"> </w:t>
      </w:r>
      <w:r>
        <w:rPr>
          <w:w w:val="120"/>
        </w:rPr>
        <w:t>and</w:t>
      </w:r>
      <w:r>
        <w:rPr>
          <w:spacing w:val="19"/>
          <w:w w:val="120"/>
        </w:rPr>
        <w:t xml:space="preserve"> </w:t>
      </w:r>
      <w:r>
        <w:rPr>
          <w:w w:val="120"/>
        </w:rPr>
        <w:t>Moon</w:t>
      </w:r>
      <w:r>
        <w:rPr>
          <w:spacing w:val="19"/>
          <w:w w:val="120"/>
        </w:rPr>
        <w:t xml:space="preserve"> </w:t>
      </w:r>
      <w:r>
        <w:rPr>
          <w:spacing w:val="-2"/>
          <w:w w:val="120"/>
        </w:rPr>
        <w:t>Transits</w:t>
      </w:r>
    </w:p>
    <w:p w14:paraId="5AFEF763" w14:textId="105AEE44" w:rsidR="00D30B0E" w:rsidRDefault="00A549D8">
      <w:pPr>
        <w:pStyle w:val="BodyText"/>
        <w:spacing w:before="60" w:line="235" w:lineRule="auto"/>
        <w:ind w:right="1289"/>
      </w:pPr>
      <w:r>
        <w:rPr>
          <w:b/>
          <w:w w:val="125"/>
        </w:rPr>
        <w:t xml:space="preserve">Transit Timing </w:t>
      </w:r>
      <w:r>
        <w:rPr>
          <w:b/>
          <w:w w:val="110"/>
        </w:rPr>
        <w:t xml:space="preserve">Variations </w:t>
      </w:r>
      <w:r>
        <w:rPr>
          <w:b/>
          <w:w w:val="125"/>
        </w:rPr>
        <w:t xml:space="preserve">(TTVs) </w:t>
      </w:r>
      <w:r>
        <w:rPr>
          <w:w w:val="110"/>
        </w:rPr>
        <w:t xml:space="preserve">arise because the transiting planet orbits the planet–moon barycenter rather than the star directly, advancing or delaying </w:t>
      </w:r>
      <w:r w:rsidR="00FC37CA" w:rsidRPr="004D5611">
        <w:rPr>
          <w:w w:val="110"/>
          <w:highlight w:val="yellow"/>
        </w:rPr>
        <w:t>transit</w:t>
      </w:r>
      <w:r w:rsidRPr="004D5611">
        <w:rPr>
          <w:w w:val="110"/>
          <w:highlight w:val="yellow"/>
        </w:rPr>
        <w:t xml:space="preserve"> mid</w:t>
      </w:r>
      <w:r>
        <w:rPr>
          <w:w w:val="110"/>
        </w:rPr>
        <w:t xml:space="preserve">-times. </w:t>
      </w:r>
      <w:r w:rsidRPr="004D5611">
        <w:rPr>
          <w:bCs/>
          <w:w w:val="125"/>
        </w:rPr>
        <w:t xml:space="preserve">Transit </w:t>
      </w:r>
      <w:r w:rsidRPr="004D5611">
        <w:rPr>
          <w:bCs/>
          <w:w w:val="110"/>
        </w:rPr>
        <w:t xml:space="preserve">Duration Variations </w:t>
      </w:r>
      <w:r w:rsidRPr="004D5611">
        <w:rPr>
          <w:bCs/>
          <w:w w:val="125"/>
        </w:rPr>
        <w:t>(TDVs)</w:t>
      </w:r>
      <w:r>
        <w:rPr>
          <w:b/>
          <w:w w:val="125"/>
        </w:rPr>
        <w:t xml:space="preserve"> </w:t>
      </w:r>
      <w:r>
        <w:rPr>
          <w:w w:val="110"/>
        </w:rPr>
        <w:t>arise from changes in the planet’s</w:t>
      </w:r>
      <w:r>
        <w:rPr>
          <w:spacing w:val="-13"/>
          <w:w w:val="110"/>
        </w:rPr>
        <w:t xml:space="preserve"> </w:t>
      </w:r>
      <w:r>
        <w:rPr>
          <w:w w:val="110"/>
        </w:rPr>
        <w:t>projected</w:t>
      </w:r>
      <w:r>
        <w:rPr>
          <w:spacing w:val="-12"/>
          <w:w w:val="110"/>
        </w:rPr>
        <w:t xml:space="preserve"> </w:t>
      </w:r>
      <w:r>
        <w:rPr>
          <w:w w:val="110"/>
        </w:rPr>
        <w:t>velocity</w:t>
      </w:r>
      <w:r>
        <w:rPr>
          <w:spacing w:val="-11"/>
          <w:w w:val="110"/>
        </w:rPr>
        <w:t xml:space="preserve"> </w:t>
      </w:r>
      <w:r>
        <w:rPr>
          <w:w w:val="120"/>
        </w:rPr>
        <w:t>(TDV-</w:t>
      </w:r>
      <w:r>
        <w:rPr>
          <w:w w:val="110"/>
        </w:rPr>
        <w:t>V)</w:t>
      </w:r>
      <w:r>
        <w:rPr>
          <w:spacing w:val="-12"/>
          <w:w w:val="110"/>
        </w:rPr>
        <w:t xml:space="preserve"> </w:t>
      </w:r>
      <w:r>
        <w:rPr>
          <w:w w:val="110"/>
        </w:rPr>
        <w:t>and</w:t>
      </w:r>
      <w:r>
        <w:rPr>
          <w:spacing w:val="-12"/>
          <w:w w:val="110"/>
        </w:rPr>
        <w:t xml:space="preserve"> </w:t>
      </w:r>
      <w:r>
        <w:rPr>
          <w:w w:val="110"/>
        </w:rPr>
        <w:t>impact</w:t>
      </w:r>
      <w:r>
        <w:rPr>
          <w:spacing w:val="-12"/>
          <w:w w:val="110"/>
        </w:rPr>
        <w:t xml:space="preserve"> </w:t>
      </w:r>
      <w:r>
        <w:rPr>
          <w:w w:val="110"/>
        </w:rPr>
        <w:t>parameter</w:t>
      </w:r>
      <w:r>
        <w:rPr>
          <w:spacing w:val="-12"/>
          <w:w w:val="110"/>
        </w:rPr>
        <w:t xml:space="preserve"> </w:t>
      </w:r>
      <w:r>
        <w:rPr>
          <w:w w:val="120"/>
        </w:rPr>
        <w:t>(TDV-TIP)</w:t>
      </w:r>
      <w:r>
        <w:rPr>
          <w:spacing w:val="-14"/>
          <w:w w:val="120"/>
        </w:rPr>
        <w:t xml:space="preserve"> </w:t>
      </w:r>
      <w:r>
        <w:rPr>
          <w:w w:val="110"/>
        </w:rPr>
        <w:t>as</w:t>
      </w:r>
      <w:r>
        <w:rPr>
          <w:spacing w:val="-11"/>
          <w:w w:val="110"/>
        </w:rPr>
        <w:t xml:space="preserve"> </w:t>
      </w:r>
      <w:r>
        <w:rPr>
          <w:w w:val="110"/>
        </w:rPr>
        <w:t>it</w:t>
      </w:r>
      <w:r>
        <w:rPr>
          <w:spacing w:val="-12"/>
          <w:w w:val="110"/>
        </w:rPr>
        <w:t xml:space="preserve"> </w:t>
      </w:r>
      <w:r>
        <w:rPr>
          <w:w w:val="110"/>
        </w:rPr>
        <w:t>orbits</w:t>
      </w:r>
      <w:r>
        <w:rPr>
          <w:spacing w:val="-12"/>
          <w:w w:val="110"/>
        </w:rPr>
        <w:t xml:space="preserve"> </w:t>
      </w:r>
      <w:r>
        <w:rPr>
          <w:w w:val="110"/>
        </w:rPr>
        <w:t xml:space="preserve">the barycenter. A diagnostic hallmark of a single moon is that </w:t>
      </w:r>
      <w:r>
        <w:rPr>
          <w:w w:val="125"/>
        </w:rPr>
        <w:t xml:space="preserve">TTVs </w:t>
      </w:r>
      <w:r>
        <w:rPr>
          <w:w w:val="110"/>
        </w:rPr>
        <w:t>and TDVs appear</w:t>
      </w:r>
      <w:r>
        <w:rPr>
          <w:spacing w:val="40"/>
          <w:w w:val="110"/>
        </w:rPr>
        <w:t xml:space="preserve"> </w:t>
      </w:r>
      <w:r>
        <w:rPr>
          <w:w w:val="110"/>
        </w:rPr>
        <w:t xml:space="preserve">in quadrature (out of phase by </w:t>
      </w:r>
      <w:r>
        <w:rPr>
          <w:i/>
          <w:w w:val="110"/>
        </w:rPr>
        <w:t>π/</w:t>
      </w:r>
      <w:r>
        <w:rPr>
          <w:w w:val="110"/>
        </w:rPr>
        <w:t>2) [</w:t>
      </w:r>
      <w:hyperlink w:anchor="_bookmark58" w:history="1">
        <w:r w:rsidR="00D30B0E">
          <w:rPr>
            <w:color w:val="0000FF"/>
            <w:w w:val="110"/>
          </w:rPr>
          <w:t>57</w:t>
        </w:r>
      </w:hyperlink>
      <w:r>
        <w:rPr>
          <w:w w:val="110"/>
        </w:rPr>
        <w:t xml:space="preserve">, </w:t>
      </w:r>
      <w:hyperlink w:anchor="_bookmark59" w:history="1">
        <w:r w:rsidR="00D30B0E">
          <w:rPr>
            <w:color w:val="0000FF"/>
            <w:w w:val="110"/>
          </w:rPr>
          <w:t>58</w:t>
        </w:r>
      </w:hyperlink>
      <w:r>
        <w:rPr>
          <w:w w:val="110"/>
        </w:rPr>
        <w:t xml:space="preserve">]. Joint fits to </w:t>
      </w:r>
      <w:r>
        <w:rPr>
          <w:w w:val="125"/>
        </w:rPr>
        <w:t xml:space="preserve">TTV+TDV </w:t>
      </w:r>
      <w:r>
        <w:rPr>
          <w:w w:val="110"/>
        </w:rPr>
        <w:t>constrain the moon-to-planet mass ratio and the moon’s orbital semimajor axis.</w:t>
      </w:r>
    </w:p>
    <w:p w14:paraId="0265779F" w14:textId="77777777" w:rsidR="00D30B0E" w:rsidRDefault="00A549D8">
      <w:pPr>
        <w:pStyle w:val="Heading3"/>
        <w:numPr>
          <w:ilvl w:val="2"/>
          <w:numId w:val="6"/>
        </w:numPr>
        <w:tabs>
          <w:tab w:val="left" w:pos="1437"/>
        </w:tabs>
        <w:ind w:left="1437" w:hanging="646"/>
        <w:jc w:val="both"/>
      </w:pPr>
      <w:bookmarkStart w:id="21" w:name="Detecting_Volcanic_or_Cryo-Volcanic_Acti"/>
      <w:bookmarkEnd w:id="21"/>
      <w:r>
        <w:rPr>
          <w:w w:val="120"/>
        </w:rPr>
        <w:t>Detecting</w:t>
      </w:r>
      <w:r>
        <w:rPr>
          <w:spacing w:val="34"/>
          <w:w w:val="120"/>
        </w:rPr>
        <w:t xml:space="preserve"> </w:t>
      </w:r>
      <w:r>
        <w:rPr>
          <w:w w:val="120"/>
        </w:rPr>
        <w:t>Volcanic</w:t>
      </w:r>
      <w:r>
        <w:rPr>
          <w:spacing w:val="34"/>
          <w:w w:val="120"/>
        </w:rPr>
        <w:t xml:space="preserve"> </w:t>
      </w:r>
      <w:r>
        <w:rPr>
          <w:w w:val="120"/>
        </w:rPr>
        <w:t>or</w:t>
      </w:r>
      <w:r>
        <w:rPr>
          <w:spacing w:val="34"/>
          <w:w w:val="120"/>
        </w:rPr>
        <w:t xml:space="preserve"> </w:t>
      </w:r>
      <w:r>
        <w:rPr>
          <w:w w:val="120"/>
        </w:rPr>
        <w:t>Cryo-Volcanic</w:t>
      </w:r>
      <w:r>
        <w:rPr>
          <w:spacing w:val="34"/>
          <w:w w:val="120"/>
        </w:rPr>
        <w:t xml:space="preserve"> </w:t>
      </w:r>
      <w:r>
        <w:rPr>
          <w:spacing w:val="-2"/>
          <w:w w:val="120"/>
        </w:rPr>
        <w:t>Activity</w:t>
      </w:r>
    </w:p>
    <w:p w14:paraId="09AABC66" w14:textId="77777777" w:rsidR="00D30B0E" w:rsidRDefault="00A549D8">
      <w:pPr>
        <w:pStyle w:val="BodyText"/>
        <w:spacing w:before="114" w:line="235" w:lineRule="auto"/>
        <w:ind w:right="1289"/>
      </w:pPr>
      <w:r>
        <w:rPr>
          <w:w w:val="105"/>
        </w:rPr>
        <w:t>Energetic</w:t>
      </w:r>
      <w:r>
        <w:rPr>
          <w:spacing w:val="40"/>
          <w:w w:val="105"/>
        </w:rPr>
        <w:t xml:space="preserve"> </w:t>
      </w:r>
      <w:r>
        <w:rPr>
          <w:w w:val="105"/>
        </w:rPr>
        <w:t>outgassing</w:t>
      </w:r>
      <w:r>
        <w:rPr>
          <w:spacing w:val="40"/>
          <w:w w:val="105"/>
        </w:rPr>
        <w:t xml:space="preserve"> </w:t>
      </w:r>
      <w:r>
        <w:rPr>
          <w:w w:val="105"/>
        </w:rPr>
        <w:t>from</w:t>
      </w:r>
      <w:r>
        <w:rPr>
          <w:spacing w:val="40"/>
          <w:w w:val="105"/>
        </w:rPr>
        <w:t xml:space="preserve"> </w:t>
      </w:r>
      <w:r>
        <w:rPr>
          <w:w w:val="105"/>
        </w:rPr>
        <w:t>tidal</w:t>
      </w:r>
      <w:r>
        <w:rPr>
          <w:spacing w:val="40"/>
          <w:w w:val="105"/>
        </w:rPr>
        <w:t xml:space="preserve"> </w:t>
      </w:r>
      <w:r>
        <w:rPr>
          <w:w w:val="105"/>
        </w:rPr>
        <w:t>or</w:t>
      </w:r>
      <w:r>
        <w:rPr>
          <w:spacing w:val="40"/>
          <w:w w:val="105"/>
        </w:rPr>
        <w:t xml:space="preserve"> </w:t>
      </w:r>
      <w:r>
        <w:rPr>
          <w:w w:val="105"/>
        </w:rPr>
        <w:t>radiogenic</w:t>
      </w:r>
      <w:r>
        <w:rPr>
          <w:spacing w:val="40"/>
          <w:w w:val="105"/>
        </w:rPr>
        <w:t xml:space="preserve"> </w:t>
      </w:r>
      <w:r>
        <w:rPr>
          <w:w w:val="105"/>
        </w:rPr>
        <w:t>heating</w:t>
      </w:r>
      <w:r>
        <w:rPr>
          <w:spacing w:val="40"/>
          <w:w w:val="105"/>
        </w:rPr>
        <w:t xml:space="preserve"> </w:t>
      </w:r>
      <w:r>
        <w:rPr>
          <w:w w:val="105"/>
        </w:rPr>
        <w:t>can</w:t>
      </w:r>
      <w:r>
        <w:rPr>
          <w:spacing w:val="40"/>
          <w:w w:val="105"/>
        </w:rPr>
        <w:t xml:space="preserve"> </w:t>
      </w:r>
      <w:r>
        <w:rPr>
          <w:w w:val="105"/>
        </w:rPr>
        <w:t>produce</w:t>
      </w:r>
      <w:r>
        <w:rPr>
          <w:spacing w:val="40"/>
          <w:w w:val="105"/>
        </w:rPr>
        <w:t xml:space="preserve"> </w:t>
      </w:r>
      <w:r>
        <w:rPr>
          <w:w w:val="105"/>
        </w:rPr>
        <w:t>plume</w:t>
      </w:r>
      <w:r>
        <w:rPr>
          <w:spacing w:val="40"/>
          <w:w w:val="105"/>
        </w:rPr>
        <w:t xml:space="preserve"> </w:t>
      </w:r>
      <w:r>
        <w:rPr>
          <w:w w:val="105"/>
        </w:rPr>
        <w:t xml:space="preserve">clouds and extended exospheres. During stellar transits of the </w:t>
      </w:r>
      <w:r>
        <w:rPr>
          <w:i/>
          <w:w w:val="105"/>
        </w:rPr>
        <w:t>planet</w:t>
      </w:r>
      <w:r>
        <w:rPr>
          <w:w w:val="105"/>
        </w:rPr>
        <w:t>, wavelength-dependent absorption</w:t>
      </w:r>
      <w:r>
        <w:rPr>
          <w:spacing w:val="32"/>
          <w:w w:val="105"/>
        </w:rPr>
        <w:t xml:space="preserve"> </w:t>
      </w:r>
      <w:r>
        <w:rPr>
          <w:w w:val="105"/>
        </w:rPr>
        <w:t>by</w:t>
      </w:r>
      <w:r>
        <w:rPr>
          <w:spacing w:val="32"/>
          <w:w w:val="105"/>
        </w:rPr>
        <w:t xml:space="preserve"> </w:t>
      </w:r>
      <w:r>
        <w:rPr>
          <w:w w:val="105"/>
        </w:rPr>
        <w:t>species</w:t>
      </w:r>
      <w:r>
        <w:rPr>
          <w:spacing w:val="32"/>
          <w:w w:val="105"/>
        </w:rPr>
        <w:t xml:space="preserve"> </w:t>
      </w:r>
      <w:r>
        <w:rPr>
          <w:w w:val="105"/>
        </w:rPr>
        <w:t>such</w:t>
      </w:r>
      <w:r>
        <w:rPr>
          <w:spacing w:val="32"/>
          <w:w w:val="105"/>
        </w:rPr>
        <w:t xml:space="preserve"> </w:t>
      </w:r>
      <w:r>
        <w:rPr>
          <w:w w:val="105"/>
        </w:rPr>
        <w:t>as</w:t>
      </w:r>
      <w:r>
        <w:rPr>
          <w:spacing w:val="32"/>
          <w:w w:val="105"/>
        </w:rPr>
        <w:t xml:space="preserve"> </w:t>
      </w:r>
      <w:r>
        <w:rPr>
          <w:w w:val="105"/>
        </w:rPr>
        <w:t>SO</w:t>
      </w:r>
      <w:r>
        <w:rPr>
          <w:w w:val="105"/>
          <w:vertAlign w:val="subscript"/>
        </w:rPr>
        <w:t>2</w:t>
      </w:r>
      <w:r>
        <w:rPr>
          <w:spacing w:val="40"/>
          <w:w w:val="105"/>
        </w:rPr>
        <w:t xml:space="preserve"> </w:t>
      </w:r>
      <w:r>
        <w:rPr>
          <w:w w:val="105"/>
        </w:rPr>
        <w:t>(volcanism)</w:t>
      </w:r>
      <w:r>
        <w:rPr>
          <w:spacing w:val="32"/>
          <w:w w:val="105"/>
        </w:rPr>
        <w:t xml:space="preserve"> </w:t>
      </w:r>
      <w:r>
        <w:rPr>
          <w:w w:val="105"/>
        </w:rPr>
        <w:t>or</w:t>
      </w:r>
      <w:r>
        <w:rPr>
          <w:spacing w:val="32"/>
          <w:w w:val="105"/>
        </w:rPr>
        <w:t xml:space="preserve"> </w:t>
      </w:r>
      <w:r>
        <w:rPr>
          <w:w w:val="105"/>
        </w:rPr>
        <w:t>H</w:t>
      </w:r>
      <w:r>
        <w:rPr>
          <w:w w:val="105"/>
          <w:vertAlign w:val="subscript"/>
        </w:rPr>
        <w:t>2</w:t>
      </w:r>
      <w:r>
        <w:rPr>
          <w:w w:val="105"/>
        </w:rPr>
        <w:t>O</w:t>
      </w:r>
      <w:r>
        <w:rPr>
          <w:spacing w:val="32"/>
          <w:w w:val="105"/>
        </w:rPr>
        <w:t xml:space="preserve"> </w:t>
      </w:r>
      <w:r>
        <w:rPr>
          <w:w w:val="105"/>
        </w:rPr>
        <w:t>(cryo-volcanism)</w:t>
      </w:r>
      <w:r>
        <w:rPr>
          <w:spacing w:val="32"/>
          <w:w w:val="105"/>
        </w:rPr>
        <w:t xml:space="preserve"> </w:t>
      </w:r>
      <w:r>
        <w:rPr>
          <w:w w:val="105"/>
        </w:rPr>
        <w:t>can</w:t>
      </w:r>
      <w:r>
        <w:rPr>
          <w:spacing w:val="32"/>
          <w:w w:val="105"/>
        </w:rPr>
        <w:t xml:space="preserve"> </w:t>
      </w:r>
      <w:r>
        <w:rPr>
          <w:w w:val="105"/>
        </w:rPr>
        <w:t>deepen the effective transit radius at specific bands, yielding multiwavelength transit-depth anomalies. Time variability across epochs offers an additional discriminant from static planetary atmospheres.</w:t>
      </w:r>
    </w:p>
    <w:p w14:paraId="760A39EB" w14:textId="77777777" w:rsidR="00D30B0E" w:rsidRDefault="00A549D8">
      <w:pPr>
        <w:pStyle w:val="Heading1"/>
        <w:numPr>
          <w:ilvl w:val="0"/>
          <w:numId w:val="6"/>
        </w:numPr>
        <w:tabs>
          <w:tab w:val="left" w:pos="1104"/>
        </w:tabs>
        <w:spacing w:before="226"/>
        <w:ind w:left="1104" w:hanging="313"/>
        <w:jc w:val="both"/>
      </w:pPr>
      <w:bookmarkStart w:id="22" w:name="Moon_Habitability"/>
      <w:bookmarkEnd w:id="22"/>
      <w:r>
        <w:rPr>
          <w:w w:val="115"/>
        </w:rPr>
        <w:t>Moon</w:t>
      </w:r>
      <w:r>
        <w:rPr>
          <w:spacing w:val="21"/>
          <w:w w:val="120"/>
        </w:rPr>
        <w:t xml:space="preserve"> </w:t>
      </w:r>
      <w:r>
        <w:rPr>
          <w:spacing w:val="-2"/>
          <w:w w:val="120"/>
        </w:rPr>
        <w:t>Habitability</w:t>
      </w:r>
    </w:p>
    <w:p w14:paraId="015CEB4B" w14:textId="6202A00F" w:rsidR="00D30B0E" w:rsidRDefault="00A549D8">
      <w:pPr>
        <w:pStyle w:val="BodyText"/>
        <w:spacing w:before="157" w:line="235" w:lineRule="auto"/>
        <w:ind w:right="1289"/>
      </w:pPr>
      <w:r>
        <w:rPr>
          <w:w w:val="105"/>
        </w:rPr>
        <w:t>The habitability of exomoons—moons orbiting exoplanets—presents a compelling frontier</w:t>
      </w:r>
      <w:r>
        <w:rPr>
          <w:spacing w:val="39"/>
          <w:w w:val="105"/>
        </w:rPr>
        <w:t xml:space="preserve"> </w:t>
      </w:r>
      <w:r>
        <w:rPr>
          <w:w w:val="105"/>
        </w:rPr>
        <w:t>in</w:t>
      </w:r>
      <w:r>
        <w:rPr>
          <w:spacing w:val="38"/>
          <w:w w:val="105"/>
        </w:rPr>
        <w:t xml:space="preserve"> </w:t>
      </w:r>
      <w:r>
        <w:rPr>
          <w:w w:val="105"/>
        </w:rPr>
        <w:t>astrobiology.</w:t>
      </w:r>
      <w:r>
        <w:rPr>
          <w:spacing w:val="38"/>
          <w:w w:val="105"/>
        </w:rPr>
        <w:t xml:space="preserve"> </w:t>
      </w:r>
      <w:r>
        <w:rPr>
          <w:w w:val="105"/>
        </w:rPr>
        <w:t>Recent</w:t>
      </w:r>
      <w:r>
        <w:rPr>
          <w:spacing w:val="39"/>
          <w:w w:val="105"/>
        </w:rPr>
        <w:t xml:space="preserve"> </w:t>
      </w:r>
      <w:r>
        <w:rPr>
          <w:w w:val="105"/>
        </w:rPr>
        <w:t>theoretical</w:t>
      </w:r>
      <w:r>
        <w:rPr>
          <w:spacing w:val="39"/>
          <w:w w:val="105"/>
        </w:rPr>
        <w:t xml:space="preserve"> </w:t>
      </w:r>
      <w:r>
        <w:rPr>
          <w:w w:val="105"/>
        </w:rPr>
        <w:t>work</w:t>
      </w:r>
      <w:r>
        <w:rPr>
          <w:spacing w:val="39"/>
          <w:w w:val="105"/>
        </w:rPr>
        <w:t xml:space="preserve"> </w:t>
      </w:r>
      <w:r>
        <w:rPr>
          <w:w w:val="105"/>
        </w:rPr>
        <w:t>suggests</w:t>
      </w:r>
      <w:r>
        <w:rPr>
          <w:spacing w:val="38"/>
          <w:w w:val="105"/>
        </w:rPr>
        <w:t xml:space="preserve"> </w:t>
      </w:r>
      <w:r>
        <w:rPr>
          <w:w w:val="105"/>
        </w:rPr>
        <w:t>that</w:t>
      </w:r>
      <w:r>
        <w:rPr>
          <w:spacing w:val="39"/>
          <w:w w:val="105"/>
        </w:rPr>
        <w:t xml:space="preserve"> </w:t>
      </w:r>
      <w:r>
        <w:rPr>
          <w:w w:val="105"/>
        </w:rPr>
        <w:t>small</w:t>
      </w:r>
      <w:r>
        <w:rPr>
          <w:spacing w:val="39"/>
          <w:w w:val="105"/>
        </w:rPr>
        <w:t xml:space="preserve"> </w:t>
      </w:r>
      <w:r>
        <w:rPr>
          <w:w w:val="105"/>
        </w:rPr>
        <w:t>to</w:t>
      </w:r>
      <w:r>
        <w:rPr>
          <w:spacing w:val="38"/>
          <w:w w:val="105"/>
        </w:rPr>
        <w:t xml:space="preserve"> </w:t>
      </w:r>
      <w:r>
        <w:rPr>
          <w:w w:val="105"/>
        </w:rPr>
        <w:t xml:space="preserve">Mars-sized icy exomoons may </w:t>
      </w:r>
      <w:proofErr w:type="spellStart"/>
      <w:r w:rsidR="00FC37CA" w:rsidRPr="004D5611">
        <w:rPr>
          <w:w w:val="105"/>
          <w:highlight w:val="yellow"/>
        </w:rPr>
        <w:t>harbour</w:t>
      </w:r>
      <w:proofErr w:type="spellEnd"/>
      <w:r w:rsidR="00FC37CA" w:rsidRPr="004D5611">
        <w:rPr>
          <w:w w:val="105"/>
          <w:highlight w:val="yellow"/>
        </w:rPr>
        <w:t xml:space="preserve"> </w:t>
      </w:r>
      <w:r w:rsidRPr="004D5611">
        <w:rPr>
          <w:w w:val="105"/>
          <w:highlight w:val="yellow"/>
        </w:rPr>
        <w:t>subsurface</w:t>
      </w:r>
      <w:r>
        <w:rPr>
          <w:w w:val="105"/>
        </w:rPr>
        <w:t xml:space="preserve"> environments conducive to life, extending the search for habitable real estate beyond the classical circumstellar habitable zone</w:t>
      </w:r>
      <w:r>
        <w:rPr>
          <w:spacing w:val="80"/>
          <w:w w:val="105"/>
        </w:rPr>
        <w:t xml:space="preserve"> </w:t>
      </w:r>
      <w:r>
        <w:rPr>
          <w:w w:val="105"/>
        </w:rPr>
        <w:t>(CHZ)</w:t>
      </w:r>
      <w:r>
        <w:rPr>
          <w:spacing w:val="9"/>
          <w:w w:val="105"/>
        </w:rPr>
        <w:t xml:space="preserve"> </w:t>
      </w:r>
      <w:r>
        <w:rPr>
          <w:w w:val="105"/>
        </w:rPr>
        <w:t>defined</w:t>
      </w:r>
      <w:r>
        <w:rPr>
          <w:spacing w:val="9"/>
          <w:w w:val="105"/>
        </w:rPr>
        <w:t xml:space="preserve"> </w:t>
      </w:r>
      <w:r>
        <w:rPr>
          <w:w w:val="105"/>
        </w:rPr>
        <w:t>for</w:t>
      </w:r>
      <w:r>
        <w:rPr>
          <w:spacing w:val="9"/>
          <w:w w:val="105"/>
        </w:rPr>
        <w:t xml:space="preserve"> </w:t>
      </w:r>
      <w:r>
        <w:rPr>
          <w:w w:val="105"/>
        </w:rPr>
        <w:t>planets</w:t>
      </w:r>
      <w:r>
        <w:rPr>
          <w:spacing w:val="9"/>
          <w:w w:val="105"/>
        </w:rPr>
        <w:t xml:space="preserve"> </w:t>
      </w:r>
      <w:r>
        <w:rPr>
          <w:w w:val="105"/>
        </w:rPr>
        <w:t>[</w:t>
      </w:r>
      <w:hyperlink w:anchor="_bookmark10" w:history="1">
        <w:r w:rsidR="00D30B0E">
          <w:rPr>
            <w:color w:val="0000FF"/>
            <w:w w:val="105"/>
          </w:rPr>
          <w:t>8</w:t>
        </w:r>
      </w:hyperlink>
      <w:r>
        <w:rPr>
          <w:w w:val="105"/>
        </w:rPr>
        <w:t>,</w:t>
      </w:r>
      <w:r>
        <w:rPr>
          <w:spacing w:val="9"/>
          <w:w w:val="105"/>
        </w:rPr>
        <w:t xml:space="preserve"> </w:t>
      </w:r>
      <w:hyperlink w:anchor="_bookmark60" w:history="1">
        <w:r w:rsidR="00D30B0E">
          <w:rPr>
            <w:color w:val="0000FF"/>
            <w:w w:val="105"/>
          </w:rPr>
          <w:t>59</w:t>
        </w:r>
      </w:hyperlink>
      <w:r>
        <w:rPr>
          <w:w w:val="105"/>
        </w:rPr>
        <w:t>].</w:t>
      </w:r>
      <w:r>
        <w:rPr>
          <w:spacing w:val="9"/>
          <w:w w:val="105"/>
        </w:rPr>
        <w:t xml:space="preserve"> </w:t>
      </w:r>
      <w:r>
        <w:rPr>
          <w:w w:val="105"/>
        </w:rPr>
        <w:t>This</w:t>
      </w:r>
      <w:r>
        <w:rPr>
          <w:spacing w:val="9"/>
          <w:w w:val="105"/>
        </w:rPr>
        <w:t xml:space="preserve"> </w:t>
      </w:r>
      <w:r w:rsidRPr="004D5611">
        <w:rPr>
          <w:w w:val="105"/>
          <w:highlight w:val="yellow"/>
        </w:rPr>
        <w:t>section</w:t>
      </w:r>
      <w:r w:rsidRPr="004D5611">
        <w:rPr>
          <w:spacing w:val="10"/>
          <w:w w:val="105"/>
          <w:highlight w:val="yellow"/>
        </w:rPr>
        <w:t xml:space="preserve"> </w:t>
      </w:r>
      <w:proofErr w:type="spellStart"/>
      <w:r w:rsidR="00FC37CA" w:rsidRPr="004D5611">
        <w:rPr>
          <w:w w:val="105"/>
          <w:highlight w:val="yellow"/>
        </w:rPr>
        <w:t>synthesises</w:t>
      </w:r>
      <w:proofErr w:type="spellEnd"/>
      <w:r w:rsidR="00FC37CA">
        <w:rPr>
          <w:spacing w:val="9"/>
          <w:w w:val="105"/>
        </w:rPr>
        <w:t xml:space="preserve"> </w:t>
      </w:r>
      <w:r>
        <w:rPr>
          <w:w w:val="105"/>
        </w:rPr>
        <w:t>key</w:t>
      </w:r>
      <w:r>
        <w:rPr>
          <w:spacing w:val="9"/>
          <w:w w:val="105"/>
        </w:rPr>
        <w:t xml:space="preserve"> </w:t>
      </w:r>
      <w:r>
        <w:rPr>
          <w:w w:val="105"/>
        </w:rPr>
        <w:t>conditions</w:t>
      </w:r>
      <w:r>
        <w:rPr>
          <w:spacing w:val="9"/>
          <w:w w:val="105"/>
        </w:rPr>
        <w:t xml:space="preserve"> </w:t>
      </w:r>
      <w:r>
        <w:rPr>
          <w:w w:val="105"/>
        </w:rPr>
        <w:t>for</w:t>
      </w:r>
      <w:r>
        <w:rPr>
          <w:spacing w:val="9"/>
          <w:w w:val="105"/>
        </w:rPr>
        <w:t xml:space="preserve"> </w:t>
      </w:r>
      <w:r>
        <w:rPr>
          <w:spacing w:val="-2"/>
          <w:w w:val="105"/>
        </w:rPr>
        <w:t>exomoon</w:t>
      </w:r>
    </w:p>
    <w:p w14:paraId="64BB5B69" w14:textId="77777777" w:rsidR="00D30B0E" w:rsidRDefault="00D30B0E">
      <w:pPr>
        <w:pStyle w:val="BodyText"/>
        <w:spacing w:line="235" w:lineRule="auto"/>
        <w:sectPr w:rsidR="00D30B0E">
          <w:pgSz w:w="11910" w:h="16840"/>
          <w:pgMar w:top="1420" w:right="708" w:bottom="3920" w:left="1700" w:header="0" w:footer="3734" w:gutter="0"/>
          <w:cols w:space="720"/>
        </w:sectPr>
      </w:pPr>
    </w:p>
    <w:p w14:paraId="02AEA9B6" w14:textId="77777777" w:rsidR="00D30B0E" w:rsidRDefault="00A549D8">
      <w:pPr>
        <w:pStyle w:val="BodyText"/>
        <w:spacing w:before="49" w:line="235" w:lineRule="auto"/>
        <w:ind w:left="301" w:right="1780"/>
      </w:pPr>
      <w:r>
        <w:rPr>
          <w:w w:val="105"/>
        </w:rPr>
        <w:lastRenderedPageBreak/>
        <w:t>habitability with emphasis on subsurface environments, tidal heating, and magnetic protection, and outlines observational implications.</w:t>
      </w:r>
    </w:p>
    <w:p w14:paraId="01B14C8A" w14:textId="77777777" w:rsidR="00D30B0E" w:rsidRDefault="00A549D8">
      <w:pPr>
        <w:pStyle w:val="Heading2"/>
        <w:numPr>
          <w:ilvl w:val="1"/>
          <w:numId w:val="6"/>
        </w:numPr>
        <w:tabs>
          <w:tab w:val="left" w:pos="780"/>
        </w:tabs>
        <w:spacing w:before="238"/>
        <w:ind w:left="780" w:hanging="479"/>
        <w:jc w:val="left"/>
      </w:pPr>
      <w:bookmarkStart w:id="23" w:name="Exomoon_Characteristics_and_Habitability"/>
      <w:bookmarkEnd w:id="23"/>
      <w:r>
        <w:rPr>
          <w:w w:val="120"/>
        </w:rPr>
        <w:t>Exomoon</w:t>
      </w:r>
      <w:r>
        <w:rPr>
          <w:spacing w:val="9"/>
          <w:w w:val="120"/>
        </w:rPr>
        <w:t xml:space="preserve"> </w:t>
      </w:r>
      <w:r>
        <w:rPr>
          <w:w w:val="120"/>
        </w:rPr>
        <w:t>Characteristics</w:t>
      </w:r>
      <w:r>
        <w:rPr>
          <w:spacing w:val="9"/>
          <w:w w:val="120"/>
        </w:rPr>
        <w:t xml:space="preserve"> </w:t>
      </w:r>
      <w:r>
        <w:rPr>
          <w:w w:val="120"/>
        </w:rPr>
        <w:t>and</w:t>
      </w:r>
      <w:r>
        <w:rPr>
          <w:spacing w:val="9"/>
          <w:w w:val="120"/>
        </w:rPr>
        <w:t xml:space="preserve"> </w:t>
      </w:r>
      <w:r>
        <w:rPr>
          <w:spacing w:val="-2"/>
          <w:w w:val="120"/>
        </w:rPr>
        <w:t>Habitability</w:t>
      </w:r>
    </w:p>
    <w:p w14:paraId="09D1FE10" w14:textId="19C35CBB" w:rsidR="00D30B0E" w:rsidRDefault="00A549D8">
      <w:pPr>
        <w:pStyle w:val="BodyText"/>
        <w:spacing w:before="109" w:line="235" w:lineRule="auto"/>
        <w:ind w:left="301" w:right="1781"/>
      </w:pPr>
      <w:r>
        <w:rPr>
          <w:w w:val="105"/>
        </w:rPr>
        <w:t>Moons with masses comparable to or exceeding that of Mars can sustain significant internal heating and, under suitable conditions, maintain long-lived subsurface oceans beneath</w:t>
      </w:r>
      <w:r>
        <w:rPr>
          <w:spacing w:val="40"/>
          <w:w w:val="105"/>
        </w:rPr>
        <w:t xml:space="preserve"> </w:t>
      </w:r>
      <w:r>
        <w:rPr>
          <w:w w:val="105"/>
        </w:rPr>
        <w:t>icy</w:t>
      </w:r>
      <w:r>
        <w:rPr>
          <w:spacing w:val="40"/>
          <w:w w:val="105"/>
        </w:rPr>
        <w:t xml:space="preserve"> </w:t>
      </w:r>
      <w:r>
        <w:rPr>
          <w:w w:val="105"/>
        </w:rPr>
        <w:t>shells,</w:t>
      </w:r>
      <w:r>
        <w:rPr>
          <w:spacing w:val="40"/>
          <w:w w:val="105"/>
        </w:rPr>
        <w:t xml:space="preserve"> </w:t>
      </w:r>
      <w:r>
        <w:rPr>
          <w:w w:val="105"/>
        </w:rPr>
        <w:t>akin</w:t>
      </w:r>
      <w:r>
        <w:rPr>
          <w:spacing w:val="40"/>
          <w:w w:val="105"/>
        </w:rPr>
        <w:t xml:space="preserve"> </w:t>
      </w:r>
      <w:r>
        <w:rPr>
          <w:w w:val="105"/>
        </w:rPr>
        <w:t>to</w:t>
      </w:r>
      <w:r>
        <w:rPr>
          <w:spacing w:val="40"/>
          <w:w w:val="105"/>
        </w:rPr>
        <w:t xml:space="preserve"> </w:t>
      </w:r>
      <w:r>
        <w:rPr>
          <w:w w:val="105"/>
        </w:rPr>
        <w:t>Europa</w:t>
      </w:r>
      <w:r>
        <w:rPr>
          <w:spacing w:val="40"/>
          <w:w w:val="105"/>
        </w:rPr>
        <w:t xml:space="preserve"> </w:t>
      </w:r>
      <w:r>
        <w:rPr>
          <w:w w:val="105"/>
        </w:rPr>
        <w:t>and</w:t>
      </w:r>
      <w:r>
        <w:rPr>
          <w:spacing w:val="40"/>
          <w:w w:val="105"/>
        </w:rPr>
        <w:t xml:space="preserve"> </w:t>
      </w:r>
      <w:r>
        <w:rPr>
          <w:w w:val="105"/>
        </w:rPr>
        <w:t>Enceladus</w:t>
      </w:r>
      <w:r>
        <w:rPr>
          <w:spacing w:val="40"/>
          <w:w w:val="105"/>
        </w:rPr>
        <w:t xml:space="preserve"> </w:t>
      </w:r>
      <w:r>
        <w:rPr>
          <w:w w:val="105"/>
        </w:rPr>
        <w:t>in</w:t>
      </w:r>
      <w:r>
        <w:rPr>
          <w:spacing w:val="40"/>
          <w:w w:val="105"/>
        </w:rPr>
        <w:t xml:space="preserve"> </w:t>
      </w:r>
      <w:r>
        <w:rPr>
          <w:w w:val="105"/>
        </w:rPr>
        <w:t>the</w:t>
      </w:r>
      <w:r>
        <w:rPr>
          <w:spacing w:val="40"/>
          <w:w w:val="105"/>
        </w:rPr>
        <w:t xml:space="preserve"> </w:t>
      </w:r>
      <w:r>
        <w:rPr>
          <w:w w:val="105"/>
        </w:rPr>
        <w:t>Solar</w:t>
      </w:r>
      <w:r>
        <w:rPr>
          <w:spacing w:val="40"/>
          <w:w w:val="105"/>
        </w:rPr>
        <w:t xml:space="preserve"> </w:t>
      </w:r>
      <w:r>
        <w:rPr>
          <w:w w:val="105"/>
        </w:rPr>
        <w:t>System</w:t>
      </w:r>
      <w:r>
        <w:rPr>
          <w:spacing w:val="40"/>
          <w:w w:val="105"/>
        </w:rPr>
        <w:t xml:space="preserve"> </w:t>
      </w:r>
      <w:r>
        <w:rPr>
          <w:w w:val="105"/>
        </w:rPr>
        <w:t>[</w:t>
      </w:r>
      <w:hyperlink w:anchor="_bookmark61" w:history="1">
        <w:r w:rsidR="00D30B0E">
          <w:rPr>
            <w:color w:val="0000FF"/>
            <w:w w:val="105"/>
          </w:rPr>
          <w:t>60</w:t>
        </w:r>
      </w:hyperlink>
      <w:r>
        <w:rPr>
          <w:w w:val="105"/>
        </w:rPr>
        <w:t>].</w:t>
      </w:r>
      <w:r>
        <w:rPr>
          <w:spacing w:val="40"/>
          <w:w w:val="105"/>
        </w:rPr>
        <w:t xml:space="preserve"> </w:t>
      </w:r>
      <w:r>
        <w:rPr>
          <w:w w:val="105"/>
        </w:rPr>
        <w:t>Tidal forces arising from gravitational interactions with their host planets play a central role in maintaining liquid water and potentially energy gradients relevant for metabolism [</w:t>
      </w:r>
      <w:hyperlink w:anchor="_bookmark10" w:history="1">
        <w:r w:rsidR="00D30B0E">
          <w:rPr>
            <w:color w:val="0000FF"/>
            <w:w w:val="105"/>
          </w:rPr>
          <w:t>8</w:t>
        </w:r>
      </w:hyperlink>
      <w:r>
        <w:rPr>
          <w:w w:val="105"/>
        </w:rPr>
        <w:t xml:space="preserve">, </w:t>
      </w:r>
      <w:hyperlink w:anchor="_bookmark62" w:history="1">
        <w:r w:rsidR="00D30B0E">
          <w:rPr>
            <w:color w:val="0000FF"/>
            <w:w w:val="105"/>
          </w:rPr>
          <w:t>61</w:t>
        </w:r>
      </w:hyperlink>
      <w:r>
        <w:rPr>
          <w:w w:val="105"/>
        </w:rPr>
        <w:t xml:space="preserve">]. When combined with radiogenic heat, tidal dissipation can </w:t>
      </w:r>
      <w:proofErr w:type="spellStart"/>
      <w:r w:rsidR="00FC37CA" w:rsidRPr="004D5611">
        <w:rPr>
          <w:w w:val="105"/>
          <w:highlight w:val="yellow"/>
        </w:rPr>
        <w:t>stabilise</w:t>
      </w:r>
      <w:proofErr w:type="spellEnd"/>
      <w:r w:rsidR="00FC37CA">
        <w:rPr>
          <w:w w:val="105"/>
        </w:rPr>
        <w:t xml:space="preserve"> </w:t>
      </w:r>
      <w:r>
        <w:rPr>
          <w:w w:val="105"/>
        </w:rPr>
        <w:t>ocean layers over geologic timescales, decoupling habitability from direct stellar insolation.</w:t>
      </w:r>
    </w:p>
    <w:p w14:paraId="580C7191" w14:textId="77777777" w:rsidR="00D30B0E" w:rsidRDefault="00A549D8">
      <w:pPr>
        <w:pStyle w:val="Heading2"/>
        <w:numPr>
          <w:ilvl w:val="1"/>
          <w:numId w:val="6"/>
        </w:numPr>
        <w:tabs>
          <w:tab w:val="left" w:pos="780"/>
        </w:tabs>
        <w:spacing w:before="242"/>
        <w:ind w:left="780" w:hanging="479"/>
        <w:jc w:val="left"/>
      </w:pPr>
      <w:bookmarkStart w:id="24" w:name="Subsurface_Habitability"/>
      <w:bookmarkEnd w:id="24"/>
      <w:r>
        <w:rPr>
          <w:w w:val="115"/>
        </w:rPr>
        <w:t>Subsurface</w:t>
      </w:r>
      <w:r>
        <w:rPr>
          <w:spacing w:val="35"/>
          <w:w w:val="120"/>
        </w:rPr>
        <w:t xml:space="preserve"> </w:t>
      </w:r>
      <w:r>
        <w:rPr>
          <w:spacing w:val="-2"/>
          <w:w w:val="120"/>
        </w:rPr>
        <w:t>Habitability</w:t>
      </w:r>
    </w:p>
    <w:p w14:paraId="706D9E02" w14:textId="77777777" w:rsidR="00D30B0E" w:rsidRDefault="00A549D8">
      <w:pPr>
        <w:pStyle w:val="BodyText"/>
        <w:spacing w:before="105"/>
        <w:ind w:left="301"/>
        <w:jc w:val="left"/>
      </w:pPr>
      <w:r>
        <w:rPr>
          <w:w w:val="105"/>
        </w:rPr>
        <w:t>Two</w:t>
      </w:r>
      <w:r>
        <w:rPr>
          <w:spacing w:val="15"/>
          <w:w w:val="105"/>
        </w:rPr>
        <w:t xml:space="preserve"> </w:t>
      </w:r>
      <w:r>
        <w:rPr>
          <w:w w:val="105"/>
        </w:rPr>
        <w:t>broad</w:t>
      </w:r>
      <w:r>
        <w:rPr>
          <w:spacing w:val="15"/>
          <w:w w:val="105"/>
        </w:rPr>
        <w:t xml:space="preserve"> </w:t>
      </w:r>
      <w:r>
        <w:rPr>
          <w:w w:val="105"/>
        </w:rPr>
        <w:t>criteria</w:t>
      </w:r>
      <w:r>
        <w:rPr>
          <w:spacing w:val="15"/>
          <w:w w:val="105"/>
        </w:rPr>
        <w:t xml:space="preserve"> </w:t>
      </w:r>
      <w:r>
        <w:rPr>
          <w:w w:val="105"/>
        </w:rPr>
        <w:t>guide</w:t>
      </w:r>
      <w:r>
        <w:rPr>
          <w:spacing w:val="15"/>
          <w:w w:val="105"/>
        </w:rPr>
        <w:t xml:space="preserve"> </w:t>
      </w:r>
      <w:r>
        <w:rPr>
          <w:w w:val="105"/>
        </w:rPr>
        <w:t>subsurface</w:t>
      </w:r>
      <w:r>
        <w:rPr>
          <w:spacing w:val="16"/>
          <w:w w:val="105"/>
        </w:rPr>
        <w:t xml:space="preserve"> </w:t>
      </w:r>
      <w:r>
        <w:rPr>
          <w:spacing w:val="-2"/>
          <w:w w:val="105"/>
        </w:rPr>
        <w:t>habitability:</w:t>
      </w:r>
    </w:p>
    <w:p w14:paraId="3853B4A7" w14:textId="21B7D043" w:rsidR="00D30B0E" w:rsidRDefault="00A549D8">
      <w:pPr>
        <w:pStyle w:val="ListParagraph"/>
        <w:numPr>
          <w:ilvl w:val="0"/>
          <w:numId w:val="5"/>
        </w:numPr>
        <w:tabs>
          <w:tab w:val="left" w:pos="501"/>
        </w:tabs>
        <w:spacing w:before="123" w:line="208" w:lineRule="auto"/>
        <w:ind w:right="1781"/>
        <w:rPr>
          <w:sz w:val="20"/>
        </w:rPr>
      </w:pPr>
      <w:r>
        <w:rPr>
          <w:b/>
          <w:w w:val="105"/>
          <w:sz w:val="20"/>
        </w:rPr>
        <w:t xml:space="preserve">Thermal boundary conditions: </w:t>
      </w:r>
      <w:r>
        <w:rPr>
          <w:w w:val="105"/>
          <w:sz w:val="20"/>
        </w:rPr>
        <w:t xml:space="preserve">Surface temperatures typically below the </w:t>
      </w:r>
      <w:r w:rsidR="00FC37CA" w:rsidRPr="004D5611">
        <w:rPr>
          <w:w w:val="105"/>
          <w:sz w:val="20"/>
          <w:highlight w:val="yellow"/>
        </w:rPr>
        <w:t xml:space="preserve">sublimation </w:t>
      </w:r>
      <w:r w:rsidRPr="004D5611">
        <w:rPr>
          <w:w w:val="105"/>
          <w:sz w:val="20"/>
          <w:highlight w:val="yellow"/>
        </w:rPr>
        <w:t>point</w:t>
      </w:r>
      <w:r>
        <w:rPr>
          <w:w w:val="105"/>
          <w:sz w:val="20"/>
        </w:rPr>
        <w:t xml:space="preserve"> of water ice (</w:t>
      </w:r>
      <w:r>
        <w:rPr>
          <w:rFonts w:ascii="Lucida Sans Unicode" w:hAnsi="Lucida Sans Unicode"/>
          <w:w w:val="105"/>
          <w:sz w:val="20"/>
        </w:rPr>
        <w:t>∼</w:t>
      </w:r>
      <w:r>
        <w:rPr>
          <w:w w:val="105"/>
          <w:sz w:val="20"/>
        </w:rPr>
        <w:t xml:space="preserve">150 </w:t>
      </w:r>
      <w:r>
        <w:rPr>
          <w:w w:val="110"/>
          <w:sz w:val="20"/>
        </w:rPr>
        <w:t xml:space="preserve">K) </w:t>
      </w:r>
      <w:r>
        <w:rPr>
          <w:w w:val="105"/>
          <w:sz w:val="20"/>
        </w:rPr>
        <w:t>allow a mechanically strong ice shell that protects</w:t>
      </w:r>
      <w:r>
        <w:rPr>
          <w:spacing w:val="-12"/>
          <w:w w:val="105"/>
          <w:sz w:val="20"/>
        </w:rPr>
        <w:t xml:space="preserve"> </w:t>
      </w:r>
      <w:r>
        <w:rPr>
          <w:w w:val="105"/>
          <w:sz w:val="20"/>
        </w:rPr>
        <w:t>and</w:t>
      </w:r>
      <w:r>
        <w:rPr>
          <w:spacing w:val="-12"/>
          <w:w w:val="105"/>
          <w:sz w:val="20"/>
        </w:rPr>
        <w:t xml:space="preserve"> </w:t>
      </w:r>
      <w:r>
        <w:rPr>
          <w:w w:val="105"/>
          <w:sz w:val="20"/>
        </w:rPr>
        <w:t>insulates</w:t>
      </w:r>
      <w:r>
        <w:rPr>
          <w:spacing w:val="-12"/>
          <w:w w:val="105"/>
          <w:sz w:val="20"/>
        </w:rPr>
        <w:t xml:space="preserve"> </w:t>
      </w:r>
      <w:r>
        <w:rPr>
          <w:w w:val="105"/>
          <w:sz w:val="20"/>
        </w:rPr>
        <w:t>the</w:t>
      </w:r>
      <w:r>
        <w:rPr>
          <w:spacing w:val="-12"/>
          <w:w w:val="105"/>
          <w:sz w:val="20"/>
        </w:rPr>
        <w:t xml:space="preserve"> </w:t>
      </w:r>
      <w:r>
        <w:rPr>
          <w:w w:val="105"/>
          <w:sz w:val="20"/>
        </w:rPr>
        <w:t>interior</w:t>
      </w:r>
      <w:r>
        <w:rPr>
          <w:spacing w:val="-12"/>
          <w:w w:val="105"/>
          <w:sz w:val="20"/>
        </w:rPr>
        <w:t xml:space="preserve"> </w:t>
      </w:r>
      <w:r>
        <w:rPr>
          <w:w w:val="105"/>
          <w:sz w:val="20"/>
        </w:rPr>
        <w:t>ocean</w:t>
      </w:r>
      <w:r>
        <w:rPr>
          <w:spacing w:val="-12"/>
          <w:w w:val="105"/>
          <w:sz w:val="20"/>
        </w:rPr>
        <w:t xml:space="preserve"> </w:t>
      </w:r>
      <w:r>
        <w:rPr>
          <w:w w:val="105"/>
          <w:sz w:val="20"/>
        </w:rPr>
        <w:t>from</w:t>
      </w:r>
      <w:r>
        <w:rPr>
          <w:spacing w:val="-12"/>
          <w:w w:val="105"/>
          <w:sz w:val="20"/>
        </w:rPr>
        <w:t xml:space="preserve"> </w:t>
      </w:r>
      <w:r>
        <w:rPr>
          <w:w w:val="105"/>
          <w:sz w:val="20"/>
        </w:rPr>
        <w:t>space</w:t>
      </w:r>
      <w:r>
        <w:rPr>
          <w:spacing w:val="-11"/>
          <w:w w:val="105"/>
          <w:sz w:val="20"/>
        </w:rPr>
        <w:t xml:space="preserve"> </w:t>
      </w:r>
      <w:r>
        <w:rPr>
          <w:w w:val="105"/>
          <w:sz w:val="20"/>
        </w:rPr>
        <w:t>weathering</w:t>
      </w:r>
      <w:r>
        <w:rPr>
          <w:spacing w:val="-12"/>
          <w:w w:val="105"/>
          <w:sz w:val="20"/>
        </w:rPr>
        <w:t xml:space="preserve"> </w:t>
      </w:r>
      <w:r>
        <w:rPr>
          <w:w w:val="105"/>
          <w:sz w:val="20"/>
        </w:rPr>
        <w:t>and</w:t>
      </w:r>
      <w:r>
        <w:rPr>
          <w:spacing w:val="-12"/>
          <w:w w:val="105"/>
          <w:sz w:val="20"/>
        </w:rPr>
        <w:t xml:space="preserve"> </w:t>
      </w:r>
      <w:r>
        <w:rPr>
          <w:w w:val="105"/>
          <w:sz w:val="20"/>
        </w:rPr>
        <w:t>volatile</w:t>
      </w:r>
      <w:r>
        <w:rPr>
          <w:spacing w:val="-12"/>
          <w:w w:val="105"/>
          <w:sz w:val="20"/>
        </w:rPr>
        <w:t xml:space="preserve"> </w:t>
      </w:r>
      <w:r>
        <w:rPr>
          <w:w w:val="105"/>
          <w:sz w:val="20"/>
        </w:rPr>
        <w:t>loss</w:t>
      </w:r>
      <w:r>
        <w:rPr>
          <w:spacing w:val="-12"/>
          <w:w w:val="105"/>
          <w:sz w:val="20"/>
        </w:rPr>
        <w:t xml:space="preserve"> </w:t>
      </w:r>
      <w:r>
        <w:rPr>
          <w:w w:val="105"/>
          <w:sz w:val="20"/>
        </w:rPr>
        <w:t>[</w:t>
      </w:r>
      <w:hyperlink w:anchor="_bookmark61" w:history="1">
        <w:r w:rsidR="00D30B0E">
          <w:rPr>
            <w:color w:val="0000FF"/>
            <w:w w:val="105"/>
            <w:sz w:val="20"/>
          </w:rPr>
          <w:t>60</w:t>
        </w:r>
      </w:hyperlink>
      <w:r>
        <w:rPr>
          <w:w w:val="105"/>
          <w:sz w:val="20"/>
        </w:rPr>
        <w:t>].</w:t>
      </w:r>
    </w:p>
    <w:p w14:paraId="7E46434E" w14:textId="32368764" w:rsidR="00D30B0E" w:rsidRDefault="00A549D8">
      <w:pPr>
        <w:pStyle w:val="ListParagraph"/>
        <w:numPr>
          <w:ilvl w:val="0"/>
          <w:numId w:val="5"/>
        </w:numPr>
        <w:tabs>
          <w:tab w:val="left" w:pos="501"/>
        </w:tabs>
        <w:spacing w:before="0" w:line="235" w:lineRule="auto"/>
        <w:ind w:right="1779"/>
        <w:rPr>
          <w:sz w:val="20"/>
        </w:rPr>
      </w:pPr>
      <w:r>
        <w:rPr>
          <w:b/>
          <w:w w:val="105"/>
          <w:sz w:val="20"/>
        </w:rPr>
        <w:t xml:space="preserve">Internal heating: </w:t>
      </w:r>
      <w:r>
        <w:rPr>
          <w:w w:val="105"/>
          <w:sz w:val="20"/>
        </w:rPr>
        <w:t xml:space="preserve">Sustained internal heating (tidal and/or radiogenic) must be </w:t>
      </w:r>
      <w:r w:rsidR="00FC37CA" w:rsidRPr="004D5611">
        <w:rPr>
          <w:w w:val="105"/>
          <w:sz w:val="20"/>
          <w:highlight w:val="yellow"/>
        </w:rPr>
        <w:t>sufficient</w:t>
      </w:r>
      <w:r w:rsidRPr="004D5611">
        <w:rPr>
          <w:w w:val="105"/>
          <w:sz w:val="20"/>
          <w:highlight w:val="yellow"/>
        </w:rPr>
        <w:t xml:space="preserve"> to keep</w:t>
      </w:r>
      <w:r>
        <w:rPr>
          <w:w w:val="105"/>
          <w:sz w:val="20"/>
        </w:rPr>
        <w:t xml:space="preserve"> </w:t>
      </w:r>
      <w:r w:rsidRPr="00346CFD">
        <w:rPr>
          <w:w w:val="105"/>
          <w:sz w:val="20"/>
        </w:rPr>
        <w:t>water liquid at depth. Modest orbital eccentricities, resonant</w:t>
      </w:r>
      <w:r>
        <w:rPr>
          <w:w w:val="105"/>
          <w:sz w:val="20"/>
        </w:rPr>
        <w:t xml:space="preserve"> forcing, and appropriate interior rheology can maintain the necessary dissipation [</w:t>
      </w:r>
      <w:hyperlink w:anchor="_bookmark10" w:history="1">
        <w:r w:rsidR="00D30B0E">
          <w:rPr>
            <w:color w:val="0000FF"/>
            <w:w w:val="105"/>
            <w:sz w:val="20"/>
          </w:rPr>
          <w:t>8</w:t>
        </w:r>
      </w:hyperlink>
      <w:r>
        <w:rPr>
          <w:w w:val="105"/>
          <w:sz w:val="20"/>
        </w:rPr>
        <w:t xml:space="preserve">, </w:t>
      </w:r>
      <w:hyperlink w:anchor="_bookmark63" w:history="1">
        <w:r w:rsidR="00D30B0E">
          <w:rPr>
            <w:color w:val="0000FF"/>
            <w:w w:val="105"/>
            <w:sz w:val="20"/>
          </w:rPr>
          <w:t>62</w:t>
        </w:r>
      </w:hyperlink>
      <w:r>
        <w:rPr>
          <w:w w:val="105"/>
          <w:sz w:val="20"/>
        </w:rPr>
        <w:t>].</w:t>
      </w:r>
    </w:p>
    <w:p w14:paraId="689102F7" w14:textId="77777777" w:rsidR="00D30B0E" w:rsidRDefault="00A549D8">
      <w:pPr>
        <w:pStyle w:val="BodyText"/>
        <w:spacing w:before="111" w:line="235" w:lineRule="auto"/>
        <w:ind w:left="301" w:right="1779"/>
      </w:pPr>
      <w:r>
        <w:rPr>
          <w:w w:val="105"/>
        </w:rPr>
        <w:t>Because tidal heating does not depend directly on stellar flux, habitable exomoons</w:t>
      </w:r>
      <w:r>
        <w:rPr>
          <w:spacing w:val="40"/>
          <w:w w:val="105"/>
        </w:rPr>
        <w:t xml:space="preserve"> </w:t>
      </w:r>
      <w:r>
        <w:rPr>
          <w:w w:val="105"/>
        </w:rPr>
        <w:t>may exist well beyond the circumstellar snow line; in such cases, the habitable “edge” is set by the balance of tidal heating, heat transport, and ice-shell conductivity rather than by the stellar greenhouse budget [</w:t>
      </w:r>
      <w:hyperlink w:anchor="_bookmark10" w:history="1">
        <w:r w:rsidR="00D30B0E">
          <w:rPr>
            <w:color w:val="0000FF"/>
            <w:w w:val="105"/>
          </w:rPr>
          <w:t>8</w:t>
        </w:r>
      </w:hyperlink>
      <w:r>
        <w:rPr>
          <w:w w:val="105"/>
        </w:rPr>
        <w:t>].</w:t>
      </w:r>
    </w:p>
    <w:p w14:paraId="1E2BB2D9" w14:textId="77777777" w:rsidR="00D30B0E" w:rsidRDefault="00A549D8">
      <w:pPr>
        <w:pStyle w:val="Heading2"/>
        <w:numPr>
          <w:ilvl w:val="1"/>
          <w:numId w:val="6"/>
        </w:numPr>
        <w:tabs>
          <w:tab w:val="left" w:pos="780"/>
        </w:tabs>
        <w:spacing w:before="240"/>
        <w:ind w:left="780" w:hanging="479"/>
        <w:jc w:val="left"/>
      </w:pPr>
      <w:bookmarkStart w:id="25" w:name="Tidal_Heating_and_Key_Influencing_Factor"/>
      <w:bookmarkEnd w:id="25"/>
      <w:r>
        <w:rPr>
          <w:w w:val="120"/>
        </w:rPr>
        <w:t>Tidal</w:t>
      </w:r>
      <w:r>
        <w:rPr>
          <w:spacing w:val="25"/>
          <w:w w:val="120"/>
        </w:rPr>
        <w:t xml:space="preserve"> </w:t>
      </w:r>
      <w:r>
        <w:rPr>
          <w:w w:val="120"/>
        </w:rPr>
        <w:t>Heating</w:t>
      </w:r>
      <w:r>
        <w:rPr>
          <w:spacing w:val="26"/>
          <w:w w:val="120"/>
        </w:rPr>
        <w:t xml:space="preserve"> </w:t>
      </w:r>
      <w:r>
        <w:rPr>
          <w:w w:val="120"/>
        </w:rPr>
        <w:t>and</w:t>
      </w:r>
      <w:r>
        <w:rPr>
          <w:spacing w:val="25"/>
          <w:w w:val="120"/>
        </w:rPr>
        <w:t xml:space="preserve"> </w:t>
      </w:r>
      <w:r>
        <w:rPr>
          <w:w w:val="120"/>
        </w:rPr>
        <w:t>Key</w:t>
      </w:r>
      <w:r>
        <w:rPr>
          <w:spacing w:val="26"/>
          <w:w w:val="120"/>
        </w:rPr>
        <w:t xml:space="preserve"> </w:t>
      </w:r>
      <w:r>
        <w:rPr>
          <w:w w:val="120"/>
        </w:rPr>
        <w:t>Influencing</w:t>
      </w:r>
      <w:r>
        <w:rPr>
          <w:spacing w:val="25"/>
          <w:w w:val="120"/>
        </w:rPr>
        <w:t xml:space="preserve"> </w:t>
      </w:r>
      <w:r>
        <w:rPr>
          <w:spacing w:val="-2"/>
          <w:w w:val="120"/>
        </w:rPr>
        <w:t>Factors</w:t>
      </w:r>
    </w:p>
    <w:p w14:paraId="0D78DEA4" w14:textId="77777777" w:rsidR="00D30B0E" w:rsidRDefault="00A549D8">
      <w:pPr>
        <w:pStyle w:val="BodyText"/>
        <w:spacing w:before="105"/>
        <w:ind w:left="301"/>
        <w:jc w:val="left"/>
      </w:pPr>
      <w:r>
        <w:rPr>
          <w:w w:val="105"/>
        </w:rPr>
        <w:t>The</w:t>
      </w:r>
      <w:r>
        <w:rPr>
          <w:spacing w:val="21"/>
          <w:w w:val="105"/>
        </w:rPr>
        <w:t xml:space="preserve"> </w:t>
      </w:r>
      <w:r>
        <w:rPr>
          <w:w w:val="105"/>
        </w:rPr>
        <w:t>strength</w:t>
      </w:r>
      <w:r>
        <w:rPr>
          <w:spacing w:val="21"/>
          <w:w w:val="105"/>
        </w:rPr>
        <w:t xml:space="preserve"> </w:t>
      </w:r>
      <w:r>
        <w:rPr>
          <w:w w:val="105"/>
        </w:rPr>
        <w:t>and</w:t>
      </w:r>
      <w:r>
        <w:rPr>
          <w:spacing w:val="21"/>
          <w:w w:val="105"/>
        </w:rPr>
        <w:t xml:space="preserve"> </w:t>
      </w:r>
      <w:r>
        <w:rPr>
          <w:w w:val="105"/>
        </w:rPr>
        <w:t>spatial</w:t>
      </w:r>
      <w:r>
        <w:rPr>
          <w:spacing w:val="21"/>
          <w:w w:val="105"/>
        </w:rPr>
        <w:t xml:space="preserve"> </w:t>
      </w:r>
      <w:r>
        <w:rPr>
          <w:w w:val="105"/>
        </w:rPr>
        <w:t>distribution</w:t>
      </w:r>
      <w:r>
        <w:rPr>
          <w:spacing w:val="21"/>
          <w:w w:val="105"/>
        </w:rPr>
        <w:t xml:space="preserve"> </w:t>
      </w:r>
      <w:r>
        <w:rPr>
          <w:w w:val="105"/>
        </w:rPr>
        <w:t>of</w:t>
      </w:r>
      <w:r>
        <w:rPr>
          <w:spacing w:val="21"/>
          <w:w w:val="105"/>
        </w:rPr>
        <w:t xml:space="preserve"> </w:t>
      </w:r>
      <w:r>
        <w:rPr>
          <w:w w:val="105"/>
        </w:rPr>
        <w:t>tidal</w:t>
      </w:r>
      <w:r>
        <w:rPr>
          <w:spacing w:val="21"/>
          <w:w w:val="105"/>
        </w:rPr>
        <w:t xml:space="preserve"> </w:t>
      </w:r>
      <w:r>
        <w:rPr>
          <w:w w:val="105"/>
        </w:rPr>
        <w:t>heating</w:t>
      </w:r>
      <w:r>
        <w:rPr>
          <w:spacing w:val="22"/>
          <w:w w:val="105"/>
        </w:rPr>
        <w:t xml:space="preserve"> </w:t>
      </w:r>
      <w:r>
        <w:rPr>
          <w:w w:val="105"/>
        </w:rPr>
        <w:t>depend</w:t>
      </w:r>
      <w:r>
        <w:rPr>
          <w:spacing w:val="21"/>
          <w:w w:val="105"/>
        </w:rPr>
        <w:t xml:space="preserve"> </w:t>
      </w:r>
      <w:r>
        <w:rPr>
          <w:spacing w:val="-5"/>
          <w:w w:val="105"/>
        </w:rPr>
        <w:t>on:</w:t>
      </w:r>
    </w:p>
    <w:p w14:paraId="7101E8B5" w14:textId="77777777" w:rsidR="00D30B0E" w:rsidRDefault="00A549D8">
      <w:pPr>
        <w:pStyle w:val="ListParagraph"/>
        <w:numPr>
          <w:ilvl w:val="0"/>
          <w:numId w:val="4"/>
        </w:numPr>
        <w:tabs>
          <w:tab w:val="left" w:pos="501"/>
        </w:tabs>
        <w:spacing w:before="102" w:line="235" w:lineRule="auto"/>
        <w:ind w:right="1782"/>
        <w:jc w:val="left"/>
        <w:rPr>
          <w:sz w:val="20"/>
        </w:rPr>
      </w:pPr>
      <w:r>
        <w:rPr>
          <w:b/>
          <w:w w:val="110"/>
          <w:sz w:val="20"/>
        </w:rPr>
        <w:t>Host-planet</w:t>
      </w:r>
      <w:r>
        <w:rPr>
          <w:b/>
          <w:spacing w:val="30"/>
          <w:w w:val="110"/>
          <w:sz w:val="20"/>
        </w:rPr>
        <w:t xml:space="preserve"> </w:t>
      </w:r>
      <w:r>
        <w:rPr>
          <w:b/>
          <w:w w:val="110"/>
          <w:sz w:val="20"/>
        </w:rPr>
        <w:t>mass</w:t>
      </w:r>
      <w:r>
        <w:rPr>
          <w:b/>
          <w:spacing w:val="30"/>
          <w:w w:val="110"/>
          <w:sz w:val="20"/>
        </w:rPr>
        <w:t xml:space="preserve"> </w:t>
      </w:r>
      <w:r>
        <w:rPr>
          <w:b/>
          <w:w w:val="110"/>
          <w:sz w:val="20"/>
        </w:rPr>
        <w:t>and</w:t>
      </w:r>
      <w:r>
        <w:rPr>
          <w:b/>
          <w:spacing w:val="30"/>
          <w:w w:val="110"/>
          <w:sz w:val="20"/>
        </w:rPr>
        <w:t xml:space="preserve"> </w:t>
      </w:r>
      <w:r>
        <w:rPr>
          <w:b/>
          <w:w w:val="110"/>
          <w:sz w:val="20"/>
        </w:rPr>
        <w:t>moon</w:t>
      </w:r>
      <w:r>
        <w:rPr>
          <w:b/>
          <w:spacing w:val="30"/>
          <w:w w:val="110"/>
          <w:sz w:val="20"/>
        </w:rPr>
        <w:t xml:space="preserve"> </w:t>
      </w:r>
      <w:r>
        <w:rPr>
          <w:b/>
          <w:w w:val="110"/>
          <w:sz w:val="20"/>
        </w:rPr>
        <w:t>semimajor</w:t>
      </w:r>
      <w:r>
        <w:rPr>
          <w:b/>
          <w:spacing w:val="30"/>
          <w:w w:val="110"/>
          <w:sz w:val="20"/>
        </w:rPr>
        <w:t xml:space="preserve"> </w:t>
      </w:r>
      <w:r>
        <w:rPr>
          <w:b/>
          <w:w w:val="110"/>
          <w:sz w:val="20"/>
        </w:rPr>
        <w:t xml:space="preserve">axis: </w:t>
      </w:r>
      <w:r>
        <w:rPr>
          <w:w w:val="110"/>
          <w:sz w:val="20"/>
        </w:rPr>
        <w:t>Stronger tidal forcing occurs for massive</w:t>
      </w:r>
      <w:r>
        <w:rPr>
          <w:spacing w:val="-2"/>
          <w:w w:val="110"/>
          <w:sz w:val="20"/>
        </w:rPr>
        <w:t xml:space="preserve"> </w:t>
      </w:r>
      <w:r>
        <w:rPr>
          <w:w w:val="110"/>
          <w:sz w:val="20"/>
        </w:rPr>
        <w:t>hosts</w:t>
      </w:r>
      <w:r>
        <w:rPr>
          <w:spacing w:val="-2"/>
          <w:w w:val="110"/>
          <w:sz w:val="20"/>
        </w:rPr>
        <w:t xml:space="preserve"> </w:t>
      </w:r>
      <w:r>
        <w:rPr>
          <w:w w:val="110"/>
          <w:sz w:val="20"/>
        </w:rPr>
        <w:t>and</w:t>
      </w:r>
      <w:r>
        <w:rPr>
          <w:spacing w:val="-2"/>
          <w:w w:val="110"/>
          <w:sz w:val="20"/>
        </w:rPr>
        <w:t xml:space="preserve"> </w:t>
      </w:r>
      <w:r>
        <w:rPr>
          <w:w w:val="110"/>
          <w:sz w:val="20"/>
        </w:rPr>
        <w:t>close-in</w:t>
      </w:r>
      <w:r>
        <w:rPr>
          <w:spacing w:val="-2"/>
          <w:w w:val="110"/>
          <w:sz w:val="20"/>
        </w:rPr>
        <w:t xml:space="preserve"> </w:t>
      </w:r>
      <w:r>
        <w:rPr>
          <w:w w:val="110"/>
          <w:sz w:val="20"/>
        </w:rPr>
        <w:t>moons</w:t>
      </w:r>
      <w:r>
        <w:rPr>
          <w:spacing w:val="-2"/>
          <w:w w:val="110"/>
          <w:sz w:val="20"/>
        </w:rPr>
        <w:t xml:space="preserve"> </w:t>
      </w:r>
      <w:r>
        <w:rPr>
          <w:w w:val="110"/>
          <w:sz w:val="20"/>
        </w:rPr>
        <w:t>subject</w:t>
      </w:r>
      <w:r>
        <w:rPr>
          <w:spacing w:val="-2"/>
          <w:w w:val="110"/>
          <w:sz w:val="20"/>
        </w:rPr>
        <w:t xml:space="preserve"> </w:t>
      </w:r>
      <w:r>
        <w:rPr>
          <w:w w:val="110"/>
          <w:sz w:val="20"/>
        </w:rPr>
        <w:t>to</w:t>
      </w:r>
      <w:r>
        <w:rPr>
          <w:spacing w:val="-2"/>
          <w:w w:val="110"/>
          <w:sz w:val="20"/>
        </w:rPr>
        <w:t xml:space="preserve"> </w:t>
      </w:r>
      <w:r>
        <w:rPr>
          <w:w w:val="110"/>
          <w:sz w:val="20"/>
        </w:rPr>
        <w:t>Roche-limit</w:t>
      </w:r>
      <w:r>
        <w:rPr>
          <w:spacing w:val="-2"/>
          <w:w w:val="110"/>
          <w:sz w:val="20"/>
        </w:rPr>
        <w:t xml:space="preserve"> </w:t>
      </w:r>
      <w:r>
        <w:rPr>
          <w:w w:val="110"/>
          <w:sz w:val="20"/>
        </w:rPr>
        <w:t>constraints</w:t>
      </w:r>
      <w:r>
        <w:rPr>
          <w:spacing w:val="-2"/>
          <w:w w:val="110"/>
          <w:sz w:val="20"/>
        </w:rPr>
        <w:t xml:space="preserve"> </w:t>
      </w:r>
      <w:r>
        <w:rPr>
          <w:w w:val="110"/>
          <w:sz w:val="20"/>
        </w:rPr>
        <w:t>[</w:t>
      </w:r>
      <w:hyperlink w:anchor="_bookmark10" w:history="1">
        <w:r w:rsidR="00D30B0E">
          <w:rPr>
            <w:color w:val="0000FF"/>
            <w:w w:val="110"/>
            <w:sz w:val="20"/>
          </w:rPr>
          <w:t>8</w:t>
        </w:r>
      </w:hyperlink>
      <w:r>
        <w:rPr>
          <w:w w:val="110"/>
          <w:sz w:val="20"/>
        </w:rPr>
        <w:t>].</w:t>
      </w:r>
    </w:p>
    <w:p w14:paraId="71494B42" w14:textId="77777777" w:rsidR="00D30B0E" w:rsidRDefault="00A549D8">
      <w:pPr>
        <w:pStyle w:val="ListParagraph"/>
        <w:numPr>
          <w:ilvl w:val="0"/>
          <w:numId w:val="4"/>
        </w:numPr>
        <w:tabs>
          <w:tab w:val="left" w:pos="500"/>
        </w:tabs>
        <w:spacing w:before="0" w:line="240" w:lineRule="exact"/>
        <w:ind w:left="500" w:hanging="199"/>
        <w:jc w:val="left"/>
        <w:rPr>
          <w:sz w:val="20"/>
        </w:rPr>
      </w:pPr>
      <w:r>
        <w:rPr>
          <w:b/>
          <w:w w:val="110"/>
          <w:sz w:val="20"/>
        </w:rPr>
        <w:t>Orbital</w:t>
      </w:r>
      <w:r>
        <w:rPr>
          <w:b/>
          <w:spacing w:val="56"/>
          <w:w w:val="110"/>
          <w:sz w:val="20"/>
        </w:rPr>
        <w:t xml:space="preserve"> </w:t>
      </w:r>
      <w:r>
        <w:rPr>
          <w:b/>
          <w:w w:val="110"/>
          <w:sz w:val="20"/>
        </w:rPr>
        <w:t>eccentricity</w:t>
      </w:r>
      <w:r>
        <w:rPr>
          <w:b/>
          <w:spacing w:val="57"/>
          <w:w w:val="110"/>
          <w:sz w:val="20"/>
        </w:rPr>
        <w:t xml:space="preserve"> </w:t>
      </w:r>
      <w:r>
        <w:rPr>
          <w:b/>
          <w:w w:val="110"/>
          <w:sz w:val="20"/>
        </w:rPr>
        <w:t>and</w:t>
      </w:r>
      <w:r>
        <w:rPr>
          <w:b/>
          <w:spacing w:val="56"/>
          <w:w w:val="110"/>
          <w:sz w:val="20"/>
        </w:rPr>
        <w:t xml:space="preserve"> </w:t>
      </w:r>
      <w:r>
        <w:rPr>
          <w:b/>
          <w:w w:val="110"/>
          <w:sz w:val="20"/>
        </w:rPr>
        <w:t>resonances:</w:t>
      </w:r>
      <w:r>
        <w:rPr>
          <w:b/>
          <w:spacing w:val="42"/>
          <w:w w:val="110"/>
          <w:sz w:val="20"/>
        </w:rPr>
        <w:t xml:space="preserve"> </w:t>
      </w:r>
      <w:r>
        <w:rPr>
          <w:w w:val="110"/>
          <w:sz w:val="20"/>
        </w:rPr>
        <w:t>Nonzero</w:t>
      </w:r>
      <w:r>
        <w:rPr>
          <w:spacing w:val="42"/>
          <w:w w:val="110"/>
          <w:sz w:val="20"/>
        </w:rPr>
        <w:t xml:space="preserve"> </w:t>
      </w:r>
      <w:r>
        <w:rPr>
          <w:w w:val="110"/>
          <w:sz w:val="20"/>
        </w:rPr>
        <w:t>eccentricity—often</w:t>
      </w:r>
      <w:r>
        <w:rPr>
          <w:spacing w:val="41"/>
          <w:w w:val="110"/>
          <w:sz w:val="20"/>
        </w:rPr>
        <w:t xml:space="preserve"> </w:t>
      </w:r>
      <w:r>
        <w:rPr>
          <w:spacing w:val="-2"/>
          <w:w w:val="110"/>
          <w:sz w:val="20"/>
        </w:rPr>
        <w:t>maintained</w:t>
      </w:r>
    </w:p>
    <w:p w14:paraId="23D90536" w14:textId="77777777" w:rsidR="00D30B0E" w:rsidRDefault="00A549D8">
      <w:pPr>
        <w:pStyle w:val="BodyText"/>
        <w:spacing w:before="2" w:line="235" w:lineRule="auto"/>
        <w:ind w:left="501" w:right="1782"/>
      </w:pPr>
      <w:r>
        <w:rPr>
          <w:w w:val="105"/>
        </w:rPr>
        <w:t>by mean-motion resonances with sibling moons—sustains long-term dissipation [</w:t>
      </w:r>
      <w:hyperlink w:anchor="_bookmark10" w:history="1">
        <w:r w:rsidR="00D30B0E">
          <w:rPr>
            <w:color w:val="0000FF"/>
            <w:w w:val="105"/>
          </w:rPr>
          <w:t>8</w:t>
        </w:r>
      </w:hyperlink>
      <w:r>
        <w:rPr>
          <w:w w:val="105"/>
        </w:rPr>
        <w:t xml:space="preserve">, </w:t>
      </w:r>
      <w:hyperlink w:anchor="_bookmark63" w:history="1">
        <w:r w:rsidR="00D30B0E">
          <w:rPr>
            <w:color w:val="0000FF"/>
            <w:spacing w:val="-4"/>
            <w:w w:val="105"/>
          </w:rPr>
          <w:t>62</w:t>
        </w:r>
      </w:hyperlink>
      <w:r>
        <w:rPr>
          <w:spacing w:val="-4"/>
          <w:w w:val="105"/>
        </w:rPr>
        <w:t>].</w:t>
      </w:r>
    </w:p>
    <w:p w14:paraId="57A9A130" w14:textId="77777777" w:rsidR="00D30B0E" w:rsidRDefault="00A549D8">
      <w:pPr>
        <w:pStyle w:val="ListParagraph"/>
        <w:numPr>
          <w:ilvl w:val="0"/>
          <w:numId w:val="4"/>
        </w:numPr>
        <w:tabs>
          <w:tab w:val="left" w:pos="500"/>
        </w:tabs>
        <w:spacing w:before="0" w:line="240" w:lineRule="exact"/>
        <w:ind w:left="500" w:hanging="199"/>
        <w:jc w:val="left"/>
        <w:rPr>
          <w:sz w:val="20"/>
        </w:rPr>
      </w:pPr>
      <w:r>
        <w:rPr>
          <w:b/>
          <w:w w:val="110"/>
          <w:sz w:val="20"/>
        </w:rPr>
        <w:t>Interior</w:t>
      </w:r>
      <w:r>
        <w:rPr>
          <w:b/>
          <w:spacing w:val="34"/>
          <w:w w:val="110"/>
          <w:sz w:val="20"/>
        </w:rPr>
        <w:t xml:space="preserve"> </w:t>
      </w:r>
      <w:r>
        <w:rPr>
          <w:b/>
          <w:w w:val="110"/>
          <w:sz w:val="20"/>
        </w:rPr>
        <w:t>structure</w:t>
      </w:r>
      <w:r>
        <w:rPr>
          <w:b/>
          <w:spacing w:val="34"/>
          <w:w w:val="110"/>
          <w:sz w:val="20"/>
        </w:rPr>
        <w:t xml:space="preserve"> </w:t>
      </w:r>
      <w:r>
        <w:rPr>
          <w:b/>
          <w:w w:val="110"/>
          <w:sz w:val="20"/>
        </w:rPr>
        <w:t>&amp;</w:t>
      </w:r>
      <w:r>
        <w:rPr>
          <w:b/>
          <w:spacing w:val="34"/>
          <w:w w:val="110"/>
          <w:sz w:val="20"/>
        </w:rPr>
        <w:t xml:space="preserve"> </w:t>
      </w:r>
      <w:r>
        <w:rPr>
          <w:b/>
          <w:w w:val="110"/>
          <w:sz w:val="20"/>
        </w:rPr>
        <w:t>rheology:</w:t>
      </w:r>
      <w:r>
        <w:rPr>
          <w:b/>
          <w:spacing w:val="24"/>
          <w:w w:val="110"/>
          <w:sz w:val="20"/>
        </w:rPr>
        <w:t xml:space="preserve"> </w:t>
      </w:r>
      <w:r>
        <w:rPr>
          <w:w w:val="110"/>
          <w:sz w:val="20"/>
        </w:rPr>
        <w:t>Ice/rock</w:t>
      </w:r>
      <w:r>
        <w:rPr>
          <w:spacing w:val="23"/>
          <w:w w:val="110"/>
          <w:sz w:val="20"/>
        </w:rPr>
        <w:t xml:space="preserve"> </w:t>
      </w:r>
      <w:r>
        <w:rPr>
          <w:w w:val="110"/>
          <w:sz w:val="20"/>
        </w:rPr>
        <w:t>layering,</w:t>
      </w:r>
      <w:r>
        <w:rPr>
          <w:spacing w:val="23"/>
          <w:w w:val="110"/>
          <w:sz w:val="20"/>
        </w:rPr>
        <w:t xml:space="preserve"> </w:t>
      </w:r>
      <w:r>
        <w:rPr>
          <w:w w:val="110"/>
          <w:sz w:val="20"/>
        </w:rPr>
        <w:t>ocean</w:t>
      </w:r>
      <w:r>
        <w:rPr>
          <w:spacing w:val="24"/>
          <w:w w:val="110"/>
          <w:sz w:val="20"/>
        </w:rPr>
        <w:t xml:space="preserve"> </w:t>
      </w:r>
      <w:r>
        <w:rPr>
          <w:w w:val="110"/>
          <w:sz w:val="20"/>
        </w:rPr>
        <w:t>depth,</w:t>
      </w:r>
      <w:r>
        <w:rPr>
          <w:spacing w:val="23"/>
          <w:w w:val="110"/>
          <w:sz w:val="20"/>
        </w:rPr>
        <w:t xml:space="preserve"> </w:t>
      </w:r>
      <w:r>
        <w:rPr>
          <w:w w:val="110"/>
          <w:sz w:val="20"/>
        </w:rPr>
        <w:t>and</w:t>
      </w:r>
      <w:r>
        <w:rPr>
          <w:spacing w:val="24"/>
          <w:w w:val="110"/>
          <w:sz w:val="20"/>
        </w:rPr>
        <w:t xml:space="preserve"> </w:t>
      </w:r>
      <w:r>
        <w:rPr>
          <w:spacing w:val="-2"/>
          <w:w w:val="110"/>
          <w:sz w:val="20"/>
        </w:rPr>
        <w:t>viscoelastic</w:t>
      </w:r>
    </w:p>
    <w:p w14:paraId="21998D99" w14:textId="77777777" w:rsidR="00D30B0E" w:rsidRDefault="00A549D8">
      <w:pPr>
        <w:pStyle w:val="BodyText"/>
        <w:spacing w:before="0" w:line="231" w:lineRule="exact"/>
        <w:ind w:left="501"/>
      </w:pPr>
      <w:r>
        <w:rPr>
          <w:w w:val="105"/>
        </w:rPr>
        <w:t>parameters</w:t>
      </w:r>
      <w:r>
        <w:rPr>
          <w:spacing w:val="3"/>
          <w:w w:val="105"/>
        </w:rPr>
        <w:t xml:space="preserve"> </w:t>
      </w:r>
      <w:r>
        <w:rPr>
          <w:w w:val="105"/>
        </w:rPr>
        <w:t>govern</w:t>
      </w:r>
      <w:r>
        <w:rPr>
          <w:spacing w:val="4"/>
          <w:w w:val="105"/>
        </w:rPr>
        <w:t xml:space="preserve"> </w:t>
      </w:r>
      <w:r>
        <w:rPr>
          <w:w w:val="105"/>
        </w:rPr>
        <w:t>how</w:t>
      </w:r>
      <w:r>
        <w:rPr>
          <w:spacing w:val="4"/>
          <w:w w:val="105"/>
        </w:rPr>
        <w:t xml:space="preserve"> </w:t>
      </w:r>
      <w:r>
        <w:rPr>
          <w:w w:val="105"/>
        </w:rPr>
        <w:t>efficiently</w:t>
      </w:r>
      <w:r>
        <w:rPr>
          <w:spacing w:val="4"/>
          <w:w w:val="105"/>
        </w:rPr>
        <w:t xml:space="preserve"> </w:t>
      </w:r>
      <w:r>
        <w:rPr>
          <w:w w:val="105"/>
        </w:rPr>
        <w:t>tidal</w:t>
      </w:r>
      <w:r>
        <w:rPr>
          <w:spacing w:val="4"/>
          <w:w w:val="105"/>
        </w:rPr>
        <w:t xml:space="preserve"> </w:t>
      </w:r>
      <w:r>
        <w:rPr>
          <w:w w:val="105"/>
        </w:rPr>
        <w:t>work</w:t>
      </w:r>
      <w:r>
        <w:rPr>
          <w:spacing w:val="4"/>
          <w:w w:val="105"/>
        </w:rPr>
        <w:t xml:space="preserve"> </w:t>
      </w:r>
      <w:r>
        <w:rPr>
          <w:w w:val="105"/>
        </w:rPr>
        <w:t>converts</w:t>
      </w:r>
      <w:r>
        <w:rPr>
          <w:spacing w:val="4"/>
          <w:w w:val="105"/>
        </w:rPr>
        <w:t xml:space="preserve"> </w:t>
      </w:r>
      <w:r>
        <w:rPr>
          <w:w w:val="105"/>
        </w:rPr>
        <w:t>to</w:t>
      </w:r>
      <w:r>
        <w:rPr>
          <w:spacing w:val="4"/>
          <w:w w:val="105"/>
        </w:rPr>
        <w:t xml:space="preserve"> </w:t>
      </w:r>
      <w:r>
        <w:rPr>
          <w:w w:val="105"/>
        </w:rPr>
        <w:t>heat</w:t>
      </w:r>
      <w:r>
        <w:rPr>
          <w:spacing w:val="4"/>
          <w:w w:val="105"/>
        </w:rPr>
        <w:t xml:space="preserve"> </w:t>
      </w:r>
      <w:r>
        <w:rPr>
          <w:spacing w:val="-2"/>
          <w:w w:val="105"/>
        </w:rPr>
        <w:t>[</w:t>
      </w:r>
      <w:hyperlink w:anchor="_bookmark61" w:history="1">
        <w:r w:rsidR="00D30B0E">
          <w:rPr>
            <w:color w:val="0000FF"/>
            <w:spacing w:val="-2"/>
            <w:w w:val="105"/>
          </w:rPr>
          <w:t>60</w:t>
        </w:r>
      </w:hyperlink>
      <w:r>
        <w:rPr>
          <w:spacing w:val="-2"/>
          <w:w w:val="105"/>
        </w:rPr>
        <w:t>].</w:t>
      </w:r>
    </w:p>
    <w:p w14:paraId="1AD9F449" w14:textId="77777777" w:rsidR="00D30B0E" w:rsidRDefault="00A549D8">
      <w:pPr>
        <w:pStyle w:val="ListParagraph"/>
        <w:numPr>
          <w:ilvl w:val="0"/>
          <w:numId w:val="4"/>
        </w:numPr>
        <w:tabs>
          <w:tab w:val="left" w:pos="501"/>
        </w:tabs>
        <w:spacing w:before="0" w:line="235" w:lineRule="auto"/>
        <w:ind w:right="1780"/>
        <w:rPr>
          <w:sz w:val="20"/>
        </w:rPr>
      </w:pPr>
      <w:r>
        <w:rPr>
          <w:b/>
          <w:w w:val="110"/>
          <w:sz w:val="20"/>
        </w:rPr>
        <w:t xml:space="preserve">Thermal blanketing: </w:t>
      </w:r>
      <w:r>
        <w:rPr>
          <w:w w:val="110"/>
          <w:sz w:val="20"/>
        </w:rPr>
        <w:t xml:space="preserve">A porous, low-conductivity regolith and warm ice shell can </w:t>
      </w:r>
      <w:r>
        <w:rPr>
          <w:sz w:val="20"/>
        </w:rPr>
        <w:t>reduce</w:t>
      </w:r>
      <w:r>
        <w:rPr>
          <w:spacing w:val="40"/>
          <w:sz w:val="20"/>
        </w:rPr>
        <w:t xml:space="preserve"> </w:t>
      </w:r>
      <w:r>
        <w:rPr>
          <w:sz w:val="20"/>
        </w:rPr>
        <w:t>heat</w:t>
      </w:r>
      <w:r>
        <w:rPr>
          <w:spacing w:val="40"/>
          <w:sz w:val="20"/>
        </w:rPr>
        <w:t xml:space="preserve"> </w:t>
      </w:r>
      <w:r>
        <w:rPr>
          <w:sz w:val="20"/>
        </w:rPr>
        <w:t>loss,</w:t>
      </w:r>
      <w:r>
        <w:rPr>
          <w:spacing w:val="40"/>
          <w:sz w:val="20"/>
        </w:rPr>
        <w:t xml:space="preserve"> </w:t>
      </w:r>
      <w:r>
        <w:rPr>
          <w:sz w:val="20"/>
        </w:rPr>
        <w:t>easing</w:t>
      </w:r>
      <w:r>
        <w:rPr>
          <w:spacing w:val="40"/>
          <w:sz w:val="20"/>
        </w:rPr>
        <w:t xml:space="preserve"> </w:t>
      </w:r>
      <w:r>
        <w:rPr>
          <w:sz w:val="20"/>
        </w:rPr>
        <w:t>the</w:t>
      </w:r>
      <w:r>
        <w:rPr>
          <w:spacing w:val="40"/>
          <w:sz w:val="20"/>
        </w:rPr>
        <w:t xml:space="preserve"> </w:t>
      </w:r>
      <w:r>
        <w:rPr>
          <w:sz w:val="20"/>
        </w:rPr>
        <w:t>required</w:t>
      </w:r>
      <w:r>
        <w:rPr>
          <w:spacing w:val="40"/>
          <w:sz w:val="20"/>
        </w:rPr>
        <w:t xml:space="preserve"> </w:t>
      </w:r>
      <w:r>
        <w:rPr>
          <w:sz w:val="20"/>
        </w:rPr>
        <w:t>tidal</w:t>
      </w:r>
      <w:r>
        <w:rPr>
          <w:spacing w:val="40"/>
          <w:sz w:val="20"/>
        </w:rPr>
        <w:t xml:space="preserve"> </w:t>
      </w:r>
      <w:r>
        <w:rPr>
          <w:sz w:val="20"/>
        </w:rPr>
        <w:t>power</w:t>
      </w:r>
      <w:r>
        <w:rPr>
          <w:spacing w:val="40"/>
          <w:sz w:val="20"/>
        </w:rPr>
        <w:t xml:space="preserve"> </w:t>
      </w:r>
      <w:r>
        <w:rPr>
          <w:sz w:val="20"/>
        </w:rPr>
        <w:t>for</w:t>
      </w:r>
      <w:r>
        <w:rPr>
          <w:spacing w:val="40"/>
          <w:sz w:val="20"/>
        </w:rPr>
        <w:t xml:space="preserve"> </w:t>
      </w:r>
      <w:r>
        <w:rPr>
          <w:sz w:val="20"/>
        </w:rPr>
        <w:t>ocean</w:t>
      </w:r>
      <w:r>
        <w:rPr>
          <w:spacing w:val="40"/>
          <w:sz w:val="20"/>
        </w:rPr>
        <w:t xml:space="preserve"> </w:t>
      </w:r>
      <w:r>
        <w:rPr>
          <w:sz w:val="20"/>
        </w:rPr>
        <w:t>maintenance</w:t>
      </w:r>
      <w:r>
        <w:rPr>
          <w:spacing w:val="40"/>
          <w:sz w:val="20"/>
        </w:rPr>
        <w:t xml:space="preserve"> </w:t>
      </w:r>
      <w:r>
        <w:rPr>
          <w:sz w:val="20"/>
        </w:rPr>
        <w:t>[</w:t>
      </w:r>
      <w:hyperlink w:anchor="_bookmark61" w:history="1">
        <w:r w:rsidR="00D30B0E">
          <w:rPr>
            <w:color w:val="0000FF"/>
            <w:sz w:val="20"/>
          </w:rPr>
          <w:t>60</w:t>
        </w:r>
      </w:hyperlink>
      <w:r>
        <w:rPr>
          <w:sz w:val="20"/>
        </w:rPr>
        <w:t>].</w:t>
      </w:r>
    </w:p>
    <w:p w14:paraId="367D55DC" w14:textId="77777777" w:rsidR="00D30B0E" w:rsidRDefault="00A549D8">
      <w:pPr>
        <w:pStyle w:val="BodyText"/>
        <w:spacing w:before="114" w:line="235" w:lineRule="auto"/>
        <w:ind w:left="301" w:right="1780"/>
      </w:pPr>
      <w:r>
        <w:rPr>
          <w:w w:val="105"/>
        </w:rPr>
        <w:t>Models suggest that even mid-sized icy moons in the outer Solar System (e.g., Uranian satellites) could host internal oceans under plausible conditions, in some cases with limited reliance on present-day eccentricity forcing [</w:t>
      </w:r>
      <w:hyperlink w:anchor="_bookmark61" w:history="1">
        <w:r w:rsidR="00D30B0E">
          <w:rPr>
            <w:color w:val="0000FF"/>
            <w:w w:val="105"/>
          </w:rPr>
          <w:t>60</w:t>
        </w:r>
      </w:hyperlink>
      <w:r>
        <w:rPr>
          <w:w w:val="105"/>
        </w:rPr>
        <w:t>].</w:t>
      </w:r>
    </w:p>
    <w:p w14:paraId="01539B63" w14:textId="77777777" w:rsidR="00D30B0E" w:rsidRDefault="00D30B0E">
      <w:pPr>
        <w:pStyle w:val="BodyText"/>
        <w:spacing w:line="235" w:lineRule="auto"/>
        <w:sectPr w:rsidR="00D30B0E">
          <w:pgSz w:w="11910" w:h="16840"/>
          <w:pgMar w:top="1420" w:right="708" w:bottom="3920" w:left="1700" w:header="0" w:footer="3734" w:gutter="0"/>
          <w:cols w:space="720"/>
        </w:sectPr>
      </w:pPr>
    </w:p>
    <w:p w14:paraId="7F7CDCDC" w14:textId="77777777" w:rsidR="00D30B0E" w:rsidRDefault="00A549D8">
      <w:pPr>
        <w:pStyle w:val="Heading2"/>
        <w:numPr>
          <w:ilvl w:val="1"/>
          <w:numId w:val="6"/>
        </w:numPr>
        <w:tabs>
          <w:tab w:val="left" w:pos="1270"/>
        </w:tabs>
        <w:ind w:left="1270" w:hanging="479"/>
        <w:jc w:val="left"/>
      </w:pPr>
      <w:bookmarkStart w:id="26" w:name="Observational_Implications"/>
      <w:bookmarkEnd w:id="26"/>
      <w:r>
        <w:rPr>
          <w:w w:val="115"/>
        </w:rPr>
        <w:lastRenderedPageBreak/>
        <w:t>Observational</w:t>
      </w:r>
      <w:r>
        <w:rPr>
          <w:spacing w:val="33"/>
          <w:w w:val="115"/>
        </w:rPr>
        <w:t xml:space="preserve"> </w:t>
      </w:r>
      <w:r>
        <w:rPr>
          <w:spacing w:val="-2"/>
          <w:w w:val="115"/>
        </w:rPr>
        <w:t>Implications</w:t>
      </w:r>
    </w:p>
    <w:p w14:paraId="362F5DC3" w14:textId="71D9E5D7" w:rsidR="00D30B0E" w:rsidRDefault="00A549D8" w:rsidP="004D5611">
      <w:pPr>
        <w:pStyle w:val="BodyText"/>
        <w:spacing w:before="108" w:line="235" w:lineRule="auto"/>
        <w:ind w:right="1289"/>
      </w:pPr>
      <w:r>
        <w:t>High-precision</w:t>
      </w:r>
      <w:r>
        <w:rPr>
          <w:spacing w:val="40"/>
        </w:rPr>
        <w:t xml:space="preserve"> </w:t>
      </w:r>
      <w:r>
        <w:t>time-series</w:t>
      </w:r>
      <w:r>
        <w:rPr>
          <w:spacing w:val="40"/>
        </w:rPr>
        <w:t xml:space="preserve"> </w:t>
      </w:r>
      <w:r>
        <w:t>photometry</w:t>
      </w:r>
      <w:r>
        <w:rPr>
          <w:spacing w:val="40"/>
        </w:rPr>
        <w:t xml:space="preserve"> </w:t>
      </w:r>
      <w:r>
        <w:t>and</w:t>
      </w:r>
      <w:r>
        <w:rPr>
          <w:spacing w:val="40"/>
        </w:rPr>
        <w:t xml:space="preserve"> </w:t>
      </w:r>
      <w:r>
        <w:t>spectroscopy</w:t>
      </w:r>
      <w:r>
        <w:rPr>
          <w:spacing w:val="40"/>
        </w:rPr>
        <w:t xml:space="preserve"> </w:t>
      </w:r>
      <w:r>
        <w:t>enable</w:t>
      </w:r>
      <w:r>
        <w:rPr>
          <w:spacing w:val="40"/>
        </w:rPr>
        <w:t xml:space="preserve"> </w:t>
      </w:r>
      <w:r>
        <w:t>indirect</w:t>
      </w:r>
      <w:r>
        <w:rPr>
          <w:spacing w:val="40"/>
        </w:rPr>
        <w:t xml:space="preserve"> </w:t>
      </w:r>
      <w:r>
        <w:t>constraints</w:t>
      </w:r>
      <w:r>
        <w:rPr>
          <w:spacing w:val="80"/>
          <w:w w:val="150"/>
        </w:rPr>
        <w:t xml:space="preserve"> </w:t>
      </w:r>
      <w:r>
        <w:rPr>
          <w:w w:val="110"/>
        </w:rPr>
        <w:t>on</w:t>
      </w:r>
      <w:r>
        <w:rPr>
          <w:spacing w:val="18"/>
          <w:w w:val="110"/>
        </w:rPr>
        <w:t xml:space="preserve"> </w:t>
      </w:r>
      <w:r>
        <w:rPr>
          <w:w w:val="110"/>
        </w:rPr>
        <w:t>exomoon</w:t>
      </w:r>
      <w:r>
        <w:rPr>
          <w:spacing w:val="18"/>
          <w:w w:val="110"/>
        </w:rPr>
        <w:t xml:space="preserve"> </w:t>
      </w:r>
      <w:r>
        <w:rPr>
          <w:w w:val="110"/>
        </w:rPr>
        <w:t>properties.</w:t>
      </w:r>
      <w:r>
        <w:rPr>
          <w:spacing w:val="18"/>
          <w:w w:val="110"/>
        </w:rPr>
        <w:t xml:space="preserve"> </w:t>
      </w:r>
      <w:r>
        <w:rPr>
          <w:w w:val="110"/>
        </w:rPr>
        <w:t>Transit</w:t>
      </w:r>
      <w:r>
        <w:rPr>
          <w:spacing w:val="18"/>
          <w:w w:val="110"/>
        </w:rPr>
        <w:t xml:space="preserve"> </w:t>
      </w:r>
      <w:r>
        <w:rPr>
          <w:w w:val="110"/>
        </w:rPr>
        <w:t>timing</w:t>
      </w:r>
      <w:r>
        <w:rPr>
          <w:spacing w:val="18"/>
          <w:w w:val="110"/>
        </w:rPr>
        <w:t xml:space="preserve"> </w:t>
      </w:r>
      <w:r>
        <w:rPr>
          <w:w w:val="110"/>
        </w:rPr>
        <w:t>and</w:t>
      </w:r>
      <w:r>
        <w:rPr>
          <w:spacing w:val="18"/>
          <w:w w:val="110"/>
        </w:rPr>
        <w:t xml:space="preserve"> </w:t>
      </w:r>
      <w:r>
        <w:rPr>
          <w:w w:val="110"/>
        </w:rPr>
        <w:t>duration</w:t>
      </w:r>
      <w:r>
        <w:rPr>
          <w:spacing w:val="18"/>
          <w:w w:val="110"/>
        </w:rPr>
        <w:t xml:space="preserve"> </w:t>
      </w:r>
      <w:r>
        <w:rPr>
          <w:w w:val="110"/>
        </w:rPr>
        <w:t>variations</w:t>
      </w:r>
      <w:r>
        <w:rPr>
          <w:spacing w:val="18"/>
          <w:w w:val="110"/>
        </w:rPr>
        <w:t xml:space="preserve"> </w:t>
      </w:r>
      <w:r>
        <w:rPr>
          <w:w w:val="110"/>
        </w:rPr>
        <w:t>(TTVs/TDVs)</w:t>
      </w:r>
      <w:r>
        <w:rPr>
          <w:spacing w:val="18"/>
          <w:w w:val="110"/>
        </w:rPr>
        <w:t xml:space="preserve"> </w:t>
      </w:r>
      <w:r>
        <w:rPr>
          <w:w w:val="110"/>
        </w:rPr>
        <w:t xml:space="preserve">offer </w:t>
      </w:r>
      <w:r>
        <w:rPr>
          <w:spacing w:val="-2"/>
          <w:w w:val="110"/>
        </w:rPr>
        <w:t>mass-ratio</w:t>
      </w:r>
      <w:r>
        <w:rPr>
          <w:spacing w:val="22"/>
          <w:w w:val="110"/>
        </w:rPr>
        <w:t xml:space="preserve"> </w:t>
      </w:r>
      <w:r>
        <w:rPr>
          <w:spacing w:val="-2"/>
          <w:w w:val="110"/>
        </w:rPr>
        <w:t>and</w:t>
      </w:r>
      <w:r>
        <w:rPr>
          <w:spacing w:val="22"/>
          <w:w w:val="110"/>
        </w:rPr>
        <w:t xml:space="preserve"> </w:t>
      </w:r>
      <w:r>
        <w:rPr>
          <w:spacing w:val="-2"/>
          <w:w w:val="110"/>
        </w:rPr>
        <w:t>orbital-radius</w:t>
      </w:r>
      <w:r>
        <w:rPr>
          <w:spacing w:val="22"/>
          <w:w w:val="110"/>
        </w:rPr>
        <w:t xml:space="preserve"> </w:t>
      </w:r>
      <w:r>
        <w:rPr>
          <w:spacing w:val="-2"/>
          <w:w w:val="110"/>
        </w:rPr>
        <w:t>constraints</w:t>
      </w:r>
      <w:r>
        <w:rPr>
          <w:spacing w:val="22"/>
          <w:w w:val="110"/>
        </w:rPr>
        <w:t xml:space="preserve"> </w:t>
      </w:r>
      <w:r>
        <w:rPr>
          <w:spacing w:val="-2"/>
          <w:w w:val="110"/>
        </w:rPr>
        <w:t>when</w:t>
      </w:r>
      <w:r>
        <w:rPr>
          <w:spacing w:val="22"/>
          <w:w w:val="110"/>
        </w:rPr>
        <w:t xml:space="preserve"> </w:t>
      </w:r>
      <w:r w:rsidR="00FC37CA" w:rsidRPr="004D5611">
        <w:rPr>
          <w:spacing w:val="-2"/>
          <w:w w:val="110"/>
          <w:highlight w:val="yellow"/>
        </w:rPr>
        <w:t>modelled</w:t>
      </w:r>
      <w:r w:rsidR="00FC37CA" w:rsidRPr="004D5611">
        <w:rPr>
          <w:spacing w:val="22"/>
          <w:w w:val="110"/>
          <w:highlight w:val="yellow"/>
        </w:rPr>
        <w:t xml:space="preserve"> </w:t>
      </w:r>
      <w:r w:rsidRPr="004D5611">
        <w:rPr>
          <w:spacing w:val="-2"/>
          <w:w w:val="110"/>
          <w:highlight w:val="yellow"/>
        </w:rPr>
        <w:t>jointly</w:t>
      </w:r>
      <w:r>
        <w:rPr>
          <w:spacing w:val="-2"/>
          <w:w w:val="110"/>
        </w:rPr>
        <w:t>,</w:t>
      </w:r>
      <w:r>
        <w:rPr>
          <w:spacing w:val="22"/>
          <w:w w:val="110"/>
        </w:rPr>
        <w:t xml:space="preserve"> </w:t>
      </w:r>
      <w:r>
        <w:rPr>
          <w:spacing w:val="-2"/>
          <w:w w:val="110"/>
        </w:rPr>
        <w:t>exploiting</w:t>
      </w:r>
      <w:r>
        <w:rPr>
          <w:spacing w:val="22"/>
          <w:w w:val="110"/>
        </w:rPr>
        <w:t xml:space="preserve"> </w:t>
      </w:r>
      <w:r>
        <w:rPr>
          <w:spacing w:val="-2"/>
          <w:w w:val="110"/>
        </w:rPr>
        <w:t>the</w:t>
      </w:r>
      <w:r>
        <w:rPr>
          <w:spacing w:val="23"/>
          <w:w w:val="110"/>
        </w:rPr>
        <w:t xml:space="preserve"> </w:t>
      </w:r>
      <w:r>
        <w:rPr>
          <w:i/>
          <w:spacing w:val="-2"/>
          <w:w w:val="110"/>
        </w:rPr>
        <w:t>π/</w:t>
      </w:r>
      <w:r>
        <w:rPr>
          <w:spacing w:val="-2"/>
          <w:w w:val="110"/>
        </w:rPr>
        <w:t>2 phase offset that is diagnostic of a single satellite [</w:t>
      </w:r>
      <w:hyperlink w:anchor="_bookmark58" w:history="1">
        <w:r w:rsidR="00D30B0E">
          <w:rPr>
            <w:color w:val="0000FF"/>
            <w:spacing w:val="-2"/>
            <w:w w:val="110"/>
          </w:rPr>
          <w:t>57</w:t>
        </w:r>
      </w:hyperlink>
      <w:r>
        <w:rPr>
          <w:spacing w:val="-2"/>
          <w:w w:val="110"/>
        </w:rPr>
        <w:t xml:space="preserve">, </w:t>
      </w:r>
      <w:hyperlink w:anchor="_bookmark59" w:history="1">
        <w:r w:rsidR="00D30B0E">
          <w:rPr>
            <w:color w:val="0000FF"/>
            <w:spacing w:val="-2"/>
            <w:w w:val="110"/>
          </w:rPr>
          <w:t>58</w:t>
        </w:r>
      </w:hyperlink>
      <w:r>
        <w:rPr>
          <w:spacing w:val="-2"/>
          <w:w w:val="110"/>
        </w:rPr>
        <w:t xml:space="preserve">]. Past and current facilities </w:t>
      </w:r>
      <w:r>
        <w:rPr>
          <w:w w:val="110"/>
        </w:rPr>
        <w:t>(e.g.,</w:t>
      </w:r>
      <w:r>
        <w:rPr>
          <w:spacing w:val="-13"/>
          <w:w w:val="110"/>
        </w:rPr>
        <w:t xml:space="preserve"> </w:t>
      </w:r>
      <w:r>
        <w:rPr>
          <w:i/>
          <w:w w:val="110"/>
        </w:rPr>
        <w:t>Kepler</w:t>
      </w:r>
      <w:r>
        <w:rPr>
          <w:i/>
          <w:spacing w:val="-28"/>
          <w:w w:val="110"/>
        </w:rPr>
        <w:t xml:space="preserve"> </w:t>
      </w:r>
      <w:r>
        <w:rPr>
          <w:w w:val="110"/>
        </w:rPr>
        <w:t>)</w:t>
      </w:r>
      <w:r>
        <w:rPr>
          <w:spacing w:val="-10"/>
          <w:w w:val="110"/>
        </w:rPr>
        <w:t xml:space="preserve"> </w:t>
      </w:r>
      <w:r>
        <w:rPr>
          <w:w w:val="110"/>
        </w:rPr>
        <w:t>and</w:t>
      </w:r>
      <w:r>
        <w:rPr>
          <w:spacing w:val="-9"/>
          <w:w w:val="110"/>
        </w:rPr>
        <w:t xml:space="preserve"> </w:t>
      </w:r>
      <w:r>
        <w:rPr>
          <w:w w:val="110"/>
        </w:rPr>
        <w:t>future</w:t>
      </w:r>
      <w:r>
        <w:rPr>
          <w:spacing w:val="-9"/>
          <w:w w:val="110"/>
        </w:rPr>
        <w:t xml:space="preserve"> </w:t>
      </w:r>
      <w:r>
        <w:rPr>
          <w:w w:val="110"/>
        </w:rPr>
        <w:t>missions</w:t>
      </w:r>
      <w:r>
        <w:rPr>
          <w:spacing w:val="-9"/>
          <w:w w:val="110"/>
        </w:rPr>
        <w:t xml:space="preserve"> </w:t>
      </w:r>
      <w:r>
        <w:rPr>
          <w:w w:val="110"/>
        </w:rPr>
        <w:t>(</w:t>
      </w:r>
      <w:r>
        <w:rPr>
          <w:i/>
          <w:w w:val="110"/>
        </w:rPr>
        <w:t>JWST</w:t>
      </w:r>
      <w:r>
        <w:rPr>
          <w:w w:val="110"/>
        </w:rPr>
        <w:t>,</w:t>
      </w:r>
      <w:r>
        <w:rPr>
          <w:spacing w:val="-9"/>
          <w:w w:val="110"/>
        </w:rPr>
        <w:t xml:space="preserve"> </w:t>
      </w:r>
      <w:r>
        <w:rPr>
          <w:i/>
          <w:w w:val="110"/>
        </w:rPr>
        <w:t>PLATO</w:t>
      </w:r>
      <w:r>
        <w:rPr>
          <w:i/>
          <w:spacing w:val="-3"/>
          <w:w w:val="110"/>
        </w:rPr>
        <w:t xml:space="preserve"> </w:t>
      </w:r>
      <w:r>
        <w:rPr>
          <w:i/>
          <w:w w:val="110"/>
        </w:rPr>
        <w:t>2.0</w:t>
      </w:r>
      <w:r>
        <w:rPr>
          <w:i/>
          <w:spacing w:val="-24"/>
          <w:w w:val="110"/>
        </w:rPr>
        <w:t xml:space="preserve"> </w:t>
      </w:r>
      <w:r>
        <w:rPr>
          <w:w w:val="110"/>
        </w:rPr>
        <w:t>)</w:t>
      </w:r>
      <w:r>
        <w:rPr>
          <w:spacing w:val="-8"/>
          <w:w w:val="110"/>
        </w:rPr>
        <w:t xml:space="preserve"> </w:t>
      </w:r>
      <w:r>
        <w:rPr>
          <w:w w:val="110"/>
        </w:rPr>
        <w:t>provide</w:t>
      </w:r>
      <w:r>
        <w:rPr>
          <w:spacing w:val="-9"/>
          <w:w w:val="110"/>
        </w:rPr>
        <w:t xml:space="preserve"> </w:t>
      </w:r>
      <w:r>
        <w:rPr>
          <w:w w:val="110"/>
        </w:rPr>
        <w:t>improved</w:t>
      </w:r>
      <w:r>
        <w:rPr>
          <w:spacing w:val="-9"/>
          <w:w w:val="110"/>
        </w:rPr>
        <w:t xml:space="preserve"> </w:t>
      </w:r>
      <w:r>
        <w:rPr>
          <w:w w:val="110"/>
        </w:rPr>
        <w:t xml:space="preserve">photometric </w:t>
      </w:r>
      <w:r>
        <w:t>precision</w:t>
      </w:r>
      <w:r>
        <w:rPr>
          <w:spacing w:val="28"/>
        </w:rPr>
        <w:t xml:space="preserve"> </w:t>
      </w:r>
      <w:r>
        <w:t>and</w:t>
      </w:r>
      <w:r>
        <w:rPr>
          <w:spacing w:val="28"/>
        </w:rPr>
        <w:t xml:space="preserve"> </w:t>
      </w:r>
      <w:r>
        <w:t>cadence,</w:t>
      </w:r>
      <w:r>
        <w:rPr>
          <w:spacing w:val="28"/>
        </w:rPr>
        <w:t xml:space="preserve"> </w:t>
      </w:r>
      <w:r>
        <w:t>expanding</w:t>
      </w:r>
      <w:r>
        <w:rPr>
          <w:spacing w:val="27"/>
        </w:rPr>
        <w:t xml:space="preserve"> </w:t>
      </w:r>
      <w:r>
        <w:t>discovery</w:t>
      </w:r>
      <w:r>
        <w:rPr>
          <w:spacing w:val="28"/>
        </w:rPr>
        <w:t xml:space="preserve"> </w:t>
      </w:r>
      <w:r>
        <w:t>space</w:t>
      </w:r>
      <w:r>
        <w:rPr>
          <w:spacing w:val="28"/>
        </w:rPr>
        <w:t xml:space="preserve"> </w:t>
      </w:r>
      <w:r>
        <w:t>for</w:t>
      </w:r>
      <w:r>
        <w:rPr>
          <w:spacing w:val="28"/>
        </w:rPr>
        <w:t xml:space="preserve"> </w:t>
      </w:r>
      <w:r>
        <w:t>exomoon</w:t>
      </w:r>
      <w:r>
        <w:rPr>
          <w:spacing w:val="28"/>
        </w:rPr>
        <w:t xml:space="preserve"> </w:t>
      </w:r>
      <w:r>
        <w:t>signatures</w:t>
      </w:r>
      <w:r>
        <w:rPr>
          <w:spacing w:val="28"/>
        </w:rPr>
        <w:t xml:space="preserve"> </w:t>
      </w:r>
      <w:r>
        <w:t>[</w:t>
      </w:r>
      <w:hyperlink w:anchor="_bookmark21" w:history="1">
        <w:r w:rsidR="00D30B0E">
          <w:rPr>
            <w:color w:val="0000FF"/>
          </w:rPr>
          <w:t>19</w:t>
        </w:r>
      </w:hyperlink>
      <w:r>
        <w:t>,</w:t>
      </w:r>
      <w:r>
        <w:rPr>
          <w:spacing w:val="28"/>
        </w:rPr>
        <w:t xml:space="preserve"> </w:t>
      </w:r>
      <w:hyperlink w:anchor="_bookmark64" w:history="1">
        <w:r w:rsidR="00D30B0E">
          <w:rPr>
            <w:color w:val="0000FF"/>
          </w:rPr>
          <w:t>63</w:t>
        </w:r>
      </w:hyperlink>
      <w:r>
        <w:t>,</w:t>
      </w:r>
      <w:r>
        <w:rPr>
          <w:spacing w:val="28"/>
        </w:rPr>
        <w:t xml:space="preserve"> </w:t>
      </w:r>
      <w:hyperlink w:anchor="_bookmark65" w:history="1">
        <w:r w:rsidR="00D30B0E">
          <w:rPr>
            <w:color w:val="0000FF"/>
          </w:rPr>
          <w:t>64</w:t>
        </w:r>
      </w:hyperlink>
      <w:r>
        <w:t xml:space="preserve">]. </w:t>
      </w:r>
      <w:r>
        <w:rPr>
          <w:w w:val="110"/>
        </w:rPr>
        <w:t>Direct-imaging</w:t>
      </w:r>
      <w:r>
        <w:rPr>
          <w:spacing w:val="35"/>
          <w:w w:val="110"/>
        </w:rPr>
        <w:t xml:space="preserve"> </w:t>
      </w:r>
      <w:r>
        <w:rPr>
          <w:w w:val="110"/>
        </w:rPr>
        <w:t>pathways</w:t>
      </w:r>
      <w:r>
        <w:rPr>
          <w:spacing w:val="35"/>
          <w:w w:val="110"/>
        </w:rPr>
        <w:t xml:space="preserve"> </w:t>
      </w:r>
      <w:r>
        <w:rPr>
          <w:w w:val="110"/>
        </w:rPr>
        <w:t>may</w:t>
      </w:r>
      <w:r>
        <w:rPr>
          <w:spacing w:val="35"/>
          <w:w w:val="110"/>
        </w:rPr>
        <w:t xml:space="preserve"> </w:t>
      </w:r>
      <w:r>
        <w:rPr>
          <w:w w:val="110"/>
        </w:rPr>
        <w:t>probe</w:t>
      </w:r>
      <w:r>
        <w:rPr>
          <w:spacing w:val="35"/>
          <w:w w:val="110"/>
        </w:rPr>
        <w:t xml:space="preserve"> </w:t>
      </w:r>
      <w:r>
        <w:rPr>
          <w:w w:val="110"/>
        </w:rPr>
        <w:t>massive,</w:t>
      </w:r>
      <w:r>
        <w:rPr>
          <w:spacing w:val="35"/>
          <w:w w:val="110"/>
        </w:rPr>
        <w:t xml:space="preserve"> </w:t>
      </w:r>
      <w:r>
        <w:rPr>
          <w:w w:val="110"/>
        </w:rPr>
        <w:t>young</w:t>
      </w:r>
      <w:r>
        <w:rPr>
          <w:spacing w:val="35"/>
          <w:w w:val="110"/>
        </w:rPr>
        <w:t xml:space="preserve"> </w:t>
      </w:r>
      <w:r>
        <w:rPr>
          <w:w w:val="110"/>
        </w:rPr>
        <w:t>planet–moon</w:t>
      </w:r>
      <w:r>
        <w:rPr>
          <w:spacing w:val="35"/>
          <w:w w:val="110"/>
        </w:rPr>
        <w:t xml:space="preserve"> </w:t>
      </w:r>
      <w:r>
        <w:rPr>
          <w:w w:val="110"/>
        </w:rPr>
        <w:t>systems</w:t>
      </w:r>
      <w:r>
        <w:rPr>
          <w:spacing w:val="35"/>
          <w:w w:val="110"/>
        </w:rPr>
        <w:t xml:space="preserve"> </w:t>
      </w:r>
      <w:r>
        <w:rPr>
          <w:w w:val="110"/>
        </w:rPr>
        <w:t xml:space="preserve">via </w:t>
      </w:r>
      <w:r>
        <w:t>astrometry</w:t>
      </w:r>
      <w:r>
        <w:rPr>
          <w:spacing w:val="80"/>
        </w:rPr>
        <w:t xml:space="preserve"> </w:t>
      </w:r>
      <w:r>
        <w:t>and</w:t>
      </w:r>
      <w:r>
        <w:rPr>
          <w:spacing w:val="80"/>
        </w:rPr>
        <w:t xml:space="preserve"> </w:t>
      </w:r>
      <w:r>
        <w:t>integral-field</w:t>
      </w:r>
      <w:r>
        <w:rPr>
          <w:spacing w:val="80"/>
        </w:rPr>
        <w:t xml:space="preserve"> </w:t>
      </w:r>
      <w:r>
        <w:t>spectroscopy,</w:t>
      </w:r>
      <w:r>
        <w:rPr>
          <w:spacing w:val="80"/>
        </w:rPr>
        <w:t xml:space="preserve"> </w:t>
      </w:r>
      <w:r>
        <w:t>including</w:t>
      </w:r>
      <w:r>
        <w:rPr>
          <w:spacing w:val="80"/>
        </w:rPr>
        <w:t xml:space="preserve"> </w:t>
      </w:r>
      <w:proofErr w:type="spellStart"/>
      <w:r>
        <w:t>spectro</w:t>
      </w:r>
      <w:proofErr w:type="spellEnd"/>
      <w:r>
        <w:t>-astrometric</w:t>
      </w:r>
      <w:r>
        <w:rPr>
          <w:spacing w:val="80"/>
        </w:rPr>
        <w:t xml:space="preserve"> </w:t>
      </w:r>
      <w:r>
        <w:t>shifts</w:t>
      </w:r>
      <w:r>
        <w:rPr>
          <w:spacing w:val="80"/>
        </w:rPr>
        <w:t xml:space="preserve"> </w:t>
      </w:r>
      <w:r>
        <w:t>and multi-component</w:t>
      </w:r>
      <w:r>
        <w:rPr>
          <w:spacing w:val="40"/>
        </w:rPr>
        <w:t xml:space="preserve"> </w:t>
      </w:r>
      <w:r>
        <w:t>SED</w:t>
      </w:r>
      <w:r>
        <w:rPr>
          <w:spacing w:val="40"/>
        </w:rPr>
        <w:t xml:space="preserve"> </w:t>
      </w:r>
      <w:r>
        <w:t>fits</w:t>
      </w:r>
      <w:r>
        <w:rPr>
          <w:spacing w:val="40"/>
        </w:rPr>
        <w:t xml:space="preserve"> </w:t>
      </w:r>
      <w:r>
        <w:t>sensitive</w:t>
      </w:r>
      <w:r>
        <w:rPr>
          <w:spacing w:val="40"/>
        </w:rPr>
        <w:t xml:space="preserve"> </w:t>
      </w:r>
      <w:r>
        <w:t>to</w:t>
      </w:r>
      <w:r>
        <w:rPr>
          <w:spacing w:val="40"/>
        </w:rPr>
        <w:t xml:space="preserve"> </w:t>
      </w:r>
      <w:r>
        <w:t>tidally</w:t>
      </w:r>
      <w:r>
        <w:rPr>
          <w:spacing w:val="40"/>
        </w:rPr>
        <w:t xml:space="preserve"> </w:t>
      </w:r>
      <w:r>
        <w:t>heated</w:t>
      </w:r>
      <w:r>
        <w:rPr>
          <w:spacing w:val="40"/>
        </w:rPr>
        <w:t xml:space="preserve"> </w:t>
      </w:r>
      <w:r>
        <w:t>moons</w:t>
      </w:r>
      <w:r>
        <w:rPr>
          <w:spacing w:val="40"/>
        </w:rPr>
        <w:t xml:space="preserve"> </w:t>
      </w:r>
      <w:r>
        <w:t>[</w:t>
      </w:r>
      <w:hyperlink w:anchor="_bookmark50" w:history="1">
        <w:r w:rsidR="00D30B0E">
          <w:rPr>
            <w:color w:val="0000FF"/>
          </w:rPr>
          <w:t>49</w:t>
        </w:r>
      </w:hyperlink>
      <w:r>
        <w:t>].</w:t>
      </w:r>
      <w:r>
        <w:rPr>
          <w:spacing w:val="40"/>
        </w:rPr>
        <w:t xml:space="preserve"> </w:t>
      </w:r>
      <w:r>
        <w:t>Candidate</w:t>
      </w:r>
      <w:r>
        <w:rPr>
          <w:spacing w:val="40"/>
        </w:rPr>
        <w:t xml:space="preserve"> </w:t>
      </w:r>
      <w:r>
        <w:t>exomoon systems</w:t>
      </w:r>
      <w:r>
        <w:rPr>
          <w:spacing w:val="21"/>
        </w:rPr>
        <w:t xml:space="preserve"> </w:t>
      </w:r>
      <w:r>
        <w:t>have</w:t>
      </w:r>
      <w:r>
        <w:rPr>
          <w:spacing w:val="21"/>
        </w:rPr>
        <w:t xml:space="preserve"> </w:t>
      </w:r>
      <w:r>
        <w:t>been</w:t>
      </w:r>
      <w:r>
        <w:rPr>
          <w:spacing w:val="21"/>
        </w:rPr>
        <w:t xml:space="preserve"> </w:t>
      </w:r>
      <w:r>
        <w:t>discussed</w:t>
      </w:r>
      <w:r>
        <w:rPr>
          <w:spacing w:val="21"/>
        </w:rPr>
        <w:t xml:space="preserve"> </w:t>
      </w:r>
      <w:r>
        <w:t>in</w:t>
      </w:r>
      <w:r>
        <w:rPr>
          <w:spacing w:val="21"/>
        </w:rPr>
        <w:t xml:space="preserve"> </w:t>
      </w:r>
      <w:r>
        <w:t>the</w:t>
      </w:r>
      <w:r>
        <w:rPr>
          <w:spacing w:val="21"/>
        </w:rPr>
        <w:t xml:space="preserve"> </w:t>
      </w:r>
      <w:r>
        <w:t>literature</w:t>
      </w:r>
      <w:r>
        <w:rPr>
          <w:spacing w:val="21"/>
        </w:rPr>
        <w:t xml:space="preserve"> </w:t>
      </w:r>
      <w:r>
        <w:t>(e.g.,</w:t>
      </w:r>
      <w:r>
        <w:rPr>
          <w:spacing w:val="21"/>
        </w:rPr>
        <w:t xml:space="preserve"> </w:t>
      </w:r>
      <w:r>
        <w:t>Kepler-1625b),</w:t>
      </w:r>
      <w:r>
        <w:rPr>
          <w:spacing w:val="21"/>
        </w:rPr>
        <w:t xml:space="preserve"> </w:t>
      </w:r>
      <w:r>
        <w:t>though</w:t>
      </w:r>
      <w:r>
        <w:rPr>
          <w:spacing w:val="21"/>
        </w:rPr>
        <w:t xml:space="preserve"> </w:t>
      </w:r>
      <w:r>
        <w:rPr>
          <w:spacing w:val="-2"/>
        </w:rPr>
        <w:t>confirmation</w:t>
      </w:r>
      <w:r w:rsidR="00FC37CA">
        <w:t xml:space="preserve"> </w:t>
      </w:r>
      <w:r>
        <w:t>remains</w:t>
      </w:r>
      <w:r>
        <w:rPr>
          <w:spacing w:val="34"/>
        </w:rPr>
        <w:t xml:space="preserve"> </w:t>
      </w:r>
      <w:r>
        <w:t>debated</w:t>
      </w:r>
      <w:r>
        <w:rPr>
          <w:spacing w:val="34"/>
        </w:rPr>
        <w:t xml:space="preserve"> </w:t>
      </w:r>
      <w:r>
        <w:rPr>
          <w:spacing w:val="-2"/>
        </w:rPr>
        <w:t>[</w:t>
      </w:r>
      <w:hyperlink w:anchor="_bookmark47" w:history="1">
        <w:r w:rsidR="00D30B0E">
          <w:rPr>
            <w:color w:val="0000FF"/>
            <w:spacing w:val="-2"/>
          </w:rPr>
          <w:t>46</w:t>
        </w:r>
      </w:hyperlink>
      <w:r>
        <w:rPr>
          <w:spacing w:val="-2"/>
        </w:rPr>
        <w:t>].</w:t>
      </w:r>
    </w:p>
    <w:p w14:paraId="522CC5CD" w14:textId="77777777" w:rsidR="00D30B0E" w:rsidRDefault="00A549D8">
      <w:pPr>
        <w:pStyle w:val="Heading2"/>
        <w:numPr>
          <w:ilvl w:val="1"/>
          <w:numId w:val="6"/>
        </w:numPr>
        <w:tabs>
          <w:tab w:val="left" w:pos="1270"/>
        </w:tabs>
        <w:spacing w:before="237"/>
        <w:ind w:left="1270" w:hanging="479"/>
        <w:jc w:val="left"/>
      </w:pPr>
      <w:bookmarkStart w:id="27" w:name="Magnetic_Protection_and_Atmospheric_Rete"/>
      <w:bookmarkEnd w:id="27"/>
      <w:r>
        <w:rPr>
          <w:w w:val="115"/>
        </w:rPr>
        <w:t>Magnetic</w:t>
      </w:r>
      <w:r>
        <w:rPr>
          <w:spacing w:val="45"/>
          <w:w w:val="115"/>
        </w:rPr>
        <w:t xml:space="preserve"> </w:t>
      </w:r>
      <w:r>
        <w:rPr>
          <w:w w:val="115"/>
        </w:rPr>
        <w:t>Protection</w:t>
      </w:r>
      <w:r>
        <w:rPr>
          <w:spacing w:val="46"/>
          <w:w w:val="115"/>
        </w:rPr>
        <w:t xml:space="preserve"> </w:t>
      </w:r>
      <w:r>
        <w:rPr>
          <w:w w:val="115"/>
        </w:rPr>
        <w:t>and</w:t>
      </w:r>
      <w:r>
        <w:rPr>
          <w:spacing w:val="45"/>
          <w:w w:val="115"/>
        </w:rPr>
        <w:t xml:space="preserve"> </w:t>
      </w:r>
      <w:r>
        <w:rPr>
          <w:w w:val="115"/>
        </w:rPr>
        <w:t>Atmospheric</w:t>
      </w:r>
      <w:r>
        <w:rPr>
          <w:spacing w:val="46"/>
          <w:w w:val="115"/>
        </w:rPr>
        <w:t xml:space="preserve"> </w:t>
      </w:r>
      <w:r>
        <w:rPr>
          <w:spacing w:val="-2"/>
          <w:w w:val="115"/>
        </w:rPr>
        <w:t>Retention</w:t>
      </w:r>
    </w:p>
    <w:p w14:paraId="1AAD19A6" w14:textId="4B6C6AEF" w:rsidR="00D30B0E" w:rsidRDefault="00A549D8">
      <w:pPr>
        <w:pStyle w:val="BodyText"/>
        <w:spacing w:before="108" w:line="235" w:lineRule="auto"/>
        <w:ind w:right="1290"/>
      </w:pPr>
      <w:r>
        <w:rPr>
          <w:w w:val="105"/>
        </w:rPr>
        <w:t>Atmospheric retention against stellar wind and high-energy particle sputtering is enhanced</w:t>
      </w:r>
      <w:r>
        <w:rPr>
          <w:spacing w:val="16"/>
          <w:w w:val="105"/>
        </w:rPr>
        <w:t xml:space="preserve"> </w:t>
      </w:r>
      <w:r>
        <w:rPr>
          <w:w w:val="105"/>
        </w:rPr>
        <w:t>by</w:t>
      </w:r>
      <w:r>
        <w:rPr>
          <w:spacing w:val="16"/>
          <w:w w:val="105"/>
        </w:rPr>
        <w:t xml:space="preserve"> </w:t>
      </w:r>
      <w:r>
        <w:rPr>
          <w:w w:val="105"/>
        </w:rPr>
        <w:t>magnetic shielding.</w:t>
      </w:r>
      <w:r>
        <w:rPr>
          <w:spacing w:val="16"/>
          <w:w w:val="105"/>
        </w:rPr>
        <w:t xml:space="preserve"> </w:t>
      </w:r>
      <w:r>
        <w:rPr>
          <w:w w:val="105"/>
        </w:rPr>
        <w:t>An</w:t>
      </w:r>
      <w:r>
        <w:rPr>
          <w:spacing w:val="16"/>
          <w:w w:val="105"/>
        </w:rPr>
        <w:t xml:space="preserve"> </w:t>
      </w:r>
      <w:r>
        <w:rPr>
          <w:w w:val="105"/>
        </w:rPr>
        <w:t>exomoon’s intrinsic dynamo or</w:t>
      </w:r>
      <w:r>
        <w:rPr>
          <w:spacing w:val="16"/>
          <w:w w:val="105"/>
        </w:rPr>
        <w:t xml:space="preserve"> </w:t>
      </w:r>
      <w:r>
        <w:rPr>
          <w:w w:val="105"/>
        </w:rPr>
        <w:t>residence within</w:t>
      </w:r>
      <w:r>
        <w:rPr>
          <w:spacing w:val="40"/>
          <w:w w:val="105"/>
        </w:rPr>
        <w:t xml:space="preserve"> </w:t>
      </w:r>
      <w:r>
        <w:rPr>
          <w:w w:val="105"/>
        </w:rPr>
        <w:t>a giant planet’s magnetosphere can mitigate escape and surface radiation, thereby improving long-term habitability prospects [</w:t>
      </w:r>
      <w:hyperlink w:anchor="_bookmark10" w:history="1">
        <w:r w:rsidR="00D30B0E">
          <w:rPr>
            <w:color w:val="0000FF"/>
            <w:w w:val="105"/>
          </w:rPr>
          <w:t>8</w:t>
        </w:r>
      </w:hyperlink>
      <w:r>
        <w:rPr>
          <w:w w:val="105"/>
        </w:rPr>
        <w:t xml:space="preserve">, </w:t>
      </w:r>
      <w:hyperlink w:anchor="_bookmark66" w:history="1">
        <w:r w:rsidR="00D30B0E">
          <w:rPr>
            <w:color w:val="0000FF"/>
            <w:w w:val="105"/>
          </w:rPr>
          <w:t>65</w:t>
        </w:r>
      </w:hyperlink>
      <w:r>
        <w:rPr>
          <w:w w:val="105"/>
        </w:rPr>
        <w:t xml:space="preserve">]. Star–planet–moon magnetic </w:t>
      </w:r>
      <w:r w:rsidR="00FC37CA" w:rsidRPr="004D5611">
        <w:rPr>
          <w:w w:val="105"/>
          <w:highlight w:val="yellow"/>
        </w:rPr>
        <w:t>coupling</w:t>
      </w:r>
      <w:r w:rsidRPr="004D5611">
        <w:rPr>
          <w:w w:val="105"/>
          <w:highlight w:val="yellow"/>
        </w:rPr>
        <w:t xml:space="preserve"> can also</w:t>
      </w:r>
      <w:r>
        <w:rPr>
          <w:w w:val="105"/>
        </w:rPr>
        <w:t xml:space="preserve"> generate auroral power and observable radio modulations, offering indirect probes of system architectures while informing space weather exposure [</w:t>
      </w:r>
      <w:hyperlink w:anchor="_bookmark51" w:history="1">
        <w:r w:rsidR="00D30B0E">
          <w:rPr>
            <w:color w:val="0000FF"/>
            <w:w w:val="105"/>
          </w:rPr>
          <w:t>50</w:t>
        </w:r>
      </w:hyperlink>
      <w:r>
        <w:rPr>
          <w:w w:val="105"/>
        </w:rPr>
        <w:t>].</w:t>
      </w:r>
    </w:p>
    <w:p w14:paraId="7DBDB66A" w14:textId="77777777" w:rsidR="00D30B0E" w:rsidRDefault="00A549D8">
      <w:pPr>
        <w:pStyle w:val="Heading2"/>
        <w:numPr>
          <w:ilvl w:val="1"/>
          <w:numId w:val="6"/>
        </w:numPr>
        <w:tabs>
          <w:tab w:val="left" w:pos="1270"/>
        </w:tabs>
        <w:spacing w:before="242"/>
        <w:ind w:left="1270" w:hanging="479"/>
        <w:jc w:val="left"/>
      </w:pPr>
      <w:bookmarkStart w:id="28" w:name="Habitability_Limits"/>
      <w:bookmarkEnd w:id="28"/>
      <w:r>
        <w:rPr>
          <w:w w:val="120"/>
        </w:rPr>
        <w:t>Habitability</w:t>
      </w:r>
      <w:r>
        <w:rPr>
          <w:spacing w:val="40"/>
          <w:w w:val="125"/>
        </w:rPr>
        <w:t xml:space="preserve"> </w:t>
      </w:r>
      <w:r>
        <w:rPr>
          <w:spacing w:val="-2"/>
          <w:w w:val="125"/>
        </w:rPr>
        <w:t>Limits</w:t>
      </w:r>
    </w:p>
    <w:p w14:paraId="720BFACA" w14:textId="77777777" w:rsidR="00D30B0E" w:rsidRDefault="00A549D8">
      <w:pPr>
        <w:pStyle w:val="BodyText"/>
        <w:spacing w:before="104"/>
      </w:pPr>
      <w:r>
        <w:rPr>
          <w:w w:val="105"/>
        </w:rPr>
        <w:t>Habitability</w:t>
      </w:r>
      <w:r>
        <w:rPr>
          <w:spacing w:val="20"/>
          <w:w w:val="105"/>
        </w:rPr>
        <w:t xml:space="preserve"> </w:t>
      </w:r>
      <w:r>
        <w:rPr>
          <w:w w:val="105"/>
        </w:rPr>
        <w:t>is</w:t>
      </w:r>
      <w:r>
        <w:rPr>
          <w:spacing w:val="20"/>
          <w:w w:val="105"/>
        </w:rPr>
        <w:t xml:space="preserve"> </w:t>
      </w:r>
      <w:r>
        <w:rPr>
          <w:w w:val="105"/>
        </w:rPr>
        <w:t>bounded</w:t>
      </w:r>
      <w:r>
        <w:rPr>
          <w:spacing w:val="20"/>
          <w:w w:val="105"/>
        </w:rPr>
        <w:t xml:space="preserve"> </w:t>
      </w:r>
      <w:r>
        <w:rPr>
          <w:w w:val="105"/>
        </w:rPr>
        <w:t>by</w:t>
      </w:r>
      <w:r>
        <w:rPr>
          <w:spacing w:val="20"/>
          <w:w w:val="105"/>
        </w:rPr>
        <w:t xml:space="preserve"> </w:t>
      </w:r>
      <w:r>
        <w:rPr>
          <w:w w:val="105"/>
        </w:rPr>
        <w:t>two</w:t>
      </w:r>
      <w:r>
        <w:rPr>
          <w:spacing w:val="20"/>
          <w:w w:val="105"/>
        </w:rPr>
        <w:t xml:space="preserve"> </w:t>
      </w:r>
      <w:r>
        <w:rPr>
          <w:w w:val="105"/>
        </w:rPr>
        <w:t>energy-flux</w:t>
      </w:r>
      <w:r>
        <w:rPr>
          <w:spacing w:val="20"/>
          <w:w w:val="105"/>
        </w:rPr>
        <w:t xml:space="preserve"> </w:t>
      </w:r>
      <w:r>
        <w:rPr>
          <w:spacing w:val="-2"/>
          <w:w w:val="105"/>
        </w:rPr>
        <w:t>thresholds:</w:t>
      </w:r>
    </w:p>
    <w:p w14:paraId="50A10201" w14:textId="0B7FFDCE" w:rsidR="00D30B0E" w:rsidRDefault="00A549D8">
      <w:pPr>
        <w:pStyle w:val="ListParagraph"/>
        <w:numPr>
          <w:ilvl w:val="0"/>
          <w:numId w:val="3"/>
        </w:numPr>
        <w:tabs>
          <w:tab w:val="left" w:pos="991"/>
        </w:tabs>
        <w:spacing w:before="102" w:line="235" w:lineRule="auto"/>
        <w:ind w:right="1289"/>
        <w:rPr>
          <w:sz w:val="20"/>
        </w:rPr>
      </w:pPr>
      <w:r>
        <w:rPr>
          <w:b/>
          <w:w w:val="110"/>
          <w:sz w:val="20"/>
        </w:rPr>
        <w:t xml:space="preserve">Runaway-greenhouse limit: </w:t>
      </w:r>
      <w:r>
        <w:rPr>
          <w:w w:val="110"/>
          <w:sz w:val="20"/>
        </w:rPr>
        <w:t xml:space="preserve">Excess net energy input (stellar illumination </w:t>
      </w:r>
      <w:r>
        <w:rPr>
          <w:w w:val="125"/>
          <w:sz w:val="20"/>
        </w:rPr>
        <w:t xml:space="preserve">+ </w:t>
      </w:r>
      <w:r>
        <w:rPr>
          <w:spacing w:val="-2"/>
          <w:w w:val="110"/>
          <w:sz w:val="20"/>
        </w:rPr>
        <w:t xml:space="preserve">planetary illumination </w:t>
      </w:r>
      <w:r>
        <w:rPr>
          <w:spacing w:val="-2"/>
          <w:w w:val="125"/>
          <w:sz w:val="20"/>
        </w:rPr>
        <w:t>+</w:t>
      </w:r>
      <w:r>
        <w:rPr>
          <w:spacing w:val="-6"/>
          <w:w w:val="125"/>
          <w:sz w:val="20"/>
        </w:rPr>
        <w:t xml:space="preserve"> </w:t>
      </w:r>
      <w:r>
        <w:rPr>
          <w:spacing w:val="-2"/>
          <w:w w:val="110"/>
          <w:sz w:val="20"/>
        </w:rPr>
        <w:t xml:space="preserve">tidal dissipation) drives a runaway greenhouse instability, </w:t>
      </w:r>
      <w:r>
        <w:rPr>
          <w:w w:val="110"/>
          <w:sz w:val="20"/>
        </w:rPr>
        <w:t>desiccating</w:t>
      </w:r>
      <w:r>
        <w:rPr>
          <w:spacing w:val="-6"/>
          <w:w w:val="110"/>
          <w:sz w:val="20"/>
        </w:rPr>
        <w:t xml:space="preserve"> </w:t>
      </w:r>
      <w:r>
        <w:rPr>
          <w:w w:val="110"/>
          <w:sz w:val="20"/>
        </w:rPr>
        <w:t>the</w:t>
      </w:r>
      <w:r>
        <w:rPr>
          <w:spacing w:val="-6"/>
          <w:w w:val="110"/>
          <w:sz w:val="20"/>
        </w:rPr>
        <w:t xml:space="preserve"> </w:t>
      </w:r>
      <w:r>
        <w:rPr>
          <w:w w:val="110"/>
          <w:sz w:val="20"/>
        </w:rPr>
        <w:t>moon</w:t>
      </w:r>
      <w:r>
        <w:rPr>
          <w:spacing w:val="-6"/>
          <w:w w:val="110"/>
          <w:sz w:val="20"/>
        </w:rPr>
        <w:t xml:space="preserve"> </w:t>
      </w:r>
      <w:r>
        <w:rPr>
          <w:w w:val="110"/>
          <w:sz w:val="20"/>
        </w:rPr>
        <w:t>and</w:t>
      </w:r>
      <w:r>
        <w:rPr>
          <w:spacing w:val="-6"/>
          <w:w w:val="110"/>
          <w:sz w:val="20"/>
        </w:rPr>
        <w:t xml:space="preserve"> </w:t>
      </w:r>
      <w:proofErr w:type="spellStart"/>
      <w:r w:rsidR="00FC37CA" w:rsidRPr="004D5611">
        <w:rPr>
          <w:w w:val="110"/>
          <w:sz w:val="20"/>
          <w:highlight w:val="yellow"/>
        </w:rPr>
        <w:t>sterilising</w:t>
      </w:r>
      <w:proofErr w:type="spellEnd"/>
      <w:r w:rsidR="00FC37CA" w:rsidRPr="004D5611">
        <w:rPr>
          <w:spacing w:val="-6"/>
          <w:w w:val="110"/>
          <w:sz w:val="20"/>
          <w:highlight w:val="yellow"/>
        </w:rPr>
        <w:t xml:space="preserve"> </w:t>
      </w:r>
      <w:r w:rsidRPr="004D5611">
        <w:rPr>
          <w:w w:val="110"/>
          <w:sz w:val="20"/>
          <w:highlight w:val="yellow"/>
        </w:rPr>
        <w:t>surface</w:t>
      </w:r>
      <w:r>
        <w:rPr>
          <w:spacing w:val="-6"/>
          <w:w w:val="110"/>
          <w:sz w:val="20"/>
        </w:rPr>
        <w:t xml:space="preserve"> </w:t>
      </w:r>
      <w:r>
        <w:rPr>
          <w:w w:val="110"/>
          <w:sz w:val="20"/>
        </w:rPr>
        <w:t>environments</w:t>
      </w:r>
      <w:r>
        <w:rPr>
          <w:spacing w:val="-6"/>
          <w:w w:val="110"/>
          <w:sz w:val="20"/>
        </w:rPr>
        <w:t xml:space="preserve"> </w:t>
      </w:r>
      <w:r>
        <w:rPr>
          <w:w w:val="110"/>
          <w:sz w:val="20"/>
        </w:rPr>
        <w:t>[</w:t>
      </w:r>
      <w:hyperlink w:anchor="_bookmark10" w:history="1">
        <w:r w:rsidR="00D30B0E">
          <w:rPr>
            <w:color w:val="0000FF"/>
            <w:w w:val="110"/>
            <w:sz w:val="20"/>
          </w:rPr>
          <w:t>8</w:t>
        </w:r>
      </w:hyperlink>
      <w:r>
        <w:rPr>
          <w:w w:val="110"/>
          <w:sz w:val="20"/>
        </w:rPr>
        <w:t>,</w:t>
      </w:r>
      <w:r>
        <w:rPr>
          <w:spacing w:val="-6"/>
          <w:w w:val="110"/>
          <w:sz w:val="20"/>
        </w:rPr>
        <w:t xml:space="preserve"> </w:t>
      </w:r>
      <w:hyperlink w:anchor="_bookmark67" w:history="1">
        <w:r w:rsidR="00D30B0E">
          <w:rPr>
            <w:color w:val="0000FF"/>
            <w:w w:val="110"/>
            <w:sz w:val="20"/>
          </w:rPr>
          <w:t>66</w:t>
        </w:r>
      </w:hyperlink>
      <w:r>
        <w:rPr>
          <w:w w:val="110"/>
          <w:sz w:val="20"/>
        </w:rPr>
        <w:t>].</w:t>
      </w:r>
    </w:p>
    <w:p w14:paraId="4BD6CC7C" w14:textId="48389144" w:rsidR="00D30B0E" w:rsidRDefault="00FC37CA">
      <w:pPr>
        <w:pStyle w:val="ListParagraph"/>
        <w:numPr>
          <w:ilvl w:val="0"/>
          <w:numId w:val="3"/>
        </w:numPr>
        <w:tabs>
          <w:tab w:val="left" w:pos="990"/>
        </w:tabs>
        <w:spacing w:before="0" w:line="240" w:lineRule="exact"/>
        <w:ind w:left="990" w:hanging="199"/>
        <w:rPr>
          <w:sz w:val="20"/>
        </w:rPr>
      </w:pPr>
      <w:r w:rsidRPr="004D5611">
        <w:rPr>
          <w:b/>
          <w:w w:val="110"/>
          <w:sz w:val="20"/>
          <w:highlight w:val="yellow"/>
        </w:rPr>
        <w:t>Maximum greenhouse</w:t>
      </w:r>
      <w:r w:rsidR="00A549D8" w:rsidRPr="004D5611">
        <w:rPr>
          <w:b/>
          <w:spacing w:val="77"/>
          <w:w w:val="110"/>
          <w:sz w:val="20"/>
          <w:highlight w:val="yellow"/>
        </w:rPr>
        <w:t xml:space="preserve"> </w:t>
      </w:r>
      <w:r w:rsidR="00A549D8" w:rsidRPr="004D5611">
        <w:rPr>
          <w:b/>
          <w:w w:val="110"/>
          <w:sz w:val="20"/>
          <w:highlight w:val="yellow"/>
        </w:rPr>
        <w:t>(outer</w:t>
      </w:r>
      <w:r w:rsidR="00A549D8">
        <w:rPr>
          <w:b/>
          <w:w w:val="110"/>
          <w:sz w:val="20"/>
        </w:rPr>
        <w:t>)</w:t>
      </w:r>
      <w:r w:rsidR="00A549D8">
        <w:rPr>
          <w:b/>
          <w:spacing w:val="77"/>
          <w:w w:val="110"/>
          <w:sz w:val="20"/>
        </w:rPr>
        <w:t xml:space="preserve"> </w:t>
      </w:r>
      <w:r w:rsidR="00A549D8">
        <w:rPr>
          <w:b/>
          <w:w w:val="110"/>
          <w:sz w:val="20"/>
        </w:rPr>
        <w:t>limit:</w:t>
      </w:r>
      <w:r w:rsidR="00A549D8">
        <w:rPr>
          <w:b/>
          <w:spacing w:val="61"/>
          <w:w w:val="110"/>
          <w:sz w:val="20"/>
        </w:rPr>
        <w:t xml:space="preserve"> </w:t>
      </w:r>
      <w:r w:rsidR="00A549D8">
        <w:rPr>
          <w:w w:val="110"/>
          <w:sz w:val="20"/>
        </w:rPr>
        <w:t>Insufficient</w:t>
      </w:r>
      <w:r w:rsidR="00A549D8">
        <w:rPr>
          <w:spacing w:val="60"/>
          <w:w w:val="110"/>
          <w:sz w:val="20"/>
        </w:rPr>
        <w:t xml:space="preserve"> </w:t>
      </w:r>
      <w:r w:rsidR="00A549D8">
        <w:rPr>
          <w:w w:val="110"/>
          <w:sz w:val="20"/>
        </w:rPr>
        <w:t>net</w:t>
      </w:r>
      <w:r w:rsidR="00A549D8">
        <w:rPr>
          <w:spacing w:val="60"/>
          <w:w w:val="110"/>
          <w:sz w:val="20"/>
        </w:rPr>
        <w:t xml:space="preserve"> </w:t>
      </w:r>
      <w:r w:rsidR="00A549D8">
        <w:rPr>
          <w:w w:val="110"/>
          <w:sz w:val="20"/>
        </w:rPr>
        <w:t>energy</w:t>
      </w:r>
      <w:r w:rsidR="00A549D8">
        <w:rPr>
          <w:spacing w:val="60"/>
          <w:w w:val="110"/>
          <w:sz w:val="20"/>
        </w:rPr>
        <w:t xml:space="preserve"> </w:t>
      </w:r>
      <w:r w:rsidR="00A549D8">
        <w:rPr>
          <w:w w:val="110"/>
          <w:sz w:val="20"/>
        </w:rPr>
        <w:t>fails</w:t>
      </w:r>
      <w:r w:rsidR="00A549D8">
        <w:rPr>
          <w:spacing w:val="60"/>
          <w:w w:val="110"/>
          <w:sz w:val="20"/>
        </w:rPr>
        <w:t xml:space="preserve"> </w:t>
      </w:r>
      <w:r w:rsidR="00A549D8">
        <w:rPr>
          <w:w w:val="110"/>
          <w:sz w:val="20"/>
        </w:rPr>
        <w:t>to</w:t>
      </w:r>
      <w:r w:rsidR="00A549D8">
        <w:rPr>
          <w:spacing w:val="60"/>
          <w:w w:val="110"/>
          <w:sz w:val="20"/>
        </w:rPr>
        <w:t xml:space="preserve"> </w:t>
      </w:r>
      <w:r w:rsidR="00A549D8">
        <w:rPr>
          <w:spacing w:val="-2"/>
          <w:w w:val="110"/>
          <w:sz w:val="20"/>
        </w:rPr>
        <w:t>sustain</w:t>
      </w:r>
    </w:p>
    <w:p w14:paraId="0A6F8F03" w14:textId="77777777" w:rsidR="00D30B0E" w:rsidRDefault="00A549D8">
      <w:pPr>
        <w:pStyle w:val="BodyText"/>
        <w:spacing w:before="2" w:line="235" w:lineRule="auto"/>
        <w:ind w:left="991" w:right="1289"/>
      </w:pPr>
      <w:r>
        <w:t>liquid water, even with maximal plausible greenhouse forcing; for exomoons beyond</w:t>
      </w:r>
      <w:r>
        <w:rPr>
          <w:spacing w:val="80"/>
        </w:rPr>
        <w:t xml:space="preserve"> </w:t>
      </w:r>
      <w:r>
        <w:t>the stellar HZ, adequate tidal heat can partly compensate, but too little dissipation freezes the ocean [</w:t>
      </w:r>
      <w:hyperlink w:anchor="_bookmark10" w:history="1">
        <w:r w:rsidR="00D30B0E">
          <w:rPr>
            <w:color w:val="0000FF"/>
          </w:rPr>
          <w:t>8</w:t>
        </w:r>
      </w:hyperlink>
      <w:r>
        <w:t xml:space="preserve">, </w:t>
      </w:r>
      <w:hyperlink w:anchor="_bookmark67" w:history="1">
        <w:r w:rsidR="00D30B0E">
          <w:rPr>
            <w:color w:val="0000FF"/>
          </w:rPr>
          <w:t>66</w:t>
        </w:r>
      </w:hyperlink>
      <w:r>
        <w:t>].</w:t>
      </w:r>
    </w:p>
    <w:p w14:paraId="74CE1105" w14:textId="77777777" w:rsidR="00D30B0E" w:rsidRDefault="00A549D8">
      <w:pPr>
        <w:pStyle w:val="BodyText"/>
        <w:spacing w:before="122" w:line="235" w:lineRule="auto"/>
        <w:ind w:right="1291"/>
      </w:pPr>
      <w:r>
        <w:rPr>
          <w:w w:val="105"/>
        </w:rPr>
        <w:t>These combined limits delineate a circumplanetary “habitable edge” governed by the moon’s orbit, mass, interior structure, and the radiative environment.</w:t>
      </w:r>
    </w:p>
    <w:p w14:paraId="015A8531" w14:textId="047EA0A8" w:rsidR="00D30B0E" w:rsidRDefault="00A549D8">
      <w:pPr>
        <w:pStyle w:val="BodyText"/>
        <w:spacing w:before="108" w:line="235" w:lineRule="auto"/>
        <w:ind w:right="1288"/>
      </w:pPr>
      <w:bookmarkStart w:id="29" w:name="Conclusion"/>
      <w:bookmarkEnd w:id="29"/>
      <w:r>
        <w:rPr>
          <w:w w:val="105"/>
        </w:rPr>
        <w:t xml:space="preserve">Exomoon habitability broadens the classical concept of habitable real estate. By </w:t>
      </w:r>
      <w:r w:rsidR="00FC37CA" w:rsidRPr="004D5611">
        <w:rPr>
          <w:w w:val="105"/>
          <w:highlight w:val="yellow"/>
        </w:rPr>
        <w:t>integrating</w:t>
      </w:r>
      <w:r w:rsidRPr="004D5611">
        <w:rPr>
          <w:spacing w:val="-7"/>
          <w:w w:val="105"/>
          <w:highlight w:val="yellow"/>
        </w:rPr>
        <w:t xml:space="preserve"> </w:t>
      </w:r>
      <w:r w:rsidRPr="00346CFD">
        <w:rPr>
          <w:w w:val="105"/>
        </w:rPr>
        <w:t>subsurface</w:t>
      </w:r>
      <w:r w:rsidRPr="00346CFD">
        <w:rPr>
          <w:spacing w:val="-7"/>
          <w:w w:val="105"/>
        </w:rPr>
        <w:t xml:space="preserve"> </w:t>
      </w:r>
      <w:r w:rsidRPr="00346CFD">
        <w:rPr>
          <w:w w:val="105"/>
        </w:rPr>
        <w:t>ocean</w:t>
      </w:r>
      <w:r w:rsidRPr="00346CFD">
        <w:rPr>
          <w:spacing w:val="-7"/>
          <w:w w:val="105"/>
        </w:rPr>
        <w:t xml:space="preserve"> </w:t>
      </w:r>
      <w:r w:rsidRPr="00346CFD">
        <w:rPr>
          <w:w w:val="105"/>
        </w:rPr>
        <w:t>physics,</w:t>
      </w:r>
      <w:r w:rsidRPr="00346CFD">
        <w:rPr>
          <w:spacing w:val="-7"/>
          <w:w w:val="105"/>
        </w:rPr>
        <w:t xml:space="preserve"> </w:t>
      </w:r>
      <w:r w:rsidRPr="00346CFD">
        <w:rPr>
          <w:w w:val="105"/>
        </w:rPr>
        <w:t>tidal</w:t>
      </w:r>
      <w:r w:rsidRPr="00346CFD">
        <w:rPr>
          <w:spacing w:val="-7"/>
          <w:w w:val="105"/>
        </w:rPr>
        <w:t xml:space="preserve"> </w:t>
      </w:r>
      <w:r w:rsidRPr="00346CFD">
        <w:rPr>
          <w:w w:val="105"/>
        </w:rPr>
        <w:t>heating,</w:t>
      </w:r>
      <w:r w:rsidRPr="00346CFD">
        <w:rPr>
          <w:spacing w:val="-7"/>
          <w:w w:val="105"/>
        </w:rPr>
        <w:t xml:space="preserve"> </w:t>
      </w:r>
      <w:r w:rsidRPr="00346CFD">
        <w:rPr>
          <w:w w:val="105"/>
        </w:rPr>
        <w:t>and</w:t>
      </w:r>
      <w:r w:rsidRPr="00346CFD">
        <w:rPr>
          <w:spacing w:val="-7"/>
          <w:w w:val="105"/>
        </w:rPr>
        <w:t xml:space="preserve"> </w:t>
      </w:r>
      <w:r w:rsidRPr="00346CFD">
        <w:rPr>
          <w:w w:val="105"/>
        </w:rPr>
        <w:t>magnetic</w:t>
      </w:r>
      <w:r w:rsidRPr="00346CFD">
        <w:rPr>
          <w:spacing w:val="-7"/>
          <w:w w:val="105"/>
        </w:rPr>
        <w:t xml:space="preserve"> </w:t>
      </w:r>
      <w:r w:rsidRPr="00346CFD">
        <w:rPr>
          <w:w w:val="105"/>
        </w:rPr>
        <w:t>protection</w:t>
      </w:r>
      <w:r w:rsidRPr="00346CFD">
        <w:rPr>
          <w:spacing w:val="-7"/>
          <w:w w:val="105"/>
        </w:rPr>
        <w:t xml:space="preserve"> </w:t>
      </w:r>
      <w:r w:rsidRPr="00346CFD">
        <w:rPr>
          <w:w w:val="105"/>
        </w:rPr>
        <w:t>with</w:t>
      </w:r>
      <w:r>
        <w:rPr>
          <w:spacing w:val="-7"/>
          <w:w w:val="105"/>
        </w:rPr>
        <w:t xml:space="preserve"> </w:t>
      </w:r>
      <w:r>
        <w:rPr>
          <w:w w:val="105"/>
        </w:rPr>
        <w:t>emerging observational strategies, we can identify high-priority targets for future facilities. Continued refinement of coupled thermal–orbital–magnetospheric models, together with precise time-domain surveys and direct-imaging spectroscopy, will be pivotal in assessing the prevalence of life-supporting moons beyond the Solar System.</w:t>
      </w:r>
    </w:p>
    <w:p w14:paraId="08B44C52" w14:textId="77777777" w:rsidR="00D30B0E" w:rsidRDefault="00D30B0E">
      <w:pPr>
        <w:pStyle w:val="BodyText"/>
        <w:spacing w:line="235" w:lineRule="auto"/>
        <w:sectPr w:rsidR="00D30B0E">
          <w:pgSz w:w="11910" w:h="16840"/>
          <w:pgMar w:top="1400" w:right="708" w:bottom="3920" w:left="1700" w:header="0" w:footer="3734" w:gutter="0"/>
          <w:cols w:space="720"/>
        </w:sectPr>
      </w:pPr>
    </w:p>
    <w:p w14:paraId="07E09D04" w14:textId="77777777" w:rsidR="00D30B0E" w:rsidRDefault="00A549D8">
      <w:pPr>
        <w:pStyle w:val="Heading1"/>
        <w:numPr>
          <w:ilvl w:val="0"/>
          <w:numId w:val="6"/>
        </w:numPr>
        <w:tabs>
          <w:tab w:val="left" w:pos="614"/>
        </w:tabs>
        <w:spacing w:before="29"/>
        <w:ind w:left="614" w:hanging="313"/>
        <w:jc w:val="both"/>
      </w:pPr>
      <w:bookmarkStart w:id="30" w:name="Gamma-Ray_Bursts_and_Planetary_Habitabil"/>
      <w:bookmarkEnd w:id="30"/>
      <w:r>
        <w:rPr>
          <w:w w:val="120"/>
        </w:rPr>
        <w:lastRenderedPageBreak/>
        <w:t>Gamma-Ray</w:t>
      </w:r>
      <w:r>
        <w:rPr>
          <w:spacing w:val="29"/>
          <w:w w:val="120"/>
        </w:rPr>
        <w:t xml:space="preserve"> </w:t>
      </w:r>
      <w:r>
        <w:rPr>
          <w:w w:val="120"/>
        </w:rPr>
        <w:t>Bursts</w:t>
      </w:r>
      <w:r>
        <w:rPr>
          <w:spacing w:val="30"/>
          <w:w w:val="120"/>
        </w:rPr>
        <w:t xml:space="preserve"> </w:t>
      </w:r>
      <w:r>
        <w:rPr>
          <w:w w:val="120"/>
        </w:rPr>
        <w:t>and</w:t>
      </w:r>
      <w:r>
        <w:rPr>
          <w:spacing w:val="30"/>
          <w:w w:val="120"/>
        </w:rPr>
        <w:t xml:space="preserve"> </w:t>
      </w:r>
      <w:r>
        <w:rPr>
          <w:w w:val="120"/>
        </w:rPr>
        <w:t>Planetary</w:t>
      </w:r>
      <w:r>
        <w:rPr>
          <w:spacing w:val="30"/>
          <w:w w:val="120"/>
        </w:rPr>
        <w:t xml:space="preserve"> </w:t>
      </w:r>
      <w:r>
        <w:rPr>
          <w:spacing w:val="-2"/>
          <w:w w:val="120"/>
        </w:rPr>
        <w:t>Habitability</w:t>
      </w:r>
    </w:p>
    <w:p w14:paraId="0F8A01F3" w14:textId="08E5EF94" w:rsidR="00D30B0E" w:rsidRDefault="00A549D8" w:rsidP="004D5611">
      <w:pPr>
        <w:pStyle w:val="BodyText"/>
        <w:spacing w:before="163" w:line="228" w:lineRule="auto"/>
        <w:ind w:left="301" w:right="1779"/>
      </w:pPr>
      <w:r>
        <w:rPr>
          <w:w w:val="105"/>
        </w:rPr>
        <w:t xml:space="preserve">Gamma-ray bursts (GRBs) are the most luminous transients in the Universe, briefly outshining their host galaxies and releasing up to </w:t>
      </w:r>
      <w:r>
        <w:rPr>
          <w:rFonts w:ascii="Lucida Sans Unicode" w:hAnsi="Lucida Sans Unicode"/>
          <w:w w:val="105"/>
        </w:rPr>
        <w:t>∼</w:t>
      </w:r>
      <w:r>
        <w:rPr>
          <w:rFonts w:ascii="Lucida Sans Unicode" w:hAnsi="Lucida Sans Unicode"/>
          <w:spacing w:val="-15"/>
          <w:w w:val="105"/>
        </w:rPr>
        <w:t xml:space="preserve"> </w:t>
      </w:r>
      <w:r>
        <w:rPr>
          <w:w w:val="105"/>
        </w:rPr>
        <w:t>10</w:t>
      </w:r>
      <w:r>
        <w:rPr>
          <w:w w:val="105"/>
          <w:vertAlign w:val="superscript"/>
        </w:rPr>
        <w:t>53</w:t>
      </w:r>
      <w:r>
        <w:rPr>
          <w:spacing w:val="21"/>
          <w:w w:val="105"/>
        </w:rPr>
        <w:t xml:space="preserve"> </w:t>
      </w:r>
      <w:r>
        <w:rPr>
          <w:w w:val="105"/>
        </w:rPr>
        <w:t>erg of high-energy radiation</w:t>
      </w:r>
      <w:r>
        <w:rPr>
          <w:spacing w:val="40"/>
          <w:w w:val="105"/>
        </w:rPr>
        <w:t xml:space="preserve"> </w:t>
      </w:r>
      <w:r>
        <w:rPr>
          <w:w w:val="105"/>
        </w:rPr>
        <w:t>in collimated jets. The combination of short duration, extreme photon energies, and strong beaming makes GRBs a salient external stressor for planetary atmospheres and surface biospheres. Their capacity to alter atmospheric chemistry, drive volatile loss, and impose acute biological stress suggests that GRBs are an important boundary condition for planetary and exomoon habitability on galactic scales [</w:t>
      </w:r>
      <w:hyperlink w:anchor="_bookmark5" w:history="1">
        <w:r w:rsidR="00D30B0E">
          <w:rPr>
            <w:color w:val="0000FF"/>
            <w:w w:val="105"/>
          </w:rPr>
          <w:t>3</w:t>
        </w:r>
      </w:hyperlink>
      <w:r>
        <w:rPr>
          <w:w w:val="105"/>
        </w:rPr>
        <w:t xml:space="preserve">, </w:t>
      </w:r>
      <w:hyperlink w:anchor="_bookmark6" w:history="1">
        <w:r w:rsidR="00D30B0E">
          <w:rPr>
            <w:color w:val="0000FF"/>
            <w:w w:val="105"/>
          </w:rPr>
          <w:t>4</w:t>
        </w:r>
      </w:hyperlink>
      <w:r>
        <w:rPr>
          <w:w w:val="105"/>
        </w:rPr>
        <w:t>]. The damage potential</w:t>
      </w:r>
      <w:r>
        <w:rPr>
          <w:spacing w:val="-6"/>
          <w:w w:val="105"/>
        </w:rPr>
        <w:t xml:space="preserve"> </w:t>
      </w:r>
      <w:r>
        <w:rPr>
          <w:w w:val="105"/>
        </w:rPr>
        <w:t>depends</w:t>
      </w:r>
      <w:r>
        <w:rPr>
          <w:spacing w:val="-5"/>
          <w:w w:val="105"/>
        </w:rPr>
        <w:t xml:space="preserve"> </w:t>
      </w:r>
      <w:r>
        <w:rPr>
          <w:w w:val="105"/>
        </w:rPr>
        <w:t>on</w:t>
      </w:r>
      <w:r>
        <w:rPr>
          <w:spacing w:val="-6"/>
          <w:w w:val="105"/>
        </w:rPr>
        <w:t xml:space="preserve"> </w:t>
      </w:r>
      <w:r>
        <w:rPr>
          <w:w w:val="105"/>
        </w:rPr>
        <w:t>the</w:t>
      </w:r>
      <w:r>
        <w:rPr>
          <w:spacing w:val="-5"/>
          <w:w w:val="105"/>
        </w:rPr>
        <w:t xml:space="preserve"> </w:t>
      </w:r>
      <w:r>
        <w:rPr>
          <w:w w:val="105"/>
        </w:rPr>
        <w:t>burst</w:t>
      </w:r>
      <w:r>
        <w:rPr>
          <w:spacing w:val="-5"/>
          <w:w w:val="105"/>
        </w:rPr>
        <w:t xml:space="preserve"> </w:t>
      </w:r>
      <w:r>
        <w:rPr>
          <w:w w:val="105"/>
        </w:rPr>
        <w:t>fluence</w:t>
      </w:r>
      <w:r>
        <w:rPr>
          <w:spacing w:val="-6"/>
          <w:w w:val="105"/>
        </w:rPr>
        <w:t xml:space="preserve"> </w:t>
      </w:r>
      <w:r>
        <w:rPr>
          <w:w w:val="105"/>
        </w:rPr>
        <w:t>at</w:t>
      </w:r>
      <w:r>
        <w:rPr>
          <w:spacing w:val="-5"/>
          <w:w w:val="105"/>
        </w:rPr>
        <w:t xml:space="preserve"> </w:t>
      </w:r>
      <w:r>
        <w:rPr>
          <w:w w:val="105"/>
        </w:rPr>
        <w:t>the</w:t>
      </w:r>
      <w:r>
        <w:rPr>
          <w:spacing w:val="-6"/>
          <w:w w:val="105"/>
        </w:rPr>
        <w:t xml:space="preserve"> </w:t>
      </w:r>
      <w:r>
        <w:rPr>
          <w:w w:val="105"/>
        </w:rPr>
        <w:t>planet,</w:t>
      </w:r>
      <w:r>
        <w:rPr>
          <w:spacing w:val="-5"/>
          <w:w w:val="105"/>
        </w:rPr>
        <w:t xml:space="preserve"> </w:t>
      </w:r>
      <w:r>
        <w:rPr>
          <w:w w:val="105"/>
        </w:rPr>
        <w:t>jet</w:t>
      </w:r>
      <w:r>
        <w:rPr>
          <w:spacing w:val="-6"/>
          <w:w w:val="105"/>
        </w:rPr>
        <w:t xml:space="preserve"> </w:t>
      </w:r>
      <w:r>
        <w:rPr>
          <w:w w:val="105"/>
        </w:rPr>
        <w:t>orientation,</w:t>
      </w:r>
      <w:r>
        <w:rPr>
          <w:spacing w:val="-5"/>
          <w:w w:val="105"/>
        </w:rPr>
        <w:t xml:space="preserve"> </w:t>
      </w:r>
      <w:r w:rsidR="00FC37CA">
        <w:rPr>
          <w:spacing w:val="-5"/>
          <w:w w:val="105"/>
        </w:rPr>
        <w:t xml:space="preserve">and </w:t>
      </w:r>
      <w:r>
        <w:rPr>
          <w:w w:val="105"/>
        </w:rPr>
        <w:t>spectral</w:t>
      </w:r>
      <w:r>
        <w:rPr>
          <w:spacing w:val="-5"/>
          <w:w w:val="105"/>
        </w:rPr>
        <w:t xml:space="preserve"> </w:t>
      </w:r>
      <w:r>
        <w:rPr>
          <w:spacing w:val="-2"/>
          <w:w w:val="105"/>
        </w:rPr>
        <w:t>hardness,</w:t>
      </w:r>
      <w:r w:rsidR="00FC37CA">
        <w:rPr>
          <w:w w:val="105"/>
        </w:rPr>
        <w:t xml:space="preserve"> </w:t>
      </w:r>
      <w:r>
        <w:rPr>
          <w:w w:val="105"/>
        </w:rPr>
        <w:t>and</w:t>
      </w:r>
      <w:r>
        <w:rPr>
          <w:spacing w:val="9"/>
          <w:w w:val="105"/>
        </w:rPr>
        <w:t xml:space="preserve"> </w:t>
      </w:r>
      <w:r>
        <w:rPr>
          <w:w w:val="105"/>
        </w:rPr>
        <w:t>the</w:t>
      </w:r>
      <w:r>
        <w:rPr>
          <w:spacing w:val="10"/>
          <w:w w:val="105"/>
        </w:rPr>
        <w:t xml:space="preserve"> </w:t>
      </w:r>
      <w:r>
        <w:rPr>
          <w:w w:val="105"/>
        </w:rPr>
        <w:t>planet’s</w:t>
      </w:r>
      <w:r>
        <w:rPr>
          <w:spacing w:val="10"/>
          <w:w w:val="105"/>
        </w:rPr>
        <w:t xml:space="preserve"> </w:t>
      </w:r>
      <w:r>
        <w:rPr>
          <w:w w:val="105"/>
        </w:rPr>
        <w:t>atmospheric</w:t>
      </w:r>
      <w:r>
        <w:rPr>
          <w:spacing w:val="10"/>
          <w:w w:val="105"/>
        </w:rPr>
        <w:t xml:space="preserve"> </w:t>
      </w:r>
      <w:r>
        <w:rPr>
          <w:w w:val="105"/>
        </w:rPr>
        <w:t>column,</w:t>
      </w:r>
      <w:r>
        <w:rPr>
          <w:spacing w:val="9"/>
          <w:w w:val="105"/>
        </w:rPr>
        <w:t xml:space="preserve"> </w:t>
      </w:r>
      <w:r>
        <w:rPr>
          <w:w w:val="105"/>
        </w:rPr>
        <w:t>chemistry,</w:t>
      </w:r>
      <w:r>
        <w:rPr>
          <w:spacing w:val="10"/>
          <w:w w:val="105"/>
        </w:rPr>
        <w:t xml:space="preserve"> </w:t>
      </w:r>
      <w:r>
        <w:rPr>
          <w:w w:val="105"/>
        </w:rPr>
        <w:t>and</w:t>
      </w:r>
      <w:r>
        <w:rPr>
          <w:spacing w:val="10"/>
          <w:w w:val="105"/>
        </w:rPr>
        <w:t xml:space="preserve"> </w:t>
      </w:r>
      <w:r>
        <w:rPr>
          <w:w w:val="105"/>
        </w:rPr>
        <w:t>magnetic</w:t>
      </w:r>
      <w:r>
        <w:rPr>
          <w:spacing w:val="10"/>
          <w:w w:val="105"/>
        </w:rPr>
        <w:t xml:space="preserve"> </w:t>
      </w:r>
      <w:r>
        <w:rPr>
          <w:w w:val="105"/>
        </w:rPr>
        <w:t>shielding</w:t>
      </w:r>
      <w:r>
        <w:rPr>
          <w:spacing w:val="10"/>
          <w:w w:val="105"/>
        </w:rPr>
        <w:t xml:space="preserve"> </w:t>
      </w:r>
      <w:r>
        <w:rPr>
          <w:w w:val="105"/>
        </w:rPr>
        <w:t>[</w:t>
      </w:r>
      <w:hyperlink w:anchor="_bookmark7" w:history="1">
        <w:r w:rsidR="00D30B0E">
          <w:rPr>
            <w:color w:val="0000FF"/>
            <w:w w:val="105"/>
          </w:rPr>
          <w:t>5</w:t>
        </w:r>
      </w:hyperlink>
      <w:r>
        <w:rPr>
          <w:w w:val="105"/>
        </w:rPr>
        <w:t>,</w:t>
      </w:r>
      <w:r>
        <w:rPr>
          <w:spacing w:val="9"/>
          <w:w w:val="105"/>
        </w:rPr>
        <w:t xml:space="preserve"> </w:t>
      </w:r>
      <w:hyperlink w:anchor="_bookmark8" w:history="1">
        <w:r w:rsidR="00D30B0E">
          <w:rPr>
            <w:color w:val="0000FF"/>
            <w:spacing w:val="-5"/>
            <w:w w:val="105"/>
          </w:rPr>
          <w:t>6</w:t>
        </w:r>
      </w:hyperlink>
      <w:r>
        <w:rPr>
          <w:spacing w:val="-5"/>
          <w:w w:val="105"/>
        </w:rPr>
        <w:t>].</w:t>
      </w:r>
    </w:p>
    <w:p w14:paraId="3C798252" w14:textId="77777777" w:rsidR="00D30B0E" w:rsidRDefault="00A549D8">
      <w:pPr>
        <w:pStyle w:val="Heading2"/>
        <w:numPr>
          <w:ilvl w:val="1"/>
          <w:numId w:val="6"/>
        </w:numPr>
        <w:tabs>
          <w:tab w:val="left" w:pos="780"/>
        </w:tabs>
        <w:spacing w:before="237"/>
        <w:ind w:left="780" w:hanging="479"/>
        <w:jc w:val="both"/>
      </w:pPr>
      <w:bookmarkStart w:id="31" w:name="Mechanisms_of_Atmospheric_and_Biological"/>
      <w:bookmarkEnd w:id="31"/>
      <w:r>
        <w:rPr>
          <w:w w:val="115"/>
        </w:rPr>
        <w:t>Mechanisms</w:t>
      </w:r>
      <w:r>
        <w:rPr>
          <w:spacing w:val="32"/>
          <w:w w:val="115"/>
        </w:rPr>
        <w:t xml:space="preserve"> </w:t>
      </w:r>
      <w:r>
        <w:rPr>
          <w:w w:val="115"/>
        </w:rPr>
        <w:t>of</w:t>
      </w:r>
      <w:r>
        <w:rPr>
          <w:spacing w:val="32"/>
          <w:w w:val="115"/>
        </w:rPr>
        <w:t xml:space="preserve"> </w:t>
      </w:r>
      <w:r>
        <w:rPr>
          <w:w w:val="115"/>
        </w:rPr>
        <w:t>Atmospheric</w:t>
      </w:r>
      <w:r>
        <w:rPr>
          <w:spacing w:val="33"/>
          <w:w w:val="115"/>
        </w:rPr>
        <w:t xml:space="preserve"> </w:t>
      </w:r>
      <w:r>
        <w:rPr>
          <w:w w:val="115"/>
        </w:rPr>
        <w:t>and</w:t>
      </w:r>
      <w:r>
        <w:rPr>
          <w:spacing w:val="32"/>
          <w:w w:val="115"/>
        </w:rPr>
        <w:t xml:space="preserve"> </w:t>
      </w:r>
      <w:r>
        <w:rPr>
          <w:w w:val="115"/>
        </w:rPr>
        <w:t>Biological</w:t>
      </w:r>
      <w:r>
        <w:rPr>
          <w:spacing w:val="33"/>
          <w:w w:val="115"/>
        </w:rPr>
        <w:t xml:space="preserve"> </w:t>
      </w:r>
      <w:r>
        <w:rPr>
          <w:spacing w:val="-2"/>
          <w:w w:val="115"/>
        </w:rPr>
        <w:t>Impact</w:t>
      </w:r>
    </w:p>
    <w:p w14:paraId="5D9D325D" w14:textId="405FFFB1" w:rsidR="00D30B0E" w:rsidRDefault="00A549D8" w:rsidP="004D5611">
      <w:pPr>
        <w:pStyle w:val="BodyText"/>
        <w:spacing w:before="110" w:line="232" w:lineRule="auto"/>
        <w:ind w:left="301" w:right="1779"/>
      </w:pPr>
      <w:r>
        <w:t>A</w:t>
      </w:r>
      <w:r>
        <w:rPr>
          <w:spacing w:val="40"/>
        </w:rPr>
        <w:t xml:space="preserve"> </w:t>
      </w:r>
      <w:r>
        <w:t>GRB</w:t>
      </w:r>
      <w:r>
        <w:rPr>
          <w:spacing w:val="40"/>
        </w:rPr>
        <w:t xml:space="preserve"> </w:t>
      </w:r>
      <w:r w:rsidR="00FC37CA" w:rsidRPr="004D5611">
        <w:rPr>
          <w:highlight w:val="yellow"/>
        </w:rPr>
        <w:t>beaming</w:t>
      </w:r>
      <w:r w:rsidR="00FC37CA" w:rsidRPr="004D5611">
        <w:rPr>
          <w:spacing w:val="40"/>
          <w:highlight w:val="yellow"/>
        </w:rPr>
        <w:t xml:space="preserve"> </w:t>
      </w:r>
      <w:r w:rsidRPr="004D5611">
        <w:rPr>
          <w:highlight w:val="yellow"/>
        </w:rPr>
        <w:t>toward</w:t>
      </w:r>
      <w:r>
        <w:rPr>
          <w:spacing w:val="40"/>
        </w:rPr>
        <w:t xml:space="preserve"> </w:t>
      </w:r>
      <w:r>
        <w:t>an</w:t>
      </w:r>
      <w:r>
        <w:rPr>
          <w:spacing w:val="40"/>
        </w:rPr>
        <w:t xml:space="preserve"> </w:t>
      </w:r>
      <w:r>
        <w:t>Earth-like</w:t>
      </w:r>
      <w:r>
        <w:rPr>
          <w:spacing w:val="40"/>
        </w:rPr>
        <w:t xml:space="preserve"> </w:t>
      </w:r>
      <w:r>
        <w:t>atmosphere</w:t>
      </w:r>
      <w:r>
        <w:rPr>
          <w:spacing w:val="40"/>
        </w:rPr>
        <w:t xml:space="preserve"> </w:t>
      </w:r>
      <w:r>
        <w:t>initiates</w:t>
      </w:r>
      <w:r>
        <w:rPr>
          <w:spacing w:val="40"/>
        </w:rPr>
        <w:t xml:space="preserve"> </w:t>
      </w:r>
      <w:r>
        <w:t>a</w:t>
      </w:r>
      <w:r>
        <w:rPr>
          <w:spacing w:val="40"/>
        </w:rPr>
        <w:t xml:space="preserve"> </w:t>
      </w:r>
      <w:r>
        <w:t>cascade</w:t>
      </w:r>
      <w:r>
        <w:rPr>
          <w:spacing w:val="40"/>
        </w:rPr>
        <w:t xml:space="preserve"> </w:t>
      </w:r>
      <w:r>
        <w:t>of</w:t>
      </w:r>
      <w:r>
        <w:rPr>
          <w:spacing w:val="40"/>
        </w:rPr>
        <w:t xml:space="preserve"> </w:t>
      </w:r>
      <w:r>
        <w:t xml:space="preserve">photochemical </w:t>
      </w:r>
      <w:r>
        <w:rPr>
          <w:w w:val="110"/>
        </w:rPr>
        <w:t>and</w:t>
      </w:r>
      <w:r>
        <w:rPr>
          <w:spacing w:val="-1"/>
          <w:w w:val="110"/>
        </w:rPr>
        <w:t xml:space="preserve"> </w:t>
      </w:r>
      <w:r>
        <w:rPr>
          <w:w w:val="110"/>
        </w:rPr>
        <w:t>particle-interaction</w:t>
      </w:r>
      <w:r>
        <w:rPr>
          <w:spacing w:val="-1"/>
          <w:w w:val="110"/>
        </w:rPr>
        <w:t xml:space="preserve"> </w:t>
      </w:r>
      <w:r>
        <w:rPr>
          <w:w w:val="110"/>
        </w:rPr>
        <w:t>processes.</w:t>
      </w:r>
      <w:r>
        <w:rPr>
          <w:spacing w:val="-1"/>
          <w:w w:val="110"/>
        </w:rPr>
        <w:t xml:space="preserve"> </w:t>
      </w:r>
      <w:r>
        <w:rPr>
          <w:w w:val="110"/>
        </w:rPr>
        <w:t>High-energy</w:t>
      </w:r>
      <w:r>
        <w:rPr>
          <w:spacing w:val="-1"/>
          <w:w w:val="110"/>
        </w:rPr>
        <w:t xml:space="preserve"> </w:t>
      </w:r>
      <w:r>
        <w:rPr>
          <w:w w:val="110"/>
        </w:rPr>
        <w:t>photons</w:t>
      </w:r>
      <w:r>
        <w:rPr>
          <w:spacing w:val="-1"/>
          <w:w w:val="110"/>
        </w:rPr>
        <w:t xml:space="preserve"> </w:t>
      </w:r>
      <w:r>
        <w:rPr>
          <w:w w:val="110"/>
        </w:rPr>
        <w:t>and</w:t>
      </w:r>
      <w:r>
        <w:rPr>
          <w:spacing w:val="-1"/>
          <w:w w:val="110"/>
        </w:rPr>
        <w:t xml:space="preserve"> </w:t>
      </w:r>
      <w:r>
        <w:rPr>
          <w:w w:val="110"/>
        </w:rPr>
        <w:t>their</w:t>
      </w:r>
      <w:r>
        <w:rPr>
          <w:spacing w:val="-1"/>
          <w:w w:val="110"/>
        </w:rPr>
        <w:t xml:space="preserve"> </w:t>
      </w:r>
      <w:r>
        <w:rPr>
          <w:w w:val="110"/>
        </w:rPr>
        <w:t>secondary</w:t>
      </w:r>
      <w:r>
        <w:rPr>
          <w:spacing w:val="-1"/>
          <w:w w:val="110"/>
        </w:rPr>
        <w:t xml:space="preserve"> </w:t>
      </w:r>
      <w:r w:rsidR="00FC37CA" w:rsidRPr="004D5611">
        <w:rPr>
          <w:w w:val="110"/>
          <w:highlight w:val="yellow"/>
        </w:rPr>
        <w:t>particles</w:t>
      </w:r>
      <w:r w:rsidRPr="004D5611">
        <w:rPr>
          <w:w w:val="110"/>
          <w:highlight w:val="yellow"/>
        </w:rPr>
        <w:t xml:space="preserve"> dissociate</w:t>
      </w:r>
      <w:r>
        <w:rPr>
          <w:w w:val="110"/>
        </w:rPr>
        <w:t xml:space="preserve"> N</w:t>
      </w:r>
      <w:r>
        <w:rPr>
          <w:w w:val="110"/>
          <w:vertAlign w:val="subscript"/>
        </w:rPr>
        <w:t>2</w:t>
      </w:r>
      <w:r>
        <w:rPr>
          <w:w w:val="110"/>
        </w:rPr>
        <w:t xml:space="preserve"> and O</w:t>
      </w:r>
      <w:r>
        <w:rPr>
          <w:w w:val="110"/>
          <w:vertAlign w:val="subscript"/>
        </w:rPr>
        <w:t>2</w:t>
      </w:r>
      <w:r>
        <w:rPr>
          <w:w w:val="110"/>
        </w:rPr>
        <w:t>, generating odd-nitrogen (NO</w:t>
      </w:r>
      <w:r>
        <w:rPr>
          <w:i/>
          <w:w w:val="110"/>
          <w:vertAlign w:val="subscript"/>
        </w:rPr>
        <w:t>x</w:t>
      </w:r>
      <w:r>
        <w:rPr>
          <w:w w:val="110"/>
        </w:rPr>
        <w:t xml:space="preserve">) species that catalytically </w:t>
      </w:r>
      <w:r>
        <w:rPr>
          <w:spacing w:val="-2"/>
          <w:w w:val="110"/>
        </w:rPr>
        <w:t>destroy</w:t>
      </w:r>
      <w:r>
        <w:rPr>
          <w:spacing w:val="-4"/>
          <w:w w:val="110"/>
        </w:rPr>
        <w:t xml:space="preserve"> </w:t>
      </w:r>
      <w:r>
        <w:rPr>
          <w:spacing w:val="-2"/>
          <w:w w:val="110"/>
        </w:rPr>
        <w:t>ozone</w:t>
      </w:r>
      <w:r>
        <w:rPr>
          <w:spacing w:val="-4"/>
          <w:w w:val="110"/>
        </w:rPr>
        <w:t xml:space="preserve"> </w:t>
      </w:r>
      <w:r>
        <w:rPr>
          <w:spacing w:val="-2"/>
          <w:w w:val="110"/>
        </w:rPr>
        <w:t>and</w:t>
      </w:r>
      <w:r>
        <w:rPr>
          <w:spacing w:val="-4"/>
          <w:w w:val="110"/>
        </w:rPr>
        <w:t xml:space="preserve"> </w:t>
      </w:r>
      <w:r>
        <w:rPr>
          <w:spacing w:val="-2"/>
          <w:w w:val="110"/>
        </w:rPr>
        <w:t>elevate</w:t>
      </w:r>
      <w:r>
        <w:rPr>
          <w:spacing w:val="-4"/>
          <w:w w:val="110"/>
        </w:rPr>
        <w:t xml:space="preserve"> </w:t>
      </w:r>
      <w:r>
        <w:rPr>
          <w:spacing w:val="-2"/>
          <w:w w:val="110"/>
        </w:rPr>
        <w:t>NO</w:t>
      </w:r>
      <w:r>
        <w:rPr>
          <w:spacing w:val="-2"/>
          <w:w w:val="110"/>
          <w:vertAlign w:val="subscript"/>
        </w:rPr>
        <w:t>2</w:t>
      </w:r>
      <w:r>
        <w:rPr>
          <w:spacing w:val="-2"/>
          <w:w w:val="110"/>
        </w:rPr>
        <w:t xml:space="preserve"> opacity.</w:t>
      </w:r>
      <w:r>
        <w:rPr>
          <w:spacing w:val="-4"/>
          <w:w w:val="110"/>
        </w:rPr>
        <w:t xml:space="preserve"> </w:t>
      </w:r>
      <w:r>
        <w:rPr>
          <w:spacing w:val="-2"/>
          <w:w w:val="110"/>
        </w:rPr>
        <w:t>Radiative-transfer</w:t>
      </w:r>
      <w:r>
        <w:rPr>
          <w:spacing w:val="-4"/>
          <w:w w:val="110"/>
        </w:rPr>
        <w:t xml:space="preserve"> </w:t>
      </w:r>
      <w:r>
        <w:rPr>
          <w:spacing w:val="-2"/>
          <w:w w:val="110"/>
        </w:rPr>
        <w:t>models</w:t>
      </w:r>
      <w:r>
        <w:rPr>
          <w:spacing w:val="-4"/>
          <w:w w:val="110"/>
        </w:rPr>
        <w:t xml:space="preserve"> </w:t>
      </w:r>
      <w:r>
        <w:rPr>
          <w:spacing w:val="-2"/>
          <w:w w:val="110"/>
        </w:rPr>
        <w:t>indicate</w:t>
      </w:r>
      <w:r>
        <w:rPr>
          <w:spacing w:val="-4"/>
          <w:w w:val="110"/>
        </w:rPr>
        <w:t xml:space="preserve"> </w:t>
      </w:r>
      <w:r>
        <w:rPr>
          <w:spacing w:val="-2"/>
          <w:w w:val="110"/>
        </w:rPr>
        <w:t>that</w:t>
      </w:r>
      <w:r>
        <w:rPr>
          <w:spacing w:val="-4"/>
          <w:w w:val="110"/>
        </w:rPr>
        <w:t xml:space="preserve"> </w:t>
      </w:r>
      <w:r>
        <w:rPr>
          <w:spacing w:val="-2"/>
          <w:w w:val="110"/>
        </w:rPr>
        <w:t xml:space="preserve">even </w:t>
      </w:r>
      <w:r>
        <w:rPr>
          <w:w w:val="110"/>
        </w:rPr>
        <w:t>modest</w:t>
      </w:r>
      <w:r>
        <w:rPr>
          <w:spacing w:val="-12"/>
          <w:w w:val="110"/>
        </w:rPr>
        <w:t xml:space="preserve"> </w:t>
      </w:r>
      <w:r>
        <w:rPr>
          <w:w w:val="110"/>
        </w:rPr>
        <w:t>changes</w:t>
      </w:r>
      <w:r>
        <w:rPr>
          <w:spacing w:val="-12"/>
          <w:w w:val="110"/>
        </w:rPr>
        <w:t xml:space="preserve"> </w:t>
      </w:r>
      <w:r>
        <w:rPr>
          <w:w w:val="110"/>
        </w:rPr>
        <w:t>to</w:t>
      </w:r>
      <w:r>
        <w:rPr>
          <w:spacing w:val="-12"/>
          <w:w w:val="110"/>
        </w:rPr>
        <w:t xml:space="preserve"> </w:t>
      </w:r>
      <w:r>
        <w:rPr>
          <w:w w:val="110"/>
        </w:rPr>
        <w:t>the</w:t>
      </w:r>
      <w:r>
        <w:rPr>
          <w:spacing w:val="-12"/>
          <w:w w:val="110"/>
        </w:rPr>
        <w:t xml:space="preserve"> </w:t>
      </w:r>
      <w:r>
        <w:rPr>
          <w:w w:val="110"/>
        </w:rPr>
        <w:t>ozone</w:t>
      </w:r>
      <w:r>
        <w:rPr>
          <w:spacing w:val="-12"/>
          <w:w w:val="110"/>
        </w:rPr>
        <w:t xml:space="preserve"> </w:t>
      </w:r>
      <w:r>
        <w:rPr>
          <w:w w:val="110"/>
        </w:rPr>
        <w:t>column</w:t>
      </w:r>
      <w:r>
        <w:rPr>
          <w:spacing w:val="-12"/>
          <w:w w:val="110"/>
        </w:rPr>
        <w:t xml:space="preserve"> </w:t>
      </w:r>
      <w:r>
        <w:rPr>
          <w:w w:val="110"/>
        </w:rPr>
        <w:t>can</w:t>
      </w:r>
      <w:r>
        <w:rPr>
          <w:spacing w:val="-12"/>
          <w:w w:val="110"/>
        </w:rPr>
        <w:t xml:space="preserve"> </w:t>
      </w:r>
      <w:r>
        <w:rPr>
          <w:w w:val="110"/>
        </w:rPr>
        <w:t>substantially</w:t>
      </w:r>
      <w:r>
        <w:rPr>
          <w:spacing w:val="-12"/>
          <w:w w:val="110"/>
        </w:rPr>
        <w:t xml:space="preserve"> </w:t>
      </w:r>
      <w:r>
        <w:rPr>
          <w:w w:val="110"/>
        </w:rPr>
        <w:t>increase</w:t>
      </w:r>
      <w:r>
        <w:rPr>
          <w:spacing w:val="-12"/>
          <w:w w:val="110"/>
        </w:rPr>
        <w:t xml:space="preserve"> </w:t>
      </w:r>
      <w:r>
        <w:rPr>
          <w:w w:val="110"/>
        </w:rPr>
        <w:t>biologically</w:t>
      </w:r>
      <w:r>
        <w:rPr>
          <w:spacing w:val="-12"/>
          <w:w w:val="110"/>
        </w:rPr>
        <w:t xml:space="preserve"> </w:t>
      </w:r>
      <w:r>
        <w:rPr>
          <w:w w:val="110"/>
        </w:rPr>
        <w:t>harmful solar UVB at the surface for years to decades, with additional shortwave dimming from</w:t>
      </w:r>
      <w:r>
        <w:rPr>
          <w:spacing w:val="-13"/>
          <w:w w:val="110"/>
        </w:rPr>
        <w:t xml:space="preserve"> </w:t>
      </w:r>
      <w:r>
        <w:rPr>
          <w:w w:val="110"/>
        </w:rPr>
        <w:t>NO</w:t>
      </w:r>
      <w:r>
        <w:rPr>
          <w:w w:val="110"/>
          <w:vertAlign w:val="subscript"/>
        </w:rPr>
        <w:t>2</w:t>
      </w:r>
      <w:r>
        <w:rPr>
          <w:spacing w:val="-7"/>
          <w:w w:val="110"/>
        </w:rPr>
        <w:t xml:space="preserve"> </w:t>
      </w:r>
      <w:r>
        <w:rPr>
          <w:w w:val="110"/>
        </w:rPr>
        <w:t>that</w:t>
      </w:r>
      <w:r>
        <w:rPr>
          <w:spacing w:val="-13"/>
          <w:w w:val="110"/>
        </w:rPr>
        <w:t xml:space="preserve"> </w:t>
      </w:r>
      <w:r>
        <w:rPr>
          <w:w w:val="110"/>
        </w:rPr>
        <w:t>perturbs</w:t>
      </w:r>
      <w:r>
        <w:rPr>
          <w:spacing w:val="-12"/>
          <w:w w:val="110"/>
        </w:rPr>
        <w:t xml:space="preserve"> </w:t>
      </w:r>
      <w:r>
        <w:rPr>
          <w:w w:val="110"/>
        </w:rPr>
        <w:t>climate</w:t>
      </w:r>
      <w:r>
        <w:rPr>
          <w:spacing w:val="-13"/>
          <w:w w:val="110"/>
        </w:rPr>
        <w:t xml:space="preserve"> </w:t>
      </w:r>
      <w:r>
        <w:rPr>
          <w:w w:val="110"/>
        </w:rPr>
        <w:t>[</w:t>
      </w:r>
      <w:hyperlink w:anchor="_bookmark8" w:history="1">
        <w:r w:rsidR="00D30B0E">
          <w:rPr>
            <w:color w:val="0000FF"/>
            <w:w w:val="110"/>
          </w:rPr>
          <w:t>6</w:t>
        </w:r>
      </w:hyperlink>
      <w:r>
        <w:rPr>
          <w:w w:val="110"/>
        </w:rPr>
        <w:t>,</w:t>
      </w:r>
      <w:r>
        <w:rPr>
          <w:spacing w:val="-12"/>
          <w:w w:val="110"/>
        </w:rPr>
        <w:t xml:space="preserve"> </w:t>
      </w:r>
      <w:hyperlink w:anchor="_bookmark68" w:history="1">
        <w:r w:rsidR="00D30B0E">
          <w:rPr>
            <w:color w:val="0000FF"/>
            <w:w w:val="110"/>
          </w:rPr>
          <w:t>67</w:t>
        </w:r>
      </w:hyperlink>
      <w:r>
        <w:rPr>
          <w:w w:val="110"/>
        </w:rPr>
        <w:t>].</w:t>
      </w:r>
      <w:r>
        <w:rPr>
          <w:spacing w:val="-13"/>
          <w:w w:val="110"/>
        </w:rPr>
        <w:t xml:space="preserve"> </w:t>
      </w:r>
      <w:r>
        <w:rPr>
          <w:w w:val="110"/>
        </w:rPr>
        <w:t>Earlier</w:t>
      </w:r>
      <w:r>
        <w:rPr>
          <w:spacing w:val="-12"/>
          <w:w w:val="110"/>
        </w:rPr>
        <w:t xml:space="preserve"> </w:t>
      </w:r>
      <w:r>
        <w:rPr>
          <w:w w:val="110"/>
        </w:rPr>
        <w:t>work</w:t>
      </w:r>
      <w:r>
        <w:rPr>
          <w:spacing w:val="-12"/>
          <w:w w:val="110"/>
        </w:rPr>
        <w:t xml:space="preserve"> </w:t>
      </w:r>
      <w:r>
        <w:rPr>
          <w:w w:val="110"/>
        </w:rPr>
        <w:t>estimated</w:t>
      </w:r>
      <w:r>
        <w:rPr>
          <w:spacing w:val="-13"/>
          <w:w w:val="110"/>
        </w:rPr>
        <w:t xml:space="preserve"> </w:t>
      </w:r>
      <w:r>
        <w:rPr>
          <w:w w:val="110"/>
        </w:rPr>
        <w:t>that</w:t>
      </w:r>
      <w:r>
        <w:rPr>
          <w:spacing w:val="-12"/>
          <w:w w:val="110"/>
        </w:rPr>
        <w:t xml:space="preserve"> </w:t>
      </w:r>
      <w:r>
        <w:rPr>
          <w:w w:val="110"/>
        </w:rPr>
        <w:t>fluences</w:t>
      </w:r>
      <w:r>
        <w:rPr>
          <w:spacing w:val="-13"/>
          <w:w w:val="110"/>
        </w:rPr>
        <w:t xml:space="preserve"> </w:t>
      </w:r>
      <w:r>
        <w:rPr>
          <w:w w:val="110"/>
        </w:rPr>
        <w:t>of</w:t>
      </w:r>
      <w:r>
        <w:rPr>
          <w:spacing w:val="-12"/>
          <w:w w:val="110"/>
        </w:rPr>
        <w:t xml:space="preserve"> </w:t>
      </w:r>
      <w:r>
        <w:rPr>
          <w:w w:val="110"/>
        </w:rPr>
        <w:t>order 10–100</w:t>
      </w:r>
      <w:r>
        <w:rPr>
          <w:spacing w:val="12"/>
          <w:w w:val="110"/>
        </w:rPr>
        <w:t xml:space="preserve"> </w:t>
      </w:r>
      <w:r>
        <w:rPr>
          <w:w w:val="110"/>
        </w:rPr>
        <w:t>kJ</w:t>
      </w:r>
      <w:r>
        <w:rPr>
          <w:spacing w:val="12"/>
          <w:w w:val="110"/>
        </w:rPr>
        <w:t xml:space="preserve"> </w:t>
      </w:r>
      <w:r>
        <w:rPr>
          <w:w w:val="110"/>
        </w:rPr>
        <w:t>m</w:t>
      </w:r>
      <w:r>
        <w:rPr>
          <w:rFonts w:ascii="Lucida Sans Unicode" w:hAnsi="Lucida Sans Unicode"/>
          <w:w w:val="110"/>
          <w:vertAlign w:val="superscript"/>
        </w:rPr>
        <w:t>−</w:t>
      </w:r>
      <w:r>
        <w:rPr>
          <w:w w:val="110"/>
          <w:vertAlign w:val="superscript"/>
        </w:rPr>
        <w:t>2</w:t>
      </w:r>
      <w:r>
        <w:rPr>
          <w:spacing w:val="20"/>
          <w:w w:val="110"/>
        </w:rPr>
        <w:t xml:space="preserve"> </w:t>
      </w:r>
      <w:r>
        <w:rPr>
          <w:w w:val="110"/>
        </w:rPr>
        <w:t>could</w:t>
      </w:r>
      <w:r>
        <w:rPr>
          <w:spacing w:val="13"/>
          <w:w w:val="110"/>
        </w:rPr>
        <w:t xml:space="preserve"> </w:t>
      </w:r>
      <w:r>
        <w:rPr>
          <w:w w:val="110"/>
        </w:rPr>
        <w:t>yield</w:t>
      </w:r>
      <w:r>
        <w:rPr>
          <w:spacing w:val="12"/>
          <w:w w:val="110"/>
        </w:rPr>
        <w:t xml:space="preserve"> </w:t>
      </w:r>
      <w:r>
        <w:rPr>
          <w:w w:val="110"/>
        </w:rPr>
        <w:t>tens</w:t>
      </w:r>
      <w:r>
        <w:rPr>
          <w:spacing w:val="12"/>
          <w:w w:val="110"/>
        </w:rPr>
        <w:t xml:space="preserve"> </w:t>
      </w:r>
      <w:r>
        <w:rPr>
          <w:w w:val="110"/>
        </w:rPr>
        <w:t>of</w:t>
      </w:r>
      <w:r>
        <w:rPr>
          <w:spacing w:val="12"/>
          <w:w w:val="110"/>
        </w:rPr>
        <w:t xml:space="preserve"> </w:t>
      </w:r>
      <w:r w:rsidR="00FC37CA" w:rsidRPr="004D5611">
        <w:rPr>
          <w:w w:val="110"/>
          <w:highlight w:val="yellow"/>
        </w:rPr>
        <w:t>per</w:t>
      </w:r>
      <w:r w:rsidR="00FC37CA">
        <w:rPr>
          <w:w w:val="110"/>
        </w:rPr>
        <w:t xml:space="preserve"> cent</w:t>
      </w:r>
      <w:r w:rsidR="00FC37CA">
        <w:rPr>
          <w:spacing w:val="13"/>
          <w:w w:val="110"/>
        </w:rPr>
        <w:t xml:space="preserve"> </w:t>
      </w:r>
      <w:r>
        <w:rPr>
          <w:w w:val="110"/>
        </w:rPr>
        <w:t>to</w:t>
      </w:r>
      <w:r>
        <w:rPr>
          <w:spacing w:val="12"/>
          <w:w w:val="110"/>
        </w:rPr>
        <w:t xml:space="preserve"> </w:t>
      </w:r>
      <w:r>
        <w:rPr>
          <w:rFonts w:ascii="Lucida Sans Unicode" w:hAnsi="Lucida Sans Unicode"/>
          <w:w w:val="110"/>
        </w:rPr>
        <w:t>≳</w:t>
      </w:r>
      <w:r>
        <w:rPr>
          <w:rFonts w:ascii="Lucida Sans Unicode" w:hAnsi="Lucida Sans Unicode"/>
          <w:spacing w:val="-4"/>
          <w:w w:val="110"/>
        </w:rPr>
        <w:t xml:space="preserve"> </w:t>
      </w:r>
      <w:r>
        <w:rPr>
          <w:w w:val="110"/>
        </w:rPr>
        <w:t>60%</w:t>
      </w:r>
      <w:r>
        <w:rPr>
          <w:spacing w:val="12"/>
          <w:w w:val="110"/>
        </w:rPr>
        <w:t xml:space="preserve"> </w:t>
      </w:r>
      <w:r>
        <w:rPr>
          <w:w w:val="110"/>
        </w:rPr>
        <w:t>ozone</w:t>
      </w:r>
      <w:r>
        <w:rPr>
          <w:spacing w:val="13"/>
          <w:w w:val="110"/>
        </w:rPr>
        <w:t xml:space="preserve"> </w:t>
      </w:r>
      <w:r>
        <w:rPr>
          <w:w w:val="110"/>
        </w:rPr>
        <w:t>depletion,</w:t>
      </w:r>
      <w:r>
        <w:rPr>
          <w:spacing w:val="12"/>
          <w:w w:val="110"/>
        </w:rPr>
        <w:t xml:space="preserve"> </w:t>
      </w:r>
      <w:r>
        <w:rPr>
          <w:w w:val="110"/>
        </w:rPr>
        <w:t>with</w:t>
      </w:r>
      <w:r>
        <w:rPr>
          <w:spacing w:val="13"/>
          <w:w w:val="110"/>
        </w:rPr>
        <w:t xml:space="preserve"> </w:t>
      </w:r>
      <w:r w:rsidR="00FC37CA" w:rsidRPr="004D5611">
        <w:rPr>
          <w:spacing w:val="-2"/>
          <w:w w:val="110"/>
          <w:highlight w:val="yellow"/>
        </w:rPr>
        <w:t>recovery</w:t>
      </w:r>
      <w:r w:rsidR="00FC37CA" w:rsidRPr="004D5611">
        <w:rPr>
          <w:spacing w:val="31"/>
          <w:highlight w:val="yellow"/>
        </w:rPr>
        <w:t xml:space="preserve"> </w:t>
      </w:r>
      <w:r>
        <w:t>on</w:t>
      </w:r>
      <w:r>
        <w:rPr>
          <w:spacing w:val="32"/>
        </w:rPr>
        <w:t xml:space="preserve"> </w:t>
      </w:r>
      <w:r>
        <w:t>decadal</w:t>
      </w:r>
      <w:r>
        <w:rPr>
          <w:spacing w:val="32"/>
        </w:rPr>
        <w:t xml:space="preserve"> </w:t>
      </w:r>
      <w:r>
        <w:t>timescales</w:t>
      </w:r>
      <w:r>
        <w:rPr>
          <w:spacing w:val="31"/>
        </w:rPr>
        <w:t xml:space="preserve"> </w:t>
      </w:r>
      <w:r>
        <w:t>depending</w:t>
      </w:r>
      <w:r>
        <w:rPr>
          <w:spacing w:val="32"/>
        </w:rPr>
        <w:t xml:space="preserve"> </w:t>
      </w:r>
      <w:r>
        <w:t>on</w:t>
      </w:r>
      <w:r>
        <w:rPr>
          <w:spacing w:val="32"/>
        </w:rPr>
        <w:t xml:space="preserve"> </w:t>
      </w:r>
      <w:r>
        <w:t>background</w:t>
      </w:r>
      <w:r>
        <w:rPr>
          <w:spacing w:val="31"/>
        </w:rPr>
        <w:t xml:space="preserve"> </w:t>
      </w:r>
      <w:r>
        <w:t>chemistry</w:t>
      </w:r>
      <w:r>
        <w:rPr>
          <w:spacing w:val="32"/>
        </w:rPr>
        <w:t xml:space="preserve"> </w:t>
      </w:r>
      <w:r>
        <w:t>and</w:t>
      </w:r>
      <w:r>
        <w:rPr>
          <w:spacing w:val="32"/>
        </w:rPr>
        <w:t xml:space="preserve"> </w:t>
      </w:r>
      <w:r>
        <w:t>in</w:t>
      </w:r>
      <w:r w:rsidR="00FC37CA">
        <w:t xml:space="preserve"> i</w:t>
      </w:r>
      <w:r>
        <w:t>solation</w:t>
      </w:r>
      <w:r>
        <w:rPr>
          <w:spacing w:val="32"/>
        </w:rPr>
        <w:t xml:space="preserve"> </w:t>
      </w:r>
      <w:r>
        <w:t>[</w:t>
      </w:r>
      <w:hyperlink w:anchor="_bookmark68" w:history="1">
        <w:r w:rsidR="00D30B0E">
          <w:rPr>
            <w:color w:val="0000FF"/>
          </w:rPr>
          <w:t>67</w:t>
        </w:r>
      </w:hyperlink>
      <w:r>
        <w:t>,</w:t>
      </w:r>
      <w:r>
        <w:rPr>
          <w:spacing w:val="31"/>
        </w:rPr>
        <w:t xml:space="preserve"> </w:t>
      </w:r>
      <w:hyperlink w:anchor="_bookmark69" w:history="1">
        <w:r w:rsidR="00D30B0E">
          <w:rPr>
            <w:color w:val="0000FF"/>
            <w:spacing w:val="-4"/>
          </w:rPr>
          <w:t>68</w:t>
        </w:r>
      </w:hyperlink>
      <w:r>
        <w:rPr>
          <w:spacing w:val="-4"/>
        </w:rPr>
        <w:t>].</w:t>
      </w:r>
    </w:p>
    <w:p w14:paraId="72A20DD9" w14:textId="3DE1083C" w:rsidR="00D30B0E" w:rsidRDefault="00A549D8">
      <w:pPr>
        <w:pStyle w:val="BodyText"/>
        <w:spacing w:before="2" w:line="235" w:lineRule="auto"/>
        <w:ind w:left="301" w:right="1779"/>
      </w:pPr>
      <w:r>
        <w:t xml:space="preserve">Beyond chemistry, enhanced </w:t>
      </w:r>
      <w:proofErr w:type="spellStart"/>
      <w:r w:rsidR="00FC37CA" w:rsidRPr="004D5611">
        <w:rPr>
          <w:highlight w:val="yellow"/>
        </w:rPr>
        <w:t>ionisation</w:t>
      </w:r>
      <w:proofErr w:type="spellEnd"/>
      <w:r w:rsidR="00FC37CA" w:rsidRPr="004D5611">
        <w:rPr>
          <w:highlight w:val="yellow"/>
        </w:rPr>
        <w:t xml:space="preserve"> </w:t>
      </w:r>
      <w:r w:rsidRPr="004D5611">
        <w:rPr>
          <w:highlight w:val="yellow"/>
        </w:rPr>
        <w:t>can increase</w:t>
      </w:r>
      <w:r>
        <w:t xml:space="preserve"> surface and near-surface radiation doses and, for thin or hydrogen-rich atmospheres, can amplify non-thermal escape, gradually</w:t>
      </w:r>
      <w:r>
        <w:rPr>
          <w:spacing w:val="40"/>
        </w:rPr>
        <w:t xml:space="preserve"> </w:t>
      </w:r>
      <w:r>
        <w:t>eroding</w:t>
      </w:r>
      <w:r>
        <w:rPr>
          <w:spacing w:val="40"/>
        </w:rPr>
        <w:t xml:space="preserve"> </w:t>
      </w:r>
      <w:r>
        <w:t>volatiles</w:t>
      </w:r>
      <w:r>
        <w:rPr>
          <w:spacing w:val="40"/>
        </w:rPr>
        <w:t xml:space="preserve"> </w:t>
      </w:r>
      <w:r>
        <w:t>that</w:t>
      </w:r>
      <w:r>
        <w:rPr>
          <w:spacing w:val="40"/>
        </w:rPr>
        <w:t xml:space="preserve"> </w:t>
      </w:r>
      <w:r>
        <w:t>are</w:t>
      </w:r>
      <w:r>
        <w:rPr>
          <w:spacing w:val="40"/>
        </w:rPr>
        <w:t xml:space="preserve"> </w:t>
      </w:r>
      <w:r>
        <w:t>critical</w:t>
      </w:r>
      <w:r>
        <w:rPr>
          <w:spacing w:val="40"/>
        </w:rPr>
        <w:t xml:space="preserve"> </w:t>
      </w:r>
      <w:r>
        <w:t>to</w:t>
      </w:r>
      <w:r>
        <w:rPr>
          <w:spacing w:val="40"/>
        </w:rPr>
        <w:t xml:space="preserve"> </w:t>
      </w:r>
      <w:r>
        <w:t>long-term</w:t>
      </w:r>
      <w:r>
        <w:rPr>
          <w:spacing w:val="40"/>
        </w:rPr>
        <w:t xml:space="preserve"> </w:t>
      </w:r>
      <w:r>
        <w:t>habitability</w:t>
      </w:r>
      <w:r>
        <w:rPr>
          <w:spacing w:val="40"/>
        </w:rPr>
        <w:t xml:space="preserve"> </w:t>
      </w:r>
      <w:r>
        <w:t>[</w:t>
      </w:r>
      <w:hyperlink w:anchor="_bookmark70" w:history="1">
        <w:r w:rsidR="00D30B0E">
          <w:rPr>
            <w:color w:val="0000FF"/>
          </w:rPr>
          <w:t>69</w:t>
        </w:r>
      </w:hyperlink>
      <w:r>
        <w:t>].</w:t>
      </w:r>
    </w:p>
    <w:p w14:paraId="4DFA2588" w14:textId="4687700D" w:rsidR="00D30B0E" w:rsidRDefault="00A549D8">
      <w:pPr>
        <w:pStyle w:val="BodyText"/>
        <w:spacing w:before="2" w:line="235" w:lineRule="auto"/>
        <w:ind w:left="301" w:right="1780" w:firstLine="298"/>
      </w:pPr>
      <w:r>
        <w:rPr>
          <w:w w:val="105"/>
        </w:rPr>
        <w:t xml:space="preserve">Recent observations anchor these models with </w:t>
      </w:r>
      <w:proofErr w:type="spellStart"/>
      <w:r>
        <w:rPr>
          <w:w w:val="105"/>
        </w:rPr>
        <w:t>geospace</w:t>
      </w:r>
      <w:proofErr w:type="spellEnd"/>
      <w:r>
        <w:rPr>
          <w:w w:val="105"/>
        </w:rPr>
        <w:t xml:space="preserve"> responses to real events. The</w:t>
      </w:r>
      <w:r>
        <w:rPr>
          <w:spacing w:val="40"/>
          <w:w w:val="105"/>
        </w:rPr>
        <w:t xml:space="preserve"> </w:t>
      </w:r>
      <w:r>
        <w:rPr>
          <w:w w:val="105"/>
        </w:rPr>
        <w:t>exceptionally</w:t>
      </w:r>
      <w:r>
        <w:rPr>
          <w:spacing w:val="40"/>
          <w:w w:val="105"/>
        </w:rPr>
        <w:t xml:space="preserve"> </w:t>
      </w:r>
      <w:r>
        <w:rPr>
          <w:w w:val="105"/>
        </w:rPr>
        <w:t>bright</w:t>
      </w:r>
      <w:r>
        <w:rPr>
          <w:spacing w:val="40"/>
          <w:w w:val="115"/>
        </w:rPr>
        <w:t xml:space="preserve"> </w:t>
      </w:r>
      <w:r>
        <w:rPr>
          <w:w w:val="115"/>
        </w:rPr>
        <w:t>GRB</w:t>
      </w:r>
      <w:r>
        <w:rPr>
          <w:spacing w:val="40"/>
          <w:w w:val="115"/>
        </w:rPr>
        <w:t xml:space="preserve"> </w:t>
      </w:r>
      <w:r>
        <w:rPr>
          <w:w w:val="105"/>
        </w:rPr>
        <w:t>221009A</w:t>
      </w:r>
      <w:r>
        <w:rPr>
          <w:spacing w:val="40"/>
          <w:w w:val="105"/>
        </w:rPr>
        <w:t xml:space="preserve"> </w:t>
      </w:r>
      <w:r>
        <w:rPr>
          <w:w w:val="105"/>
        </w:rPr>
        <w:t>(</w:t>
      </w:r>
      <w:r>
        <w:rPr>
          <w:i/>
          <w:w w:val="105"/>
        </w:rPr>
        <w:t>the</w:t>
      </w:r>
      <w:r>
        <w:rPr>
          <w:i/>
          <w:spacing w:val="40"/>
          <w:w w:val="115"/>
        </w:rPr>
        <w:t xml:space="preserve"> </w:t>
      </w:r>
      <w:r>
        <w:rPr>
          <w:i/>
          <w:w w:val="115"/>
        </w:rPr>
        <w:t>“BOAT”</w:t>
      </w:r>
      <w:r>
        <w:rPr>
          <w:w w:val="115"/>
        </w:rPr>
        <w:t>)</w:t>
      </w:r>
      <w:r>
        <w:rPr>
          <w:spacing w:val="40"/>
          <w:w w:val="115"/>
        </w:rPr>
        <w:t xml:space="preserve"> </w:t>
      </w:r>
      <w:r>
        <w:rPr>
          <w:w w:val="105"/>
        </w:rPr>
        <w:t>on</w:t>
      </w:r>
      <w:r>
        <w:rPr>
          <w:spacing w:val="40"/>
          <w:w w:val="105"/>
        </w:rPr>
        <w:t xml:space="preserve"> </w:t>
      </w:r>
      <w:r>
        <w:rPr>
          <w:w w:val="105"/>
        </w:rPr>
        <w:t>2022</w:t>
      </w:r>
      <w:r>
        <w:rPr>
          <w:spacing w:val="40"/>
          <w:w w:val="105"/>
        </w:rPr>
        <w:t xml:space="preserve"> </w:t>
      </w:r>
      <w:r>
        <w:rPr>
          <w:w w:val="105"/>
        </w:rPr>
        <w:t>October</w:t>
      </w:r>
      <w:r>
        <w:rPr>
          <w:spacing w:val="40"/>
          <w:w w:val="105"/>
        </w:rPr>
        <w:t xml:space="preserve"> </w:t>
      </w:r>
      <w:r>
        <w:rPr>
          <w:w w:val="105"/>
        </w:rPr>
        <w:t>9</w:t>
      </w:r>
      <w:r>
        <w:rPr>
          <w:spacing w:val="40"/>
          <w:w w:val="105"/>
        </w:rPr>
        <w:t xml:space="preserve"> </w:t>
      </w:r>
      <w:r>
        <w:rPr>
          <w:w w:val="105"/>
        </w:rPr>
        <w:t xml:space="preserve">produced measurable, global ionospheric disturbances detected via </w:t>
      </w:r>
      <w:r>
        <w:rPr>
          <w:w w:val="115"/>
        </w:rPr>
        <w:t xml:space="preserve">VLF/LF </w:t>
      </w:r>
      <w:r>
        <w:rPr>
          <w:w w:val="105"/>
        </w:rPr>
        <w:t xml:space="preserve">propagation changes and independent diagnostics, demonstrating that </w:t>
      </w:r>
      <w:r>
        <w:rPr>
          <w:w w:val="115"/>
        </w:rPr>
        <w:t xml:space="preserve">GRB </w:t>
      </w:r>
      <w:r>
        <w:rPr>
          <w:w w:val="105"/>
        </w:rPr>
        <w:t>photon showers can couple to the D- and E-regions of Earth’s ionosphere on timescales of minutes to</w:t>
      </w:r>
      <w:r>
        <w:rPr>
          <w:spacing w:val="80"/>
          <w:w w:val="105"/>
        </w:rPr>
        <w:t xml:space="preserve"> </w:t>
      </w:r>
      <w:r>
        <w:rPr>
          <w:w w:val="105"/>
        </w:rPr>
        <w:t>hours [</w:t>
      </w:r>
      <w:hyperlink w:anchor="_bookmark71" w:history="1">
        <w:r w:rsidR="00D30B0E">
          <w:rPr>
            <w:color w:val="0000FF"/>
            <w:w w:val="105"/>
          </w:rPr>
          <w:t>70</w:t>
        </w:r>
      </w:hyperlink>
      <w:r>
        <w:rPr>
          <w:w w:val="105"/>
        </w:rPr>
        <w:t>–</w:t>
      </w:r>
      <w:hyperlink w:anchor="_bookmark73" w:history="1">
        <w:r w:rsidR="00D30B0E">
          <w:rPr>
            <w:color w:val="0000FF"/>
            <w:w w:val="105"/>
          </w:rPr>
          <w:t>72</w:t>
        </w:r>
      </w:hyperlink>
      <w:r>
        <w:rPr>
          <w:w w:val="105"/>
        </w:rPr>
        <w:t xml:space="preserve">]. Although Earth’s stratospheric chemistry and deep atmospheric </w:t>
      </w:r>
      <w:r w:rsidR="002F611D" w:rsidRPr="004D5611">
        <w:rPr>
          <w:w w:val="105"/>
          <w:highlight w:val="yellow"/>
        </w:rPr>
        <w:t>column</w:t>
      </w:r>
      <w:r w:rsidRPr="004D5611">
        <w:rPr>
          <w:w w:val="105"/>
          <w:highlight w:val="yellow"/>
        </w:rPr>
        <w:t xml:space="preserve"> buffered</w:t>
      </w:r>
      <w:r>
        <w:rPr>
          <w:w w:val="105"/>
        </w:rPr>
        <w:t xml:space="preserve"> any catastrophic outcome from this particular event, the observed geophysical</w:t>
      </w:r>
      <w:r>
        <w:rPr>
          <w:spacing w:val="40"/>
          <w:w w:val="105"/>
        </w:rPr>
        <w:t xml:space="preserve"> </w:t>
      </w:r>
      <w:r>
        <w:rPr>
          <w:w w:val="105"/>
        </w:rPr>
        <w:t>perturbations</w:t>
      </w:r>
      <w:r>
        <w:rPr>
          <w:spacing w:val="40"/>
          <w:w w:val="105"/>
        </w:rPr>
        <w:t xml:space="preserve"> </w:t>
      </w:r>
      <w:r>
        <w:rPr>
          <w:w w:val="105"/>
        </w:rPr>
        <w:t>confirm</w:t>
      </w:r>
      <w:r>
        <w:rPr>
          <w:spacing w:val="40"/>
          <w:w w:val="105"/>
        </w:rPr>
        <w:t xml:space="preserve"> </w:t>
      </w:r>
      <w:r>
        <w:rPr>
          <w:w w:val="105"/>
        </w:rPr>
        <w:t>the</w:t>
      </w:r>
      <w:r>
        <w:rPr>
          <w:spacing w:val="40"/>
          <w:w w:val="105"/>
        </w:rPr>
        <w:t xml:space="preserve"> </w:t>
      </w:r>
      <w:r>
        <w:rPr>
          <w:w w:val="105"/>
        </w:rPr>
        <w:t>efficiency</w:t>
      </w:r>
      <w:r>
        <w:rPr>
          <w:spacing w:val="40"/>
          <w:w w:val="105"/>
        </w:rPr>
        <w:t xml:space="preserve"> </w:t>
      </w:r>
      <w:r>
        <w:rPr>
          <w:w w:val="105"/>
        </w:rPr>
        <w:t>with</w:t>
      </w:r>
      <w:r>
        <w:rPr>
          <w:spacing w:val="40"/>
          <w:w w:val="105"/>
        </w:rPr>
        <w:t xml:space="preserve"> </w:t>
      </w:r>
      <w:r>
        <w:rPr>
          <w:w w:val="105"/>
        </w:rPr>
        <w:t>which</w:t>
      </w:r>
      <w:r>
        <w:rPr>
          <w:spacing w:val="40"/>
          <w:w w:val="115"/>
        </w:rPr>
        <w:t xml:space="preserve"> </w:t>
      </w:r>
      <w:r>
        <w:rPr>
          <w:w w:val="115"/>
        </w:rPr>
        <w:t>GRB</w:t>
      </w:r>
      <w:r>
        <w:rPr>
          <w:spacing w:val="40"/>
          <w:w w:val="115"/>
        </w:rPr>
        <w:t xml:space="preserve"> </w:t>
      </w:r>
      <w:r>
        <w:rPr>
          <w:w w:val="105"/>
        </w:rPr>
        <w:t>radiation</w:t>
      </w:r>
      <w:r>
        <w:rPr>
          <w:spacing w:val="40"/>
          <w:w w:val="105"/>
        </w:rPr>
        <w:t xml:space="preserve"> </w:t>
      </w:r>
      <w:r>
        <w:rPr>
          <w:w w:val="105"/>
        </w:rPr>
        <w:t>modifies upper-atmospheric electrodynamics and, by inference, supports the plausibility of stronger chemical impacts for closer, harder, or longer-lived bursts.</w:t>
      </w:r>
    </w:p>
    <w:p w14:paraId="107EBB3C" w14:textId="77777777" w:rsidR="00D30B0E" w:rsidRDefault="00D30B0E">
      <w:pPr>
        <w:pStyle w:val="BodyText"/>
        <w:spacing w:before="9"/>
        <w:ind w:left="0"/>
        <w:jc w:val="left"/>
      </w:pPr>
    </w:p>
    <w:p w14:paraId="68E1A4B1" w14:textId="77777777" w:rsidR="00D30B0E" w:rsidRDefault="00A549D8">
      <w:pPr>
        <w:pStyle w:val="Heading2"/>
        <w:numPr>
          <w:ilvl w:val="1"/>
          <w:numId w:val="6"/>
        </w:numPr>
        <w:tabs>
          <w:tab w:val="left" w:pos="781"/>
        </w:tabs>
        <w:spacing w:before="1" w:line="230" w:lineRule="auto"/>
        <w:ind w:right="1945"/>
        <w:jc w:val="both"/>
      </w:pPr>
      <w:bookmarkStart w:id="32" w:name="Astrobiological_Consequences_and_the_Rol"/>
      <w:bookmarkEnd w:id="32"/>
      <w:proofErr w:type="spellStart"/>
      <w:r>
        <w:rPr>
          <w:w w:val="115"/>
        </w:rPr>
        <w:t>Astrobiological</w:t>
      </w:r>
      <w:proofErr w:type="spellEnd"/>
      <w:r>
        <w:rPr>
          <w:w w:val="115"/>
        </w:rPr>
        <w:t xml:space="preserve"> Consequences and the Role of Subsurface </w:t>
      </w:r>
      <w:r>
        <w:rPr>
          <w:spacing w:val="-2"/>
          <w:w w:val="115"/>
        </w:rPr>
        <w:t>Habitats</w:t>
      </w:r>
    </w:p>
    <w:p w14:paraId="33780779" w14:textId="54E27CDC" w:rsidR="00D30B0E" w:rsidRDefault="00A549D8">
      <w:pPr>
        <w:pStyle w:val="BodyText"/>
        <w:spacing w:before="109" w:line="235" w:lineRule="auto"/>
        <w:ind w:left="301" w:right="1779"/>
      </w:pPr>
      <w:r>
        <w:rPr>
          <w:w w:val="105"/>
        </w:rPr>
        <w:t>The biological implications of post-GRB atmospheres are twofold. First, transient</w:t>
      </w:r>
      <w:r>
        <w:rPr>
          <w:spacing w:val="40"/>
          <w:w w:val="105"/>
        </w:rPr>
        <w:t xml:space="preserve"> </w:t>
      </w:r>
      <w:r>
        <w:rPr>
          <w:w w:val="105"/>
        </w:rPr>
        <w:t xml:space="preserve">ozone depletion dramatically increases surface UVB, raising mutational loads and </w:t>
      </w:r>
      <w:proofErr w:type="spellStart"/>
      <w:r w:rsidR="002F611D" w:rsidRPr="004D5611">
        <w:rPr>
          <w:w w:val="105"/>
          <w:highlight w:val="yellow"/>
        </w:rPr>
        <w:t>sterilisation</w:t>
      </w:r>
      <w:proofErr w:type="spellEnd"/>
      <w:r w:rsidR="002F611D" w:rsidRPr="004D5611">
        <w:rPr>
          <w:w w:val="105"/>
          <w:highlight w:val="yellow"/>
        </w:rPr>
        <w:t xml:space="preserve"> </w:t>
      </w:r>
      <w:r w:rsidRPr="004D5611">
        <w:rPr>
          <w:w w:val="105"/>
          <w:highlight w:val="yellow"/>
        </w:rPr>
        <w:t>risk for exposed</w:t>
      </w:r>
      <w:r>
        <w:rPr>
          <w:w w:val="105"/>
        </w:rPr>
        <w:t xml:space="preserve"> ecosystems, particularly in shallow marine photic zones; second, climate and photoperiod changes associated with NO</w:t>
      </w:r>
      <w:r>
        <w:rPr>
          <w:w w:val="105"/>
          <w:vertAlign w:val="subscript"/>
        </w:rPr>
        <w:t>2</w:t>
      </w:r>
      <w:r>
        <w:rPr>
          <w:w w:val="105"/>
        </w:rPr>
        <w:t xml:space="preserve"> opacity and altered shortwave flux can disrupt primary productivity and ecological networks [</w:t>
      </w:r>
      <w:hyperlink w:anchor="_bookmark68" w:history="1">
        <w:r w:rsidR="00D30B0E">
          <w:rPr>
            <w:color w:val="0000FF"/>
            <w:w w:val="105"/>
          </w:rPr>
          <w:t>67</w:t>
        </w:r>
      </w:hyperlink>
      <w:r>
        <w:rPr>
          <w:w w:val="105"/>
        </w:rPr>
        <w:t>]. GRBs have</w:t>
      </w:r>
      <w:r>
        <w:rPr>
          <w:spacing w:val="41"/>
          <w:w w:val="105"/>
        </w:rPr>
        <w:t xml:space="preserve"> </w:t>
      </w:r>
      <w:r>
        <w:rPr>
          <w:w w:val="105"/>
        </w:rPr>
        <w:t>therefore</w:t>
      </w:r>
      <w:r>
        <w:rPr>
          <w:spacing w:val="42"/>
          <w:w w:val="105"/>
        </w:rPr>
        <w:t xml:space="preserve"> </w:t>
      </w:r>
      <w:r>
        <w:rPr>
          <w:w w:val="105"/>
        </w:rPr>
        <w:t>been</w:t>
      </w:r>
      <w:r>
        <w:rPr>
          <w:spacing w:val="42"/>
          <w:w w:val="105"/>
        </w:rPr>
        <w:t xml:space="preserve"> </w:t>
      </w:r>
      <w:r>
        <w:rPr>
          <w:w w:val="105"/>
        </w:rPr>
        <w:t>advanced</w:t>
      </w:r>
      <w:r>
        <w:rPr>
          <w:spacing w:val="41"/>
          <w:w w:val="105"/>
        </w:rPr>
        <w:t xml:space="preserve"> </w:t>
      </w:r>
      <w:r>
        <w:rPr>
          <w:w w:val="105"/>
        </w:rPr>
        <w:t>as</w:t>
      </w:r>
      <w:r>
        <w:rPr>
          <w:spacing w:val="42"/>
          <w:w w:val="105"/>
        </w:rPr>
        <w:t xml:space="preserve"> </w:t>
      </w:r>
      <w:r>
        <w:rPr>
          <w:w w:val="105"/>
        </w:rPr>
        <w:t>plausible</w:t>
      </w:r>
      <w:r>
        <w:rPr>
          <w:spacing w:val="42"/>
          <w:w w:val="105"/>
        </w:rPr>
        <w:t xml:space="preserve"> </w:t>
      </w:r>
      <w:r>
        <w:rPr>
          <w:w w:val="105"/>
        </w:rPr>
        <w:t>triggers</w:t>
      </w:r>
      <w:r>
        <w:rPr>
          <w:spacing w:val="42"/>
          <w:w w:val="105"/>
        </w:rPr>
        <w:t xml:space="preserve"> </w:t>
      </w:r>
      <w:r>
        <w:rPr>
          <w:w w:val="105"/>
        </w:rPr>
        <w:t>of</w:t>
      </w:r>
      <w:r>
        <w:rPr>
          <w:spacing w:val="41"/>
          <w:w w:val="105"/>
        </w:rPr>
        <w:t xml:space="preserve"> </w:t>
      </w:r>
      <w:r>
        <w:rPr>
          <w:w w:val="105"/>
        </w:rPr>
        <w:t>mass</w:t>
      </w:r>
      <w:r>
        <w:rPr>
          <w:spacing w:val="42"/>
          <w:w w:val="105"/>
        </w:rPr>
        <w:t xml:space="preserve"> </w:t>
      </w:r>
      <w:r>
        <w:rPr>
          <w:w w:val="105"/>
        </w:rPr>
        <w:t>extinctions</w:t>
      </w:r>
      <w:r>
        <w:rPr>
          <w:spacing w:val="42"/>
          <w:w w:val="105"/>
        </w:rPr>
        <w:t xml:space="preserve"> </w:t>
      </w:r>
      <w:r>
        <w:rPr>
          <w:w w:val="105"/>
        </w:rPr>
        <w:t>on</w:t>
      </w:r>
      <w:r>
        <w:rPr>
          <w:spacing w:val="41"/>
          <w:w w:val="105"/>
        </w:rPr>
        <w:t xml:space="preserve"> </w:t>
      </w:r>
      <w:r>
        <w:rPr>
          <w:spacing w:val="-2"/>
          <w:w w:val="105"/>
        </w:rPr>
        <w:t>Earth,</w:t>
      </w:r>
    </w:p>
    <w:p w14:paraId="1EC37963" w14:textId="77777777" w:rsidR="00D30B0E" w:rsidRDefault="00D30B0E">
      <w:pPr>
        <w:pStyle w:val="BodyText"/>
        <w:spacing w:line="235" w:lineRule="auto"/>
        <w:sectPr w:rsidR="00D30B0E">
          <w:pgSz w:w="11910" w:h="16840"/>
          <w:pgMar w:top="1360" w:right="708" w:bottom="3920" w:left="1700" w:header="0" w:footer="3734" w:gutter="0"/>
          <w:cols w:space="720"/>
        </w:sectPr>
      </w:pPr>
    </w:p>
    <w:p w14:paraId="4C1488EE" w14:textId="77777777" w:rsidR="00D30B0E" w:rsidRDefault="00A549D8">
      <w:pPr>
        <w:pStyle w:val="BodyText"/>
        <w:spacing w:before="49" w:line="235" w:lineRule="auto"/>
        <w:ind w:right="1289"/>
      </w:pPr>
      <w:r>
        <w:rPr>
          <w:w w:val="105"/>
        </w:rPr>
        <w:lastRenderedPageBreak/>
        <w:t>including the Late Ordovician hypothesis in which sudden biodiversity collapse and geochemical indicators are consistent with severe UV stress [</w:t>
      </w:r>
      <w:hyperlink w:anchor="_bookmark8" w:history="1">
        <w:r w:rsidR="00D30B0E">
          <w:rPr>
            <w:color w:val="0000FF"/>
            <w:w w:val="105"/>
          </w:rPr>
          <w:t>6</w:t>
        </w:r>
      </w:hyperlink>
      <w:r>
        <w:rPr>
          <w:w w:val="105"/>
        </w:rPr>
        <w:t xml:space="preserve">]. While the strength of any single </w:t>
      </w:r>
      <w:proofErr w:type="spellStart"/>
      <w:r>
        <w:rPr>
          <w:w w:val="105"/>
        </w:rPr>
        <w:t>paleobiological</w:t>
      </w:r>
      <w:proofErr w:type="spellEnd"/>
      <w:r>
        <w:rPr>
          <w:w w:val="105"/>
        </w:rPr>
        <w:t xml:space="preserve"> association remains debated, the mechanism is well posed and constrained by atmospheric photochemistry.</w:t>
      </w:r>
    </w:p>
    <w:p w14:paraId="4AD5F49E" w14:textId="01DD4DBE" w:rsidR="00D30B0E" w:rsidRDefault="00A549D8">
      <w:pPr>
        <w:pStyle w:val="BodyText"/>
        <w:spacing w:before="3" w:line="235" w:lineRule="auto"/>
        <w:ind w:right="1289" w:firstLine="298"/>
      </w:pPr>
      <w:r>
        <w:t>For</w:t>
      </w:r>
      <w:r>
        <w:rPr>
          <w:spacing w:val="40"/>
        </w:rPr>
        <w:t xml:space="preserve"> </w:t>
      </w:r>
      <w:r>
        <w:t>exoplanets</w:t>
      </w:r>
      <w:r>
        <w:rPr>
          <w:spacing w:val="40"/>
        </w:rPr>
        <w:t xml:space="preserve"> </w:t>
      </w:r>
      <w:r>
        <w:t>and</w:t>
      </w:r>
      <w:r>
        <w:rPr>
          <w:spacing w:val="40"/>
        </w:rPr>
        <w:t xml:space="preserve"> </w:t>
      </w:r>
      <w:r>
        <w:t>exomoons,</w:t>
      </w:r>
      <w:r>
        <w:rPr>
          <w:spacing w:val="40"/>
        </w:rPr>
        <w:t xml:space="preserve"> </w:t>
      </w:r>
      <w:r>
        <w:t>the</w:t>
      </w:r>
      <w:r>
        <w:rPr>
          <w:spacing w:val="40"/>
        </w:rPr>
        <w:t xml:space="preserve"> </w:t>
      </w:r>
      <w:r>
        <w:t>same</w:t>
      </w:r>
      <w:r>
        <w:rPr>
          <w:spacing w:val="40"/>
        </w:rPr>
        <w:t xml:space="preserve"> </w:t>
      </w:r>
      <w:r>
        <w:t>physics</w:t>
      </w:r>
      <w:r>
        <w:rPr>
          <w:spacing w:val="40"/>
        </w:rPr>
        <w:t xml:space="preserve"> </w:t>
      </w:r>
      <w:r>
        <w:t>implies</w:t>
      </w:r>
      <w:r>
        <w:rPr>
          <w:spacing w:val="40"/>
        </w:rPr>
        <w:t xml:space="preserve"> </w:t>
      </w:r>
      <w:r>
        <w:t>that</w:t>
      </w:r>
      <w:r>
        <w:rPr>
          <w:spacing w:val="40"/>
        </w:rPr>
        <w:t xml:space="preserve"> </w:t>
      </w:r>
      <w:r>
        <w:t>lethal-window</w:t>
      </w:r>
      <w:r>
        <w:rPr>
          <w:spacing w:val="40"/>
        </w:rPr>
        <w:t xml:space="preserve"> </w:t>
      </w:r>
      <w:r>
        <w:t>GRBs act</w:t>
      </w:r>
      <w:r>
        <w:rPr>
          <w:spacing w:val="40"/>
        </w:rPr>
        <w:t xml:space="preserve"> </w:t>
      </w:r>
      <w:r>
        <w:t>as</w:t>
      </w:r>
      <w:r>
        <w:rPr>
          <w:spacing w:val="40"/>
        </w:rPr>
        <w:t xml:space="preserve"> </w:t>
      </w:r>
      <w:r>
        <w:t>an</w:t>
      </w:r>
      <w:r>
        <w:rPr>
          <w:spacing w:val="40"/>
        </w:rPr>
        <w:t xml:space="preserve"> </w:t>
      </w:r>
      <w:r>
        <w:t>external</w:t>
      </w:r>
      <w:r>
        <w:rPr>
          <w:spacing w:val="40"/>
        </w:rPr>
        <w:t xml:space="preserve"> </w:t>
      </w:r>
      <w:r>
        <w:t>filter</w:t>
      </w:r>
      <w:r>
        <w:rPr>
          <w:spacing w:val="40"/>
        </w:rPr>
        <w:t xml:space="preserve"> </w:t>
      </w:r>
      <w:r>
        <w:t>on</w:t>
      </w:r>
      <w:r>
        <w:rPr>
          <w:spacing w:val="40"/>
        </w:rPr>
        <w:t xml:space="preserve"> </w:t>
      </w:r>
      <w:r>
        <w:t>surface</w:t>
      </w:r>
      <w:r>
        <w:rPr>
          <w:spacing w:val="40"/>
        </w:rPr>
        <w:t xml:space="preserve"> </w:t>
      </w:r>
      <w:r>
        <w:t>habitability.</w:t>
      </w:r>
      <w:r>
        <w:rPr>
          <w:spacing w:val="40"/>
        </w:rPr>
        <w:t xml:space="preserve"> </w:t>
      </w:r>
      <w:r>
        <w:t>Worlds</w:t>
      </w:r>
      <w:r>
        <w:rPr>
          <w:spacing w:val="40"/>
        </w:rPr>
        <w:t xml:space="preserve"> </w:t>
      </w:r>
      <w:r>
        <w:t>with</w:t>
      </w:r>
      <w:r>
        <w:rPr>
          <w:spacing w:val="40"/>
        </w:rPr>
        <w:t xml:space="preserve"> </w:t>
      </w:r>
      <w:r>
        <w:t>thick</w:t>
      </w:r>
      <w:r>
        <w:rPr>
          <w:spacing w:val="40"/>
        </w:rPr>
        <w:t xml:space="preserve"> </w:t>
      </w:r>
      <w:r>
        <w:t>atmospheres,</w:t>
      </w:r>
      <w:r>
        <w:rPr>
          <w:spacing w:val="80"/>
        </w:rPr>
        <w:t xml:space="preserve"> </w:t>
      </w:r>
      <w:r>
        <w:t>robust ozone production, or magnetospheric shielding may experience reduced surface doses.</w:t>
      </w:r>
      <w:r>
        <w:rPr>
          <w:spacing w:val="40"/>
        </w:rPr>
        <w:t xml:space="preserve"> </w:t>
      </w:r>
      <w:r>
        <w:t>Crucially,</w:t>
      </w:r>
      <w:r>
        <w:rPr>
          <w:spacing w:val="40"/>
        </w:rPr>
        <w:t xml:space="preserve"> </w:t>
      </w:r>
      <w:r>
        <w:t>bodies</w:t>
      </w:r>
      <w:r>
        <w:rPr>
          <w:spacing w:val="40"/>
        </w:rPr>
        <w:t xml:space="preserve"> </w:t>
      </w:r>
      <w:r>
        <w:t>with</w:t>
      </w:r>
      <w:r>
        <w:rPr>
          <w:spacing w:val="40"/>
        </w:rPr>
        <w:t xml:space="preserve"> </w:t>
      </w:r>
      <w:r>
        <w:t>subsurface</w:t>
      </w:r>
      <w:r>
        <w:rPr>
          <w:spacing w:val="40"/>
        </w:rPr>
        <w:t xml:space="preserve"> </w:t>
      </w:r>
      <w:r>
        <w:t>oceans—including</w:t>
      </w:r>
      <w:r>
        <w:rPr>
          <w:spacing w:val="40"/>
        </w:rPr>
        <w:t xml:space="preserve"> </w:t>
      </w:r>
      <w:r>
        <w:t>tidally</w:t>
      </w:r>
      <w:r>
        <w:rPr>
          <w:spacing w:val="40"/>
        </w:rPr>
        <w:t xml:space="preserve"> </w:t>
      </w:r>
      <w:r>
        <w:t>heated</w:t>
      </w:r>
      <w:r>
        <w:rPr>
          <w:spacing w:val="40"/>
        </w:rPr>
        <w:t xml:space="preserve"> </w:t>
      </w:r>
      <w:r>
        <w:t>exomoons— are</w:t>
      </w:r>
      <w:r>
        <w:rPr>
          <w:spacing w:val="40"/>
        </w:rPr>
        <w:t xml:space="preserve"> </w:t>
      </w:r>
      <w:r>
        <w:t>naturally</w:t>
      </w:r>
      <w:r>
        <w:rPr>
          <w:spacing w:val="40"/>
        </w:rPr>
        <w:t xml:space="preserve"> </w:t>
      </w:r>
      <w:r>
        <w:t>buffered:</w:t>
      </w:r>
      <w:r>
        <w:rPr>
          <w:spacing w:val="40"/>
        </w:rPr>
        <w:t xml:space="preserve"> </w:t>
      </w:r>
      <w:r>
        <w:t>ice</w:t>
      </w:r>
      <w:r>
        <w:rPr>
          <w:spacing w:val="40"/>
        </w:rPr>
        <w:t xml:space="preserve"> </w:t>
      </w:r>
      <w:r>
        <w:t>shells</w:t>
      </w:r>
      <w:r>
        <w:rPr>
          <w:spacing w:val="40"/>
        </w:rPr>
        <w:t xml:space="preserve"> </w:t>
      </w:r>
      <w:r>
        <w:t>and</w:t>
      </w:r>
      <w:r>
        <w:rPr>
          <w:spacing w:val="40"/>
        </w:rPr>
        <w:t xml:space="preserve"> </w:t>
      </w:r>
      <w:r>
        <w:t>overlying</w:t>
      </w:r>
      <w:r>
        <w:rPr>
          <w:spacing w:val="40"/>
        </w:rPr>
        <w:t xml:space="preserve"> </w:t>
      </w:r>
      <w:r>
        <w:t>water</w:t>
      </w:r>
      <w:r>
        <w:rPr>
          <w:spacing w:val="40"/>
        </w:rPr>
        <w:t xml:space="preserve"> </w:t>
      </w:r>
      <w:r>
        <w:t>columns</w:t>
      </w:r>
      <w:r>
        <w:rPr>
          <w:spacing w:val="40"/>
        </w:rPr>
        <w:t xml:space="preserve"> </w:t>
      </w:r>
      <w:r>
        <w:t>attenuate</w:t>
      </w:r>
      <w:r>
        <w:rPr>
          <w:spacing w:val="40"/>
        </w:rPr>
        <w:t xml:space="preserve"> </w:t>
      </w:r>
      <w:r>
        <w:t>UV</w:t>
      </w:r>
      <w:r>
        <w:rPr>
          <w:spacing w:val="40"/>
        </w:rPr>
        <w:t xml:space="preserve"> </w:t>
      </w:r>
      <w:r>
        <w:t xml:space="preserve">and </w:t>
      </w:r>
      <w:proofErr w:type="spellStart"/>
      <w:r w:rsidR="002F611D" w:rsidRPr="004D5611">
        <w:rPr>
          <w:highlight w:val="yellow"/>
        </w:rPr>
        <w:t>ionising</w:t>
      </w:r>
      <w:proofErr w:type="spellEnd"/>
      <w:r w:rsidR="002F611D" w:rsidRPr="004D5611">
        <w:rPr>
          <w:spacing w:val="70"/>
          <w:highlight w:val="yellow"/>
        </w:rPr>
        <w:t xml:space="preserve"> </w:t>
      </w:r>
      <w:r w:rsidRPr="004D5611">
        <w:rPr>
          <w:highlight w:val="yellow"/>
        </w:rPr>
        <w:t>radiation</w:t>
      </w:r>
      <w:r>
        <w:rPr>
          <w:spacing w:val="70"/>
        </w:rPr>
        <w:t xml:space="preserve"> </w:t>
      </w:r>
      <w:r>
        <w:t>by</w:t>
      </w:r>
      <w:r>
        <w:rPr>
          <w:spacing w:val="70"/>
        </w:rPr>
        <w:t xml:space="preserve"> </w:t>
      </w:r>
      <w:r>
        <w:t>orders</w:t>
      </w:r>
      <w:r>
        <w:rPr>
          <w:spacing w:val="70"/>
        </w:rPr>
        <w:t xml:space="preserve"> </w:t>
      </w:r>
      <w:r>
        <w:t>of</w:t>
      </w:r>
      <w:r>
        <w:rPr>
          <w:spacing w:val="70"/>
        </w:rPr>
        <w:t xml:space="preserve"> </w:t>
      </w:r>
      <w:r>
        <w:t>magnitude,</w:t>
      </w:r>
      <w:r>
        <w:rPr>
          <w:spacing w:val="70"/>
        </w:rPr>
        <w:t xml:space="preserve"> </w:t>
      </w:r>
      <w:r>
        <w:t>preserving</w:t>
      </w:r>
      <w:r>
        <w:rPr>
          <w:spacing w:val="70"/>
        </w:rPr>
        <w:t xml:space="preserve"> </w:t>
      </w:r>
      <w:r>
        <w:t>niches</w:t>
      </w:r>
      <w:r>
        <w:rPr>
          <w:spacing w:val="70"/>
        </w:rPr>
        <w:t xml:space="preserve"> </w:t>
      </w:r>
      <w:r>
        <w:t>where</w:t>
      </w:r>
      <w:r>
        <w:rPr>
          <w:spacing w:val="70"/>
        </w:rPr>
        <w:t xml:space="preserve"> </w:t>
      </w:r>
      <w:r>
        <w:t>life</w:t>
      </w:r>
      <w:r>
        <w:rPr>
          <w:spacing w:val="70"/>
        </w:rPr>
        <w:t xml:space="preserve"> </w:t>
      </w:r>
      <w:r>
        <w:t>could</w:t>
      </w:r>
      <w:r>
        <w:rPr>
          <w:spacing w:val="70"/>
        </w:rPr>
        <w:t xml:space="preserve"> </w:t>
      </w:r>
      <w:r w:rsidR="002F611D" w:rsidRPr="004D5611">
        <w:rPr>
          <w:highlight w:val="yellow"/>
        </w:rPr>
        <w:t>persist</w:t>
      </w:r>
      <w:r w:rsidRPr="004D5611">
        <w:rPr>
          <w:spacing w:val="40"/>
          <w:highlight w:val="yellow"/>
        </w:rPr>
        <w:t xml:space="preserve"> </w:t>
      </w:r>
      <w:r w:rsidRPr="004D5611">
        <w:rPr>
          <w:highlight w:val="yellow"/>
        </w:rPr>
        <w:t>thro</w:t>
      </w:r>
      <w:r>
        <w:t>ugh</w:t>
      </w:r>
      <w:r>
        <w:rPr>
          <w:spacing w:val="40"/>
        </w:rPr>
        <w:t xml:space="preserve"> </w:t>
      </w:r>
      <w:r>
        <w:t>recurrent</w:t>
      </w:r>
      <w:r>
        <w:rPr>
          <w:spacing w:val="40"/>
        </w:rPr>
        <w:t xml:space="preserve"> </w:t>
      </w:r>
      <w:r>
        <w:t>astrophysical</w:t>
      </w:r>
      <w:r>
        <w:rPr>
          <w:spacing w:val="40"/>
        </w:rPr>
        <w:t xml:space="preserve"> </w:t>
      </w:r>
      <w:r>
        <w:t>catastrophes.</w:t>
      </w:r>
      <w:r>
        <w:rPr>
          <w:spacing w:val="40"/>
        </w:rPr>
        <w:t xml:space="preserve"> </w:t>
      </w:r>
      <w:r>
        <w:t>In</w:t>
      </w:r>
      <w:r>
        <w:rPr>
          <w:spacing w:val="40"/>
        </w:rPr>
        <w:t xml:space="preserve"> </w:t>
      </w:r>
      <w:r>
        <w:t>this</w:t>
      </w:r>
      <w:r>
        <w:rPr>
          <w:spacing w:val="40"/>
        </w:rPr>
        <w:t xml:space="preserve"> </w:t>
      </w:r>
      <w:r>
        <w:t>sense,</w:t>
      </w:r>
      <w:r>
        <w:rPr>
          <w:spacing w:val="40"/>
        </w:rPr>
        <w:t xml:space="preserve"> </w:t>
      </w:r>
      <w:r>
        <w:t>GRBs</w:t>
      </w:r>
      <w:r>
        <w:rPr>
          <w:spacing w:val="40"/>
        </w:rPr>
        <w:t xml:space="preserve"> </w:t>
      </w:r>
      <w:r>
        <w:t>sharpen</w:t>
      </w:r>
      <w:r>
        <w:rPr>
          <w:spacing w:val="40"/>
        </w:rPr>
        <w:t xml:space="preserve"> </w:t>
      </w:r>
      <w:r>
        <w:t>the contrast between surface and subsurface habitability, without precluding long-term biosignature potential for ocean worlds.</w:t>
      </w:r>
    </w:p>
    <w:p w14:paraId="0D16294B" w14:textId="77777777" w:rsidR="00D30B0E" w:rsidRDefault="00A549D8">
      <w:pPr>
        <w:pStyle w:val="Heading2"/>
        <w:numPr>
          <w:ilvl w:val="1"/>
          <w:numId w:val="6"/>
        </w:numPr>
        <w:tabs>
          <w:tab w:val="left" w:pos="1270"/>
        </w:tabs>
        <w:spacing w:before="243"/>
        <w:ind w:left="1270" w:hanging="479"/>
        <w:jc w:val="both"/>
      </w:pPr>
      <w:bookmarkStart w:id="33" w:name="Rates,_Environments,_and_the_Galactic_Co"/>
      <w:bookmarkEnd w:id="33"/>
      <w:r>
        <w:rPr>
          <w:w w:val="120"/>
        </w:rPr>
        <w:t>Rates,</w:t>
      </w:r>
      <w:r>
        <w:rPr>
          <w:spacing w:val="10"/>
          <w:w w:val="120"/>
        </w:rPr>
        <w:t xml:space="preserve"> </w:t>
      </w:r>
      <w:r>
        <w:rPr>
          <w:w w:val="120"/>
        </w:rPr>
        <w:t>Environments,</w:t>
      </w:r>
      <w:r>
        <w:rPr>
          <w:spacing w:val="11"/>
          <w:w w:val="120"/>
        </w:rPr>
        <w:t xml:space="preserve"> </w:t>
      </w:r>
      <w:r>
        <w:rPr>
          <w:w w:val="120"/>
        </w:rPr>
        <w:t>and</w:t>
      </w:r>
      <w:r>
        <w:rPr>
          <w:spacing w:val="11"/>
          <w:w w:val="120"/>
        </w:rPr>
        <w:t xml:space="preserve"> </w:t>
      </w:r>
      <w:r>
        <w:rPr>
          <w:w w:val="120"/>
        </w:rPr>
        <w:t>the</w:t>
      </w:r>
      <w:r>
        <w:rPr>
          <w:spacing w:val="11"/>
          <w:w w:val="120"/>
        </w:rPr>
        <w:t xml:space="preserve"> </w:t>
      </w:r>
      <w:r>
        <w:rPr>
          <w:w w:val="120"/>
        </w:rPr>
        <w:t>Galactic</w:t>
      </w:r>
      <w:r>
        <w:rPr>
          <w:spacing w:val="10"/>
          <w:w w:val="120"/>
        </w:rPr>
        <w:t xml:space="preserve"> </w:t>
      </w:r>
      <w:r>
        <w:rPr>
          <w:spacing w:val="-2"/>
          <w:w w:val="120"/>
        </w:rPr>
        <w:t>Context</w:t>
      </w:r>
    </w:p>
    <w:p w14:paraId="263AD832" w14:textId="2096A42D" w:rsidR="00D30B0E" w:rsidRDefault="00A549D8">
      <w:pPr>
        <w:pStyle w:val="BodyText"/>
        <w:spacing w:before="109" w:line="235" w:lineRule="auto"/>
        <w:ind w:right="1289"/>
      </w:pPr>
      <w:r>
        <w:rPr>
          <w:w w:val="105"/>
        </w:rPr>
        <w:t>Assessing</w:t>
      </w:r>
      <w:r>
        <w:rPr>
          <w:spacing w:val="36"/>
          <w:w w:val="105"/>
        </w:rPr>
        <w:t xml:space="preserve"> </w:t>
      </w:r>
      <w:r>
        <w:rPr>
          <w:w w:val="105"/>
        </w:rPr>
        <w:t>long-term</w:t>
      </w:r>
      <w:r>
        <w:rPr>
          <w:spacing w:val="36"/>
          <w:w w:val="105"/>
        </w:rPr>
        <w:t xml:space="preserve"> </w:t>
      </w:r>
      <w:r>
        <w:rPr>
          <w:w w:val="105"/>
        </w:rPr>
        <w:t>habitability</w:t>
      </w:r>
      <w:r>
        <w:rPr>
          <w:spacing w:val="36"/>
          <w:w w:val="105"/>
        </w:rPr>
        <w:t xml:space="preserve"> </w:t>
      </w:r>
      <w:r>
        <w:rPr>
          <w:w w:val="105"/>
        </w:rPr>
        <w:t>requires</w:t>
      </w:r>
      <w:r>
        <w:rPr>
          <w:spacing w:val="36"/>
          <w:w w:val="105"/>
        </w:rPr>
        <w:t xml:space="preserve"> </w:t>
      </w:r>
      <w:r>
        <w:rPr>
          <w:w w:val="105"/>
        </w:rPr>
        <w:t>integrating</w:t>
      </w:r>
      <w:r>
        <w:rPr>
          <w:spacing w:val="36"/>
          <w:w w:val="105"/>
        </w:rPr>
        <w:t xml:space="preserve"> </w:t>
      </w:r>
      <w:r>
        <w:rPr>
          <w:w w:val="105"/>
        </w:rPr>
        <w:t>GRB</w:t>
      </w:r>
      <w:r>
        <w:rPr>
          <w:spacing w:val="36"/>
          <w:w w:val="105"/>
        </w:rPr>
        <w:t xml:space="preserve"> </w:t>
      </w:r>
      <w:r>
        <w:rPr>
          <w:w w:val="105"/>
        </w:rPr>
        <w:t>demographics</w:t>
      </w:r>
      <w:r>
        <w:rPr>
          <w:spacing w:val="36"/>
          <w:w w:val="105"/>
        </w:rPr>
        <w:t xml:space="preserve"> </w:t>
      </w:r>
      <w:r>
        <w:rPr>
          <w:w w:val="105"/>
        </w:rPr>
        <w:t>with</w:t>
      </w:r>
      <w:r>
        <w:rPr>
          <w:spacing w:val="36"/>
          <w:w w:val="105"/>
        </w:rPr>
        <w:t xml:space="preserve"> </w:t>
      </w:r>
      <w:r w:rsidR="002F611D">
        <w:rPr>
          <w:w w:val="105"/>
        </w:rPr>
        <w:t>galactic</w:t>
      </w:r>
      <w:r>
        <w:rPr>
          <w:w w:val="105"/>
        </w:rPr>
        <w:t xml:space="preserve"> structure. Long-duration GRBs (collapsars) preferentially occur in low-metallicity, intensely star-forming environments, whereas short-duration GRBs (compact-object mergers) are more broadly distributed across galaxy types [</w:t>
      </w:r>
      <w:hyperlink w:anchor="_bookmark74" w:history="1">
        <w:r w:rsidR="00D30B0E">
          <w:rPr>
            <w:color w:val="0000FF"/>
            <w:w w:val="105"/>
          </w:rPr>
          <w:t>73</w:t>
        </w:r>
      </w:hyperlink>
      <w:r>
        <w:rPr>
          <w:w w:val="105"/>
        </w:rPr>
        <w:t xml:space="preserve">]. </w:t>
      </w:r>
      <w:r w:rsidR="002F611D" w:rsidRPr="004D5611">
        <w:rPr>
          <w:w w:val="105"/>
          <w:highlight w:val="yellow"/>
        </w:rPr>
        <w:t xml:space="preserve">Modelling </w:t>
      </w:r>
      <w:r w:rsidRPr="004D5611">
        <w:rPr>
          <w:w w:val="105"/>
          <w:highlight w:val="yellow"/>
        </w:rPr>
        <w:t>the Milky</w:t>
      </w:r>
      <w:r>
        <w:rPr>
          <w:w w:val="105"/>
        </w:rPr>
        <w:t xml:space="preserve"> Way</w:t>
      </w:r>
      <w:r>
        <w:rPr>
          <w:spacing w:val="40"/>
          <w:w w:val="105"/>
        </w:rPr>
        <w:t xml:space="preserve"> </w:t>
      </w:r>
      <w:r>
        <w:rPr>
          <w:w w:val="105"/>
        </w:rPr>
        <w:t>with</w:t>
      </w:r>
      <w:r>
        <w:rPr>
          <w:spacing w:val="40"/>
          <w:w w:val="105"/>
        </w:rPr>
        <w:t xml:space="preserve"> </w:t>
      </w:r>
      <w:r>
        <w:rPr>
          <w:w w:val="105"/>
        </w:rPr>
        <w:t>realistic</w:t>
      </w:r>
      <w:r>
        <w:rPr>
          <w:spacing w:val="40"/>
          <w:w w:val="105"/>
        </w:rPr>
        <w:t xml:space="preserve"> </w:t>
      </w:r>
      <w:r>
        <w:rPr>
          <w:w w:val="105"/>
        </w:rPr>
        <w:t>metallicity</w:t>
      </w:r>
      <w:r>
        <w:rPr>
          <w:spacing w:val="40"/>
          <w:w w:val="105"/>
        </w:rPr>
        <w:t xml:space="preserve"> </w:t>
      </w:r>
      <w:r>
        <w:rPr>
          <w:w w:val="105"/>
        </w:rPr>
        <w:t>and</w:t>
      </w:r>
      <w:r>
        <w:rPr>
          <w:spacing w:val="40"/>
          <w:w w:val="105"/>
        </w:rPr>
        <w:t xml:space="preserve"> </w:t>
      </w:r>
      <w:r>
        <w:rPr>
          <w:w w:val="105"/>
        </w:rPr>
        <w:t>star-formation</w:t>
      </w:r>
      <w:r>
        <w:rPr>
          <w:spacing w:val="40"/>
          <w:w w:val="105"/>
        </w:rPr>
        <w:t xml:space="preserve"> </w:t>
      </w:r>
      <w:r>
        <w:rPr>
          <w:w w:val="105"/>
        </w:rPr>
        <w:t>gradients</w:t>
      </w:r>
      <w:r>
        <w:rPr>
          <w:spacing w:val="40"/>
          <w:w w:val="105"/>
        </w:rPr>
        <w:t xml:space="preserve"> </w:t>
      </w:r>
      <w:r>
        <w:rPr>
          <w:w w:val="105"/>
        </w:rPr>
        <w:t>suggests</w:t>
      </w:r>
      <w:r>
        <w:rPr>
          <w:spacing w:val="40"/>
          <w:w w:val="105"/>
        </w:rPr>
        <w:t xml:space="preserve"> </w:t>
      </w:r>
      <w:r>
        <w:rPr>
          <w:w w:val="105"/>
        </w:rPr>
        <w:t>that</w:t>
      </w:r>
      <w:r>
        <w:rPr>
          <w:spacing w:val="40"/>
          <w:w w:val="105"/>
        </w:rPr>
        <w:t xml:space="preserve"> </w:t>
      </w:r>
      <w:r>
        <w:rPr>
          <w:w w:val="105"/>
        </w:rPr>
        <w:t>the</w:t>
      </w:r>
      <w:r>
        <w:rPr>
          <w:spacing w:val="40"/>
          <w:w w:val="105"/>
        </w:rPr>
        <w:t xml:space="preserve"> </w:t>
      </w:r>
      <w:r>
        <w:rPr>
          <w:w w:val="105"/>
        </w:rPr>
        <w:t xml:space="preserve">inner disk and bar regions incur higher probabilities of lethal fluence over Gyr timescales, while the Solar </w:t>
      </w:r>
      <w:proofErr w:type="spellStart"/>
      <w:r w:rsidR="002F611D" w:rsidRPr="004D5611">
        <w:rPr>
          <w:w w:val="105"/>
          <w:highlight w:val="yellow"/>
        </w:rPr>
        <w:t>neighbourhood</w:t>
      </w:r>
      <w:proofErr w:type="spellEnd"/>
      <w:r w:rsidR="002F611D">
        <w:rPr>
          <w:w w:val="105"/>
        </w:rPr>
        <w:t xml:space="preserve"> </w:t>
      </w:r>
      <w:r>
        <w:rPr>
          <w:w w:val="105"/>
        </w:rPr>
        <w:t>remains comparatively benign but not immune [</w:t>
      </w:r>
      <w:hyperlink w:anchor="_bookmark69" w:history="1">
        <w:r w:rsidR="00D30B0E">
          <w:rPr>
            <w:color w:val="0000FF"/>
            <w:w w:val="105"/>
          </w:rPr>
          <w:t>68</w:t>
        </w:r>
      </w:hyperlink>
      <w:r>
        <w:rPr>
          <w:w w:val="105"/>
        </w:rPr>
        <w:t xml:space="preserve">, </w:t>
      </w:r>
      <w:hyperlink w:anchor="_bookmark75" w:history="1">
        <w:r w:rsidR="00D30B0E">
          <w:rPr>
            <w:color w:val="0000FF"/>
            <w:w w:val="105"/>
          </w:rPr>
          <w:t>74</w:t>
        </w:r>
      </w:hyperlink>
      <w:r>
        <w:rPr>
          <w:w w:val="105"/>
        </w:rPr>
        <w:t xml:space="preserve">]. Updated habitability assessments argue that, within the Milky Way, there is a </w:t>
      </w:r>
      <w:r w:rsidR="002F611D" w:rsidRPr="004D5611">
        <w:rPr>
          <w:w w:val="105"/>
          <w:highlight w:val="yellow"/>
        </w:rPr>
        <w:t>non-negligible</w:t>
      </w:r>
      <w:r>
        <w:rPr>
          <w:w w:val="105"/>
        </w:rPr>
        <w:t xml:space="preserve"> probability that at least one GRB with fluence sufficient to impose severe ozone</w:t>
      </w:r>
      <w:r>
        <w:rPr>
          <w:spacing w:val="8"/>
          <w:w w:val="105"/>
        </w:rPr>
        <w:t xml:space="preserve"> </w:t>
      </w:r>
      <w:r>
        <w:rPr>
          <w:w w:val="105"/>
        </w:rPr>
        <w:t>depletion</w:t>
      </w:r>
      <w:r>
        <w:rPr>
          <w:spacing w:val="9"/>
          <w:w w:val="105"/>
        </w:rPr>
        <w:t xml:space="preserve"> </w:t>
      </w:r>
      <w:r>
        <w:rPr>
          <w:w w:val="105"/>
        </w:rPr>
        <w:t>has</w:t>
      </w:r>
      <w:r>
        <w:rPr>
          <w:spacing w:val="8"/>
          <w:w w:val="105"/>
        </w:rPr>
        <w:t xml:space="preserve"> </w:t>
      </w:r>
      <w:r>
        <w:rPr>
          <w:w w:val="105"/>
        </w:rPr>
        <w:t>intersected</w:t>
      </w:r>
      <w:r>
        <w:rPr>
          <w:spacing w:val="9"/>
          <w:w w:val="105"/>
        </w:rPr>
        <w:t xml:space="preserve"> </w:t>
      </w:r>
      <w:r>
        <w:rPr>
          <w:w w:val="105"/>
        </w:rPr>
        <w:t>Earth</w:t>
      </w:r>
      <w:r>
        <w:rPr>
          <w:spacing w:val="8"/>
          <w:w w:val="105"/>
        </w:rPr>
        <w:t xml:space="preserve"> </w:t>
      </w:r>
      <w:r>
        <w:rPr>
          <w:w w:val="105"/>
        </w:rPr>
        <w:t>over</w:t>
      </w:r>
      <w:r>
        <w:rPr>
          <w:spacing w:val="9"/>
          <w:w w:val="105"/>
        </w:rPr>
        <w:t xml:space="preserve"> </w:t>
      </w:r>
      <w:r>
        <w:rPr>
          <w:w w:val="105"/>
        </w:rPr>
        <w:t>the</w:t>
      </w:r>
      <w:r>
        <w:rPr>
          <w:spacing w:val="8"/>
          <w:w w:val="105"/>
        </w:rPr>
        <w:t xml:space="preserve"> </w:t>
      </w:r>
      <w:r>
        <w:rPr>
          <w:w w:val="105"/>
        </w:rPr>
        <w:t>past</w:t>
      </w:r>
      <w:r>
        <w:rPr>
          <w:spacing w:val="9"/>
          <w:w w:val="105"/>
        </w:rPr>
        <w:t xml:space="preserve"> </w:t>
      </w:r>
      <w:r>
        <w:rPr>
          <w:w w:val="105"/>
        </w:rPr>
        <w:t>10</w:t>
      </w:r>
      <w:r>
        <w:rPr>
          <w:w w:val="105"/>
          <w:vertAlign w:val="superscript"/>
        </w:rPr>
        <w:t>9</w:t>
      </w:r>
      <w:r>
        <w:rPr>
          <w:spacing w:val="17"/>
          <w:w w:val="105"/>
        </w:rPr>
        <w:t xml:space="preserve"> </w:t>
      </w:r>
      <w:r>
        <w:rPr>
          <w:w w:val="105"/>
        </w:rPr>
        <w:t>yr,</w:t>
      </w:r>
      <w:r>
        <w:rPr>
          <w:spacing w:val="8"/>
          <w:w w:val="105"/>
        </w:rPr>
        <w:t xml:space="preserve"> </w:t>
      </w:r>
      <w:r>
        <w:rPr>
          <w:w w:val="105"/>
        </w:rPr>
        <w:t>with</w:t>
      </w:r>
      <w:r>
        <w:rPr>
          <w:spacing w:val="9"/>
          <w:w w:val="105"/>
        </w:rPr>
        <w:t xml:space="preserve"> </w:t>
      </w:r>
      <w:r>
        <w:rPr>
          <w:w w:val="105"/>
        </w:rPr>
        <w:t>median</w:t>
      </w:r>
      <w:r>
        <w:rPr>
          <w:spacing w:val="8"/>
          <w:w w:val="105"/>
        </w:rPr>
        <w:t xml:space="preserve"> </w:t>
      </w:r>
      <w:r>
        <w:rPr>
          <w:spacing w:val="-2"/>
          <w:w w:val="105"/>
        </w:rPr>
        <w:t>expectations</w:t>
      </w:r>
    </w:p>
    <w:p w14:paraId="3A84C79D" w14:textId="4E250FB7" w:rsidR="00D30B0E" w:rsidRDefault="00A549D8">
      <w:pPr>
        <w:pStyle w:val="BodyText"/>
        <w:spacing w:before="0" w:line="225" w:lineRule="auto"/>
        <w:ind w:right="1289"/>
      </w:pPr>
      <w:r>
        <w:rPr>
          <w:w w:val="105"/>
        </w:rPr>
        <w:t xml:space="preserve">of order one event within </w:t>
      </w:r>
      <w:r>
        <w:rPr>
          <w:rFonts w:ascii="Lucida Sans Unicode" w:hAnsi="Lucida Sans Unicode"/>
          <w:w w:val="105"/>
        </w:rPr>
        <w:t>∼</w:t>
      </w:r>
      <w:r>
        <w:rPr>
          <w:w w:val="105"/>
        </w:rPr>
        <w:t>0.5 Gyr depending on beaming and luminosity-function assumptions [</w:t>
      </w:r>
      <w:hyperlink w:anchor="_bookmark69" w:history="1">
        <w:r w:rsidR="00D30B0E">
          <w:rPr>
            <w:color w:val="0000FF"/>
            <w:w w:val="105"/>
          </w:rPr>
          <w:t>68</w:t>
        </w:r>
      </w:hyperlink>
      <w:r>
        <w:rPr>
          <w:w w:val="105"/>
        </w:rPr>
        <w:t xml:space="preserve">]. Extragalactic and cosmological extensions further imply that low- </w:t>
      </w:r>
      <w:r w:rsidR="002F611D" w:rsidRPr="004D5611">
        <w:rPr>
          <w:w w:val="105"/>
          <w:highlight w:val="yellow"/>
        </w:rPr>
        <w:t xml:space="preserve">low-metallicity </w:t>
      </w:r>
      <w:r w:rsidRPr="004D5611">
        <w:rPr>
          <w:w w:val="105"/>
          <w:highlight w:val="yellow"/>
        </w:rPr>
        <w:t>dwarf</w:t>
      </w:r>
      <w:r>
        <w:rPr>
          <w:w w:val="105"/>
        </w:rPr>
        <w:t xml:space="preserve"> irregulars and high-redshift disks are, on average, harsher locales for persistent surface biospheres [</w:t>
      </w:r>
      <w:hyperlink w:anchor="_bookmark76" w:history="1">
        <w:r w:rsidR="00D30B0E">
          <w:rPr>
            <w:color w:val="0000FF"/>
            <w:w w:val="105"/>
          </w:rPr>
          <w:t>75</w:t>
        </w:r>
      </w:hyperlink>
      <w:r>
        <w:rPr>
          <w:w w:val="105"/>
        </w:rPr>
        <w:t>].</w:t>
      </w:r>
    </w:p>
    <w:p w14:paraId="12EA9686" w14:textId="2DB58B90" w:rsidR="00D30B0E" w:rsidRDefault="00A549D8">
      <w:pPr>
        <w:pStyle w:val="BodyText"/>
        <w:spacing w:before="0" w:line="235" w:lineRule="auto"/>
        <w:ind w:right="1289" w:firstLine="298"/>
      </w:pPr>
      <w:r>
        <w:rPr>
          <w:w w:val="105"/>
        </w:rPr>
        <w:t xml:space="preserve">Despite progress, key uncertainties remain. The fluence thresholds for severe ozone depletion depend on spectral hardness and atmospheric state, including </w:t>
      </w:r>
      <w:r w:rsidR="002F611D">
        <w:rPr>
          <w:w w:val="105"/>
        </w:rPr>
        <w:t>background</w:t>
      </w:r>
      <w:r>
        <w:rPr>
          <w:w w:val="105"/>
        </w:rPr>
        <w:t xml:space="preserve"> halogen chemistry and stellar UV environments; robust predictions therefore </w:t>
      </w:r>
      <w:r>
        <w:t xml:space="preserve">require coupled photochemical–climate models spanning broader parameter space than </w:t>
      </w:r>
      <w:r>
        <w:rPr>
          <w:w w:val="105"/>
        </w:rPr>
        <w:t>Earth’s</w:t>
      </w:r>
      <w:r>
        <w:rPr>
          <w:spacing w:val="40"/>
          <w:w w:val="105"/>
        </w:rPr>
        <w:t xml:space="preserve"> </w:t>
      </w:r>
      <w:r>
        <w:rPr>
          <w:w w:val="105"/>
        </w:rPr>
        <w:t>present</w:t>
      </w:r>
      <w:r>
        <w:rPr>
          <w:spacing w:val="40"/>
          <w:w w:val="105"/>
        </w:rPr>
        <w:t xml:space="preserve"> </w:t>
      </w:r>
      <w:r>
        <w:rPr>
          <w:w w:val="105"/>
        </w:rPr>
        <w:t>atmosphere.</w:t>
      </w:r>
      <w:r>
        <w:rPr>
          <w:spacing w:val="40"/>
          <w:w w:val="105"/>
        </w:rPr>
        <w:t xml:space="preserve"> </w:t>
      </w:r>
      <w:r>
        <w:rPr>
          <w:w w:val="105"/>
        </w:rPr>
        <w:t>The</w:t>
      </w:r>
      <w:r>
        <w:rPr>
          <w:spacing w:val="40"/>
          <w:w w:val="105"/>
        </w:rPr>
        <w:t xml:space="preserve"> </w:t>
      </w:r>
      <w:r>
        <w:rPr>
          <w:w w:val="105"/>
        </w:rPr>
        <w:t>frequency</w:t>
      </w:r>
      <w:r>
        <w:rPr>
          <w:spacing w:val="40"/>
          <w:w w:val="105"/>
        </w:rPr>
        <w:t xml:space="preserve"> </w:t>
      </w:r>
      <w:r>
        <w:rPr>
          <w:w w:val="105"/>
        </w:rPr>
        <w:t>of</w:t>
      </w:r>
      <w:r>
        <w:rPr>
          <w:spacing w:val="40"/>
          <w:w w:val="105"/>
        </w:rPr>
        <w:t xml:space="preserve"> </w:t>
      </w:r>
      <w:r>
        <w:rPr>
          <w:w w:val="105"/>
        </w:rPr>
        <w:t>very</w:t>
      </w:r>
      <w:r>
        <w:rPr>
          <w:spacing w:val="40"/>
          <w:w w:val="105"/>
        </w:rPr>
        <w:t xml:space="preserve"> </w:t>
      </w:r>
      <w:r>
        <w:rPr>
          <w:w w:val="105"/>
        </w:rPr>
        <w:t>bright,</w:t>
      </w:r>
      <w:r>
        <w:rPr>
          <w:spacing w:val="40"/>
          <w:w w:val="105"/>
        </w:rPr>
        <w:t xml:space="preserve"> </w:t>
      </w:r>
      <w:r>
        <w:rPr>
          <w:w w:val="105"/>
        </w:rPr>
        <w:t>nearby</w:t>
      </w:r>
      <w:r>
        <w:rPr>
          <w:spacing w:val="40"/>
          <w:w w:val="105"/>
        </w:rPr>
        <w:t xml:space="preserve"> </w:t>
      </w:r>
      <w:r>
        <w:rPr>
          <w:w w:val="105"/>
        </w:rPr>
        <w:t>long</w:t>
      </w:r>
      <w:r>
        <w:rPr>
          <w:spacing w:val="40"/>
          <w:w w:val="105"/>
        </w:rPr>
        <w:t xml:space="preserve"> </w:t>
      </w:r>
      <w:r>
        <w:rPr>
          <w:w w:val="105"/>
        </w:rPr>
        <w:t>GRBs</w:t>
      </w:r>
      <w:r>
        <w:rPr>
          <w:spacing w:val="40"/>
          <w:w w:val="105"/>
        </w:rPr>
        <w:t xml:space="preserve"> </w:t>
      </w:r>
      <w:r>
        <w:rPr>
          <w:w w:val="105"/>
        </w:rPr>
        <w:t xml:space="preserve">in metal-rich spirals remains a leading-order uncertainty for local galactic habitability. Observationally, the 2022 GRB 221009A has </w:t>
      </w:r>
      <w:proofErr w:type="spellStart"/>
      <w:r w:rsidR="002F611D" w:rsidRPr="004D5611">
        <w:rPr>
          <w:w w:val="105"/>
          <w:highlight w:val="yellow"/>
        </w:rPr>
        <w:t>catalysed</w:t>
      </w:r>
      <w:proofErr w:type="spellEnd"/>
      <w:r w:rsidR="002F611D" w:rsidRPr="004D5611">
        <w:rPr>
          <w:w w:val="105"/>
          <w:highlight w:val="yellow"/>
        </w:rPr>
        <w:t xml:space="preserve"> </w:t>
      </w:r>
      <w:r w:rsidRPr="004D5611">
        <w:rPr>
          <w:w w:val="105"/>
          <w:highlight w:val="yellow"/>
        </w:rPr>
        <w:t>a</w:t>
      </w:r>
      <w:r>
        <w:rPr>
          <w:w w:val="105"/>
        </w:rPr>
        <w:t xml:space="preserve"> new era of space-weather style diagnostics for GRBs, motivating coordinated ionospheric, atmospheric, and radiative monitoring to calibrate models across fluence and zenith-angle regimes [</w:t>
      </w:r>
      <w:hyperlink w:anchor="_bookmark71" w:history="1">
        <w:r w:rsidR="00D30B0E">
          <w:rPr>
            <w:color w:val="0000FF"/>
            <w:w w:val="105"/>
          </w:rPr>
          <w:t>70</w:t>
        </w:r>
      </w:hyperlink>
      <w:r>
        <w:rPr>
          <w:w w:val="105"/>
        </w:rPr>
        <w:t xml:space="preserve">– </w:t>
      </w:r>
      <w:hyperlink w:anchor="_bookmark73" w:history="1">
        <w:r w:rsidR="00D30B0E">
          <w:rPr>
            <w:color w:val="0000FF"/>
            <w:w w:val="105"/>
          </w:rPr>
          <w:t>72</w:t>
        </w:r>
      </w:hyperlink>
      <w:r>
        <w:rPr>
          <w:w w:val="105"/>
        </w:rPr>
        <w:t xml:space="preserve">]. For exoplanets and exomoons, the interplay of atmospheric mass, composition, magnetospheric topology, and subsurface refugia demands end-to-end </w:t>
      </w:r>
      <w:r w:rsidR="002F611D" w:rsidRPr="004D5611">
        <w:rPr>
          <w:w w:val="105"/>
          <w:highlight w:val="yellow"/>
        </w:rPr>
        <w:t xml:space="preserve">modelling </w:t>
      </w:r>
      <w:r w:rsidRPr="004D5611">
        <w:rPr>
          <w:w w:val="105"/>
          <w:highlight w:val="yellow"/>
        </w:rPr>
        <w:t>to</w:t>
      </w:r>
      <w:r>
        <w:rPr>
          <w:w w:val="105"/>
        </w:rPr>
        <w:t xml:space="preserve"> translat</w:t>
      </w:r>
      <w:r w:rsidRPr="00346CFD">
        <w:rPr>
          <w:w w:val="105"/>
        </w:rPr>
        <w:t>e GRB statistics into biosignature priors. Future time-domain</w:t>
      </w:r>
      <w:r>
        <w:rPr>
          <w:w w:val="105"/>
        </w:rPr>
        <w:t xml:space="preserve"> facilities and</w:t>
      </w:r>
      <w:r>
        <w:rPr>
          <w:spacing w:val="80"/>
          <w:w w:val="105"/>
        </w:rPr>
        <w:t xml:space="preserve"> </w:t>
      </w:r>
      <w:r>
        <w:rPr>
          <w:w w:val="105"/>
        </w:rPr>
        <w:t>high-energy</w:t>
      </w:r>
      <w:r>
        <w:rPr>
          <w:spacing w:val="-6"/>
          <w:w w:val="105"/>
        </w:rPr>
        <w:t xml:space="preserve"> </w:t>
      </w:r>
      <w:r>
        <w:rPr>
          <w:w w:val="105"/>
        </w:rPr>
        <w:t>missions,</w:t>
      </w:r>
      <w:r>
        <w:rPr>
          <w:spacing w:val="-6"/>
          <w:w w:val="105"/>
        </w:rPr>
        <w:t xml:space="preserve"> </w:t>
      </w:r>
      <w:r>
        <w:rPr>
          <w:w w:val="105"/>
        </w:rPr>
        <w:t>combined</w:t>
      </w:r>
      <w:r>
        <w:rPr>
          <w:spacing w:val="-6"/>
          <w:w w:val="105"/>
        </w:rPr>
        <w:t xml:space="preserve"> </w:t>
      </w:r>
      <w:r>
        <w:rPr>
          <w:w w:val="105"/>
        </w:rPr>
        <w:t>with</w:t>
      </w:r>
      <w:r>
        <w:rPr>
          <w:spacing w:val="-6"/>
          <w:w w:val="105"/>
        </w:rPr>
        <w:t xml:space="preserve"> </w:t>
      </w:r>
      <w:r>
        <w:rPr>
          <w:w w:val="105"/>
        </w:rPr>
        <w:t>climate–chemistry</w:t>
      </w:r>
      <w:r>
        <w:rPr>
          <w:spacing w:val="-6"/>
          <w:w w:val="105"/>
        </w:rPr>
        <w:t xml:space="preserve"> </w:t>
      </w:r>
      <w:r>
        <w:rPr>
          <w:w w:val="105"/>
        </w:rPr>
        <w:t>simulations</w:t>
      </w:r>
      <w:r>
        <w:rPr>
          <w:spacing w:val="-6"/>
          <w:w w:val="105"/>
        </w:rPr>
        <w:t xml:space="preserve"> </w:t>
      </w:r>
      <w:r>
        <w:rPr>
          <w:w w:val="105"/>
        </w:rPr>
        <w:t>tailored</w:t>
      </w:r>
      <w:r>
        <w:rPr>
          <w:spacing w:val="-6"/>
          <w:w w:val="105"/>
        </w:rPr>
        <w:t xml:space="preserve"> </w:t>
      </w:r>
      <w:r>
        <w:rPr>
          <w:w w:val="105"/>
        </w:rPr>
        <w:t>to</w:t>
      </w:r>
      <w:r>
        <w:rPr>
          <w:spacing w:val="-6"/>
          <w:w w:val="105"/>
        </w:rPr>
        <w:t xml:space="preserve"> </w:t>
      </w:r>
      <w:r>
        <w:rPr>
          <w:w w:val="105"/>
        </w:rPr>
        <w:t>diverse atmospheres, will be decisive in quantifying how GRBs sculpt circumstellar and circumplanetary habitable real estate across the Galaxy.</w:t>
      </w:r>
    </w:p>
    <w:p w14:paraId="4C9D46E7" w14:textId="77777777" w:rsidR="00D30B0E" w:rsidRDefault="00D30B0E">
      <w:pPr>
        <w:pStyle w:val="BodyText"/>
        <w:spacing w:line="235" w:lineRule="auto"/>
        <w:sectPr w:rsidR="00D30B0E">
          <w:pgSz w:w="11910" w:h="16840"/>
          <w:pgMar w:top="1420" w:right="708" w:bottom="3920" w:left="1700" w:header="0" w:footer="3734" w:gutter="0"/>
          <w:cols w:space="720"/>
        </w:sectPr>
      </w:pPr>
    </w:p>
    <w:p w14:paraId="48B5FCE9" w14:textId="28B7E18A" w:rsidR="00D30B0E" w:rsidRDefault="00A549D8">
      <w:pPr>
        <w:pStyle w:val="BodyText"/>
        <w:spacing w:before="49" w:line="235" w:lineRule="auto"/>
        <w:ind w:left="301" w:right="1780" w:firstLine="298"/>
      </w:pPr>
      <w:r>
        <w:rPr>
          <w:w w:val="105"/>
        </w:rPr>
        <w:lastRenderedPageBreak/>
        <w:t xml:space="preserve">Table </w:t>
      </w:r>
      <w:hyperlink w:anchor="_bookmark2" w:history="1">
        <w:r w:rsidR="00D30B0E">
          <w:rPr>
            <w:color w:val="0000FF"/>
            <w:w w:val="105"/>
          </w:rPr>
          <w:t>3</w:t>
        </w:r>
      </w:hyperlink>
      <w:r>
        <w:rPr>
          <w:color w:val="0000FF"/>
          <w:w w:val="105"/>
        </w:rPr>
        <w:t xml:space="preserve"> </w:t>
      </w:r>
      <w:proofErr w:type="spellStart"/>
      <w:r w:rsidR="002F611D">
        <w:rPr>
          <w:w w:val="105"/>
        </w:rPr>
        <w:t>summarises</w:t>
      </w:r>
      <w:proofErr w:type="spellEnd"/>
      <w:r w:rsidR="002F611D">
        <w:rPr>
          <w:w w:val="105"/>
        </w:rPr>
        <w:t xml:space="preserve"> </w:t>
      </w:r>
      <w:r>
        <w:rPr>
          <w:w w:val="105"/>
        </w:rPr>
        <w:t xml:space="preserve">the principal pathways by which GRBs influence atmospheres and biospheres, together with representative habitability consequences discussed </w:t>
      </w:r>
      <w:r>
        <w:rPr>
          <w:spacing w:val="-2"/>
          <w:w w:val="105"/>
        </w:rPr>
        <w:t>above.</w:t>
      </w:r>
    </w:p>
    <w:p w14:paraId="08B44D31" w14:textId="77777777" w:rsidR="00D30B0E" w:rsidRDefault="00D30B0E">
      <w:pPr>
        <w:pStyle w:val="BodyText"/>
        <w:spacing w:before="0"/>
        <w:ind w:left="0"/>
        <w:jc w:val="left"/>
      </w:pPr>
    </w:p>
    <w:p w14:paraId="0801FC6A" w14:textId="77777777" w:rsidR="00D30B0E" w:rsidRDefault="00D30B0E">
      <w:pPr>
        <w:pStyle w:val="BodyText"/>
        <w:spacing w:before="24"/>
        <w:ind w:left="0"/>
        <w:jc w:val="left"/>
      </w:pPr>
    </w:p>
    <w:p w14:paraId="4F3D170B" w14:textId="315436E3" w:rsidR="00D30B0E" w:rsidRDefault="00A549D8">
      <w:pPr>
        <w:spacing w:before="1"/>
        <w:ind w:left="301"/>
        <w:rPr>
          <w:sz w:val="16"/>
        </w:rPr>
      </w:pPr>
      <w:bookmarkStart w:id="34" w:name="_bookmark2"/>
      <w:bookmarkEnd w:id="34"/>
      <w:r>
        <w:rPr>
          <w:b/>
          <w:w w:val="115"/>
          <w:sz w:val="16"/>
        </w:rPr>
        <w:t>Table</w:t>
      </w:r>
      <w:r>
        <w:rPr>
          <w:b/>
          <w:spacing w:val="7"/>
          <w:w w:val="115"/>
          <w:sz w:val="16"/>
        </w:rPr>
        <w:t xml:space="preserve"> </w:t>
      </w:r>
      <w:r>
        <w:rPr>
          <w:b/>
          <w:w w:val="115"/>
          <w:sz w:val="16"/>
        </w:rPr>
        <w:t>3</w:t>
      </w:r>
      <w:r w:rsidR="00CA03C1">
        <w:rPr>
          <w:b/>
          <w:w w:val="115"/>
          <w:sz w:val="16"/>
        </w:rPr>
        <w:t xml:space="preserve">: </w:t>
      </w:r>
      <w:r>
        <w:rPr>
          <w:b/>
          <w:spacing w:val="46"/>
          <w:w w:val="115"/>
          <w:sz w:val="16"/>
        </w:rPr>
        <w:t xml:space="preserve"> </w:t>
      </w:r>
      <w:r w:rsidRPr="004D5611">
        <w:rPr>
          <w:b/>
          <w:bCs/>
          <w:w w:val="115"/>
          <w:sz w:val="16"/>
        </w:rPr>
        <w:t>Principal</w:t>
      </w:r>
      <w:r w:rsidRPr="004D5611">
        <w:rPr>
          <w:b/>
          <w:bCs/>
          <w:spacing w:val="2"/>
          <w:w w:val="115"/>
          <w:sz w:val="16"/>
        </w:rPr>
        <w:t xml:space="preserve"> </w:t>
      </w:r>
      <w:r w:rsidRPr="004D5611">
        <w:rPr>
          <w:b/>
          <w:bCs/>
          <w:w w:val="115"/>
          <w:sz w:val="16"/>
        </w:rPr>
        <w:t>GRB</w:t>
      </w:r>
      <w:r w:rsidRPr="004D5611">
        <w:rPr>
          <w:b/>
          <w:bCs/>
          <w:spacing w:val="2"/>
          <w:w w:val="115"/>
          <w:sz w:val="16"/>
        </w:rPr>
        <w:t xml:space="preserve"> </w:t>
      </w:r>
      <w:r w:rsidRPr="004D5611">
        <w:rPr>
          <w:b/>
          <w:bCs/>
          <w:w w:val="115"/>
          <w:sz w:val="16"/>
        </w:rPr>
        <w:t>effects</w:t>
      </w:r>
      <w:r w:rsidRPr="004D5611">
        <w:rPr>
          <w:b/>
          <w:bCs/>
          <w:spacing w:val="2"/>
          <w:w w:val="115"/>
          <w:sz w:val="16"/>
        </w:rPr>
        <w:t xml:space="preserve"> </w:t>
      </w:r>
      <w:r w:rsidRPr="004D5611">
        <w:rPr>
          <w:b/>
          <w:bCs/>
          <w:w w:val="115"/>
          <w:sz w:val="16"/>
        </w:rPr>
        <w:t>on</w:t>
      </w:r>
      <w:r w:rsidRPr="004D5611">
        <w:rPr>
          <w:b/>
          <w:bCs/>
          <w:spacing w:val="1"/>
          <w:w w:val="115"/>
          <w:sz w:val="16"/>
        </w:rPr>
        <w:t xml:space="preserve"> </w:t>
      </w:r>
      <w:r w:rsidRPr="004D5611">
        <w:rPr>
          <w:b/>
          <w:bCs/>
          <w:w w:val="115"/>
          <w:sz w:val="16"/>
        </w:rPr>
        <w:t>atmospheres</w:t>
      </w:r>
      <w:r w:rsidRPr="004D5611">
        <w:rPr>
          <w:b/>
          <w:bCs/>
          <w:spacing w:val="2"/>
          <w:w w:val="115"/>
          <w:sz w:val="16"/>
        </w:rPr>
        <w:t xml:space="preserve"> </w:t>
      </w:r>
      <w:r w:rsidRPr="004D5611">
        <w:rPr>
          <w:b/>
          <w:bCs/>
          <w:w w:val="115"/>
          <w:sz w:val="16"/>
        </w:rPr>
        <w:t>and</w:t>
      </w:r>
      <w:r w:rsidRPr="004D5611">
        <w:rPr>
          <w:b/>
          <w:bCs/>
          <w:spacing w:val="2"/>
          <w:w w:val="115"/>
          <w:sz w:val="16"/>
        </w:rPr>
        <w:t xml:space="preserve"> </w:t>
      </w:r>
      <w:r w:rsidRPr="004D5611">
        <w:rPr>
          <w:b/>
          <w:bCs/>
          <w:w w:val="115"/>
          <w:sz w:val="16"/>
        </w:rPr>
        <w:t>biospheres,</w:t>
      </w:r>
      <w:r w:rsidRPr="004D5611">
        <w:rPr>
          <w:b/>
          <w:bCs/>
          <w:spacing w:val="2"/>
          <w:w w:val="115"/>
          <w:sz w:val="16"/>
        </w:rPr>
        <w:t xml:space="preserve"> </w:t>
      </w:r>
      <w:r w:rsidRPr="004D5611">
        <w:rPr>
          <w:b/>
          <w:bCs/>
          <w:w w:val="115"/>
          <w:sz w:val="16"/>
        </w:rPr>
        <w:t>with</w:t>
      </w:r>
      <w:r w:rsidRPr="004D5611">
        <w:rPr>
          <w:b/>
          <w:bCs/>
          <w:spacing w:val="1"/>
          <w:w w:val="115"/>
          <w:sz w:val="16"/>
        </w:rPr>
        <w:t xml:space="preserve"> </w:t>
      </w:r>
      <w:r w:rsidRPr="004D5611">
        <w:rPr>
          <w:b/>
          <w:bCs/>
          <w:w w:val="115"/>
          <w:sz w:val="16"/>
        </w:rPr>
        <w:t>indicative</w:t>
      </w:r>
      <w:r w:rsidRPr="004D5611">
        <w:rPr>
          <w:b/>
          <w:bCs/>
          <w:spacing w:val="2"/>
          <w:w w:val="115"/>
          <w:sz w:val="16"/>
        </w:rPr>
        <w:t xml:space="preserve"> </w:t>
      </w:r>
      <w:r w:rsidRPr="004D5611">
        <w:rPr>
          <w:b/>
          <w:bCs/>
          <w:w w:val="115"/>
          <w:sz w:val="16"/>
        </w:rPr>
        <w:t>consequences</w:t>
      </w:r>
      <w:r w:rsidRPr="004D5611">
        <w:rPr>
          <w:b/>
          <w:bCs/>
          <w:spacing w:val="2"/>
          <w:w w:val="115"/>
          <w:sz w:val="16"/>
        </w:rPr>
        <w:t xml:space="preserve"> </w:t>
      </w:r>
      <w:r w:rsidRPr="004D5611">
        <w:rPr>
          <w:b/>
          <w:bCs/>
          <w:w w:val="115"/>
          <w:sz w:val="16"/>
        </w:rPr>
        <w:t>for</w:t>
      </w:r>
      <w:r w:rsidRPr="004D5611">
        <w:rPr>
          <w:b/>
          <w:bCs/>
          <w:spacing w:val="2"/>
          <w:w w:val="115"/>
          <w:sz w:val="16"/>
        </w:rPr>
        <w:t xml:space="preserve"> </w:t>
      </w:r>
      <w:r w:rsidRPr="004D5611">
        <w:rPr>
          <w:b/>
          <w:bCs/>
          <w:spacing w:val="-2"/>
          <w:w w:val="115"/>
          <w:sz w:val="16"/>
        </w:rPr>
        <w:t>habitability</w:t>
      </w:r>
    </w:p>
    <w:p w14:paraId="75A9E519" w14:textId="77777777" w:rsidR="00D30B0E" w:rsidRDefault="00D30B0E">
      <w:pPr>
        <w:pStyle w:val="BodyText"/>
        <w:spacing w:before="8"/>
        <w:ind w:left="0"/>
        <w:jc w:val="left"/>
        <w:rPr>
          <w:sz w:val="15"/>
        </w:rPr>
      </w:pPr>
    </w:p>
    <w:tbl>
      <w:tblPr>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7"/>
        <w:gridCol w:w="3754"/>
        <w:gridCol w:w="3187"/>
      </w:tblGrid>
      <w:tr w:rsidR="00D30B0E" w14:paraId="5725BCDA" w14:textId="77777777">
        <w:trPr>
          <w:trHeight w:val="187"/>
        </w:trPr>
        <w:tc>
          <w:tcPr>
            <w:tcW w:w="2167" w:type="dxa"/>
          </w:tcPr>
          <w:p w14:paraId="11C6E3B3" w14:textId="77777777" w:rsidR="00D30B0E" w:rsidRDefault="00A549D8">
            <w:pPr>
              <w:pStyle w:val="TableParagraph"/>
              <w:rPr>
                <w:b/>
                <w:sz w:val="16"/>
              </w:rPr>
            </w:pPr>
            <w:r>
              <w:rPr>
                <w:b/>
                <w:spacing w:val="-2"/>
                <w:w w:val="125"/>
                <w:sz w:val="16"/>
              </w:rPr>
              <w:t>Process</w:t>
            </w:r>
          </w:p>
        </w:tc>
        <w:tc>
          <w:tcPr>
            <w:tcW w:w="3754" w:type="dxa"/>
          </w:tcPr>
          <w:p w14:paraId="161A07FF" w14:textId="77777777" w:rsidR="00D30B0E" w:rsidRDefault="00A549D8">
            <w:pPr>
              <w:pStyle w:val="TableParagraph"/>
              <w:rPr>
                <w:b/>
                <w:sz w:val="16"/>
              </w:rPr>
            </w:pPr>
            <w:r>
              <w:rPr>
                <w:b/>
                <w:w w:val="130"/>
                <w:sz w:val="16"/>
              </w:rPr>
              <w:t>Physical/Chemical</w:t>
            </w:r>
            <w:r>
              <w:rPr>
                <w:b/>
                <w:spacing w:val="40"/>
                <w:w w:val="130"/>
                <w:sz w:val="16"/>
              </w:rPr>
              <w:t xml:space="preserve"> </w:t>
            </w:r>
            <w:r>
              <w:rPr>
                <w:b/>
                <w:spacing w:val="-2"/>
                <w:w w:val="130"/>
                <w:sz w:val="16"/>
              </w:rPr>
              <w:t>Pathway</w:t>
            </w:r>
          </w:p>
        </w:tc>
        <w:tc>
          <w:tcPr>
            <w:tcW w:w="3187" w:type="dxa"/>
          </w:tcPr>
          <w:p w14:paraId="7FB17D6D" w14:textId="77777777" w:rsidR="00D30B0E" w:rsidRDefault="00A549D8">
            <w:pPr>
              <w:pStyle w:val="TableParagraph"/>
              <w:rPr>
                <w:b/>
                <w:sz w:val="16"/>
              </w:rPr>
            </w:pPr>
            <w:r>
              <w:rPr>
                <w:b/>
                <w:w w:val="130"/>
                <w:sz w:val="16"/>
              </w:rPr>
              <w:t>Habitability</w:t>
            </w:r>
            <w:r>
              <w:rPr>
                <w:b/>
                <w:spacing w:val="37"/>
                <w:w w:val="130"/>
                <w:sz w:val="16"/>
              </w:rPr>
              <w:t xml:space="preserve"> </w:t>
            </w:r>
            <w:r>
              <w:rPr>
                <w:b/>
                <w:spacing w:val="-2"/>
                <w:w w:val="130"/>
                <w:sz w:val="16"/>
              </w:rPr>
              <w:t>Consequences</w:t>
            </w:r>
          </w:p>
        </w:tc>
      </w:tr>
      <w:tr w:rsidR="00D30B0E" w14:paraId="1642B1F0" w14:textId="77777777">
        <w:trPr>
          <w:trHeight w:val="757"/>
        </w:trPr>
        <w:tc>
          <w:tcPr>
            <w:tcW w:w="2167" w:type="dxa"/>
          </w:tcPr>
          <w:p w14:paraId="5DCAD395" w14:textId="77777777" w:rsidR="00D30B0E" w:rsidRDefault="00A549D8">
            <w:pPr>
              <w:pStyle w:val="TableParagraph"/>
              <w:spacing w:line="177" w:lineRule="exact"/>
              <w:rPr>
                <w:rFonts w:ascii="Ink Free"/>
                <w:sz w:val="16"/>
              </w:rPr>
            </w:pPr>
            <w:r>
              <w:rPr>
                <w:w w:val="110"/>
                <w:sz w:val="16"/>
              </w:rPr>
              <w:t>Ozone</w:t>
            </w:r>
            <w:r>
              <w:rPr>
                <w:spacing w:val="13"/>
                <w:w w:val="110"/>
                <w:sz w:val="16"/>
              </w:rPr>
              <w:t xml:space="preserve"> </w:t>
            </w:r>
            <w:r>
              <w:rPr>
                <w:w w:val="110"/>
                <w:sz w:val="16"/>
              </w:rPr>
              <w:t>depletion</w:t>
            </w:r>
            <w:r>
              <w:rPr>
                <w:spacing w:val="13"/>
                <w:w w:val="110"/>
                <w:sz w:val="16"/>
              </w:rPr>
              <w:t xml:space="preserve"> </w:t>
            </w:r>
            <w:r>
              <w:rPr>
                <w:w w:val="110"/>
                <w:sz w:val="16"/>
              </w:rPr>
              <w:t>and</w:t>
            </w:r>
            <w:r>
              <w:rPr>
                <w:spacing w:val="13"/>
                <w:w w:val="110"/>
                <w:sz w:val="16"/>
              </w:rPr>
              <w:t xml:space="preserve"> </w:t>
            </w:r>
            <w:r>
              <w:rPr>
                <w:spacing w:val="-5"/>
                <w:w w:val="110"/>
                <w:sz w:val="16"/>
              </w:rPr>
              <w:t>NO</w:t>
            </w:r>
            <w:r>
              <w:rPr>
                <w:rFonts w:ascii="Ink Free"/>
                <w:spacing w:val="-5"/>
                <w:w w:val="110"/>
                <w:sz w:val="16"/>
                <w:vertAlign w:val="subscript"/>
              </w:rPr>
              <w:t>2</w:t>
            </w:r>
          </w:p>
          <w:p w14:paraId="4923D38B" w14:textId="77777777" w:rsidR="00D30B0E" w:rsidRDefault="00A549D8">
            <w:pPr>
              <w:pStyle w:val="TableParagraph"/>
              <w:spacing w:line="188" w:lineRule="exact"/>
              <w:rPr>
                <w:sz w:val="16"/>
              </w:rPr>
            </w:pPr>
            <w:r>
              <w:rPr>
                <w:spacing w:val="-2"/>
                <w:w w:val="115"/>
                <w:sz w:val="16"/>
              </w:rPr>
              <w:t>opacity</w:t>
            </w:r>
          </w:p>
        </w:tc>
        <w:tc>
          <w:tcPr>
            <w:tcW w:w="3754" w:type="dxa"/>
          </w:tcPr>
          <w:p w14:paraId="7E776238" w14:textId="77777777" w:rsidR="00D30B0E" w:rsidRDefault="00A549D8">
            <w:pPr>
              <w:pStyle w:val="TableParagraph"/>
              <w:spacing w:line="172" w:lineRule="exact"/>
              <w:rPr>
                <w:sz w:val="16"/>
              </w:rPr>
            </w:pPr>
            <w:r>
              <w:rPr>
                <w:w w:val="110"/>
                <w:sz w:val="16"/>
              </w:rPr>
              <w:t>High-energy</w:t>
            </w:r>
            <w:r>
              <w:rPr>
                <w:spacing w:val="40"/>
                <w:w w:val="110"/>
                <w:sz w:val="16"/>
              </w:rPr>
              <w:t xml:space="preserve"> </w:t>
            </w:r>
            <w:r>
              <w:rPr>
                <w:w w:val="110"/>
                <w:sz w:val="16"/>
              </w:rPr>
              <w:t>photon/secondary-particle</w:t>
            </w:r>
            <w:r>
              <w:rPr>
                <w:spacing w:val="41"/>
                <w:w w:val="110"/>
                <w:sz w:val="16"/>
              </w:rPr>
              <w:t xml:space="preserve"> </w:t>
            </w:r>
            <w:proofErr w:type="spellStart"/>
            <w:r>
              <w:rPr>
                <w:spacing w:val="-2"/>
                <w:w w:val="110"/>
                <w:sz w:val="16"/>
              </w:rPr>
              <w:t>dissoci</w:t>
            </w:r>
            <w:proofErr w:type="spellEnd"/>
            <w:r>
              <w:rPr>
                <w:spacing w:val="-2"/>
                <w:w w:val="110"/>
                <w:sz w:val="16"/>
              </w:rPr>
              <w:t>-</w:t>
            </w:r>
          </w:p>
          <w:p w14:paraId="44FFFFAC" w14:textId="77777777" w:rsidR="00D30B0E" w:rsidRDefault="00A549D8">
            <w:pPr>
              <w:pStyle w:val="TableParagraph"/>
              <w:spacing w:before="7" w:line="223" w:lineRule="auto"/>
              <w:rPr>
                <w:sz w:val="16"/>
              </w:rPr>
            </w:pPr>
            <w:proofErr w:type="spellStart"/>
            <w:r>
              <w:rPr>
                <w:w w:val="115"/>
                <w:sz w:val="16"/>
              </w:rPr>
              <w:t>ation</w:t>
            </w:r>
            <w:proofErr w:type="spellEnd"/>
            <w:r>
              <w:rPr>
                <w:spacing w:val="40"/>
                <w:w w:val="115"/>
                <w:sz w:val="16"/>
              </w:rPr>
              <w:t xml:space="preserve"> </w:t>
            </w:r>
            <w:r>
              <w:rPr>
                <w:w w:val="115"/>
                <w:sz w:val="16"/>
              </w:rPr>
              <w:t>of</w:t>
            </w:r>
            <w:r>
              <w:rPr>
                <w:spacing w:val="40"/>
                <w:w w:val="115"/>
                <w:sz w:val="16"/>
              </w:rPr>
              <w:t xml:space="preserve"> </w:t>
            </w:r>
            <w:r>
              <w:rPr>
                <w:w w:val="115"/>
                <w:sz w:val="16"/>
              </w:rPr>
              <w:t>N</w:t>
            </w:r>
            <w:r>
              <w:rPr>
                <w:rFonts w:ascii="Ink Free"/>
                <w:w w:val="115"/>
                <w:sz w:val="16"/>
                <w:vertAlign w:val="subscript"/>
              </w:rPr>
              <w:t>2</w:t>
            </w:r>
            <w:r>
              <w:rPr>
                <w:rFonts w:ascii="Ink Free"/>
                <w:spacing w:val="40"/>
                <w:w w:val="115"/>
                <w:sz w:val="16"/>
              </w:rPr>
              <w:t xml:space="preserve"> </w:t>
            </w:r>
            <w:r>
              <w:rPr>
                <w:w w:val="115"/>
                <w:sz w:val="16"/>
              </w:rPr>
              <w:t>and</w:t>
            </w:r>
            <w:r>
              <w:rPr>
                <w:spacing w:val="40"/>
                <w:w w:val="115"/>
                <w:sz w:val="16"/>
              </w:rPr>
              <w:t xml:space="preserve"> </w:t>
            </w:r>
            <w:r>
              <w:rPr>
                <w:w w:val="115"/>
                <w:sz w:val="16"/>
              </w:rPr>
              <w:t>O</w:t>
            </w:r>
            <w:r>
              <w:rPr>
                <w:rFonts w:ascii="Ink Free"/>
                <w:w w:val="115"/>
                <w:sz w:val="16"/>
                <w:vertAlign w:val="subscript"/>
              </w:rPr>
              <w:t>2</w:t>
            </w:r>
            <w:r>
              <w:rPr>
                <w:w w:val="115"/>
                <w:sz w:val="16"/>
              </w:rPr>
              <w:t>;</w:t>
            </w:r>
            <w:r>
              <w:rPr>
                <w:spacing w:val="40"/>
                <w:w w:val="115"/>
                <w:sz w:val="16"/>
              </w:rPr>
              <w:t xml:space="preserve"> </w:t>
            </w:r>
            <w:r>
              <w:rPr>
                <w:w w:val="115"/>
                <w:sz w:val="16"/>
              </w:rPr>
              <w:t>catalytic</w:t>
            </w:r>
            <w:r>
              <w:rPr>
                <w:spacing w:val="40"/>
                <w:w w:val="130"/>
                <w:sz w:val="16"/>
              </w:rPr>
              <w:t xml:space="preserve"> </w:t>
            </w:r>
            <w:r>
              <w:rPr>
                <w:w w:val="130"/>
                <w:sz w:val="16"/>
              </w:rPr>
              <w:t>NO</w:t>
            </w:r>
            <w:r>
              <w:rPr>
                <w:i/>
                <w:w w:val="130"/>
                <w:sz w:val="16"/>
                <w:vertAlign w:val="subscript"/>
              </w:rPr>
              <w:t>x</w:t>
            </w:r>
            <w:r>
              <w:rPr>
                <w:i/>
                <w:spacing w:val="40"/>
                <w:w w:val="130"/>
                <w:sz w:val="16"/>
              </w:rPr>
              <w:t xml:space="preserve"> </w:t>
            </w:r>
            <w:r>
              <w:rPr>
                <w:w w:val="115"/>
                <w:sz w:val="16"/>
              </w:rPr>
              <w:t>cycles; altered radiative transfer [</w:t>
            </w:r>
            <w:hyperlink w:anchor="_bookmark8" w:history="1">
              <w:r w:rsidR="00D30B0E">
                <w:rPr>
                  <w:color w:val="0000FF"/>
                  <w:w w:val="115"/>
                  <w:sz w:val="16"/>
                </w:rPr>
                <w:t>6</w:t>
              </w:r>
            </w:hyperlink>
            <w:r>
              <w:rPr>
                <w:w w:val="115"/>
                <w:sz w:val="16"/>
              </w:rPr>
              <w:t xml:space="preserve">, </w:t>
            </w:r>
            <w:hyperlink w:anchor="_bookmark68" w:history="1">
              <w:r w:rsidR="00D30B0E">
                <w:rPr>
                  <w:color w:val="0000FF"/>
                  <w:w w:val="115"/>
                  <w:sz w:val="16"/>
                </w:rPr>
                <w:t>67</w:t>
              </w:r>
            </w:hyperlink>
            <w:r>
              <w:rPr>
                <w:w w:val="115"/>
                <w:sz w:val="16"/>
              </w:rPr>
              <w:t>]</w:t>
            </w:r>
          </w:p>
        </w:tc>
        <w:tc>
          <w:tcPr>
            <w:tcW w:w="3187" w:type="dxa"/>
          </w:tcPr>
          <w:p w14:paraId="2C0030BE" w14:textId="77777777" w:rsidR="00D30B0E" w:rsidRDefault="00A549D8">
            <w:pPr>
              <w:pStyle w:val="TableParagraph"/>
              <w:tabs>
                <w:tab w:val="left" w:pos="1222"/>
                <w:tab w:val="left" w:pos="2113"/>
                <w:tab w:val="left" w:pos="2862"/>
              </w:tabs>
              <w:spacing w:line="172" w:lineRule="exact"/>
              <w:rPr>
                <w:sz w:val="16"/>
              </w:rPr>
            </w:pPr>
            <w:r>
              <w:rPr>
                <w:spacing w:val="-2"/>
                <w:w w:val="115"/>
                <w:sz w:val="16"/>
              </w:rPr>
              <w:t>Enhanced</w:t>
            </w:r>
            <w:r>
              <w:rPr>
                <w:sz w:val="16"/>
              </w:rPr>
              <w:tab/>
            </w:r>
            <w:r>
              <w:rPr>
                <w:spacing w:val="-2"/>
                <w:w w:val="115"/>
                <w:sz w:val="16"/>
              </w:rPr>
              <w:t>surface</w:t>
            </w:r>
            <w:r>
              <w:rPr>
                <w:sz w:val="16"/>
              </w:rPr>
              <w:tab/>
            </w:r>
            <w:r>
              <w:rPr>
                <w:spacing w:val="-5"/>
                <w:w w:val="115"/>
                <w:sz w:val="16"/>
              </w:rPr>
              <w:t>UVB</w:t>
            </w:r>
            <w:r>
              <w:rPr>
                <w:sz w:val="16"/>
              </w:rPr>
              <w:tab/>
            </w:r>
            <w:r>
              <w:rPr>
                <w:spacing w:val="-5"/>
                <w:w w:val="115"/>
                <w:sz w:val="16"/>
              </w:rPr>
              <w:t>for</w:t>
            </w:r>
          </w:p>
          <w:p w14:paraId="1E5AB8E6" w14:textId="77777777" w:rsidR="00D30B0E" w:rsidRDefault="00A549D8">
            <w:pPr>
              <w:pStyle w:val="TableParagraph"/>
              <w:spacing w:before="2" w:line="232" w:lineRule="auto"/>
              <w:rPr>
                <w:sz w:val="16"/>
              </w:rPr>
            </w:pPr>
            <w:r>
              <w:rPr>
                <w:w w:val="110"/>
                <w:sz w:val="16"/>
              </w:rPr>
              <w:t>years–decades;</w:t>
            </w:r>
            <w:r>
              <w:rPr>
                <w:spacing w:val="80"/>
                <w:w w:val="110"/>
                <w:sz w:val="16"/>
              </w:rPr>
              <w:t xml:space="preserve"> </w:t>
            </w:r>
            <w:r>
              <w:rPr>
                <w:w w:val="110"/>
                <w:sz w:val="16"/>
              </w:rPr>
              <w:t>possible</w:t>
            </w:r>
            <w:r>
              <w:rPr>
                <w:spacing w:val="80"/>
                <w:w w:val="110"/>
                <w:sz w:val="16"/>
              </w:rPr>
              <w:t xml:space="preserve"> </w:t>
            </w:r>
            <w:r>
              <w:rPr>
                <w:w w:val="110"/>
                <w:sz w:val="16"/>
              </w:rPr>
              <w:t>climate</w:t>
            </w:r>
            <w:r>
              <w:rPr>
                <w:spacing w:val="80"/>
                <w:w w:val="110"/>
                <w:sz w:val="16"/>
              </w:rPr>
              <w:t xml:space="preserve"> </w:t>
            </w:r>
            <w:r>
              <w:rPr>
                <w:w w:val="110"/>
                <w:sz w:val="16"/>
              </w:rPr>
              <w:t>dim-</w:t>
            </w:r>
            <w:r>
              <w:rPr>
                <w:spacing w:val="40"/>
                <w:w w:val="110"/>
                <w:sz w:val="16"/>
              </w:rPr>
              <w:t xml:space="preserve"> </w:t>
            </w:r>
            <w:r>
              <w:rPr>
                <w:w w:val="110"/>
                <w:sz w:val="16"/>
              </w:rPr>
              <w:t>ming;</w:t>
            </w:r>
            <w:r>
              <w:rPr>
                <w:spacing w:val="66"/>
                <w:w w:val="110"/>
                <w:sz w:val="16"/>
              </w:rPr>
              <w:t xml:space="preserve"> </w:t>
            </w:r>
            <w:r>
              <w:rPr>
                <w:w w:val="110"/>
                <w:sz w:val="16"/>
              </w:rPr>
              <w:t>ecosystem</w:t>
            </w:r>
            <w:r>
              <w:rPr>
                <w:spacing w:val="67"/>
                <w:w w:val="110"/>
                <w:sz w:val="16"/>
              </w:rPr>
              <w:t xml:space="preserve"> </w:t>
            </w:r>
            <w:r>
              <w:rPr>
                <w:w w:val="110"/>
                <w:sz w:val="16"/>
              </w:rPr>
              <w:t>stress</w:t>
            </w:r>
            <w:r>
              <w:rPr>
                <w:spacing w:val="67"/>
                <w:w w:val="110"/>
                <w:sz w:val="16"/>
              </w:rPr>
              <w:t xml:space="preserve"> </w:t>
            </w:r>
            <w:r>
              <w:rPr>
                <w:w w:val="110"/>
                <w:sz w:val="16"/>
              </w:rPr>
              <w:t>and</w:t>
            </w:r>
            <w:r>
              <w:rPr>
                <w:spacing w:val="66"/>
                <w:w w:val="110"/>
                <w:sz w:val="16"/>
              </w:rPr>
              <w:t xml:space="preserve"> </w:t>
            </w:r>
            <w:r>
              <w:rPr>
                <w:spacing w:val="-2"/>
                <w:w w:val="110"/>
                <w:sz w:val="16"/>
              </w:rPr>
              <w:t>potential</w:t>
            </w:r>
          </w:p>
          <w:p w14:paraId="19741B29" w14:textId="77777777" w:rsidR="00D30B0E" w:rsidRDefault="00A549D8">
            <w:pPr>
              <w:pStyle w:val="TableParagraph"/>
              <w:spacing w:line="185" w:lineRule="exact"/>
              <w:rPr>
                <w:sz w:val="16"/>
              </w:rPr>
            </w:pPr>
            <w:r>
              <w:rPr>
                <w:w w:val="110"/>
                <w:sz w:val="16"/>
              </w:rPr>
              <w:t>mass</w:t>
            </w:r>
            <w:r>
              <w:rPr>
                <w:spacing w:val="13"/>
                <w:w w:val="110"/>
                <w:sz w:val="16"/>
              </w:rPr>
              <w:t xml:space="preserve"> </w:t>
            </w:r>
            <w:r>
              <w:rPr>
                <w:spacing w:val="-2"/>
                <w:w w:val="110"/>
                <w:sz w:val="16"/>
              </w:rPr>
              <w:t>extinctions</w:t>
            </w:r>
          </w:p>
        </w:tc>
      </w:tr>
      <w:tr w:rsidR="00D30B0E" w14:paraId="07D55802" w14:textId="77777777">
        <w:trPr>
          <w:trHeight w:val="567"/>
        </w:trPr>
        <w:tc>
          <w:tcPr>
            <w:tcW w:w="2167" w:type="dxa"/>
          </w:tcPr>
          <w:p w14:paraId="17B106F4" w14:textId="77777777" w:rsidR="00D30B0E" w:rsidRDefault="00A549D8">
            <w:pPr>
              <w:pStyle w:val="TableParagraph"/>
              <w:spacing w:line="172" w:lineRule="exact"/>
              <w:rPr>
                <w:sz w:val="16"/>
              </w:rPr>
            </w:pPr>
            <w:r>
              <w:rPr>
                <w:w w:val="110"/>
                <w:sz w:val="16"/>
              </w:rPr>
              <w:t>Surface/near-surface</w:t>
            </w:r>
            <w:r>
              <w:rPr>
                <w:spacing w:val="57"/>
                <w:w w:val="110"/>
                <w:sz w:val="16"/>
              </w:rPr>
              <w:t xml:space="preserve"> </w:t>
            </w:r>
            <w:proofErr w:type="spellStart"/>
            <w:r>
              <w:rPr>
                <w:spacing w:val="-2"/>
                <w:w w:val="110"/>
                <w:sz w:val="16"/>
              </w:rPr>
              <w:t>irra</w:t>
            </w:r>
            <w:proofErr w:type="spellEnd"/>
            <w:r>
              <w:rPr>
                <w:spacing w:val="-2"/>
                <w:w w:val="110"/>
                <w:sz w:val="16"/>
              </w:rPr>
              <w:t>-</w:t>
            </w:r>
          </w:p>
          <w:p w14:paraId="7D646C0B" w14:textId="77777777" w:rsidR="00D30B0E" w:rsidRDefault="00A549D8">
            <w:pPr>
              <w:pStyle w:val="TableParagraph"/>
              <w:spacing w:line="193" w:lineRule="exact"/>
              <w:rPr>
                <w:sz w:val="16"/>
              </w:rPr>
            </w:pPr>
            <w:proofErr w:type="spellStart"/>
            <w:r>
              <w:rPr>
                <w:spacing w:val="-2"/>
                <w:w w:val="115"/>
                <w:sz w:val="16"/>
              </w:rPr>
              <w:t>diation</w:t>
            </w:r>
            <w:proofErr w:type="spellEnd"/>
          </w:p>
        </w:tc>
        <w:tc>
          <w:tcPr>
            <w:tcW w:w="3754" w:type="dxa"/>
          </w:tcPr>
          <w:p w14:paraId="1091E50D" w14:textId="06CA6E72" w:rsidR="00D30B0E" w:rsidRDefault="00A549D8">
            <w:pPr>
              <w:pStyle w:val="TableParagraph"/>
              <w:spacing w:line="172" w:lineRule="exact"/>
              <w:rPr>
                <w:sz w:val="16"/>
              </w:rPr>
            </w:pPr>
            <w:r>
              <w:rPr>
                <w:w w:val="115"/>
                <w:sz w:val="16"/>
              </w:rPr>
              <w:t>Prompt</w:t>
            </w:r>
            <w:r>
              <w:rPr>
                <w:spacing w:val="-4"/>
                <w:w w:val="115"/>
                <w:sz w:val="16"/>
              </w:rPr>
              <w:t xml:space="preserve"> </w:t>
            </w:r>
            <w:r>
              <w:rPr>
                <w:rFonts w:ascii="Arial" w:hAnsi="Arial"/>
                <w:i/>
                <w:w w:val="115"/>
                <w:sz w:val="16"/>
              </w:rPr>
              <w:t>γ</w:t>
            </w:r>
            <w:r>
              <w:rPr>
                <w:w w:val="115"/>
                <w:sz w:val="16"/>
              </w:rPr>
              <w:t>-ray</w:t>
            </w:r>
            <w:r>
              <w:rPr>
                <w:spacing w:val="-3"/>
                <w:w w:val="115"/>
                <w:sz w:val="16"/>
              </w:rPr>
              <w:t xml:space="preserve"> </w:t>
            </w:r>
            <w:r>
              <w:rPr>
                <w:w w:val="115"/>
                <w:sz w:val="16"/>
              </w:rPr>
              <w:t>and</w:t>
            </w:r>
            <w:r>
              <w:rPr>
                <w:spacing w:val="-3"/>
                <w:w w:val="115"/>
                <w:sz w:val="16"/>
              </w:rPr>
              <w:t xml:space="preserve"> </w:t>
            </w:r>
            <w:r>
              <w:rPr>
                <w:w w:val="115"/>
                <w:sz w:val="16"/>
              </w:rPr>
              <w:t>secondary-particle</w:t>
            </w:r>
            <w:r>
              <w:rPr>
                <w:spacing w:val="-3"/>
                <w:w w:val="115"/>
                <w:sz w:val="16"/>
              </w:rPr>
              <w:t xml:space="preserve"> </w:t>
            </w:r>
            <w:proofErr w:type="spellStart"/>
            <w:r w:rsidR="002F611D">
              <w:rPr>
                <w:spacing w:val="-2"/>
                <w:w w:val="115"/>
                <w:sz w:val="16"/>
              </w:rPr>
              <w:t>ionisation</w:t>
            </w:r>
            <w:proofErr w:type="spellEnd"/>
          </w:p>
          <w:p w14:paraId="2DE265A2" w14:textId="5A2B891D" w:rsidR="00D30B0E" w:rsidRDefault="00A549D8" w:rsidP="004D5611">
            <w:pPr>
              <w:pStyle w:val="TableParagraph"/>
              <w:spacing w:line="190" w:lineRule="exact"/>
              <w:rPr>
                <w:sz w:val="16"/>
              </w:rPr>
            </w:pPr>
            <w:r>
              <w:rPr>
                <w:w w:val="110"/>
                <w:sz w:val="16"/>
              </w:rPr>
              <w:t>cascades;</w:t>
            </w:r>
            <w:r>
              <w:rPr>
                <w:spacing w:val="11"/>
                <w:w w:val="110"/>
                <w:sz w:val="16"/>
              </w:rPr>
              <w:t xml:space="preserve"> </w:t>
            </w:r>
            <w:r>
              <w:rPr>
                <w:w w:val="110"/>
                <w:sz w:val="16"/>
              </w:rPr>
              <w:t>depends</w:t>
            </w:r>
            <w:r>
              <w:rPr>
                <w:spacing w:val="12"/>
                <w:w w:val="110"/>
                <w:sz w:val="16"/>
              </w:rPr>
              <w:t xml:space="preserve"> </w:t>
            </w:r>
            <w:r>
              <w:rPr>
                <w:w w:val="110"/>
                <w:sz w:val="16"/>
              </w:rPr>
              <w:t>on</w:t>
            </w:r>
            <w:r>
              <w:rPr>
                <w:spacing w:val="11"/>
                <w:w w:val="110"/>
                <w:sz w:val="16"/>
              </w:rPr>
              <w:t xml:space="preserve"> </w:t>
            </w:r>
            <w:r>
              <w:rPr>
                <w:w w:val="110"/>
                <w:sz w:val="16"/>
              </w:rPr>
              <w:t>column</w:t>
            </w:r>
            <w:r>
              <w:rPr>
                <w:spacing w:val="12"/>
                <w:w w:val="110"/>
                <w:sz w:val="16"/>
              </w:rPr>
              <w:t xml:space="preserve"> </w:t>
            </w:r>
            <w:r>
              <w:rPr>
                <w:w w:val="110"/>
                <w:sz w:val="16"/>
              </w:rPr>
              <w:t>mass</w:t>
            </w:r>
            <w:r>
              <w:rPr>
                <w:spacing w:val="11"/>
                <w:w w:val="110"/>
                <w:sz w:val="16"/>
              </w:rPr>
              <w:t xml:space="preserve"> </w:t>
            </w:r>
            <w:r>
              <w:rPr>
                <w:w w:val="110"/>
                <w:sz w:val="16"/>
              </w:rPr>
              <w:t>and</w:t>
            </w:r>
            <w:r>
              <w:rPr>
                <w:spacing w:val="12"/>
                <w:w w:val="110"/>
                <w:sz w:val="16"/>
              </w:rPr>
              <w:t xml:space="preserve"> </w:t>
            </w:r>
            <w:r>
              <w:rPr>
                <w:spacing w:val="-2"/>
                <w:w w:val="110"/>
                <w:sz w:val="16"/>
              </w:rPr>
              <w:t>com</w:t>
            </w:r>
            <w:r w:rsidR="002F611D">
              <w:rPr>
                <w:w w:val="110"/>
                <w:sz w:val="16"/>
              </w:rPr>
              <w:t>position</w:t>
            </w:r>
            <w:r w:rsidR="002F611D">
              <w:rPr>
                <w:spacing w:val="27"/>
                <w:w w:val="110"/>
                <w:sz w:val="16"/>
              </w:rPr>
              <w:t xml:space="preserve"> </w:t>
            </w:r>
            <w:r>
              <w:rPr>
                <w:spacing w:val="-5"/>
                <w:w w:val="110"/>
                <w:sz w:val="16"/>
              </w:rPr>
              <w:t>[</w:t>
            </w:r>
            <w:hyperlink w:anchor="_bookmark5" w:history="1">
              <w:r w:rsidR="00D30B0E">
                <w:rPr>
                  <w:color w:val="0000FF"/>
                  <w:spacing w:val="-5"/>
                  <w:w w:val="110"/>
                  <w:sz w:val="16"/>
                </w:rPr>
                <w:t>3</w:t>
              </w:r>
            </w:hyperlink>
            <w:r>
              <w:rPr>
                <w:spacing w:val="-5"/>
                <w:w w:val="110"/>
                <w:sz w:val="16"/>
              </w:rPr>
              <w:t>]</w:t>
            </w:r>
          </w:p>
        </w:tc>
        <w:tc>
          <w:tcPr>
            <w:tcW w:w="3187" w:type="dxa"/>
          </w:tcPr>
          <w:p w14:paraId="6161D031" w14:textId="77777777" w:rsidR="00D30B0E" w:rsidRDefault="00A549D8">
            <w:pPr>
              <w:pStyle w:val="TableParagraph"/>
              <w:spacing w:line="172" w:lineRule="exact"/>
              <w:rPr>
                <w:sz w:val="16"/>
              </w:rPr>
            </w:pPr>
            <w:r>
              <w:rPr>
                <w:w w:val="115"/>
                <w:sz w:val="16"/>
              </w:rPr>
              <w:t>Elevated</w:t>
            </w:r>
            <w:r>
              <w:rPr>
                <w:spacing w:val="25"/>
                <w:w w:val="115"/>
                <w:sz w:val="16"/>
              </w:rPr>
              <w:t xml:space="preserve"> </w:t>
            </w:r>
            <w:r>
              <w:rPr>
                <w:w w:val="115"/>
                <w:sz w:val="16"/>
              </w:rPr>
              <w:t>mutation</w:t>
            </w:r>
            <w:r>
              <w:rPr>
                <w:spacing w:val="26"/>
                <w:w w:val="115"/>
                <w:sz w:val="16"/>
              </w:rPr>
              <w:t xml:space="preserve"> </w:t>
            </w:r>
            <w:r>
              <w:rPr>
                <w:w w:val="115"/>
                <w:sz w:val="16"/>
              </w:rPr>
              <w:t>and</w:t>
            </w:r>
            <w:r>
              <w:rPr>
                <w:spacing w:val="25"/>
                <w:w w:val="115"/>
                <w:sz w:val="16"/>
              </w:rPr>
              <w:t xml:space="preserve"> </w:t>
            </w:r>
            <w:r>
              <w:rPr>
                <w:w w:val="115"/>
                <w:sz w:val="16"/>
              </w:rPr>
              <w:t>mortality</w:t>
            </w:r>
            <w:r>
              <w:rPr>
                <w:spacing w:val="26"/>
                <w:w w:val="115"/>
                <w:sz w:val="16"/>
              </w:rPr>
              <w:t xml:space="preserve"> </w:t>
            </w:r>
            <w:r>
              <w:rPr>
                <w:spacing w:val="-2"/>
                <w:w w:val="115"/>
                <w:sz w:val="16"/>
              </w:rPr>
              <w:t>rates</w:t>
            </w:r>
          </w:p>
          <w:p w14:paraId="007CC790" w14:textId="77777777" w:rsidR="00D30B0E" w:rsidRDefault="00A549D8">
            <w:pPr>
              <w:pStyle w:val="TableParagraph"/>
              <w:spacing w:line="190" w:lineRule="exact"/>
              <w:rPr>
                <w:sz w:val="16"/>
              </w:rPr>
            </w:pPr>
            <w:r>
              <w:rPr>
                <w:w w:val="110"/>
                <w:sz w:val="16"/>
              </w:rPr>
              <w:t>in</w:t>
            </w:r>
            <w:r>
              <w:rPr>
                <w:spacing w:val="30"/>
                <w:w w:val="110"/>
                <w:sz w:val="16"/>
              </w:rPr>
              <w:t xml:space="preserve"> </w:t>
            </w:r>
            <w:r>
              <w:rPr>
                <w:w w:val="110"/>
                <w:sz w:val="16"/>
              </w:rPr>
              <w:t>exposed</w:t>
            </w:r>
            <w:r>
              <w:rPr>
                <w:spacing w:val="31"/>
                <w:w w:val="110"/>
                <w:sz w:val="16"/>
              </w:rPr>
              <w:t xml:space="preserve"> </w:t>
            </w:r>
            <w:r>
              <w:rPr>
                <w:w w:val="110"/>
                <w:sz w:val="16"/>
              </w:rPr>
              <w:t>biomes;</w:t>
            </w:r>
            <w:r>
              <w:rPr>
                <w:spacing w:val="30"/>
                <w:w w:val="110"/>
                <w:sz w:val="16"/>
              </w:rPr>
              <w:t xml:space="preserve"> </w:t>
            </w:r>
            <w:r>
              <w:rPr>
                <w:w w:val="110"/>
                <w:sz w:val="16"/>
              </w:rPr>
              <w:t>stronger</w:t>
            </w:r>
            <w:r>
              <w:rPr>
                <w:spacing w:val="31"/>
                <w:w w:val="110"/>
                <w:sz w:val="16"/>
              </w:rPr>
              <w:t xml:space="preserve"> </w:t>
            </w:r>
            <w:r>
              <w:rPr>
                <w:w w:val="110"/>
                <w:sz w:val="16"/>
              </w:rPr>
              <w:t>impact</w:t>
            </w:r>
            <w:r>
              <w:rPr>
                <w:spacing w:val="31"/>
                <w:w w:val="110"/>
                <w:sz w:val="16"/>
              </w:rPr>
              <w:t xml:space="preserve"> </w:t>
            </w:r>
            <w:r>
              <w:rPr>
                <w:spacing w:val="-5"/>
                <w:w w:val="110"/>
                <w:sz w:val="16"/>
              </w:rPr>
              <w:t>on</w:t>
            </w:r>
          </w:p>
          <w:p w14:paraId="4E009808" w14:textId="77777777" w:rsidR="00D30B0E" w:rsidRDefault="00A549D8">
            <w:pPr>
              <w:pStyle w:val="TableParagraph"/>
              <w:spacing w:line="186" w:lineRule="exact"/>
              <w:rPr>
                <w:sz w:val="16"/>
              </w:rPr>
            </w:pPr>
            <w:r>
              <w:rPr>
                <w:w w:val="110"/>
                <w:sz w:val="16"/>
              </w:rPr>
              <w:t>thin/erosive</w:t>
            </w:r>
            <w:r>
              <w:rPr>
                <w:spacing w:val="27"/>
                <w:w w:val="110"/>
                <w:sz w:val="16"/>
              </w:rPr>
              <w:t xml:space="preserve"> </w:t>
            </w:r>
            <w:r>
              <w:rPr>
                <w:spacing w:val="-2"/>
                <w:w w:val="110"/>
                <w:sz w:val="16"/>
              </w:rPr>
              <w:t>atmospheres</w:t>
            </w:r>
          </w:p>
        </w:tc>
      </w:tr>
      <w:tr w:rsidR="00D30B0E" w14:paraId="2980841A" w14:textId="77777777">
        <w:trPr>
          <w:trHeight w:val="567"/>
        </w:trPr>
        <w:tc>
          <w:tcPr>
            <w:tcW w:w="2167" w:type="dxa"/>
          </w:tcPr>
          <w:p w14:paraId="1E9DEF4A" w14:textId="77777777" w:rsidR="00D30B0E" w:rsidRDefault="00A549D8">
            <w:pPr>
              <w:pStyle w:val="TableParagraph"/>
              <w:spacing w:line="172" w:lineRule="exact"/>
              <w:rPr>
                <w:sz w:val="16"/>
              </w:rPr>
            </w:pPr>
            <w:r>
              <w:rPr>
                <w:w w:val="110"/>
                <w:sz w:val="16"/>
              </w:rPr>
              <w:t>Atmospheric</w:t>
            </w:r>
            <w:r>
              <w:rPr>
                <w:spacing w:val="18"/>
                <w:w w:val="110"/>
                <w:sz w:val="16"/>
              </w:rPr>
              <w:t xml:space="preserve"> </w:t>
            </w:r>
            <w:r>
              <w:rPr>
                <w:w w:val="110"/>
                <w:sz w:val="16"/>
              </w:rPr>
              <w:t>escape</w:t>
            </w:r>
            <w:r>
              <w:rPr>
                <w:spacing w:val="18"/>
                <w:w w:val="110"/>
                <w:sz w:val="16"/>
              </w:rPr>
              <w:t xml:space="preserve"> </w:t>
            </w:r>
            <w:r>
              <w:rPr>
                <w:spacing w:val="-2"/>
                <w:w w:val="110"/>
                <w:sz w:val="16"/>
              </w:rPr>
              <w:t>path-</w:t>
            </w:r>
          </w:p>
          <w:p w14:paraId="2BF1A3F4" w14:textId="77777777" w:rsidR="00D30B0E" w:rsidRDefault="00A549D8">
            <w:pPr>
              <w:pStyle w:val="TableParagraph"/>
              <w:spacing w:line="193" w:lineRule="exact"/>
              <w:rPr>
                <w:sz w:val="16"/>
              </w:rPr>
            </w:pPr>
            <w:r>
              <w:rPr>
                <w:spacing w:val="-4"/>
                <w:w w:val="110"/>
                <w:sz w:val="16"/>
              </w:rPr>
              <w:t>ways</w:t>
            </w:r>
          </w:p>
        </w:tc>
        <w:tc>
          <w:tcPr>
            <w:tcW w:w="3754" w:type="dxa"/>
          </w:tcPr>
          <w:p w14:paraId="702B98B6" w14:textId="251FAF4A" w:rsidR="00D30B0E" w:rsidRDefault="002F611D">
            <w:pPr>
              <w:pStyle w:val="TableParagraph"/>
              <w:spacing w:line="172" w:lineRule="exact"/>
              <w:rPr>
                <w:sz w:val="16"/>
              </w:rPr>
            </w:pPr>
            <w:proofErr w:type="spellStart"/>
            <w:r>
              <w:rPr>
                <w:w w:val="110"/>
                <w:sz w:val="16"/>
              </w:rPr>
              <w:t>Ionisation</w:t>
            </w:r>
            <w:proofErr w:type="spellEnd"/>
            <w:r>
              <w:rPr>
                <w:spacing w:val="50"/>
                <w:w w:val="110"/>
                <w:sz w:val="16"/>
              </w:rPr>
              <w:t xml:space="preserve"> </w:t>
            </w:r>
            <w:r w:rsidR="00A549D8">
              <w:rPr>
                <w:w w:val="110"/>
                <w:sz w:val="16"/>
              </w:rPr>
              <w:t>and</w:t>
            </w:r>
            <w:r w:rsidR="00A549D8">
              <w:rPr>
                <w:spacing w:val="51"/>
                <w:w w:val="110"/>
                <w:sz w:val="16"/>
              </w:rPr>
              <w:t xml:space="preserve"> </w:t>
            </w:r>
            <w:r w:rsidR="00A549D8">
              <w:rPr>
                <w:w w:val="110"/>
                <w:sz w:val="16"/>
              </w:rPr>
              <w:t>heating</w:t>
            </w:r>
            <w:r w:rsidR="00A549D8">
              <w:rPr>
                <w:spacing w:val="51"/>
                <w:w w:val="110"/>
                <w:sz w:val="16"/>
              </w:rPr>
              <w:t xml:space="preserve"> </w:t>
            </w:r>
            <w:r w:rsidR="00A549D8">
              <w:rPr>
                <w:w w:val="110"/>
                <w:sz w:val="16"/>
              </w:rPr>
              <w:t>drive</w:t>
            </w:r>
            <w:r w:rsidR="00A549D8">
              <w:rPr>
                <w:spacing w:val="51"/>
                <w:w w:val="110"/>
                <w:sz w:val="16"/>
              </w:rPr>
              <w:t xml:space="preserve"> </w:t>
            </w:r>
            <w:r w:rsidR="00A549D8">
              <w:rPr>
                <w:w w:val="110"/>
                <w:sz w:val="16"/>
              </w:rPr>
              <w:t>non-thermal</w:t>
            </w:r>
            <w:r w:rsidR="00A549D8">
              <w:rPr>
                <w:spacing w:val="51"/>
                <w:w w:val="110"/>
                <w:sz w:val="16"/>
              </w:rPr>
              <w:t xml:space="preserve"> </w:t>
            </w:r>
            <w:r w:rsidR="00A549D8">
              <w:rPr>
                <w:spacing w:val="-5"/>
                <w:w w:val="110"/>
                <w:sz w:val="16"/>
              </w:rPr>
              <w:t>and</w:t>
            </w:r>
          </w:p>
          <w:p w14:paraId="538E6C7C" w14:textId="77777777" w:rsidR="00D30B0E" w:rsidRDefault="00A549D8">
            <w:pPr>
              <w:pStyle w:val="TableParagraph"/>
              <w:spacing w:line="193" w:lineRule="exact"/>
              <w:rPr>
                <w:sz w:val="16"/>
              </w:rPr>
            </w:pPr>
            <w:r>
              <w:rPr>
                <w:w w:val="110"/>
                <w:sz w:val="16"/>
              </w:rPr>
              <w:t>thermal</w:t>
            </w:r>
            <w:r>
              <w:rPr>
                <w:spacing w:val="15"/>
                <w:w w:val="110"/>
                <w:sz w:val="16"/>
              </w:rPr>
              <w:t xml:space="preserve"> </w:t>
            </w:r>
            <w:r>
              <w:rPr>
                <w:w w:val="110"/>
                <w:sz w:val="16"/>
              </w:rPr>
              <w:t>escape,</w:t>
            </w:r>
            <w:r>
              <w:rPr>
                <w:spacing w:val="16"/>
                <w:w w:val="110"/>
                <w:sz w:val="16"/>
              </w:rPr>
              <w:t xml:space="preserve"> </w:t>
            </w:r>
            <w:r>
              <w:rPr>
                <w:w w:val="110"/>
                <w:sz w:val="16"/>
              </w:rPr>
              <w:t>especially</w:t>
            </w:r>
            <w:r>
              <w:rPr>
                <w:spacing w:val="16"/>
                <w:w w:val="110"/>
                <w:sz w:val="16"/>
              </w:rPr>
              <w:t xml:space="preserve"> </w:t>
            </w:r>
            <w:r>
              <w:rPr>
                <w:w w:val="110"/>
                <w:sz w:val="16"/>
              </w:rPr>
              <w:t>for</w:t>
            </w:r>
            <w:r>
              <w:rPr>
                <w:spacing w:val="16"/>
                <w:w w:val="110"/>
                <w:sz w:val="16"/>
              </w:rPr>
              <w:t xml:space="preserve"> </w:t>
            </w:r>
            <w:r>
              <w:rPr>
                <w:w w:val="110"/>
                <w:sz w:val="16"/>
              </w:rPr>
              <w:t>light</w:t>
            </w:r>
            <w:r>
              <w:rPr>
                <w:spacing w:val="16"/>
                <w:w w:val="110"/>
                <w:sz w:val="16"/>
              </w:rPr>
              <w:t xml:space="preserve"> </w:t>
            </w:r>
            <w:r>
              <w:rPr>
                <w:w w:val="110"/>
                <w:sz w:val="16"/>
              </w:rPr>
              <w:t>species</w:t>
            </w:r>
            <w:r>
              <w:rPr>
                <w:spacing w:val="16"/>
                <w:w w:val="110"/>
                <w:sz w:val="16"/>
              </w:rPr>
              <w:t xml:space="preserve"> </w:t>
            </w:r>
            <w:r>
              <w:rPr>
                <w:spacing w:val="-4"/>
                <w:w w:val="110"/>
                <w:sz w:val="16"/>
              </w:rPr>
              <w:t>[</w:t>
            </w:r>
            <w:hyperlink w:anchor="_bookmark70" w:history="1">
              <w:r w:rsidR="00D30B0E">
                <w:rPr>
                  <w:color w:val="0000FF"/>
                  <w:spacing w:val="-4"/>
                  <w:w w:val="110"/>
                  <w:sz w:val="16"/>
                </w:rPr>
                <w:t>69</w:t>
              </w:r>
            </w:hyperlink>
            <w:r>
              <w:rPr>
                <w:spacing w:val="-4"/>
                <w:w w:val="110"/>
                <w:sz w:val="16"/>
              </w:rPr>
              <w:t>]</w:t>
            </w:r>
          </w:p>
        </w:tc>
        <w:tc>
          <w:tcPr>
            <w:tcW w:w="3187" w:type="dxa"/>
          </w:tcPr>
          <w:p w14:paraId="19E4C051" w14:textId="77777777" w:rsidR="00D30B0E" w:rsidRDefault="00A549D8">
            <w:pPr>
              <w:pStyle w:val="TableParagraph"/>
              <w:spacing w:line="172" w:lineRule="exact"/>
              <w:rPr>
                <w:sz w:val="16"/>
              </w:rPr>
            </w:pPr>
            <w:r>
              <w:rPr>
                <w:w w:val="110"/>
                <w:sz w:val="16"/>
              </w:rPr>
              <w:t>Long-</w:t>
            </w:r>
            <w:proofErr w:type="gramStart"/>
            <w:r>
              <w:rPr>
                <w:w w:val="110"/>
                <w:sz w:val="16"/>
              </w:rPr>
              <w:t>term</w:t>
            </w:r>
            <w:r>
              <w:rPr>
                <w:spacing w:val="62"/>
                <w:w w:val="110"/>
                <w:sz w:val="16"/>
              </w:rPr>
              <w:t xml:space="preserve">  </w:t>
            </w:r>
            <w:r>
              <w:rPr>
                <w:w w:val="110"/>
                <w:sz w:val="16"/>
              </w:rPr>
              <w:t>volatile</w:t>
            </w:r>
            <w:proofErr w:type="gramEnd"/>
            <w:r>
              <w:rPr>
                <w:spacing w:val="63"/>
                <w:w w:val="110"/>
                <w:sz w:val="16"/>
              </w:rPr>
              <w:t xml:space="preserve">  </w:t>
            </w:r>
            <w:r>
              <w:rPr>
                <w:w w:val="110"/>
                <w:sz w:val="16"/>
              </w:rPr>
              <w:t>depletion</w:t>
            </w:r>
            <w:r>
              <w:rPr>
                <w:spacing w:val="63"/>
                <w:w w:val="110"/>
                <w:sz w:val="16"/>
              </w:rPr>
              <w:t xml:space="preserve">  </w:t>
            </w:r>
            <w:r>
              <w:rPr>
                <w:spacing w:val="-2"/>
                <w:w w:val="110"/>
                <w:sz w:val="16"/>
              </w:rPr>
              <w:t>(e.g.,</w:t>
            </w:r>
          </w:p>
          <w:p w14:paraId="77B2B325" w14:textId="77777777" w:rsidR="00D30B0E" w:rsidRDefault="00A549D8">
            <w:pPr>
              <w:pStyle w:val="TableParagraph"/>
              <w:spacing w:line="195" w:lineRule="exact"/>
              <w:rPr>
                <w:sz w:val="16"/>
              </w:rPr>
            </w:pPr>
            <w:r>
              <w:rPr>
                <w:w w:val="115"/>
                <w:sz w:val="16"/>
              </w:rPr>
              <w:t>H</w:t>
            </w:r>
            <w:r>
              <w:rPr>
                <w:rFonts w:ascii="Ink Free"/>
                <w:w w:val="115"/>
                <w:sz w:val="16"/>
                <w:vertAlign w:val="subscript"/>
              </w:rPr>
              <w:t>2</w:t>
            </w:r>
            <w:r>
              <w:rPr>
                <w:w w:val="115"/>
                <w:sz w:val="16"/>
              </w:rPr>
              <w:t>O</w:t>
            </w:r>
            <w:proofErr w:type="gramStart"/>
            <w:r>
              <w:rPr>
                <w:w w:val="115"/>
                <w:sz w:val="16"/>
              </w:rPr>
              <w:t>),</w:t>
            </w:r>
            <w:r>
              <w:rPr>
                <w:spacing w:val="35"/>
                <w:w w:val="115"/>
                <w:sz w:val="16"/>
              </w:rPr>
              <w:t xml:space="preserve">  </w:t>
            </w:r>
            <w:r>
              <w:rPr>
                <w:w w:val="115"/>
                <w:sz w:val="16"/>
              </w:rPr>
              <w:t>reducing</w:t>
            </w:r>
            <w:proofErr w:type="gramEnd"/>
            <w:r>
              <w:rPr>
                <w:spacing w:val="36"/>
                <w:w w:val="115"/>
                <w:sz w:val="16"/>
              </w:rPr>
              <w:t xml:space="preserve">  </w:t>
            </w:r>
            <w:r>
              <w:rPr>
                <w:w w:val="115"/>
                <w:sz w:val="16"/>
              </w:rPr>
              <w:t>surface</w:t>
            </w:r>
            <w:r>
              <w:rPr>
                <w:spacing w:val="35"/>
                <w:w w:val="115"/>
                <w:sz w:val="16"/>
              </w:rPr>
              <w:t xml:space="preserve">  </w:t>
            </w:r>
            <w:r>
              <w:rPr>
                <w:spacing w:val="-2"/>
                <w:w w:val="115"/>
                <w:sz w:val="16"/>
              </w:rPr>
              <w:t>habitability</w:t>
            </w:r>
          </w:p>
          <w:p w14:paraId="1D8F9CD6" w14:textId="77777777" w:rsidR="00D30B0E" w:rsidRDefault="00A549D8">
            <w:pPr>
              <w:pStyle w:val="TableParagraph"/>
              <w:spacing w:line="181" w:lineRule="exact"/>
              <w:rPr>
                <w:sz w:val="16"/>
              </w:rPr>
            </w:pPr>
            <w:r>
              <w:rPr>
                <w:spacing w:val="-2"/>
                <w:w w:val="110"/>
                <w:sz w:val="16"/>
              </w:rPr>
              <w:t>resilience</w:t>
            </w:r>
          </w:p>
        </w:tc>
      </w:tr>
      <w:tr w:rsidR="00D30B0E" w14:paraId="40D424D3" w14:textId="77777777">
        <w:trPr>
          <w:trHeight w:val="567"/>
        </w:trPr>
        <w:tc>
          <w:tcPr>
            <w:tcW w:w="2167" w:type="dxa"/>
          </w:tcPr>
          <w:p w14:paraId="4258A26D" w14:textId="77777777" w:rsidR="00D30B0E" w:rsidRDefault="00A549D8">
            <w:pPr>
              <w:pStyle w:val="TableParagraph"/>
              <w:spacing w:line="172" w:lineRule="exact"/>
              <w:rPr>
                <w:sz w:val="16"/>
              </w:rPr>
            </w:pPr>
            <w:proofErr w:type="gramStart"/>
            <w:r>
              <w:rPr>
                <w:w w:val="110"/>
                <w:sz w:val="16"/>
              </w:rPr>
              <w:t>Ionospheric</w:t>
            </w:r>
            <w:r>
              <w:rPr>
                <w:spacing w:val="48"/>
                <w:w w:val="110"/>
                <w:sz w:val="16"/>
              </w:rPr>
              <w:t xml:space="preserve">  </w:t>
            </w:r>
            <w:r>
              <w:rPr>
                <w:w w:val="110"/>
                <w:sz w:val="16"/>
              </w:rPr>
              <w:t>and</w:t>
            </w:r>
            <w:proofErr w:type="gramEnd"/>
            <w:r>
              <w:rPr>
                <w:spacing w:val="48"/>
                <w:w w:val="110"/>
                <w:sz w:val="16"/>
              </w:rPr>
              <w:t xml:space="preserve">  </w:t>
            </w:r>
            <w:r>
              <w:rPr>
                <w:spacing w:val="-2"/>
                <w:w w:val="110"/>
                <w:sz w:val="16"/>
              </w:rPr>
              <w:t>space-</w:t>
            </w:r>
          </w:p>
          <w:p w14:paraId="5D5C064A" w14:textId="77777777" w:rsidR="00D30B0E" w:rsidRDefault="00A549D8">
            <w:pPr>
              <w:pStyle w:val="TableParagraph"/>
              <w:spacing w:line="193" w:lineRule="exact"/>
              <w:rPr>
                <w:sz w:val="16"/>
              </w:rPr>
            </w:pPr>
            <w:r>
              <w:rPr>
                <w:spacing w:val="-2"/>
                <w:w w:val="110"/>
                <w:sz w:val="16"/>
              </w:rPr>
              <w:t>weather</w:t>
            </w:r>
            <w:r>
              <w:rPr>
                <w:spacing w:val="8"/>
                <w:w w:val="110"/>
                <w:sz w:val="16"/>
              </w:rPr>
              <w:t xml:space="preserve"> </w:t>
            </w:r>
            <w:r>
              <w:rPr>
                <w:spacing w:val="-2"/>
                <w:w w:val="110"/>
                <w:sz w:val="16"/>
              </w:rPr>
              <w:t>coupling</w:t>
            </w:r>
          </w:p>
        </w:tc>
        <w:tc>
          <w:tcPr>
            <w:tcW w:w="3754" w:type="dxa"/>
          </w:tcPr>
          <w:p w14:paraId="2E6A24CB" w14:textId="77777777" w:rsidR="00D30B0E" w:rsidRDefault="00A549D8">
            <w:pPr>
              <w:pStyle w:val="TableParagraph"/>
              <w:tabs>
                <w:tab w:val="left" w:pos="1206"/>
                <w:tab w:val="left" w:pos="2626"/>
              </w:tabs>
              <w:spacing w:line="172" w:lineRule="exact"/>
              <w:rPr>
                <w:sz w:val="16"/>
              </w:rPr>
            </w:pPr>
            <w:r>
              <w:rPr>
                <w:w w:val="115"/>
                <w:sz w:val="16"/>
              </w:rPr>
              <w:t>D/E-</w:t>
            </w:r>
            <w:r>
              <w:rPr>
                <w:spacing w:val="-2"/>
                <w:w w:val="115"/>
                <w:sz w:val="16"/>
              </w:rPr>
              <w:t>region</w:t>
            </w:r>
            <w:r>
              <w:rPr>
                <w:sz w:val="16"/>
              </w:rPr>
              <w:tab/>
            </w:r>
            <w:r>
              <w:rPr>
                <w:w w:val="105"/>
                <w:sz w:val="16"/>
              </w:rPr>
              <w:t>electron-</w:t>
            </w:r>
            <w:r>
              <w:rPr>
                <w:spacing w:val="-2"/>
                <w:w w:val="115"/>
                <w:sz w:val="16"/>
              </w:rPr>
              <w:t>density</w:t>
            </w:r>
            <w:r>
              <w:rPr>
                <w:sz w:val="16"/>
              </w:rPr>
              <w:tab/>
            </w:r>
            <w:r>
              <w:rPr>
                <w:spacing w:val="-2"/>
                <w:w w:val="115"/>
                <w:sz w:val="16"/>
              </w:rPr>
              <w:t>perturbations</w:t>
            </w:r>
          </w:p>
          <w:p w14:paraId="39124667" w14:textId="77777777" w:rsidR="00D30B0E" w:rsidRDefault="00A549D8">
            <w:pPr>
              <w:pStyle w:val="TableParagraph"/>
              <w:spacing w:line="190" w:lineRule="exact"/>
              <w:rPr>
                <w:sz w:val="16"/>
              </w:rPr>
            </w:pPr>
            <w:r>
              <w:rPr>
                <w:w w:val="115"/>
                <w:sz w:val="16"/>
              </w:rPr>
              <w:t>and</w:t>
            </w:r>
            <w:r>
              <w:rPr>
                <w:spacing w:val="64"/>
                <w:w w:val="115"/>
                <w:sz w:val="16"/>
              </w:rPr>
              <w:t xml:space="preserve"> </w:t>
            </w:r>
            <w:r>
              <w:rPr>
                <w:w w:val="115"/>
                <w:sz w:val="16"/>
              </w:rPr>
              <w:t>global</w:t>
            </w:r>
            <w:r>
              <w:rPr>
                <w:spacing w:val="60"/>
                <w:w w:val="130"/>
                <w:sz w:val="16"/>
              </w:rPr>
              <w:t xml:space="preserve"> </w:t>
            </w:r>
            <w:r>
              <w:rPr>
                <w:w w:val="130"/>
                <w:sz w:val="16"/>
              </w:rPr>
              <w:t>VLF/LF</w:t>
            </w:r>
            <w:r>
              <w:rPr>
                <w:spacing w:val="59"/>
                <w:w w:val="130"/>
                <w:sz w:val="16"/>
              </w:rPr>
              <w:t xml:space="preserve"> </w:t>
            </w:r>
            <w:r>
              <w:rPr>
                <w:w w:val="115"/>
                <w:sz w:val="16"/>
              </w:rPr>
              <w:t>anomalies</w:t>
            </w:r>
            <w:r>
              <w:rPr>
                <w:spacing w:val="65"/>
                <w:w w:val="115"/>
                <w:sz w:val="16"/>
              </w:rPr>
              <w:t xml:space="preserve"> </w:t>
            </w:r>
            <w:r>
              <w:rPr>
                <w:w w:val="115"/>
                <w:sz w:val="16"/>
              </w:rPr>
              <w:t>observed</w:t>
            </w:r>
            <w:r>
              <w:rPr>
                <w:spacing w:val="65"/>
                <w:w w:val="115"/>
                <w:sz w:val="16"/>
              </w:rPr>
              <w:t xml:space="preserve"> </w:t>
            </w:r>
            <w:r>
              <w:rPr>
                <w:spacing w:val="-5"/>
                <w:w w:val="115"/>
                <w:sz w:val="16"/>
              </w:rPr>
              <w:t>for</w:t>
            </w:r>
          </w:p>
          <w:p w14:paraId="0D23C246" w14:textId="77777777" w:rsidR="00D30B0E" w:rsidRDefault="00A549D8">
            <w:pPr>
              <w:pStyle w:val="TableParagraph"/>
              <w:spacing w:line="186" w:lineRule="exact"/>
              <w:rPr>
                <w:sz w:val="16"/>
              </w:rPr>
            </w:pPr>
            <w:r>
              <w:rPr>
                <w:w w:val="115"/>
                <w:sz w:val="16"/>
              </w:rPr>
              <w:t>GRB</w:t>
            </w:r>
            <w:r>
              <w:rPr>
                <w:spacing w:val="14"/>
                <w:w w:val="115"/>
                <w:sz w:val="16"/>
              </w:rPr>
              <w:t xml:space="preserve"> </w:t>
            </w:r>
            <w:r>
              <w:rPr>
                <w:w w:val="115"/>
                <w:sz w:val="16"/>
              </w:rPr>
              <w:t>221009A</w:t>
            </w:r>
            <w:r>
              <w:rPr>
                <w:spacing w:val="14"/>
                <w:w w:val="115"/>
                <w:sz w:val="16"/>
              </w:rPr>
              <w:t xml:space="preserve"> </w:t>
            </w:r>
            <w:r>
              <w:rPr>
                <w:w w:val="115"/>
                <w:sz w:val="16"/>
              </w:rPr>
              <w:t>[</w:t>
            </w:r>
            <w:hyperlink w:anchor="_bookmark71" w:history="1">
              <w:r w:rsidR="00D30B0E">
                <w:rPr>
                  <w:color w:val="0000FF"/>
                  <w:w w:val="115"/>
                  <w:sz w:val="16"/>
                </w:rPr>
                <w:t>70</w:t>
              </w:r>
            </w:hyperlink>
            <w:r>
              <w:rPr>
                <w:w w:val="115"/>
                <w:sz w:val="16"/>
              </w:rPr>
              <w:t>,</w:t>
            </w:r>
            <w:r>
              <w:rPr>
                <w:spacing w:val="15"/>
                <w:w w:val="115"/>
                <w:sz w:val="16"/>
              </w:rPr>
              <w:t xml:space="preserve"> </w:t>
            </w:r>
            <w:hyperlink w:anchor="_bookmark72" w:history="1">
              <w:r w:rsidR="00D30B0E">
                <w:rPr>
                  <w:color w:val="0000FF"/>
                  <w:spacing w:val="-5"/>
                  <w:w w:val="115"/>
                  <w:sz w:val="16"/>
                </w:rPr>
                <w:t>71</w:t>
              </w:r>
            </w:hyperlink>
            <w:r>
              <w:rPr>
                <w:spacing w:val="-5"/>
                <w:w w:val="115"/>
                <w:sz w:val="16"/>
              </w:rPr>
              <w:t>]</w:t>
            </w:r>
          </w:p>
        </w:tc>
        <w:tc>
          <w:tcPr>
            <w:tcW w:w="3187" w:type="dxa"/>
          </w:tcPr>
          <w:p w14:paraId="2FE0BDA4" w14:textId="77777777" w:rsidR="00D30B0E" w:rsidRDefault="00A549D8">
            <w:pPr>
              <w:pStyle w:val="TableParagraph"/>
              <w:tabs>
                <w:tab w:val="left" w:pos="1069"/>
                <w:tab w:val="left" w:pos="1728"/>
              </w:tabs>
              <w:spacing w:line="172" w:lineRule="exact"/>
              <w:rPr>
                <w:sz w:val="16"/>
              </w:rPr>
            </w:pPr>
            <w:r>
              <w:rPr>
                <w:spacing w:val="-2"/>
                <w:w w:val="110"/>
                <w:sz w:val="16"/>
              </w:rPr>
              <w:t>Validates</w:t>
            </w:r>
            <w:r>
              <w:rPr>
                <w:sz w:val="16"/>
              </w:rPr>
              <w:tab/>
            </w:r>
            <w:r>
              <w:rPr>
                <w:spacing w:val="-2"/>
                <w:w w:val="110"/>
                <w:sz w:val="16"/>
              </w:rPr>
              <w:t>rapid</w:t>
            </w:r>
            <w:r>
              <w:rPr>
                <w:sz w:val="16"/>
              </w:rPr>
              <w:tab/>
            </w:r>
            <w:r>
              <w:rPr>
                <w:w w:val="105"/>
                <w:sz w:val="16"/>
              </w:rPr>
              <w:t>upper-</w:t>
            </w:r>
            <w:r>
              <w:rPr>
                <w:spacing w:val="-2"/>
                <w:w w:val="110"/>
                <w:sz w:val="16"/>
              </w:rPr>
              <w:t>atmosphere</w:t>
            </w:r>
          </w:p>
          <w:p w14:paraId="5BD7F79F" w14:textId="77777777" w:rsidR="00D30B0E" w:rsidRDefault="00A549D8">
            <w:pPr>
              <w:pStyle w:val="TableParagraph"/>
              <w:spacing w:line="190" w:lineRule="exact"/>
              <w:rPr>
                <w:sz w:val="16"/>
              </w:rPr>
            </w:pPr>
            <w:proofErr w:type="gramStart"/>
            <w:r>
              <w:rPr>
                <w:w w:val="110"/>
                <w:sz w:val="16"/>
              </w:rPr>
              <w:t>response;</w:t>
            </w:r>
            <w:r>
              <w:rPr>
                <w:spacing w:val="37"/>
                <w:w w:val="110"/>
                <w:sz w:val="16"/>
              </w:rPr>
              <w:t xml:space="preserve">  </w:t>
            </w:r>
            <w:r>
              <w:rPr>
                <w:w w:val="110"/>
                <w:sz w:val="16"/>
              </w:rPr>
              <w:t>provides</w:t>
            </w:r>
            <w:proofErr w:type="gramEnd"/>
            <w:r>
              <w:rPr>
                <w:spacing w:val="37"/>
                <w:w w:val="110"/>
                <w:sz w:val="16"/>
              </w:rPr>
              <w:t xml:space="preserve">  </w:t>
            </w:r>
            <w:r>
              <w:rPr>
                <w:w w:val="110"/>
                <w:sz w:val="16"/>
              </w:rPr>
              <w:t>empirical</w:t>
            </w:r>
            <w:r>
              <w:rPr>
                <w:spacing w:val="38"/>
                <w:w w:val="110"/>
                <w:sz w:val="16"/>
              </w:rPr>
              <w:t xml:space="preserve">  </w:t>
            </w:r>
            <w:r>
              <w:rPr>
                <w:spacing w:val="-2"/>
                <w:w w:val="110"/>
                <w:sz w:val="16"/>
              </w:rPr>
              <w:t>bench-</w:t>
            </w:r>
          </w:p>
          <w:p w14:paraId="07436DB3" w14:textId="77777777" w:rsidR="00D30B0E" w:rsidRDefault="00A549D8">
            <w:pPr>
              <w:pStyle w:val="TableParagraph"/>
              <w:spacing w:line="186" w:lineRule="exact"/>
              <w:rPr>
                <w:sz w:val="16"/>
              </w:rPr>
            </w:pPr>
            <w:r>
              <w:rPr>
                <w:w w:val="110"/>
                <w:sz w:val="16"/>
              </w:rPr>
              <w:t>marks</w:t>
            </w:r>
            <w:r>
              <w:rPr>
                <w:spacing w:val="15"/>
                <w:w w:val="110"/>
                <w:sz w:val="16"/>
              </w:rPr>
              <w:t xml:space="preserve"> </w:t>
            </w:r>
            <w:r>
              <w:rPr>
                <w:w w:val="110"/>
                <w:sz w:val="16"/>
              </w:rPr>
              <w:t>for</w:t>
            </w:r>
            <w:r>
              <w:rPr>
                <w:spacing w:val="16"/>
                <w:w w:val="110"/>
                <w:sz w:val="16"/>
              </w:rPr>
              <w:t xml:space="preserve"> </w:t>
            </w:r>
            <w:r>
              <w:rPr>
                <w:w w:val="110"/>
                <w:sz w:val="16"/>
              </w:rPr>
              <w:t>model</w:t>
            </w:r>
            <w:r>
              <w:rPr>
                <w:spacing w:val="15"/>
                <w:w w:val="110"/>
                <w:sz w:val="16"/>
              </w:rPr>
              <w:t xml:space="preserve"> </w:t>
            </w:r>
            <w:r>
              <w:rPr>
                <w:spacing w:val="-2"/>
                <w:w w:val="110"/>
                <w:sz w:val="16"/>
              </w:rPr>
              <w:t>calibration</w:t>
            </w:r>
          </w:p>
        </w:tc>
      </w:tr>
      <w:tr w:rsidR="00D30B0E" w14:paraId="0944FF92" w14:textId="77777777">
        <w:trPr>
          <w:trHeight w:val="757"/>
        </w:trPr>
        <w:tc>
          <w:tcPr>
            <w:tcW w:w="2167" w:type="dxa"/>
          </w:tcPr>
          <w:p w14:paraId="2595805B" w14:textId="77777777" w:rsidR="00D30B0E" w:rsidRDefault="00A549D8">
            <w:pPr>
              <w:pStyle w:val="TableParagraph"/>
              <w:spacing w:line="172" w:lineRule="exact"/>
              <w:rPr>
                <w:sz w:val="16"/>
              </w:rPr>
            </w:pPr>
            <w:proofErr w:type="gramStart"/>
            <w:r>
              <w:rPr>
                <w:w w:val="115"/>
                <w:sz w:val="16"/>
              </w:rPr>
              <w:t>Environmental</w:t>
            </w:r>
            <w:r>
              <w:rPr>
                <w:spacing w:val="42"/>
                <w:w w:val="115"/>
                <w:sz w:val="16"/>
              </w:rPr>
              <w:t xml:space="preserve">  </w:t>
            </w:r>
            <w:r>
              <w:rPr>
                <w:spacing w:val="-2"/>
                <w:w w:val="115"/>
                <w:sz w:val="16"/>
              </w:rPr>
              <w:t>shielding</w:t>
            </w:r>
            <w:proofErr w:type="gramEnd"/>
          </w:p>
          <w:p w14:paraId="7369E465" w14:textId="77777777" w:rsidR="00D30B0E" w:rsidRDefault="00A549D8">
            <w:pPr>
              <w:pStyle w:val="TableParagraph"/>
              <w:spacing w:line="193" w:lineRule="exact"/>
              <w:rPr>
                <w:sz w:val="16"/>
              </w:rPr>
            </w:pPr>
            <w:r>
              <w:rPr>
                <w:w w:val="110"/>
                <w:sz w:val="16"/>
              </w:rPr>
              <w:t>and</w:t>
            </w:r>
            <w:r>
              <w:rPr>
                <w:spacing w:val="18"/>
                <w:w w:val="110"/>
                <w:sz w:val="16"/>
              </w:rPr>
              <w:t xml:space="preserve"> </w:t>
            </w:r>
            <w:r>
              <w:rPr>
                <w:spacing w:val="-2"/>
                <w:w w:val="110"/>
                <w:sz w:val="16"/>
              </w:rPr>
              <w:t>refugia</w:t>
            </w:r>
          </w:p>
        </w:tc>
        <w:tc>
          <w:tcPr>
            <w:tcW w:w="3754" w:type="dxa"/>
          </w:tcPr>
          <w:p w14:paraId="406BDF84" w14:textId="77777777" w:rsidR="00D30B0E" w:rsidRDefault="00A549D8">
            <w:pPr>
              <w:pStyle w:val="TableParagraph"/>
              <w:spacing w:line="172" w:lineRule="exact"/>
              <w:rPr>
                <w:sz w:val="16"/>
              </w:rPr>
            </w:pPr>
            <w:r>
              <w:rPr>
                <w:w w:val="115"/>
                <w:sz w:val="16"/>
              </w:rPr>
              <w:t>Thick</w:t>
            </w:r>
            <w:r>
              <w:rPr>
                <w:spacing w:val="40"/>
                <w:w w:val="115"/>
                <w:sz w:val="16"/>
              </w:rPr>
              <w:t xml:space="preserve"> </w:t>
            </w:r>
            <w:r>
              <w:rPr>
                <w:w w:val="115"/>
                <w:sz w:val="16"/>
              </w:rPr>
              <w:t>atmospheres,</w:t>
            </w:r>
            <w:r>
              <w:rPr>
                <w:spacing w:val="41"/>
                <w:w w:val="115"/>
                <w:sz w:val="16"/>
              </w:rPr>
              <w:t xml:space="preserve"> </w:t>
            </w:r>
            <w:r>
              <w:rPr>
                <w:w w:val="115"/>
                <w:sz w:val="16"/>
              </w:rPr>
              <w:t>magnetospheres,</w:t>
            </w:r>
            <w:r>
              <w:rPr>
                <w:spacing w:val="40"/>
                <w:w w:val="115"/>
                <w:sz w:val="16"/>
              </w:rPr>
              <w:t xml:space="preserve"> </w:t>
            </w:r>
            <w:r>
              <w:rPr>
                <w:spacing w:val="-2"/>
                <w:w w:val="115"/>
                <w:sz w:val="16"/>
              </w:rPr>
              <w:t>oceans,</w:t>
            </w:r>
          </w:p>
          <w:p w14:paraId="056AA94B" w14:textId="77777777" w:rsidR="00D30B0E" w:rsidRDefault="00A549D8">
            <w:pPr>
              <w:pStyle w:val="TableParagraph"/>
              <w:spacing w:line="193" w:lineRule="exact"/>
              <w:rPr>
                <w:sz w:val="16"/>
              </w:rPr>
            </w:pPr>
            <w:r>
              <w:rPr>
                <w:w w:val="110"/>
                <w:sz w:val="16"/>
              </w:rPr>
              <w:t>and</w:t>
            </w:r>
            <w:r>
              <w:rPr>
                <w:spacing w:val="14"/>
                <w:w w:val="110"/>
                <w:sz w:val="16"/>
              </w:rPr>
              <w:t xml:space="preserve"> </w:t>
            </w:r>
            <w:r>
              <w:rPr>
                <w:w w:val="110"/>
                <w:sz w:val="16"/>
              </w:rPr>
              <w:t>ice</w:t>
            </w:r>
            <w:r>
              <w:rPr>
                <w:spacing w:val="14"/>
                <w:w w:val="110"/>
                <w:sz w:val="16"/>
              </w:rPr>
              <w:t xml:space="preserve"> </w:t>
            </w:r>
            <w:r>
              <w:rPr>
                <w:w w:val="110"/>
                <w:sz w:val="16"/>
              </w:rPr>
              <w:t>shells</w:t>
            </w:r>
            <w:r>
              <w:rPr>
                <w:spacing w:val="14"/>
                <w:w w:val="110"/>
                <w:sz w:val="16"/>
              </w:rPr>
              <w:t xml:space="preserve"> </w:t>
            </w:r>
            <w:r>
              <w:rPr>
                <w:w w:val="110"/>
                <w:sz w:val="16"/>
              </w:rPr>
              <w:t>attenuate</w:t>
            </w:r>
            <w:r>
              <w:rPr>
                <w:spacing w:val="14"/>
                <w:w w:val="110"/>
                <w:sz w:val="16"/>
              </w:rPr>
              <w:t xml:space="preserve"> </w:t>
            </w:r>
            <w:r>
              <w:rPr>
                <w:spacing w:val="-2"/>
                <w:w w:val="110"/>
                <w:sz w:val="16"/>
              </w:rPr>
              <w:t>radiation</w:t>
            </w:r>
          </w:p>
        </w:tc>
        <w:tc>
          <w:tcPr>
            <w:tcW w:w="3187" w:type="dxa"/>
          </w:tcPr>
          <w:p w14:paraId="67ED49A8" w14:textId="77777777" w:rsidR="00D30B0E" w:rsidRDefault="00A549D8">
            <w:pPr>
              <w:pStyle w:val="TableParagraph"/>
              <w:spacing w:line="172" w:lineRule="exact"/>
              <w:rPr>
                <w:sz w:val="16"/>
              </w:rPr>
            </w:pPr>
            <w:proofErr w:type="gramStart"/>
            <w:r>
              <w:rPr>
                <w:w w:val="110"/>
                <w:sz w:val="16"/>
              </w:rPr>
              <w:t>Subsurface</w:t>
            </w:r>
            <w:r>
              <w:rPr>
                <w:spacing w:val="62"/>
                <w:w w:val="110"/>
                <w:sz w:val="16"/>
              </w:rPr>
              <w:t xml:space="preserve">  </w:t>
            </w:r>
            <w:r>
              <w:rPr>
                <w:w w:val="110"/>
                <w:sz w:val="16"/>
              </w:rPr>
              <w:t>habitability</w:t>
            </w:r>
            <w:proofErr w:type="gramEnd"/>
            <w:r>
              <w:rPr>
                <w:spacing w:val="63"/>
                <w:w w:val="110"/>
                <w:sz w:val="16"/>
              </w:rPr>
              <w:t xml:space="preserve">  </w:t>
            </w:r>
            <w:r>
              <w:rPr>
                <w:w w:val="110"/>
                <w:sz w:val="16"/>
              </w:rPr>
              <w:t>persists</w:t>
            </w:r>
            <w:r>
              <w:rPr>
                <w:spacing w:val="63"/>
                <w:w w:val="110"/>
                <w:sz w:val="16"/>
              </w:rPr>
              <w:t xml:space="preserve">  </w:t>
            </w:r>
            <w:r>
              <w:rPr>
                <w:spacing w:val="-5"/>
                <w:w w:val="110"/>
                <w:sz w:val="16"/>
              </w:rPr>
              <w:t>on</w:t>
            </w:r>
          </w:p>
          <w:p w14:paraId="152FA0B4" w14:textId="15E2FEB2" w:rsidR="00D30B0E" w:rsidRDefault="00A549D8">
            <w:pPr>
              <w:pStyle w:val="TableParagraph"/>
              <w:spacing w:before="2" w:line="232" w:lineRule="auto"/>
              <w:rPr>
                <w:sz w:val="16"/>
              </w:rPr>
            </w:pPr>
            <w:r>
              <w:rPr>
                <w:w w:val="115"/>
                <w:sz w:val="16"/>
              </w:rPr>
              <w:t>ocean</w:t>
            </w:r>
            <w:r>
              <w:rPr>
                <w:spacing w:val="31"/>
                <w:w w:val="115"/>
                <w:sz w:val="16"/>
              </w:rPr>
              <w:t xml:space="preserve"> </w:t>
            </w:r>
            <w:r>
              <w:rPr>
                <w:w w:val="115"/>
                <w:sz w:val="16"/>
              </w:rPr>
              <w:t>worlds</w:t>
            </w:r>
            <w:r>
              <w:rPr>
                <w:spacing w:val="31"/>
                <w:w w:val="115"/>
                <w:sz w:val="16"/>
              </w:rPr>
              <w:t xml:space="preserve"> </w:t>
            </w:r>
            <w:r>
              <w:rPr>
                <w:w w:val="115"/>
                <w:sz w:val="16"/>
              </w:rPr>
              <w:t>and</w:t>
            </w:r>
            <w:r>
              <w:rPr>
                <w:spacing w:val="31"/>
                <w:w w:val="115"/>
                <w:sz w:val="16"/>
              </w:rPr>
              <w:t xml:space="preserve"> </w:t>
            </w:r>
            <w:r>
              <w:rPr>
                <w:w w:val="115"/>
                <w:sz w:val="16"/>
              </w:rPr>
              <w:t>tidally</w:t>
            </w:r>
            <w:r>
              <w:rPr>
                <w:spacing w:val="31"/>
                <w:w w:val="115"/>
                <w:sz w:val="16"/>
              </w:rPr>
              <w:t xml:space="preserve"> </w:t>
            </w:r>
            <w:r>
              <w:rPr>
                <w:w w:val="115"/>
                <w:sz w:val="16"/>
              </w:rPr>
              <w:t>heated</w:t>
            </w:r>
            <w:r>
              <w:rPr>
                <w:spacing w:val="31"/>
                <w:w w:val="115"/>
                <w:sz w:val="16"/>
              </w:rPr>
              <w:t xml:space="preserve"> </w:t>
            </w:r>
            <w:proofErr w:type="spellStart"/>
            <w:r w:rsidR="002F611D">
              <w:rPr>
                <w:w w:val="115"/>
                <w:sz w:val="16"/>
              </w:rPr>
              <w:t>exo</w:t>
            </w:r>
            <w:proofErr w:type="spellEnd"/>
            <w:r w:rsidR="002F611D">
              <w:rPr>
                <w:w w:val="115"/>
                <w:sz w:val="16"/>
              </w:rPr>
              <w:t xml:space="preserve">-moons </w:t>
            </w:r>
            <w:proofErr w:type="gramStart"/>
            <w:r>
              <w:rPr>
                <w:w w:val="115"/>
                <w:sz w:val="16"/>
              </w:rPr>
              <w:t>despite</w:t>
            </w:r>
            <w:r>
              <w:rPr>
                <w:spacing w:val="35"/>
                <w:w w:val="115"/>
                <w:sz w:val="16"/>
              </w:rPr>
              <w:t xml:space="preserve">  </w:t>
            </w:r>
            <w:r>
              <w:rPr>
                <w:w w:val="115"/>
                <w:sz w:val="16"/>
              </w:rPr>
              <w:t>surface</w:t>
            </w:r>
            <w:proofErr w:type="gramEnd"/>
            <w:r>
              <w:rPr>
                <w:spacing w:val="35"/>
                <w:w w:val="115"/>
                <w:sz w:val="16"/>
              </w:rPr>
              <w:t xml:space="preserve"> </w:t>
            </w:r>
            <w:proofErr w:type="spellStart"/>
            <w:r w:rsidR="002F611D">
              <w:rPr>
                <w:spacing w:val="35"/>
                <w:w w:val="115"/>
                <w:sz w:val="16"/>
              </w:rPr>
              <w:t>sterilisation</w:t>
            </w:r>
            <w:proofErr w:type="spellEnd"/>
          </w:p>
          <w:p w14:paraId="5F34D7BB" w14:textId="77777777" w:rsidR="00D30B0E" w:rsidRDefault="00A549D8">
            <w:pPr>
              <w:pStyle w:val="TableParagraph"/>
              <w:spacing w:line="185" w:lineRule="exact"/>
              <w:rPr>
                <w:sz w:val="16"/>
              </w:rPr>
            </w:pPr>
            <w:r>
              <w:rPr>
                <w:spacing w:val="-2"/>
                <w:w w:val="105"/>
                <w:sz w:val="16"/>
              </w:rPr>
              <w:t>episodes</w:t>
            </w:r>
          </w:p>
        </w:tc>
      </w:tr>
    </w:tbl>
    <w:p w14:paraId="1C54E69F" w14:textId="3711CCCA" w:rsidR="004B617B" w:rsidRPr="004B617B" w:rsidRDefault="004B617B" w:rsidP="004D5611">
      <w:pPr>
        <w:pStyle w:val="BodyText"/>
        <w:ind w:left="0"/>
      </w:pPr>
      <w:r w:rsidRPr="004B617B">
        <w:t xml:space="preserve">The frontiers of biology, chemistry, and astrophysics are converging to reveal deep structural parallels in how systems maintain complexity, resist decay, and adapt to environmental stress. Recent studies by Bansal et al. [73] and Bansal and Mishra [74] exemplify this interdisciplinary synthesis. The former re-evaluates classical theories of ageing—moving from mutation accumulation toward frameworks </w:t>
      </w:r>
      <w:proofErr w:type="spellStart"/>
      <w:r w:rsidR="002F611D" w:rsidRPr="004D5611">
        <w:rPr>
          <w:highlight w:val="yellow"/>
        </w:rPr>
        <w:t>emphasising</w:t>
      </w:r>
      <w:proofErr w:type="spellEnd"/>
      <w:r w:rsidR="002F611D" w:rsidRPr="004B617B">
        <w:t xml:space="preserve"> </w:t>
      </w:r>
      <w:r w:rsidRPr="004B617B">
        <w:t>social transfers, systemic maintenance, and negligible senescence</w:t>
      </w:r>
      <w:r w:rsidR="002F611D">
        <w:t>,</w:t>
      </w:r>
      <w:r w:rsidRPr="004B617B">
        <w:t xml:space="preserve"> while the latter demonstrates how reactive carbocations, long considered too transient to persist in aqueous media, can form and </w:t>
      </w:r>
      <w:proofErr w:type="spellStart"/>
      <w:r w:rsidR="002F611D" w:rsidRPr="004D5611">
        <w:rPr>
          <w:highlight w:val="yellow"/>
        </w:rPr>
        <w:t>stabilise</w:t>
      </w:r>
      <w:proofErr w:type="spellEnd"/>
      <w:r w:rsidR="002F611D" w:rsidRPr="004D5611">
        <w:rPr>
          <w:highlight w:val="yellow"/>
        </w:rPr>
        <w:t xml:space="preserve"> </w:t>
      </w:r>
      <w:r w:rsidRPr="004D5611">
        <w:rPr>
          <w:highlight w:val="yellow"/>
        </w:rPr>
        <w:t>in microdroplet</w:t>
      </w:r>
      <w:r w:rsidRPr="004B617B">
        <w:t xml:space="preserve"> environments. When examined through the lens of astrobiology, both frameworks provide provocative insights into how life and prebiotic chemistry might resist entropy in cosmic settings. From a biochemical standpoint, the stability of carbocations within confined, nonequilibrium microdroplets underscores how </w:t>
      </w:r>
      <w:r w:rsidR="002F611D" w:rsidRPr="004D5611">
        <w:rPr>
          <w:highlight w:val="yellow"/>
        </w:rPr>
        <w:t>micro-</w:t>
      </w:r>
      <w:proofErr w:type="spellStart"/>
      <w:r w:rsidR="002F611D" w:rsidRPr="004D5611">
        <w:rPr>
          <w:highlight w:val="yellow"/>
        </w:rPr>
        <w:t>compartmentalisation</w:t>
      </w:r>
      <w:proofErr w:type="spellEnd"/>
      <w:r w:rsidRPr="004D5611">
        <w:rPr>
          <w:highlight w:val="yellow"/>
        </w:rPr>
        <w:t xml:space="preserve"> and</w:t>
      </w:r>
      <w:r w:rsidRPr="004B617B">
        <w:t xml:space="preserve"> interfacial electric fields can dramatically reshape chemical kinetics. These results imply that planetary and exomoon environments containing micro-structured </w:t>
      </w:r>
      <w:r w:rsidR="002F611D" w:rsidRPr="004D5611">
        <w:rPr>
          <w:highlight w:val="yellow"/>
        </w:rPr>
        <w:t xml:space="preserve">phases </w:t>
      </w:r>
      <w:r w:rsidRPr="004D5611">
        <w:rPr>
          <w:highlight w:val="yellow"/>
        </w:rPr>
        <w:t>su</w:t>
      </w:r>
      <w:r w:rsidRPr="004B617B">
        <w:t>ch as icy brines, hydrothermal vents, or plume ejecta</w:t>
      </w:r>
      <w:r w:rsidR="002F611D">
        <w:t xml:space="preserve"> </w:t>
      </w:r>
      <w:r w:rsidRPr="004B617B">
        <w:t xml:space="preserve">could support complex chemistry far from thermodynamic equilibrium. If such droplets can transiently </w:t>
      </w:r>
      <w:proofErr w:type="spellStart"/>
      <w:r w:rsidR="002F611D" w:rsidRPr="004D5611">
        <w:rPr>
          <w:highlight w:val="yellow"/>
        </w:rPr>
        <w:t>stabilise</w:t>
      </w:r>
      <w:proofErr w:type="spellEnd"/>
      <w:r w:rsidR="002F611D" w:rsidRPr="004D5611">
        <w:rPr>
          <w:highlight w:val="yellow"/>
        </w:rPr>
        <w:t xml:space="preserve"> </w:t>
      </w:r>
      <w:r w:rsidRPr="004D5611">
        <w:rPr>
          <w:highlight w:val="yellow"/>
        </w:rPr>
        <w:t>reactive intermediates</w:t>
      </w:r>
      <w:r w:rsidRPr="004B617B">
        <w:t xml:space="preserve"> and promote charge transfer, they may serve as natural analogues of </w:t>
      </w:r>
      <w:proofErr w:type="spellStart"/>
      <w:r w:rsidRPr="004B617B">
        <w:t>protocellular</w:t>
      </w:r>
      <w:proofErr w:type="spellEnd"/>
      <w:r w:rsidRPr="004B617B">
        <w:t xml:space="preserve"> environments capable of sustaining prebiotic reaction networks.</w:t>
      </w:r>
      <w:r w:rsidR="002F611D">
        <w:t xml:space="preserve"> </w:t>
      </w:r>
      <w:r w:rsidRPr="004B617B">
        <w:t xml:space="preserve">This microphysical resilience parallels biological resilience: in ageing biology, negligible senescence corresponds to systems that balance repair and damage, maintaining functionality over extended timescales [73]. Similarly, chemically active microdroplets maintain reactivity while suppressing runaway degradation, effectively embodying “chemical longevity.” Astrophysical observations reinforce these connections. The James Webb Space Telescope (JWST) has detected a diversity of organic molecules and carbon-bearing volatiles in protoplanetary disks, cometary comae, and icy satellite surfaces, including CO2 and CH3OH signatures on Saturnian moons [75, 76]. These findings support the hypothesis that complex organics can form and persist under irradiation, cryogenic confinement, and transient heating—conditions strikingly reminiscent of microdroplet dynamics. The same processes that permit reactive carbocations to exist in Earth-based droplets may therefore operate on extraterrestrial scales, in </w:t>
      </w:r>
      <w:proofErr w:type="spellStart"/>
      <w:r w:rsidRPr="004B617B">
        <w:t>microstructured</w:t>
      </w:r>
      <w:proofErr w:type="spellEnd"/>
      <w:r w:rsidRPr="004B617B">
        <w:t xml:space="preserve"> ices or atmospheric aerosols within exoplanetary systems. In this context, ageing theory and reactive droplet chemistry converge conceptually: both explore the conditions under </w:t>
      </w:r>
      <w:r w:rsidRPr="004B617B">
        <w:lastRenderedPageBreak/>
        <w:t xml:space="preserve">which systems maintain order in the face of </w:t>
      </w:r>
      <w:proofErr w:type="spellStart"/>
      <w:r w:rsidR="002F611D" w:rsidRPr="004D5611">
        <w:rPr>
          <w:highlight w:val="yellow"/>
        </w:rPr>
        <w:t>destabilising</w:t>
      </w:r>
      <w:proofErr w:type="spellEnd"/>
      <w:r w:rsidR="002F611D" w:rsidRPr="004D5611">
        <w:rPr>
          <w:highlight w:val="yellow"/>
        </w:rPr>
        <w:t xml:space="preserve"> </w:t>
      </w:r>
      <w:r w:rsidRPr="004D5611">
        <w:rPr>
          <w:highlight w:val="yellow"/>
        </w:rPr>
        <w:t>forces</w:t>
      </w:r>
      <w:r w:rsidRPr="004B617B">
        <w:t xml:space="preserve">. In biological organisms, homeostatic maintenance prevents molecular entropy from overwhelming functional coherence. In chemical microenvironments, confinement and field effects preserve reactive intermediates long enough to facilitate synthesis. </w:t>
      </w:r>
      <w:proofErr w:type="spellStart"/>
      <w:r w:rsidRPr="004B617B">
        <w:t>Astrobiologically</w:t>
      </w:r>
      <w:proofErr w:type="spellEnd"/>
      <w:r w:rsidRPr="004B617B">
        <w:t xml:space="preserve">, the same balance may determine whether a planetary or exomoon environment merely </w:t>
      </w:r>
      <w:proofErr w:type="spellStart"/>
      <w:r w:rsidR="002F611D" w:rsidRPr="004D5611">
        <w:rPr>
          <w:highlight w:val="yellow"/>
        </w:rPr>
        <w:t>harbours</w:t>
      </w:r>
      <w:proofErr w:type="spellEnd"/>
      <w:r w:rsidR="002F611D" w:rsidRPr="004D5611">
        <w:rPr>
          <w:highlight w:val="yellow"/>
        </w:rPr>
        <w:t xml:space="preserve"> </w:t>
      </w:r>
      <w:r w:rsidRPr="004D5611">
        <w:rPr>
          <w:highlight w:val="yellow"/>
        </w:rPr>
        <w:t>transient</w:t>
      </w:r>
      <w:r w:rsidRPr="004B617B">
        <w:t xml:space="preserve"> chemistry or sustains ongoing prebiotic cycles capable of evolving toward life. We therefore propose a </w:t>
      </w:r>
      <w:proofErr w:type="spellStart"/>
      <w:r w:rsidR="002F611D">
        <w:t>generalised</w:t>
      </w:r>
      <w:proofErr w:type="spellEnd"/>
      <w:r w:rsidR="002F611D" w:rsidRPr="004B617B">
        <w:t xml:space="preserve"> </w:t>
      </w:r>
      <w:r w:rsidRPr="004B617B">
        <w:t xml:space="preserve">principle of resilient complexity: systems—biological or chemical—that successfully couple continuous turnover (reactivity, metabolism, or reproduction) with protective </w:t>
      </w:r>
      <w:proofErr w:type="spellStart"/>
      <w:r w:rsidR="002F611D" w:rsidRPr="004D5611">
        <w:rPr>
          <w:highlight w:val="yellow"/>
        </w:rPr>
        <w:t>stabilisation</w:t>
      </w:r>
      <w:proofErr w:type="spellEnd"/>
      <w:r w:rsidR="002F611D" w:rsidRPr="004D5611">
        <w:rPr>
          <w:highlight w:val="yellow"/>
        </w:rPr>
        <w:t xml:space="preserve"> </w:t>
      </w:r>
      <w:r w:rsidRPr="004D5611">
        <w:rPr>
          <w:highlight w:val="yellow"/>
        </w:rPr>
        <w:t>(</w:t>
      </w:r>
      <w:r w:rsidRPr="004B617B">
        <w:t xml:space="preserve">repair, shielding, or </w:t>
      </w:r>
      <w:proofErr w:type="spellStart"/>
      <w:r w:rsidR="002F611D" w:rsidRPr="004D5611">
        <w:rPr>
          <w:highlight w:val="yellow"/>
        </w:rPr>
        <w:t>compartmentalisation</w:t>
      </w:r>
      <w:proofErr w:type="spellEnd"/>
      <w:r w:rsidRPr="004D5611">
        <w:rPr>
          <w:highlight w:val="yellow"/>
        </w:rPr>
        <w:t>)</w:t>
      </w:r>
      <w:r w:rsidRPr="004B617B">
        <w:t xml:space="preserve"> can resist decay across scales, from microdroplets to biospheres.</w:t>
      </w:r>
      <w:r w:rsidR="002F611D">
        <w:t xml:space="preserve"> </w:t>
      </w:r>
      <w:r w:rsidRPr="004B617B">
        <w:t>This principle offers a unifying heuristic linking the chemistry of life’s origin to the evolution of longevity in living systems, and even to planetary habitability under high-energy astrophysical stressors such as gamma-ray bursts.</w:t>
      </w:r>
      <w:r w:rsidR="002F611D">
        <w:t xml:space="preserve"> </w:t>
      </w:r>
      <w:r w:rsidRPr="004B617B">
        <w:t xml:space="preserve">Future interdisciplinary research combining droplet-phase chemistry, planetary spectroscopy, and systems biology could thus illuminate the deep continuity between resilience at the molecular scale and survival at the planetary scale. Such work </w:t>
      </w:r>
      <w:r w:rsidRPr="004D5611">
        <w:rPr>
          <w:highlight w:val="yellow"/>
        </w:rPr>
        <w:t xml:space="preserve">ultimately </w:t>
      </w:r>
      <w:r w:rsidR="002F611D" w:rsidRPr="004D5611">
        <w:rPr>
          <w:highlight w:val="yellow"/>
        </w:rPr>
        <w:t xml:space="preserve">helps </w:t>
      </w:r>
      <w:r w:rsidRPr="004D5611">
        <w:rPr>
          <w:highlight w:val="yellow"/>
        </w:rPr>
        <w:t>explain how</w:t>
      </w:r>
      <w:r w:rsidRPr="004B617B">
        <w:t xml:space="preserve"> chemical systems transition from reactivity </w:t>
      </w:r>
      <w:r w:rsidRPr="004D5611">
        <w:rPr>
          <w:highlight w:val="yellow"/>
        </w:rPr>
        <w:t xml:space="preserve">to </w:t>
      </w:r>
      <w:r w:rsidR="002F611D" w:rsidRPr="004D5611">
        <w:rPr>
          <w:highlight w:val="yellow"/>
        </w:rPr>
        <w:t>self-preserving</w:t>
      </w:r>
      <w:r w:rsidRPr="004D5611">
        <w:rPr>
          <w:highlight w:val="yellow"/>
        </w:rPr>
        <w:t xml:space="preserve"> </w:t>
      </w:r>
      <w:proofErr w:type="spellStart"/>
      <w:r w:rsidR="002F611D" w:rsidRPr="004D5611">
        <w:rPr>
          <w:highlight w:val="yellow"/>
        </w:rPr>
        <w:t>organisation</w:t>
      </w:r>
      <w:proofErr w:type="spellEnd"/>
      <w:r w:rsidRPr="004D5611">
        <w:rPr>
          <w:highlight w:val="yellow"/>
        </w:rPr>
        <w:t>—bridging</w:t>
      </w:r>
      <w:r w:rsidRPr="004B617B">
        <w:t xml:space="preserve"> the gap between astrophysical environments and the emergence, persistence, and ageing of life.</w:t>
      </w:r>
    </w:p>
    <w:p w14:paraId="34B6DE72" w14:textId="77777777" w:rsidR="00D30B0E" w:rsidRDefault="00D30B0E">
      <w:pPr>
        <w:pStyle w:val="BodyText"/>
        <w:spacing w:before="0"/>
        <w:ind w:left="0"/>
        <w:jc w:val="left"/>
        <w:rPr>
          <w:sz w:val="16"/>
        </w:rPr>
      </w:pPr>
    </w:p>
    <w:p w14:paraId="66808BF6" w14:textId="77777777" w:rsidR="00D30B0E" w:rsidRDefault="00D30B0E">
      <w:pPr>
        <w:pStyle w:val="BodyText"/>
        <w:spacing w:before="84"/>
        <w:ind w:left="0"/>
        <w:jc w:val="left"/>
        <w:rPr>
          <w:sz w:val="16"/>
        </w:rPr>
      </w:pPr>
    </w:p>
    <w:p w14:paraId="6C864052" w14:textId="77777777" w:rsidR="00D30B0E" w:rsidRDefault="00A549D8">
      <w:pPr>
        <w:pStyle w:val="Heading1"/>
        <w:numPr>
          <w:ilvl w:val="0"/>
          <w:numId w:val="6"/>
        </w:numPr>
        <w:tabs>
          <w:tab w:val="left" w:pos="614"/>
        </w:tabs>
        <w:ind w:left="614" w:hanging="313"/>
        <w:jc w:val="left"/>
      </w:pPr>
      <w:bookmarkStart w:id="35" w:name="Discussion"/>
      <w:bookmarkEnd w:id="35"/>
      <w:r>
        <w:rPr>
          <w:spacing w:val="-2"/>
          <w:w w:val="115"/>
        </w:rPr>
        <w:t>Discussion</w:t>
      </w:r>
    </w:p>
    <w:p w14:paraId="755E6F77" w14:textId="4DB17725" w:rsidR="00D30B0E" w:rsidRDefault="00A549D8">
      <w:pPr>
        <w:pStyle w:val="BodyText"/>
        <w:spacing w:before="157" w:line="235" w:lineRule="auto"/>
        <w:ind w:left="301" w:right="1779"/>
      </w:pPr>
      <w:r>
        <w:rPr>
          <w:w w:val="105"/>
        </w:rPr>
        <w:t xml:space="preserve">The exploration of exomoons and exorings sits at the crossroads of observational </w:t>
      </w:r>
      <w:r>
        <w:rPr>
          <w:spacing w:val="-2"/>
          <w:w w:val="105"/>
        </w:rPr>
        <w:t xml:space="preserve">astronomy, planetary science, and astrobiology. Each detection methodology—whether </w:t>
      </w:r>
      <w:r>
        <w:rPr>
          <w:w w:val="105"/>
        </w:rPr>
        <w:t xml:space="preserve">astrometry, radial velocity, transit timing variations, direct imaging, or microlensing—offers unique opportunities and challenges. While transit methods remain the most sensitive for exomoon detection, particularly through timing and duration variations, the complementary roles of other techniques are indispensable for </w:t>
      </w:r>
      <w:r w:rsidR="002F611D" w:rsidRPr="004D5611">
        <w:rPr>
          <w:w w:val="105"/>
          <w:highlight w:val="yellow"/>
        </w:rPr>
        <w:t>cross-validation</w:t>
      </w:r>
      <w:r w:rsidRPr="004D5611">
        <w:rPr>
          <w:w w:val="105"/>
          <w:highlight w:val="yellow"/>
        </w:rPr>
        <w:t>. However</w:t>
      </w:r>
      <w:r>
        <w:rPr>
          <w:w w:val="105"/>
        </w:rPr>
        <w:t>, observational limitations, such as signal-to-noise constraints and degeneracies in planetary system architectures, continue to slow progress in the confirmation of exomoon candidates.</w:t>
      </w:r>
    </w:p>
    <w:p w14:paraId="42E714CD" w14:textId="77777777" w:rsidR="00D30B0E" w:rsidRDefault="00A549D8">
      <w:pPr>
        <w:pStyle w:val="BodyText"/>
        <w:spacing w:before="7" w:line="235" w:lineRule="auto"/>
        <w:ind w:left="301" w:right="1779" w:firstLine="298"/>
      </w:pPr>
      <w:r>
        <w:rPr>
          <w:w w:val="105"/>
        </w:rPr>
        <w:t>Theoretical investigations into formation pathways underscore the diversity expected in exomoon populations. Capture events, co-formation in circumplanetary disks, and giant impacts are all plausible origins, each predicting distinct system architectures and evolutionary trajectories. Numerical simulations suggest that orbital stability,</w:t>
      </w:r>
      <w:r>
        <w:rPr>
          <w:spacing w:val="-7"/>
          <w:w w:val="105"/>
        </w:rPr>
        <w:t xml:space="preserve"> </w:t>
      </w:r>
      <w:r>
        <w:rPr>
          <w:w w:val="105"/>
        </w:rPr>
        <w:t>constrained</w:t>
      </w:r>
      <w:r>
        <w:rPr>
          <w:spacing w:val="-7"/>
          <w:w w:val="105"/>
        </w:rPr>
        <w:t xml:space="preserve"> </w:t>
      </w:r>
      <w:r>
        <w:rPr>
          <w:w w:val="105"/>
        </w:rPr>
        <w:t>by</w:t>
      </w:r>
      <w:r>
        <w:rPr>
          <w:spacing w:val="-7"/>
          <w:w w:val="105"/>
        </w:rPr>
        <w:t xml:space="preserve"> </w:t>
      </w:r>
      <w:r>
        <w:rPr>
          <w:w w:val="105"/>
        </w:rPr>
        <w:t>Hill</w:t>
      </w:r>
      <w:r>
        <w:rPr>
          <w:spacing w:val="-7"/>
          <w:w w:val="105"/>
        </w:rPr>
        <w:t xml:space="preserve"> </w:t>
      </w:r>
      <w:r>
        <w:rPr>
          <w:w w:val="105"/>
        </w:rPr>
        <w:t>spheres</w:t>
      </w:r>
      <w:r>
        <w:rPr>
          <w:spacing w:val="-7"/>
          <w:w w:val="105"/>
        </w:rPr>
        <w:t xml:space="preserve"> </w:t>
      </w:r>
      <w:r>
        <w:rPr>
          <w:w w:val="105"/>
        </w:rPr>
        <w:t>and</w:t>
      </w:r>
      <w:r>
        <w:rPr>
          <w:spacing w:val="-7"/>
          <w:w w:val="105"/>
        </w:rPr>
        <w:t xml:space="preserve"> </w:t>
      </w:r>
      <w:r>
        <w:rPr>
          <w:w w:val="105"/>
        </w:rPr>
        <w:t>resonant</w:t>
      </w:r>
      <w:r>
        <w:rPr>
          <w:spacing w:val="-7"/>
          <w:w w:val="105"/>
        </w:rPr>
        <w:t xml:space="preserve"> </w:t>
      </w:r>
      <w:r>
        <w:rPr>
          <w:w w:val="105"/>
        </w:rPr>
        <w:t>interactions,</w:t>
      </w:r>
      <w:r>
        <w:rPr>
          <w:spacing w:val="-7"/>
          <w:w w:val="105"/>
        </w:rPr>
        <w:t xml:space="preserve"> </w:t>
      </w:r>
      <w:r>
        <w:rPr>
          <w:w w:val="105"/>
        </w:rPr>
        <w:t>is</w:t>
      </w:r>
      <w:r>
        <w:rPr>
          <w:spacing w:val="-7"/>
          <w:w w:val="105"/>
        </w:rPr>
        <w:t xml:space="preserve"> </w:t>
      </w:r>
      <w:r>
        <w:rPr>
          <w:w w:val="105"/>
        </w:rPr>
        <w:t>a</w:t>
      </w:r>
      <w:r>
        <w:rPr>
          <w:spacing w:val="-7"/>
          <w:w w:val="105"/>
        </w:rPr>
        <w:t xml:space="preserve"> </w:t>
      </w:r>
      <w:r>
        <w:rPr>
          <w:w w:val="105"/>
        </w:rPr>
        <w:t>central</w:t>
      </w:r>
      <w:r>
        <w:rPr>
          <w:spacing w:val="-7"/>
          <w:w w:val="105"/>
        </w:rPr>
        <w:t xml:space="preserve"> </w:t>
      </w:r>
      <w:r>
        <w:rPr>
          <w:w w:val="105"/>
        </w:rPr>
        <w:t>determinant of long-term survivability. The diversity of moon systems in our Solar System—ranging from the Galilean satellites to Triton—illustrates that multiple formation mechanisms likely</w:t>
      </w:r>
      <w:r>
        <w:rPr>
          <w:spacing w:val="39"/>
          <w:w w:val="105"/>
        </w:rPr>
        <w:t xml:space="preserve"> </w:t>
      </w:r>
      <w:r>
        <w:rPr>
          <w:w w:val="105"/>
        </w:rPr>
        <w:t>operate</w:t>
      </w:r>
      <w:r>
        <w:rPr>
          <w:spacing w:val="39"/>
          <w:w w:val="105"/>
        </w:rPr>
        <w:t xml:space="preserve"> </w:t>
      </w:r>
      <w:r>
        <w:rPr>
          <w:w w:val="105"/>
        </w:rPr>
        <w:t>in</w:t>
      </w:r>
      <w:r>
        <w:rPr>
          <w:spacing w:val="39"/>
          <w:w w:val="105"/>
        </w:rPr>
        <w:t xml:space="preserve"> </w:t>
      </w:r>
      <w:r>
        <w:rPr>
          <w:w w:val="105"/>
        </w:rPr>
        <w:t>tandem,</w:t>
      </w:r>
      <w:r>
        <w:rPr>
          <w:spacing w:val="39"/>
          <w:w w:val="105"/>
        </w:rPr>
        <w:t xml:space="preserve"> </w:t>
      </w:r>
      <w:r>
        <w:rPr>
          <w:w w:val="105"/>
        </w:rPr>
        <w:t>with</w:t>
      </w:r>
      <w:r>
        <w:rPr>
          <w:spacing w:val="39"/>
          <w:w w:val="105"/>
        </w:rPr>
        <w:t xml:space="preserve"> </w:t>
      </w:r>
      <w:r>
        <w:rPr>
          <w:w w:val="105"/>
        </w:rPr>
        <w:t>implications</w:t>
      </w:r>
      <w:r>
        <w:rPr>
          <w:spacing w:val="39"/>
          <w:w w:val="105"/>
        </w:rPr>
        <w:t xml:space="preserve"> </w:t>
      </w:r>
      <w:r>
        <w:rPr>
          <w:w w:val="105"/>
        </w:rPr>
        <w:t>for</w:t>
      </w:r>
      <w:r>
        <w:rPr>
          <w:spacing w:val="39"/>
          <w:w w:val="105"/>
        </w:rPr>
        <w:t xml:space="preserve"> </w:t>
      </w:r>
      <w:r>
        <w:rPr>
          <w:w w:val="105"/>
        </w:rPr>
        <w:t>both</w:t>
      </w:r>
      <w:r>
        <w:rPr>
          <w:spacing w:val="39"/>
          <w:w w:val="105"/>
        </w:rPr>
        <w:t xml:space="preserve"> </w:t>
      </w:r>
      <w:r>
        <w:rPr>
          <w:w w:val="105"/>
        </w:rPr>
        <w:t>detectability</w:t>
      </w:r>
      <w:r>
        <w:rPr>
          <w:spacing w:val="39"/>
          <w:w w:val="105"/>
        </w:rPr>
        <w:t xml:space="preserve"> </w:t>
      </w:r>
      <w:r>
        <w:rPr>
          <w:w w:val="105"/>
        </w:rPr>
        <w:t>and</w:t>
      </w:r>
      <w:r>
        <w:rPr>
          <w:spacing w:val="39"/>
          <w:w w:val="105"/>
        </w:rPr>
        <w:t xml:space="preserve"> </w:t>
      </w:r>
      <w:r>
        <w:rPr>
          <w:w w:val="105"/>
        </w:rPr>
        <w:t>habitability.</w:t>
      </w:r>
    </w:p>
    <w:p w14:paraId="3615DDF5" w14:textId="77777777" w:rsidR="00D30B0E" w:rsidRDefault="00A549D8">
      <w:pPr>
        <w:pStyle w:val="BodyText"/>
        <w:spacing w:before="6" w:line="235" w:lineRule="auto"/>
        <w:ind w:left="301" w:right="1780" w:firstLine="298"/>
      </w:pPr>
      <w:r>
        <w:rPr>
          <w:w w:val="105"/>
        </w:rPr>
        <w:t>Habitability introduces further layers of complexity. While tidal heating, magnetic protection,</w:t>
      </w:r>
      <w:r>
        <w:rPr>
          <w:spacing w:val="-2"/>
          <w:w w:val="105"/>
        </w:rPr>
        <w:t xml:space="preserve"> </w:t>
      </w:r>
      <w:r>
        <w:rPr>
          <w:w w:val="105"/>
        </w:rPr>
        <w:t>and</w:t>
      </w:r>
      <w:r>
        <w:rPr>
          <w:spacing w:val="-2"/>
          <w:w w:val="105"/>
        </w:rPr>
        <w:t xml:space="preserve"> </w:t>
      </w:r>
      <w:r>
        <w:rPr>
          <w:w w:val="105"/>
        </w:rPr>
        <w:t>subsurface</w:t>
      </w:r>
      <w:r>
        <w:rPr>
          <w:spacing w:val="-2"/>
          <w:w w:val="105"/>
        </w:rPr>
        <w:t xml:space="preserve"> </w:t>
      </w:r>
      <w:r>
        <w:rPr>
          <w:w w:val="105"/>
        </w:rPr>
        <w:t>oceans</w:t>
      </w:r>
      <w:r>
        <w:rPr>
          <w:spacing w:val="-2"/>
          <w:w w:val="105"/>
        </w:rPr>
        <w:t xml:space="preserve"> </w:t>
      </w:r>
      <w:r>
        <w:rPr>
          <w:w w:val="105"/>
        </w:rPr>
        <w:t>may</w:t>
      </w:r>
      <w:r>
        <w:rPr>
          <w:spacing w:val="-1"/>
          <w:w w:val="105"/>
        </w:rPr>
        <w:t xml:space="preserve"> </w:t>
      </w:r>
      <w:r>
        <w:rPr>
          <w:w w:val="105"/>
        </w:rPr>
        <w:t>extend</w:t>
      </w:r>
      <w:r>
        <w:rPr>
          <w:spacing w:val="-2"/>
          <w:w w:val="105"/>
        </w:rPr>
        <w:t xml:space="preserve"> </w:t>
      </w:r>
      <w:r>
        <w:rPr>
          <w:w w:val="105"/>
        </w:rPr>
        <w:t>habitable</w:t>
      </w:r>
      <w:r>
        <w:rPr>
          <w:spacing w:val="-2"/>
          <w:w w:val="105"/>
        </w:rPr>
        <w:t xml:space="preserve"> </w:t>
      </w:r>
      <w:r>
        <w:rPr>
          <w:w w:val="105"/>
        </w:rPr>
        <w:t>potential</w:t>
      </w:r>
      <w:r>
        <w:rPr>
          <w:spacing w:val="-1"/>
          <w:w w:val="105"/>
        </w:rPr>
        <w:t xml:space="preserve"> </w:t>
      </w:r>
      <w:r>
        <w:rPr>
          <w:w w:val="105"/>
        </w:rPr>
        <w:t>far</w:t>
      </w:r>
      <w:r>
        <w:rPr>
          <w:spacing w:val="-2"/>
          <w:w w:val="105"/>
        </w:rPr>
        <w:t xml:space="preserve"> </w:t>
      </w:r>
      <w:r>
        <w:rPr>
          <w:w w:val="105"/>
        </w:rPr>
        <w:t>beyond</w:t>
      </w:r>
      <w:r>
        <w:rPr>
          <w:spacing w:val="-2"/>
          <w:w w:val="105"/>
        </w:rPr>
        <w:t xml:space="preserve"> classical</w:t>
      </w:r>
    </w:p>
    <w:p w14:paraId="7FF0BF8A" w14:textId="77777777" w:rsidR="00D30B0E" w:rsidRDefault="00D30B0E">
      <w:pPr>
        <w:pStyle w:val="BodyText"/>
        <w:spacing w:line="235" w:lineRule="auto"/>
        <w:sectPr w:rsidR="00D30B0E">
          <w:pgSz w:w="11910" w:h="16840"/>
          <w:pgMar w:top="1420" w:right="708" w:bottom="3920" w:left="1700" w:header="0" w:footer="3734" w:gutter="0"/>
          <w:cols w:space="720"/>
        </w:sectPr>
      </w:pPr>
    </w:p>
    <w:p w14:paraId="51F11289" w14:textId="7DE162AB" w:rsidR="00D30B0E" w:rsidRDefault="00A549D8">
      <w:pPr>
        <w:pStyle w:val="BodyText"/>
        <w:spacing w:before="49" w:line="235" w:lineRule="auto"/>
        <w:ind w:right="1289"/>
      </w:pPr>
      <w:r>
        <w:rPr>
          <w:w w:val="105"/>
        </w:rPr>
        <w:lastRenderedPageBreak/>
        <w:t xml:space="preserve">circumstellar habitable zones, these same processes impose energetic and </w:t>
      </w:r>
      <w:r w:rsidR="002F611D">
        <w:rPr>
          <w:w w:val="105"/>
        </w:rPr>
        <w:t>geophysi</w:t>
      </w:r>
      <w:r>
        <w:rPr>
          <w:w w:val="105"/>
        </w:rPr>
        <w:t xml:space="preserve">cal limits. Exomoons may host stable surface or subsurface environments, but their vulnerability to stellar activity and astrophysical transients remains a critical </w:t>
      </w:r>
      <w:r w:rsidR="002F611D" w:rsidRPr="004D5611">
        <w:rPr>
          <w:w w:val="105"/>
          <w:highlight w:val="yellow"/>
        </w:rPr>
        <w:t>uncertainty</w:t>
      </w:r>
      <w:r w:rsidRPr="004D5611">
        <w:rPr>
          <w:w w:val="105"/>
          <w:highlight w:val="yellow"/>
        </w:rPr>
        <w:t>. In this context</w:t>
      </w:r>
      <w:r>
        <w:rPr>
          <w:w w:val="105"/>
        </w:rPr>
        <w:t xml:space="preserve">, gamma-ray bursts (GRBs) are of particular significance. Their capacity to induce atmospheric erosion, ozone depletion, and photochemical changes suggests that even moons in otherwise benign stellar environments may experience episodic </w:t>
      </w:r>
      <w:proofErr w:type="spellStart"/>
      <w:r w:rsidR="002F611D" w:rsidRPr="004D5611">
        <w:rPr>
          <w:w w:val="105"/>
          <w:highlight w:val="yellow"/>
        </w:rPr>
        <w:t>sterilisation</w:t>
      </w:r>
      <w:proofErr w:type="spellEnd"/>
      <w:r w:rsidR="002F611D" w:rsidRPr="004D5611">
        <w:rPr>
          <w:w w:val="105"/>
          <w:highlight w:val="yellow"/>
        </w:rPr>
        <w:t xml:space="preserve"> </w:t>
      </w:r>
      <w:r w:rsidRPr="004D5611">
        <w:rPr>
          <w:w w:val="105"/>
          <w:highlight w:val="yellow"/>
        </w:rPr>
        <w:t>events</w:t>
      </w:r>
      <w:r>
        <w:rPr>
          <w:w w:val="105"/>
        </w:rPr>
        <w:t xml:space="preserve">. Yet, geological refuges such as subsurface oceans </w:t>
      </w:r>
      <w:r w:rsidR="002F611D" w:rsidRPr="004D5611">
        <w:rPr>
          <w:w w:val="105"/>
          <w:highlight w:val="yellow"/>
        </w:rPr>
        <w:t>provide</w:t>
      </w:r>
      <w:r w:rsidRPr="004D5611">
        <w:rPr>
          <w:w w:val="105"/>
          <w:highlight w:val="yellow"/>
        </w:rPr>
        <w:t xml:space="preserve"> a</w:t>
      </w:r>
      <w:r>
        <w:rPr>
          <w:w w:val="105"/>
        </w:rPr>
        <w:t xml:space="preserve"> plausible mechanism for biological persistence, mitigating the existential risks imposed by high-energy astrophysics.</w:t>
      </w:r>
    </w:p>
    <w:p w14:paraId="2860DFEC" w14:textId="7D117BD5" w:rsidR="00D30B0E" w:rsidRDefault="00A549D8">
      <w:pPr>
        <w:pStyle w:val="BodyText"/>
        <w:spacing w:before="6" w:line="235" w:lineRule="auto"/>
        <w:ind w:right="1289" w:firstLine="298"/>
      </w:pPr>
      <w:r>
        <w:rPr>
          <w:w w:val="105"/>
        </w:rPr>
        <w:t>Taken</w:t>
      </w:r>
      <w:r>
        <w:rPr>
          <w:spacing w:val="40"/>
          <w:w w:val="105"/>
        </w:rPr>
        <w:t xml:space="preserve"> </w:t>
      </w:r>
      <w:r>
        <w:rPr>
          <w:w w:val="105"/>
        </w:rPr>
        <w:t>together,</w:t>
      </w:r>
      <w:r>
        <w:rPr>
          <w:spacing w:val="40"/>
          <w:w w:val="105"/>
        </w:rPr>
        <w:t xml:space="preserve"> </w:t>
      </w:r>
      <w:r>
        <w:rPr>
          <w:w w:val="105"/>
        </w:rPr>
        <w:t>the</w:t>
      </w:r>
      <w:r>
        <w:rPr>
          <w:spacing w:val="40"/>
          <w:w w:val="105"/>
        </w:rPr>
        <w:t xml:space="preserve"> </w:t>
      </w:r>
      <w:r>
        <w:rPr>
          <w:w w:val="105"/>
        </w:rPr>
        <w:t>study</w:t>
      </w:r>
      <w:r>
        <w:rPr>
          <w:spacing w:val="40"/>
          <w:w w:val="105"/>
        </w:rPr>
        <w:t xml:space="preserve"> </w:t>
      </w:r>
      <w:r>
        <w:rPr>
          <w:w w:val="105"/>
        </w:rPr>
        <w:t>of</w:t>
      </w:r>
      <w:r>
        <w:rPr>
          <w:spacing w:val="40"/>
          <w:w w:val="105"/>
        </w:rPr>
        <w:t xml:space="preserve"> </w:t>
      </w:r>
      <w:r>
        <w:rPr>
          <w:w w:val="105"/>
        </w:rPr>
        <w:t>exomoons</w:t>
      </w:r>
      <w:r>
        <w:rPr>
          <w:spacing w:val="40"/>
          <w:w w:val="105"/>
        </w:rPr>
        <w:t xml:space="preserve"> </w:t>
      </w:r>
      <w:r>
        <w:rPr>
          <w:w w:val="105"/>
        </w:rPr>
        <w:t>reveals</w:t>
      </w:r>
      <w:r>
        <w:rPr>
          <w:spacing w:val="40"/>
          <w:w w:val="105"/>
        </w:rPr>
        <w:t xml:space="preserve"> </w:t>
      </w:r>
      <w:r>
        <w:rPr>
          <w:w w:val="105"/>
        </w:rPr>
        <w:t>both</w:t>
      </w:r>
      <w:r>
        <w:rPr>
          <w:spacing w:val="40"/>
          <w:w w:val="105"/>
        </w:rPr>
        <w:t xml:space="preserve"> </w:t>
      </w:r>
      <w:r>
        <w:rPr>
          <w:w w:val="105"/>
        </w:rPr>
        <w:t>promise</w:t>
      </w:r>
      <w:r>
        <w:rPr>
          <w:spacing w:val="40"/>
          <w:w w:val="105"/>
        </w:rPr>
        <w:t xml:space="preserve"> </w:t>
      </w:r>
      <w:r>
        <w:rPr>
          <w:w w:val="105"/>
        </w:rPr>
        <w:t>and</w:t>
      </w:r>
      <w:r>
        <w:rPr>
          <w:spacing w:val="40"/>
          <w:w w:val="105"/>
        </w:rPr>
        <w:t xml:space="preserve"> </w:t>
      </w:r>
      <w:r w:rsidR="002F611D" w:rsidRPr="004D5611">
        <w:rPr>
          <w:w w:val="105"/>
          <w:highlight w:val="yellow"/>
        </w:rPr>
        <w:t>vulnerability</w:t>
      </w:r>
      <w:r w:rsidRPr="004D5611">
        <w:rPr>
          <w:w w:val="105"/>
          <w:highlight w:val="yellow"/>
        </w:rPr>
        <w:t>. Detection</w:t>
      </w:r>
      <w:r>
        <w:rPr>
          <w:w w:val="105"/>
        </w:rPr>
        <w:t xml:space="preserve"> challenges are gradually being overcome by increasingly sophisticated instruments and data analysis strategies, yet the broader question of long-term </w:t>
      </w:r>
      <w:r w:rsidR="002F611D" w:rsidRPr="004D5611">
        <w:rPr>
          <w:w w:val="105"/>
          <w:highlight w:val="yellow"/>
        </w:rPr>
        <w:t>habitability</w:t>
      </w:r>
      <w:r w:rsidRPr="004D5611">
        <w:rPr>
          <w:w w:val="105"/>
          <w:highlight w:val="yellow"/>
        </w:rPr>
        <w:t xml:space="preserve"> demands</w:t>
      </w:r>
      <w:r>
        <w:rPr>
          <w:w w:val="105"/>
        </w:rPr>
        <w:t xml:space="preserve"> interdisciplinary approaches that unite planetary dynamics, radiation astrophysics, and biological resilience.</w:t>
      </w:r>
    </w:p>
    <w:p w14:paraId="277B2585" w14:textId="77777777" w:rsidR="00D30B0E" w:rsidRDefault="00A549D8">
      <w:pPr>
        <w:pStyle w:val="Heading1"/>
        <w:numPr>
          <w:ilvl w:val="0"/>
          <w:numId w:val="6"/>
        </w:numPr>
        <w:tabs>
          <w:tab w:val="left" w:pos="1104"/>
        </w:tabs>
        <w:spacing w:before="243"/>
        <w:ind w:left="1104" w:hanging="313"/>
        <w:jc w:val="left"/>
      </w:pPr>
      <w:bookmarkStart w:id="36" w:name="Conclusions"/>
      <w:bookmarkEnd w:id="36"/>
      <w:r>
        <w:rPr>
          <w:spacing w:val="-2"/>
          <w:w w:val="120"/>
        </w:rPr>
        <w:t>Conclusions</w:t>
      </w:r>
    </w:p>
    <w:p w14:paraId="3A5B2F6A" w14:textId="77777777" w:rsidR="00D30B0E" w:rsidRDefault="00A549D8">
      <w:pPr>
        <w:pStyle w:val="BodyText"/>
        <w:spacing w:before="158" w:line="235" w:lineRule="auto"/>
        <w:ind w:right="1289"/>
      </w:pPr>
      <w:r>
        <w:rPr>
          <w:w w:val="105"/>
        </w:rPr>
        <w:t>Exomoons and exorings represent the next frontier in exoplanetary science. Although no confirmed detections have yet been made, the convergence of improved detection methodologies, refined theoretical models, and enhanced computational resources is steadily advancing the field. These efforts highlight that circumplanetary systems are not</w:t>
      </w:r>
      <w:r>
        <w:rPr>
          <w:spacing w:val="-10"/>
          <w:w w:val="105"/>
        </w:rPr>
        <w:t xml:space="preserve"> </w:t>
      </w:r>
      <w:r>
        <w:rPr>
          <w:w w:val="105"/>
        </w:rPr>
        <w:t>mere</w:t>
      </w:r>
      <w:r>
        <w:rPr>
          <w:spacing w:val="-10"/>
          <w:w w:val="105"/>
        </w:rPr>
        <w:t xml:space="preserve"> </w:t>
      </w:r>
      <w:r>
        <w:rPr>
          <w:w w:val="105"/>
        </w:rPr>
        <w:t>extensions</w:t>
      </w:r>
      <w:r>
        <w:rPr>
          <w:spacing w:val="-10"/>
          <w:w w:val="105"/>
        </w:rPr>
        <w:t xml:space="preserve"> </w:t>
      </w:r>
      <w:r>
        <w:rPr>
          <w:w w:val="105"/>
        </w:rPr>
        <w:t>of</w:t>
      </w:r>
      <w:r>
        <w:rPr>
          <w:spacing w:val="-10"/>
          <w:w w:val="105"/>
        </w:rPr>
        <w:t xml:space="preserve"> </w:t>
      </w:r>
      <w:r>
        <w:rPr>
          <w:w w:val="105"/>
        </w:rPr>
        <w:t>planetary</w:t>
      </w:r>
      <w:r>
        <w:rPr>
          <w:spacing w:val="-10"/>
          <w:w w:val="105"/>
        </w:rPr>
        <w:t xml:space="preserve"> </w:t>
      </w:r>
      <w:r>
        <w:rPr>
          <w:w w:val="105"/>
        </w:rPr>
        <w:t>architectures</w:t>
      </w:r>
      <w:r>
        <w:rPr>
          <w:spacing w:val="-10"/>
          <w:w w:val="105"/>
        </w:rPr>
        <w:t xml:space="preserve"> </w:t>
      </w:r>
      <w:r>
        <w:rPr>
          <w:w w:val="105"/>
        </w:rPr>
        <w:t>but</w:t>
      </w:r>
      <w:r>
        <w:rPr>
          <w:spacing w:val="-10"/>
          <w:w w:val="105"/>
        </w:rPr>
        <w:t xml:space="preserve"> </w:t>
      </w:r>
      <w:r>
        <w:rPr>
          <w:w w:val="105"/>
        </w:rPr>
        <w:t>are</w:t>
      </w:r>
      <w:r>
        <w:rPr>
          <w:spacing w:val="-10"/>
          <w:w w:val="105"/>
        </w:rPr>
        <w:t xml:space="preserve"> </w:t>
      </w:r>
      <w:r>
        <w:rPr>
          <w:w w:val="105"/>
        </w:rPr>
        <w:t>themselves</w:t>
      </w:r>
      <w:r>
        <w:rPr>
          <w:spacing w:val="-10"/>
          <w:w w:val="105"/>
        </w:rPr>
        <w:t xml:space="preserve"> </w:t>
      </w:r>
      <w:r>
        <w:rPr>
          <w:w w:val="105"/>
        </w:rPr>
        <w:t>diverse</w:t>
      </w:r>
      <w:r>
        <w:rPr>
          <w:spacing w:val="-10"/>
          <w:w w:val="105"/>
        </w:rPr>
        <w:t xml:space="preserve"> </w:t>
      </w:r>
      <w:r>
        <w:rPr>
          <w:w w:val="105"/>
        </w:rPr>
        <w:t>and</w:t>
      </w:r>
      <w:r>
        <w:rPr>
          <w:spacing w:val="-10"/>
          <w:w w:val="105"/>
        </w:rPr>
        <w:t xml:space="preserve"> </w:t>
      </w:r>
      <w:r>
        <w:rPr>
          <w:w w:val="105"/>
        </w:rPr>
        <w:t xml:space="preserve">dynamic environments with profound </w:t>
      </w:r>
      <w:proofErr w:type="spellStart"/>
      <w:r>
        <w:rPr>
          <w:w w:val="105"/>
        </w:rPr>
        <w:t>astrobiological</w:t>
      </w:r>
      <w:proofErr w:type="spellEnd"/>
      <w:r>
        <w:rPr>
          <w:w w:val="105"/>
        </w:rPr>
        <w:t xml:space="preserve"> implications.</w:t>
      </w:r>
    </w:p>
    <w:p w14:paraId="5736D604" w14:textId="09597200" w:rsidR="00D30B0E" w:rsidRDefault="00A549D8">
      <w:pPr>
        <w:pStyle w:val="BodyText"/>
        <w:spacing w:before="4" w:line="235" w:lineRule="auto"/>
        <w:ind w:right="1290" w:firstLine="298"/>
      </w:pPr>
      <w:r>
        <w:rPr>
          <w:w w:val="105"/>
        </w:rPr>
        <w:t>This</w:t>
      </w:r>
      <w:r>
        <w:rPr>
          <w:spacing w:val="28"/>
          <w:w w:val="105"/>
        </w:rPr>
        <w:t xml:space="preserve"> </w:t>
      </w:r>
      <w:r>
        <w:rPr>
          <w:w w:val="105"/>
        </w:rPr>
        <w:t>review</w:t>
      </w:r>
      <w:r>
        <w:rPr>
          <w:spacing w:val="28"/>
          <w:w w:val="105"/>
        </w:rPr>
        <w:t xml:space="preserve"> </w:t>
      </w:r>
      <w:proofErr w:type="spellStart"/>
      <w:r w:rsidR="002F611D" w:rsidRPr="004D5611">
        <w:rPr>
          <w:w w:val="105"/>
          <w:highlight w:val="yellow"/>
        </w:rPr>
        <w:t>emphasises</w:t>
      </w:r>
      <w:proofErr w:type="spellEnd"/>
      <w:r w:rsidR="002F611D" w:rsidRPr="004D5611">
        <w:rPr>
          <w:spacing w:val="28"/>
          <w:w w:val="105"/>
          <w:highlight w:val="yellow"/>
        </w:rPr>
        <w:t xml:space="preserve"> </w:t>
      </w:r>
      <w:r w:rsidRPr="004D5611">
        <w:rPr>
          <w:w w:val="105"/>
          <w:highlight w:val="yellow"/>
        </w:rPr>
        <w:t>that</w:t>
      </w:r>
      <w:r>
        <w:rPr>
          <w:spacing w:val="28"/>
          <w:w w:val="105"/>
        </w:rPr>
        <w:t xml:space="preserve"> </w:t>
      </w:r>
      <w:r>
        <w:rPr>
          <w:w w:val="105"/>
        </w:rPr>
        <w:t>the</w:t>
      </w:r>
      <w:r>
        <w:rPr>
          <w:spacing w:val="28"/>
          <w:w w:val="105"/>
        </w:rPr>
        <w:t xml:space="preserve"> </w:t>
      </w:r>
      <w:r>
        <w:rPr>
          <w:w w:val="105"/>
        </w:rPr>
        <w:t>habitability</w:t>
      </w:r>
      <w:r>
        <w:rPr>
          <w:spacing w:val="28"/>
          <w:w w:val="105"/>
        </w:rPr>
        <w:t xml:space="preserve"> </w:t>
      </w:r>
      <w:r>
        <w:rPr>
          <w:w w:val="105"/>
        </w:rPr>
        <w:t>of</w:t>
      </w:r>
      <w:r>
        <w:rPr>
          <w:spacing w:val="28"/>
          <w:w w:val="105"/>
        </w:rPr>
        <w:t xml:space="preserve"> </w:t>
      </w:r>
      <w:r>
        <w:rPr>
          <w:w w:val="105"/>
        </w:rPr>
        <w:t>exomoons</w:t>
      </w:r>
      <w:r>
        <w:rPr>
          <w:spacing w:val="28"/>
          <w:w w:val="105"/>
        </w:rPr>
        <w:t xml:space="preserve"> </w:t>
      </w:r>
      <w:r>
        <w:rPr>
          <w:w w:val="105"/>
        </w:rPr>
        <w:t>cannot</w:t>
      </w:r>
      <w:r>
        <w:rPr>
          <w:spacing w:val="28"/>
          <w:w w:val="105"/>
        </w:rPr>
        <w:t xml:space="preserve"> </w:t>
      </w:r>
      <w:r>
        <w:rPr>
          <w:w w:val="105"/>
        </w:rPr>
        <w:t>be</w:t>
      </w:r>
      <w:r>
        <w:rPr>
          <w:spacing w:val="28"/>
          <w:w w:val="105"/>
        </w:rPr>
        <w:t xml:space="preserve"> </w:t>
      </w:r>
      <w:r>
        <w:rPr>
          <w:w w:val="105"/>
        </w:rPr>
        <w:t>considered in</w:t>
      </w:r>
      <w:r>
        <w:rPr>
          <w:spacing w:val="38"/>
          <w:w w:val="105"/>
        </w:rPr>
        <w:t xml:space="preserve"> </w:t>
      </w:r>
      <w:r>
        <w:rPr>
          <w:w w:val="105"/>
        </w:rPr>
        <w:t>isolation</w:t>
      </w:r>
      <w:r>
        <w:rPr>
          <w:spacing w:val="38"/>
          <w:w w:val="105"/>
        </w:rPr>
        <w:t xml:space="preserve"> </w:t>
      </w:r>
      <w:r>
        <w:rPr>
          <w:w w:val="105"/>
        </w:rPr>
        <w:t>from</w:t>
      </w:r>
      <w:r>
        <w:rPr>
          <w:spacing w:val="38"/>
          <w:w w:val="105"/>
        </w:rPr>
        <w:t xml:space="preserve"> </w:t>
      </w:r>
      <w:r>
        <w:rPr>
          <w:w w:val="105"/>
        </w:rPr>
        <w:t>the</w:t>
      </w:r>
      <w:r>
        <w:rPr>
          <w:spacing w:val="38"/>
          <w:w w:val="105"/>
        </w:rPr>
        <w:t xml:space="preserve"> </w:t>
      </w:r>
      <w:r>
        <w:rPr>
          <w:w w:val="105"/>
        </w:rPr>
        <w:t>astrophysical</w:t>
      </w:r>
      <w:r>
        <w:rPr>
          <w:spacing w:val="39"/>
          <w:w w:val="105"/>
        </w:rPr>
        <w:t xml:space="preserve"> </w:t>
      </w:r>
      <w:r>
        <w:rPr>
          <w:w w:val="105"/>
        </w:rPr>
        <w:t>context</w:t>
      </w:r>
      <w:r>
        <w:rPr>
          <w:spacing w:val="39"/>
          <w:w w:val="105"/>
        </w:rPr>
        <w:t xml:space="preserve"> </w:t>
      </w:r>
      <w:r>
        <w:rPr>
          <w:w w:val="105"/>
        </w:rPr>
        <w:t>in</w:t>
      </w:r>
      <w:r>
        <w:rPr>
          <w:spacing w:val="38"/>
          <w:w w:val="105"/>
        </w:rPr>
        <w:t xml:space="preserve"> </w:t>
      </w:r>
      <w:r>
        <w:rPr>
          <w:w w:val="105"/>
        </w:rPr>
        <w:t>which</w:t>
      </w:r>
      <w:r>
        <w:rPr>
          <w:spacing w:val="38"/>
          <w:w w:val="105"/>
        </w:rPr>
        <w:t xml:space="preserve"> </w:t>
      </w:r>
      <w:r>
        <w:rPr>
          <w:w w:val="105"/>
        </w:rPr>
        <w:t>they</w:t>
      </w:r>
      <w:r>
        <w:rPr>
          <w:spacing w:val="39"/>
          <w:w w:val="105"/>
        </w:rPr>
        <w:t xml:space="preserve"> </w:t>
      </w:r>
      <w:r>
        <w:rPr>
          <w:w w:val="105"/>
        </w:rPr>
        <w:t>exist.</w:t>
      </w:r>
      <w:r>
        <w:rPr>
          <w:spacing w:val="38"/>
          <w:w w:val="105"/>
        </w:rPr>
        <w:t xml:space="preserve"> </w:t>
      </w:r>
      <w:r>
        <w:rPr>
          <w:w w:val="105"/>
        </w:rPr>
        <w:t>Gamma-ray</w:t>
      </w:r>
      <w:r>
        <w:rPr>
          <w:spacing w:val="38"/>
          <w:w w:val="105"/>
        </w:rPr>
        <w:t xml:space="preserve"> </w:t>
      </w:r>
      <w:r>
        <w:rPr>
          <w:w w:val="105"/>
        </w:rPr>
        <w:t xml:space="preserve">bursts, as among the most energetic events in the cosmos, illustrate the fragility of exomoon habitability on astronomical </w:t>
      </w:r>
      <w:r w:rsidRPr="00346CFD">
        <w:rPr>
          <w:w w:val="105"/>
        </w:rPr>
        <w:t xml:space="preserve">timescales. While these bursts may impose episodic con- </w:t>
      </w:r>
      <w:r w:rsidR="002F611D" w:rsidRPr="004D5611">
        <w:rPr>
          <w:w w:val="105"/>
          <w:highlight w:val="yellow"/>
        </w:rPr>
        <w:t xml:space="preserve">constraints </w:t>
      </w:r>
      <w:r w:rsidRPr="004D5611">
        <w:rPr>
          <w:w w:val="105"/>
          <w:highlight w:val="yellow"/>
        </w:rPr>
        <w:t>on</w:t>
      </w:r>
      <w:r>
        <w:rPr>
          <w:w w:val="105"/>
        </w:rPr>
        <w:t xml:space="preserve"> surface life, the resilience of subsurface habitats and the potential for recovery underscore the importance of nuanced, probabilistic models of habitability rather than binary assessments of survival or extinction.</w:t>
      </w:r>
    </w:p>
    <w:p w14:paraId="6DBD2F7E" w14:textId="57A97425" w:rsidR="00D30B0E" w:rsidRDefault="00A549D8">
      <w:pPr>
        <w:pStyle w:val="BodyText"/>
        <w:spacing w:before="5" w:line="235" w:lineRule="auto"/>
        <w:ind w:right="1289" w:firstLine="298"/>
      </w:pPr>
      <w:r>
        <w:t xml:space="preserve">Future progress will hinge on the synergy of observational advances and theoretical integration. Next-generation observatories, such as the James Webb Space Telescope, </w:t>
      </w:r>
      <w:r>
        <w:rPr>
          <w:w w:val="110"/>
        </w:rPr>
        <w:t>PLATO,</w:t>
      </w:r>
      <w:r>
        <w:rPr>
          <w:spacing w:val="-13"/>
          <w:w w:val="110"/>
        </w:rPr>
        <w:t xml:space="preserve"> </w:t>
      </w:r>
      <w:r>
        <w:rPr>
          <w:w w:val="110"/>
        </w:rPr>
        <w:t>and</w:t>
      </w:r>
      <w:r>
        <w:rPr>
          <w:spacing w:val="-12"/>
          <w:w w:val="110"/>
        </w:rPr>
        <w:t xml:space="preserve"> </w:t>
      </w:r>
      <w:r>
        <w:rPr>
          <w:w w:val="110"/>
        </w:rPr>
        <w:t>ground-based</w:t>
      </w:r>
      <w:r>
        <w:rPr>
          <w:spacing w:val="-13"/>
          <w:w w:val="110"/>
        </w:rPr>
        <w:t xml:space="preserve"> </w:t>
      </w:r>
      <w:r>
        <w:rPr>
          <w:w w:val="110"/>
        </w:rPr>
        <w:t>extremely</w:t>
      </w:r>
      <w:r>
        <w:rPr>
          <w:spacing w:val="-12"/>
          <w:w w:val="110"/>
        </w:rPr>
        <w:t xml:space="preserve"> </w:t>
      </w:r>
      <w:r>
        <w:rPr>
          <w:w w:val="110"/>
        </w:rPr>
        <w:t>large</w:t>
      </w:r>
      <w:r>
        <w:rPr>
          <w:spacing w:val="-13"/>
          <w:w w:val="110"/>
        </w:rPr>
        <w:t xml:space="preserve"> </w:t>
      </w:r>
      <w:r>
        <w:rPr>
          <w:w w:val="110"/>
        </w:rPr>
        <w:t>telescopes,</w:t>
      </w:r>
      <w:r>
        <w:rPr>
          <w:spacing w:val="-12"/>
          <w:w w:val="110"/>
        </w:rPr>
        <w:t xml:space="preserve"> </w:t>
      </w:r>
      <w:r>
        <w:rPr>
          <w:w w:val="110"/>
        </w:rPr>
        <w:t>will</w:t>
      </w:r>
      <w:r>
        <w:rPr>
          <w:spacing w:val="-13"/>
          <w:w w:val="110"/>
        </w:rPr>
        <w:t xml:space="preserve"> </w:t>
      </w:r>
      <w:r>
        <w:rPr>
          <w:w w:val="110"/>
        </w:rPr>
        <w:t>enhance</w:t>
      </w:r>
      <w:r>
        <w:rPr>
          <w:spacing w:val="-12"/>
          <w:w w:val="110"/>
        </w:rPr>
        <w:t xml:space="preserve"> </w:t>
      </w:r>
      <w:r>
        <w:rPr>
          <w:w w:val="110"/>
        </w:rPr>
        <w:t>sensitivity</w:t>
      </w:r>
      <w:r>
        <w:rPr>
          <w:spacing w:val="-12"/>
          <w:w w:val="110"/>
        </w:rPr>
        <w:t xml:space="preserve"> </w:t>
      </w:r>
      <w:r>
        <w:rPr>
          <w:w w:val="110"/>
        </w:rPr>
        <w:t>to</w:t>
      </w:r>
      <w:r>
        <w:rPr>
          <w:spacing w:val="-13"/>
          <w:w w:val="110"/>
        </w:rPr>
        <w:t xml:space="preserve"> </w:t>
      </w:r>
      <w:r w:rsidR="002F611D" w:rsidRPr="004D5611">
        <w:rPr>
          <w:highlight w:val="yellow"/>
        </w:rPr>
        <w:t xml:space="preserve">circumplanetary </w:t>
      </w:r>
      <w:r w:rsidRPr="004D5611">
        <w:rPr>
          <w:highlight w:val="yellow"/>
        </w:rPr>
        <w:t>signatures</w:t>
      </w:r>
      <w:r>
        <w:t xml:space="preserve">. Concurrently, improved models of high-energy astrophysical environments will refine our estimates of habitability under transient catastrophic </w:t>
      </w:r>
      <w:r w:rsidR="002F611D" w:rsidRPr="004D5611">
        <w:rPr>
          <w:highlight w:val="yellow"/>
        </w:rPr>
        <w:t>conditions</w:t>
      </w:r>
      <w:r w:rsidRPr="004D5611">
        <w:rPr>
          <w:highlight w:val="yellow"/>
        </w:rPr>
        <w:t>. Ultimately,</w:t>
      </w:r>
      <w:r>
        <w:t xml:space="preserve"> the study of exomoons and their exposure to extreme astrophysical </w:t>
      </w:r>
      <w:r>
        <w:rPr>
          <w:w w:val="110"/>
        </w:rPr>
        <w:t>phenomena</w:t>
      </w:r>
      <w:r>
        <w:rPr>
          <w:spacing w:val="-3"/>
          <w:w w:val="110"/>
        </w:rPr>
        <w:t xml:space="preserve"> </w:t>
      </w:r>
      <w:r>
        <w:rPr>
          <w:w w:val="110"/>
        </w:rPr>
        <w:t>will</w:t>
      </w:r>
      <w:r>
        <w:rPr>
          <w:spacing w:val="-3"/>
          <w:w w:val="110"/>
        </w:rPr>
        <w:t xml:space="preserve"> </w:t>
      </w:r>
      <w:r>
        <w:rPr>
          <w:w w:val="110"/>
        </w:rPr>
        <w:t>enrich</w:t>
      </w:r>
      <w:r>
        <w:rPr>
          <w:spacing w:val="-3"/>
          <w:w w:val="110"/>
        </w:rPr>
        <w:t xml:space="preserve"> </w:t>
      </w:r>
      <w:r>
        <w:rPr>
          <w:w w:val="110"/>
        </w:rPr>
        <w:t>our</w:t>
      </w:r>
      <w:r>
        <w:rPr>
          <w:spacing w:val="-3"/>
          <w:w w:val="110"/>
        </w:rPr>
        <w:t xml:space="preserve"> </w:t>
      </w:r>
      <w:r>
        <w:rPr>
          <w:w w:val="110"/>
        </w:rPr>
        <w:t>understanding</w:t>
      </w:r>
      <w:r>
        <w:rPr>
          <w:spacing w:val="-3"/>
          <w:w w:val="110"/>
        </w:rPr>
        <w:t xml:space="preserve"> </w:t>
      </w:r>
      <w:r>
        <w:rPr>
          <w:w w:val="110"/>
        </w:rPr>
        <w:t>of</w:t>
      </w:r>
      <w:r>
        <w:rPr>
          <w:spacing w:val="-3"/>
          <w:w w:val="110"/>
        </w:rPr>
        <w:t xml:space="preserve"> </w:t>
      </w:r>
      <w:r>
        <w:rPr>
          <w:w w:val="110"/>
        </w:rPr>
        <w:t>life’s</w:t>
      </w:r>
      <w:r>
        <w:rPr>
          <w:spacing w:val="-3"/>
          <w:w w:val="110"/>
        </w:rPr>
        <w:t xml:space="preserve"> </w:t>
      </w:r>
      <w:r>
        <w:rPr>
          <w:w w:val="110"/>
        </w:rPr>
        <w:t>resilience,</w:t>
      </w:r>
      <w:r>
        <w:rPr>
          <w:spacing w:val="-3"/>
          <w:w w:val="110"/>
        </w:rPr>
        <w:t xml:space="preserve"> </w:t>
      </w:r>
      <w:r>
        <w:rPr>
          <w:w w:val="110"/>
        </w:rPr>
        <w:t>guiding</w:t>
      </w:r>
      <w:r>
        <w:rPr>
          <w:spacing w:val="-3"/>
          <w:w w:val="110"/>
        </w:rPr>
        <w:t xml:space="preserve"> </w:t>
      </w:r>
      <w:r>
        <w:rPr>
          <w:w w:val="110"/>
        </w:rPr>
        <w:t>the</w:t>
      </w:r>
      <w:r>
        <w:rPr>
          <w:spacing w:val="-3"/>
          <w:w w:val="110"/>
        </w:rPr>
        <w:t xml:space="preserve"> </w:t>
      </w:r>
      <w:r>
        <w:rPr>
          <w:w w:val="110"/>
        </w:rPr>
        <w:t>search</w:t>
      </w:r>
      <w:r>
        <w:rPr>
          <w:spacing w:val="-3"/>
          <w:w w:val="110"/>
        </w:rPr>
        <w:t xml:space="preserve"> </w:t>
      </w:r>
      <w:r>
        <w:rPr>
          <w:w w:val="110"/>
        </w:rPr>
        <w:t>for habitable worlds in the universe.</w:t>
      </w:r>
    </w:p>
    <w:p w14:paraId="141FB28A" w14:textId="77777777" w:rsidR="00D30B0E" w:rsidRDefault="00D30B0E">
      <w:pPr>
        <w:pStyle w:val="BodyText"/>
        <w:spacing w:line="235" w:lineRule="auto"/>
        <w:sectPr w:rsidR="00D30B0E">
          <w:pgSz w:w="11910" w:h="16840"/>
          <w:pgMar w:top="1420" w:right="708" w:bottom="3920" w:left="1700" w:header="0" w:footer="3734" w:gutter="0"/>
          <w:cols w:space="720"/>
        </w:sectPr>
      </w:pPr>
      <w:bookmarkStart w:id="37" w:name="Acknowledgements"/>
      <w:bookmarkEnd w:id="37"/>
    </w:p>
    <w:p w14:paraId="4C7ED609" w14:textId="77777777" w:rsidR="00FB0B97" w:rsidRPr="00FB0B97" w:rsidRDefault="00FB0B97" w:rsidP="00FB0B97">
      <w:pPr>
        <w:pStyle w:val="ListParagraph"/>
        <w:numPr>
          <w:ilvl w:val="0"/>
          <w:numId w:val="2"/>
        </w:numPr>
        <w:rPr>
          <w:b/>
        </w:rPr>
      </w:pPr>
      <w:r w:rsidRPr="00FB0B97">
        <w:rPr>
          <w:b/>
        </w:rPr>
        <w:lastRenderedPageBreak/>
        <w:t>Disclaimer (Artificial intelligence)</w:t>
      </w:r>
    </w:p>
    <w:p w14:paraId="5109BD51" w14:textId="77777777" w:rsidR="004B617B" w:rsidRPr="004B617B" w:rsidRDefault="004B617B" w:rsidP="00FB0B97">
      <w:pPr>
        <w:pStyle w:val="ListParagraph"/>
        <w:ind w:left="501" w:firstLine="0"/>
        <w:rPr>
          <w:rFonts w:cs="Times New Roman"/>
          <w:kern w:val="2"/>
        </w:rPr>
      </w:pPr>
      <w:r w:rsidRPr="004B617B">
        <w:rPr>
          <w:rFonts w:cs="Times New Roman"/>
          <w:kern w:val="2"/>
        </w:rPr>
        <w:t xml:space="preserve">Author(s) hereby declare that NO generative AI technologies such as Large Language Models (ChatGPT, COPILOT, etc.) and text-to-image generators have been used during the writing or editing of this manuscript. </w:t>
      </w:r>
    </w:p>
    <w:p w14:paraId="29368C3F" w14:textId="77777777" w:rsidR="004B617B" w:rsidRPr="004B617B" w:rsidRDefault="004B617B" w:rsidP="004B617B">
      <w:pPr>
        <w:tabs>
          <w:tab w:val="left" w:pos="500"/>
        </w:tabs>
        <w:spacing w:line="232" w:lineRule="exact"/>
        <w:ind w:right="1782"/>
        <w:rPr>
          <w:w w:val="105"/>
        </w:rPr>
      </w:pPr>
    </w:p>
    <w:p w14:paraId="59B82618" w14:textId="77777777" w:rsidR="00CD5978" w:rsidRDefault="00CD5978" w:rsidP="004B617B">
      <w:pPr>
        <w:pStyle w:val="BodyText"/>
        <w:spacing w:before="0" w:line="235" w:lineRule="auto"/>
        <w:ind w:left="0" w:right="1779"/>
      </w:pPr>
    </w:p>
    <w:p w14:paraId="1BC6DC8D" w14:textId="77777777" w:rsidR="00D30B0E" w:rsidRDefault="00A549D8">
      <w:pPr>
        <w:pStyle w:val="Heading1"/>
        <w:spacing w:before="231"/>
        <w:ind w:left="301" w:firstLine="0"/>
      </w:pPr>
      <w:r>
        <w:rPr>
          <w:spacing w:val="-2"/>
          <w:w w:val="115"/>
        </w:rPr>
        <w:t>References</w:t>
      </w:r>
    </w:p>
    <w:p w14:paraId="3707DAC6" w14:textId="77777777" w:rsidR="00D30B0E" w:rsidRPr="00925B31" w:rsidRDefault="00A549D8">
      <w:pPr>
        <w:pStyle w:val="ListParagraph"/>
        <w:numPr>
          <w:ilvl w:val="0"/>
          <w:numId w:val="1"/>
        </w:numPr>
        <w:tabs>
          <w:tab w:val="left" w:pos="711"/>
        </w:tabs>
        <w:spacing w:before="157" w:line="235" w:lineRule="auto"/>
        <w:ind w:right="1781" w:hanging="310"/>
        <w:jc w:val="both"/>
        <w:rPr>
          <w:sz w:val="20"/>
        </w:rPr>
      </w:pPr>
      <w:bookmarkStart w:id="38" w:name="_bookmark3"/>
      <w:bookmarkEnd w:id="38"/>
      <w:r w:rsidRPr="00925B31">
        <w:rPr>
          <w:w w:val="110"/>
          <w:sz w:val="20"/>
        </w:rPr>
        <w:t>Kipping,</w:t>
      </w:r>
      <w:r w:rsidRPr="00925B31">
        <w:rPr>
          <w:spacing w:val="-10"/>
          <w:w w:val="110"/>
          <w:sz w:val="20"/>
        </w:rPr>
        <w:t xml:space="preserve"> </w:t>
      </w:r>
      <w:r w:rsidRPr="00925B31">
        <w:rPr>
          <w:w w:val="110"/>
          <w:sz w:val="20"/>
        </w:rPr>
        <w:t>D.M.,</w:t>
      </w:r>
      <w:r w:rsidRPr="00925B31">
        <w:rPr>
          <w:spacing w:val="-10"/>
          <w:w w:val="110"/>
          <w:sz w:val="20"/>
        </w:rPr>
        <w:t xml:space="preserve"> </w:t>
      </w:r>
      <w:r w:rsidRPr="00925B31">
        <w:rPr>
          <w:i/>
          <w:w w:val="110"/>
          <w:sz w:val="20"/>
        </w:rPr>
        <w:t>et</w:t>
      </w:r>
      <w:r w:rsidRPr="00925B31">
        <w:rPr>
          <w:i/>
          <w:spacing w:val="-6"/>
          <w:w w:val="110"/>
          <w:sz w:val="20"/>
        </w:rPr>
        <w:t xml:space="preserve"> </w:t>
      </w:r>
      <w:r w:rsidRPr="00925B31">
        <w:rPr>
          <w:i/>
          <w:w w:val="110"/>
          <w:sz w:val="20"/>
        </w:rPr>
        <w:t>al.</w:t>
      </w:r>
      <w:r w:rsidRPr="00925B31">
        <w:rPr>
          <w:w w:val="110"/>
          <w:sz w:val="20"/>
        </w:rPr>
        <w:t>:</w:t>
      </w:r>
      <w:r w:rsidRPr="00925B31">
        <w:rPr>
          <w:spacing w:val="-10"/>
          <w:w w:val="110"/>
          <w:sz w:val="20"/>
        </w:rPr>
        <w:t xml:space="preserve"> </w:t>
      </w:r>
      <w:r w:rsidRPr="00925B31">
        <w:rPr>
          <w:w w:val="110"/>
          <w:sz w:val="20"/>
        </w:rPr>
        <w:t>The</w:t>
      </w:r>
      <w:r w:rsidRPr="00925B31">
        <w:rPr>
          <w:spacing w:val="-10"/>
          <w:w w:val="110"/>
          <w:sz w:val="20"/>
        </w:rPr>
        <w:t xml:space="preserve"> </w:t>
      </w:r>
      <w:r w:rsidRPr="00925B31">
        <w:rPr>
          <w:w w:val="110"/>
          <w:sz w:val="20"/>
        </w:rPr>
        <w:t>hunt</w:t>
      </w:r>
      <w:r w:rsidRPr="00925B31">
        <w:rPr>
          <w:spacing w:val="-10"/>
          <w:w w:val="110"/>
          <w:sz w:val="20"/>
        </w:rPr>
        <w:t xml:space="preserve"> </w:t>
      </w:r>
      <w:r w:rsidRPr="00925B31">
        <w:rPr>
          <w:w w:val="110"/>
          <w:sz w:val="20"/>
        </w:rPr>
        <w:t>for</w:t>
      </w:r>
      <w:r w:rsidRPr="00925B31">
        <w:rPr>
          <w:spacing w:val="-10"/>
          <w:w w:val="110"/>
          <w:sz w:val="20"/>
        </w:rPr>
        <w:t xml:space="preserve"> </w:t>
      </w:r>
      <w:r w:rsidRPr="00925B31">
        <w:rPr>
          <w:w w:val="110"/>
          <w:sz w:val="20"/>
        </w:rPr>
        <w:t>exomoons</w:t>
      </w:r>
      <w:r w:rsidRPr="00925B31">
        <w:rPr>
          <w:spacing w:val="-10"/>
          <w:w w:val="110"/>
          <w:sz w:val="20"/>
        </w:rPr>
        <w:t xml:space="preserve"> </w:t>
      </w:r>
      <w:r w:rsidRPr="00925B31">
        <w:rPr>
          <w:w w:val="110"/>
          <w:sz w:val="20"/>
        </w:rPr>
        <w:t>with</w:t>
      </w:r>
      <w:r w:rsidRPr="00925B31">
        <w:rPr>
          <w:spacing w:val="-10"/>
          <w:w w:val="110"/>
          <w:sz w:val="20"/>
        </w:rPr>
        <w:t xml:space="preserve"> </w:t>
      </w:r>
      <w:proofErr w:type="spellStart"/>
      <w:r w:rsidRPr="00925B31">
        <w:rPr>
          <w:w w:val="110"/>
          <w:sz w:val="20"/>
        </w:rPr>
        <w:t>kepler</w:t>
      </w:r>
      <w:proofErr w:type="spellEnd"/>
      <w:r w:rsidRPr="00925B31">
        <w:rPr>
          <w:spacing w:val="-10"/>
          <w:w w:val="110"/>
          <w:sz w:val="20"/>
        </w:rPr>
        <w:t xml:space="preserve"> </w:t>
      </w:r>
      <w:r w:rsidRPr="00925B31">
        <w:rPr>
          <w:w w:val="110"/>
          <w:sz w:val="20"/>
        </w:rPr>
        <w:t>(</w:t>
      </w:r>
      <w:proofErr w:type="spellStart"/>
      <w:r w:rsidRPr="00925B31">
        <w:rPr>
          <w:w w:val="110"/>
          <w:sz w:val="20"/>
        </w:rPr>
        <w:t>hek</w:t>
      </w:r>
      <w:proofErr w:type="spellEnd"/>
      <w:r w:rsidRPr="00925B31">
        <w:rPr>
          <w:w w:val="110"/>
          <w:sz w:val="20"/>
        </w:rPr>
        <w:t>):</w:t>
      </w:r>
      <w:r w:rsidRPr="00925B31">
        <w:rPr>
          <w:spacing w:val="-10"/>
          <w:w w:val="110"/>
          <w:sz w:val="20"/>
        </w:rPr>
        <w:t xml:space="preserve"> </w:t>
      </w:r>
      <w:r w:rsidRPr="00925B31">
        <w:rPr>
          <w:w w:val="110"/>
          <w:sz w:val="20"/>
        </w:rPr>
        <w:t>V.</w:t>
      </w:r>
      <w:r w:rsidRPr="00925B31">
        <w:rPr>
          <w:spacing w:val="-10"/>
          <w:w w:val="110"/>
          <w:sz w:val="20"/>
        </w:rPr>
        <w:t xml:space="preserve"> </w:t>
      </w:r>
      <w:r w:rsidRPr="00925B31">
        <w:rPr>
          <w:w w:val="110"/>
          <w:sz w:val="20"/>
        </w:rPr>
        <w:t>a</w:t>
      </w:r>
      <w:r w:rsidRPr="00925B31">
        <w:rPr>
          <w:spacing w:val="-10"/>
          <w:w w:val="110"/>
          <w:sz w:val="20"/>
        </w:rPr>
        <w:t xml:space="preserve"> </w:t>
      </w:r>
      <w:r w:rsidRPr="00925B31">
        <w:rPr>
          <w:w w:val="110"/>
          <w:sz w:val="20"/>
        </w:rPr>
        <w:t>survey</w:t>
      </w:r>
      <w:r w:rsidRPr="00925B31">
        <w:rPr>
          <w:spacing w:val="-10"/>
          <w:w w:val="110"/>
          <w:sz w:val="20"/>
        </w:rPr>
        <w:t xml:space="preserve"> </w:t>
      </w:r>
      <w:r w:rsidRPr="00925B31">
        <w:rPr>
          <w:w w:val="110"/>
          <w:sz w:val="20"/>
        </w:rPr>
        <w:t>of</w:t>
      </w:r>
      <w:r w:rsidRPr="00925B31">
        <w:rPr>
          <w:spacing w:val="-10"/>
          <w:w w:val="110"/>
          <w:sz w:val="20"/>
        </w:rPr>
        <w:t xml:space="preserve"> </w:t>
      </w:r>
      <w:r w:rsidRPr="00925B31">
        <w:rPr>
          <w:w w:val="110"/>
          <w:sz w:val="20"/>
        </w:rPr>
        <w:t xml:space="preserve">41 </w:t>
      </w:r>
      <w:r w:rsidRPr="00925B31">
        <w:rPr>
          <w:sz w:val="20"/>
        </w:rPr>
        <w:t>planetary</w:t>
      </w:r>
      <w:r w:rsidRPr="00925B31">
        <w:rPr>
          <w:spacing w:val="40"/>
          <w:sz w:val="20"/>
        </w:rPr>
        <w:t xml:space="preserve"> </w:t>
      </w:r>
      <w:r w:rsidRPr="00925B31">
        <w:rPr>
          <w:sz w:val="20"/>
        </w:rPr>
        <w:t>candidates</w:t>
      </w:r>
      <w:r w:rsidRPr="00925B31">
        <w:rPr>
          <w:spacing w:val="40"/>
          <w:sz w:val="20"/>
        </w:rPr>
        <w:t xml:space="preserve"> </w:t>
      </w:r>
      <w:r w:rsidRPr="00925B31">
        <w:rPr>
          <w:sz w:val="20"/>
        </w:rPr>
        <w:t>for</w:t>
      </w:r>
      <w:r w:rsidRPr="00925B31">
        <w:rPr>
          <w:spacing w:val="40"/>
          <w:sz w:val="20"/>
        </w:rPr>
        <w:t xml:space="preserve"> </w:t>
      </w:r>
      <w:r w:rsidRPr="00925B31">
        <w:rPr>
          <w:sz w:val="20"/>
        </w:rPr>
        <w:t>exomoons.</w:t>
      </w:r>
      <w:r w:rsidRPr="00925B31">
        <w:rPr>
          <w:spacing w:val="40"/>
          <w:sz w:val="20"/>
        </w:rPr>
        <w:t xml:space="preserve"> </w:t>
      </w:r>
      <w:r w:rsidRPr="00925B31">
        <w:rPr>
          <w:sz w:val="20"/>
        </w:rPr>
        <w:t>The</w:t>
      </w:r>
      <w:r w:rsidRPr="00925B31">
        <w:rPr>
          <w:spacing w:val="40"/>
          <w:sz w:val="20"/>
        </w:rPr>
        <w:t xml:space="preserve"> </w:t>
      </w:r>
      <w:r w:rsidRPr="00925B31">
        <w:rPr>
          <w:sz w:val="20"/>
        </w:rPr>
        <w:t>Astrophysical</w:t>
      </w:r>
      <w:r w:rsidRPr="00925B31">
        <w:rPr>
          <w:spacing w:val="40"/>
          <w:sz w:val="20"/>
        </w:rPr>
        <w:t xml:space="preserve"> </w:t>
      </w:r>
      <w:r w:rsidRPr="00925B31">
        <w:rPr>
          <w:sz w:val="20"/>
        </w:rPr>
        <w:t>Journal</w:t>
      </w:r>
      <w:r w:rsidRPr="00925B31">
        <w:rPr>
          <w:spacing w:val="40"/>
          <w:sz w:val="20"/>
        </w:rPr>
        <w:t xml:space="preserve"> </w:t>
      </w:r>
      <w:r w:rsidRPr="00925B31">
        <w:rPr>
          <w:b/>
          <w:sz w:val="20"/>
        </w:rPr>
        <w:t>784</w:t>
      </w:r>
      <w:r w:rsidRPr="00925B31">
        <w:rPr>
          <w:sz w:val="20"/>
        </w:rPr>
        <w:t>(1),</w:t>
      </w:r>
      <w:r w:rsidRPr="00925B31">
        <w:rPr>
          <w:spacing w:val="40"/>
          <w:sz w:val="20"/>
        </w:rPr>
        <w:t xml:space="preserve"> </w:t>
      </w:r>
      <w:r w:rsidRPr="00925B31">
        <w:rPr>
          <w:sz w:val="20"/>
        </w:rPr>
        <w:t>28</w:t>
      </w:r>
      <w:r w:rsidRPr="00925B31">
        <w:rPr>
          <w:spacing w:val="40"/>
          <w:sz w:val="20"/>
        </w:rPr>
        <w:t xml:space="preserve"> </w:t>
      </w:r>
      <w:r w:rsidRPr="00925B31">
        <w:rPr>
          <w:sz w:val="20"/>
        </w:rPr>
        <w:t>(2014)</w:t>
      </w:r>
    </w:p>
    <w:p w14:paraId="4360B7B2" w14:textId="77777777" w:rsidR="00D30B0E" w:rsidRPr="00925B31" w:rsidRDefault="00A549D8">
      <w:pPr>
        <w:pStyle w:val="ListParagraph"/>
        <w:numPr>
          <w:ilvl w:val="0"/>
          <w:numId w:val="1"/>
        </w:numPr>
        <w:tabs>
          <w:tab w:val="left" w:pos="710"/>
        </w:tabs>
        <w:spacing w:line="235" w:lineRule="auto"/>
        <w:ind w:left="710" w:right="1778" w:hanging="310"/>
        <w:jc w:val="both"/>
        <w:rPr>
          <w:sz w:val="20"/>
        </w:rPr>
      </w:pPr>
      <w:bookmarkStart w:id="39" w:name="_bookmark4"/>
      <w:bookmarkEnd w:id="39"/>
      <w:r w:rsidRPr="00925B31">
        <w:rPr>
          <w:w w:val="105"/>
          <w:sz w:val="20"/>
        </w:rPr>
        <w:t xml:space="preserve">Heller, R., Barnes, R.: Formation, habitability, and detection of extrasolar moons. Astrobiology </w:t>
      </w:r>
      <w:r w:rsidRPr="00925B31">
        <w:rPr>
          <w:b/>
          <w:w w:val="105"/>
          <w:sz w:val="20"/>
        </w:rPr>
        <w:t>13</w:t>
      </w:r>
      <w:r w:rsidRPr="00925B31">
        <w:rPr>
          <w:w w:val="105"/>
          <w:sz w:val="20"/>
        </w:rPr>
        <w:t>(1), 18–46 (2014)</w:t>
      </w:r>
    </w:p>
    <w:p w14:paraId="7073F25D" w14:textId="77777777" w:rsidR="00D30B0E" w:rsidRPr="00925B31" w:rsidRDefault="00A549D8">
      <w:pPr>
        <w:pStyle w:val="ListParagraph"/>
        <w:numPr>
          <w:ilvl w:val="0"/>
          <w:numId w:val="1"/>
        </w:numPr>
        <w:tabs>
          <w:tab w:val="left" w:pos="710"/>
        </w:tabs>
        <w:spacing w:line="235" w:lineRule="auto"/>
        <w:ind w:left="710" w:right="1781" w:hanging="310"/>
        <w:jc w:val="both"/>
        <w:rPr>
          <w:sz w:val="20"/>
        </w:rPr>
      </w:pPr>
      <w:bookmarkStart w:id="40" w:name="_bookmark5"/>
      <w:bookmarkEnd w:id="40"/>
      <w:r w:rsidRPr="00925B31">
        <w:rPr>
          <w:w w:val="105"/>
          <w:sz w:val="20"/>
        </w:rPr>
        <w:t xml:space="preserve">Piran, T.: The physics of gamma-ray bursts. Reviews of Modern Physics </w:t>
      </w:r>
      <w:r w:rsidRPr="00925B31">
        <w:rPr>
          <w:b/>
          <w:w w:val="105"/>
          <w:sz w:val="20"/>
        </w:rPr>
        <w:t>76</w:t>
      </w:r>
      <w:r w:rsidRPr="00925B31">
        <w:rPr>
          <w:w w:val="105"/>
          <w:sz w:val="20"/>
        </w:rPr>
        <w:t>(4), 1143–1210 (2004)</w:t>
      </w:r>
    </w:p>
    <w:p w14:paraId="2B25DDA9" w14:textId="77777777" w:rsidR="00D30B0E" w:rsidRPr="00925B31" w:rsidRDefault="00A549D8">
      <w:pPr>
        <w:pStyle w:val="ListParagraph"/>
        <w:numPr>
          <w:ilvl w:val="0"/>
          <w:numId w:val="1"/>
        </w:numPr>
        <w:tabs>
          <w:tab w:val="left" w:pos="711"/>
        </w:tabs>
        <w:spacing w:before="200" w:line="235" w:lineRule="auto"/>
        <w:ind w:right="1781" w:hanging="310"/>
        <w:jc w:val="both"/>
        <w:rPr>
          <w:sz w:val="20"/>
        </w:rPr>
      </w:pPr>
      <w:bookmarkStart w:id="41" w:name="_bookmark6"/>
      <w:bookmarkEnd w:id="41"/>
      <w:r w:rsidRPr="00925B31">
        <w:rPr>
          <w:spacing w:val="12"/>
          <w:w w:val="96"/>
          <w:sz w:val="20"/>
        </w:rPr>
        <w:t>M</w:t>
      </w:r>
      <w:r w:rsidRPr="00925B31">
        <w:rPr>
          <w:spacing w:val="-77"/>
          <w:w w:val="160"/>
          <w:sz w:val="20"/>
        </w:rPr>
        <w:t>´</w:t>
      </w:r>
      <w:r w:rsidRPr="00925B31">
        <w:rPr>
          <w:spacing w:val="18"/>
          <w:w w:val="78"/>
          <w:sz w:val="20"/>
        </w:rPr>
        <w:t>e</w:t>
      </w:r>
      <w:r w:rsidRPr="00925B31">
        <w:rPr>
          <w:spacing w:val="18"/>
          <w:w w:val="90"/>
          <w:sz w:val="20"/>
        </w:rPr>
        <w:t>s</w:t>
      </w:r>
      <w:r w:rsidRPr="00925B31">
        <w:rPr>
          <w:spacing w:val="18"/>
          <w:w w:val="101"/>
          <w:sz w:val="20"/>
        </w:rPr>
        <w:t>z</w:t>
      </w:r>
      <w:r w:rsidRPr="00925B31">
        <w:rPr>
          <w:spacing w:val="-82"/>
          <w:w w:val="160"/>
          <w:sz w:val="20"/>
        </w:rPr>
        <w:t>´</w:t>
      </w:r>
      <w:r w:rsidRPr="00925B31">
        <w:rPr>
          <w:spacing w:val="18"/>
          <w:w w:val="93"/>
          <w:sz w:val="20"/>
        </w:rPr>
        <w:t>a</w:t>
      </w:r>
      <w:r w:rsidRPr="00925B31">
        <w:rPr>
          <w:spacing w:val="18"/>
          <w:w w:val="92"/>
          <w:sz w:val="20"/>
        </w:rPr>
        <w:t>ros,</w:t>
      </w:r>
      <w:r w:rsidRPr="00925B31">
        <w:rPr>
          <w:spacing w:val="-1"/>
          <w:w w:val="104"/>
          <w:sz w:val="20"/>
        </w:rPr>
        <w:t xml:space="preserve"> </w:t>
      </w:r>
      <w:r w:rsidRPr="00925B31">
        <w:rPr>
          <w:w w:val="105"/>
          <w:sz w:val="20"/>
        </w:rPr>
        <w:t xml:space="preserve">P.: Gamma-ray bursts. Reports on Progress in Physics </w:t>
      </w:r>
      <w:r w:rsidRPr="00925B31">
        <w:rPr>
          <w:b/>
          <w:w w:val="105"/>
          <w:sz w:val="20"/>
        </w:rPr>
        <w:t>69</w:t>
      </w:r>
      <w:r w:rsidRPr="00925B31">
        <w:rPr>
          <w:w w:val="105"/>
          <w:sz w:val="20"/>
        </w:rPr>
        <w:t>(8), 2259– 2321 (2006)</w:t>
      </w:r>
    </w:p>
    <w:p w14:paraId="66B56A3E" w14:textId="77777777" w:rsidR="00D30B0E" w:rsidRPr="00925B31" w:rsidRDefault="00A549D8">
      <w:pPr>
        <w:pStyle w:val="ListParagraph"/>
        <w:numPr>
          <w:ilvl w:val="0"/>
          <w:numId w:val="1"/>
        </w:numPr>
        <w:tabs>
          <w:tab w:val="left" w:pos="711"/>
        </w:tabs>
        <w:spacing w:line="235" w:lineRule="auto"/>
        <w:ind w:right="1779" w:hanging="310"/>
        <w:jc w:val="both"/>
        <w:rPr>
          <w:sz w:val="20"/>
        </w:rPr>
      </w:pPr>
      <w:bookmarkStart w:id="42" w:name="_bookmark7"/>
      <w:bookmarkEnd w:id="42"/>
      <w:r w:rsidRPr="00925B31">
        <w:rPr>
          <w:spacing w:val="-2"/>
          <w:w w:val="110"/>
          <w:sz w:val="20"/>
        </w:rPr>
        <w:t xml:space="preserve">Thorsett, S.E.: Terrestrial implications of cosmological gamma-ray burst models. </w:t>
      </w:r>
      <w:r w:rsidRPr="00925B31">
        <w:rPr>
          <w:w w:val="110"/>
          <w:sz w:val="20"/>
        </w:rPr>
        <w:t xml:space="preserve">Astrophysical Journal Letters </w:t>
      </w:r>
      <w:r w:rsidRPr="00925B31">
        <w:rPr>
          <w:b/>
          <w:w w:val="110"/>
          <w:sz w:val="20"/>
        </w:rPr>
        <w:t>444</w:t>
      </w:r>
      <w:r w:rsidRPr="00925B31">
        <w:rPr>
          <w:w w:val="110"/>
          <w:sz w:val="20"/>
        </w:rPr>
        <w:t>, 53–55 (1995)</w:t>
      </w:r>
    </w:p>
    <w:p w14:paraId="58B9C229" w14:textId="77777777" w:rsidR="00D30B0E" w:rsidRPr="00925B31" w:rsidRDefault="00A549D8">
      <w:pPr>
        <w:pStyle w:val="ListParagraph"/>
        <w:numPr>
          <w:ilvl w:val="0"/>
          <w:numId w:val="1"/>
        </w:numPr>
        <w:tabs>
          <w:tab w:val="left" w:pos="711"/>
        </w:tabs>
        <w:spacing w:line="235" w:lineRule="auto"/>
        <w:ind w:right="1781" w:hanging="310"/>
        <w:jc w:val="both"/>
        <w:rPr>
          <w:sz w:val="20"/>
        </w:rPr>
      </w:pPr>
      <w:bookmarkStart w:id="43" w:name="_bookmark8"/>
      <w:bookmarkEnd w:id="43"/>
      <w:r w:rsidRPr="00925B31">
        <w:rPr>
          <w:w w:val="110"/>
          <w:sz w:val="20"/>
        </w:rPr>
        <w:t xml:space="preserve">Melott, A.L., Thomas, B.C., </w:t>
      </w:r>
      <w:r w:rsidRPr="00925B31">
        <w:rPr>
          <w:i/>
          <w:w w:val="110"/>
          <w:sz w:val="20"/>
        </w:rPr>
        <w:t>et al.</w:t>
      </w:r>
      <w:r w:rsidRPr="00925B31">
        <w:rPr>
          <w:w w:val="110"/>
          <w:sz w:val="20"/>
        </w:rPr>
        <w:t xml:space="preserve">: Did a gamma-ray burst initiate the late </w:t>
      </w:r>
      <w:proofErr w:type="spellStart"/>
      <w:r w:rsidRPr="00925B31">
        <w:rPr>
          <w:w w:val="110"/>
          <w:sz w:val="20"/>
        </w:rPr>
        <w:t>ordovician</w:t>
      </w:r>
      <w:proofErr w:type="spellEnd"/>
      <w:r w:rsidRPr="00925B31">
        <w:rPr>
          <w:w w:val="110"/>
          <w:sz w:val="20"/>
        </w:rPr>
        <w:t xml:space="preserve"> mass extinction? International Journal of Astrobiology </w:t>
      </w:r>
      <w:r w:rsidRPr="00925B31">
        <w:rPr>
          <w:b/>
          <w:w w:val="110"/>
          <w:sz w:val="20"/>
        </w:rPr>
        <w:t>3</w:t>
      </w:r>
      <w:r w:rsidRPr="00925B31">
        <w:rPr>
          <w:w w:val="110"/>
          <w:sz w:val="20"/>
        </w:rPr>
        <w:t xml:space="preserve">(1), 55–61 </w:t>
      </w:r>
      <w:r w:rsidRPr="00925B31">
        <w:rPr>
          <w:spacing w:val="-2"/>
          <w:w w:val="110"/>
          <w:sz w:val="20"/>
        </w:rPr>
        <w:t>(2004)</w:t>
      </w:r>
    </w:p>
    <w:p w14:paraId="4FD94A54" w14:textId="4DB85B69" w:rsidR="00D30B0E" w:rsidRPr="00925B31" w:rsidRDefault="00D125DA" w:rsidP="00D125DA">
      <w:pPr>
        <w:pStyle w:val="ListParagraph"/>
        <w:numPr>
          <w:ilvl w:val="0"/>
          <w:numId w:val="1"/>
        </w:numPr>
        <w:tabs>
          <w:tab w:val="left" w:pos="711"/>
        </w:tabs>
        <w:spacing w:before="202" w:line="235" w:lineRule="auto"/>
        <w:ind w:right="1779"/>
        <w:jc w:val="both"/>
        <w:rPr>
          <w:w w:val="105"/>
          <w:sz w:val="20"/>
        </w:rPr>
      </w:pPr>
      <w:bookmarkStart w:id="44" w:name="_bookmark9"/>
      <w:bookmarkStart w:id="45" w:name="_bookmark10"/>
      <w:bookmarkEnd w:id="44"/>
      <w:bookmarkEnd w:id="45"/>
      <w:r w:rsidRPr="00925B31">
        <w:rPr>
          <w:w w:val="105"/>
          <w:sz w:val="20"/>
        </w:rPr>
        <w:t xml:space="preserve">France, K., Fleming, B., Youngblood, A., Mason, J., Drake, J.J., </w:t>
      </w:r>
      <w:proofErr w:type="spellStart"/>
      <w:proofErr w:type="gramStart"/>
      <w:r w:rsidRPr="00925B31">
        <w:rPr>
          <w:w w:val="105"/>
          <w:sz w:val="20"/>
        </w:rPr>
        <w:t>Amerstorfer,U</w:t>
      </w:r>
      <w:proofErr w:type="spellEnd"/>
      <w:r w:rsidRPr="00925B31">
        <w:rPr>
          <w:w w:val="105"/>
          <w:sz w:val="20"/>
        </w:rPr>
        <w:t>.</w:t>
      </w:r>
      <w:proofErr w:type="gramEnd"/>
      <w:r w:rsidRPr="00925B31">
        <w:rPr>
          <w:w w:val="105"/>
          <w:sz w:val="20"/>
        </w:rPr>
        <w:t xml:space="preserve">, Barstow, M., Bourrier, V., Champey, P., Fossati, L., et al.: The escape mission overview: exploring the stellar drivers of exoplanet habitability. In: </w:t>
      </w:r>
      <w:proofErr w:type="gramStart"/>
      <w:r w:rsidRPr="00925B31">
        <w:rPr>
          <w:w w:val="105"/>
          <w:sz w:val="20"/>
        </w:rPr>
        <w:t>UV,X</w:t>
      </w:r>
      <w:proofErr w:type="gramEnd"/>
      <w:r w:rsidRPr="00925B31">
        <w:rPr>
          <w:w w:val="105"/>
          <w:sz w:val="20"/>
        </w:rPr>
        <w:t xml:space="preserve">-Ray, and Gamma-Ray Space Instrumentation for Astronomy XXII, vol. 11821,p. 1182103 (2021). </w:t>
      </w:r>
      <w:proofErr w:type="spellStart"/>
      <w:r w:rsidRPr="00925B31">
        <w:rPr>
          <w:w w:val="105"/>
          <w:sz w:val="20"/>
        </w:rPr>
        <w:t>SPIE</w:t>
      </w:r>
      <w:r w:rsidR="00A549D8" w:rsidRPr="00925B31">
        <w:rPr>
          <w:w w:val="105"/>
          <w:sz w:val="20"/>
        </w:rPr>
        <w:t>Heller</w:t>
      </w:r>
      <w:proofErr w:type="spellEnd"/>
      <w:r w:rsidR="00A549D8" w:rsidRPr="00925B31">
        <w:rPr>
          <w:w w:val="105"/>
          <w:sz w:val="20"/>
        </w:rPr>
        <w:t xml:space="preserve">, R.: Exomoon habitability constrained by illumination and tidal heating. Astrobiology </w:t>
      </w:r>
      <w:r w:rsidR="00A549D8" w:rsidRPr="00925B31">
        <w:rPr>
          <w:b/>
          <w:w w:val="105"/>
          <w:sz w:val="20"/>
        </w:rPr>
        <w:t>12</w:t>
      </w:r>
      <w:r w:rsidR="00A549D8" w:rsidRPr="00925B31">
        <w:rPr>
          <w:w w:val="105"/>
          <w:sz w:val="20"/>
        </w:rPr>
        <w:t>(10), 947–957 (2013)</w:t>
      </w:r>
    </w:p>
    <w:p w14:paraId="5E055EA4" w14:textId="77777777" w:rsidR="00D30B0E" w:rsidRPr="00925B31" w:rsidRDefault="00A549D8">
      <w:pPr>
        <w:pStyle w:val="ListParagraph"/>
        <w:numPr>
          <w:ilvl w:val="0"/>
          <w:numId w:val="1"/>
        </w:numPr>
        <w:tabs>
          <w:tab w:val="left" w:pos="711"/>
        </w:tabs>
        <w:spacing w:line="235" w:lineRule="auto"/>
        <w:ind w:right="1780" w:hanging="310"/>
        <w:jc w:val="both"/>
        <w:rPr>
          <w:sz w:val="20"/>
        </w:rPr>
      </w:pPr>
      <w:bookmarkStart w:id="46" w:name="_bookmark11"/>
      <w:bookmarkEnd w:id="46"/>
      <w:r w:rsidRPr="00925B31">
        <w:rPr>
          <w:w w:val="105"/>
          <w:sz w:val="20"/>
        </w:rPr>
        <w:t xml:space="preserve">Lingam, M., Loeb, A.: Life in the Cosmos: From Biosignatures to </w:t>
      </w:r>
      <w:proofErr w:type="spellStart"/>
      <w:r w:rsidRPr="00925B31">
        <w:rPr>
          <w:w w:val="105"/>
          <w:sz w:val="20"/>
        </w:rPr>
        <w:t>Technosigna</w:t>
      </w:r>
      <w:proofErr w:type="spellEnd"/>
      <w:r w:rsidRPr="00925B31">
        <w:rPr>
          <w:w w:val="105"/>
          <w:sz w:val="20"/>
        </w:rPr>
        <w:t xml:space="preserve">- </w:t>
      </w:r>
      <w:proofErr w:type="spellStart"/>
      <w:r w:rsidRPr="00925B31">
        <w:rPr>
          <w:w w:val="105"/>
          <w:sz w:val="20"/>
        </w:rPr>
        <w:t>tures</w:t>
      </w:r>
      <w:proofErr w:type="spellEnd"/>
      <w:r w:rsidRPr="00925B31">
        <w:rPr>
          <w:w w:val="105"/>
          <w:sz w:val="20"/>
        </w:rPr>
        <w:t>. Harvard University Press</w:t>
      </w:r>
      <w:proofErr w:type="gramStart"/>
      <w:r w:rsidRPr="00925B31">
        <w:rPr>
          <w:w w:val="105"/>
          <w:sz w:val="20"/>
        </w:rPr>
        <w:t>, ???</w:t>
      </w:r>
      <w:proofErr w:type="gramEnd"/>
      <w:r w:rsidRPr="00925B31">
        <w:rPr>
          <w:w w:val="105"/>
          <w:sz w:val="20"/>
        </w:rPr>
        <w:t xml:space="preserve"> (2019)</w:t>
      </w:r>
    </w:p>
    <w:p w14:paraId="0F0CA986" w14:textId="77777777" w:rsidR="00D30B0E" w:rsidRPr="00925B31" w:rsidRDefault="00A549D8">
      <w:pPr>
        <w:pStyle w:val="ListParagraph"/>
        <w:numPr>
          <w:ilvl w:val="0"/>
          <w:numId w:val="1"/>
        </w:numPr>
        <w:tabs>
          <w:tab w:val="left" w:pos="710"/>
        </w:tabs>
        <w:spacing w:before="197"/>
        <w:ind w:left="710" w:hanging="409"/>
        <w:jc w:val="left"/>
        <w:rPr>
          <w:sz w:val="20"/>
        </w:rPr>
      </w:pPr>
      <w:bookmarkStart w:id="47" w:name="_bookmark12"/>
      <w:bookmarkEnd w:id="47"/>
      <w:r w:rsidRPr="00925B31">
        <w:rPr>
          <w:w w:val="105"/>
          <w:sz w:val="20"/>
        </w:rPr>
        <w:t>Kipping,</w:t>
      </w:r>
      <w:r w:rsidRPr="00925B31">
        <w:rPr>
          <w:spacing w:val="10"/>
          <w:w w:val="105"/>
          <w:sz w:val="20"/>
        </w:rPr>
        <w:t xml:space="preserve"> </w:t>
      </w:r>
      <w:r w:rsidRPr="00925B31">
        <w:rPr>
          <w:w w:val="105"/>
          <w:sz w:val="20"/>
        </w:rPr>
        <w:t>D.M.:</w:t>
      </w:r>
      <w:r w:rsidRPr="00925B31">
        <w:rPr>
          <w:spacing w:val="11"/>
          <w:w w:val="105"/>
          <w:sz w:val="20"/>
        </w:rPr>
        <w:t xml:space="preserve"> </w:t>
      </w:r>
      <w:r w:rsidRPr="00925B31">
        <w:rPr>
          <w:w w:val="105"/>
          <w:sz w:val="20"/>
        </w:rPr>
        <w:t>Transit</w:t>
      </w:r>
      <w:r w:rsidRPr="00925B31">
        <w:rPr>
          <w:spacing w:val="10"/>
          <w:w w:val="105"/>
          <w:sz w:val="20"/>
        </w:rPr>
        <w:t xml:space="preserve"> </w:t>
      </w:r>
      <w:r w:rsidRPr="00925B31">
        <w:rPr>
          <w:w w:val="105"/>
          <w:sz w:val="20"/>
        </w:rPr>
        <w:t>timing</w:t>
      </w:r>
      <w:r w:rsidRPr="00925B31">
        <w:rPr>
          <w:spacing w:val="11"/>
          <w:w w:val="105"/>
          <w:sz w:val="20"/>
        </w:rPr>
        <w:t xml:space="preserve"> </w:t>
      </w:r>
      <w:r w:rsidRPr="00925B31">
        <w:rPr>
          <w:w w:val="105"/>
          <w:sz w:val="20"/>
        </w:rPr>
        <w:t>effects</w:t>
      </w:r>
      <w:r w:rsidRPr="00925B31">
        <w:rPr>
          <w:spacing w:val="10"/>
          <w:w w:val="105"/>
          <w:sz w:val="20"/>
        </w:rPr>
        <w:t xml:space="preserve"> </w:t>
      </w:r>
      <w:r w:rsidRPr="00925B31">
        <w:rPr>
          <w:w w:val="105"/>
          <w:sz w:val="20"/>
        </w:rPr>
        <w:t>due</w:t>
      </w:r>
      <w:r w:rsidRPr="00925B31">
        <w:rPr>
          <w:spacing w:val="11"/>
          <w:w w:val="105"/>
          <w:sz w:val="20"/>
        </w:rPr>
        <w:t xml:space="preserve"> </w:t>
      </w:r>
      <w:r w:rsidRPr="00925B31">
        <w:rPr>
          <w:w w:val="105"/>
          <w:sz w:val="20"/>
        </w:rPr>
        <w:t>to</w:t>
      </w:r>
      <w:r w:rsidRPr="00925B31">
        <w:rPr>
          <w:spacing w:val="11"/>
          <w:w w:val="105"/>
          <w:sz w:val="20"/>
        </w:rPr>
        <w:t xml:space="preserve"> </w:t>
      </w:r>
      <w:r w:rsidRPr="00925B31">
        <w:rPr>
          <w:w w:val="105"/>
          <w:sz w:val="20"/>
        </w:rPr>
        <w:t>an</w:t>
      </w:r>
      <w:r w:rsidRPr="00925B31">
        <w:rPr>
          <w:spacing w:val="10"/>
          <w:w w:val="105"/>
          <w:sz w:val="20"/>
        </w:rPr>
        <w:t xml:space="preserve"> </w:t>
      </w:r>
      <w:r w:rsidRPr="00925B31">
        <w:rPr>
          <w:w w:val="105"/>
          <w:sz w:val="20"/>
        </w:rPr>
        <w:t>exomoon.</w:t>
      </w:r>
      <w:r w:rsidRPr="00925B31">
        <w:rPr>
          <w:spacing w:val="11"/>
          <w:w w:val="105"/>
          <w:sz w:val="20"/>
        </w:rPr>
        <w:t xml:space="preserve"> </w:t>
      </w:r>
      <w:r w:rsidRPr="00925B31">
        <w:rPr>
          <w:w w:val="105"/>
          <w:sz w:val="20"/>
        </w:rPr>
        <w:t>Monthly</w:t>
      </w:r>
      <w:r w:rsidRPr="00925B31">
        <w:rPr>
          <w:spacing w:val="10"/>
          <w:w w:val="105"/>
          <w:sz w:val="20"/>
        </w:rPr>
        <w:t xml:space="preserve"> </w:t>
      </w:r>
      <w:r w:rsidRPr="00925B31">
        <w:rPr>
          <w:w w:val="105"/>
          <w:sz w:val="20"/>
        </w:rPr>
        <w:t>Notices</w:t>
      </w:r>
      <w:r w:rsidRPr="00925B31">
        <w:rPr>
          <w:spacing w:val="11"/>
          <w:w w:val="105"/>
          <w:sz w:val="20"/>
        </w:rPr>
        <w:t xml:space="preserve"> </w:t>
      </w:r>
      <w:r w:rsidRPr="00925B31">
        <w:rPr>
          <w:w w:val="105"/>
          <w:sz w:val="20"/>
        </w:rPr>
        <w:t>of</w:t>
      </w:r>
      <w:r w:rsidRPr="00925B31">
        <w:rPr>
          <w:spacing w:val="11"/>
          <w:w w:val="105"/>
          <w:sz w:val="20"/>
        </w:rPr>
        <w:t xml:space="preserve"> </w:t>
      </w:r>
      <w:r w:rsidRPr="00925B31">
        <w:rPr>
          <w:spacing w:val="-5"/>
          <w:w w:val="105"/>
          <w:sz w:val="20"/>
        </w:rPr>
        <w:t>the</w:t>
      </w:r>
    </w:p>
    <w:p w14:paraId="73D03B64" w14:textId="77777777" w:rsidR="00D30B0E" w:rsidRPr="00925B31" w:rsidRDefault="00D30B0E">
      <w:pPr>
        <w:pStyle w:val="ListParagraph"/>
        <w:jc w:val="left"/>
        <w:rPr>
          <w:sz w:val="20"/>
        </w:rPr>
        <w:sectPr w:rsidR="00D30B0E" w:rsidRPr="00925B31">
          <w:pgSz w:w="11910" w:h="16840"/>
          <w:pgMar w:top="1360" w:right="708" w:bottom="3920" w:left="1700" w:header="0" w:footer="3734" w:gutter="0"/>
          <w:cols w:space="720"/>
        </w:sectPr>
      </w:pPr>
    </w:p>
    <w:p w14:paraId="168350A2" w14:textId="77777777" w:rsidR="00D30B0E" w:rsidRPr="00925B31" w:rsidRDefault="00A549D8">
      <w:pPr>
        <w:pStyle w:val="BodyText"/>
        <w:spacing w:before="45"/>
        <w:ind w:left="1201"/>
        <w:jc w:val="left"/>
      </w:pPr>
      <w:r w:rsidRPr="00925B31">
        <w:rPr>
          <w:w w:val="105"/>
        </w:rPr>
        <w:lastRenderedPageBreak/>
        <w:t>Royal</w:t>
      </w:r>
      <w:r w:rsidRPr="00925B31">
        <w:rPr>
          <w:spacing w:val="28"/>
          <w:w w:val="105"/>
        </w:rPr>
        <w:t xml:space="preserve"> </w:t>
      </w:r>
      <w:r w:rsidRPr="00925B31">
        <w:rPr>
          <w:w w:val="105"/>
        </w:rPr>
        <w:t>Astronomical</w:t>
      </w:r>
      <w:r w:rsidRPr="00925B31">
        <w:rPr>
          <w:spacing w:val="29"/>
          <w:w w:val="105"/>
        </w:rPr>
        <w:t xml:space="preserve"> </w:t>
      </w:r>
      <w:r w:rsidRPr="00925B31">
        <w:rPr>
          <w:w w:val="105"/>
        </w:rPr>
        <w:t>Society</w:t>
      </w:r>
      <w:r w:rsidRPr="00925B31">
        <w:rPr>
          <w:spacing w:val="29"/>
          <w:w w:val="105"/>
        </w:rPr>
        <w:t xml:space="preserve"> </w:t>
      </w:r>
      <w:r w:rsidRPr="00925B31">
        <w:rPr>
          <w:b/>
          <w:w w:val="105"/>
        </w:rPr>
        <w:t>392</w:t>
      </w:r>
      <w:r w:rsidRPr="00925B31">
        <w:rPr>
          <w:w w:val="105"/>
        </w:rPr>
        <w:t>(1),</w:t>
      </w:r>
      <w:r w:rsidRPr="00925B31">
        <w:rPr>
          <w:spacing w:val="29"/>
          <w:w w:val="105"/>
        </w:rPr>
        <w:t xml:space="preserve"> </w:t>
      </w:r>
      <w:r w:rsidRPr="00925B31">
        <w:rPr>
          <w:w w:val="105"/>
        </w:rPr>
        <w:t>181–189</w:t>
      </w:r>
      <w:r w:rsidRPr="00925B31">
        <w:rPr>
          <w:spacing w:val="29"/>
          <w:w w:val="105"/>
        </w:rPr>
        <w:t xml:space="preserve"> </w:t>
      </w:r>
      <w:r w:rsidRPr="00925B31">
        <w:rPr>
          <w:spacing w:val="-2"/>
          <w:w w:val="105"/>
        </w:rPr>
        <w:t>(2009)</w:t>
      </w:r>
    </w:p>
    <w:p w14:paraId="46B92082" w14:textId="77777777" w:rsidR="00D30B0E" w:rsidRPr="00925B31" w:rsidRDefault="00A549D8">
      <w:pPr>
        <w:pStyle w:val="ListParagraph"/>
        <w:numPr>
          <w:ilvl w:val="0"/>
          <w:numId w:val="1"/>
        </w:numPr>
        <w:tabs>
          <w:tab w:val="left" w:pos="1201"/>
        </w:tabs>
        <w:spacing w:before="199" w:line="235" w:lineRule="auto"/>
        <w:ind w:left="1201" w:right="1290" w:hanging="410"/>
        <w:jc w:val="both"/>
        <w:rPr>
          <w:sz w:val="20"/>
        </w:rPr>
      </w:pPr>
      <w:bookmarkStart w:id="48" w:name="_bookmark13"/>
      <w:bookmarkEnd w:id="48"/>
      <w:r w:rsidRPr="00925B31">
        <w:rPr>
          <w:w w:val="105"/>
          <w:sz w:val="20"/>
        </w:rPr>
        <w:t xml:space="preserve">Perryman, M.A.C., </w:t>
      </w:r>
      <w:r w:rsidRPr="00925B31">
        <w:rPr>
          <w:i/>
          <w:w w:val="105"/>
          <w:sz w:val="20"/>
        </w:rPr>
        <w:t>et al.</w:t>
      </w:r>
      <w:r w:rsidRPr="00925B31">
        <w:rPr>
          <w:w w:val="105"/>
          <w:sz w:val="20"/>
        </w:rPr>
        <w:t xml:space="preserve">: Astrometry and exoplanets: the </w:t>
      </w:r>
      <w:proofErr w:type="spellStart"/>
      <w:r w:rsidRPr="00925B31">
        <w:rPr>
          <w:w w:val="105"/>
          <w:sz w:val="20"/>
        </w:rPr>
        <w:t>gaia</w:t>
      </w:r>
      <w:proofErr w:type="spellEnd"/>
      <w:r w:rsidRPr="00925B31">
        <w:rPr>
          <w:w w:val="105"/>
          <w:sz w:val="20"/>
        </w:rPr>
        <w:t xml:space="preserve"> era. The Astro- physical Journal </w:t>
      </w:r>
      <w:r w:rsidRPr="00925B31">
        <w:rPr>
          <w:b/>
          <w:w w:val="105"/>
          <w:sz w:val="20"/>
        </w:rPr>
        <w:t>797</w:t>
      </w:r>
      <w:r w:rsidRPr="00925B31">
        <w:rPr>
          <w:w w:val="105"/>
          <w:sz w:val="20"/>
        </w:rPr>
        <w:t>(1), 14 (2014)</w:t>
      </w:r>
    </w:p>
    <w:p w14:paraId="4720E3E8" w14:textId="77777777" w:rsidR="00D30B0E" w:rsidRPr="00925B31" w:rsidRDefault="00A549D8">
      <w:pPr>
        <w:pStyle w:val="ListParagraph"/>
        <w:numPr>
          <w:ilvl w:val="0"/>
          <w:numId w:val="1"/>
        </w:numPr>
        <w:tabs>
          <w:tab w:val="left" w:pos="1200"/>
        </w:tabs>
        <w:spacing w:before="197"/>
        <w:ind w:left="1200" w:hanging="409"/>
        <w:jc w:val="left"/>
        <w:rPr>
          <w:sz w:val="20"/>
        </w:rPr>
      </w:pPr>
      <w:bookmarkStart w:id="49" w:name="_bookmark14"/>
      <w:bookmarkEnd w:id="49"/>
      <w:r w:rsidRPr="00925B31">
        <w:rPr>
          <w:w w:val="105"/>
          <w:sz w:val="20"/>
        </w:rPr>
        <w:t>Collaboration,</w:t>
      </w:r>
      <w:r w:rsidRPr="00925B31">
        <w:rPr>
          <w:spacing w:val="32"/>
          <w:w w:val="105"/>
          <w:sz w:val="20"/>
        </w:rPr>
        <w:t xml:space="preserve"> </w:t>
      </w:r>
      <w:r w:rsidRPr="00925B31">
        <w:rPr>
          <w:w w:val="105"/>
          <w:sz w:val="20"/>
        </w:rPr>
        <w:t>G.:</w:t>
      </w:r>
      <w:r w:rsidRPr="00925B31">
        <w:rPr>
          <w:spacing w:val="32"/>
          <w:w w:val="105"/>
          <w:sz w:val="20"/>
        </w:rPr>
        <w:t xml:space="preserve"> </w:t>
      </w:r>
      <w:r w:rsidRPr="00925B31">
        <w:rPr>
          <w:w w:val="105"/>
          <w:sz w:val="20"/>
        </w:rPr>
        <w:t>The</w:t>
      </w:r>
      <w:r w:rsidRPr="00925B31">
        <w:rPr>
          <w:spacing w:val="32"/>
          <w:w w:val="105"/>
          <w:sz w:val="20"/>
        </w:rPr>
        <w:t xml:space="preserve"> </w:t>
      </w:r>
      <w:proofErr w:type="spellStart"/>
      <w:r w:rsidRPr="00925B31">
        <w:rPr>
          <w:w w:val="105"/>
          <w:sz w:val="20"/>
        </w:rPr>
        <w:t>gaia</w:t>
      </w:r>
      <w:proofErr w:type="spellEnd"/>
      <w:r w:rsidRPr="00925B31">
        <w:rPr>
          <w:spacing w:val="33"/>
          <w:w w:val="105"/>
          <w:sz w:val="20"/>
        </w:rPr>
        <w:t xml:space="preserve"> </w:t>
      </w:r>
      <w:r w:rsidRPr="00925B31">
        <w:rPr>
          <w:w w:val="105"/>
          <w:sz w:val="20"/>
        </w:rPr>
        <w:t>mission.</w:t>
      </w:r>
      <w:r w:rsidRPr="00925B31">
        <w:rPr>
          <w:spacing w:val="32"/>
          <w:w w:val="105"/>
          <w:sz w:val="20"/>
        </w:rPr>
        <w:t xml:space="preserve"> </w:t>
      </w:r>
      <w:r w:rsidRPr="00925B31">
        <w:rPr>
          <w:w w:val="105"/>
          <w:sz w:val="20"/>
        </w:rPr>
        <w:t>Astronomy</w:t>
      </w:r>
      <w:r w:rsidRPr="00925B31">
        <w:rPr>
          <w:spacing w:val="32"/>
          <w:w w:val="105"/>
          <w:sz w:val="20"/>
        </w:rPr>
        <w:t xml:space="preserve"> </w:t>
      </w:r>
      <w:r w:rsidRPr="00925B31">
        <w:rPr>
          <w:w w:val="105"/>
          <w:sz w:val="20"/>
        </w:rPr>
        <w:t>&amp;</w:t>
      </w:r>
      <w:r w:rsidRPr="00925B31">
        <w:rPr>
          <w:spacing w:val="33"/>
          <w:w w:val="105"/>
          <w:sz w:val="20"/>
        </w:rPr>
        <w:t xml:space="preserve"> </w:t>
      </w:r>
      <w:r w:rsidRPr="00925B31">
        <w:rPr>
          <w:w w:val="105"/>
          <w:sz w:val="20"/>
        </w:rPr>
        <w:t>Astrophysics</w:t>
      </w:r>
      <w:r w:rsidRPr="00925B31">
        <w:rPr>
          <w:spacing w:val="31"/>
          <w:w w:val="105"/>
          <w:sz w:val="20"/>
        </w:rPr>
        <w:t xml:space="preserve"> </w:t>
      </w:r>
      <w:r w:rsidRPr="00925B31">
        <w:rPr>
          <w:b/>
          <w:w w:val="105"/>
          <w:sz w:val="20"/>
        </w:rPr>
        <w:t>595</w:t>
      </w:r>
      <w:r w:rsidRPr="00925B31">
        <w:rPr>
          <w:w w:val="105"/>
          <w:sz w:val="20"/>
        </w:rPr>
        <w:t>,</w:t>
      </w:r>
      <w:r w:rsidRPr="00925B31">
        <w:rPr>
          <w:spacing w:val="32"/>
          <w:w w:val="105"/>
          <w:sz w:val="20"/>
        </w:rPr>
        <w:t xml:space="preserve"> </w:t>
      </w:r>
      <w:r w:rsidRPr="00925B31">
        <w:rPr>
          <w:w w:val="105"/>
          <w:sz w:val="20"/>
        </w:rPr>
        <w:t>1</w:t>
      </w:r>
      <w:r w:rsidRPr="00925B31">
        <w:rPr>
          <w:spacing w:val="32"/>
          <w:w w:val="105"/>
          <w:sz w:val="20"/>
        </w:rPr>
        <w:t xml:space="preserve"> </w:t>
      </w:r>
      <w:r w:rsidRPr="00925B31">
        <w:rPr>
          <w:spacing w:val="-2"/>
          <w:w w:val="105"/>
          <w:sz w:val="20"/>
        </w:rPr>
        <w:t>(2016)</w:t>
      </w:r>
    </w:p>
    <w:p w14:paraId="53D41C76" w14:textId="77777777" w:rsidR="00D30B0E" w:rsidRPr="00925B31" w:rsidRDefault="00A549D8">
      <w:pPr>
        <w:pStyle w:val="ListParagraph"/>
        <w:numPr>
          <w:ilvl w:val="0"/>
          <w:numId w:val="1"/>
        </w:numPr>
        <w:tabs>
          <w:tab w:val="left" w:pos="1200"/>
        </w:tabs>
        <w:spacing w:before="195" w:line="242" w:lineRule="exact"/>
        <w:ind w:left="1200" w:hanging="409"/>
        <w:jc w:val="left"/>
        <w:rPr>
          <w:sz w:val="20"/>
        </w:rPr>
      </w:pPr>
      <w:bookmarkStart w:id="50" w:name="_bookmark15"/>
      <w:bookmarkEnd w:id="50"/>
      <w:r w:rsidRPr="00925B31">
        <w:rPr>
          <w:w w:val="105"/>
          <w:sz w:val="20"/>
        </w:rPr>
        <w:t>Mayor,</w:t>
      </w:r>
      <w:r w:rsidRPr="00925B31">
        <w:rPr>
          <w:spacing w:val="35"/>
          <w:w w:val="105"/>
          <w:sz w:val="20"/>
        </w:rPr>
        <w:t xml:space="preserve"> </w:t>
      </w:r>
      <w:r w:rsidRPr="00925B31">
        <w:rPr>
          <w:w w:val="105"/>
          <w:sz w:val="20"/>
        </w:rPr>
        <w:t>M.,</w:t>
      </w:r>
      <w:r w:rsidRPr="00925B31">
        <w:rPr>
          <w:spacing w:val="35"/>
          <w:w w:val="105"/>
          <w:sz w:val="20"/>
        </w:rPr>
        <w:t xml:space="preserve"> </w:t>
      </w:r>
      <w:r w:rsidRPr="00925B31">
        <w:rPr>
          <w:w w:val="105"/>
          <w:sz w:val="20"/>
        </w:rPr>
        <w:t>Queloz,</w:t>
      </w:r>
      <w:r w:rsidRPr="00925B31">
        <w:rPr>
          <w:spacing w:val="35"/>
          <w:w w:val="105"/>
          <w:sz w:val="20"/>
        </w:rPr>
        <w:t xml:space="preserve"> </w:t>
      </w:r>
      <w:r w:rsidRPr="00925B31">
        <w:rPr>
          <w:w w:val="105"/>
          <w:sz w:val="20"/>
        </w:rPr>
        <w:t>D.:</w:t>
      </w:r>
      <w:r w:rsidRPr="00925B31">
        <w:rPr>
          <w:spacing w:val="35"/>
          <w:w w:val="105"/>
          <w:sz w:val="20"/>
        </w:rPr>
        <w:t xml:space="preserve"> </w:t>
      </w:r>
      <w:r w:rsidRPr="00925B31">
        <w:rPr>
          <w:w w:val="105"/>
          <w:sz w:val="20"/>
        </w:rPr>
        <w:t>A</w:t>
      </w:r>
      <w:r w:rsidRPr="00925B31">
        <w:rPr>
          <w:spacing w:val="35"/>
          <w:w w:val="105"/>
          <w:sz w:val="20"/>
        </w:rPr>
        <w:t xml:space="preserve"> </w:t>
      </w:r>
      <w:proofErr w:type="spellStart"/>
      <w:r w:rsidRPr="00925B31">
        <w:rPr>
          <w:w w:val="105"/>
          <w:sz w:val="20"/>
        </w:rPr>
        <w:t>jupiter</w:t>
      </w:r>
      <w:proofErr w:type="spellEnd"/>
      <w:r w:rsidRPr="00925B31">
        <w:rPr>
          <w:w w:val="105"/>
          <w:sz w:val="20"/>
        </w:rPr>
        <w:t>-mass</w:t>
      </w:r>
      <w:r w:rsidRPr="00925B31">
        <w:rPr>
          <w:spacing w:val="34"/>
          <w:w w:val="105"/>
          <w:sz w:val="20"/>
        </w:rPr>
        <w:t xml:space="preserve"> </w:t>
      </w:r>
      <w:r w:rsidRPr="00925B31">
        <w:rPr>
          <w:w w:val="105"/>
          <w:sz w:val="20"/>
        </w:rPr>
        <w:t>companion</w:t>
      </w:r>
      <w:r w:rsidRPr="00925B31">
        <w:rPr>
          <w:spacing w:val="35"/>
          <w:w w:val="105"/>
          <w:sz w:val="20"/>
        </w:rPr>
        <w:t xml:space="preserve"> </w:t>
      </w:r>
      <w:r w:rsidRPr="00925B31">
        <w:rPr>
          <w:w w:val="105"/>
          <w:sz w:val="20"/>
        </w:rPr>
        <w:t>to</w:t>
      </w:r>
      <w:r w:rsidRPr="00925B31">
        <w:rPr>
          <w:spacing w:val="34"/>
          <w:w w:val="105"/>
          <w:sz w:val="20"/>
        </w:rPr>
        <w:t xml:space="preserve"> </w:t>
      </w:r>
      <w:r w:rsidRPr="00925B31">
        <w:rPr>
          <w:w w:val="105"/>
          <w:sz w:val="20"/>
        </w:rPr>
        <w:t>a</w:t>
      </w:r>
      <w:r w:rsidRPr="00925B31">
        <w:rPr>
          <w:spacing w:val="35"/>
          <w:w w:val="105"/>
          <w:sz w:val="20"/>
        </w:rPr>
        <w:t xml:space="preserve"> </w:t>
      </w:r>
      <w:r w:rsidRPr="00925B31">
        <w:rPr>
          <w:w w:val="105"/>
          <w:sz w:val="20"/>
        </w:rPr>
        <w:t>solar-type</w:t>
      </w:r>
      <w:r w:rsidRPr="00925B31">
        <w:rPr>
          <w:spacing w:val="35"/>
          <w:w w:val="105"/>
          <w:sz w:val="20"/>
        </w:rPr>
        <w:t xml:space="preserve"> </w:t>
      </w:r>
      <w:r w:rsidRPr="00925B31">
        <w:rPr>
          <w:w w:val="105"/>
          <w:sz w:val="20"/>
        </w:rPr>
        <w:t>star.</w:t>
      </w:r>
      <w:r w:rsidRPr="00925B31">
        <w:rPr>
          <w:spacing w:val="34"/>
          <w:w w:val="105"/>
          <w:sz w:val="20"/>
        </w:rPr>
        <w:t xml:space="preserve"> </w:t>
      </w:r>
      <w:r w:rsidRPr="00925B31">
        <w:rPr>
          <w:spacing w:val="-2"/>
          <w:w w:val="105"/>
          <w:sz w:val="20"/>
        </w:rPr>
        <w:t>Nature</w:t>
      </w:r>
    </w:p>
    <w:p w14:paraId="0B54CB43" w14:textId="77777777" w:rsidR="00D30B0E" w:rsidRPr="00925B31" w:rsidRDefault="00A549D8">
      <w:pPr>
        <w:pStyle w:val="BodyText"/>
        <w:spacing w:before="0" w:line="242" w:lineRule="exact"/>
        <w:ind w:left="1201"/>
        <w:jc w:val="left"/>
      </w:pPr>
      <w:r w:rsidRPr="00925B31">
        <w:rPr>
          <w:b/>
          <w:w w:val="105"/>
        </w:rPr>
        <w:t>378</w:t>
      </w:r>
      <w:r w:rsidRPr="00925B31">
        <w:rPr>
          <w:w w:val="105"/>
        </w:rPr>
        <w:t>,</w:t>
      </w:r>
      <w:r w:rsidRPr="00925B31">
        <w:rPr>
          <w:spacing w:val="7"/>
          <w:w w:val="105"/>
        </w:rPr>
        <w:t xml:space="preserve"> </w:t>
      </w:r>
      <w:r w:rsidRPr="00925B31">
        <w:rPr>
          <w:w w:val="105"/>
        </w:rPr>
        <w:t>355–359</w:t>
      </w:r>
      <w:r w:rsidRPr="00925B31">
        <w:rPr>
          <w:spacing w:val="7"/>
          <w:w w:val="105"/>
        </w:rPr>
        <w:t xml:space="preserve"> </w:t>
      </w:r>
      <w:r w:rsidRPr="00925B31">
        <w:rPr>
          <w:spacing w:val="-2"/>
          <w:w w:val="105"/>
        </w:rPr>
        <w:t>(1995)</w:t>
      </w:r>
    </w:p>
    <w:p w14:paraId="4F068E80" w14:textId="77777777" w:rsidR="00D30B0E" w:rsidRPr="00925B31" w:rsidRDefault="00A549D8">
      <w:pPr>
        <w:pStyle w:val="ListParagraph"/>
        <w:numPr>
          <w:ilvl w:val="0"/>
          <w:numId w:val="1"/>
        </w:numPr>
        <w:tabs>
          <w:tab w:val="left" w:pos="1201"/>
        </w:tabs>
        <w:spacing w:before="199" w:line="235" w:lineRule="auto"/>
        <w:ind w:left="1201" w:right="1290" w:hanging="410"/>
        <w:jc w:val="both"/>
        <w:rPr>
          <w:sz w:val="20"/>
        </w:rPr>
      </w:pPr>
      <w:bookmarkStart w:id="51" w:name="_bookmark16"/>
      <w:bookmarkEnd w:id="51"/>
      <w:r w:rsidRPr="00925B31">
        <w:rPr>
          <w:w w:val="105"/>
          <w:sz w:val="20"/>
        </w:rPr>
        <w:t xml:space="preserve">Lovis, C., </w:t>
      </w:r>
      <w:r w:rsidRPr="00925B31">
        <w:rPr>
          <w:i/>
          <w:w w:val="105"/>
          <w:sz w:val="20"/>
        </w:rPr>
        <w:t>et al.</w:t>
      </w:r>
      <w:r w:rsidRPr="00925B31">
        <w:rPr>
          <w:w w:val="105"/>
          <w:sz w:val="20"/>
        </w:rPr>
        <w:t xml:space="preserve">: An extrasolar planetary system with three </w:t>
      </w:r>
      <w:proofErr w:type="spellStart"/>
      <w:r w:rsidRPr="00925B31">
        <w:rPr>
          <w:w w:val="105"/>
          <w:sz w:val="20"/>
        </w:rPr>
        <w:t>neptune</w:t>
      </w:r>
      <w:proofErr w:type="spellEnd"/>
      <w:r w:rsidRPr="00925B31">
        <w:rPr>
          <w:w w:val="105"/>
          <w:sz w:val="20"/>
        </w:rPr>
        <w:t xml:space="preserve">-mass planets. Nature </w:t>
      </w:r>
      <w:r w:rsidRPr="00925B31">
        <w:rPr>
          <w:b/>
          <w:w w:val="105"/>
          <w:sz w:val="20"/>
        </w:rPr>
        <w:t>441</w:t>
      </w:r>
      <w:r w:rsidRPr="00925B31">
        <w:rPr>
          <w:w w:val="105"/>
          <w:sz w:val="20"/>
        </w:rPr>
        <w:t>, 305–309 (2006)</w:t>
      </w:r>
    </w:p>
    <w:p w14:paraId="49959114" w14:textId="77777777" w:rsidR="00D30B0E" w:rsidRPr="00925B31" w:rsidRDefault="00A549D8">
      <w:pPr>
        <w:pStyle w:val="ListParagraph"/>
        <w:numPr>
          <w:ilvl w:val="0"/>
          <w:numId w:val="1"/>
        </w:numPr>
        <w:tabs>
          <w:tab w:val="left" w:pos="1200"/>
        </w:tabs>
        <w:spacing w:before="197" w:line="242" w:lineRule="exact"/>
        <w:ind w:left="1200" w:hanging="409"/>
        <w:jc w:val="left"/>
        <w:rPr>
          <w:sz w:val="20"/>
        </w:rPr>
      </w:pPr>
      <w:bookmarkStart w:id="52" w:name="_bookmark17"/>
      <w:bookmarkEnd w:id="52"/>
      <w:proofErr w:type="spellStart"/>
      <w:r w:rsidRPr="00925B31">
        <w:rPr>
          <w:w w:val="105"/>
          <w:sz w:val="20"/>
        </w:rPr>
        <w:t>Dumusque</w:t>
      </w:r>
      <w:proofErr w:type="spellEnd"/>
      <w:r w:rsidRPr="00925B31">
        <w:rPr>
          <w:w w:val="105"/>
          <w:sz w:val="20"/>
        </w:rPr>
        <w:t>,</w:t>
      </w:r>
      <w:r w:rsidRPr="00925B31">
        <w:rPr>
          <w:spacing w:val="42"/>
          <w:w w:val="105"/>
          <w:sz w:val="20"/>
        </w:rPr>
        <w:t xml:space="preserve"> </w:t>
      </w:r>
      <w:r w:rsidRPr="00925B31">
        <w:rPr>
          <w:w w:val="105"/>
          <w:sz w:val="20"/>
        </w:rPr>
        <w:t>X.,</w:t>
      </w:r>
      <w:r w:rsidRPr="00925B31">
        <w:rPr>
          <w:spacing w:val="42"/>
          <w:w w:val="105"/>
          <w:sz w:val="20"/>
        </w:rPr>
        <w:t xml:space="preserve"> </w:t>
      </w:r>
      <w:r w:rsidRPr="00925B31">
        <w:rPr>
          <w:i/>
          <w:w w:val="105"/>
          <w:sz w:val="20"/>
        </w:rPr>
        <w:t>et</w:t>
      </w:r>
      <w:r w:rsidRPr="00925B31">
        <w:rPr>
          <w:i/>
          <w:spacing w:val="47"/>
          <w:w w:val="105"/>
          <w:sz w:val="20"/>
        </w:rPr>
        <w:t xml:space="preserve"> </w:t>
      </w:r>
      <w:r w:rsidRPr="00925B31">
        <w:rPr>
          <w:i/>
          <w:w w:val="105"/>
          <w:sz w:val="20"/>
        </w:rPr>
        <w:t>al.</w:t>
      </w:r>
      <w:r w:rsidRPr="00925B31">
        <w:rPr>
          <w:w w:val="105"/>
          <w:sz w:val="20"/>
        </w:rPr>
        <w:t>:</w:t>
      </w:r>
      <w:r w:rsidRPr="00925B31">
        <w:rPr>
          <w:spacing w:val="42"/>
          <w:w w:val="105"/>
          <w:sz w:val="20"/>
        </w:rPr>
        <w:t xml:space="preserve"> </w:t>
      </w:r>
      <w:r w:rsidRPr="00925B31">
        <w:rPr>
          <w:w w:val="105"/>
          <w:sz w:val="20"/>
        </w:rPr>
        <w:t>An</w:t>
      </w:r>
      <w:r w:rsidRPr="00925B31">
        <w:rPr>
          <w:spacing w:val="42"/>
          <w:w w:val="105"/>
          <w:sz w:val="20"/>
        </w:rPr>
        <w:t xml:space="preserve"> </w:t>
      </w:r>
      <w:r w:rsidRPr="00925B31">
        <w:rPr>
          <w:w w:val="105"/>
          <w:sz w:val="20"/>
        </w:rPr>
        <w:t>earth-mass</w:t>
      </w:r>
      <w:r w:rsidRPr="00925B31">
        <w:rPr>
          <w:spacing w:val="43"/>
          <w:w w:val="105"/>
          <w:sz w:val="20"/>
        </w:rPr>
        <w:t xml:space="preserve"> </w:t>
      </w:r>
      <w:r w:rsidRPr="00925B31">
        <w:rPr>
          <w:w w:val="105"/>
          <w:sz w:val="20"/>
        </w:rPr>
        <w:t>planet</w:t>
      </w:r>
      <w:r w:rsidRPr="00925B31">
        <w:rPr>
          <w:spacing w:val="42"/>
          <w:w w:val="105"/>
          <w:sz w:val="20"/>
        </w:rPr>
        <w:t xml:space="preserve"> </w:t>
      </w:r>
      <w:r w:rsidRPr="00925B31">
        <w:rPr>
          <w:w w:val="105"/>
          <w:sz w:val="20"/>
        </w:rPr>
        <w:t>orbiting</w:t>
      </w:r>
      <w:r w:rsidRPr="00925B31">
        <w:rPr>
          <w:spacing w:val="42"/>
          <w:w w:val="105"/>
          <w:sz w:val="20"/>
        </w:rPr>
        <w:t xml:space="preserve"> </w:t>
      </w:r>
      <w:r w:rsidRPr="00925B31">
        <w:rPr>
          <w:w w:val="105"/>
          <w:sz w:val="20"/>
        </w:rPr>
        <w:t>alpha</w:t>
      </w:r>
      <w:r w:rsidRPr="00925B31">
        <w:rPr>
          <w:spacing w:val="43"/>
          <w:w w:val="105"/>
          <w:sz w:val="20"/>
        </w:rPr>
        <w:t xml:space="preserve"> </w:t>
      </w:r>
      <w:proofErr w:type="spellStart"/>
      <w:r w:rsidRPr="00925B31">
        <w:rPr>
          <w:w w:val="105"/>
          <w:sz w:val="20"/>
        </w:rPr>
        <w:t>centauri</w:t>
      </w:r>
      <w:proofErr w:type="spellEnd"/>
      <w:r w:rsidRPr="00925B31">
        <w:rPr>
          <w:spacing w:val="42"/>
          <w:w w:val="105"/>
          <w:sz w:val="20"/>
        </w:rPr>
        <w:t xml:space="preserve"> </w:t>
      </w:r>
      <w:r w:rsidRPr="00925B31">
        <w:rPr>
          <w:w w:val="105"/>
          <w:sz w:val="20"/>
        </w:rPr>
        <w:t>b.</w:t>
      </w:r>
      <w:r w:rsidRPr="00925B31">
        <w:rPr>
          <w:spacing w:val="42"/>
          <w:w w:val="105"/>
          <w:sz w:val="20"/>
        </w:rPr>
        <w:t xml:space="preserve"> </w:t>
      </w:r>
      <w:r w:rsidRPr="00925B31">
        <w:rPr>
          <w:spacing w:val="-2"/>
          <w:w w:val="105"/>
          <w:sz w:val="20"/>
        </w:rPr>
        <w:t>Nature</w:t>
      </w:r>
    </w:p>
    <w:p w14:paraId="09EB782C" w14:textId="77777777" w:rsidR="00D30B0E" w:rsidRPr="00925B31" w:rsidRDefault="00A549D8">
      <w:pPr>
        <w:pStyle w:val="BodyText"/>
        <w:spacing w:before="0" w:line="242" w:lineRule="exact"/>
        <w:ind w:left="1201"/>
        <w:jc w:val="left"/>
      </w:pPr>
      <w:r w:rsidRPr="00925B31">
        <w:rPr>
          <w:b/>
          <w:w w:val="105"/>
        </w:rPr>
        <w:t>491</w:t>
      </w:r>
      <w:r w:rsidRPr="00925B31">
        <w:rPr>
          <w:w w:val="105"/>
        </w:rPr>
        <w:t>,</w:t>
      </w:r>
      <w:r w:rsidRPr="00925B31">
        <w:rPr>
          <w:spacing w:val="7"/>
          <w:w w:val="105"/>
        </w:rPr>
        <w:t xml:space="preserve"> </w:t>
      </w:r>
      <w:r w:rsidRPr="00925B31">
        <w:rPr>
          <w:w w:val="105"/>
        </w:rPr>
        <w:t>207–211</w:t>
      </w:r>
      <w:r w:rsidRPr="00925B31">
        <w:rPr>
          <w:spacing w:val="7"/>
          <w:w w:val="105"/>
        </w:rPr>
        <w:t xml:space="preserve"> </w:t>
      </w:r>
      <w:r w:rsidRPr="00925B31">
        <w:rPr>
          <w:spacing w:val="-2"/>
          <w:w w:val="105"/>
        </w:rPr>
        <w:t>(2012)</w:t>
      </w:r>
    </w:p>
    <w:p w14:paraId="296DE389" w14:textId="77777777" w:rsidR="00D30B0E" w:rsidRPr="00925B31" w:rsidRDefault="00A549D8">
      <w:pPr>
        <w:pStyle w:val="ListParagraph"/>
        <w:numPr>
          <w:ilvl w:val="0"/>
          <w:numId w:val="1"/>
        </w:numPr>
        <w:tabs>
          <w:tab w:val="left" w:pos="1201"/>
        </w:tabs>
        <w:spacing w:before="198" w:line="235" w:lineRule="auto"/>
        <w:ind w:left="1201" w:right="1292" w:hanging="410"/>
        <w:jc w:val="both"/>
        <w:rPr>
          <w:sz w:val="20"/>
        </w:rPr>
      </w:pPr>
      <w:bookmarkStart w:id="53" w:name="_bookmark18"/>
      <w:bookmarkEnd w:id="53"/>
      <w:r w:rsidRPr="00925B31">
        <w:rPr>
          <w:w w:val="105"/>
          <w:sz w:val="20"/>
        </w:rPr>
        <w:t xml:space="preserve">Marois, C., </w:t>
      </w:r>
      <w:r w:rsidRPr="00925B31">
        <w:rPr>
          <w:i/>
          <w:w w:val="105"/>
          <w:sz w:val="20"/>
        </w:rPr>
        <w:t>et al.</w:t>
      </w:r>
      <w:r w:rsidRPr="00925B31">
        <w:rPr>
          <w:w w:val="105"/>
          <w:sz w:val="20"/>
        </w:rPr>
        <w:t xml:space="preserve">: Direct imaging of multiple planets orbiting the star </w:t>
      </w:r>
      <w:proofErr w:type="spellStart"/>
      <w:r w:rsidRPr="00925B31">
        <w:rPr>
          <w:w w:val="105"/>
          <w:sz w:val="20"/>
        </w:rPr>
        <w:t>hr</w:t>
      </w:r>
      <w:proofErr w:type="spellEnd"/>
      <w:r w:rsidRPr="00925B31">
        <w:rPr>
          <w:w w:val="105"/>
          <w:sz w:val="20"/>
        </w:rPr>
        <w:t xml:space="preserve"> 8799. Science </w:t>
      </w:r>
      <w:r w:rsidRPr="00925B31">
        <w:rPr>
          <w:b/>
          <w:w w:val="105"/>
          <w:sz w:val="20"/>
        </w:rPr>
        <w:t>322</w:t>
      </w:r>
      <w:r w:rsidRPr="00925B31">
        <w:rPr>
          <w:w w:val="105"/>
          <w:sz w:val="20"/>
        </w:rPr>
        <w:t>(5906), 1348–1352 (2008)</w:t>
      </w:r>
    </w:p>
    <w:p w14:paraId="77BED768" w14:textId="77777777" w:rsidR="00D30B0E" w:rsidRPr="00925B31" w:rsidRDefault="00A549D8">
      <w:pPr>
        <w:pStyle w:val="ListParagraph"/>
        <w:numPr>
          <w:ilvl w:val="0"/>
          <w:numId w:val="1"/>
        </w:numPr>
        <w:tabs>
          <w:tab w:val="left" w:pos="1201"/>
        </w:tabs>
        <w:spacing w:line="235" w:lineRule="auto"/>
        <w:ind w:left="1201" w:right="1291" w:hanging="410"/>
        <w:jc w:val="both"/>
        <w:rPr>
          <w:sz w:val="20"/>
        </w:rPr>
      </w:pPr>
      <w:bookmarkStart w:id="54" w:name="_bookmark19"/>
      <w:bookmarkEnd w:id="54"/>
      <w:r w:rsidRPr="00925B31">
        <w:rPr>
          <w:w w:val="105"/>
          <w:sz w:val="20"/>
        </w:rPr>
        <w:t xml:space="preserve">Macintosh, B., </w:t>
      </w:r>
      <w:r w:rsidRPr="00925B31">
        <w:rPr>
          <w:i/>
          <w:w w:val="105"/>
          <w:sz w:val="20"/>
        </w:rPr>
        <w:t>et</w:t>
      </w:r>
      <w:r w:rsidRPr="00925B31">
        <w:rPr>
          <w:i/>
          <w:spacing w:val="26"/>
          <w:w w:val="105"/>
          <w:sz w:val="20"/>
        </w:rPr>
        <w:t xml:space="preserve"> </w:t>
      </w:r>
      <w:r w:rsidRPr="00925B31">
        <w:rPr>
          <w:i/>
          <w:w w:val="105"/>
          <w:sz w:val="20"/>
        </w:rPr>
        <w:t>al.</w:t>
      </w:r>
      <w:r w:rsidRPr="00925B31">
        <w:rPr>
          <w:w w:val="105"/>
          <w:sz w:val="20"/>
        </w:rPr>
        <w:t xml:space="preserve">: Discovery and spectroscopy of the young </w:t>
      </w:r>
      <w:proofErr w:type="spellStart"/>
      <w:r w:rsidRPr="00925B31">
        <w:rPr>
          <w:w w:val="105"/>
          <w:sz w:val="20"/>
        </w:rPr>
        <w:t>jovian</w:t>
      </w:r>
      <w:proofErr w:type="spellEnd"/>
      <w:r w:rsidRPr="00925B31">
        <w:rPr>
          <w:w w:val="105"/>
          <w:sz w:val="20"/>
        </w:rPr>
        <w:t xml:space="preserve"> planet 51</w:t>
      </w:r>
      <w:r w:rsidRPr="00925B31">
        <w:rPr>
          <w:spacing w:val="40"/>
          <w:w w:val="105"/>
          <w:sz w:val="20"/>
        </w:rPr>
        <w:t xml:space="preserve"> </w:t>
      </w:r>
      <w:proofErr w:type="spellStart"/>
      <w:r w:rsidRPr="00925B31">
        <w:rPr>
          <w:w w:val="105"/>
          <w:sz w:val="20"/>
        </w:rPr>
        <w:t>eri</w:t>
      </w:r>
      <w:proofErr w:type="spellEnd"/>
      <w:r w:rsidRPr="00925B31">
        <w:rPr>
          <w:w w:val="105"/>
          <w:sz w:val="20"/>
        </w:rPr>
        <w:t xml:space="preserve"> b with the </w:t>
      </w:r>
      <w:proofErr w:type="spellStart"/>
      <w:r w:rsidRPr="00925B31">
        <w:rPr>
          <w:w w:val="105"/>
          <w:sz w:val="20"/>
        </w:rPr>
        <w:t>gemini</w:t>
      </w:r>
      <w:proofErr w:type="spellEnd"/>
      <w:r w:rsidRPr="00925B31">
        <w:rPr>
          <w:w w:val="105"/>
          <w:sz w:val="20"/>
        </w:rPr>
        <w:t xml:space="preserve"> planet imager. Science </w:t>
      </w:r>
      <w:r w:rsidRPr="00925B31">
        <w:rPr>
          <w:b/>
          <w:w w:val="105"/>
          <w:sz w:val="20"/>
        </w:rPr>
        <w:t>350</w:t>
      </w:r>
      <w:r w:rsidRPr="00925B31">
        <w:rPr>
          <w:w w:val="105"/>
          <w:sz w:val="20"/>
        </w:rPr>
        <w:t>(6256), 64–67 (2015)</w:t>
      </w:r>
    </w:p>
    <w:p w14:paraId="6F5AAC69" w14:textId="77777777" w:rsidR="00D30B0E" w:rsidRPr="00925B31" w:rsidRDefault="00A549D8">
      <w:pPr>
        <w:pStyle w:val="ListParagraph"/>
        <w:numPr>
          <w:ilvl w:val="0"/>
          <w:numId w:val="1"/>
        </w:numPr>
        <w:tabs>
          <w:tab w:val="left" w:pos="1201"/>
        </w:tabs>
        <w:spacing w:line="235" w:lineRule="auto"/>
        <w:ind w:left="1201" w:right="1289" w:hanging="410"/>
        <w:jc w:val="both"/>
        <w:rPr>
          <w:sz w:val="20"/>
        </w:rPr>
      </w:pPr>
      <w:bookmarkStart w:id="55" w:name="_bookmark20"/>
      <w:bookmarkEnd w:id="55"/>
      <w:r w:rsidRPr="00925B31">
        <w:rPr>
          <w:w w:val="105"/>
          <w:sz w:val="20"/>
        </w:rPr>
        <w:t xml:space="preserve">Bowler, B.P.: Imaging extrasolar giant planets. Publications of the Astronomical Society of the Pacific </w:t>
      </w:r>
      <w:r w:rsidRPr="00925B31">
        <w:rPr>
          <w:b/>
          <w:w w:val="105"/>
          <w:sz w:val="20"/>
        </w:rPr>
        <w:t>128</w:t>
      </w:r>
      <w:r w:rsidRPr="00925B31">
        <w:rPr>
          <w:w w:val="105"/>
          <w:sz w:val="20"/>
        </w:rPr>
        <w:t>(968), 102001 (2016)</w:t>
      </w:r>
    </w:p>
    <w:p w14:paraId="04952D43" w14:textId="77777777" w:rsidR="00D30B0E" w:rsidRPr="00925B31" w:rsidRDefault="00A549D8">
      <w:pPr>
        <w:pStyle w:val="ListParagraph"/>
        <w:numPr>
          <w:ilvl w:val="0"/>
          <w:numId w:val="1"/>
        </w:numPr>
        <w:tabs>
          <w:tab w:val="left" w:pos="1201"/>
        </w:tabs>
        <w:spacing w:line="235" w:lineRule="auto"/>
        <w:ind w:left="1201" w:right="1290" w:hanging="410"/>
        <w:jc w:val="both"/>
        <w:rPr>
          <w:sz w:val="20"/>
        </w:rPr>
      </w:pPr>
      <w:bookmarkStart w:id="56" w:name="_bookmark21"/>
      <w:bookmarkEnd w:id="56"/>
      <w:r w:rsidRPr="00925B31">
        <w:rPr>
          <w:w w:val="105"/>
          <w:sz w:val="20"/>
        </w:rPr>
        <w:t xml:space="preserve">Borucki, W.J., </w:t>
      </w:r>
      <w:r w:rsidRPr="00925B31">
        <w:rPr>
          <w:i/>
          <w:w w:val="105"/>
          <w:sz w:val="20"/>
        </w:rPr>
        <w:t>et al.</w:t>
      </w:r>
      <w:r w:rsidRPr="00925B31">
        <w:rPr>
          <w:w w:val="105"/>
          <w:sz w:val="20"/>
        </w:rPr>
        <w:t>: Kepler planet-detection mission: introduction and first</w:t>
      </w:r>
      <w:r w:rsidRPr="00925B31">
        <w:rPr>
          <w:spacing w:val="40"/>
          <w:w w:val="105"/>
          <w:sz w:val="20"/>
        </w:rPr>
        <w:t xml:space="preserve"> </w:t>
      </w:r>
      <w:r w:rsidRPr="00925B31">
        <w:rPr>
          <w:w w:val="105"/>
          <w:sz w:val="20"/>
        </w:rPr>
        <w:t xml:space="preserve">results. Science </w:t>
      </w:r>
      <w:r w:rsidRPr="00925B31">
        <w:rPr>
          <w:b/>
          <w:w w:val="105"/>
          <w:sz w:val="20"/>
        </w:rPr>
        <w:t>327</w:t>
      </w:r>
      <w:r w:rsidRPr="00925B31">
        <w:rPr>
          <w:w w:val="105"/>
          <w:sz w:val="20"/>
        </w:rPr>
        <w:t>(5968), 977–980 (2010)</w:t>
      </w:r>
    </w:p>
    <w:p w14:paraId="69F61337" w14:textId="77777777" w:rsidR="00D30B0E" w:rsidRPr="00925B31" w:rsidRDefault="00A549D8">
      <w:pPr>
        <w:pStyle w:val="ListParagraph"/>
        <w:numPr>
          <w:ilvl w:val="0"/>
          <w:numId w:val="1"/>
        </w:numPr>
        <w:tabs>
          <w:tab w:val="left" w:pos="1201"/>
        </w:tabs>
        <w:spacing w:before="200" w:line="235" w:lineRule="auto"/>
        <w:ind w:left="1201" w:right="1288" w:hanging="410"/>
        <w:jc w:val="both"/>
        <w:rPr>
          <w:sz w:val="20"/>
        </w:rPr>
      </w:pPr>
      <w:bookmarkStart w:id="57" w:name="_bookmark22"/>
      <w:bookmarkEnd w:id="57"/>
      <w:r w:rsidRPr="00925B31">
        <w:rPr>
          <w:w w:val="105"/>
          <w:sz w:val="20"/>
        </w:rPr>
        <w:t>Seager,</w:t>
      </w:r>
      <w:r w:rsidRPr="00925B31">
        <w:rPr>
          <w:spacing w:val="40"/>
          <w:w w:val="105"/>
          <w:sz w:val="20"/>
        </w:rPr>
        <w:t xml:space="preserve"> </w:t>
      </w:r>
      <w:r w:rsidRPr="00925B31">
        <w:rPr>
          <w:w w:val="105"/>
          <w:sz w:val="20"/>
        </w:rPr>
        <w:t>S.,</w:t>
      </w:r>
      <w:r w:rsidRPr="00925B31">
        <w:rPr>
          <w:spacing w:val="40"/>
          <w:w w:val="105"/>
          <w:sz w:val="20"/>
        </w:rPr>
        <w:t xml:space="preserve"> </w:t>
      </w:r>
      <w:r w:rsidRPr="00925B31">
        <w:rPr>
          <w:w w:val="105"/>
          <w:sz w:val="20"/>
        </w:rPr>
        <w:t>Deming,</w:t>
      </w:r>
      <w:r w:rsidRPr="00925B31">
        <w:rPr>
          <w:spacing w:val="40"/>
          <w:w w:val="105"/>
          <w:sz w:val="20"/>
        </w:rPr>
        <w:t xml:space="preserve"> </w:t>
      </w:r>
      <w:r w:rsidRPr="00925B31">
        <w:rPr>
          <w:w w:val="105"/>
          <w:sz w:val="20"/>
        </w:rPr>
        <w:t>D.:</w:t>
      </w:r>
      <w:r w:rsidRPr="00925B31">
        <w:rPr>
          <w:spacing w:val="40"/>
          <w:w w:val="105"/>
          <w:sz w:val="20"/>
        </w:rPr>
        <w:t xml:space="preserve"> </w:t>
      </w:r>
      <w:r w:rsidRPr="00925B31">
        <w:rPr>
          <w:w w:val="105"/>
          <w:sz w:val="20"/>
        </w:rPr>
        <w:t>Exoplanet</w:t>
      </w:r>
      <w:r w:rsidRPr="00925B31">
        <w:rPr>
          <w:spacing w:val="40"/>
          <w:w w:val="105"/>
          <w:sz w:val="20"/>
        </w:rPr>
        <w:t xml:space="preserve"> </w:t>
      </w:r>
      <w:r w:rsidRPr="00925B31">
        <w:rPr>
          <w:w w:val="105"/>
          <w:sz w:val="20"/>
        </w:rPr>
        <w:t>atmospheres.</w:t>
      </w:r>
      <w:r w:rsidRPr="00925B31">
        <w:rPr>
          <w:spacing w:val="40"/>
          <w:w w:val="105"/>
          <w:sz w:val="20"/>
        </w:rPr>
        <w:t xml:space="preserve"> </w:t>
      </w:r>
      <w:r w:rsidRPr="00925B31">
        <w:rPr>
          <w:w w:val="105"/>
          <w:sz w:val="20"/>
        </w:rPr>
        <w:t>Annual</w:t>
      </w:r>
      <w:r w:rsidRPr="00925B31">
        <w:rPr>
          <w:spacing w:val="40"/>
          <w:w w:val="105"/>
          <w:sz w:val="20"/>
        </w:rPr>
        <w:t xml:space="preserve"> </w:t>
      </w:r>
      <w:r w:rsidRPr="00925B31">
        <w:rPr>
          <w:w w:val="105"/>
          <w:sz w:val="20"/>
        </w:rPr>
        <w:t>Review</w:t>
      </w:r>
      <w:r w:rsidRPr="00925B31">
        <w:rPr>
          <w:spacing w:val="40"/>
          <w:w w:val="105"/>
          <w:sz w:val="20"/>
        </w:rPr>
        <w:t xml:space="preserve"> </w:t>
      </w:r>
      <w:r w:rsidRPr="00925B31">
        <w:rPr>
          <w:w w:val="105"/>
          <w:sz w:val="20"/>
        </w:rPr>
        <w:t>of</w:t>
      </w:r>
      <w:r w:rsidRPr="00925B31">
        <w:rPr>
          <w:spacing w:val="40"/>
          <w:w w:val="105"/>
          <w:sz w:val="20"/>
        </w:rPr>
        <w:t xml:space="preserve"> </w:t>
      </w:r>
      <w:r w:rsidRPr="00925B31">
        <w:rPr>
          <w:w w:val="105"/>
          <w:sz w:val="20"/>
        </w:rPr>
        <w:t xml:space="preserve">Astronomy and Astrophysics </w:t>
      </w:r>
      <w:r w:rsidRPr="00925B31">
        <w:rPr>
          <w:b/>
          <w:w w:val="105"/>
          <w:sz w:val="20"/>
        </w:rPr>
        <w:t>48</w:t>
      </w:r>
      <w:r w:rsidRPr="00925B31">
        <w:rPr>
          <w:w w:val="105"/>
          <w:sz w:val="20"/>
        </w:rPr>
        <w:t>, 631–672 (2010)</w:t>
      </w:r>
    </w:p>
    <w:p w14:paraId="204C27CF" w14:textId="77777777" w:rsidR="00D30B0E" w:rsidRPr="00925B31" w:rsidRDefault="00A549D8">
      <w:pPr>
        <w:pStyle w:val="ListParagraph"/>
        <w:numPr>
          <w:ilvl w:val="0"/>
          <w:numId w:val="1"/>
        </w:numPr>
        <w:tabs>
          <w:tab w:val="left" w:pos="1201"/>
        </w:tabs>
        <w:spacing w:line="235" w:lineRule="auto"/>
        <w:ind w:left="1201" w:right="1290" w:hanging="410"/>
        <w:jc w:val="both"/>
        <w:rPr>
          <w:sz w:val="20"/>
        </w:rPr>
      </w:pPr>
      <w:bookmarkStart w:id="58" w:name="_bookmark23"/>
      <w:bookmarkEnd w:id="58"/>
      <w:r w:rsidRPr="00925B31">
        <w:rPr>
          <w:w w:val="110"/>
          <w:sz w:val="20"/>
        </w:rPr>
        <w:t>Mao,</w:t>
      </w:r>
      <w:r w:rsidRPr="00925B31">
        <w:rPr>
          <w:spacing w:val="-11"/>
          <w:w w:val="110"/>
          <w:sz w:val="20"/>
        </w:rPr>
        <w:t xml:space="preserve"> </w:t>
      </w:r>
      <w:r w:rsidRPr="00925B31">
        <w:rPr>
          <w:w w:val="110"/>
          <w:sz w:val="20"/>
        </w:rPr>
        <w:t>S.,</w:t>
      </w:r>
      <w:r w:rsidRPr="00925B31">
        <w:rPr>
          <w:spacing w:val="-11"/>
          <w:w w:val="110"/>
          <w:sz w:val="20"/>
        </w:rPr>
        <w:t xml:space="preserve"> </w:t>
      </w:r>
      <w:r w:rsidRPr="00925B31">
        <w:rPr>
          <w:w w:val="110"/>
          <w:sz w:val="20"/>
        </w:rPr>
        <w:t>Paczynski,</w:t>
      </w:r>
      <w:r w:rsidRPr="00925B31">
        <w:rPr>
          <w:spacing w:val="-11"/>
          <w:w w:val="110"/>
          <w:sz w:val="20"/>
        </w:rPr>
        <w:t xml:space="preserve"> </w:t>
      </w:r>
      <w:r w:rsidRPr="00925B31">
        <w:rPr>
          <w:w w:val="110"/>
          <w:sz w:val="20"/>
        </w:rPr>
        <w:t>B.:</w:t>
      </w:r>
      <w:r w:rsidRPr="00925B31">
        <w:rPr>
          <w:spacing w:val="-11"/>
          <w:w w:val="110"/>
          <w:sz w:val="20"/>
        </w:rPr>
        <w:t xml:space="preserve"> </w:t>
      </w:r>
      <w:r w:rsidRPr="00925B31">
        <w:rPr>
          <w:w w:val="110"/>
          <w:sz w:val="20"/>
        </w:rPr>
        <w:t>Gravitational</w:t>
      </w:r>
      <w:r w:rsidRPr="00925B31">
        <w:rPr>
          <w:spacing w:val="-11"/>
          <w:w w:val="110"/>
          <w:sz w:val="20"/>
        </w:rPr>
        <w:t xml:space="preserve"> </w:t>
      </w:r>
      <w:r w:rsidRPr="00925B31">
        <w:rPr>
          <w:w w:val="110"/>
          <w:sz w:val="20"/>
        </w:rPr>
        <w:t>microlensing</w:t>
      </w:r>
      <w:r w:rsidRPr="00925B31">
        <w:rPr>
          <w:spacing w:val="-11"/>
          <w:w w:val="110"/>
          <w:sz w:val="20"/>
        </w:rPr>
        <w:t xml:space="preserve"> </w:t>
      </w:r>
      <w:r w:rsidRPr="00925B31">
        <w:rPr>
          <w:w w:val="110"/>
          <w:sz w:val="20"/>
        </w:rPr>
        <w:t>by</w:t>
      </w:r>
      <w:r w:rsidRPr="00925B31">
        <w:rPr>
          <w:spacing w:val="-11"/>
          <w:w w:val="110"/>
          <w:sz w:val="20"/>
        </w:rPr>
        <w:t xml:space="preserve"> </w:t>
      </w:r>
      <w:r w:rsidRPr="00925B31">
        <w:rPr>
          <w:w w:val="110"/>
          <w:sz w:val="20"/>
        </w:rPr>
        <w:t>double</w:t>
      </w:r>
      <w:r w:rsidRPr="00925B31">
        <w:rPr>
          <w:spacing w:val="-11"/>
          <w:w w:val="110"/>
          <w:sz w:val="20"/>
        </w:rPr>
        <w:t xml:space="preserve"> </w:t>
      </w:r>
      <w:r w:rsidRPr="00925B31">
        <w:rPr>
          <w:w w:val="110"/>
          <w:sz w:val="20"/>
        </w:rPr>
        <w:t>stars</w:t>
      </w:r>
      <w:r w:rsidRPr="00925B31">
        <w:rPr>
          <w:spacing w:val="-11"/>
          <w:w w:val="110"/>
          <w:sz w:val="20"/>
        </w:rPr>
        <w:t xml:space="preserve"> </w:t>
      </w:r>
      <w:r w:rsidRPr="00925B31">
        <w:rPr>
          <w:w w:val="110"/>
          <w:sz w:val="20"/>
        </w:rPr>
        <w:t>and</w:t>
      </w:r>
      <w:r w:rsidRPr="00925B31">
        <w:rPr>
          <w:spacing w:val="-11"/>
          <w:w w:val="110"/>
          <w:sz w:val="20"/>
        </w:rPr>
        <w:t xml:space="preserve"> </w:t>
      </w:r>
      <w:r w:rsidRPr="00925B31">
        <w:rPr>
          <w:w w:val="110"/>
          <w:sz w:val="20"/>
        </w:rPr>
        <w:t xml:space="preserve">planetary systems. The Astrophysical Journal </w:t>
      </w:r>
      <w:r w:rsidRPr="00925B31">
        <w:rPr>
          <w:b/>
          <w:w w:val="110"/>
          <w:sz w:val="20"/>
        </w:rPr>
        <w:t>374</w:t>
      </w:r>
      <w:r w:rsidRPr="00925B31">
        <w:rPr>
          <w:w w:val="110"/>
          <w:sz w:val="20"/>
        </w:rPr>
        <w:t>, 37–40 (1991)</w:t>
      </w:r>
    </w:p>
    <w:p w14:paraId="249FE939" w14:textId="77777777" w:rsidR="00D30B0E" w:rsidRPr="00925B31" w:rsidRDefault="00A549D8">
      <w:pPr>
        <w:pStyle w:val="ListParagraph"/>
        <w:numPr>
          <w:ilvl w:val="0"/>
          <w:numId w:val="1"/>
        </w:numPr>
        <w:tabs>
          <w:tab w:val="left" w:pos="1201"/>
        </w:tabs>
        <w:spacing w:line="235" w:lineRule="auto"/>
        <w:ind w:left="1201" w:right="1291" w:hanging="410"/>
        <w:jc w:val="both"/>
        <w:rPr>
          <w:sz w:val="20"/>
        </w:rPr>
      </w:pPr>
      <w:bookmarkStart w:id="59" w:name="_bookmark24"/>
      <w:bookmarkEnd w:id="59"/>
      <w:r w:rsidRPr="00925B31">
        <w:rPr>
          <w:w w:val="105"/>
          <w:sz w:val="20"/>
        </w:rPr>
        <w:t xml:space="preserve">Gaudi, B.S.: Microlensing by exoplanets. Annual Review of Astronomy and Astrophysics </w:t>
      </w:r>
      <w:r w:rsidRPr="00925B31">
        <w:rPr>
          <w:b/>
          <w:w w:val="105"/>
          <w:sz w:val="20"/>
        </w:rPr>
        <w:t>50</w:t>
      </w:r>
      <w:r w:rsidRPr="00925B31">
        <w:rPr>
          <w:w w:val="105"/>
          <w:sz w:val="20"/>
        </w:rPr>
        <w:t>, 411–453 (2012)</w:t>
      </w:r>
    </w:p>
    <w:p w14:paraId="25C2EBF4" w14:textId="77777777" w:rsidR="00D30B0E" w:rsidRPr="00925B31" w:rsidRDefault="00A549D8">
      <w:pPr>
        <w:pStyle w:val="ListParagraph"/>
        <w:numPr>
          <w:ilvl w:val="0"/>
          <w:numId w:val="1"/>
        </w:numPr>
        <w:tabs>
          <w:tab w:val="left" w:pos="1201"/>
        </w:tabs>
        <w:spacing w:line="235" w:lineRule="auto"/>
        <w:ind w:left="1201" w:right="1290" w:hanging="410"/>
        <w:jc w:val="both"/>
        <w:rPr>
          <w:sz w:val="20"/>
        </w:rPr>
      </w:pPr>
      <w:bookmarkStart w:id="60" w:name="_bookmark25"/>
      <w:bookmarkEnd w:id="60"/>
      <w:r w:rsidRPr="00925B31">
        <w:rPr>
          <w:w w:val="105"/>
          <w:sz w:val="20"/>
        </w:rPr>
        <w:t xml:space="preserve">Sumi, T., </w:t>
      </w:r>
      <w:r w:rsidRPr="00925B31">
        <w:rPr>
          <w:i/>
          <w:w w:val="105"/>
          <w:sz w:val="20"/>
        </w:rPr>
        <w:t>et al.</w:t>
      </w:r>
      <w:r w:rsidRPr="00925B31">
        <w:rPr>
          <w:w w:val="105"/>
          <w:sz w:val="20"/>
        </w:rPr>
        <w:t xml:space="preserve">: Unbound or distant planetary mass population detected by gravitational microlensing. Nature </w:t>
      </w:r>
      <w:r w:rsidRPr="00925B31">
        <w:rPr>
          <w:b/>
          <w:w w:val="105"/>
          <w:sz w:val="20"/>
        </w:rPr>
        <w:t>473</w:t>
      </w:r>
      <w:r w:rsidRPr="00925B31">
        <w:rPr>
          <w:w w:val="105"/>
          <w:sz w:val="20"/>
        </w:rPr>
        <w:t>(7347), 349–352 (2011)</w:t>
      </w:r>
    </w:p>
    <w:p w14:paraId="6ACA42DA" w14:textId="77777777" w:rsidR="00B614E7" w:rsidRPr="00B614E7" w:rsidRDefault="00A549D8" w:rsidP="00B614E7">
      <w:pPr>
        <w:pStyle w:val="ListParagraph"/>
        <w:numPr>
          <w:ilvl w:val="0"/>
          <w:numId w:val="1"/>
        </w:numPr>
        <w:tabs>
          <w:tab w:val="left" w:pos="1201"/>
        </w:tabs>
        <w:spacing w:before="200" w:line="235" w:lineRule="auto"/>
        <w:ind w:left="1201" w:right="1290" w:hanging="410"/>
        <w:jc w:val="both"/>
        <w:rPr>
          <w:sz w:val="20"/>
        </w:rPr>
      </w:pPr>
      <w:bookmarkStart w:id="61" w:name="_bookmark26"/>
      <w:bookmarkEnd w:id="61"/>
      <w:r w:rsidRPr="00925B31">
        <w:rPr>
          <w:spacing w:val="10"/>
          <w:w w:val="103"/>
          <w:sz w:val="20"/>
        </w:rPr>
        <w:t>Nes</w:t>
      </w:r>
      <w:r w:rsidRPr="00925B31">
        <w:rPr>
          <w:spacing w:val="4"/>
          <w:w w:val="103"/>
          <w:sz w:val="20"/>
        </w:rPr>
        <w:t>v</w:t>
      </w:r>
      <w:r w:rsidRPr="00925B31">
        <w:rPr>
          <w:spacing w:val="10"/>
          <w:w w:val="99"/>
          <w:sz w:val="20"/>
        </w:rPr>
        <w:t>orn</w:t>
      </w:r>
      <w:r w:rsidRPr="00925B31">
        <w:rPr>
          <w:spacing w:val="-93"/>
          <w:w w:val="112"/>
          <w:sz w:val="20"/>
        </w:rPr>
        <w:t>y</w:t>
      </w:r>
      <w:r w:rsidRPr="00925B31">
        <w:rPr>
          <w:spacing w:val="12"/>
          <w:w w:val="167"/>
          <w:sz w:val="20"/>
        </w:rPr>
        <w:t>´</w:t>
      </w:r>
      <w:r w:rsidRPr="00925B31">
        <w:rPr>
          <w:spacing w:val="10"/>
          <w:w w:val="107"/>
          <w:sz w:val="20"/>
        </w:rPr>
        <w:t>,</w:t>
      </w:r>
      <w:r w:rsidRPr="00925B31">
        <w:rPr>
          <w:spacing w:val="40"/>
          <w:w w:val="110"/>
          <w:sz w:val="20"/>
        </w:rPr>
        <w:t xml:space="preserve"> </w:t>
      </w:r>
      <w:r w:rsidRPr="00925B31">
        <w:rPr>
          <w:w w:val="110"/>
          <w:sz w:val="20"/>
        </w:rPr>
        <w:t>D.,</w:t>
      </w:r>
      <w:r w:rsidRPr="00925B31">
        <w:rPr>
          <w:spacing w:val="40"/>
          <w:w w:val="110"/>
          <w:sz w:val="20"/>
        </w:rPr>
        <w:t xml:space="preserve"> </w:t>
      </w:r>
      <w:proofErr w:type="spellStart"/>
      <w:r w:rsidRPr="00925B31">
        <w:rPr>
          <w:spacing w:val="-9"/>
          <w:w w:val="127"/>
          <w:sz w:val="20"/>
        </w:rPr>
        <w:t>V</w:t>
      </w:r>
      <w:r w:rsidRPr="00925B31">
        <w:rPr>
          <w:spacing w:val="8"/>
          <w:w w:val="101"/>
          <w:sz w:val="20"/>
        </w:rPr>
        <w:t>okrouhli</w:t>
      </w:r>
      <w:r w:rsidRPr="00925B31">
        <w:rPr>
          <w:spacing w:val="2"/>
          <w:w w:val="101"/>
          <w:sz w:val="20"/>
        </w:rPr>
        <w:t>c</w:t>
      </w:r>
      <w:r w:rsidRPr="00925B31">
        <w:rPr>
          <w:spacing w:val="8"/>
          <w:w w:val="111"/>
          <w:sz w:val="20"/>
        </w:rPr>
        <w:t>k</w:t>
      </w:r>
      <w:r w:rsidRPr="00925B31">
        <w:rPr>
          <w:spacing w:val="-95"/>
          <w:w w:val="111"/>
          <w:sz w:val="20"/>
        </w:rPr>
        <w:t>y</w:t>
      </w:r>
      <w:proofErr w:type="spellEnd"/>
      <w:r w:rsidRPr="00925B31">
        <w:rPr>
          <w:spacing w:val="10"/>
          <w:w w:val="166"/>
          <w:sz w:val="20"/>
        </w:rPr>
        <w:t>´</w:t>
      </w:r>
      <w:r w:rsidRPr="00925B31">
        <w:rPr>
          <w:spacing w:val="8"/>
          <w:w w:val="106"/>
          <w:sz w:val="20"/>
        </w:rPr>
        <w:t>,</w:t>
      </w:r>
      <w:r w:rsidRPr="00925B31">
        <w:rPr>
          <w:spacing w:val="40"/>
          <w:w w:val="110"/>
          <w:sz w:val="20"/>
        </w:rPr>
        <w:t xml:space="preserve"> </w:t>
      </w:r>
      <w:r w:rsidRPr="00925B31">
        <w:rPr>
          <w:w w:val="110"/>
          <w:sz w:val="20"/>
        </w:rPr>
        <w:t>D.,</w:t>
      </w:r>
      <w:r w:rsidRPr="00925B31">
        <w:rPr>
          <w:spacing w:val="40"/>
          <w:w w:val="110"/>
          <w:sz w:val="20"/>
        </w:rPr>
        <w:t xml:space="preserve"> </w:t>
      </w:r>
      <w:proofErr w:type="spellStart"/>
      <w:r w:rsidRPr="00925B31">
        <w:rPr>
          <w:w w:val="110"/>
          <w:sz w:val="20"/>
        </w:rPr>
        <w:t>Morbidelli</w:t>
      </w:r>
      <w:proofErr w:type="spellEnd"/>
      <w:r w:rsidRPr="00925B31">
        <w:rPr>
          <w:w w:val="110"/>
          <w:sz w:val="20"/>
        </w:rPr>
        <w:t>,</w:t>
      </w:r>
      <w:r w:rsidRPr="00925B31">
        <w:rPr>
          <w:spacing w:val="40"/>
          <w:w w:val="110"/>
          <w:sz w:val="20"/>
        </w:rPr>
        <w:t xml:space="preserve"> </w:t>
      </w:r>
      <w:r w:rsidRPr="00925B31">
        <w:rPr>
          <w:w w:val="110"/>
          <w:sz w:val="20"/>
        </w:rPr>
        <w:t>A.:</w:t>
      </w:r>
      <w:r w:rsidRPr="00925B31">
        <w:rPr>
          <w:spacing w:val="40"/>
          <w:w w:val="110"/>
          <w:sz w:val="20"/>
        </w:rPr>
        <w:t xml:space="preserve"> </w:t>
      </w:r>
      <w:r w:rsidRPr="00925B31">
        <w:rPr>
          <w:w w:val="110"/>
          <w:sz w:val="20"/>
        </w:rPr>
        <w:t>Capture</w:t>
      </w:r>
      <w:r w:rsidRPr="00925B31">
        <w:rPr>
          <w:spacing w:val="40"/>
          <w:w w:val="110"/>
          <w:sz w:val="20"/>
        </w:rPr>
        <w:t xml:space="preserve"> </w:t>
      </w:r>
      <w:r w:rsidRPr="00925B31">
        <w:rPr>
          <w:w w:val="110"/>
          <w:sz w:val="20"/>
        </w:rPr>
        <w:t>of</w:t>
      </w:r>
      <w:r w:rsidRPr="00925B31">
        <w:rPr>
          <w:spacing w:val="40"/>
          <w:w w:val="110"/>
          <w:sz w:val="20"/>
        </w:rPr>
        <w:t xml:space="preserve"> </w:t>
      </w:r>
      <w:r w:rsidRPr="00925B31">
        <w:rPr>
          <w:w w:val="110"/>
          <w:sz w:val="20"/>
        </w:rPr>
        <w:t>irregular</w:t>
      </w:r>
      <w:r w:rsidRPr="00925B31">
        <w:rPr>
          <w:spacing w:val="40"/>
          <w:w w:val="110"/>
          <w:sz w:val="20"/>
        </w:rPr>
        <w:t xml:space="preserve"> </w:t>
      </w:r>
      <w:proofErr w:type="spellStart"/>
      <w:r w:rsidRPr="00925B31">
        <w:rPr>
          <w:w w:val="110"/>
          <w:sz w:val="20"/>
        </w:rPr>
        <w:t>satel</w:t>
      </w:r>
      <w:proofErr w:type="spellEnd"/>
      <w:r w:rsidRPr="00925B31">
        <w:rPr>
          <w:w w:val="110"/>
          <w:sz w:val="20"/>
        </w:rPr>
        <w:t xml:space="preserve">- </w:t>
      </w:r>
      <w:proofErr w:type="spellStart"/>
      <w:r w:rsidRPr="00925B31">
        <w:rPr>
          <w:w w:val="110"/>
          <w:sz w:val="20"/>
        </w:rPr>
        <w:t>lites</w:t>
      </w:r>
      <w:proofErr w:type="spellEnd"/>
      <w:r w:rsidRPr="00925B31">
        <w:rPr>
          <w:spacing w:val="-13"/>
          <w:w w:val="110"/>
          <w:sz w:val="20"/>
        </w:rPr>
        <w:t xml:space="preserve"> </w:t>
      </w:r>
      <w:r w:rsidRPr="00925B31">
        <w:rPr>
          <w:w w:val="110"/>
          <w:sz w:val="20"/>
        </w:rPr>
        <w:t>during</w:t>
      </w:r>
      <w:r w:rsidRPr="00925B31">
        <w:rPr>
          <w:spacing w:val="-12"/>
          <w:w w:val="110"/>
          <w:sz w:val="20"/>
        </w:rPr>
        <w:t xml:space="preserve"> </w:t>
      </w:r>
      <w:r w:rsidRPr="00925B31">
        <w:rPr>
          <w:w w:val="110"/>
          <w:sz w:val="20"/>
        </w:rPr>
        <w:t>planetary</w:t>
      </w:r>
      <w:r w:rsidRPr="00925B31">
        <w:rPr>
          <w:spacing w:val="-13"/>
          <w:w w:val="110"/>
          <w:sz w:val="20"/>
        </w:rPr>
        <w:t xml:space="preserve"> </w:t>
      </w:r>
      <w:r w:rsidRPr="00925B31">
        <w:rPr>
          <w:w w:val="110"/>
          <w:sz w:val="20"/>
        </w:rPr>
        <w:t>encounters.</w:t>
      </w:r>
      <w:r w:rsidRPr="00925B31">
        <w:rPr>
          <w:spacing w:val="-12"/>
          <w:w w:val="110"/>
          <w:sz w:val="20"/>
        </w:rPr>
        <w:t xml:space="preserve"> </w:t>
      </w:r>
      <w:r w:rsidRPr="00925B31">
        <w:rPr>
          <w:w w:val="110"/>
          <w:sz w:val="20"/>
        </w:rPr>
        <w:t>The</w:t>
      </w:r>
      <w:r w:rsidRPr="00925B31">
        <w:rPr>
          <w:spacing w:val="-12"/>
          <w:w w:val="110"/>
          <w:sz w:val="20"/>
        </w:rPr>
        <w:t xml:space="preserve"> </w:t>
      </w:r>
      <w:r w:rsidRPr="00925B31">
        <w:rPr>
          <w:w w:val="110"/>
          <w:sz w:val="20"/>
        </w:rPr>
        <w:t>Astronomical</w:t>
      </w:r>
      <w:r w:rsidRPr="00925B31">
        <w:rPr>
          <w:spacing w:val="-13"/>
          <w:w w:val="110"/>
          <w:sz w:val="20"/>
        </w:rPr>
        <w:t xml:space="preserve"> </w:t>
      </w:r>
      <w:r w:rsidRPr="00925B31">
        <w:rPr>
          <w:w w:val="110"/>
          <w:sz w:val="20"/>
        </w:rPr>
        <w:t>Journal</w:t>
      </w:r>
      <w:r w:rsidRPr="00925B31">
        <w:rPr>
          <w:spacing w:val="-12"/>
          <w:w w:val="110"/>
          <w:sz w:val="20"/>
        </w:rPr>
        <w:t xml:space="preserve"> </w:t>
      </w:r>
      <w:r w:rsidRPr="00925B31">
        <w:rPr>
          <w:b/>
          <w:w w:val="110"/>
          <w:sz w:val="20"/>
        </w:rPr>
        <w:t>133</w:t>
      </w:r>
      <w:r w:rsidRPr="00925B31">
        <w:rPr>
          <w:w w:val="110"/>
          <w:sz w:val="20"/>
        </w:rPr>
        <w:t>(5),</w:t>
      </w:r>
      <w:r w:rsidRPr="00925B31">
        <w:rPr>
          <w:spacing w:val="-13"/>
          <w:w w:val="110"/>
          <w:sz w:val="20"/>
        </w:rPr>
        <w:t xml:space="preserve"> </w:t>
      </w:r>
      <w:r w:rsidRPr="00925B31">
        <w:rPr>
          <w:w w:val="110"/>
          <w:sz w:val="20"/>
        </w:rPr>
        <w:t xml:space="preserve">1962–1976 </w:t>
      </w:r>
      <w:r w:rsidRPr="00925B31">
        <w:rPr>
          <w:spacing w:val="-2"/>
          <w:w w:val="110"/>
          <w:sz w:val="20"/>
        </w:rPr>
        <w:t>(2007)</w:t>
      </w:r>
      <w:bookmarkStart w:id="62" w:name="_bookmark27"/>
      <w:bookmarkEnd w:id="62"/>
    </w:p>
    <w:p w14:paraId="4A160B3E" w14:textId="7BFE6DE1" w:rsidR="00D30B0E" w:rsidRPr="00B614E7" w:rsidRDefault="00B614E7" w:rsidP="00B614E7">
      <w:pPr>
        <w:pStyle w:val="ListParagraph"/>
        <w:numPr>
          <w:ilvl w:val="0"/>
          <w:numId w:val="1"/>
        </w:numPr>
        <w:tabs>
          <w:tab w:val="left" w:pos="1201"/>
        </w:tabs>
        <w:spacing w:before="200" w:line="235" w:lineRule="auto"/>
        <w:ind w:left="1201" w:right="1290" w:hanging="410"/>
        <w:jc w:val="both"/>
        <w:rPr>
          <w:sz w:val="20"/>
        </w:rPr>
        <w:sectPr w:rsidR="00D30B0E" w:rsidRPr="00B614E7">
          <w:pgSz w:w="11910" w:h="16840"/>
          <w:pgMar w:top="1420" w:right="708" w:bottom="3920" w:left="1700" w:header="0" w:footer="3734" w:gutter="0"/>
          <w:cols w:space="720"/>
        </w:sectPr>
      </w:pPr>
      <w:r w:rsidRPr="00B614E7">
        <w:rPr>
          <w:rFonts w:ascii="Arial" w:hAnsi="Arial" w:cs="Arial"/>
          <w:color w:val="222222"/>
          <w:sz w:val="20"/>
          <w:szCs w:val="20"/>
          <w:shd w:val="clear" w:color="auto" w:fill="FFFFFF"/>
        </w:rPr>
        <w:t xml:space="preserve">Heller, R., Williams, D., Kipping, D., Limbach, M. A., Turner, E., Greenberg, R., ... &amp; </w:t>
      </w:r>
      <w:proofErr w:type="spellStart"/>
      <w:r w:rsidRPr="00B614E7">
        <w:rPr>
          <w:rFonts w:ascii="Arial" w:hAnsi="Arial" w:cs="Arial"/>
          <w:color w:val="222222"/>
          <w:sz w:val="20"/>
          <w:szCs w:val="20"/>
          <w:shd w:val="clear" w:color="auto" w:fill="FFFFFF"/>
        </w:rPr>
        <w:t>Zuluaga</w:t>
      </w:r>
      <w:proofErr w:type="spellEnd"/>
      <w:r w:rsidRPr="00B614E7">
        <w:rPr>
          <w:rFonts w:ascii="Arial" w:hAnsi="Arial" w:cs="Arial"/>
          <w:color w:val="222222"/>
          <w:sz w:val="20"/>
          <w:szCs w:val="20"/>
          <w:shd w:val="clear" w:color="auto" w:fill="FFFFFF"/>
        </w:rPr>
        <w:t>, J. I. (2014). Formation, habitability, and detection of extrasolar moons. </w:t>
      </w:r>
      <w:r w:rsidRPr="00B614E7">
        <w:rPr>
          <w:rFonts w:ascii="Arial" w:hAnsi="Arial" w:cs="Arial"/>
          <w:i/>
          <w:iCs/>
          <w:color w:val="222222"/>
          <w:sz w:val="20"/>
          <w:szCs w:val="20"/>
          <w:shd w:val="clear" w:color="auto" w:fill="FFFFFF"/>
        </w:rPr>
        <w:t>Astrobiology</w:t>
      </w:r>
      <w:r w:rsidRPr="00B614E7">
        <w:rPr>
          <w:rFonts w:ascii="Arial" w:hAnsi="Arial" w:cs="Arial"/>
          <w:color w:val="222222"/>
          <w:sz w:val="20"/>
          <w:szCs w:val="20"/>
          <w:shd w:val="clear" w:color="auto" w:fill="FFFFFF"/>
        </w:rPr>
        <w:t>, </w:t>
      </w:r>
      <w:r w:rsidRPr="00B614E7">
        <w:rPr>
          <w:rFonts w:ascii="Arial" w:hAnsi="Arial" w:cs="Arial"/>
          <w:i/>
          <w:iCs/>
          <w:color w:val="222222"/>
          <w:sz w:val="20"/>
          <w:szCs w:val="20"/>
          <w:shd w:val="clear" w:color="auto" w:fill="FFFFFF"/>
        </w:rPr>
        <w:t>14</w:t>
      </w:r>
      <w:r w:rsidRPr="00B614E7">
        <w:rPr>
          <w:rFonts w:ascii="Arial" w:hAnsi="Arial" w:cs="Arial"/>
          <w:color w:val="222222"/>
          <w:sz w:val="20"/>
          <w:szCs w:val="20"/>
          <w:shd w:val="clear" w:color="auto" w:fill="FFFFFF"/>
        </w:rPr>
        <w:t>(9), 798-835.</w:t>
      </w:r>
    </w:p>
    <w:p w14:paraId="4ABA1F3E" w14:textId="77777777" w:rsidR="00D30B0E" w:rsidRPr="00925B31" w:rsidRDefault="00A549D8">
      <w:pPr>
        <w:pStyle w:val="ListParagraph"/>
        <w:numPr>
          <w:ilvl w:val="0"/>
          <w:numId w:val="1"/>
        </w:numPr>
        <w:tabs>
          <w:tab w:val="left" w:pos="711"/>
        </w:tabs>
        <w:spacing w:before="49" w:line="235" w:lineRule="auto"/>
        <w:ind w:right="1779" w:hanging="410"/>
        <w:jc w:val="both"/>
        <w:rPr>
          <w:sz w:val="20"/>
        </w:rPr>
      </w:pPr>
      <w:bookmarkStart w:id="63" w:name="_bookmark28"/>
      <w:bookmarkEnd w:id="63"/>
      <w:r w:rsidRPr="00925B31">
        <w:rPr>
          <w:w w:val="105"/>
          <w:sz w:val="20"/>
        </w:rPr>
        <w:lastRenderedPageBreak/>
        <w:t xml:space="preserve">Hansen, B.M.S.: Formation and evolution of exomoons: theoretical models and constraints. Monthly Notices of the Royal Astronomical Society </w:t>
      </w:r>
      <w:r w:rsidRPr="00925B31">
        <w:rPr>
          <w:b/>
          <w:w w:val="105"/>
          <w:sz w:val="20"/>
        </w:rPr>
        <w:t>490</w:t>
      </w:r>
      <w:r w:rsidRPr="00925B31">
        <w:rPr>
          <w:w w:val="105"/>
          <w:sz w:val="20"/>
        </w:rPr>
        <w:t>(1), 1359– 1371 (2019)</w:t>
      </w:r>
    </w:p>
    <w:p w14:paraId="5F0E51C9" w14:textId="77777777" w:rsidR="00B614E7" w:rsidRPr="00B614E7" w:rsidRDefault="00B614E7">
      <w:pPr>
        <w:pStyle w:val="ListParagraph"/>
        <w:numPr>
          <w:ilvl w:val="0"/>
          <w:numId w:val="1"/>
        </w:numPr>
        <w:tabs>
          <w:tab w:val="left" w:pos="710"/>
        </w:tabs>
        <w:spacing w:line="235" w:lineRule="auto"/>
        <w:ind w:left="710" w:right="1780" w:hanging="410"/>
        <w:jc w:val="both"/>
        <w:rPr>
          <w:sz w:val="20"/>
          <w:highlight w:val="red"/>
        </w:rPr>
      </w:pPr>
      <w:bookmarkStart w:id="64" w:name="_bookmark29"/>
      <w:bookmarkEnd w:id="64"/>
      <w:proofErr w:type="spellStart"/>
      <w:r>
        <w:rPr>
          <w:rFonts w:ascii="Arial" w:hAnsi="Arial" w:cs="Arial"/>
          <w:color w:val="222222"/>
          <w:sz w:val="20"/>
          <w:szCs w:val="20"/>
          <w:shd w:val="clear" w:color="auto" w:fill="FFFFFF"/>
        </w:rPr>
        <w:t>Gargaud</w:t>
      </w:r>
      <w:proofErr w:type="spellEnd"/>
      <w:r>
        <w:rPr>
          <w:rFonts w:ascii="Arial" w:hAnsi="Arial" w:cs="Arial"/>
          <w:color w:val="222222"/>
          <w:sz w:val="20"/>
          <w:szCs w:val="20"/>
          <w:shd w:val="clear" w:color="auto" w:fill="FFFFFF"/>
        </w:rPr>
        <w:t xml:space="preserve">, M., Irvine, W. M., </w:t>
      </w:r>
      <w:proofErr w:type="spellStart"/>
      <w:r>
        <w:rPr>
          <w:rFonts w:ascii="Arial" w:hAnsi="Arial" w:cs="Arial"/>
          <w:color w:val="222222"/>
          <w:sz w:val="20"/>
          <w:szCs w:val="20"/>
          <w:shd w:val="clear" w:color="auto" w:fill="FFFFFF"/>
        </w:rPr>
        <w:t>Amils</w:t>
      </w:r>
      <w:proofErr w:type="spellEnd"/>
      <w:r>
        <w:rPr>
          <w:rFonts w:ascii="Arial" w:hAnsi="Arial" w:cs="Arial"/>
          <w:color w:val="222222"/>
          <w:sz w:val="20"/>
          <w:szCs w:val="20"/>
          <w:shd w:val="clear" w:color="auto" w:fill="FFFFFF"/>
        </w:rPr>
        <w:t xml:space="preserve">, R., </w:t>
      </w:r>
      <w:proofErr w:type="spellStart"/>
      <w:r>
        <w:rPr>
          <w:rFonts w:ascii="Arial" w:hAnsi="Arial" w:cs="Arial"/>
          <w:color w:val="222222"/>
          <w:sz w:val="20"/>
          <w:szCs w:val="20"/>
          <w:shd w:val="clear" w:color="auto" w:fill="FFFFFF"/>
        </w:rPr>
        <w:t>Claeys</w:t>
      </w:r>
      <w:proofErr w:type="spellEnd"/>
      <w:r>
        <w:rPr>
          <w:rFonts w:ascii="Arial" w:hAnsi="Arial" w:cs="Arial"/>
          <w:color w:val="222222"/>
          <w:sz w:val="20"/>
          <w:szCs w:val="20"/>
          <w:shd w:val="clear" w:color="auto" w:fill="FFFFFF"/>
        </w:rPr>
        <w:t xml:space="preserve">, P., Cleaves, H. J., </w:t>
      </w:r>
      <w:proofErr w:type="spellStart"/>
      <w:r>
        <w:rPr>
          <w:rFonts w:ascii="Arial" w:hAnsi="Arial" w:cs="Arial"/>
          <w:color w:val="222222"/>
          <w:sz w:val="20"/>
          <w:szCs w:val="20"/>
          <w:shd w:val="clear" w:color="auto" w:fill="FFFFFF"/>
        </w:rPr>
        <w:t>Gerin</w:t>
      </w:r>
      <w:proofErr w:type="spellEnd"/>
      <w:r>
        <w:rPr>
          <w:rFonts w:ascii="Arial" w:hAnsi="Arial" w:cs="Arial"/>
          <w:color w:val="222222"/>
          <w:sz w:val="20"/>
          <w:szCs w:val="20"/>
          <w:shd w:val="clear" w:color="auto" w:fill="FFFFFF"/>
        </w:rPr>
        <w:t xml:space="preserve">, M., ... &amp; </w:t>
      </w:r>
      <w:proofErr w:type="spellStart"/>
      <w:r>
        <w:rPr>
          <w:rFonts w:ascii="Arial" w:hAnsi="Arial" w:cs="Arial"/>
          <w:color w:val="222222"/>
          <w:sz w:val="20"/>
          <w:szCs w:val="20"/>
          <w:shd w:val="clear" w:color="auto" w:fill="FFFFFF"/>
        </w:rPr>
        <w:t>Viso</w:t>
      </w:r>
      <w:proofErr w:type="spellEnd"/>
      <w:r>
        <w:rPr>
          <w:rFonts w:ascii="Arial" w:hAnsi="Arial" w:cs="Arial"/>
          <w:color w:val="222222"/>
          <w:sz w:val="20"/>
          <w:szCs w:val="20"/>
          <w:shd w:val="clear" w:color="auto" w:fill="FFFFFF"/>
        </w:rPr>
        <w:t>, M. (Eds.). (2015). </w:t>
      </w:r>
      <w:r>
        <w:rPr>
          <w:rFonts w:ascii="Arial" w:hAnsi="Arial" w:cs="Arial"/>
          <w:i/>
          <w:iCs/>
          <w:color w:val="222222"/>
          <w:sz w:val="20"/>
          <w:szCs w:val="20"/>
          <w:shd w:val="clear" w:color="auto" w:fill="FFFFFF"/>
        </w:rPr>
        <w:t>Encyclopedia of astrobiology</w:t>
      </w:r>
      <w:r>
        <w:rPr>
          <w:rFonts w:ascii="Arial" w:hAnsi="Arial" w:cs="Arial"/>
          <w:color w:val="222222"/>
          <w:sz w:val="20"/>
          <w:szCs w:val="20"/>
          <w:shd w:val="clear" w:color="auto" w:fill="FFFFFF"/>
        </w:rPr>
        <w:t>. Berlin, Heidelberg: Springer Berlin Heidelberg.</w:t>
      </w:r>
      <w:r w:rsidRPr="00F81C30">
        <w:rPr>
          <w:w w:val="105"/>
          <w:sz w:val="20"/>
          <w:highlight w:val="red"/>
        </w:rPr>
        <w:t xml:space="preserve"> </w:t>
      </w:r>
    </w:p>
    <w:p w14:paraId="16024548" w14:textId="77777777" w:rsidR="00B614E7" w:rsidRPr="00B614E7" w:rsidRDefault="00B614E7">
      <w:pPr>
        <w:pStyle w:val="ListParagraph"/>
        <w:numPr>
          <w:ilvl w:val="0"/>
          <w:numId w:val="1"/>
        </w:numPr>
        <w:tabs>
          <w:tab w:val="left" w:pos="710"/>
        </w:tabs>
        <w:spacing w:before="197"/>
        <w:ind w:left="710" w:hanging="409"/>
        <w:jc w:val="left"/>
        <w:rPr>
          <w:sz w:val="20"/>
        </w:rPr>
      </w:pPr>
      <w:bookmarkStart w:id="65" w:name="_bookmark31"/>
      <w:bookmarkEnd w:id="65"/>
      <w:r>
        <w:rPr>
          <w:rFonts w:ascii="Arial" w:hAnsi="Arial" w:cs="Arial"/>
          <w:color w:val="222222"/>
          <w:sz w:val="20"/>
          <w:szCs w:val="20"/>
          <w:shd w:val="clear" w:color="auto" w:fill="FFFFFF"/>
        </w:rPr>
        <w:t xml:space="preserve">Stern, S. A., Weaver, H. A., </w:t>
      </w:r>
      <w:proofErr w:type="spellStart"/>
      <w:r>
        <w:rPr>
          <w:rFonts w:ascii="Arial" w:hAnsi="Arial" w:cs="Arial"/>
          <w:color w:val="222222"/>
          <w:sz w:val="20"/>
          <w:szCs w:val="20"/>
          <w:shd w:val="clear" w:color="auto" w:fill="FFFFFF"/>
        </w:rPr>
        <w:t>Steffl</w:t>
      </w:r>
      <w:proofErr w:type="spellEnd"/>
      <w:r>
        <w:rPr>
          <w:rFonts w:ascii="Arial" w:hAnsi="Arial" w:cs="Arial"/>
          <w:color w:val="222222"/>
          <w:sz w:val="20"/>
          <w:szCs w:val="20"/>
          <w:shd w:val="clear" w:color="auto" w:fill="FFFFFF"/>
        </w:rPr>
        <w:t xml:space="preserve">, A. J., Mutchler, M. J., </w:t>
      </w:r>
      <w:proofErr w:type="spellStart"/>
      <w:r>
        <w:rPr>
          <w:rFonts w:ascii="Arial" w:hAnsi="Arial" w:cs="Arial"/>
          <w:color w:val="222222"/>
          <w:sz w:val="20"/>
          <w:szCs w:val="20"/>
          <w:shd w:val="clear" w:color="auto" w:fill="FFFFFF"/>
        </w:rPr>
        <w:t>Merline</w:t>
      </w:r>
      <w:proofErr w:type="spellEnd"/>
      <w:r>
        <w:rPr>
          <w:rFonts w:ascii="Arial" w:hAnsi="Arial" w:cs="Arial"/>
          <w:color w:val="222222"/>
          <w:sz w:val="20"/>
          <w:szCs w:val="20"/>
          <w:shd w:val="clear" w:color="auto" w:fill="FFFFFF"/>
        </w:rPr>
        <w:t xml:space="preserve">, W. J., </w:t>
      </w:r>
      <w:proofErr w:type="spellStart"/>
      <w:r>
        <w:rPr>
          <w:rFonts w:ascii="Arial" w:hAnsi="Arial" w:cs="Arial"/>
          <w:color w:val="222222"/>
          <w:sz w:val="20"/>
          <w:szCs w:val="20"/>
          <w:shd w:val="clear" w:color="auto" w:fill="FFFFFF"/>
        </w:rPr>
        <w:t>Buie</w:t>
      </w:r>
      <w:proofErr w:type="spellEnd"/>
      <w:r>
        <w:rPr>
          <w:rFonts w:ascii="Arial" w:hAnsi="Arial" w:cs="Arial"/>
          <w:color w:val="222222"/>
          <w:sz w:val="20"/>
          <w:szCs w:val="20"/>
          <w:shd w:val="clear" w:color="auto" w:fill="FFFFFF"/>
        </w:rPr>
        <w:t>, M. W., ... &amp; Spencer, J. R. (2006). A giant impact origin for Pluto's small moons and satellite multiplicity in the Kuiper belt. </w:t>
      </w:r>
      <w:r>
        <w:rPr>
          <w:rFonts w:ascii="Arial" w:hAnsi="Arial" w:cs="Arial"/>
          <w:i/>
          <w:iCs/>
          <w:color w:val="222222"/>
          <w:sz w:val="20"/>
          <w:szCs w:val="20"/>
          <w:shd w:val="clear" w:color="auto" w:fill="FFFFFF"/>
        </w:rPr>
        <w:t>Nature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439</w:t>
      </w:r>
      <w:r>
        <w:rPr>
          <w:rFonts w:ascii="Arial" w:hAnsi="Arial" w:cs="Arial"/>
          <w:color w:val="222222"/>
          <w:sz w:val="20"/>
          <w:szCs w:val="20"/>
          <w:shd w:val="clear" w:color="auto" w:fill="FFFFFF"/>
        </w:rPr>
        <w:t>(7079), 946-948.</w:t>
      </w:r>
    </w:p>
    <w:p w14:paraId="03B25945" w14:textId="5FBDF8E5" w:rsidR="00D30B0E" w:rsidRPr="00925B31" w:rsidRDefault="00D125DA">
      <w:pPr>
        <w:pStyle w:val="ListParagraph"/>
        <w:numPr>
          <w:ilvl w:val="0"/>
          <w:numId w:val="1"/>
        </w:numPr>
        <w:tabs>
          <w:tab w:val="left" w:pos="710"/>
        </w:tabs>
        <w:spacing w:before="197"/>
        <w:ind w:left="710" w:hanging="409"/>
        <w:jc w:val="left"/>
        <w:rPr>
          <w:sz w:val="20"/>
        </w:rPr>
      </w:pPr>
      <w:proofErr w:type="spellStart"/>
      <w:r w:rsidRPr="00925B31">
        <w:rPr>
          <w:w w:val="105"/>
          <w:sz w:val="20"/>
        </w:rPr>
        <w:t>Vidmachenko</w:t>
      </w:r>
      <w:proofErr w:type="spellEnd"/>
      <w:r w:rsidRPr="00925B31">
        <w:rPr>
          <w:w w:val="105"/>
          <w:sz w:val="20"/>
        </w:rPr>
        <w:t xml:space="preserve"> AP, </w:t>
      </w:r>
      <w:proofErr w:type="spellStart"/>
      <w:r w:rsidRPr="00925B31">
        <w:rPr>
          <w:w w:val="105"/>
          <w:sz w:val="20"/>
        </w:rPr>
        <w:t>Mozghovyi</w:t>
      </w:r>
      <w:proofErr w:type="spellEnd"/>
      <w:r w:rsidRPr="00925B31">
        <w:rPr>
          <w:w w:val="105"/>
          <w:sz w:val="20"/>
        </w:rPr>
        <w:t xml:space="preserve"> OV. The system of satellites around Pluto.</w:t>
      </w:r>
    </w:p>
    <w:p w14:paraId="6C175367" w14:textId="77777777" w:rsidR="00D30B0E" w:rsidRPr="00925B31" w:rsidRDefault="00A549D8">
      <w:pPr>
        <w:pStyle w:val="ListParagraph"/>
        <w:numPr>
          <w:ilvl w:val="0"/>
          <w:numId w:val="1"/>
        </w:numPr>
        <w:tabs>
          <w:tab w:val="left" w:pos="710"/>
        </w:tabs>
        <w:spacing w:before="199" w:line="235" w:lineRule="auto"/>
        <w:ind w:left="710" w:right="1779" w:hanging="410"/>
        <w:jc w:val="both"/>
        <w:rPr>
          <w:sz w:val="20"/>
        </w:rPr>
      </w:pPr>
      <w:bookmarkStart w:id="66" w:name="_bookmark32"/>
      <w:bookmarkEnd w:id="66"/>
      <w:proofErr w:type="spellStart"/>
      <w:r w:rsidRPr="00925B31">
        <w:rPr>
          <w:w w:val="110"/>
          <w:sz w:val="20"/>
        </w:rPr>
        <w:t>Lunine</w:t>
      </w:r>
      <w:proofErr w:type="spellEnd"/>
      <w:r w:rsidRPr="00925B31">
        <w:rPr>
          <w:w w:val="110"/>
          <w:sz w:val="20"/>
        </w:rPr>
        <w:t xml:space="preserve">, J.I., Stevenson, D.J.: Formation of the </w:t>
      </w:r>
      <w:proofErr w:type="spellStart"/>
      <w:r w:rsidRPr="00925B31">
        <w:rPr>
          <w:w w:val="110"/>
          <w:sz w:val="20"/>
        </w:rPr>
        <w:t>galilean</w:t>
      </w:r>
      <w:proofErr w:type="spellEnd"/>
      <w:r w:rsidRPr="00925B31">
        <w:rPr>
          <w:w w:val="110"/>
          <w:sz w:val="20"/>
        </w:rPr>
        <w:t xml:space="preserve"> satellites in a gaseous nebula. Icarus </w:t>
      </w:r>
      <w:r w:rsidRPr="00925B31">
        <w:rPr>
          <w:b/>
          <w:w w:val="110"/>
          <w:sz w:val="20"/>
        </w:rPr>
        <w:t>52</w:t>
      </w:r>
      <w:r w:rsidRPr="00925B31">
        <w:rPr>
          <w:w w:val="110"/>
          <w:sz w:val="20"/>
        </w:rPr>
        <w:t>(1), 14–39 (1982)</w:t>
      </w:r>
    </w:p>
    <w:p w14:paraId="6E9DE30F" w14:textId="77777777" w:rsidR="00B614E7" w:rsidRPr="00B614E7" w:rsidRDefault="00B614E7">
      <w:pPr>
        <w:pStyle w:val="ListParagraph"/>
        <w:numPr>
          <w:ilvl w:val="0"/>
          <w:numId w:val="1"/>
        </w:numPr>
        <w:tabs>
          <w:tab w:val="left" w:pos="710"/>
        </w:tabs>
        <w:spacing w:line="235" w:lineRule="auto"/>
        <w:ind w:left="710" w:right="1781" w:hanging="410"/>
        <w:jc w:val="both"/>
        <w:rPr>
          <w:sz w:val="20"/>
        </w:rPr>
      </w:pPr>
      <w:bookmarkStart w:id="67" w:name="_bookmark33"/>
      <w:bookmarkEnd w:id="67"/>
      <w:proofErr w:type="spellStart"/>
      <w:r>
        <w:rPr>
          <w:rFonts w:ascii="Arial" w:hAnsi="Arial" w:cs="Arial"/>
          <w:color w:val="222222"/>
          <w:sz w:val="20"/>
          <w:szCs w:val="20"/>
          <w:shd w:val="clear" w:color="auto" w:fill="FFFFFF"/>
        </w:rPr>
        <w:t>Crida</w:t>
      </w:r>
      <w:proofErr w:type="spellEnd"/>
      <w:r>
        <w:rPr>
          <w:rFonts w:ascii="Arial" w:hAnsi="Arial" w:cs="Arial"/>
          <w:color w:val="222222"/>
          <w:sz w:val="20"/>
          <w:szCs w:val="20"/>
          <w:shd w:val="clear" w:color="auto" w:fill="FFFFFF"/>
        </w:rPr>
        <w:t xml:space="preserve">, A., &amp; </w:t>
      </w:r>
      <w:proofErr w:type="spellStart"/>
      <w:r>
        <w:rPr>
          <w:rFonts w:ascii="Arial" w:hAnsi="Arial" w:cs="Arial"/>
          <w:color w:val="222222"/>
          <w:sz w:val="20"/>
          <w:szCs w:val="20"/>
          <w:shd w:val="clear" w:color="auto" w:fill="FFFFFF"/>
        </w:rPr>
        <w:t>Charnoz</w:t>
      </w:r>
      <w:proofErr w:type="spellEnd"/>
      <w:r>
        <w:rPr>
          <w:rFonts w:ascii="Arial" w:hAnsi="Arial" w:cs="Arial"/>
          <w:color w:val="222222"/>
          <w:sz w:val="20"/>
          <w:szCs w:val="20"/>
          <w:shd w:val="clear" w:color="auto" w:fill="FFFFFF"/>
        </w:rPr>
        <w:t>, S. (2012). Formation of regular satellites from ancient massive rings in the solar system. </w:t>
      </w:r>
      <w:r>
        <w:rPr>
          <w:rFonts w:ascii="Arial" w:hAnsi="Arial" w:cs="Arial"/>
          <w:i/>
          <w:iCs/>
          <w:color w:val="222222"/>
          <w:sz w:val="20"/>
          <w:szCs w:val="20"/>
          <w:shd w:val="clear" w:color="auto" w:fill="FFFFFF"/>
        </w:rPr>
        <w:t>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338</w:t>
      </w:r>
      <w:r>
        <w:rPr>
          <w:rFonts w:ascii="Arial" w:hAnsi="Arial" w:cs="Arial"/>
          <w:color w:val="222222"/>
          <w:sz w:val="20"/>
          <w:szCs w:val="20"/>
          <w:shd w:val="clear" w:color="auto" w:fill="FFFFFF"/>
        </w:rPr>
        <w:t>(6111), 1196-1199.</w:t>
      </w:r>
      <w:r w:rsidRPr="00925B31">
        <w:rPr>
          <w:spacing w:val="-2"/>
          <w:w w:val="110"/>
          <w:sz w:val="20"/>
        </w:rPr>
        <w:t xml:space="preserve"> </w:t>
      </w:r>
    </w:p>
    <w:p w14:paraId="51CEC558" w14:textId="77777777" w:rsidR="00B614E7" w:rsidRPr="00B614E7" w:rsidRDefault="00B614E7">
      <w:pPr>
        <w:pStyle w:val="ListParagraph"/>
        <w:numPr>
          <w:ilvl w:val="0"/>
          <w:numId w:val="1"/>
        </w:numPr>
        <w:tabs>
          <w:tab w:val="left" w:pos="710"/>
        </w:tabs>
        <w:spacing w:line="235" w:lineRule="auto"/>
        <w:ind w:left="710" w:right="1780" w:hanging="410"/>
        <w:jc w:val="both"/>
        <w:rPr>
          <w:sz w:val="20"/>
        </w:rPr>
      </w:pPr>
      <w:bookmarkStart w:id="68" w:name="_bookmark34"/>
      <w:bookmarkStart w:id="69" w:name="_bookmark35"/>
      <w:bookmarkEnd w:id="68"/>
      <w:bookmarkEnd w:id="69"/>
      <w:r>
        <w:rPr>
          <w:rFonts w:ascii="Arial" w:hAnsi="Arial" w:cs="Arial"/>
          <w:color w:val="222222"/>
          <w:sz w:val="20"/>
          <w:szCs w:val="20"/>
          <w:shd w:val="clear" w:color="auto" w:fill="FFFFFF"/>
        </w:rPr>
        <w:t>Barr, A. C. (2016). Formation of exomoons: a solar system perspective. </w:t>
      </w:r>
      <w:r>
        <w:rPr>
          <w:rFonts w:ascii="Arial" w:hAnsi="Arial" w:cs="Arial"/>
          <w:i/>
          <w:iCs/>
          <w:color w:val="222222"/>
          <w:sz w:val="20"/>
          <w:szCs w:val="20"/>
          <w:shd w:val="clear" w:color="auto" w:fill="FFFFFF"/>
        </w:rPr>
        <w:t>Astronomical Review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(1-4), 24-52.</w:t>
      </w:r>
    </w:p>
    <w:p w14:paraId="14661EDD" w14:textId="02B41679" w:rsidR="00B614E7" w:rsidRPr="00B614E7" w:rsidRDefault="00B614E7">
      <w:pPr>
        <w:pStyle w:val="ListParagraph"/>
        <w:numPr>
          <w:ilvl w:val="0"/>
          <w:numId w:val="1"/>
        </w:numPr>
        <w:tabs>
          <w:tab w:val="left" w:pos="710"/>
        </w:tabs>
        <w:spacing w:line="235" w:lineRule="auto"/>
        <w:ind w:left="710" w:right="1780" w:hanging="410"/>
        <w:jc w:val="both"/>
        <w:rPr>
          <w:sz w:val="20"/>
        </w:rPr>
      </w:pPr>
      <w:proofErr w:type="spellStart"/>
      <w:r>
        <w:rPr>
          <w:rFonts w:ascii="Arial" w:hAnsi="Arial" w:cs="Arial"/>
          <w:color w:val="222222"/>
          <w:sz w:val="20"/>
          <w:szCs w:val="20"/>
          <w:shd w:val="clear" w:color="auto" w:fill="FFFFFF"/>
        </w:rPr>
        <w:t>Ronnet</w:t>
      </w:r>
      <w:proofErr w:type="spellEnd"/>
      <w:r>
        <w:rPr>
          <w:rFonts w:ascii="Arial" w:hAnsi="Arial" w:cs="Arial"/>
          <w:color w:val="222222"/>
          <w:sz w:val="20"/>
          <w:szCs w:val="20"/>
          <w:shd w:val="clear" w:color="auto" w:fill="FFFFFF"/>
        </w:rPr>
        <w:t>, T., &amp; Johansen, A. (2020). Formation of moon systems around giant planets-Capture and ablation of planetesimals as foundation for a pebble accretion scenario. </w:t>
      </w:r>
      <w:r>
        <w:rPr>
          <w:rFonts w:ascii="Arial" w:hAnsi="Arial" w:cs="Arial"/>
          <w:i/>
          <w:iCs/>
          <w:color w:val="222222"/>
          <w:sz w:val="20"/>
          <w:szCs w:val="20"/>
          <w:shd w:val="clear" w:color="auto" w:fill="FFFFFF"/>
        </w:rPr>
        <w:t>Astronomy &amp; Astrophysics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633</w:t>
      </w:r>
      <w:r>
        <w:rPr>
          <w:rFonts w:ascii="Arial" w:hAnsi="Arial" w:cs="Arial"/>
          <w:color w:val="222222"/>
          <w:sz w:val="20"/>
          <w:szCs w:val="20"/>
          <w:shd w:val="clear" w:color="auto" w:fill="FFFFFF"/>
        </w:rPr>
        <w:t>, A93.</w:t>
      </w:r>
    </w:p>
    <w:p w14:paraId="53F1F266" w14:textId="48CA4FD9" w:rsidR="00D30B0E" w:rsidRPr="00925B31" w:rsidRDefault="00A549D8">
      <w:pPr>
        <w:pStyle w:val="ListParagraph"/>
        <w:numPr>
          <w:ilvl w:val="0"/>
          <w:numId w:val="1"/>
        </w:numPr>
        <w:tabs>
          <w:tab w:val="left" w:pos="710"/>
        </w:tabs>
        <w:spacing w:line="235" w:lineRule="auto"/>
        <w:ind w:left="710" w:right="1780" w:hanging="410"/>
        <w:jc w:val="both"/>
        <w:rPr>
          <w:sz w:val="20"/>
        </w:rPr>
      </w:pPr>
      <w:proofErr w:type="spellStart"/>
      <w:r w:rsidRPr="00925B31">
        <w:rPr>
          <w:w w:val="105"/>
          <w:sz w:val="20"/>
        </w:rPr>
        <w:t>Agnor</w:t>
      </w:r>
      <w:proofErr w:type="spellEnd"/>
      <w:r w:rsidRPr="00925B31">
        <w:rPr>
          <w:w w:val="105"/>
          <w:sz w:val="20"/>
        </w:rPr>
        <w:t xml:space="preserve">, C.B., Hamilton, D.P.: Neptune’s capture of its moon triton in a binary–planet gravitational encounter. Nature </w:t>
      </w:r>
      <w:r w:rsidRPr="00925B31">
        <w:rPr>
          <w:b/>
          <w:w w:val="105"/>
          <w:sz w:val="20"/>
        </w:rPr>
        <w:t>441</w:t>
      </w:r>
      <w:r w:rsidRPr="00925B31">
        <w:rPr>
          <w:w w:val="105"/>
          <w:sz w:val="20"/>
        </w:rPr>
        <w:t>, 192–194 (2006)</w:t>
      </w:r>
    </w:p>
    <w:p w14:paraId="03ED25D9" w14:textId="77777777" w:rsidR="00D30B0E" w:rsidRPr="00925B31" w:rsidRDefault="00A549D8">
      <w:pPr>
        <w:pStyle w:val="ListParagraph"/>
        <w:numPr>
          <w:ilvl w:val="0"/>
          <w:numId w:val="1"/>
        </w:numPr>
        <w:tabs>
          <w:tab w:val="left" w:pos="710"/>
        </w:tabs>
        <w:spacing w:line="235" w:lineRule="auto"/>
        <w:ind w:left="710" w:right="1779" w:hanging="410"/>
        <w:jc w:val="both"/>
        <w:rPr>
          <w:sz w:val="20"/>
        </w:rPr>
      </w:pPr>
      <w:bookmarkStart w:id="70" w:name="_bookmark36"/>
      <w:bookmarkEnd w:id="70"/>
      <w:r w:rsidRPr="00925B31">
        <w:rPr>
          <w:w w:val="110"/>
          <w:sz w:val="20"/>
        </w:rPr>
        <w:t xml:space="preserve">Domingos, R.C., Winter, O.C., Yokoyama, T.: Orbital stability of satellites around extrasolar giant planets. Monthly Notices of the Royal Astronomical Society </w:t>
      </w:r>
      <w:r w:rsidRPr="00925B31">
        <w:rPr>
          <w:b/>
          <w:w w:val="110"/>
          <w:sz w:val="20"/>
        </w:rPr>
        <w:t>373</w:t>
      </w:r>
      <w:r w:rsidRPr="00925B31">
        <w:rPr>
          <w:w w:val="110"/>
          <w:sz w:val="20"/>
        </w:rPr>
        <w:t>(3), 1227–1234 (2006)</w:t>
      </w:r>
    </w:p>
    <w:p w14:paraId="3BD1B3CC" w14:textId="77777777" w:rsidR="00D30B0E" w:rsidRPr="00925B31" w:rsidRDefault="00A549D8">
      <w:pPr>
        <w:pStyle w:val="ListParagraph"/>
        <w:numPr>
          <w:ilvl w:val="0"/>
          <w:numId w:val="1"/>
        </w:numPr>
        <w:tabs>
          <w:tab w:val="left" w:pos="710"/>
        </w:tabs>
        <w:spacing w:before="202" w:line="235" w:lineRule="auto"/>
        <w:ind w:left="710" w:right="1781" w:hanging="410"/>
        <w:jc w:val="both"/>
        <w:rPr>
          <w:sz w:val="20"/>
        </w:rPr>
      </w:pPr>
      <w:bookmarkStart w:id="71" w:name="_bookmark37"/>
      <w:bookmarkEnd w:id="71"/>
      <w:r w:rsidRPr="00925B31">
        <w:rPr>
          <w:w w:val="105"/>
          <w:sz w:val="20"/>
        </w:rPr>
        <w:t xml:space="preserve">Rosario-Franco, M., </w:t>
      </w:r>
      <w:r w:rsidRPr="00925B31">
        <w:rPr>
          <w:i/>
          <w:w w:val="105"/>
          <w:sz w:val="20"/>
        </w:rPr>
        <w:t>et al.</w:t>
      </w:r>
      <w:r w:rsidRPr="00925B31">
        <w:rPr>
          <w:w w:val="105"/>
          <w:sz w:val="20"/>
        </w:rPr>
        <w:t>: Stability limits for exomoons in eccentric and inclined systems.</w:t>
      </w:r>
      <w:r w:rsidRPr="00925B31">
        <w:rPr>
          <w:spacing w:val="40"/>
          <w:w w:val="105"/>
          <w:sz w:val="20"/>
        </w:rPr>
        <w:t xml:space="preserve"> </w:t>
      </w:r>
      <w:r w:rsidRPr="00925B31">
        <w:rPr>
          <w:w w:val="105"/>
          <w:sz w:val="20"/>
        </w:rPr>
        <w:t>The</w:t>
      </w:r>
      <w:r w:rsidRPr="00925B31">
        <w:rPr>
          <w:spacing w:val="40"/>
          <w:w w:val="105"/>
          <w:sz w:val="20"/>
        </w:rPr>
        <w:t xml:space="preserve"> </w:t>
      </w:r>
      <w:r w:rsidRPr="00925B31">
        <w:rPr>
          <w:w w:val="105"/>
          <w:sz w:val="20"/>
        </w:rPr>
        <w:t>Astronomical</w:t>
      </w:r>
      <w:r w:rsidRPr="00925B31">
        <w:rPr>
          <w:spacing w:val="40"/>
          <w:w w:val="105"/>
          <w:sz w:val="20"/>
        </w:rPr>
        <w:t xml:space="preserve"> </w:t>
      </w:r>
      <w:r w:rsidRPr="00925B31">
        <w:rPr>
          <w:w w:val="105"/>
          <w:sz w:val="20"/>
        </w:rPr>
        <w:t>Journal</w:t>
      </w:r>
      <w:r w:rsidRPr="00925B31">
        <w:rPr>
          <w:spacing w:val="40"/>
          <w:w w:val="105"/>
          <w:sz w:val="20"/>
        </w:rPr>
        <w:t xml:space="preserve"> </w:t>
      </w:r>
      <w:r w:rsidRPr="00925B31">
        <w:rPr>
          <w:b/>
          <w:w w:val="105"/>
          <w:sz w:val="20"/>
        </w:rPr>
        <w:t>159</w:t>
      </w:r>
      <w:r w:rsidRPr="00925B31">
        <w:rPr>
          <w:w w:val="105"/>
          <w:sz w:val="20"/>
        </w:rPr>
        <w:t>(3),</w:t>
      </w:r>
      <w:r w:rsidRPr="00925B31">
        <w:rPr>
          <w:spacing w:val="40"/>
          <w:w w:val="105"/>
          <w:sz w:val="20"/>
        </w:rPr>
        <w:t xml:space="preserve"> </w:t>
      </w:r>
      <w:r w:rsidRPr="00925B31">
        <w:rPr>
          <w:w w:val="105"/>
          <w:sz w:val="20"/>
        </w:rPr>
        <w:t>120</w:t>
      </w:r>
      <w:r w:rsidRPr="00925B31">
        <w:rPr>
          <w:spacing w:val="40"/>
          <w:w w:val="105"/>
          <w:sz w:val="20"/>
        </w:rPr>
        <w:t xml:space="preserve"> </w:t>
      </w:r>
      <w:r w:rsidRPr="00925B31">
        <w:rPr>
          <w:w w:val="105"/>
          <w:sz w:val="20"/>
        </w:rPr>
        <w:t>(2020)</w:t>
      </w:r>
    </w:p>
    <w:p w14:paraId="79C86015" w14:textId="77777777" w:rsidR="00D125DA" w:rsidRPr="00925B31" w:rsidRDefault="00D125DA">
      <w:pPr>
        <w:pStyle w:val="ListParagraph"/>
        <w:numPr>
          <w:ilvl w:val="0"/>
          <w:numId w:val="1"/>
        </w:numPr>
        <w:tabs>
          <w:tab w:val="left" w:pos="711"/>
        </w:tabs>
        <w:spacing w:line="235" w:lineRule="auto"/>
        <w:ind w:right="1779" w:hanging="410"/>
        <w:jc w:val="both"/>
        <w:rPr>
          <w:sz w:val="20"/>
        </w:rPr>
      </w:pPr>
      <w:bookmarkStart w:id="72" w:name="_bookmark38"/>
      <w:bookmarkEnd w:id="72"/>
      <w:r w:rsidRPr="00925B31">
        <w:rPr>
          <w:spacing w:val="10"/>
          <w:sz w:val="20"/>
        </w:rPr>
        <w:t>Moraes, Ricardo Aparecido de. "Stability of exomoons around giant planets." (2025).</w:t>
      </w:r>
    </w:p>
    <w:p w14:paraId="42E4B798" w14:textId="224986E2" w:rsidR="00D30B0E" w:rsidRPr="00925B31" w:rsidRDefault="00A549D8">
      <w:pPr>
        <w:pStyle w:val="ListParagraph"/>
        <w:numPr>
          <w:ilvl w:val="0"/>
          <w:numId w:val="1"/>
        </w:numPr>
        <w:tabs>
          <w:tab w:val="left" w:pos="711"/>
        </w:tabs>
        <w:spacing w:line="235" w:lineRule="auto"/>
        <w:ind w:right="1779" w:hanging="410"/>
        <w:jc w:val="both"/>
        <w:rPr>
          <w:sz w:val="20"/>
        </w:rPr>
      </w:pPr>
      <w:r w:rsidRPr="00925B31">
        <w:rPr>
          <w:w w:val="105"/>
          <w:sz w:val="20"/>
        </w:rPr>
        <w:t xml:space="preserve">Mosqueira, I., Estrada, P.R.: Formation of the regular satellites of giant planets in an extended gaseous nebula i: </w:t>
      </w:r>
      <w:proofErr w:type="spellStart"/>
      <w:r w:rsidRPr="00925B31">
        <w:rPr>
          <w:w w:val="105"/>
          <w:sz w:val="20"/>
        </w:rPr>
        <w:t>subnebula</w:t>
      </w:r>
      <w:proofErr w:type="spellEnd"/>
      <w:r w:rsidRPr="00925B31">
        <w:rPr>
          <w:w w:val="105"/>
          <w:sz w:val="20"/>
        </w:rPr>
        <w:t xml:space="preserve"> model and accretion of satellites. Icarus </w:t>
      </w:r>
      <w:r w:rsidRPr="00925B31">
        <w:rPr>
          <w:b/>
          <w:w w:val="105"/>
          <w:sz w:val="20"/>
        </w:rPr>
        <w:t>163</w:t>
      </w:r>
      <w:r w:rsidRPr="00925B31">
        <w:rPr>
          <w:w w:val="105"/>
          <w:sz w:val="20"/>
        </w:rPr>
        <w:t>(1), 198–231 (2003)</w:t>
      </w:r>
    </w:p>
    <w:p w14:paraId="3D738B37" w14:textId="77777777" w:rsidR="00B614E7" w:rsidRPr="00B614E7" w:rsidRDefault="00A549D8" w:rsidP="00B614E7">
      <w:pPr>
        <w:pStyle w:val="ListParagraph"/>
        <w:numPr>
          <w:ilvl w:val="0"/>
          <w:numId w:val="1"/>
        </w:numPr>
        <w:tabs>
          <w:tab w:val="left" w:pos="711"/>
        </w:tabs>
        <w:spacing w:line="235" w:lineRule="auto"/>
        <w:ind w:right="1779" w:hanging="410"/>
        <w:jc w:val="both"/>
        <w:rPr>
          <w:sz w:val="20"/>
        </w:rPr>
      </w:pPr>
      <w:bookmarkStart w:id="73" w:name="_bookmark40"/>
      <w:bookmarkEnd w:id="73"/>
      <w:r w:rsidRPr="00925B31">
        <w:rPr>
          <w:w w:val="105"/>
          <w:sz w:val="20"/>
        </w:rPr>
        <w:t xml:space="preserve">Canup, R.M., Ward, W.R.: Formation of the </w:t>
      </w:r>
      <w:proofErr w:type="spellStart"/>
      <w:r w:rsidRPr="00925B31">
        <w:rPr>
          <w:w w:val="105"/>
          <w:sz w:val="20"/>
        </w:rPr>
        <w:t>galilean</w:t>
      </w:r>
      <w:proofErr w:type="spellEnd"/>
      <w:r w:rsidRPr="00925B31">
        <w:rPr>
          <w:w w:val="105"/>
          <w:sz w:val="20"/>
        </w:rPr>
        <w:t xml:space="preserve"> satellites: Conditions of accretion. The Astronomical Journal </w:t>
      </w:r>
      <w:r w:rsidRPr="00925B31">
        <w:rPr>
          <w:b/>
          <w:w w:val="105"/>
          <w:sz w:val="20"/>
        </w:rPr>
        <w:t>124</w:t>
      </w:r>
      <w:r w:rsidRPr="00925B31">
        <w:rPr>
          <w:w w:val="105"/>
          <w:sz w:val="20"/>
        </w:rPr>
        <w:t>(6), 3404–3423 (2002)</w:t>
      </w:r>
      <w:bookmarkStart w:id="74" w:name="_bookmark41"/>
      <w:bookmarkEnd w:id="74"/>
    </w:p>
    <w:p w14:paraId="022C1DF9" w14:textId="2DA8BD51" w:rsidR="00D30B0E" w:rsidRPr="00B614E7" w:rsidRDefault="00B614E7" w:rsidP="00B614E7">
      <w:pPr>
        <w:pStyle w:val="ListParagraph"/>
        <w:numPr>
          <w:ilvl w:val="0"/>
          <w:numId w:val="1"/>
        </w:numPr>
        <w:tabs>
          <w:tab w:val="left" w:pos="711"/>
        </w:tabs>
        <w:spacing w:line="235" w:lineRule="auto"/>
        <w:ind w:right="1779" w:hanging="410"/>
        <w:jc w:val="both"/>
        <w:rPr>
          <w:sz w:val="20"/>
        </w:rPr>
      </w:pPr>
      <w:proofErr w:type="spellStart"/>
      <w:r w:rsidRPr="00B614E7">
        <w:rPr>
          <w:rFonts w:ascii="Arial" w:hAnsi="Arial" w:cs="Arial"/>
          <w:color w:val="222222"/>
          <w:sz w:val="20"/>
          <w:szCs w:val="20"/>
          <w:shd w:val="clear" w:color="auto" w:fill="FFFFFF"/>
        </w:rPr>
        <w:t>Ayliffe</w:t>
      </w:r>
      <w:proofErr w:type="spellEnd"/>
      <w:r w:rsidRPr="00B614E7">
        <w:rPr>
          <w:rFonts w:ascii="Arial" w:hAnsi="Arial" w:cs="Arial"/>
          <w:color w:val="222222"/>
          <w:sz w:val="20"/>
          <w:szCs w:val="20"/>
          <w:shd w:val="clear" w:color="auto" w:fill="FFFFFF"/>
        </w:rPr>
        <w:t>, B. A., &amp; Bate, M. R. (2009). Circumplanetary disc properties obtained from radiation hydrodynamical simulations of gas accretion by protoplanets. </w:t>
      </w:r>
      <w:r w:rsidRPr="00B614E7">
        <w:rPr>
          <w:rFonts w:ascii="Arial" w:hAnsi="Arial" w:cs="Arial"/>
          <w:i/>
          <w:iCs/>
          <w:color w:val="222222"/>
          <w:sz w:val="20"/>
          <w:szCs w:val="20"/>
          <w:shd w:val="clear" w:color="auto" w:fill="FFFFFF"/>
        </w:rPr>
        <w:t>Monthly Notices of the Royal Astronomical Society</w:t>
      </w:r>
      <w:r w:rsidRPr="00B614E7">
        <w:rPr>
          <w:rFonts w:ascii="Arial" w:hAnsi="Arial" w:cs="Arial"/>
          <w:color w:val="222222"/>
          <w:sz w:val="20"/>
          <w:szCs w:val="20"/>
          <w:shd w:val="clear" w:color="auto" w:fill="FFFFFF"/>
        </w:rPr>
        <w:t>, </w:t>
      </w:r>
      <w:r w:rsidRPr="00B614E7">
        <w:rPr>
          <w:rFonts w:ascii="Arial" w:hAnsi="Arial" w:cs="Arial"/>
          <w:i/>
          <w:iCs/>
          <w:color w:val="222222"/>
          <w:sz w:val="20"/>
          <w:szCs w:val="20"/>
          <w:shd w:val="clear" w:color="auto" w:fill="FFFFFF"/>
        </w:rPr>
        <w:t>397</w:t>
      </w:r>
      <w:r w:rsidRPr="00B614E7">
        <w:rPr>
          <w:rFonts w:ascii="Arial" w:hAnsi="Arial" w:cs="Arial"/>
          <w:color w:val="222222"/>
          <w:sz w:val="20"/>
          <w:szCs w:val="20"/>
          <w:shd w:val="clear" w:color="auto" w:fill="FFFFFF"/>
        </w:rPr>
        <w:t>(2), 657-665.</w:t>
      </w:r>
    </w:p>
    <w:p w14:paraId="5FB0B7EF" w14:textId="1B540AB9" w:rsidR="00B614E7" w:rsidRPr="00925B31" w:rsidRDefault="00B614E7">
      <w:pPr>
        <w:pStyle w:val="ListParagraph"/>
        <w:spacing w:line="235" w:lineRule="auto"/>
        <w:rPr>
          <w:sz w:val="20"/>
        </w:rPr>
        <w:sectPr w:rsidR="00B614E7" w:rsidRPr="00925B31">
          <w:pgSz w:w="11910" w:h="16840"/>
          <w:pgMar w:top="1420" w:right="708" w:bottom="3920" w:left="1700" w:header="0" w:footer="3734" w:gutter="0"/>
          <w:cols w:space="720"/>
        </w:sectPr>
      </w:pPr>
    </w:p>
    <w:p w14:paraId="60459B3A" w14:textId="77777777" w:rsidR="00D125DA" w:rsidRPr="00925B31" w:rsidRDefault="00D125DA">
      <w:pPr>
        <w:pStyle w:val="ListParagraph"/>
        <w:numPr>
          <w:ilvl w:val="0"/>
          <w:numId w:val="1"/>
        </w:numPr>
        <w:tabs>
          <w:tab w:val="left" w:pos="1201"/>
        </w:tabs>
        <w:spacing w:before="200" w:line="235" w:lineRule="auto"/>
        <w:ind w:left="1201" w:right="1289" w:hanging="410"/>
        <w:jc w:val="both"/>
        <w:rPr>
          <w:sz w:val="20"/>
        </w:rPr>
      </w:pPr>
      <w:bookmarkStart w:id="75" w:name="_bookmark42"/>
      <w:bookmarkEnd w:id="75"/>
      <w:proofErr w:type="spellStart"/>
      <w:r w:rsidRPr="00925B31">
        <w:rPr>
          <w:spacing w:val="10"/>
          <w:w w:val="105"/>
          <w:sz w:val="20"/>
        </w:rPr>
        <w:lastRenderedPageBreak/>
        <w:t>Sagynbayeva</w:t>
      </w:r>
      <w:proofErr w:type="spellEnd"/>
      <w:r w:rsidRPr="00925B31">
        <w:rPr>
          <w:spacing w:val="10"/>
          <w:w w:val="105"/>
          <w:sz w:val="20"/>
        </w:rPr>
        <w:t xml:space="preserve"> S, Li R, Kuznetsova A, Zhu Z, Jiang YF, Armitage PJ. Circumplanetary Disks are Rare Around Planets at Large Orbital Radii: A Parameter Survey of Flow Morphology Around Giant Planets. The Astrophysical Journal. 2025 Jul 9;987(2):216. </w:t>
      </w:r>
    </w:p>
    <w:p w14:paraId="6960E512" w14:textId="77777777" w:rsidR="00D125DA" w:rsidRPr="00925B31" w:rsidRDefault="00D125DA" w:rsidP="00D125DA">
      <w:pPr>
        <w:pStyle w:val="ListParagraph"/>
        <w:rPr>
          <w:w w:val="105"/>
          <w:sz w:val="20"/>
        </w:rPr>
      </w:pPr>
    </w:p>
    <w:p w14:paraId="1364344A" w14:textId="77777777" w:rsidR="00D125DA" w:rsidRPr="00925B31" w:rsidRDefault="00D125DA">
      <w:pPr>
        <w:pStyle w:val="ListParagraph"/>
        <w:numPr>
          <w:ilvl w:val="0"/>
          <w:numId w:val="1"/>
        </w:numPr>
        <w:tabs>
          <w:tab w:val="left" w:pos="1201"/>
        </w:tabs>
        <w:spacing w:before="202" w:line="235" w:lineRule="auto"/>
        <w:ind w:left="1201" w:right="1290" w:hanging="410"/>
        <w:jc w:val="both"/>
        <w:rPr>
          <w:sz w:val="20"/>
        </w:rPr>
      </w:pPr>
      <w:r w:rsidRPr="00925B31">
        <w:rPr>
          <w:w w:val="105"/>
          <w:sz w:val="20"/>
        </w:rPr>
        <w:t xml:space="preserve">Mori S, </w:t>
      </w:r>
      <w:proofErr w:type="spellStart"/>
      <w:r w:rsidRPr="00925B31">
        <w:rPr>
          <w:w w:val="105"/>
          <w:sz w:val="20"/>
        </w:rPr>
        <w:t>Kunitomo</w:t>
      </w:r>
      <w:proofErr w:type="spellEnd"/>
      <w:r w:rsidRPr="00925B31">
        <w:rPr>
          <w:w w:val="105"/>
          <w:sz w:val="20"/>
        </w:rPr>
        <w:t xml:space="preserve"> M, </w:t>
      </w:r>
      <w:proofErr w:type="spellStart"/>
      <w:r w:rsidRPr="00925B31">
        <w:rPr>
          <w:w w:val="105"/>
          <w:sz w:val="20"/>
        </w:rPr>
        <w:t>Ogihara</w:t>
      </w:r>
      <w:proofErr w:type="spellEnd"/>
      <w:r w:rsidRPr="00925B31">
        <w:rPr>
          <w:w w:val="105"/>
          <w:sz w:val="20"/>
        </w:rPr>
        <w:t xml:space="preserve"> M. Long-term evolution of the temperature structure in magnetized protoplanetary disks and its implication for the dichotomy of planetary composition. Astronomy &amp; Astrophysics. 2025 May 1;</w:t>
      </w:r>
      <w:proofErr w:type="gramStart"/>
      <w:r w:rsidRPr="00925B31">
        <w:rPr>
          <w:w w:val="105"/>
          <w:sz w:val="20"/>
        </w:rPr>
        <w:t>697:A</w:t>
      </w:r>
      <w:proofErr w:type="gramEnd"/>
      <w:r w:rsidRPr="00925B31">
        <w:rPr>
          <w:w w:val="105"/>
          <w:sz w:val="20"/>
        </w:rPr>
        <w:t>192.</w:t>
      </w:r>
    </w:p>
    <w:p w14:paraId="0636B3C2" w14:textId="77777777" w:rsidR="00D125DA" w:rsidRPr="00925B31" w:rsidRDefault="00D125DA" w:rsidP="00D125DA">
      <w:pPr>
        <w:pStyle w:val="ListParagraph"/>
        <w:rPr>
          <w:w w:val="105"/>
          <w:sz w:val="20"/>
        </w:rPr>
      </w:pPr>
    </w:p>
    <w:p w14:paraId="7C6BD5B5" w14:textId="65875211" w:rsidR="00D30B0E" w:rsidRPr="00925B31" w:rsidRDefault="00A549D8">
      <w:pPr>
        <w:pStyle w:val="ListParagraph"/>
        <w:numPr>
          <w:ilvl w:val="0"/>
          <w:numId w:val="1"/>
        </w:numPr>
        <w:tabs>
          <w:tab w:val="left" w:pos="1201"/>
        </w:tabs>
        <w:spacing w:before="202" w:line="235" w:lineRule="auto"/>
        <w:ind w:left="1201" w:right="1290" w:hanging="410"/>
        <w:jc w:val="both"/>
        <w:rPr>
          <w:sz w:val="20"/>
        </w:rPr>
      </w:pPr>
      <w:r w:rsidRPr="00925B31">
        <w:rPr>
          <w:w w:val="105"/>
          <w:sz w:val="20"/>
        </w:rPr>
        <w:t xml:space="preserve">Canup, R.M., Ward, W.R.: A common mass scaling for satellite systems of gaseous planets. Nature </w:t>
      </w:r>
      <w:r w:rsidRPr="00925B31">
        <w:rPr>
          <w:b/>
          <w:w w:val="105"/>
          <w:sz w:val="20"/>
        </w:rPr>
        <w:t>441</w:t>
      </w:r>
      <w:r w:rsidRPr="00925B31">
        <w:rPr>
          <w:w w:val="105"/>
          <w:sz w:val="20"/>
        </w:rPr>
        <w:t>, 834–839 (2006)</w:t>
      </w:r>
    </w:p>
    <w:p w14:paraId="71243BF4" w14:textId="77777777" w:rsidR="00B614E7" w:rsidRPr="00B614E7" w:rsidRDefault="00B614E7">
      <w:pPr>
        <w:pStyle w:val="ListParagraph"/>
        <w:numPr>
          <w:ilvl w:val="0"/>
          <w:numId w:val="1"/>
        </w:numPr>
        <w:tabs>
          <w:tab w:val="left" w:pos="1201"/>
        </w:tabs>
        <w:spacing w:line="235" w:lineRule="auto"/>
        <w:ind w:left="1201" w:right="1290" w:hanging="410"/>
        <w:jc w:val="both"/>
        <w:rPr>
          <w:sz w:val="20"/>
        </w:rPr>
      </w:pPr>
      <w:bookmarkStart w:id="76" w:name="_bookmark45"/>
      <w:bookmarkStart w:id="77" w:name="_bookmark46"/>
      <w:bookmarkEnd w:id="76"/>
      <w:bookmarkEnd w:id="77"/>
      <w:proofErr w:type="spellStart"/>
      <w:r>
        <w:rPr>
          <w:rFonts w:ascii="Arial" w:hAnsi="Arial" w:cs="Arial"/>
          <w:color w:val="222222"/>
          <w:sz w:val="20"/>
          <w:szCs w:val="20"/>
          <w:shd w:val="clear" w:color="auto" w:fill="FFFFFF"/>
        </w:rPr>
        <w:t>Teachey</w:t>
      </w:r>
      <w:proofErr w:type="spellEnd"/>
      <w:r>
        <w:rPr>
          <w:rFonts w:ascii="Arial" w:hAnsi="Arial" w:cs="Arial"/>
          <w:color w:val="222222"/>
          <w:sz w:val="20"/>
          <w:szCs w:val="20"/>
          <w:shd w:val="clear" w:color="auto" w:fill="FFFFFF"/>
        </w:rPr>
        <w:t>, A. (2024). Detecting and Characterizing Exomoons and Exorings (Handbook of Exoplanets. </w:t>
      </w:r>
      <w:proofErr w:type="spellStart"/>
      <w:r>
        <w:rPr>
          <w:rFonts w:ascii="Arial" w:hAnsi="Arial" w:cs="Arial"/>
          <w:i/>
          <w:iCs/>
          <w:color w:val="222222"/>
          <w:sz w:val="20"/>
          <w:szCs w:val="20"/>
          <w:shd w:val="clear" w:color="auto" w:fill="FFFFFF"/>
        </w:rPr>
        <w:t>arXiv</w:t>
      </w:r>
      <w:proofErr w:type="spellEnd"/>
      <w:r>
        <w:rPr>
          <w:rFonts w:ascii="Arial" w:hAnsi="Arial" w:cs="Arial"/>
          <w:i/>
          <w:iCs/>
          <w:color w:val="222222"/>
          <w:sz w:val="20"/>
          <w:szCs w:val="20"/>
          <w:shd w:val="clear" w:color="auto" w:fill="FFFFFF"/>
        </w:rPr>
        <w:t xml:space="preserve"> preprint arXiv:2401.13293</w:t>
      </w:r>
      <w:r>
        <w:rPr>
          <w:rFonts w:ascii="Arial" w:hAnsi="Arial" w:cs="Arial"/>
          <w:color w:val="222222"/>
          <w:sz w:val="20"/>
          <w:szCs w:val="20"/>
          <w:shd w:val="clear" w:color="auto" w:fill="FFFFFF"/>
        </w:rPr>
        <w:t>.</w:t>
      </w:r>
    </w:p>
    <w:p w14:paraId="4EA65407" w14:textId="75A90B52" w:rsidR="00D125DA" w:rsidRPr="00925B31" w:rsidRDefault="00D125DA">
      <w:pPr>
        <w:pStyle w:val="ListParagraph"/>
        <w:numPr>
          <w:ilvl w:val="0"/>
          <w:numId w:val="1"/>
        </w:numPr>
        <w:tabs>
          <w:tab w:val="left" w:pos="1201"/>
        </w:tabs>
        <w:spacing w:line="235" w:lineRule="auto"/>
        <w:ind w:left="1201" w:right="1290" w:hanging="410"/>
        <w:jc w:val="both"/>
        <w:rPr>
          <w:sz w:val="20"/>
        </w:rPr>
      </w:pPr>
      <w:bookmarkStart w:id="78" w:name="_GoBack"/>
      <w:bookmarkEnd w:id="78"/>
      <w:proofErr w:type="spellStart"/>
      <w:r w:rsidRPr="00925B31">
        <w:rPr>
          <w:w w:val="105"/>
          <w:sz w:val="20"/>
        </w:rPr>
        <w:t>Strøm</w:t>
      </w:r>
      <w:proofErr w:type="spellEnd"/>
      <w:r w:rsidRPr="00925B31">
        <w:rPr>
          <w:w w:val="105"/>
          <w:sz w:val="20"/>
        </w:rPr>
        <w:t xml:space="preserve"> PA. Exocomets, </w:t>
      </w:r>
      <w:proofErr w:type="spellStart"/>
      <w:r w:rsidRPr="00925B31">
        <w:rPr>
          <w:w w:val="105"/>
          <w:sz w:val="20"/>
        </w:rPr>
        <w:t>exoasteroids</w:t>
      </w:r>
      <w:proofErr w:type="spellEnd"/>
      <w:r w:rsidRPr="00925B31">
        <w:rPr>
          <w:w w:val="105"/>
          <w:sz w:val="20"/>
        </w:rPr>
        <w:t xml:space="preserve"> and exomoons. </w:t>
      </w:r>
      <w:proofErr w:type="spellStart"/>
      <w:r w:rsidRPr="00925B31">
        <w:rPr>
          <w:w w:val="105"/>
          <w:sz w:val="20"/>
        </w:rPr>
        <w:t>arXiv</w:t>
      </w:r>
      <w:proofErr w:type="spellEnd"/>
      <w:r w:rsidRPr="00925B31">
        <w:rPr>
          <w:w w:val="105"/>
          <w:sz w:val="20"/>
        </w:rPr>
        <w:t xml:space="preserve"> preprint arXiv:2410.06248. 2024 Oct 8. </w:t>
      </w:r>
    </w:p>
    <w:p w14:paraId="2E3D76DB" w14:textId="0CAFC85D" w:rsidR="00D30B0E" w:rsidRPr="00925B31" w:rsidRDefault="00A549D8">
      <w:pPr>
        <w:pStyle w:val="ListParagraph"/>
        <w:numPr>
          <w:ilvl w:val="0"/>
          <w:numId w:val="1"/>
        </w:numPr>
        <w:tabs>
          <w:tab w:val="left" w:pos="1201"/>
        </w:tabs>
        <w:spacing w:line="235" w:lineRule="auto"/>
        <w:ind w:left="1201" w:right="1290" w:hanging="410"/>
        <w:jc w:val="both"/>
        <w:rPr>
          <w:sz w:val="20"/>
        </w:rPr>
      </w:pPr>
      <w:r w:rsidRPr="00925B31">
        <w:rPr>
          <w:w w:val="105"/>
          <w:sz w:val="20"/>
        </w:rPr>
        <w:t xml:space="preserve">Teachey, A., Kipping, D.M.: Evidence for a large exomoon orbiting kepler-1625b. Science Advances </w:t>
      </w:r>
      <w:r w:rsidRPr="00925B31">
        <w:rPr>
          <w:b/>
          <w:w w:val="105"/>
          <w:sz w:val="20"/>
        </w:rPr>
        <w:t>4</w:t>
      </w:r>
      <w:r w:rsidRPr="00925B31">
        <w:rPr>
          <w:w w:val="105"/>
          <w:sz w:val="20"/>
        </w:rPr>
        <w:t>(10), 1784 (2018)</w:t>
      </w:r>
    </w:p>
    <w:p w14:paraId="4A824C16" w14:textId="77777777" w:rsidR="00D75840" w:rsidRPr="00925B31" w:rsidRDefault="00D75840">
      <w:pPr>
        <w:pStyle w:val="ListParagraph"/>
        <w:numPr>
          <w:ilvl w:val="0"/>
          <w:numId w:val="1"/>
        </w:numPr>
        <w:tabs>
          <w:tab w:val="left" w:pos="1201"/>
        </w:tabs>
        <w:spacing w:line="235" w:lineRule="auto"/>
        <w:ind w:left="1201" w:right="1287" w:hanging="410"/>
        <w:jc w:val="both"/>
        <w:rPr>
          <w:sz w:val="20"/>
        </w:rPr>
      </w:pPr>
      <w:bookmarkStart w:id="79" w:name="_bookmark48"/>
      <w:bookmarkStart w:id="80" w:name="_bookmark49"/>
      <w:bookmarkEnd w:id="79"/>
      <w:bookmarkEnd w:id="80"/>
      <w:r w:rsidRPr="00925B31">
        <w:rPr>
          <w:sz w:val="20"/>
        </w:rPr>
        <w:t xml:space="preserve">Limbach MA, Lustig-Yaeger J, Vanderburg A, Vos JM, Heller R, Robinson TD. Exomoons and Exorings with the Habitable Worlds Observatory. I. On the Detection of Earth–Moon Analog Shadows and Eclipses. The Astronomical Journal. 2024 Jul 5;168(2):57. </w:t>
      </w:r>
    </w:p>
    <w:p w14:paraId="795B2C66" w14:textId="4F56A845" w:rsidR="00D30B0E" w:rsidRPr="00925B31" w:rsidRDefault="00A549D8">
      <w:pPr>
        <w:pStyle w:val="ListParagraph"/>
        <w:numPr>
          <w:ilvl w:val="0"/>
          <w:numId w:val="1"/>
        </w:numPr>
        <w:tabs>
          <w:tab w:val="left" w:pos="1201"/>
        </w:tabs>
        <w:spacing w:line="235" w:lineRule="auto"/>
        <w:ind w:left="1201" w:right="1287" w:hanging="410"/>
        <w:jc w:val="both"/>
        <w:rPr>
          <w:sz w:val="20"/>
        </w:rPr>
      </w:pPr>
      <w:r w:rsidRPr="00925B31">
        <w:rPr>
          <w:w w:val="110"/>
          <w:sz w:val="20"/>
        </w:rPr>
        <w:t>Chauvin,</w:t>
      </w:r>
      <w:r w:rsidRPr="00925B31">
        <w:rPr>
          <w:spacing w:val="30"/>
          <w:w w:val="110"/>
          <w:sz w:val="20"/>
        </w:rPr>
        <w:t xml:space="preserve"> </w:t>
      </w:r>
      <w:r w:rsidRPr="00925B31">
        <w:rPr>
          <w:w w:val="110"/>
          <w:sz w:val="20"/>
        </w:rPr>
        <w:t>G.,</w:t>
      </w:r>
      <w:r w:rsidRPr="00925B31">
        <w:rPr>
          <w:spacing w:val="31"/>
          <w:w w:val="110"/>
          <w:sz w:val="20"/>
        </w:rPr>
        <w:t xml:space="preserve"> </w:t>
      </w:r>
      <w:r w:rsidRPr="00925B31">
        <w:rPr>
          <w:w w:val="110"/>
          <w:sz w:val="20"/>
        </w:rPr>
        <w:t>Lagrange,</w:t>
      </w:r>
      <w:r w:rsidRPr="00925B31">
        <w:rPr>
          <w:spacing w:val="31"/>
          <w:w w:val="110"/>
          <w:sz w:val="20"/>
        </w:rPr>
        <w:t xml:space="preserve"> </w:t>
      </w:r>
      <w:r w:rsidRPr="00925B31">
        <w:rPr>
          <w:w w:val="110"/>
          <w:sz w:val="20"/>
        </w:rPr>
        <w:t>A.-M.,</w:t>
      </w:r>
      <w:r w:rsidRPr="00925B31">
        <w:rPr>
          <w:spacing w:val="30"/>
          <w:w w:val="110"/>
          <w:sz w:val="20"/>
        </w:rPr>
        <w:t xml:space="preserve"> </w:t>
      </w:r>
      <w:r w:rsidRPr="00925B31">
        <w:rPr>
          <w:w w:val="110"/>
          <w:sz w:val="20"/>
        </w:rPr>
        <w:t>Dumas,</w:t>
      </w:r>
      <w:r w:rsidRPr="00925B31">
        <w:rPr>
          <w:spacing w:val="31"/>
          <w:w w:val="110"/>
          <w:sz w:val="20"/>
        </w:rPr>
        <w:t xml:space="preserve"> </w:t>
      </w:r>
      <w:r w:rsidRPr="00925B31">
        <w:rPr>
          <w:w w:val="110"/>
          <w:sz w:val="20"/>
        </w:rPr>
        <w:t>C.,</w:t>
      </w:r>
      <w:r w:rsidRPr="00925B31">
        <w:rPr>
          <w:spacing w:val="30"/>
          <w:w w:val="110"/>
          <w:sz w:val="20"/>
        </w:rPr>
        <w:t xml:space="preserve"> </w:t>
      </w:r>
      <w:r w:rsidRPr="00925B31">
        <w:rPr>
          <w:w w:val="110"/>
          <w:sz w:val="20"/>
        </w:rPr>
        <w:t>Zuckerman,</w:t>
      </w:r>
      <w:r w:rsidRPr="00925B31">
        <w:rPr>
          <w:spacing w:val="31"/>
          <w:w w:val="110"/>
          <w:sz w:val="20"/>
        </w:rPr>
        <w:t xml:space="preserve"> </w:t>
      </w:r>
      <w:r w:rsidRPr="00925B31">
        <w:rPr>
          <w:w w:val="110"/>
          <w:sz w:val="20"/>
        </w:rPr>
        <w:t>B.,</w:t>
      </w:r>
      <w:r w:rsidRPr="00925B31">
        <w:rPr>
          <w:spacing w:val="30"/>
          <w:w w:val="110"/>
          <w:sz w:val="20"/>
        </w:rPr>
        <w:t xml:space="preserve"> </w:t>
      </w:r>
      <w:proofErr w:type="spellStart"/>
      <w:r w:rsidRPr="00925B31">
        <w:rPr>
          <w:w w:val="110"/>
          <w:sz w:val="20"/>
        </w:rPr>
        <w:t>Mouillet</w:t>
      </w:r>
      <w:proofErr w:type="spellEnd"/>
      <w:r w:rsidRPr="00925B31">
        <w:rPr>
          <w:w w:val="110"/>
          <w:sz w:val="20"/>
        </w:rPr>
        <w:t>,</w:t>
      </w:r>
      <w:r w:rsidRPr="00925B31">
        <w:rPr>
          <w:spacing w:val="31"/>
          <w:w w:val="110"/>
          <w:sz w:val="20"/>
        </w:rPr>
        <w:t xml:space="preserve"> </w:t>
      </w:r>
      <w:r w:rsidRPr="00925B31">
        <w:rPr>
          <w:w w:val="110"/>
          <w:sz w:val="20"/>
        </w:rPr>
        <w:t>D.,</w:t>
      </w:r>
      <w:r w:rsidRPr="00925B31">
        <w:rPr>
          <w:spacing w:val="30"/>
          <w:w w:val="110"/>
          <w:sz w:val="20"/>
        </w:rPr>
        <w:t xml:space="preserve"> </w:t>
      </w:r>
      <w:r w:rsidRPr="00925B31">
        <w:rPr>
          <w:w w:val="110"/>
          <w:sz w:val="20"/>
        </w:rPr>
        <w:t xml:space="preserve">Song, I., </w:t>
      </w:r>
      <w:proofErr w:type="spellStart"/>
      <w:r w:rsidRPr="00925B31">
        <w:rPr>
          <w:w w:val="110"/>
          <w:sz w:val="20"/>
        </w:rPr>
        <w:t>Beuzit</w:t>
      </w:r>
      <w:proofErr w:type="spellEnd"/>
      <w:r w:rsidRPr="00925B31">
        <w:rPr>
          <w:w w:val="110"/>
          <w:sz w:val="20"/>
        </w:rPr>
        <w:t>, J.-L., Lowrance, P.: A giant planet candidate near a young brown dwarf.</w:t>
      </w:r>
      <w:r w:rsidRPr="00925B31">
        <w:rPr>
          <w:spacing w:val="-10"/>
          <w:w w:val="110"/>
          <w:sz w:val="20"/>
        </w:rPr>
        <w:t xml:space="preserve"> </w:t>
      </w:r>
      <w:r w:rsidRPr="00925B31">
        <w:rPr>
          <w:w w:val="110"/>
          <w:sz w:val="20"/>
        </w:rPr>
        <w:t>direct</w:t>
      </w:r>
      <w:r w:rsidRPr="00925B31">
        <w:rPr>
          <w:spacing w:val="-10"/>
          <w:w w:val="110"/>
          <w:sz w:val="20"/>
        </w:rPr>
        <w:t xml:space="preserve"> </w:t>
      </w:r>
      <w:proofErr w:type="spellStart"/>
      <w:r w:rsidRPr="00925B31">
        <w:rPr>
          <w:w w:val="110"/>
          <w:sz w:val="20"/>
        </w:rPr>
        <w:t>vlt</w:t>
      </w:r>
      <w:proofErr w:type="spellEnd"/>
      <w:r w:rsidRPr="00925B31">
        <w:rPr>
          <w:w w:val="110"/>
          <w:sz w:val="20"/>
        </w:rPr>
        <w:t>/</w:t>
      </w:r>
      <w:proofErr w:type="spellStart"/>
      <w:r w:rsidRPr="00925B31">
        <w:rPr>
          <w:w w:val="110"/>
          <w:sz w:val="20"/>
        </w:rPr>
        <w:t>naco</w:t>
      </w:r>
      <w:proofErr w:type="spellEnd"/>
      <w:r w:rsidRPr="00925B31">
        <w:rPr>
          <w:spacing w:val="-10"/>
          <w:w w:val="110"/>
          <w:sz w:val="20"/>
        </w:rPr>
        <w:t xml:space="preserve"> </w:t>
      </w:r>
      <w:r w:rsidRPr="00925B31">
        <w:rPr>
          <w:w w:val="110"/>
          <w:sz w:val="20"/>
        </w:rPr>
        <w:t>observations</w:t>
      </w:r>
      <w:r w:rsidRPr="00925B31">
        <w:rPr>
          <w:spacing w:val="-10"/>
          <w:w w:val="110"/>
          <w:sz w:val="20"/>
        </w:rPr>
        <w:t xml:space="preserve"> </w:t>
      </w:r>
      <w:r w:rsidRPr="00925B31">
        <w:rPr>
          <w:w w:val="110"/>
          <w:sz w:val="20"/>
        </w:rPr>
        <w:t>of</w:t>
      </w:r>
      <w:r w:rsidRPr="00925B31">
        <w:rPr>
          <w:spacing w:val="-10"/>
          <w:w w:val="110"/>
          <w:sz w:val="20"/>
        </w:rPr>
        <w:t xml:space="preserve"> </w:t>
      </w:r>
      <w:r w:rsidRPr="00925B31">
        <w:rPr>
          <w:w w:val="110"/>
          <w:sz w:val="20"/>
        </w:rPr>
        <w:t>2masswj</w:t>
      </w:r>
      <w:r w:rsidRPr="00925B31">
        <w:rPr>
          <w:spacing w:val="-10"/>
          <w:w w:val="110"/>
          <w:sz w:val="20"/>
        </w:rPr>
        <w:t xml:space="preserve"> </w:t>
      </w:r>
      <w:r w:rsidRPr="00925B31">
        <w:rPr>
          <w:w w:val="110"/>
          <w:sz w:val="20"/>
        </w:rPr>
        <w:t>1207334-393254.</w:t>
      </w:r>
      <w:r w:rsidRPr="00925B31">
        <w:rPr>
          <w:spacing w:val="-10"/>
          <w:w w:val="110"/>
          <w:sz w:val="20"/>
        </w:rPr>
        <w:t xml:space="preserve"> </w:t>
      </w:r>
      <w:r w:rsidRPr="00925B31">
        <w:rPr>
          <w:w w:val="110"/>
          <w:sz w:val="20"/>
        </w:rPr>
        <w:t>Astronomy</w:t>
      </w:r>
      <w:r w:rsidRPr="00925B31">
        <w:rPr>
          <w:spacing w:val="-10"/>
          <w:w w:val="110"/>
          <w:sz w:val="20"/>
        </w:rPr>
        <w:t xml:space="preserve"> </w:t>
      </w:r>
      <w:r w:rsidRPr="00925B31">
        <w:rPr>
          <w:w w:val="110"/>
          <w:sz w:val="20"/>
        </w:rPr>
        <w:t xml:space="preserve">&amp; Astrophysics </w:t>
      </w:r>
      <w:r w:rsidRPr="00925B31">
        <w:rPr>
          <w:b/>
          <w:w w:val="110"/>
          <w:sz w:val="20"/>
        </w:rPr>
        <w:t>425</w:t>
      </w:r>
      <w:r w:rsidRPr="00925B31">
        <w:rPr>
          <w:w w:val="110"/>
          <w:sz w:val="20"/>
        </w:rPr>
        <w:t>, 29–32 (2004)</w:t>
      </w:r>
    </w:p>
    <w:p w14:paraId="39C332AD" w14:textId="77777777" w:rsidR="00D30B0E" w:rsidRPr="00925B31" w:rsidRDefault="00A549D8">
      <w:pPr>
        <w:pStyle w:val="ListParagraph"/>
        <w:numPr>
          <w:ilvl w:val="0"/>
          <w:numId w:val="1"/>
        </w:numPr>
        <w:tabs>
          <w:tab w:val="left" w:pos="1201"/>
        </w:tabs>
        <w:spacing w:before="202" w:line="235" w:lineRule="auto"/>
        <w:ind w:left="1201" w:right="1290" w:hanging="410"/>
        <w:jc w:val="both"/>
        <w:rPr>
          <w:sz w:val="20"/>
        </w:rPr>
      </w:pPr>
      <w:bookmarkStart w:id="81" w:name="_bookmark50"/>
      <w:bookmarkEnd w:id="81"/>
      <w:r w:rsidRPr="00925B31">
        <w:rPr>
          <w:w w:val="110"/>
          <w:sz w:val="20"/>
        </w:rPr>
        <w:t xml:space="preserve">Peters, M.A., Turner, E.L.: On the direct imaging of tidally heated exomoons. The Astrophysical Journal </w:t>
      </w:r>
      <w:r w:rsidRPr="00925B31">
        <w:rPr>
          <w:b/>
          <w:w w:val="110"/>
          <w:sz w:val="20"/>
        </w:rPr>
        <w:t>769</w:t>
      </w:r>
      <w:r w:rsidRPr="00925B31">
        <w:rPr>
          <w:w w:val="110"/>
          <w:sz w:val="20"/>
        </w:rPr>
        <w:t>(2), 98 (2013)</w:t>
      </w:r>
    </w:p>
    <w:p w14:paraId="107BE6CD" w14:textId="77777777" w:rsidR="00D30B0E" w:rsidRPr="00925B31" w:rsidRDefault="00A549D8">
      <w:pPr>
        <w:pStyle w:val="ListParagraph"/>
        <w:numPr>
          <w:ilvl w:val="0"/>
          <w:numId w:val="1"/>
        </w:numPr>
        <w:tabs>
          <w:tab w:val="left" w:pos="1201"/>
        </w:tabs>
        <w:spacing w:line="235" w:lineRule="auto"/>
        <w:ind w:left="1201" w:right="1290" w:hanging="410"/>
        <w:jc w:val="both"/>
        <w:rPr>
          <w:sz w:val="20"/>
        </w:rPr>
      </w:pPr>
      <w:bookmarkStart w:id="82" w:name="_bookmark51"/>
      <w:bookmarkEnd w:id="82"/>
      <w:r w:rsidRPr="00925B31">
        <w:rPr>
          <w:w w:val="105"/>
          <w:sz w:val="20"/>
        </w:rPr>
        <w:t xml:space="preserve">Zarka, P.: Plasma interactions of exoplanets with their parent star and associated radio emissions. Planetary and Space Science </w:t>
      </w:r>
      <w:r w:rsidRPr="00925B31">
        <w:rPr>
          <w:b/>
          <w:w w:val="105"/>
          <w:sz w:val="20"/>
        </w:rPr>
        <w:t>55</w:t>
      </w:r>
      <w:r w:rsidRPr="00925B31">
        <w:rPr>
          <w:w w:val="105"/>
          <w:sz w:val="20"/>
        </w:rPr>
        <w:t>(5), 598–617 (2007)</w:t>
      </w:r>
    </w:p>
    <w:p w14:paraId="11295286" w14:textId="77777777" w:rsidR="00D75840" w:rsidRPr="00925B31" w:rsidRDefault="00D75840">
      <w:pPr>
        <w:pStyle w:val="ListParagraph"/>
        <w:numPr>
          <w:ilvl w:val="0"/>
          <w:numId w:val="1"/>
        </w:numPr>
        <w:tabs>
          <w:tab w:val="left" w:pos="1201"/>
        </w:tabs>
        <w:spacing w:line="235" w:lineRule="auto"/>
        <w:ind w:left="1201" w:right="1289" w:hanging="410"/>
        <w:jc w:val="both"/>
        <w:rPr>
          <w:sz w:val="20"/>
        </w:rPr>
      </w:pPr>
      <w:bookmarkStart w:id="83" w:name="_bookmark52"/>
      <w:bookmarkStart w:id="84" w:name="_bookmark53"/>
      <w:bookmarkEnd w:id="83"/>
      <w:bookmarkEnd w:id="84"/>
      <w:proofErr w:type="spellStart"/>
      <w:r w:rsidRPr="00925B31">
        <w:rPr>
          <w:w w:val="110"/>
          <w:sz w:val="20"/>
        </w:rPr>
        <w:t>Callingham</w:t>
      </w:r>
      <w:proofErr w:type="spellEnd"/>
      <w:r w:rsidRPr="00925B31">
        <w:rPr>
          <w:w w:val="110"/>
          <w:sz w:val="20"/>
        </w:rPr>
        <w:t xml:space="preserve"> JR, Pope BJ, Kavanagh RD, Bellotti S, Daley-Yates S, </w:t>
      </w:r>
      <w:proofErr w:type="spellStart"/>
      <w:r w:rsidRPr="00925B31">
        <w:rPr>
          <w:w w:val="110"/>
          <w:sz w:val="20"/>
        </w:rPr>
        <w:t>Damasso</w:t>
      </w:r>
      <w:proofErr w:type="spellEnd"/>
      <w:r w:rsidRPr="00925B31">
        <w:rPr>
          <w:w w:val="110"/>
          <w:sz w:val="20"/>
        </w:rPr>
        <w:t xml:space="preserve"> M, </w:t>
      </w:r>
      <w:proofErr w:type="spellStart"/>
      <w:r w:rsidRPr="00925B31">
        <w:rPr>
          <w:w w:val="110"/>
          <w:sz w:val="20"/>
        </w:rPr>
        <w:t>Grießmeier</w:t>
      </w:r>
      <w:proofErr w:type="spellEnd"/>
      <w:r w:rsidRPr="00925B31">
        <w:rPr>
          <w:w w:val="110"/>
          <w:sz w:val="20"/>
        </w:rPr>
        <w:t xml:space="preserve"> JM, </w:t>
      </w:r>
      <w:proofErr w:type="spellStart"/>
      <w:r w:rsidRPr="00925B31">
        <w:rPr>
          <w:w w:val="110"/>
          <w:sz w:val="20"/>
        </w:rPr>
        <w:t>Güdel</w:t>
      </w:r>
      <w:proofErr w:type="spellEnd"/>
      <w:r w:rsidRPr="00925B31">
        <w:rPr>
          <w:w w:val="110"/>
          <w:sz w:val="20"/>
        </w:rPr>
        <w:t xml:space="preserve"> M, Günther M, Kao MM, Klein B. Radio signatures of star–planet interactions, exoplanets and space weather. Nature Astronomy. 2024 Nov;8(11):1359-72. </w:t>
      </w:r>
    </w:p>
    <w:p w14:paraId="6ED7DD7E" w14:textId="02EE75C9" w:rsidR="00D30B0E" w:rsidRPr="00925B31" w:rsidRDefault="00A549D8">
      <w:pPr>
        <w:pStyle w:val="ListParagraph"/>
        <w:numPr>
          <w:ilvl w:val="0"/>
          <w:numId w:val="1"/>
        </w:numPr>
        <w:tabs>
          <w:tab w:val="left" w:pos="1201"/>
        </w:tabs>
        <w:spacing w:line="235" w:lineRule="auto"/>
        <w:ind w:left="1201" w:right="1289" w:hanging="410"/>
        <w:jc w:val="both"/>
        <w:rPr>
          <w:sz w:val="20"/>
        </w:rPr>
      </w:pPr>
      <w:r w:rsidRPr="00925B31">
        <w:rPr>
          <w:w w:val="110"/>
          <w:sz w:val="20"/>
        </w:rPr>
        <w:t>Penny,</w:t>
      </w:r>
      <w:r w:rsidRPr="00925B31">
        <w:rPr>
          <w:spacing w:val="-7"/>
          <w:w w:val="110"/>
          <w:sz w:val="20"/>
        </w:rPr>
        <w:t xml:space="preserve"> </w:t>
      </w:r>
      <w:r w:rsidRPr="00925B31">
        <w:rPr>
          <w:w w:val="110"/>
          <w:sz w:val="20"/>
        </w:rPr>
        <w:t>M.T.,</w:t>
      </w:r>
      <w:r w:rsidRPr="00925B31">
        <w:rPr>
          <w:spacing w:val="-7"/>
          <w:w w:val="110"/>
          <w:sz w:val="20"/>
        </w:rPr>
        <w:t xml:space="preserve"> </w:t>
      </w:r>
      <w:r w:rsidRPr="00925B31">
        <w:rPr>
          <w:w w:val="110"/>
          <w:sz w:val="20"/>
        </w:rPr>
        <w:t>Gaudi,</w:t>
      </w:r>
      <w:r w:rsidRPr="00925B31">
        <w:rPr>
          <w:spacing w:val="-7"/>
          <w:w w:val="110"/>
          <w:sz w:val="20"/>
        </w:rPr>
        <w:t xml:space="preserve"> </w:t>
      </w:r>
      <w:r w:rsidRPr="00925B31">
        <w:rPr>
          <w:w w:val="110"/>
          <w:sz w:val="20"/>
        </w:rPr>
        <w:t>B.S.,</w:t>
      </w:r>
      <w:r w:rsidRPr="00925B31">
        <w:rPr>
          <w:spacing w:val="-7"/>
          <w:w w:val="110"/>
          <w:sz w:val="20"/>
        </w:rPr>
        <w:t xml:space="preserve"> </w:t>
      </w:r>
      <w:r w:rsidRPr="00925B31">
        <w:rPr>
          <w:w w:val="110"/>
          <w:sz w:val="20"/>
        </w:rPr>
        <w:t>Kerins,</w:t>
      </w:r>
      <w:r w:rsidRPr="00925B31">
        <w:rPr>
          <w:spacing w:val="-7"/>
          <w:w w:val="110"/>
          <w:sz w:val="20"/>
        </w:rPr>
        <w:t xml:space="preserve"> </w:t>
      </w:r>
      <w:r w:rsidRPr="00925B31">
        <w:rPr>
          <w:w w:val="110"/>
          <w:sz w:val="20"/>
        </w:rPr>
        <w:t>E.,</w:t>
      </w:r>
      <w:r w:rsidRPr="00925B31">
        <w:rPr>
          <w:spacing w:val="-8"/>
          <w:w w:val="110"/>
          <w:sz w:val="20"/>
        </w:rPr>
        <w:t xml:space="preserve"> </w:t>
      </w:r>
      <w:r w:rsidRPr="00925B31">
        <w:rPr>
          <w:i/>
          <w:w w:val="110"/>
          <w:sz w:val="20"/>
        </w:rPr>
        <w:t>et</w:t>
      </w:r>
      <w:r w:rsidRPr="00925B31">
        <w:rPr>
          <w:i/>
          <w:spacing w:val="-2"/>
          <w:w w:val="110"/>
          <w:sz w:val="20"/>
        </w:rPr>
        <w:t xml:space="preserve"> </w:t>
      </w:r>
      <w:r w:rsidRPr="00925B31">
        <w:rPr>
          <w:i/>
          <w:w w:val="110"/>
          <w:sz w:val="20"/>
        </w:rPr>
        <w:t>al.</w:t>
      </w:r>
      <w:r w:rsidRPr="00925B31">
        <w:rPr>
          <w:w w:val="110"/>
          <w:sz w:val="20"/>
        </w:rPr>
        <w:t>:</w:t>
      </w:r>
      <w:r w:rsidRPr="00925B31">
        <w:rPr>
          <w:spacing w:val="-7"/>
          <w:w w:val="110"/>
          <w:sz w:val="20"/>
        </w:rPr>
        <w:t xml:space="preserve"> </w:t>
      </w:r>
      <w:r w:rsidRPr="00925B31">
        <w:rPr>
          <w:w w:val="110"/>
          <w:sz w:val="20"/>
        </w:rPr>
        <w:t>Predictions</w:t>
      </w:r>
      <w:r w:rsidRPr="00925B31">
        <w:rPr>
          <w:spacing w:val="-7"/>
          <w:w w:val="110"/>
          <w:sz w:val="20"/>
        </w:rPr>
        <w:t xml:space="preserve"> </w:t>
      </w:r>
      <w:r w:rsidRPr="00925B31">
        <w:rPr>
          <w:w w:val="110"/>
          <w:sz w:val="20"/>
        </w:rPr>
        <w:t>of</w:t>
      </w:r>
      <w:r w:rsidRPr="00925B31">
        <w:rPr>
          <w:spacing w:val="-7"/>
          <w:w w:val="110"/>
          <w:sz w:val="20"/>
        </w:rPr>
        <w:t xml:space="preserve"> </w:t>
      </w:r>
      <w:r w:rsidRPr="00925B31">
        <w:rPr>
          <w:w w:val="110"/>
          <w:sz w:val="20"/>
        </w:rPr>
        <w:t>the</w:t>
      </w:r>
      <w:r w:rsidRPr="00925B31">
        <w:rPr>
          <w:spacing w:val="-7"/>
          <w:w w:val="110"/>
          <w:sz w:val="20"/>
        </w:rPr>
        <w:t xml:space="preserve"> </w:t>
      </w:r>
      <w:proofErr w:type="spellStart"/>
      <w:r w:rsidRPr="00925B31">
        <w:rPr>
          <w:w w:val="110"/>
          <w:sz w:val="20"/>
        </w:rPr>
        <w:t>nancy</w:t>
      </w:r>
      <w:proofErr w:type="spellEnd"/>
      <w:r w:rsidRPr="00925B31">
        <w:rPr>
          <w:spacing w:val="-7"/>
          <w:w w:val="110"/>
          <w:sz w:val="20"/>
        </w:rPr>
        <w:t xml:space="preserve"> </w:t>
      </w:r>
      <w:r w:rsidRPr="00925B31">
        <w:rPr>
          <w:w w:val="110"/>
          <w:sz w:val="20"/>
        </w:rPr>
        <w:t>grace</w:t>
      </w:r>
      <w:r w:rsidRPr="00925B31">
        <w:rPr>
          <w:spacing w:val="-7"/>
          <w:w w:val="110"/>
          <w:sz w:val="20"/>
        </w:rPr>
        <w:t xml:space="preserve"> </w:t>
      </w:r>
      <w:r w:rsidRPr="00925B31">
        <w:rPr>
          <w:w w:val="110"/>
          <w:sz w:val="20"/>
        </w:rPr>
        <w:t>roman space</w:t>
      </w:r>
      <w:r w:rsidRPr="00925B31">
        <w:rPr>
          <w:spacing w:val="-6"/>
          <w:w w:val="110"/>
          <w:sz w:val="20"/>
        </w:rPr>
        <w:t xml:space="preserve"> </w:t>
      </w:r>
      <w:r w:rsidRPr="00925B31">
        <w:rPr>
          <w:w w:val="110"/>
          <w:sz w:val="20"/>
        </w:rPr>
        <w:t>telescope</w:t>
      </w:r>
      <w:r w:rsidRPr="00925B31">
        <w:rPr>
          <w:spacing w:val="-6"/>
          <w:w w:val="110"/>
          <w:sz w:val="20"/>
        </w:rPr>
        <w:t xml:space="preserve"> </w:t>
      </w:r>
      <w:r w:rsidRPr="00925B31">
        <w:rPr>
          <w:w w:val="110"/>
          <w:sz w:val="20"/>
        </w:rPr>
        <w:t>galactic</w:t>
      </w:r>
      <w:r w:rsidRPr="00925B31">
        <w:rPr>
          <w:spacing w:val="-6"/>
          <w:w w:val="110"/>
          <w:sz w:val="20"/>
        </w:rPr>
        <w:t xml:space="preserve"> </w:t>
      </w:r>
      <w:r w:rsidRPr="00925B31">
        <w:rPr>
          <w:w w:val="110"/>
          <w:sz w:val="20"/>
        </w:rPr>
        <w:t>exoplanet</w:t>
      </w:r>
      <w:r w:rsidRPr="00925B31">
        <w:rPr>
          <w:spacing w:val="-6"/>
          <w:w w:val="110"/>
          <w:sz w:val="20"/>
        </w:rPr>
        <w:t xml:space="preserve"> </w:t>
      </w:r>
      <w:r w:rsidRPr="00925B31">
        <w:rPr>
          <w:w w:val="110"/>
          <w:sz w:val="20"/>
        </w:rPr>
        <w:t>survey.</w:t>
      </w:r>
      <w:r w:rsidRPr="00925B31">
        <w:rPr>
          <w:spacing w:val="-6"/>
          <w:w w:val="110"/>
          <w:sz w:val="20"/>
        </w:rPr>
        <w:t xml:space="preserve"> </w:t>
      </w:r>
      <w:proofErr w:type="spellStart"/>
      <w:r w:rsidRPr="00925B31">
        <w:rPr>
          <w:w w:val="110"/>
          <w:sz w:val="20"/>
        </w:rPr>
        <w:t>i</w:t>
      </w:r>
      <w:proofErr w:type="spellEnd"/>
      <w:r w:rsidRPr="00925B31">
        <w:rPr>
          <w:w w:val="110"/>
          <w:sz w:val="20"/>
        </w:rPr>
        <w:t>.</w:t>
      </w:r>
      <w:r w:rsidRPr="00925B31">
        <w:rPr>
          <w:spacing w:val="-6"/>
          <w:w w:val="110"/>
          <w:sz w:val="20"/>
        </w:rPr>
        <w:t xml:space="preserve"> </w:t>
      </w:r>
      <w:r w:rsidRPr="00925B31">
        <w:rPr>
          <w:w w:val="110"/>
          <w:sz w:val="20"/>
        </w:rPr>
        <w:t>bound</w:t>
      </w:r>
      <w:r w:rsidRPr="00925B31">
        <w:rPr>
          <w:spacing w:val="-6"/>
          <w:w w:val="110"/>
          <w:sz w:val="20"/>
        </w:rPr>
        <w:t xml:space="preserve"> </w:t>
      </w:r>
      <w:r w:rsidRPr="00925B31">
        <w:rPr>
          <w:w w:val="110"/>
          <w:sz w:val="20"/>
        </w:rPr>
        <w:t>planet</w:t>
      </w:r>
      <w:r w:rsidRPr="00925B31">
        <w:rPr>
          <w:spacing w:val="-6"/>
          <w:w w:val="110"/>
          <w:sz w:val="20"/>
        </w:rPr>
        <w:t xml:space="preserve"> </w:t>
      </w:r>
      <w:r w:rsidRPr="00925B31">
        <w:rPr>
          <w:w w:val="110"/>
          <w:sz w:val="20"/>
        </w:rPr>
        <w:t>detection</w:t>
      </w:r>
      <w:r w:rsidRPr="00925B31">
        <w:rPr>
          <w:spacing w:val="-6"/>
          <w:w w:val="110"/>
          <w:sz w:val="20"/>
        </w:rPr>
        <w:t xml:space="preserve"> </w:t>
      </w:r>
      <w:r w:rsidRPr="00925B31">
        <w:rPr>
          <w:w w:val="110"/>
          <w:sz w:val="20"/>
        </w:rPr>
        <w:t>rates.</w:t>
      </w:r>
      <w:r w:rsidRPr="00925B31">
        <w:rPr>
          <w:spacing w:val="-6"/>
          <w:w w:val="110"/>
          <w:sz w:val="20"/>
        </w:rPr>
        <w:t xml:space="preserve"> </w:t>
      </w:r>
      <w:r w:rsidRPr="00925B31">
        <w:rPr>
          <w:w w:val="110"/>
          <w:sz w:val="20"/>
        </w:rPr>
        <w:t xml:space="preserve">The Astrophysical Journal Supplement Series </w:t>
      </w:r>
      <w:r w:rsidRPr="00925B31">
        <w:rPr>
          <w:b/>
          <w:w w:val="110"/>
          <w:sz w:val="20"/>
        </w:rPr>
        <w:t>241</w:t>
      </w:r>
      <w:r w:rsidRPr="00925B31">
        <w:rPr>
          <w:w w:val="110"/>
          <w:sz w:val="20"/>
        </w:rPr>
        <w:t>(1), 3 (2019)</w:t>
      </w:r>
    </w:p>
    <w:p w14:paraId="6A591458" w14:textId="77777777" w:rsidR="00D30B0E" w:rsidRPr="00925B31" w:rsidRDefault="00A549D8">
      <w:pPr>
        <w:pStyle w:val="ListParagraph"/>
        <w:numPr>
          <w:ilvl w:val="0"/>
          <w:numId w:val="1"/>
        </w:numPr>
        <w:tabs>
          <w:tab w:val="left" w:pos="1201"/>
        </w:tabs>
        <w:spacing w:line="235" w:lineRule="auto"/>
        <w:ind w:left="1201" w:right="1290" w:hanging="410"/>
        <w:jc w:val="both"/>
        <w:rPr>
          <w:sz w:val="20"/>
        </w:rPr>
      </w:pPr>
      <w:bookmarkStart w:id="85" w:name="_bookmark54"/>
      <w:bookmarkEnd w:id="85"/>
      <w:r w:rsidRPr="00925B31">
        <w:rPr>
          <w:w w:val="110"/>
          <w:sz w:val="20"/>
        </w:rPr>
        <w:lastRenderedPageBreak/>
        <w:t xml:space="preserve">Wang, J.J., Graham, J.R., Dawson, R.I., </w:t>
      </w:r>
      <w:r w:rsidRPr="00925B31">
        <w:rPr>
          <w:i/>
          <w:w w:val="110"/>
          <w:sz w:val="20"/>
        </w:rPr>
        <w:t>et al.</w:t>
      </w:r>
      <w:r w:rsidRPr="00925B31">
        <w:rPr>
          <w:w w:val="110"/>
          <w:sz w:val="20"/>
        </w:rPr>
        <w:t xml:space="preserve">: Dynamical constraints on the </w:t>
      </w:r>
      <w:proofErr w:type="spellStart"/>
      <w:r w:rsidRPr="00925B31">
        <w:rPr>
          <w:w w:val="110"/>
          <w:sz w:val="20"/>
        </w:rPr>
        <w:t>hr</w:t>
      </w:r>
      <w:proofErr w:type="spellEnd"/>
      <w:r w:rsidRPr="00925B31">
        <w:rPr>
          <w:w w:val="110"/>
          <w:sz w:val="20"/>
        </w:rPr>
        <w:t xml:space="preserve"> 8799</w:t>
      </w:r>
      <w:r w:rsidRPr="00925B31">
        <w:rPr>
          <w:spacing w:val="-10"/>
          <w:w w:val="110"/>
          <w:sz w:val="20"/>
        </w:rPr>
        <w:t xml:space="preserve"> </w:t>
      </w:r>
      <w:r w:rsidRPr="00925B31">
        <w:rPr>
          <w:w w:val="110"/>
          <w:sz w:val="20"/>
        </w:rPr>
        <w:t>planetary</w:t>
      </w:r>
      <w:r w:rsidRPr="00925B31">
        <w:rPr>
          <w:spacing w:val="-10"/>
          <w:w w:val="110"/>
          <w:sz w:val="20"/>
        </w:rPr>
        <w:t xml:space="preserve"> </w:t>
      </w:r>
      <w:r w:rsidRPr="00925B31">
        <w:rPr>
          <w:w w:val="110"/>
          <w:sz w:val="20"/>
        </w:rPr>
        <w:t>system</w:t>
      </w:r>
      <w:r w:rsidRPr="00925B31">
        <w:rPr>
          <w:spacing w:val="-10"/>
          <w:w w:val="110"/>
          <w:sz w:val="20"/>
        </w:rPr>
        <w:t xml:space="preserve"> </w:t>
      </w:r>
      <w:r w:rsidRPr="00925B31">
        <w:rPr>
          <w:w w:val="110"/>
          <w:sz w:val="20"/>
        </w:rPr>
        <w:t>with</w:t>
      </w:r>
      <w:r w:rsidRPr="00925B31">
        <w:rPr>
          <w:spacing w:val="-10"/>
          <w:w w:val="110"/>
          <w:sz w:val="20"/>
        </w:rPr>
        <w:t xml:space="preserve"> </w:t>
      </w:r>
      <w:proofErr w:type="spellStart"/>
      <w:r w:rsidRPr="00925B31">
        <w:rPr>
          <w:w w:val="110"/>
          <w:sz w:val="20"/>
        </w:rPr>
        <w:t>gpi</w:t>
      </w:r>
      <w:proofErr w:type="spellEnd"/>
      <w:r w:rsidRPr="00925B31">
        <w:rPr>
          <w:spacing w:val="-10"/>
          <w:w w:val="110"/>
          <w:sz w:val="20"/>
        </w:rPr>
        <w:t xml:space="preserve"> </w:t>
      </w:r>
      <w:r w:rsidRPr="00925B31">
        <w:rPr>
          <w:w w:val="110"/>
          <w:sz w:val="20"/>
        </w:rPr>
        <w:t>and</w:t>
      </w:r>
      <w:r w:rsidRPr="00925B31">
        <w:rPr>
          <w:spacing w:val="-10"/>
          <w:w w:val="110"/>
          <w:sz w:val="20"/>
        </w:rPr>
        <w:t xml:space="preserve"> </w:t>
      </w:r>
      <w:r w:rsidRPr="00925B31">
        <w:rPr>
          <w:w w:val="110"/>
          <w:sz w:val="20"/>
        </w:rPr>
        <w:t>keck.</w:t>
      </w:r>
      <w:r w:rsidRPr="00925B31">
        <w:rPr>
          <w:spacing w:val="-10"/>
          <w:w w:val="110"/>
          <w:sz w:val="20"/>
        </w:rPr>
        <w:t xml:space="preserve"> </w:t>
      </w:r>
      <w:r w:rsidRPr="00925B31">
        <w:rPr>
          <w:w w:val="110"/>
          <w:sz w:val="20"/>
        </w:rPr>
        <w:t>The</w:t>
      </w:r>
      <w:r w:rsidRPr="00925B31">
        <w:rPr>
          <w:spacing w:val="-10"/>
          <w:w w:val="110"/>
          <w:sz w:val="20"/>
        </w:rPr>
        <w:t xml:space="preserve"> </w:t>
      </w:r>
      <w:r w:rsidRPr="00925B31">
        <w:rPr>
          <w:w w:val="110"/>
          <w:sz w:val="20"/>
        </w:rPr>
        <w:t>Astronomical</w:t>
      </w:r>
      <w:r w:rsidRPr="00925B31">
        <w:rPr>
          <w:spacing w:val="-10"/>
          <w:w w:val="110"/>
          <w:sz w:val="20"/>
        </w:rPr>
        <w:t xml:space="preserve"> </w:t>
      </w:r>
      <w:r w:rsidRPr="00925B31">
        <w:rPr>
          <w:w w:val="110"/>
          <w:sz w:val="20"/>
        </w:rPr>
        <w:t>Journal</w:t>
      </w:r>
      <w:r w:rsidRPr="00925B31">
        <w:rPr>
          <w:spacing w:val="-11"/>
          <w:w w:val="110"/>
          <w:sz w:val="20"/>
        </w:rPr>
        <w:t xml:space="preserve"> </w:t>
      </w:r>
      <w:r w:rsidRPr="00925B31">
        <w:rPr>
          <w:b/>
          <w:w w:val="110"/>
          <w:sz w:val="20"/>
        </w:rPr>
        <w:t>156</w:t>
      </w:r>
      <w:r w:rsidRPr="00925B31">
        <w:rPr>
          <w:w w:val="110"/>
          <w:sz w:val="20"/>
        </w:rPr>
        <w:t>(5),</w:t>
      </w:r>
      <w:r w:rsidRPr="00925B31">
        <w:rPr>
          <w:spacing w:val="-10"/>
          <w:w w:val="110"/>
          <w:sz w:val="20"/>
        </w:rPr>
        <w:t xml:space="preserve"> </w:t>
      </w:r>
      <w:r w:rsidRPr="00925B31">
        <w:rPr>
          <w:w w:val="110"/>
          <w:sz w:val="20"/>
        </w:rPr>
        <w:t xml:space="preserve">192 </w:t>
      </w:r>
      <w:r w:rsidRPr="00925B31">
        <w:rPr>
          <w:spacing w:val="-2"/>
          <w:w w:val="110"/>
          <w:sz w:val="20"/>
        </w:rPr>
        <w:t>(2018)</w:t>
      </w:r>
    </w:p>
    <w:p w14:paraId="78CE5ACF" w14:textId="77777777" w:rsidR="00D30B0E" w:rsidRPr="00925B31" w:rsidRDefault="00D30B0E">
      <w:pPr>
        <w:pStyle w:val="ListParagraph"/>
        <w:spacing w:line="235" w:lineRule="auto"/>
        <w:rPr>
          <w:w w:val="105"/>
          <w:sz w:val="20"/>
        </w:rPr>
      </w:pPr>
      <w:bookmarkStart w:id="86" w:name="_bookmark55"/>
      <w:bookmarkEnd w:id="86"/>
    </w:p>
    <w:p w14:paraId="0609D20F" w14:textId="77777777" w:rsidR="00D75840" w:rsidRPr="00925B31" w:rsidRDefault="00D75840">
      <w:pPr>
        <w:pStyle w:val="ListParagraph"/>
        <w:spacing w:line="235" w:lineRule="auto"/>
        <w:rPr>
          <w:sz w:val="20"/>
        </w:rPr>
        <w:sectPr w:rsidR="00D75840" w:rsidRPr="00925B31">
          <w:pgSz w:w="11910" w:h="16840"/>
          <w:pgMar w:top="1420" w:right="708" w:bottom="3920" w:left="1700" w:header="0" w:footer="3734" w:gutter="0"/>
          <w:cols w:space="720"/>
        </w:sectPr>
      </w:pPr>
    </w:p>
    <w:p w14:paraId="41CC2F23" w14:textId="77777777" w:rsidR="00D30B0E" w:rsidRPr="00856F53" w:rsidRDefault="00A549D8">
      <w:pPr>
        <w:pStyle w:val="ListParagraph"/>
        <w:numPr>
          <w:ilvl w:val="0"/>
          <w:numId w:val="1"/>
        </w:numPr>
        <w:tabs>
          <w:tab w:val="left" w:pos="711"/>
        </w:tabs>
        <w:spacing w:before="49" w:line="235" w:lineRule="auto"/>
        <w:ind w:right="1779" w:hanging="410"/>
        <w:jc w:val="both"/>
        <w:rPr>
          <w:sz w:val="20"/>
          <w:highlight w:val="red"/>
        </w:rPr>
      </w:pPr>
      <w:bookmarkStart w:id="87" w:name="_bookmark56"/>
      <w:bookmarkEnd w:id="87"/>
      <w:r w:rsidRPr="00856F53">
        <w:rPr>
          <w:w w:val="110"/>
          <w:sz w:val="20"/>
          <w:highlight w:val="red"/>
        </w:rPr>
        <w:lastRenderedPageBreak/>
        <w:t xml:space="preserve">Liebig, C., Wambsganss, J.: Detectability of exomoons through gravitational microlensing. Astronomy &amp; Astrophysics </w:t>
      </w:r>
      <w:r w:rsidRPr="00856F53">
        <w:rPr>
          <w:b/>
          <w:w w:val="110"/>
          <w:sz w:val="20"/>
          <w:highlight w:val="red"/>
        </w:rPr>
        <w:t>520</w:t>
      </w:r>
      <w:r w:rsidRPr="00856F53">
        <w:rPr>
          <w:w w:val="110"/>
          <w:sz w:val="20"/>
          <w:highlight w:val="red"/>
        </w:rPr>
        <w:t>, 68 (2010)</w:t>
      </w:r>
    </w:p>
    <w:p w14:paraId="51393991" w14:textId="77777777" w:rsidR="00D30B0E" w:rsidRPr="00925B31" w:rsidRDefault="00A549D8">
      <w:pPr>
        <w:pStyle w:val="ListParagraph"/>
        <w:numPr>
          <w:ilvl w:val="0"/>
          <w:numId w:val="1"/>
        </w:numPr>
        <w:tabs>
          <w:tab w:val="left" w:pos="711"/>
        </w:tabs>
        <w:spacing w:before="200" w:line="235" w:lineRule="auto"/>
        <w:ind w:right="1779" w:hanging="410"/>
        <w:jc w:val="both"/>
        <w:rPr>
          <w:sz w:val="20"/>
        </w:rPr>
      </w:pPr>
      <w:bookmarkStart w:id="88" w:name="_bookmark57"/>
      <w:bookmarkEnd w:id="88"/>
      <w:r w:rsidRPr="00925B31">
        <w:rPr>
          <w:w w:val="110"/>
          <w:sz w:val="20"/>
        </w:rPr>
        <w:t>Wolszczan,</w:t>
      </w:r>
      <w:r w:rsidRPr="00925B31">
        <w:rPr>
          <w:spacing w:val="-7"/>
          <w:w w:val="110"/>
          <w:sz w:val="20"/>
        </w:rPr>
        <w:t xml:space="preserve"> </w:t>
      </w:r>
      <w:r w:rsidRPr="00925B31">
        <w:rPr>
          <w:w w:val="110"/>
          <w:sz w:val="20"/>
        </w:rPr>
        <w:t>A.,</w:t>
      </w:r>
      <w:r w:rsidRPr="00925B31">
        <w:rPr>
          <w:spacing w:val="-7"/>
          <w:w w:val="110"/>
          <w:sz w:val="20"/>
        </w:rPr>
        <w:t xml:space="preserve"> </w:t>
      </w:r>
      <w:r w:rsidRPr="00925B31">
        <w:rPr>
          <w:w w:val="110"/>
          <w:sz w:val="20"/>
        </w:rPr>
        <w:t>Frail,</w:t>
      </w:r>
      <w:r w:rsidRPr="00925B31">
        <w:rPr>
          <w:spacing w:val="-7"/>
          <w:w w:val="110"/>
          <w:sz w:val="20"/>
        </w:rPr>
        <w:t xml:space="preserve"> </w:t>
      </w:r>
      <w:r w:rsidRPr="00925B31">
        <w:rPr>
          <w:w w:val="110"/>
          <w:sz w:val="20"/>
        </w:rPr>
        <w:t>D.A.:</w:t>
      </w:r>
      <w:r w:rsidRPr="00925B31">
        <w:rPr>
          <w:spacing w:val="-7"/>
          <w:w w:val="110"/>
          <w:sz w:val="20"/>
        </w:rPr>
        <w:t xml:space="preserve"> </w:t>
      </w:r>
      <w:r w:rsidRPr="00925B31">
        <w:rPr>
          <w:w w:val="110"/>
          <w:sz w:val="20"/>
        </w:rPr>
        <w:t>A</w:t>
      </w:r>
      <w:r w:rsidRPr="00925B31">
        <w:rPr>
          <w:spacing w:val="-7"/>
          <w:w w:val="110"/>
          <w:sz w:val="20"/>
        </w:rPr>
        <w:t xml:space="preserve"> </w:t>
      </w:r>
      <w:r w:rsidRPr="00925B31">
        <w:rPr>
          <w:w w:val="110"/>
          <w:sz w:val="20"/>
        </w:rPr>
        <w:t>planetary</w:t>
      </w:r>
      <w:r w:rsidRPr="00925B31">
        <w:rPr>
          <w:spacing w:val="-7"/>
          <w:w w:val="110"/>
          <w:sz w:val="20"/>
        </w:rPr>
        <w:t xml:space="preserve"> </w:t>
      </w:r>
      <w:r w:rsidRPr="00925B31">
        <w:rPr>
          <w:w w:val="110"/>
          <w:sz w:val="20"/>
        </w:rPr>
        <w:t>system</w:t>
      </w:r>
      <w:r w:rsidRPr="00925B31">
        <w:rPr>
          <w:spacing w:val="-7"/>
          <w:w w:val="110"/>
          <w:sz w:val="20"/>
        </w:rPr>
        <w:t xml:space="preserve"> </w:t>
      </w:r>
      <w:r w:rsidRPr="00925B31">
        <w:rPr>
          <w:w w:val="110"/>
          <w:sz w:val="20"/>
        </w:rPr>
        <w:t>around</w:t>
      </w:r>
      <w:r w:rsidRPr="00925B31">
        <w:rPr>
          <w:spacing w:val="-7"/>
          <w:w w:val="110"/>
          <w:sz w:val="20"/>
        </w:rPr>
        <w:t xml:space="preserve"> </w:t>
      </w:r>
      <w:r w:rsidRPr="00925B31">
        <w:rPr>
          <w:w w:val="110"/>
          <w:sz w:val="20"/>
        </w:rPr>
        <w:t>the</w:t>
      </w:r>
      <w:r w:rsidRPr="00925B31">
        <w:rPr>
          <w:spacing w:val="-7"/>
          <w:w w:val="110"/>
          <w:sz w:val="20"/>
        </w:rPr>
        <w:t xml:space="preserve"> </w:t>
      </w:r>
      <w:r w:rsidRPr="00925B31">
        <w:rPr>
          <w:w w:val="110"/>
          <w:sz w:val="20"/>
        </w:rPr>
        <w:t>millisecond</w:t>
      </w:r>
      <w:r w:rsidRPr="00925B31">
        <w:rPr>
          <w:spacing w:val="-7"/>
          <w:w w:val="110"/>
          <w:sz w:val="20"/>
        </w:rPr>
        <w:t xml:space="preserve"> </w:t>
      </w:r>
      <w:r w:rsidRPr="00925B31">
        <w:rPr>
          <w:w w:val="110"/>
          <w:sz w:val="20"/>
        </w:rPr>
        <w:t>pulsar</w:t>
      </w:r>
      <w:r w:rsidRPr="00925B31">
        <w:rPr>
          <w:spacing w:val="-7"/>
          <w:w w:val="110"/>
          <w:sz w:val="20"/>
        </w:rPr>
        <w:t xml:space="preserve"> </w:t>
      </w:r>
      <w:proofErr w:type="spellStart"/>
      <w:r w:rsidRPr="00925B31">
        <w:rPr>
          <w:w w:val="110"/>
          <w:sz w:val="20"/>
        </w:rPr>
        <w:t>psr</w:t>
      </w:r>
      <w:proofErr w:type="spellEnd"/>
      <w:r w:rsidRPr="00925B31">
        <w:rPr>
          <w:w w:val="110"/>
          <w:sz w:val="20"/>
        </w:rPr>
        <w:t xml:space="preserve"> 1257+12. Nature </w:t>
      </w:r>
      <w:r w:rsidRPr="00925B31">
        <w:rPr>
          <w:b/>
          <w:w w:val="110"/>
          <w:sz w:val="20"/>
        </w:rPr>
        <w:t>355</w:t>
      </w:r>
      <w:r w:rsidRPr="00925B31">
        <w:rPr>
          <w:w w:val="110"/>
          <w:sz w:val="20"/>
        </w:rPr>
        <w:t>, 145–147 (1992)</w:t>
      </w:r>
    </w:p>
    <w:p w14:paraId="1B624014" w14:textId="77777777" w:rsidR="00D30B0E" w:rsidRPr="00925B31" w:rsidRDefault="00A549D8">
      <w:pPr>
        <w:pStyle w:val="ListParagraph"/>
        <w:numPr>
          <w:ilvl w:val="0"/>
          <w:numId w:val="1"/>
        </w:numPr>
        <w:tabs>
          <w:tab w:val="left" w:pos="711"/>
        </w:tabs>
        <w:spacing w:line="235" w:lineRule="auto"/>
        <w:ind w:right="1781" w:hanging="410"/>
        <w:jc w:val="both"/>
        <w:rPr>
          <w:sz w:val="20"/>
        </w:rPr>
      </w:pPr>
      <w:bookmarkStart w:id="89" w:name="_bookmark58"/>
      <w:bookmarkEnd w:id="89"/>
      <w:r w:rsidRPr="00925B31">
        <w:rPr>
          <w:w w:val="105"/>
          <w:sz w:val="20"/>
        </w:rPr>
        <w:t xml:space="preserve">Kipping, D.M.: Transit timing effects due to an exomoon. Monthly Notices of the Royal Astronomical Society </w:t>
      </w:r>
      <w:r w:rsidRPr="00925B31">
        <w:rPr>
          <w:b/>
          <w:w w:val="105"/>
          <w:sz w:val="20"/>
        </w:rPr>
        <w:t>392</w:t>
      </w:r>
      <w:r w:rsidRPr="00925B31">
        <w:rPr>
          <w:w w:val="105"/>
          <w:sz w:val="20"/>
        </w:rPr>
        <w:t>(1), 181–189 (2009)</w:t>
      </w:r>
    </w:p>
    <w:p w14:paraId="2340EEEC" w14:textId="77777777" w:rsidR="00D30B0E" w:rsidRPr="00925B31" w:rsidRDefault="00A549D8">
      <w:pPr>
        <w:pStyle w:val="ListParagraph"/>
        <w:numPr>
          <w:ilvl w:val="0"/>
          <w:numId w:val="1"/>
        </w:numPr>
        <w:tabs>
          <w:tab w:val="left" w:pos="711"/>
        </w:tabs>
        <w:spacing w:line="235" w:lineRule="auto"/>
        <w:ind w:right="1781" w:hanging="410"/>
        <w:jc w:val="both"/>
        <w:rPr>
          <w:sz w:val="20"/>
        </w:rPr>
      </w:pPr>
      <w:bookmarkStart w:id="90" w:name="_bookmark59"/>
      <w:bookmarkEnd w:id="90"/>
      <w:r w:rsidRPr="00925B31">
        <w:rPr>
          <w:w w:val="105"/>
          <w:sz w:val="20"/>
        </w:rPr>
        <w:t xml:space="preserve">Kipping, D.M.: Transit timing effects due to an exomoon. ii. application to hypo- thetical systems. Monthly Notices of the Royal Astronomical Society </w:t>
      </w:r>
      <w:r w:rsidRPr="00925B31">
        <w:rPr>
          <w:b/>
          <w:w w:val="105"/>
          <w:sz w:val="20"/>
        </w:rPr>
        <w:t>396</w:t>
      </w:r>
      <w:r w:rsidRPr="00925B31">
        <w:rPr>
          <w:w w:val="105"/>
          <w:sz w:val="20"/>
        </w:rPr>
        <w:t>(3), 1797–1804 (2009)</w:t>
      </w:r>
    </w:p>
    <w:p w14:paraId="0D1A9B4B" w14:textId="77777777" w:rsidR="00D30B0E" w:rsidRPr="00925B31" w:rsidRDefault="00A549D8">
      <w:pPr>
        <w:pStyle w:val="ListParagraph"/>
        <w:numPr>
          <w:ilvl w:val="0"/>
          <w:numId w:val="1"/>
        </w:numPr>
        <w:tabs>
          <w:tab w:val="left" w:pos="711"/>
        </w:tabs>
        <w:spacing w:line="235" w:lineRule="auto"/>
        <w:ind w:right="1778" w:hanging="410"/>
        <w:jc w:val="both"/>
        <w:rPr>
          <w:sz w:val="20"/>
        </w:rPr>
      </w:pPr>
      <w:bookmarkStart w:id="91" w:name="_bookmark60"/>
      <w:bookmarkEnd w:id="91"/>
      <w:r w:rsidRPr="00925B31">
        <w:rPr>
          <w:w w:val="105"/>
          <w:sz w:val="20"/>
        </w:rPr>
        <w:t xml:space="preserve">Heller, R., Barnes, R.: Formation, habitability, and detection of extrasolar moons. Astrobiology </w:t>
      </w:r>
      <w:r w:rsidRPr="00925B31">
        <w:rPr>
          <w:b/>
          <w:w w:val="105"/>
          <w:sz w:val="20"/>
        </w:rPr>
        <w:t>13</w:t>
      </w:r>
      <w:r w:rsidRPr="00925B31">
        <w:rPr>
          <w:w w:val="105"/>
          <w:sz w:val="20"/>
        </w:rPr>
        <w:t>(1), 18–46 (2014)</w:t>
      </w:r>
    </w:p>
    <w:p w14:paraId="50C451A1" w14:textId="77777777" w:rsidR="00D30B0E" w:rsidRPr="00925B31" w:rsidRDefault="00A549D8">
      <w:pPr>
        <w:pStyle w:val="ListParagraph"/>
        <w:numPr>
          <w:ilvl w:val="0"/>
          <w:numId w:val="1"/>
        </w:numPr>
        <w:tabs>
          <w:tab w:val="left" w:pos="711"/>
        </w:tabs>
        <w:spacing w:line="235" w:lineRule="auto"/>
        <w:ind w:right="1779" w:hanging="410"/>
        <w:jc w:val="both"/>
        <w:rPr>
          <w:sz w:val="20"/>
        </w:rPr>
      </w:pPr>
      <w:bookmarkStart w:id="92" w:name="_bookmark61"/>
      <w:bookmarkEnd w:id="92"/>
      <w:r w:rsidRPr="00925B31">
        <w:rPr>
          <w:w w:val="105"/>
          <w:sz w:val="20"/>
        </w:rPr>
        <w:t xml:space="preserve">Hussmann, H., Sohl, F., Spohn, T.: Subsurface oceans and deep interiors of medium-sized icy satellites. Icarus </w:t>
      </w:r>
      <w:r w:rsidRPr="00925B31">
        <w:rPr>
          <w:b/>
          <w:w w:val="105"/>
          <w:sz w:val="20"/>
        </w:rPr>
        <w:t>185</w:t>
      </w:r>
      <w:r w:rsidRPr="00925B31">
        <w:rPr>
          <w:w w:val="105"/>
          <w:sz w:val="20"/>
        </w:rPr>
        <w:t>(1), 258–273 (2006)</w:t>
      </w:r>
    </w:p>
    <w:p w14:paraId="167C6EF9" w14:textId="77777777" w:rsidR="00D30B0E" w:rsidRPr="00925B31" w:rsidRDefault="00A549D8">
      <w:pPr>
        <w:pStyle w:val="ListParagraph"/>
        <w:numPr>
          <w:ilvl w:val="0"/>
          <w:numId w:val="1"/>
        </w:numPr>
        <w:tabs>
          <w:tab w:val="left" w:pos="711"/>
        </w:tabs>
        <w:spacing w:line="235" w:lineRule="auto"/>
        <w:ind w:right="1779" w:hanging="410"/>
        <w:jc w:val="both"/>
        <w:rPr>
          <w:sz w:val="20"/>
        </w:rPr>
      </w:pPr>
      <w:bookmarkStart w:id="93" w:name="_bookmark62"/>
      <w:bookmarkEnd w:id="93"/>
      <w:r w:rsidRPr="00925B31">
        <w:rPr>
          <w:w w:val="110"/>
          <w:sz w:val="20"/>
        </w:rPr>
        <w:t xml:space="preserve">Scharf, C.A.: The potential for tidally heated icy and temperate moons around exoplanets. The Astrophysical Journal </w:t>
      </w:r>
      <w:r w:rsidRPr="00925B31">
        <w:rPr>
          <w:b/>
          <w:w w:val="110"/>
          <w:sz w:val="20"/>
        </w:rPr>
        <w:t>648</w:t>
      </w:r>
      <w:r w:rsidRPr="00925B31">
        <w:rPr>
          <w:w w:val="110"/>
          <w:sz w:val="20"/>
        </w:rPr>
        <w:t>(2), 1196–1205 (2006)</w:t>
      </w:r>
    </w:p>
    <w:p w14:paraId="3EBA05FF" w14:textId="77777777" w:rsidR="00D30B0E" w:rsidRPr="00925B31" w:rsidRDefault="00A549D8">
      <w:pPr>
        <w:pStyle w:val="ListParagraph"/>
        <w:numPr>
          <w:ilvl w:val="0"/>
          <w:numId w:val="1"/>
        </w:numPr>
        <w:tabs>
          <w:tab w:val="left" w:pos="710"/>
        </w:tabs>
        <w:spacing w:before="197" w:line="242" w:lineRule="exact"/>
        <w:ind w:left="710" w:hanging="409"/>
        <w:jc w:val="left"/>
        <w:rPr>
          <w:sz w:val="20"/>
        </w:rPr>
      </w:pPr>
      <w:bookmarkStart w:id="94" w:name="_bookmark63"/>
      <w:bookmarkEnd w:id="94"/>
      <w:r w:rsidRPr="00925B31">
        <w:rPr>
          <w:w w:val="110"/>
          <w:sz w:val="20"/>
        </w:rPr>
        <w:t>Peale,</w:t>
      </w:r>
      <w:r w:rsidRPr="00925B31">
        <w:rPr>
          <w:spacing w:val="1"/>
          <w:w w:val="110"/>
          <w:sz w:val="20"/>
        </w:rPr>
        <w:t xml:space="preserve"> </w:t>
      </w:r>
      <w:r w:rsidRPr="00925B31">
        <w:rPr>
          <w:w w:val="110"/>
          <w:sz w:val="20"/>
        </w:rPr>
        <w:t>S.J.,</w:t>
      </w:r>
      <w:r w:rsidRPr="00925B31">
        <w:rPr>
          <w:spacing w:val="2"/>
          <w:w w:val="110"/>
          <w:sz w:val="20"/>
        </w:rPr>
        <w:t xml:space="preserve"> </w:t>
      </w:r>
      <w:r w:rsidRPr="00925B31">
        <w:rPr>
          <w:w w:val="110"/>
          <w:sz w:val="20"/>
        </w:rPr>
        <w:t>Cassen,</w:t>
      </w:r>
      <w:r w:rsidRPr="00925B31">
        <w:rPr>
          <w:spacing w:val="2"/>
          <w:w w:val="110"/>
          <w:sz w:val="20"/>
        </w:rPr>
        <w:t xml:space="preserve"> </w:t>
      </w:r>
      <w:r w:rsidRPr="00925B31">
        <w:rPr>
          <w:w w:val="110"/>
          <w:sz w:val="20"/>
        </w:rPr>
        <w:t>P.,</w:t>
      </w:r>
      <w:r w:rsidRPr="00925B31">
        <w:rPr>
          <w:spacing w:val="2"/>
          <w:w w:val="110"/>
          <w:sz w:val="20"/>
        </w:rPr>
        <w:t xml:space="preserve"> </w:t>
      </w:r>
      <w:r w:rsidRPr="00925B31">
        <w:rPr>
          <w:w w:val="110"/>
          <w:sz w:val="20"/>
        </w:rPr>
        <w:t>Reynolds,</w:t>
      </w:r>
      <w:r w:rsidRPr="00925B31">
        <w:rPr>
          <w:spacing w:val="2"/>
          <w:w w:val="110"/>
          <w:sz w:val="20"/>
        </w:rPr>
        <w:t xml:space="preserve"> </w:t>
      </w:r>
      <w:r w:rsidRPr="00925B31">
        <w:rPr>
          <w:w w:val="110"/>
          <w:sz w:val="20"/>
        </w:rPr>
        <w:t>R.T.:</w:t>
      </w:r>
      <w:r w:rsidRPr="00925B31">
        <w:rPr>
          <w:spacing w:val="2"/>
          <w:w w:val="110"/>
          <w:sz w:val="20"/>
        </w:rPr>
        <w:t xml:space="preserve"> </w:t>
      </w:r>
      <w:r w:rsidRPr="00925B31">
        <w:rPr>
          <w:w w:val="110"/>
          <w:sz w:val="20"/>
        </w:rPr>
        <w:t>Melting</w:t>
      </w:r>
      <w:r w:rsidRPr="00925B31">
        <w:rPr>
          <w:spacing w:val="2"/>
          <w:w w:val="110"/>
          <w:sz w:val="20"/>
        </w:rPr>
        <w:t xml:space="preserve"> </w:t>
      </w:r>
      <w:r w:rsidRPr="00925B31">
        <w:rPr>
          <w:w w:val="110"/>
          <w:sz w:val="20"/>
        </w:rPr>
        <w:t>of</w:t>
      </w:r>
      <w:r w:rsidRPr="00925B31">
        <w:rPr>
          <w:spacing w:val="2"/>
          <w:w w:val="110"/>
          <w:sz w:val="20"/>
        </w:rPr>
        <w:t xml:space="preserve"> </w:t>
      </w:r>
      <w:r w:rsidRPr="00925B31">
        <w:rPr>
          <w:w w:val="110"/>
          <w:sz w:val="20"/>
        </w:rPr>
        <w:t>io</w:t>
      </w:r>
      <w:r w:rsidRPr="00925B31">
        <w:rPr>
          <w:spacing w:val="2"/>
          <w:w w:val="110"/>
          <w:sz w:val="20"/>
        </w:rPr>
        <w:t xml:space="preserve"> </w:t>
      </w:r>
      <w:r w:rsidRPr="00925B31">
        <w:rPr>
          <w:w w:val="110"/>
          <w:sz w:val="20"/>
        </w:rPr>
        <w:t>by</w:t>
      </w:r>
      <w:r w:rsidRPr="00925B31">
        <w:rPr>
          <w:spacing w:val="2"/>
          <w:w w:val="110"/>
          <w:sz w:val="20"/>
        </w:rPr>
        <w:t xml:space="preserve"> </w:t>
      </w:r>
      <w:r w:rsidRPr="00925B31">
        <w:rPr>
          <w:w w:val="110"/>
          <w:sz w:val="20"/>
        </w:rPr>
        <w:t>tidal</w:t>
      </w:r>
      <w:r w:rsidRPr="00925B31">
        <w:rPr>
          <w:spacing w:val="2"/>
          <w:w w:val="110"/>
          <w:sz w:val="20"/>
        </w:rPr>
        <w:t xml:space="preserve"> </w:t>
      </w:r>
      <w:r w:rsidRPr="00925B31">
        <w:rPr>
          <w:w w:val="110"/>
          <w:sz w:val="20"/>
        </w:rPr>
        <w:t>dissipation.</w:t>
      </w:r>
      <w:r w:rsidRPr="00925B31">
        <w:rPr>
          <w:spacing w:val="2"/>
          <w:w w:val="110"/>
          <w:sz w:val="20"/>
        </w:rPr>
        <w:t xml:space="preserve"> </w:t>
      </w:r>
      <w:r w:rsidRPr="00925B31">
        <w:rPr>
          <w:spacing w:val="-2"/>
          <w:w w:val="110"/>
          <w:sz w:val="20"/>
        </w:rPr>
        <w:t>Science</w:t>
      </w:r>
    </w:p>
    <w:p w14:paraId="0184E2AE" w14:textId="77777777" w:rsidR="00D30B0E" w:rsidRPr="00925B31" w:rsidRDefault="00A549D8">
      <w:pPr>
        <w:pStyle w:val="BodyText"/>
        <w:spacing w:before="0" w:line="242" w:lineRule="exact"/>
        <w:ind w:left="711"/>
        <w:jc w:val="left"/>
      </w:pPr>
      <w:r w:rsidRPr="00925B31">
        <w:rPr>
          <w:b/>
          <w:w w:val="105"/>
        </w:rPr>
        <w:t>203</w:t>
      </w:r>
      <w:r w:rsidRPr="00925B31">
        <w:rPr>
          <w:w w:val="105"/>
        </w:rPr>
        <w:t>(4383),</w:t>
      </w:r>
      <w:r w:rsidRPr="00925B31">
        <w:rPr>
          <w:spacing w:val="6"/>
          <w:w w:val="105"/>
        </w:rPr>
        <w:t xml:space="preserve"> </w:t>
      </w:r>
      <w:r w:rsidRPr="00925B31">
        <w:rPr>
          <w:w w:val="105"/>
        </w:rPr>
        <w:t>892–894</w:t>
      </w:r>
      <w:r w:rsidRPr="00925B31">
        <w:rPr>
          <w:spacing w:val="6"/>
          <w:w w:val="105"/>
        </w:rPr>
        <w:t xml:space="preserve"> </w:t>
      </w:r>
      <w:r w:rsidRPr="00925B31">
        <w:rPr>
          <w:spacing w:val="-2"/>
          <w:w w:val="105"/>
        </w:rPr>
        <w:t>(1979)</w:t>
      </w:r>
    </w:p>
    <w:p w14:paraId="61F8D4EC" w14:textId="77777777" w:rsidR="00D30B0E" w:rsidRPr="00925B31" w:rsidRDefault="00A549D8">
      <w:pPr>
        <w:pStyle w:val="ListParagraph"/>
        <w:numPr>
          <w:ilvl w:val="0"/>
          <w:numId w:val="1"/>
        </w:numPr>
        <w:tabs>
          <w:tab w:val="left" w:pos="710"/>
        </w:tabs>
        <w:spacing w:before="195" w:line="242" w:lineRule="exact"/>
        <w:ind w:left="710" w:hanging="409"/>
        <w:jc w:val="left"/>
        <w:rPr>
          <w:sz w:val="20"/>
        </w:rPr>
      </w:pPr>
      <w:bookmarkStart w:id="95" w:name="_bookmark64"/>
      <w:bookmarkEnd w:id="95"/>
      <w:r w:rsidRPr="00925B31">
        <w:rPr>
          <w:w w:val="105"/>
          <w:sz w:val="20"/>
        </w:rPr>
        <w:t>Gardner,</w:t>
      </w:r>
      <w:r w:rsidRPr="00925B31">
        <w:rPr>
          <w:spacing w:val="36"/>
          <w:w w:val="105"/>
          <w:sz w:val="20"/>
        </w:rPr>
        <w:t xml:space="preserve"> </w:t>
      </w:r>
      <w:r w:rsidRPr="00925B31">
        <w:rPr>
          <w:w w:val="105"/>
          <w:sz w:val="20"/>
        </w:rPr>
        <w:t>J.P.,</w:t>
      </w:r>
      <w:r w:rsidRPr="00925B31">
        <w:rPr>
          <w:spacing w:val="36"/>
          <w:w w:val="105"/>
          <w:sz w:val="20"/>
        </w:rPr>
        <w:t xml:space="preserve"> </w:t>
      </w:r>
      <w:r w:rsidRPr="00925B31">
        <w:rPr>
          <w:i/>
          <w:w w:val="105"/>
          <w:sz w:val="20"/>
        </w:rPr>
        <w:t>et</w:t>
      </w:r>
      <w:r w:rsidRPr="00925B31">
        <w:rPr>
          <w:i/>
          <w:spacing w:val="40"/>
          <w:w w:val="105"/>
          <w:sz w:val="20"/>
        </w:rPr>
        <w:t xml:space="preserve"> </w:t>
      </w:r>
      <w:r w:rsidRPr="00925B31">
        <w:rPr>
          <w:i/>
          <w:w w:val="105"/>
          <w:sz w:val="20"/>
        </w:rPr>
        <w:t>al.</w:t>
      </w:r>
      <w:r w:rsidRPr="00925B31">
        <w:rPr>
          <w:w w:val="105"/>
          <w:sz w:val="20"/>
        </w:rPr>
        <w:t>:</w:t>
      </w:r>
      <w:r w:rsidRPr="00925B31">
        <w:rPr>
          <w:spacing w:val="37"/>
          <w:w w:val="105"/>
          <w:sz w:val="20"/>
        </w:rPr>
        <w:t xml:space="preserve"> </w:t>
      </w:r>
      <w:r w:rsidRPr="00925B31">
        <w:rPr>
          <w:w w:val="105"/>
          <w:sz w:val="20"/>
        </w:rPr>
        <w:t>The</w:t>
      </w:r>
      <w:r w:rsidRPr="00925B31">
        <w:rPr>
          <w:spacing w:val="35"/>
          <w:w w:val="105"/>
          <w:sz w:val="20"/>
        </w:rPr>
        <w:t xml:space="preserve"> </w:t>
      </w:r>
      <w:proofErr w:type="spellStart"/>
      <w:r w:rsidRPr="00925B31">
        <w:rPr>
          <w:w w:val="105"/>
          <w:sz w:val="20"/>
        </w:rPr>
        <w:t>james</w:t>
      </w:r>
      <w:proofErr w:type="spellEnd"/>
      <w:r w:rsidRPr="00925B31">
        <w:rPr>
          <w:spacing w:val="36"/>
          <w:w w:val="105"/>
          <w:sz w:val="20"/>
        </w:rPr>
        <w:t xml:space="preserve"> </w:t>
      </w:r>
      <w:proofErr w:type="spellStart"/>
      <w:r w:rsidRPr="00925B31">
        <w:rPr>
          <w:w w:val="105"/>
          <w:sz w:val="20"/>
        </w:rPr>
        <w:t>webb</w:t>
      </w:r>
      <w:proofErr w:type="spellEnd"/>
      <w:r w:rsidRPr="00925B31">
        <w:rPr>
          <w:spacing w:val="36"/>
          <w:w w:val="105"/>
          <w:sz w:val="20"/>
        </w:rPr>
        <w:t xml:space="preserve"> </w:t>
      </w:r>
      <w:r w:rsidRPr="00925B31">
        <w:rPr>
          <w:w w:val="105"/>
          <w:sz w:val="20"/>
        </w:rPr>
        <w:t>space</w:t>
      </w:r>
      <w:r w:rsidRPr="00925B31">
        <w:rPr>
          <w:spacing w:val="36"/>
          <w:w w:val="105"/>
          <w:sz w:val="20"/>
        </w:rPr>
        <w:t xml:space="preserve"> </w:t>
      </w:r>
      <w:r w:rsidRPr="00925B31">
        <w:rPr>
          <w:w w:val="105"/>
          <w:sz w:val="20"/>
        </w:rPr>
        <w:t>telescope.</w:t>
      </w:r>
      <w:r w:rsidRPr="00925B31">
        <w:rPr>
          <w:spacing w:val="37"/>
          <w:w w:val="105"/>
          <w:sz w:val="20"/>
        </w:rPr>
        <w:t xml:space="preserve"> </w:t>
      </w:r>
      <w:r w:rsidRPr="00925B31">
        <w:rPr>
          <w:w w:val="105"/>
          <w:sz w:val="20"/>
        </w:rPr>
        <w:t>Space</w:t>
      </w:r>
      <w:r w:rsidRPr="00925B31">
        <w:rPr>
          <w:spacing w:val="36"/>
          <w:w w:val="105"/>
          <w:sz w:val="20"/>
        </w:rPr>
        <w:t xml:space="preserve"> </w:t>
      </w:r>
      <w:r w:rsidRPr="00925B31">
        <w:rPr>
          <w:w w:val="105"/>
          <w:sz w:val="20"/>
        </w:rPr>
        <w:t>Science</w:t>
      </w:r>
      <w:r w:rsidRPr="00925B31">
        <w:rPr>
          <w:spacing w:val="36"/>
          <w:w w:val="105"/>
          <w:sz w:val="20"/>
        </w:rPr>
        <w:t xml:space="preserve"> </w:t>
      </w:r>
      <w:r w:rsidRPr="00925B31">
        <w:rPr>
          <w:spacing w:val="-2"/>
          <w:w w:val="105"/>
          <w:sz w:val="20"/>
        </w:rPr>
        <w:t>Reviews</w:t>
      </w:r>
    </w:p>
    <w:p w14:paraId="220D45EB" w14:textId="77777777" w:rsidR="00D30B0E" w:rsidRPr="00925B31" w:rsidRDefault="00A549D8">
      <w:pPr>
        <w:pStyle w:val="BodyText"/>
        <w:spacing w:before="0" w:line="242" w:lineRule="exact"/>
        <w:ind w:left="711"/>
        <w:jc w:val="left"/>
      </w:pPr>
      <w:r w:rsidRPr="00925B31">
        <w:rPr>
          <w:b/>
          <w:w w:val="105"/>
        </w:rPr>
        <w:t>123</w:t>
      </w:r>
      <w:r w:rsidRPr="00925B31">
        <w:rPr>
          <w:w w:val="105"/>
        </w:rPr>
        <w:t>,</w:t>
      </w:r>
      <w:r w:rsidRPr="00925B31">
        <w:rPr>
          <w:spacing w:val="7"/>
          <w:w w:val="105"/>
        </w:rPr>
        <w:t xml:space="preserve"> </w:t>
      </w:r>
      <w:r w:rsidRPr="00925B31">
        <w:rPr>
          <w:w w:val="105"/>
        </w:rPr>
        <w:t>485–606</w:t>
      </w:r>
      <w:r w:rsidRPr="00925B31">
        <w:rPr>
          <w:spacing w:val="7"/>
          <w:w w:val="105"/>
        </w:rPr>
        <w:t xml:space="preserve"> </w:t>
      </w:r>
      <w:r w:rsidRPr="00925B31">
        <w:rPr>
          <w:spacing w:val="-2"/>
          <w:w w:val="105"/>
        </w:rPr>
        <w:t>(2006)</w:t>
      </w:r>
    </w:p>
    <w:p w14:paraId="724001B0" w14:textId="77777777" w:rsidR="00D30B0E" w:rsidRPr="00925B31" w:rsidRDefault="00A549D8">
      <w:pPr>
        <w:pStyle w:val="ListParagraph"/>
        <w:numPr>
          <w:ilvl w:val="0"/>
          <w:numId w:val="1"/>
        </w:numPr>
        <w:tabs>
          <w:tab w:val="left" w:pos="710"/>
        </w:tabs>
        <w:spacing w:before="195" w:line="242" w:lineRule="exact"/>
        <w:ind w:left="710" w:hanging="409"/>
        <w:jc w:val="left"/>
        <w:rPr>
          <w:sz w:val="20"/>
        </w:rPr>
      </w:pPr>
      <w:bookmarkStart w:id="96" w:name="_bookmark65"/>
      <w:bookmarkEnd w:id="96"/>
      <w:proofErr w:type="spellStart"/>
      <w:r w:rsidRPr="00925B31">
        <w:rPr>
          <w:w w:val="110"/>
          <w:sz w:val="20"/>
        </w:rPr>
        <w:t>Rauer</w:t>
      </w:r>
      <w:proofErr w:type="spellEnd"/>
      <w:r w:rsidRPr="00925B31">
        <w:rPr>
          <w:w w:val="110"/>
          <w:sz w:val="20"/>
        </w:rPr>
        <w:t>,</w:t>
      </w:r>
      <w:r w:rsidRPr="00925B31">
        <w:rPr>
          <w:spacing w:val="4"/>
          <w:w w:val="110"/>
          <w:sz w:val="20"/>
        </w:rPr>
        <w:t xml:space="preserve"> </w:t>
      </w:r>
      <w:r w:rsidRPr="00925B31">
        <w:rPr>
          <w:w w:val="110"/>
          <w:sz w:val="20"/>
        </w:rPr>
        <w:t>H.,</w:t>
      </w:r>
      <w:r w:rsidRPr="00925B31">
        <w:rPr>
          <w:spacing w:val="4"/>
          <w:w w:val="110"/>
          <w:sz w:val="20"/>
        </w:rPr>
        <w:t xml:space="preserve"> </w:t>
      </w:r>
      <w:r w:rsidRPr="00925B31">
        <w:rPr>
          <w:i/>
          <w:w w:val="110"/>
          <w:sz w:val="20"/>
        </w:rPr>
        <w:t>et</w:t>
      </w:r>
      <w:r w:rsidRPr="00925B31">
        <w:rPr>
          <w:i/>
          <w:spacing w:val="8"/>
          <w:w w:val="110"/>
          <w:sz w:val="20"/>
        </w:rPr>
        <w:t xml:space="preserve"> </w:t>
      </w:r>
      <w:r w:rsidRPr="00925B31">
        <w:rPr>
          <w:i/>
          <w:w w:val="110"/>
          <w:sz w:val="20"/>
        </w:rPr>
        <w:t>al.</w:t>
      </w:r>
      <w:r w:rsidRPr="00925B31">
        <w:rPr>
          <w:w w:val="110"/>
          <w:sz w:val="20"/>
        </w:rPr>
        <w:t>:</w:t>
      </w:r>
      <w:r w:rsidRPr="00925B31">
        <w:rPr>
          <w:spacing w:val="4"/>
          <w:w w:val="110"/>
          <w:sz w:val="20"/>
        </w:rPr>
        <w:t xml:space="preserve"> </w:t>
      </w:r>
      <w:r w:rsidRPr="00925B31">
        <w:rPr>
          <w:w w:val="110"/>
          <w:sz w:val="20"/>
        </w:rPr>
        <w:t>The</w:t>
      </w:r>
      <w:r w:rsidRPr="00925B31">
        <w:rPr>
          <w:spacing w:val="5"/>
          <w:w w:val="110"/>
          <w:sz w:val="20"/>
        </w:rPr>
        <w:t xml:space="preserve"> </w:t>
      </w:r>
      <w:proofErr w:type="spellStart"/>
      <w:r w:rsidRPr="00925B31">
        <w:rPr>
          <w:w w:val="110"/>
          <w:sz w:val="20"/>
        </w:rPr>
        <w:t>plato</w:t>
      </w:r>
      <w:proofErr w:type="spellEnd"/>
      <w:r w:rsidRPr="00925B31">
        <w:rPr>
          <w:spacing w:val="4"/>
          <w:w w:val="110"/>
          <w:sz w:val="20"/>
        </w:rPr>
        <w:t xml:space="preserve"> </w:t>
      </w:r>
      <w:r w:rsidRPr="00925B31">
        <w:rPr>
          <w:w w:val="110"/>
          <w:sz w:val="20"/>
        </w:rPr>
        <w:t>2.0</w:t>
      </w:r>
      <w:r w:rsidRPr="00925B31">
        <w:rPr>
          <w:spacing w:val="4"/>
          <w:w w:val="110"/>
          <w:sz w:val="20"/>
        </w:rPr>
        <w:t xml:space="preserve"> </w:t>
      </w:r>
      <w:r w:rsidRPr="00925B31">
        <w:rPr>
          <w:w w:val="110"/>
          <w:sz w:val="20"/>
        </w:rPr>
        <w:t>mission.</w:t>
      </w:r>
      <w:r w:rsidRPr="00925B31">
        <w:rPr>
          <w:spacing w:val="4"/>
          <w:w w:val="110"/>
          <w:sz w:val="20"/>
        </w:rPr>
        <w:t xml:space="preserve"> </w:t>
      </w:r>
      <w:r w:rsidRPr="00925B31">
        <w:rPr>
          <w:w w:val="110"/>
          <w:sz w:val="20"/>
        </w:rPr>
        <w:t>Experimental</w:t>
      </w:r>
      <w:r w:rsidRPr="00925B31">
        <w:rPr>
          <w:spacing w:val="5"/>
          <w:w w:val="110"/>
          <w:sz w:val="20"/>
        </w:rPr>
        <w:t xml:space="preserve"> </w:t>
      </w:r>
      <w:r w:rsidRPr="00925B31">
        <w:rPr>
          <w:w w:val="110"/>
          <w:sz w:val="20"/>
        </w:rPr>
        <w:t>Astronomy</w:t>
      </w:r>
      <w:r w:rsidRPr="00925B31">
        <w:rPr>
          <w:spacing w:val="6"/>
          <w:w w:val="110"/>
          <w:sz w:val="20"/>
        </w:rPr>
        <w:t xml:space="preserve"> </w:t>
      </w:r>
      <w:r w:rsidRPr="00925B31">
        <w:rPr>
          <w:b/>
          <w:w w:val="110"/>
          <w:sz w:val="20"/>
        </w:rPr>
        <w:t>38</w:t>
      </w:r>
      <w:r w:rsidRPr="00925B31">
        <w:rPr>
          <w:w w:val="110"/>
          <w:sz w:val="20"/>
        </w:rPr>
        <w:t>(1-2),</w:t>
      </w:r>
      <w:r w:rsidRPr="00925B31">
        <w:rPr>
          <w:spacing w:val="4"/>
          <w:w w:val="110"/>
          <w:sz w:val="20"/>
        </w:rPr>
        <w:t xml:space="preserve"> </w:t>
      </w:r>
      <w:r w:rsidRPr="00925B31">
        <w:rPr>
          <w:spacing w:val="-4"/>
          <w:w w:val="110"/>
          <w:sz w:val="20"/>
        </w:rPr>
        <w:t>249–</w:t>
      </w:r>
    </w:p>
    <w:p w14:paraId="1C8DBB6B" w14:textId="77777777" w:rsidR="00D30B0E" w:rsidRPr="00925B31" w:rsidRDefault="00A549D8">
      <w:pPr>
        <w:pStyle w:val="BodyText"/>
        <w:spacing w:before="0" w:line="242" w:lineRule="exact"/>
        <w:ind w:left="711"/>
        <w:jc w:val="left"/>
      </w:pPr>
      <w:r w:rsidRPr="00925B31">
        <w:t>330</w:t>
      </w:r>
      <w:r w:rsidRPr="00925B31">
        <w:rPr>
          <w:spacing w:val="14"/>
        </w:rPr>
        <w:t xml:space="preserve"> </w:t>
      </w:r>
      <w:r w:rsidRPr="00925B31">
        <w:rPr>
          <w:spacing w:val="-2"/>
        </w:rPr>
        <w:t>(2014)</w:t>
      </w:r>
    </w:p>
    <w:p w14:paraId="045BC2BA" w14:textId="77777777" w:rsidR="00D30B0E" w:rsidRPr="00925B31" w:rsidRDefault="00A549D8">
      <w:pPr>
        <w:pStyle w:val="ListParagraph"/>
        <w:numPr>
          <w:ilvl w:val="0"/>
          <w:numId w:val="1"/>
        </w:numPr>
        <w:tabs>
          <w:tab w:val="left" w:pos="711"/>
        </w:tabs>
        <w:spacing w:before="199" w:line="235" w:lineRule="auto"/>
        <w:ind w:right="1780" w:hanging="410"/>
        <w:jc w:val="both"/>
        <w:rPr>
          <w:sz w:val="20"/>
        </w:rPr>
      </w:pPr>
      <w:bookmarkStart w:id="97" w:name="_bookmark66"/>
      <w:bookmarkEnd w:id="97"/>
      <w:r w:rsidRPr="00925B31">
        <w:rPr>
          <w:w w:val="110"/>
          <w:sz w:val="20"/>
        </w:rPr>
        <w:t>Lammer,</w:t>
      </w:r>
      <w:r w:rsidRPr="00925B31">
        <w:rPr>
          <w:spacing w:val="-11"/>
          <w:w w:val="110"/>
          <w:sz w:val="20"/>
        </w:rPr>
        <w:t xml:space="preserve"> </w:t>
      </w:r>
      <w:r w:rsidRPr="00925B31">
        <w:rPr>
          <w:w w:val="110"/>
          <w:sz w:val="20"/>
        </w:rPr>
        <w:t>H.,</w:t>
      </w:r>
      <w:r w:rsidRPr="00925B31">
        <w:rPr>
          <w:spacing w:val="-11"/>
          <w:w w:val="110"/>
          <w:sz w:val="20"/>
        </w:rPr>
        <w:t xml:space="preserve"> </w:t>
      </w:r>
      <w:r w:rsidRPr="00925B31">
        <w:rPr>
          <w:i/>
          <w:w w:val="110"/>
          <w:sz w:val="20"/>
        </w:rPr>
        <w:t>et</w:t>
      </w:r>
      <w:r w:rsidRPr="00925B31">
        <w:rPr>
          <w:i/>
          <w:spacing w:val="-8"/>
          <w:w w:val="110"/>
          <w:sz w:val="20"/>
        </w:rPr>
        <w:t xml:space="preserve"> </w:t>
      </w:r>
      <w:r w:rsidRPr="00925B31">
        <w:rPr>
          <w:i/>
          <w:w w:val="110"/>
          <w:sz w:val="20"/>
        </w:rPr>
        <w:t>al.</w:t>
      </w:r>
      <w:r w:rsidRPr="00925B31">
        <w:rPr>
          <w:w w:val="110"/>
          <w:sz w:val="20"/>
        </w:rPr>
        <w:t>:</w:t>
      </w:r>
      <w:r w:rsidRPr="00925B31">
        <w:rPr>
          <w:spacing w:val="-11"/>
          <w:w w:val="110"/>
          <w:sz w:val="20"/>
        </w:rPr>
        <w:t xml:space="preserve"> </w:t>
      </w:r>
      <w:r w:rsidRPr="00925B31">
        <w:rPr>
          <w:w w:val="110"/>
          <w:sz w:val="20"/>
        </w:rPr>
        <w:t>Origin</w:t>
      </w:r>
      <w:r w:rsidRPr="00925B31">
        <w:rPr>
          <w:spacing w:val="-11"/>
          <w:w w:val="110"/>
          <w:sz w:val="20"/>
        </w:rPr>
        <w:t xml:space="preserve"> </w:t>
      </w:r>
      <w:r w:rsidRPr="00925B31">
        <w:rPr>
          <w:w w:val="110"/>
          <w:sz w:val="20"/>
        </w:rPr>
        <w:t>and</w:t>
      </w:r>
      <w:r w:rsidRPr="00925B31">
        <w:rPr>
          <w:spacing w:val="-11"/>
          <w:w w:val="110"/>
          <w:sz w:val="20"/>
        </w:rPr>
        <w:t xml:space="preserve"> </w:t>
      </w:r>
      <w:r w:rsidRPr="00925B31">
        <w:rPr>
          <w:w w:val="110"/>
          <w:sz w:val="20"/>
        </w:rPr>
        <w:t>evolution</w:t>
      </w:r>
      <w:r w:rsidRPr="00925B31">
        <w:rPr>
          <w:spacing w:val="-11"/>
          <w:w w:val="110"/>
          <w:sz w:val="20"/>
        </w:rPr>
        <w:t xml:space="preserve"> </w:t>
      </w:r>
      <w:r w:rsidRPr="00925B31">
        <w:rPr>
          <w:w w:val="110"/>
          <w:sz w:val="20"/>
        </w:rPr>
        <w:t>of</w:t>
      </w:r>
      <w:r w:rsidRPr="00925B31">
        <w:rPr>
          <w:spacing w:val="-11"/>
          <w:w w:val="110"/>
          <w:sz w:val="20"/>
        </w:rPr>
        <w:t xml:space="preserve"> </w:t>
      </w:r>
      <w:r w:rsidRPr="00925B31">
        <w:rPr>
          <w:w w:val="110"/>
          <w:sz w:val="20"/>
        </w:rPr>
        <w:t>planetary</w:t>
      </w:r>
      <w:r w:rsidRPr="00925B31">
        <w:rPr>
          <w:spacing w:val="-11"/>
          <w:w w:val="110"/>
          <w:sz w:val="20"/>
        </w:rPr>
        <w:t xml:space="preserve"> </w:t>
      </w:r>
      <w:r w:rsidRPr="00925B31">
        <w:rPr>
          <w:w w:val="110"/>
          <w:sz w:val="20"/>
        </w:rPr>
        <w:t>atmospheres:</w:t>
      </w:r>
      <w:r w:rsidRPr="00925B31">
        <w:rPr>
          <w:spacing w:val="-11"/>
          <w:w w:val="110"/>
          <w:sz w:val="20"/>
        </w:rPr>
        <w:t xml:space="preserve"> </w:t>
      </w:r>
      <w:r w:rsidRPr="00925B31">
        <w:rPr>
          <w:w w:val="110"/>
          <w:sz w:val="20"/>
        </w:rPr>
        <w:t xml:space="preserve">Implications for habitability. The Astronomy and Astrophysics Review </w:t>
      </w:r>
      <w:r w:rsidRPr="00925B31">
        <w:rPr>
          <w:b/>
          <w:w w:val="110"/>
          <w:sz w:val="20"/>
        </w:rPr>
        <w:t>22</w:t>
      </w:r>
      <w:r w:rsidRPr="00925B31">
        <w:rPr>
          <w:w w:val="110"/>
          <w:sz w:val="20"/>
        </w:rPr>
        <w:t>, 54 (2014)</w:t>
      </w:r>
    </w:p>
    <w:p w14:paraId="4F4A1EA7" w14:textId="77777777" w:rsidR="00D30B0E" w:rsidRPr="00925B31" w:rsidRDefault="00A549D8">
      <w:pPr>
        <w:pStyle w:val="ListParagraph"/>
        <w:numPr>
          <w:ilvl w:val="0"/>
          <w:numId w:val="1"/>
        </w:numPr>
        <w:tabs>
          <w:tab w:val="left" w:pos="711"/>
        </w:tabs>
        <w:spacing w:line="235" w:lineRule="auto"/>
        <w:ind w:right="1781" w:hanging="410"/>
        <w:jc w:val="both"/>
        <w:rPr>
          <w:sz w:val="20"/>
        </w:rPr>
      </w:pPr>
      <w:bookmarkStart w:id="98" w:name="_bookmark67"/>
      <w:bookmarkEnd w:id="98"/>
      <w:proofErr w:type="spellStart"/>
      <w:r w:rsidRPr="00925B31">
        <w:rPr>
          <w:w w:val="110"/>
          <w:sz w:val="20"/>
        </w:rPr>
        <w:t>Kopparapu</w:t>
      </w:r>
      <w:proofErr w:type="spellEnd"/>
      <w:r w:rsidRPr="00925B31">
        <w:rPr>
          <w:w w:val="110"/>
          <w:sz w:val="20"/>
        </w:rPr>
        <w:t xml:space="preserve">, R.K., </w:t>
      </w:r>
      <w:r w:rsidRPr="00925B31">
        <w:rPr>
          <w:i/>
          <w:w w:val="110"/>
          <w:sz w:val="20"/>
        </w:rPr>
        <w:t>et al.</w:t>
      </w:r>
      <w:r w:rsidRPr="00925B31">
        <w:rPr>
          <w:w w:val="110"/>
          <w:sz w:val="20"/>
        </w:rPr>
        <w:t xml:space="preserve">: Habitable zones around main-sequence stars: new estimates. The Astrophysical Journal </w:t>
      </w:r>
      <w:r w:rsidRPr="00925B31">
        <w:rPr>
          <w:b/>
          <w:w w:val="110"/>
          <w:sz w:val="20"/>
        </w:rPr>
        <w:t>765</w:t>
      </w:r>
      <w:r w:rsidRPr="00925B31">
        <w:rPr>
          <w:w w:val="110"/>
          <w:sz w:val="20"/>
        </w:rPr>
        <w:t>(2), 131 (2013)</w:t>
      </w:r>
    </w:p>
    <w:p w14:paraId="6986D8A3" w14:textId="77777777" w:rsidR="00D30B0E" w:rsidRPr="00925B31" w:rsidRDefault="00A549D8">
      <w:pPr>
        <w:pStyle w:val="ListParagraph"/>
        <w:numPr>
          <w:ilvl w:val="0"/>
          <w:numId w:val="1"/>
        </w:numPr>
        <w:tabs>
          <w:tab w:val="left" w:pos="711"/>
        </w:tabs>
        <w:spacing w:before="200" w:line="235" w:lineRule="auto"/>
        <w:ind w:right="1778" w:hanging="410"/>
        <w:jc w:val="both"/>
        <w:rPr>
          <w:sz w:val="20"/>
        </w:rPr>
      </w:pPr>
      <w:bookmarkStart w:id="99" w:name="_bookmark68"/>
      <w:bookmarkEnd w:id="99"/>
      <w:r w:rsidRPr="00925B31">
        <w:rPr>
          <w:w w:val="110"/>
          <w:sz w:val="20"/>
        </w:rPr>
        <w:t>Thomas, B.C., Melott, A.L., Jackman, C.H., Laird, C.M., Snyder, B.R., Lovell,</w:t>
      </w:r>
      <w:r w:rsidRPr="00925B31">
        <w:rPr>
          <w:spacing w:val="40"/>
          <w:w w:val="110"/>
          <w:sz w:val="20"/>
        </w:rPr>
        <w:t xml:space="preserve"> </w:t>
      </w:r>
      <w:r w:rsidRPr="00925B31">
        <w:rPr>
          <w:w w:val="110"/>
          <w:sz w:val="20"/>
        </w:rPr>
        <w:t>A.C.,</w:t>
      </w:r>
      <w:r w:rsidRPr="00925B31">
        <w:rPr>
          <w:spacing w:val="-13"/>
          <w:w w:val="110"/>
          <w:sz w:val="20"/>
        </w:rPr>
        <w:t xml:space="preserve"> </w:t>
      </w:r>
      <w:proofErr w:type="spellStart"/>
      <w:r w:rsidRPr="00925B31">
        <w:rPr>
          <w:w w:val="110"/>
          <w:sz w:val="20"/>
        </w:rPr>
        <w:t>Madronich</w:t>
      </w:r>
      <w:proofErr w:type="spellEnd"/>
      <w:r w:rsidRPr="00925B31">
        <w:rPr>
          <w:w w:val="110"/>
          <w:sz w:val="20"/>
        </w:rPr>
        <w:t>,</w:t>
      </w:r>
      <w:r w:rsidRPr="00925B31">
        <w:rPr>
          <w:spacing w:val="-12"/>
          <w:w w:val="110"/>
          <w:sz w:val="20"/>
        </w:rPr>
        <w:t xml:space="preserve"> </w:t>
      </w:r>
      <w:r w:rsidRPr="00925B31">
        <w:rPr>
          <w:w w:val="110"/>
          <w:sz w:val="20"/>
        </w:rPr>
        <w:t>S.,</w:t>
      </w:r>
      <w:r w:rsidRPr="00925B31">
        <w:rPr>
          <w:spacing w:val="-13"/>
          <w:w w:val="110"/>
          <w:sz w:val="20"/>
        </w:rPr>
        <w:t xml:space="preserve"> </w:t>
      </w:r>
      <w:r w:rsidRPr="00925B31">
        <w:rPr>
          <w:w w:val="110"/>
          <w:sz w:val="20"/>
        </w:rPr>
        <w:t>Kudela,</w:t>
      </w:r>
      <w:r w:rsidRPr="00925B31">
        <w:rPr>
          <w:spacing w:val="-12"/>
          <w:w w:val="110"/>
          <w:sz w:val="20"/>
        </w:rPr>
        <w:t xml:space="preserve"> </w:t>
      </w:r>
      <w:r w:rsidRPr="00925B31">
        <w:rPr>
          <w:w w:val="110"/>
          <w:sz w:val="20"/>
        </w:rPr>
        <w:t>R.M.:</w:t>
      </w:r>
      <w:r w:rsidRPr="00925B31">
        <w:rPr>
          <w:spacing w:val="-12"/>
          <w:w w:val="110"/>
          <w:sz w:val="20"/>
        </w:rPr>
        <w:t xml:space="preserve"> </w:t>
      </w:r>
      <w:r w:rsidRPr="00925B31">
        <w:rPr>
          <w:w w:val="110"/>
          <w:sz w:val="20"/>
        </w:rPr>
        <w:t>Gamma-ray</w:t>
      </w:r>
      <w:r w:rsidRPr="00925B31">
        <w:rPr>
          <w:spacing w:val="-13"/>
          <w:w w:val="110"/>
          <w:sz w:val="20"/>
        </w:rPr>
        <w:t xml:space="preserve"> </w:t>
      </w:r>
      <w:r w:rsidRPr="00925B31">
        <w:rPr>
          <w:w w:val="110"/>
          <w:sz w:val="20"/>
        </w:rPr>
        <w:t>bursts</w:t>
      </w:r>
      <w:r w:rsidRPr="00925B31">
        <w:rPr>
          <w:spacing w:val="-12"/>
          <w:w w:val="110"/>
          <w:sz w:val="20"/>
        </w:rPr>
        <w:t xml:space="preserve"> </w:t>
      </w:r>
      <w:r w:rsidRPr="00925B31">
        <w:rPr>
          <w:w w:val="110"/>
          <w:sz w:val="20"/>
        </w:rPr>
        <w:t>and</w:t>
      </w:r>
      <w:r w:rsidRPr="00925B31">
        <w:rPr>
          <w:spacing w:val="-13"/>
          <w:w w:val="110"/>
          <w:sz w:val="20"/>
        </w:rPr>
        <w:t xml:space="preserve"> </w:t>
      </w:r>
      <w:r w:rsidRPr="00925B31">
        <w:rPr>
          <w:w w:val="110"/>
          <w:sz w:val="20"/>
        </w:rPr>
        <w:t>the</w:t>
      </w:r>
      <w:r w:rsidRPr="00925B31">
        <w:rPr>
          <w:spacing w:val="-12"/>
          <w:w w:val="110"/>
          <w:sz w:val="20"/>
        </w:rPr>
        <w:t xml:space="preserve"> </w:t>
      </w:r>
      <w:r w:rsidRPr="00925B31">
        <w:rPr>
          <w:w w:val="110"/>
          <w:sz w:val="20"/>
        </w:rPr>
        <w:t>earth:</w:t>
      </w:r>
      <w:r w:rsidRPr="00925B31">
        <w:rPr>
          <w:spacing w:val="-12"/>
          <w:w w:val="110"/>
          <w:sz w:val="20"/>
        </w:rPr>
        <w:t xml:space="preserve"> </w:t>
      </w:r>
      <w:r w:rsidRPr="00925B31">
        <w:rPr>
          <w:w w:val="110"/>
          <w:sz w:val="20"/>
        </w:rPr>
        <w:t xml:space="preserve">Exploration </w:t>
      </w:r>
      <w:r w:rsidRPr="00925B31">
        <w:rPr>
          <w:sz w:val="20"/>
        </w:rPr>
        <w:t xml:space="preserve">of atmospheric, biological, climatic, and biogeochemical effects. The Astrophysical </w:t>
      </w:r>
      <w:r w:rsidRPr="00925B31">
        <w:rPr>
          <w:w w:val="110"/>
          <w:sz w:val="20"/>
        </w:rPr>
        <w:t xml:space="preserve">Journal </w:t>
      </w:r>
      <w:r w:rsidRPr="00925B31">
        <w:rPr>
          <w:b/>
          <w:w w:val="110"/>
          <w:sz w:val="20"/>
        </w:rPr>
        <w:t>634</w:t>
      </w:r>
      <w:r w:rsidRPr="00925B31">
        <w:rPr>
          <w:w w:val="110"/>
          <w:sz w:val="20"/>
        </w:rPr>
        <w:t>(1), 509–533 (2005)</w:t>
      </w:r>
    </w:p>
    <w:p w14:paraId="1EDF0784" w14:textId="77777777" w:rsidR="00D75840" w:rsidRPr="00925B31" w:rsidRDefault="00D75840">
      <w:pPr>
        <w:pStyle w:val="ListParagraph"/>
        <w:numPr>
          <w:ilvl w:val="0"/>
          <w:numId w:val="1"/>
        </w:numPr>
        <w:tabs>
          <w:tab w:val="left" w:pos="711"/>
        </w:tabs>
        <w:spacing w:line="235" w:lineRule="auto"/>
        <w:ind w:right="1781" w:hanging="410"/>
        <w:jc w:val="both"/>
        <w:rPr>
          <w:sz w:val="20"/>
        </w:rPr>
      </w:pPr>
      <w:bookmarkStart w:id="100" w:name="_bookmark69"/>
      <w:bookmarkEnd w:id="100"/>
      <w:proofErr w:type="spellStart"/>
      <w:r w:rsidRPr="00925B31">
        <w:rPr>
          <w:w w:val="105"/>
          <w:sz w:val="20"/>
        </w:rPr>
        <w:t>Giovannelli</w:t>
      </w:r>
      <w:proofErr w:type="spellEnd"/>
      <w:r w:rsidRPr="00925B31">
        <w:rPr>
          <w:w w:val="105"/>
          <w:sz w:val="20"/>
        </w:rPr>
        <w:t xml:space="preserve"> F. Gamma-Ray Bursts: The Energy Monsters of the Universe. Galaxies. 2025 Feb 25;13(2):16. </w:t>
      </w:r>
    </w:p>
    <w:p w14:paraId="14C27C7D" w14:textId="657399C5" w:rsidR="00D30B0E" w:rsidRPr="00925B31" w:rsidRDefault="00A549D8">
      <w:pPr>
        <w:pStyle w:val="ListParagraph"/>
        <w:numPr>
          <w:ilvl w:val="0"/>
          <w:numId w:val="1"/>
        </w:numPr>
        <w:tabs>
          <w:tab w:val="left" w:pos="711"/>
        </w:tabs>
        <w:spacing w:line="235" w:lineRule="auto"/>
        <w:ind w:right="1781" w:hanging="410"/>
        <w:jc w:val="both"/>
        <w:rPr>
          <w:sz w:val="20"/>
        </w:rPr>
      </w:pPr>
      <w:r w:rsidRPr="00925B31">
        <w:rPr>
          <w:w w:val="105"/>
          <w:sz w:val="20"/>
        </w:rPr>
        <w:t xml:space="preserve">Ruderman, M.A.: Possible consequences of nearby supernova explosions for atmospheric ozone and terrestrial life. Science </w:t>
      </w:r>
      <w:r w:rsidRPr="00925B31">
        <w:rPr>
          <w:b/>
          <w:w w:val="105"/>
          <w:sz w:val="20"/>
        </w:rPr>
        <w:t>184</w:t>
      </w:r>
      <w:r w:rsidRPr="00925B31">
        <w:rPr>
          <w:w w:val="105"/>
          <w:sz w:val="20"/>
        </w:rPr>
        <w:t>(4141), 1079–1081 (1974)</w:t>
      </w:r>
    </w:p>
    <w:p w14:paraId="042E7D4A" w14:textId="77777777" w:rsidR="00D30B0E" w:rsidRPr="00925B31" w:rsidRDefault="00D30B0E">
      <w:pPr>
        <w:pStyle w:val="ListParagraph"/>
        <w:spacing w:line="235" w:lineRule="auto"/>
        <w:rPr>
          <w:sz w:val="20"/>
        </w:rPr>
        <w:sectPr w:rsidR="00D30B0E" w:rsidRPr="00925B31">
          <w:pgSz w:w="11910" w:h="16840"/>
          <w:pgMar w:top="1420" w:right="708" w:bottom="3920" w:left="1700" w:header="0" w:footer="3734" w:gutter="0"/>
          <w:cols w:space="720"/>
        </w:sectPr>
      </w:pPr>
    </w:p>
    <w:p w14:paraId="1DA070D0" w14:textId="77777777" w:rsidR="00D75840" w:rsidRPr="00925B31" w:rsidRDefault="00D75840">
      <w:pPr>
        <w:pStyle w:val="ListParagraph"/>
        <w:numPr>
          <w:ilvl w:val="0"/>
          <w:numId w:val="1"/>
        </w:numPr>
        <w:tabs>
          <w:tab w:val="left" w:pos="1201"/>
        </w:tabs>
        <w:spacing w:line="235" w:lineRule="auto"/>
        <w:ind w:left="1201" w:right="1290" w:hanging="410"/>
        <w:jc w:val="both"/>
        <w:rPr>
          <w:sz w:val="20"/>
        </w:rPr>
      </w:pPr>
      <w:bookmarkStart w:id="101" w:name="_bookmark71"/>
      <w:bookmarkEnd w:id="101"/>
      <w:proofErr w:type="spellStart"/>
      <w:r w:rsidRPr="00925B31">
        <w:rPr>
          <w:w w:val="105"/>
          <w:sz w:val="20"/>
          <w:lang w:val="es-US"/>
        </w:rPr>
        <w:lastRenderedPageBreak/>
        <w:t>Piersanti</w:t>
      </w:r>
      <w:proofErr w:type="spellEnd"/>
      <w:r w:rsidRPr="00925B31">
        <w:rPr>
          <w:w w:val="105"/>
          <w:sz w:val="20"/>
          <w:lang w:val="es-US"/>
        </w:rPr>
        <w:t xml:space="preserve">, Mirko, Pietro </w:t>
      </w:r>
      <w:proofErr w:type="spellStart"/>
      <w:r w:rsidRPr="00925B31">
        <w:rPr>
          <w:w w:val="105"/>
          <w:sz w:val="20"/>
          <w:lang w:val="es-US"/>
        </w:rPr>
        <w:t>Ubertini</w:t>
      </w:r>
      <w:proofErr w:type="spellEnd"/>
      <w:r w:rsidRPr="00925B31">
        <w:rPr>
          <w:w w:val="105"/>
          <w:sz w:val="20"/>
          <w:lang w:val="es-US"/>
        </w:rPr>
        <w:t xml:space="preserve">, Roberto </w:t>
      </w:r>
      <w:proofErr w:type="spellStart"/>
      <w:r w:rsidRPr="00925B31">
        <w:rPr>
          <w:w w:val="105"/>
          <w:sz w:val="20"/>
          <w:lang w:val="es-US"/>
        </w:rPr>
        <w:t>Battiston</w:t>
      </w:r>
      <w:proofErr w:type="spellEnd"/>
      <w:r w:rsidRPr="00925B31">
        <w:rPr>
          <w:w w:val="105"/>
          <w:sz w:val="20"/>
          <w:lang w:val="es-US"/>
        </w:rPr>
        <w:t xml:space="preserve">, Angela </w:t>
      </w:r>
      <w:proofErr w:type="spellStart"/>
      <w:r w:rsidRPr="00925B31">
        <w:rPr>
          <w:w w:val="105"/>
          <w:sz w:val="20"/>
          <w:lang w:val="es-US"/>
        </w:rPr>
        <w:t>Bazzano</w:t>
      </w:r>
      <w:proofErr w:type="spellEnd"/>
      <w:r w:rsidRPr="00925B31">
        <w:rPr>
          <w:w w:val="105"/>
          <w:sz w:val="20"/>
          <w:lang w:val="es-US"/>
        </w:rPr>
        <w:t xml:space="preserve">, Giulia </w:t>
      </w:r>
      <w:proofErr w:type="spellStart"/>
      <w:r w:rsidRPr="00925B31">
        <w:rPr>
          <w:w w:val="105"/>
          <w:sz w:val="20"/>
          <w:lang w:val="es-US"/>
        </w:rPr>
        <w:t>D’Angelo</w:t>
      </w:r>
      <w:proofErr w:type="spellEnd"/>
      <w:r w:rsidRPr="00925B31">
        <w:rPr>
          <w:w w:val="105"/>
          <w:sz w:val="20"/>
          <w:lang w:val="es-US"/>
        </w:rPr>
        <w:t xml:space="preserve">, James G. </w:t>
      </w:r>
      <w:proofErr w:type="spellStart"/>
      <w:r w:rsidRPr="00925B31">
        <w:rPr>
          <w:w w:val="105"/>
          <w:sz w:val="20"/>
          <w:lang w:val="es-US"/>
        </w:rPr>
        <w:t>Rodi</w:t>
      </w:r>
      <w:proofErr w:type="spellEnd"/>
      <w:r w:rsidRPr="00925B31">
        <w:rPr>
          <w:w w:val="105"/>
          <w:sz w:val="20"/>
          <w:lang w:val="es-US"/>
        </w:rPr>
        <w:t xml:space="preserve">, Piero Diego et al. </w:t>
      </w:r>
      <w:r w:rsidRPr="00925B31">
        <w:rPr>
          <w:w w:val="105"/>
          <w:sz w:val="20"/>
        </w:rPr>
        <w:t>"Evidence of an upper ionospheric electric field perturbation correlated with a gamma ray burst." </w:t>
      </w:r>
      <w:r w:rsidRPr="00925B31">
        <w:rPr>
          <w:i/>
          <w:iCs/>
          <w:w w:val="105"/>
          <w:sz w:val="20"/>
        </w:rPr>
        <w:t>nature communications</w:t>
      </w:r>
      <w:r w:rsidRPr="00925B31">
        <w:rPr>
          <w:w w:val="105"/>
          <w:sz w:val="20"/>
        </w:rPr>
        <w:t> 14, no. 1 (2023): 7013.</w:t>
      </w:r>
    </w:p>
    <w:p w14:paraId="2F14AEE2" w14:textId="77777777" w:rsidR="00D75840" w:rsidRPr="00925B31" w:rsidRDefault="00D75840" w:rsidP="00D75840">
      <w:pPr>
        <w:pStyle w:val="ListParagraph"/>
        <w:rPr>
          <w:w w:val="105"/>
          <w:sz w:val="20"/>
        </w:rPr>
      </w:pPr>
    </w:p>
    <w:p w14:paraId="08E38758" w14:textId="77777777" w:rsidR="00D75840" w:rsidRPr="00925B31" w:rsidRDefault="00D75840">
      <w:pPr>
        <w:pStyle w:val="ListParagraph"/>
        <w:numPr>
          <w:ilvl w:val="0"/>
          <w:numId w:val="1"/>
        </w:numPr>
        <w:tabs>
          <w:tab w:val="left" w:pos="1201"/>
        </w:tabs>
        <w:spacing w:before="202" w:line="235" w:lineRule="auto"/>
        <w:ind w:left="1201" w:right="1290" w:hanging="410"/>
        <w:jc w:val="both"/>
        <w:rPr>
          <w:sz w:val="20"/>
        </w:rPr>
      </w:pPr>
      <w:r w:rsidRPr="00925B31">
        <w:rPr>
          <w:w w:val="105"/>
          <w:sz w:val="20"/>
        </w:rPr>
        <w:t>Pe’er, Asaf, and Bing Zhang. "Physical Conditions That Led to the Detection of the Pair Annihilation Line in the Brightest-of-all-time GRB 221009A." </w:t>
      </w:r>
      <w:r w:rsidRPr="00925B31">
        <w:rPr>
          <w:i/>
          <w:iCs/>
          <w:w w:val="105"/>
          <w:sz w:val="20"/>
        </w:rPr>
        <w:t>The Astrophysical Journal Letters</w:t>
      </w:r>
      <w:r w:rsidRPr="00925B31">
        <w:rPr>
          <w:w w:val="105"/>
          <w:sz w:val="20"/>
        </w:rPr>
        <w:t xml:space="preserve"> 973, no. 2 (2024): L51. </w:t>
      </w:r>
    </w:p>
    <w:p w14:paraId="1BCBF9FC" w14:textId="77777777" w:rsidR="00D75840" w:rsidRPr="00925B31" w:rsidRDefault="00D75840" w:rsidP="00D75840">
      <w:pPr>
        <w:pStyle w:val="ListParagraph"/>
        <w:rPr>
          <w:w w:val="105"/>
          <w:sz w:val="20"/>
        </w:rPr>
      </w:pPr>
    </w:p>
    <w:p w14:paraId="7BBB8384" w14:textId="77777777" w:rsidR="00D75840" w:rsidRPr="00925B31" w:rsidRDefault="00D75840">
      <w:pPr>
        <w:pStyle w:val="ListParagraph"/>
        <w:numPr>
          <w:ilvl w:val="0"/>
          <w:numId w:val="1"/>
        </w:numPr>
        <w:tabs>
          <w:tab w:val="left" w:pos="1201"/>
        </w:tabs>
        <w:spacing w:line="235" w:lineRule="auto"/>
        <w:ind w:left="1201" w:right="1290" w:hanging="410"/>
        <w:jc w:val="both"/>
        <w:rPr>
          <w:sz w:val="20"/>
        </w:rPr>
      </w:pPr>
      <w:r w:rsidRPr="00925B31">
        <w:rPr>
          <w:w w:val="105"/>
          <w:sz w:val="20"/>
        </w:rPr>
        <w:t>Yuan, Weimin, Lorenzo Amati, John K. Cannizzo, Bertrand Cordier, Neil Gehrels, Giancarlo Ghirlanda, Diego Götz et al. "Perspectives on gamma-ray burst physics and cosmology with next generation facilities." </w:t>
      </w:r>
      <w:r w:rsidRPr="00925B31">
        <w:rPr>
          <w:i/>
          <w:iCs/>
          <w:w w:val="105"/>
          <w:sz w:val="20"/>
        </w:rPr>
        <w:t>Space Science Reviews</w:t>
      </w:r>
      <w:r w:rsidRPr="00925B31">
        <w:rPr>
          <w:w w:val="105"/>
          <w:sz w:val="20"/>
        </w:rPr>
        <w:t xml:space="preserve"> 202, no. 1 (2016): 235-277. </w:t>
      </w:r>
    </w:p>
    <w:p w14:paraId="63B14873" w14:textId="77777777" w:rsidR="00D75840" w:rsidRPr="00925B31" w:rsidRDefault="00D75840" w:rsidP="00D75840">
      <w:pPr>
        <w:pStyle w:val="ListParagraph"/>
        <w:rPr>
          <w:w w:val="105"/>
          <w:sz w:val="20"/>
        </w:rPr>
      </w:pPr>
    </w:p>
    <w:p w14:paraId="27B2E2D5" w14:textId="35C9046C" w:rsidR="00D30B0E" w:rsidRPr="00925B31" w:rsidRDefault="00A549D8">
      <w:pPr>
        <w:pStyle w:val="ListParagraph"/>
        <w:numPr>
          <w:ilvl w:val="0"/>
          <w:numId w:val="1"/>
        </w:numPr>
        <w:tabs>
          <w:tab w:val="left" w:pos="1201"/>
        </w:tabs>
        <w:spacing w:line="235" w:lineRule="auto"/>
        <w:ind w:left="1201" w:right="1290" w:hanging="410"/>
        <w:jc w:val="both"/>
        <w:rPr>
          <w:sz w:val="20"/>
        </w:rPr>
      </w:pPr>
      <w:r w:rsidRPr="00925B31">
        <w:rPr>
          <w:w w:val="105"/>
          <w:sz w:val="20"/>
        </w:rPr>
        <w:t xml:space="preserve">Berger, E.: Short-duration gamma-ray bursts. Annual Review of Astronomy and Astrophysics </w:t>
      </w:r>
      <w:r w:rsidRPr="00925B31">
        <w:rPr>
          <w:b/>
          <w:w w:val="105"/>
          <w:sz w:val="20"/>
        </w:rPr>
        <w:t>52</w:t>
      </w:r>
      <w:r w:rsidRPr="00925B31">
        <w:rPr>
          <w:w w:val="105"/>
          <w:sz w:val="20"/>
        </w:rPr>
        <w:t>, 43–105 (2014)</w:t>
      </w:r>
    </w:p>
    <w:p w14:paraId="14B4CA2B" w14:textId="77777777" w:rsidR="00D30B0E" w:rsidRPr="00925B31" w:rsidRDefault="00A549D8">
      <w:pPr>
        <w:pStyle w:val="ListParagraph"/>
        <w:numPr>
          <w:ilvl w:val="0"/>
          <w:numId w:val="1"/>
        </w:numPr>
        <w:tabs>
          <w:tab w:val="left" w:pos="1201"/>
        </w:tabs>
        <w:spacing w:line="235" w:lineRule="auto"/>
        <w:ind w:left="1201" w:right="1290" w:hanging="410"/>
        <w:jc w:val="both"/>
        <w:rPr>
          <w:sz w:val="20"/>
        </w:rPr>
      </w:pPr>
      <w:bookmarkStart w:id="102" w:name="_bookmark75"/>
      <w:bookmarkEnd w:id="102"/>
      <w:r w:rsidRPr="00925B31">
        <w:rPr>
          <w:w w:val="105"/>
          <w:sz w:val="20"/>
        </w:rPr>
        <w:t>Spinelli,</w:t>
      </w:r>
      <w:r w:rsidRPr="00925B31">
        <w:rPr>
          <w:spacing w:val="39"/>
          <w:w w:val="105"/>
          <w:sz w:val="20"/>
        </w:rPr>
        <w:t xml:space="preserve"> </w:t>
      </w:r>
      <w:r w:rsidRPr="00925B31">
        <w:rPr>
          <w:w w:val="105"/>
          <w:sz w:val="20"/>
        </w:rPr>
        <w:t>R.,</w:t>
      </w:r>
      <w:r w:rsidRPr="00925B31">
        <w:rPr>
          <w:spacing w:val="39"/>
          <w:w w:val="105"/>
          <w:sz w:val="20"/>
        </w:rPr>
        <w:t xml:space="preserve"> </w:t>
      </w:r>
      <w:r w:rsidRPr="00925B31">
        <w:rPr>
          <w:w w:val="105"/>
          <w:sz w:val="20"/>
        </w:rPr>
        <w:t>Cescutti,</w:t>
      </w:r>
      <w:r w:rsidRPr="00925B31">
        <w:rPr>
          <w:spacing w:val="39"/>
          <w:w w:val="105"/>
          <w:sz w:val="20"/>
        </w:rPr>
        <w:t xml:space="preserve"> </w:t>
      </w:r>
      <w:r w:rsidRPr="00925B31">
        <w:rPr>
          <w:w w:val="105"/>
          <w:sz w:val="20"/>
        </w:rPr>
        <w:t>G.,</w:t>
      </w:r>
      <w:r w:rsidRPr="00925B31">
        <w:rPr>
          <w:spacing w:val="39"/>
          <w:w w:val="105"/>
          <w:sz w:val="20"/>
        </w:rPr>
        <w:t xml:space="preserve"> </w:t>
      </w:r>
      <w:r w:rsidRPr="00925B31">
        <w:rPr>
          <w:w w:val="105"/>
          <w:sz w:val="20"/>
        </w:rPr>
        <w:t>Matteucci,</w:t>
      </w:r>
      <w:r w:rsidRPr="00925B31">
        <w:rPr>
          <w:spacing w:val="39"/>
          <w:w w:val="105"/>
          <w:sz w:val="20"/>
        </w:rPr>
        <w:t xml:space="preserve"> </w:t>
      </w:r>
      <w:r w:rsidRPr="00925B31">
        <w:rPr>
          <w:w w:val="105"/>
          <w:sz w:val="20"/>
        </w:rPr>
        <w:t>F.:</w:t>
      </w:r>
      <w:r w:rsidRPr="00925B31">
        <w:rPr>
          <w:spacing w:val="39"/>
          <w:w w:val="105"/>
          <w:sz w:val="20"/>
        </w:rPr>
        <w:t xml:space="preserve"> </w:t>
      </w:r>
      <w:r w:rsidRPr="00925B31">
        <w:rPr>
          <w:w w:val="105"/>
          <w:sz w:val="20"/>
        </w:rPr>
        <w:t>The</w:t>
      </w:r>
      <w:r w:rsidRPr="00925B31">
        <w:rPr>
          <w:spacing w:val="39"/>
          <w:w w:val="105"/>
          <w:sz w:val="20"/>
        </w:rPr>
        <w:t xml:space="preserve"> </w:t>
      </w:r>
      <w:r w:rsidRPr="00925B31">
        <w:rPr>
          <w:w w:val="105"/>
          <w:sz w:val="20"/>
        </w:rPr>
        <w:t>best</w:t>
      </w:r>
      <w:r w:rsidRPr="00925B31">
        <w:rPr>
          <w:spacing w:val="39"/>
          <w:w w:val="105"/>
          <w:sz w:val="20"/>
        </w:rPr>
        <w:t xml:space="preserve"> </w:t>
      </w:r>
      <w:r w:rsidRPr="00925B31">
        <w:rPr>
          <w:w w:val="105"/>
          <w:sz w:val="20"/>
        </w:rPr>
        <w:t>place</w:t>
      </w:r>
      <w:r w:rsidRPr="00925B31">
        <w:rPr>
          <w:spacing w:val="39"/>
          <w:w w:val="105"/>
          <w:sz w:val="20"/>
        </w:rPr>
        <w:t xml:space="preserve"> </w:t>
      </w:r>
      <w:r w:rsidRPr="00925B31">
        <w:rPr>
          <w:w w:val="105"/>
          <w:sz w:val="20"/>
        </w:rPr>
        <w:t>and</w:t>
      </w:r>
      <w:r w:rsidRPr="00925B31">
        <w:rPr>
          <w:spacing w:val="39"/>
          <w:w w:val="105"/>
          <w:sz w:val="20"/>
        </w:rPr>
        <w:t xml:space="preserve"> </w:t>
      </w:r>
      <w:r w:rsidRPr="00925B31">
        <w:rPr>
          <w:w w:val="105"/>
          <w:sz w:val="20"/>
        </w:rPr>
        <w:t>time</w:t>
      </w:r>
      <w:r w:rsidRPr="00925B31">
        <w:rPr>
          <w:spacing w:val="39"/>
          <w:w w:val="105"/>
          <w:sz w:val="20"/>
        </w:rPr>
        <w:t xml:space="preserve"> </w:t>
      </w:r>
      <w:r w:rsidRPr="00925B31">
        <w:rPr>
          <w:w w:val="105"/>
          <w:sz w:val="20"/>
        </w:rPr>
        <w:t>to</w:t>
      </w:r>
      <w:r w:rsidRPr="00925B31">
        <w:rPr>
          <w:spacing w:val="39"/>
          <w:w w:val="105"/>
          <w:sz w:val="20"/>
        </w:rPr>
        <w:t xml:space="preserve"> </w:t>
      </w:r>
      <w:r w:rsidRPr="00925B31">
        <w:rPr>
          <w:w w:val="105"/>
          <w:sz w:val="20"/>
        </w:rPr>
        <w:t>live</w:t>
      </w:r>
      <w:r w:rsidRPr="00925B31">
        <w:rPr>
          <w:spacing w:val="39"/>
          <w:w w:val="105"/>
          <w:sz w:val="20"/>
        </w:rPr>
        <w:t xml:space="preserve"> </w:t>
      </w:r>
      <w:r w:rsidRPr="00925B31">
        <w:rPr>
          <w:w w:val="105"/>
          <w:sz w:val="20"/>
        </w:rPr>
        <w:t>in</w:t>
      </w:r>
      <w:r w:rsidRPr="00925B31">
        <w:rPr>
          <w:spacing w:val="39"/>
          <w:w w:val="105"/>
          <w:sz w:val="20"/>
        </w:rPr>
        <w:t xml:space="preserve"> </w:t>
      </w:r>
      <w:r w:rsidRPr="00925B31">
        <w:rPr>
          <w:w w:val="105"/>
          <w:sz w:val="20"/>
        </w:rPr>
        <w:t>the milky</w:t>
      </w:r>
      <w:r w:rsidRPr="00925B31">
        <w:rPr>
          <w:spacing w:val="40"/>
          <w:w w:val="105"/>
          <w:sz w:val="20"/>
        </w:rPr>
        <w:t xml:space="preserve"> </w:t>
      </w:r>
      <w:r w:rsidRPr="00925B31">
        <w:rPr>
          <w:w w:val="105"/>
          <w:sz w:val="20"/>
        </w:rPr>
        <w:t>way.</w:t>
      </w:r>
      <w:r w:rsidRPr="00925B31">
        <w:rPr>
          <w:spacing w:val="40"/>
          <w:w w:val="105"/>
          <w:sz w:val="20"/>
        </w:rPr>
        <w:t xml:space="preserve"> </w:t>
      </w:r>
      <w:r w:rsidRPr="00925B31">
        <w:rPr>
          <w:w w:val="105"/>
          <w:sz w:val="20"/>
        </w:rPr>
        <w:t>Astronomy</w:t>
      </w:r>
      <w:r w:rsidRPr="00925B31">
        <w:rPr>
          <w:spacing w:val="40"/>
          <w:w w:val="105"/>
          <w:sz w:val="20"/>
        </w:rPr>
        <w:t xml:space="preserve"> </w:t>
      </w:r>
      <w:r w:rsidRPr="00925B31">
        <w:rPr>
          <w:w w:val="105"/>
          <w:sz w:val="20"/>
        </w:rPr>
        <w:t>&amp;</w:t>
      </w:r>
      <w:r w:rsidRPr="00925B31">
        <w:rPr>
          <w:spacing w:val="40"/>
          <w:w w:val="105"/>
          <w:sz w:val="20"/>
        </w:rPr>
        <w:t xml:space="preserve"> </w:t>
      </w:r>
      <w:r w:rsidRPr="00925B31">
        <w:rPr>
          <w:w w:val="105"/>
          <w:sz w:val="20"/>
        </w:rPr>
        <w:t>Astrophysics</w:t>
      </w:r>
      <w:r w:rsidRPr="00925B31">
        <w:rPr>
          <w:spacing w:val="40"/>
          <w:w w:val="105"/>
          <w:sz w:val="20"/>
        </w:rPr>
        <w:t xml:space="preserve"> </w:t>
      </w:r>
      <w:r w:rsidRPr="00925B31">
        <w:rPr>
          <w:b/>
          <w:w w:val="105"/>
          <w:sz w:val="20"/>
        </w:rPr>
        <w:t>647</w:t>
      </w:r>
      <w:r w:rsidRPr="00925B31">
        <w:rPr>
          <w:w w:val="105"/>
          <w:sz w:val="20"/>
        </w:rPr>
        <w:t>,</w:t>
      </w:r>
      <w:r w:rsidRPr="00925B31">
        <w:rPr>
          <w:spacing w:val="40"/>
          <w:w w:val="105"/>
          <w:sz w:val="20"/>
        </w:rPr>
        <w:t xml:space="preserve"> </w:t>
      </w:r>
      <w:r w:rsidRPr="00925B31">
        <w:rPr>
          <w:w w:val="105"/>
          <w:sz w:val="20"/>
        </w:rPr>
        <w:t>72</w:t>
      </w:r>
      <w:r w:rsidRPr="00925B31">
        <w:rPr>
          <w:spacing w:val="40"/>
          <w:w w:val="105"/>
          <w:sz w:val="20"/>
        </w:rPr>
        <w:t xml:space="preserve"> </w:t>
      </w:r>
      <w:r w:rsidRPr="00925B31">
        <w:rPr>
          <w:w w:val="105"/>
          <w:sz w:val="20"/>
        </w:rPr>
        <w:t>(2021)</w:t>
      </w:r>
    </w:p>
    <w:p w14:paraId="76BC7D5A" w14:textId="77777777" w:rsidR="00D30B0E" w:rsidRPr="00925B31" w:rsidRDefault="00A549D8">
      <w:pPr>
        <w:pStyle w:val="ListParagraph"/>
        <w:numPr>
          <w:ilvl w:val="0"/>
          <w:numId w:val="1"/>
        </w:numPr>
        <w:tabs>
          <w:tab w:val="left" w:pos="1201"/>
        </w:tabs>
        <w:spacing w:before="200" w:line="235" w:lineRule="auto"/>
        <w:ind w:left="1201" w:right="1291" w:hanging="410"/>
        <w:jc w:val="both"/>
        <w:rPr>
          <w:sz w:val="20"/>
        </w:rPr>
      </w:pPr>
      <w:bookmarkStart w:id="103" w:name="_bookmark76"/>
      <w:bookmarkEnd w:id="103"/>
      <w:r w:rsidRPr="00925B31">
        <w:rPr>
          <w:w w:val="105"/>
          <w:sz w:val="20"/>
        </w:rPr>
        <w:t xml:space="preserve">Spinelli, R., </w:t>
      </w:r>
      <w:r w:rsidRPr="00925B31">
        <w:rPr>
          <w:i/>
          <w:w w:val="105"/>
          <w:sz w:val="20"/>
        </w:rPr>
        <w:t>et al.</w:t>
      </w:r>
      <w:r w:rsidRPr="00925B31">
        <w:rPr>
          <w:w w:val="105"/>
          <w:sz w:val="20"/>
        </w:rPr>
        <w:t xml:space="preserve">: The impact of </w:t>
      </w:r>
      <w:proofErr w:type="spellStart"/>
      <w:r w:rsidRPr="00925B31">
        <w:rPr>
          <w:w w:val="105"/>
          <w:sz w:val="20"/>
        </w:rPr>
        <w:t>grbs</w:t>
      </w:r>
      <w:proofErr w:type="spellEnd"/>
      <w:r w:rsidRPr="00925B31">
        <w:rPr>
          <w:w w:val="105"/>
          <w:sz w:val="20"/>
        </w:rPr>
        <w:t xml:space="preserve"> on exoplanetary habitability. Universe </w:t>
      </w:r>
      <w:r w:rsidRPr="00925B31">
        <w:rPr>
          <w:b/>
          <w:w w:val="105"/>
          <w:sz w:val="20"/>
        </w:rPr>
        <w:t>9</w:t>
      </w:r>
      <w:r w:rsidRPr="00925B31">
        <w:rPr>
          <w:w w:val="105"/>
          <w:sz w:val="20"/>
        </w:rPr>
        <w:t>(2), 60 (2023)</w:t>
      </w:r>
    </w:p>
    <w:p w14:paraId="237352CC" w14:textId="26F0A05E" w:rsidR="002767FD" w:rsidRPr="00925B31" w:rsidRDefault="002767FD" w:rsidP="002767FD">
      <w:pPr>
        <w:pStyle w:val="ListParagraph"/>
        <w:numPr>
          <w:ilvl w:val="0"/>
          <w:numId w:val="1"/>
        </w:numPr>
        <w:tabs>
          <w:tab w:val="left" w:pos="1201"/>
        </w:tabs>
        <w:spacing w:before="200" w:line="235" w:lineRule="auto"/>
        <w:ind w:left="1201" w:right="1291" w:hanging="410"/>
        <w:jc w:val="both"/>
        <w:rPr>
          <w:sz w:val="20"/>
        </w:rPr>
      </w:pPr>
      <w:r w:rsidRPr="00925B31">
        <w:rPr>
          <w:sz w:val="20"/>
        </w:rPr>
        <w:t xml:space="preserve">Bansal, H., Tirkey, A., Jatav, N., Kumari, A., </w:t>
      </w:r>
      <w:proofErr w:type="spellStart"/>
      <w:r w:rsidRPr="00925B31">
        <w:rPr>
          <w:sz w:val="20"/>
        </w:rPr>
        <w:t>Bhalkar</w:t>
      </w:r>
      <w:proofErr w:type="spellEnd"/>
      <w:r w:rsidRPr="00925B31">
        <w:rPr>
          <w:sz w:val="20"/>
        </w:rPr>
        <w:t>, K., et al.: Rethinking the evolution of ageing: From mutation accumulation to social transfers and negligible senescence. International Journal of Scientific Research in Modern Science and Technology 4(9), 58–73 (2025)</w:t>
      </w:r>
    </w:p>
    <w:p w14:paraId="2012BC9C" w14:textId="57C558BB" w:rsidR="002767FD" w:rsidRPr="00925B31" w:rsidRDefault="002767FD" w:rsidP="002767FD">
      <w:pPr>
        <w:pStyle w:val="ListParagraph"/>
        <w:numPr>
          <w:ilvl w:val="0"/>
          <w:numId w:val="1"/>
        </w:numPr>
        <w:tabs>
          <w:tab w:val="left" w:pos="1201"/>
        </w:tabs>
        <w:spacing w:before="200" w:line="235" w:lineRule="auto"/>
        <w:ind w:left="1201" w:right="1291" w:hanging="410"/>
        <w:jc w:val="both"/>
        <w:rPr>
          <w:sz w:val="20"/>
        </w:rPr>
      </w:pPr>
      <w:r w:rsidRPr="00925B31">
        <w:rPr>
          <w:sz w:val="20"/>
        </w:rPr>
        <w:t xml:space="preserve"> Bansal, H., Mishra, V.: Exploring reactive carbocations in aqueous </w:t>
      </w:r>
      <w:proofErr w:type="spellStart"/>
      <w:proofErr w:type="gramStart"/>
      <w:r w:rsidRPr="00925B31">
        <w:rPr>
          <w:sz w:val="20"/>
        </w:rPr>
        <w:t>microdroplets.International</w:t>
      </w:r>
      <w:proofErr w:type="spellEnd"/>
      <w:proofErr w:type="gramEnd"/>
      <w:r w:rsidRPr="00925B31">
        <w:rPr>
          <w:sz w:val="20"/>
        </w:rPr>
        <w:t xml:space="preserve"> Journal of Scientific Research in Modern Science and Technology 4(9), 74–91 (2025)</w:t>
      </w:r>
    </w:p>
    <w:p w14:paraId="050EA651" w14:textId="34282924" w:rsidR="002139F6" w:rsidRPr="00925B31" w:rsidRDefault="002139F6" w:rsidP="002767FD">
      <w:pPr>
        <w:pStyle w:val="ListParagraph"/>
        <w:numPr>
          <w:ilvl w:val="0"/>
          <w:numId w:val="1"/>
        </w:numPr>
        <w:tabs>
          <w:tab w:val="left" w:pos="1201"/>
        </w:tabs>
        <w:spacing w:before="200" w:line="235" w:lineRule="auto"/>
        <w:ind w:left="1201" w:right="1291" w:hanging="410"/>
        <w:jc w:val="both"/>
        <w:rPr>
          <w:sz w:val="20"/>
        </w:rPr>
      </w:pPr>
      <w:r w:rsidRPr="00925B31">
        <w:rPr>
          <w:sz w:val="20"/>
        </w:rPr>
        <w:t>Chauvin, G. (2023). Direct imaging of exoplanets: Legacy and prospects. </w:t>
      </w:r>
      <w:proofErr w:type="spellStart"/>
      <w:r w:rsidRPr="00925B31">
        <w:rPr>
          <w:i/>
          <w:iCs/>
          <w:sz w:val="20"/>
        </w:rPr>
        <w:t>Comptes</w:t>
      </w:r>
      <w:proofErr w:type="spellEnd"/>
      <w:r w:rsidRPr="00925B31">
        <w:rPr>
          <w:i/>
          <w:iCs/>
          <w:sz w:val="20"/>
        </w:rPr>
        <w:t xml:space="preserve"> </w:t>
      </w:r>
      <w:proofErr w:type="spellStart"/>
      <w:r w:rsidRPr="00925B31">
        <w:rPr>
          <w:i/>
          <w:iCs/>
          <w:sz w:val="20"/>
        </w:rPr>
        <w:t>Rendus</w:t>
      </w:r>
      <w:proofErr w:type="spellEnd"/>
      <w:r w:rsidRPr="00925B31">
        <w:rPr>
          <w:i/>
          <w:iCs/>
          <w:sz w:val="20"/>
        </w:rPr>
        <w:t>. Physique</w:t>
      </w:r>
      <w:r w:rsidRPr="00925B31">
        <w:rPr>
          <w:sz w:val="20"/>
        </w:rPr>
        <w:t>, </w:t>
      </w:r>
      <w:r w:rsidRPr="00925B31">
        <w:rPr>
          <w:i/>
          <w:iCs/>
          <w:sz w:val="20"/>
        </w:rPr>
        <w:t>24</w:t>
      </w:r>
      <w:r w:rsidRPr="00925B31">
        <w:rPr>
          <w:sz w:val="20"/>
        </w:rPr>
        <w:t>(S2), 129-150.</w:t>
      </w:r>
    </w:p>
    <w:p w14:paraId="0790109F" w14:textId="549558D9" w:rsidR="002139F6" w:rsidRPr="00925B31" w:rsidRDefault="00750338" w:rsidP="002767FD">
      <w:pPr>
        <w:pStyle w:val="ListParagraph"/>
        <w:numPr>
          <w:ilvl w:val="0"/>
          <w:numId w:val="1"/>
        </w:numPr>
        <w:tabs>
          <w:tab w:val="left" w:pos="1201"/>
        </w:tabs>
        <w:spacing w:before="200" w:line="235" w:lineRule="auto"/>
        <w:ind w:left="1201" w:right="1291" w:hanging="410"/>
        <w:jc w:val="both"/>
        <w:rPr>
          <w:sz w:val="20"/>
        </w:rPr>
      </w:pPr>
      <w:r w:rsidRPr="00925B31">
        <w:rPr>
          <w:sz w:val="20"/>
        </w:rPr>
        <w:t>Nava, L. (2021). Gamma-ray Bursts at the Highest Energies. </w:t>
      </w:r>
      <w:r w:rsidRPr="00925B31">
        <w:rPr>
          <w:i/>
          <w:iCs/>
          <w:sz w:val="20"/>
        </w:rPr>
        <w:t>Universe</w:t>
      </w:r>
      <w:r w:rsidRPr="00925B31">
        <w:rPr>
          <w:sz w:val="20"/>
        </w:rPr>
        <w:t>, </w:t>
      </w:r>
      <w:r w:rsidRPr="00925B31">
        <w:rPr>
          <w:i/>
          <w:iCs/>
          <w:sz w:val="20"/>
        </w:rPr>
        <w:t>7</w:t>
      </w:r>
      <w:r w:rsidRPr="00925B31">
        <w:rPr>
          <w:sz w:val="20"/>
        </w:rPr>
        <w:t>(12), 503. </w:t>
      </w:r>
    </w:p>
    <w:p w14:paraId="765168E2" w14:textId="5C8E0657" w:rsidR="00750338" w:rsidRPr="00925B31" w:rsidRDefault="00583FFE" w:rsidP="002767FD">
      <w:pPr>
        <w:pStyle w:val="ListParagraph"/>
        <w:numPr>
          <w:ilvl w:val="0"/>
          <w:numId w:val="1"/>
        </w:numPr>
        <w:tabs>
          <w:tab w:val="left" w:pos="1201"/>
        </w:tabs>
        <w:spacing w:before="200" w:line="235" w:lineRule="auto"/>
        <w:ind w:left="1201" w:right="1291" w:hanging="410"/>
        <w:jc w:val="both"/>
        <w:rPr>
          <w:sz w:val="20"/>
        </w:rPr>
      </w:pPr>
      <w:r w:rsidRPr="00925B31">
        <w:rPr>
          <w:sz w:val="20"/>
        </w:rPr>
        <w:t>Horvath, I., Bagoly, Z., Balazs, L. G., Hakkila, J., Horvath, Z., Joo, A. P., ... &amp; Racz, I. I. (2024). Mapping the Universe with gamma-ray bursts. </w:t>
      </w:r>
      <w:r w:rsidRPr="00925B31">
        <w:rPr>
          <w:i/>
          <w:iCs/>
          <w:sz w:val="20"/>
        </w:rPr>
        <w:t>Monthly Notices of the Royal Astronomical Society</w:t>
      </w:r>
      <w:r w:rsidRPr="00925B31">
        <w:rPr>
          <w:sz w:val="20"/>
        </w:rPr>
        <w:t>, </w:t>
      </w:r>
      <w:r w:rsidRPr="00925B31">
        <w:rPr>
          <w:i/>
          <w:iCs/>
          <w:sz w:val="20"/>
        </w:rPr>
        <w:t>527</w:t>
      </w:r>
      <w:r w:rsidRPr="00925B31">
        <w:rPr>
          <w:sz w:val="20"/>
        </w:rPr>
        <w:t>(3), 7191-7202.</w:t>
      </w:r>
    </w:p>
    <w:sectPr w:rsidR="00750338" w:rsidRPr="00925B31">
      <w:pgSz w:w="11910" w:h="16840"/>
      <w:pgMar w:top="1420" w:right="708" w:bottom="3920" w:left="1700" w:header="0" w:footer="3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578C6" w14:textId="77777777" w:rsidR="00936003" w:rsidRDefault="00936003">
      <w:r>
        <w:separator/>
      </w:r>
    </w:p>
  </w:endnote>
  <w:endnote w:type="continuationSeparator" w:id="0">
    <w:p w14:paraId="17370262" w14:textId="77777777" w:rsidR="00936003" w:rsidRDefault="0093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Ink Free">
    <w:panose1 w:val="03080402000500000000"/>
    <w:charset w:val="00"/>
    <w:family w:val="script"/>
    <w:pitch w:val="variable"/>
    <w:sig w:usb0="2000068F" w:usb1="4000000A"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83C4B" w14:textId="77777777" w:rsidR="00F81C30" w:rsidRDefault="00F81C30">
    <w:pPr>
      <w:pStyle w:val="BodyText"/>
      <w:spacing w:before="0" w:line="14" w:lineRule="auto"/>
      <w:ind w:left="0"/>
      <w:jc w:val="left"/>
    </w:pPr>
    <w:r>
      <w:rPr>
        <w:noProof/>
      </w:rPr>
      <mc:AlternateContent>
        <mc:Choice Requires="wps">
          <w:drawing>
            <wp:anchor distT="0" distB="0" distL="0" distR="0" simplePos="0" relativeHeight="251660288" behindDoc="1" locked="0" layoutInCell="1" allowOverlap="1" wp14:anchorId="085F648A" wp14:editId="4EA0AD11">
              <wp:simplePos x="0" y="0"/>
              <wp:positionH relativeFrom="page">
                <wp:posOffset>3859758</wp:posOffset>
              </wp:positionH>
              <wp:positionV relativeFrom="page">
                <wp:posOffset>8181404</wp:posOffset>
              </wp:positionV>
              <wp:extent cx="15240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52400"/>
                      </a:xfrm>
                      <a:prstGeom prst="rect">
                        <a:avLst/>
                      </a:prstGeom>
                    </wps:spPr>
                    <wps:txbx>
                      <w:txbxContent>
                        <w:p w14:paraId="7C00DB2A" w14:textId="77777777" w:rsidR="00F81C30" w:rsidRDefault="00F81C30">
                          <w:pPr>
                            <w:pStyle w:val="BodyText"/>
                            <w:spacing w:before="0" w:line="223" w:lineRule="exact"/>
                            <w:ind w:left="2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85F648A" id="_x0000_t202" coordsize="21600,21600" o:spt="202" path="m,l,21600r21600,l21600,xe">
              <v:stroke joinstyle="miter"/>
              <v:path gradientshapeok="t" o:connecttype="rect"/>
            </v:shapetype>
            <v:shape id="Textbox 2" o:spid="_x0000_s1026" type="#_x0000_t202" style="position:absolute;margin-left:303.9pt;margin-top:644.2pt;width:12pt;height:1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" filled="f" stroked="f">
              <v:textbox inset="0,0,0,0">
                <w:txbxContent>
                  <w:p w14:paraId="7C00DB2A" w14:textId="77777777" w:rsidR="00F81C30" w:rsidRDefault="00F81C30">
                    <w:pPr>
                      <w:pStyle w:val="BodyText"/>
                      <w:spacing w:before="0" w:line="223" w:lineRule="exact"/>
                      <w:ind w:left="2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644D4" w14:textId="77777777" w:rsidR="00F81C30" w:rsidRDefault="00F81C30">
    <w:pPr>
      <w:pStyle w:val="BodyText"/>
      <w:spacing w:before="0" w:line="14" w:lineRule="auto"/>
      <w:ind w:left="0"/>
      <w:jc w:val="left"/>
    </w:pPr>
    <w:r>
      <w:rPr>
        <w:noProof/>
      </w:rPr>
      <mc:AlternateContent>
        <mc:Choice Requires="wps">
          <w:drawing>
            <wp:anchor distT="0" distB="0" distL="0" distR="0" simplePos="0" relativeHeight="251657216" behindDoc="1" locked="0" layoutInCell="1" allowOverlap="1" wp14:anchorId="051C4217" wp14:editId="282028D3">
              <wp:simplePos x="0" y="0"/>
              <wp:positionH relativeFrom="page">
                <wp:posOffset>3548316</wp:posOffset>
              </wp:positionH>
              <wp:positionV relativeFrom="page">
                <wp:posOffset>8181404</wp:posOffset>
              </wp:positionV>
              <wp:extent cx="15240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52400"/>
                      </a:xfrm>
                      <a:prstGeom prst="rect">
                        <a:avLst/>
                      </a:prstGeom>
                    </wps:spPr>
                    <wps:txbx>
                      <w:txbxContent>
                        <w:p w14:paraId="74CAF087" w14:textId="77777777" w:rsidR="00F81C30" w:rsidRDefault="00F81C30">
                          <w:pPr>
                            <w:pStyle w:val="BodyText"/>
                            <w:spacing w:before="0" w:line="223" w:lineRule="exact"/>
                            <w:ind w:left="20"/>
                            <w:jc w:val="left"/>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051C4217" id="_x0000_t202" coordsize="21600,21600" o:spt="202" path="m,l,21600r21600,l21600,xe">
              <v:stroke joinstyle="miter"/>
              <v:path gradientshapeok="t" o:connecttype="rect"/>
            </v:shapetype>
            <v:shape id="Textbox 1" o:spid="_x0000_s1027" type="#_x0000_t202" style="position:absolute;margin-left:279.4pt;margin-top:644.2pt;width:12pt;height:1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" filled="f" stroked="f">
              <v:textbox inset="0,0,0,0">
                <w:txbxContent>
                  <w:p w14:paraId="74CAF087" w14:textId="77777777" w:rsidR="00F81C30" w:rsidRDefault="00F81C30">
                    <w:pPr>
                      <w:pStyle w:val="BodyText"/>
                      <w:spacing w:before="0" w:line="223" w:lineRule="exact"/>
                      <w:ind w:left="20"/>
                      <w:jc w:val="left"/>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30C43" w14:textId="77777777" w:rsidR="00F81C30" w:rsidRDefault="00F81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A0D9C" w14:textId="77777777" w:rsidR="00936003" w:rsidRDefault="00936003">
      <w:r>
        <w:separator/>
      </w:r>
    </w:p>
  </w:footnote>
  <w:footnote w:type="continuationSeparator" w:id="0">
    <w:p w14:paraId="1F804C5F" w14:textId="77777777" w:rsidR="00936003" w:rsidRDefault="00936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58731" w14:textId="25EC1E2A" w:rsidR="00F81C30" w:rsidRDefault="00B614E7">
    <w:pPr>
      <w:pStyle w:val="Header"/>
    </w:pPr>
    <w:r>
      <w:rPr>
        <w:noProof/>
      </w:rPr>
      <w:pict w14:anchorId="09589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02094" o:spid="_x0000_s2050" type="#_x0000_t136" style="position:absolute;margin-left:0;margin-top:0;width:564pt;height:105.75pt;rotation:315;z-index:-1610188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CEAB9" w14:textId="3C65DFBF" w:rsidR="00F81C30" w:rsidRDefault="00B614E7">
    <w:pPr>
      <w:pStyle w:val="Header"/>
    </w:pPr>
    <w:r>
      <w:rPr>
        <w:noProof/>
      </w:rPr>
      <w:pict w14:anchorId="2922F0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02095" o:spid="_x0000_s2051" type="#_x0000_t136" style="position:absolute;margin-left:0;margin-top:0;width:564pt;height:105.75pt;rotation:315;z-index:-160998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0D2DC" w14:textId="0417DA1C" w:rsidR="00F81C30" w:rsidRDefault="00B614E7">
    <w:pPr>
      <w:pStyle w:val="Header"/>
    </w:pPr>
    <w:r>
      <w:rPr>
        <w:noProof/>
      </w:rPr>
      <w:pict w14:anchorId="7B5B99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02093" o:spid="_x0000_s2049" type="#_x0000_t136" style="position:absolute;margin-left:0;margin-top:0;width:564pt;height:105.75pt;rotation:315;z-index:-1610393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6913"/>
    <w:multiLevelType w:val="hybridMultilevel"/>
    <w:tmpl w:val="8A56AAB4"/>
    <w:lvl w:ilvl="0" w:tplc="6D1E9A4C">
      <w:numFmt w:val="bullet"/>
      <w:lvlText w:val="•"/>
      <w:lvlJc w:val="left"/>
      <w:pPr>
        <w:ind w:left="501" w:hanging="200"/>
      </w:pPr>
      <w:rPr>
        <w:rFonts w:ascii="Arial MT" w:eastAsia="Arial MT" w:hAnsi="Arial MT" w:cs="Arial MT" w:hint="default"/>
        <w:b w:val="0"/>
        <w:bCs w:val="0"/>
        <w:i w:val="0"/>
        <w:iCs w:val="0"/>
        <w:spacing w:val="0"/>
        <w:w w:val="142"/>
        <w:position w:val="2"/>
        <w:sz w:val="20"/>
        <w:szCs w:val="20"/>
        <w:lang w:val="en-US" w:eastAsia="en-US" w:bidi="ar-SA"/>
      </w:rPr>
    </w:lvl>
    <w:lvl w:ilvl="1" w:tplc="CE924FFC">
      <w:numFmt w:val="bullet"/>
      <w:lvlText w:val="•"/>
      <w:lvlJc w:val="left"/>
      <w:pPr>
        <w:ind w:left="1399" w:hanging="200"/>
      </w:pPr>
      <w:rPr>
        <w:rFonts w:hint="default"/>
        <w:lang w:val="en-US" w:eastAsia="en-US" w:bidi="ar-SA"/>
      </w:rPr>
    </w:lvl>
    <w:lvl w:ilvl="2" w:tplc="086EADA8">
      <w:numFmt w:val="bullet"/>
      <w:lvlText w:val="•"/>
      <w:lvlJc w:val="left"/>
      <w:pPr>
        <w:ind w:left="2299" w:hanging="200"/>
      </w:pPr>
      <w:rPr>
        <w:rFonts w:hint="default"/>
        <w:lang w:val="en-US" w:eastAsia="en-US" w:bidi="ar-SA"/>
      </w:rPr>
    </w:lvl>
    <w:lvl w:ilvl="3" w:tplc="79D0B11C">
      <w:numFmt w:val="bullet"/>
      <w:lvlText w:val="•"/>
      <w:lvlJc w:val="left"/>
      <w:pPr>
        <w:ind w:left="3199" w:hanging="200"/>
      </w:pPr>
      <w:rPr>
        <w:rFonts w:hint="default"/>
        <w:lang w:val="en-US" w:eastAsia="en-US" w:bidi="ar-SA"/>
      </w:rPr>
    </w:lvl>
    <w:lvl w:ilvl="4" w:tplc="12E2AA6A">
      <w:numFmt w:val="bullet"/>
      <w:lvlText w:val="•"/>
      <w:lvlJc w:val="left"/>
      <w:pPr>
        <w:ind w:left="4099" w:hanging="200"/>
      </w:pPr>
      <w:rPr>
        <w:rFonts w:hint="default"/>
        <w:lang w:val="en-US" w:eastAsia="en-US" w:bidi="ar-SA"/>
      </w:rPr>
    </w:lvl>
    <w:lvl w:ilvl="5" w:tplc="54603B20">
      <w:numFmt w:val="bullet"/>
      <w:lvlText w:val="•"/>
      <w:lvlJc w:val="left"/>
      <w:pPr>
        <w:ind w:left="4998" w:hanging="200"/>
      </w:pPr>
      <w:rPr>
        <w:rFonts w:hint="default"/>
        <w:lang w:val="en-US" w:eastAsia="en-US" w:bidi="ar-SA"/>
      </w:rPr>
    </w:lvl>
    <w:lvl w:ilvl="6" w:tplc="92FC61B8">
      <w:numFmt w:val="bullet"/>
      <w:lvlText w:val="•"/>
      <w:lvlJc w:val="left"/>
      <w:pPr>
        <w:ind w:left="5898" w:hanging="200"/>
      </w:pPr>
      <w:rPr>
        <w:rFonts w:hint="default"/>
        <w:lang w:val="en-US" w:eastAsia="en-US" w:bidi="ar-SA"/>
      </w:rPr>
    </w:lvl>
    <w:lvl w:ilvl="7" w:tplc="367214A4">
      <w:numFmt w:val="bullet"/>
      <w:lvlText w:val="•"/>
      <w:lvlJc w:val="left"/>
      <w:pPr>
        <w:ind w:left="6798" w:hanging="200"/>
      </w:pPr>
      <w:rPr>
        <w:rFonts w:hint="default"/>
        <w:lang w:val="en-US" w:eastAsia="en-US" w:bidi="ar-SA"/>
      </w:rPr>
    </w:lvl>
    <w:lvl w:ilvl="8" w:tplc="5D5E549E">
      <w:numFmt w:val="bullet"/>
      <w:lvlText w:val="•"/>
      <w:lvlJc w:val="left"/>
      <w:pPr>
        <w:ind w:left="7698" w:hanging="200"/>
      </w:pPr>
      <w:rPr>
        <w:rFonts w:hint="default"/>
        <w:lang w:val="en-US" w:eastAsia="en-US" w:bidi="ar-SA"/>
      </w:rPr>
    </w:lvl>
  </w:abstractNum>
  <w:abstractNum w:abstractNumId="1" w15:restartNumberingAfterBreak="0">
    <w:nsid w:val="1D0B67FA"/>
    <w:multiLevelType w:val="hybridMultilevel"/>
    <w:tmpl w:val="6BF2ACD6"/>
    <w:lvl w:ilvl="0" w:tplc="072EBA78">
      <w:numFmt w:val="bullet"/>
      <w:lvlText w:val="•"/>
      <w:lvlJc w:val="left"/>
      <w:pPr>
        <w:ind w:left="501" w:hanging="200"/>
      </w:pPr>
      <w:rPr>
        <w:rFonts w:ascii="Arial MT" w:eastAsia="Arial MT" w:hAnsi="Arial MT" w:cs="Arial MT" w:hint="default"/>
        <w:b w:val="0"/>
        <w:bCs w:val="0"/>
        <w:i w:val="0"/>
        <w:iCs w:val="0"/>
        <w:spacing w:val="0"/>
        <w:w w:val="142"/>
        <w:position w:val="2"/>
        <w:sz w:val="20"/>
        <w:szCs w:val="20"/>
        <w:lang w:val="en-US" w:eastAsia="en-US" w:bidi="ar-SA"/>
      </w:rPr>
    </w:lvl>
    <w:lvl w:ilvl="1" w:tplc="2700ABB0">
      <w:numFmt w:val="bullet"/>
      <w:lvlText w:val="•"/>
      <w:lvlJc w:val="left"/>
      <w:pPr>
        <w:ind w:left="1399" w:hanging="200"/>
      </w:pPr>
      <w:rPr>
        <w:rFonts w:hint="default"/>
        <w:lang w:val="en-US" w:eastAsia="en-US" w:bidi="ar-SA"/>
      </w:rPr>
    </w:lvl>
    <w:lvl w:ilvl="2" w:tplc="063EDB68">
      <w:numFmt w:val="bullet"/>
      <w:lvlText w:val="•"/>
      <w:lvlJc w:val="left"/>
      <w:pPr>
        <w:ind w:left="2299" w:hanging="200"/>
      </w:pPr>
      <w:rPr>
        <w:rFonts w:hint="default"/>
        <w:lang w:val="en-US" w:eastAsia="en-US" w:bidi="ar-SA"/>
      </w:rPr>
    </w:lvl>
    <w:lvl w:ilvl="3" w:tplc="D6668E06">
      <w:numFmt w:val="bullet"/>
      <w:lvlText w:val="•"/>
      <w:lvlJc w:val="left"/>
      <w:pPr>
        <w:ind w:left="3199" w:hanging="200"/>
      </w:pPr>
      <w:rPr>
        <w:rFonts w:hint="default"/>
        <w:lang w:val="en-US" w:eastAsia="en-US" w:bidi="ar-SA"/>
      </w:rPr>
    </w:lvl>
    <w:lvl w:ilvl="4" w:tplc="E3F4C18C">
      <w:numFmt w:val="bullet"/>
      <w:lvlText w:val="•"/>
      <w:lvlJc w:val="left"/>
      <w:pPr>
        <w:ind w:left="4099" w:hanging="200"/>
      </w:pPr>
      <w:rPr>
        <w:rFonts w:hint="default"/>
        <w:lang w:val="en-US" w:eastAsia="en-US" w:bidi="ar-SA"/>
      </w:rPr>
    </w:lvl>
    <w:lvl w:ilvl="5" w:tplc="AF5AA808">
      <w:numFmt w:val="bullet"/>
      <w:lvlText w:val="•"/>
      <w:lvlJc w:val="left"/>
      <w:pPr>
        <w:ind w:left="4998" w:hanging="200"/>
      </w:pPr>
      <w:rPr>
        <w:rFonts w:hint="default"/>
        <w:lang w:val="en-US" w:eastAsia="en-US" w:bidi="ar-SA"/>
      </w:rPr>
    </w:lvl>
    <w:lvl w:ilvl="6" w:tplc="C8DE9D34">
      <w:numFmt w:val="bullet"/>
      <w:lvlText w:val="•"/>
      <w:lvlJc w:val="left"/>
      <w:pPr>
        <w:ind w:left="5898" w:hanging="200"/>
      </w:pPr>
      <w:rPr>
        <w:rFonts w:hint="default"/>
        <w:lang w:val="en-US" w:eastAsia="en-US" w:bidi="ar-SA"/>
      </w:rPr>
    </w:lvl>
    <w:lvl w:ilvl="7" w:tplc="5BAE9D52">
      <w:numFmt w:val="bullet"/>
      <w:lvlText w:val="•"/>
      <w:lvlJc w:val="left"/>
      <w:pPr>
        <w:ind w:left="6798" w:hanging="200"/>
      </w:pPr>
      <w:rPr>
        <w:rFonts w:hint="default"/>
        <w:lang w:val="en-US" w:eastAsia="en-US" w:bidi="ar-SA"/>
      </w:rPr>
    </w:lvl>
    <w:lvl w:ilvl="8" w:tplc="0010B606">
      <w:numFmt w:val="bullet"/>
      <w:lvlText w:val="•"/>
      <w:lvlJc w:val="left"/>
      <w:pPr>
        <w:ind w:left="7698" w:hanging="200"/>
      </w:pPr>
      <w:rPr>
        <w:rFonts w:hint="default"/>
        <w:lang w:val="en-US" w:eastAsia="en-US" w:bidi="ar-SA"/>
      </w:rPr>
    </w:lvl>
  </w:abstractNum>
  <w:abstractNum w:abstractNumId="2" w15:restartNumberingAfterBreak="0">
    <w:nsid w:val="20620727"/>
    <w:multiLevelType w:val="hybridMultilevel"/>
    <w:tmpl w:val="46D25BE2"/>
    <w:lvl w:ilvl="0" w:tplc="8B64DFD8">
      <w:start w:val="1"/>
      <w:numFmt w:val="decimal"/>
      <w:lvlText w:val="[%1]"/>
      <w:lvlJc w:val="left"/>
      <w:pPr>
        <w:ind w:left="711" w:hanging="311"/>
        <w:jc w:val="right"/>
      </w:pPr>
      <w:rPr>
        <w:rFonts w:ascii="Calibri" w:eastAsia="Calibri" w:hAnsi="Calibri" w:cs="Calibri" w:hint="default"/>
        <w:b w:val="0"/>
        <w:bCs w:val="0"/>
        <w:i w:val="0"/>
        <w:iCs w:val="0"/>
        <w:spacing w:val="0"/>
        <w:w w:val="93"/>
        <w:sz w:val="20"/>
        <w:szCs w:val="20"/>
        <w:lang w:val="en-US" w:eastAsia="en-US" w:bidi="ar-SA"/>
      </w:rPr>
    </w:lvl>
    <w:lvl w:ilvl="1" w:tplc="2334E4C0">
      <w:numFmt w:val="bullet"/>
      <w:lvlText w:val="•"/>
      <w:lvlJc w:val="left"/>
      <w:pPr>
        <w:ind w:left="1597" w:hanging="311"/>
      </w:pPr>
      <w:rPr>
        <w:rFonts w:hint="default"/>
        <w:lang w:val="en-US" w:eastAsia="en-US" w:bidi="ar-SA"/>
      </w:rPr>
    </w:lvl>
    <w:lvl w:ilvl="2" w:tplc="57609A8A">
      <w:numFmt w:val="bullet"/>
      <w:lvlText w:val="•"/>
      <w:lvlJc w:val="left"/>
      <w:pPr>
        <w:ind w:left="2475" w:hanging="311"/>
      </w:pPr>
      <w:rPr>
        <w:rFonts w:hint="default"/>
        <w:lang w:val="en-US" w:eastAsia="en-US" w:bidi="ar-SA"/>
      </w:rPr>
    </w:lvl>
    <w:lvl w:ilvl="3" w:tplc="29E461E2">
      <w:numFmt w:val="bullet"/>
      <w:lvlText w:val="•"/>
      <w:lvlJc w:val="left"/>
      <w:pPr>
        <w:ind w:left="3353" w:hanging="311"/>
      </w:pPr>
      <w:rPr>
        <w:rFonts w:hint="default"/>
        <w:lang w:val="en-US" w:eastAsia="en-US" w:bidi="ar-SA"/>
      </w:rPr>
    </w:lvl>
    <w:lvl w:ilvl="4" w:tplc="A9827760">
      <w:numFmt w:val="bullet"/>
      <w:lvlText w:val="•"/>
      <w:lvlJc w:val="left"/>
      <w:pPr>
        <w:ind w:left="4231" w:hanging="311"/>
      </w:pPr>
      <w:rPr>
        <w:rFonts w:hint="default"/>
        <w:lang w:val="en-US" w:eastAsia="en-US" w:bidi="ar-SA"/>
      </w:rPr>
    </w:lvl>
    <w:lvl w:ilvl="5" w:tplc="3DD0D118">
      <w:numFmt w:val="bullet"/>
      <w:lvlText w:val="•"/>
      <w:lvlJc w:val="left"/>
      <w:pPr>
        <w:ind w:left="5108" w:hanging="311"/>
      </w:pPr>
      <w:rPr>
        <w:rFonts w:hint="default"/>
        <w:lang w:val="en-US" w:eastAsia="en-US" w:bidi="ar-SA"/>
      </w:rPr>
    </w:lvl>
    <w:lvl w:ilvl="6" w:tplc="362CA698">
      <w:numFmt w:val="bullet"/>
      <w:lvlText w:val="•"/>
      <w:lvlJc w:val="left"/>
      <w:pPr>
        <w:ind w:left="5986" w:hanging="311"/>
      </w:pPr>
      <w:rPr>
        <w:rFonts w:hint="default"/>
        <w:lang w:val="en-US" w:eastAsia="en-US" w:bidi="ar-SA"/>
      </w:rPr>
    </w:lvl>
    <w:lvl w:ilvl="7" w:tplc="8D38056C">
      <w:numFmt w:val="bullet"/>
      <w:lvlText w:val="•"/>
      <w:lvlJc w:val="left"/>
      <w:pPr>
        <w:ind w:left="6864" w:hanging="311"/>
      </w:pPr>
      <w:rPr>
        <w:rFonts w:hint="default"/>
        <w:lang w:val="en-US" w:eastAsia="en-US" w:bidi="ar-SA"/>
      </w:rPr>
    </w:lvl>
    <w:lvl w:ilvl="8" w:tplc="77021B1C">
      <w:numFmt w:val="bullet"/>
      <w:lvlText w:val="•"/>
      <w:lvlJc w:val="left"/>
      <w:pPr>
        <w:ind w:left="7742" w:hanging="311"/>
      </w:pPr>
      <w:rPr>
        <w:rFonts w:hint="default"/>
        <w:lang w:val="en-US" w:eastAsia="en-US" w:bidi="ar-SA"/>
      </w:rPr>
    </w:lvl>
  </w:abstractNum>
  <w:abstractNum w:abstractNumId="3" w15:restartNumberingAfterBreak="0">
    <w:nsid w:val="25346A82"/>
    <w:multiLevelType w:val="multilevel"/>
    <w:tmpl w:val="91AA99AC"/>
    <w:lvl w:ilvl="0">
      <w:start w:val="1"/>
      <w:numFmt w:val="decimal"/>
      <w:lvlText w:val="%1"/>
      <w:lvlJc w:val="left"/>
      <w:pPr>
        <w:ind w:left="1106" w:hanging="315"/>
        <w:jc w:val="right"/>
      </w:pPr>
      <w:rPr>
        <w:rFonts w:ascii="Calibri" w:eastAsia="Calibri" w:hAnsi="Calibri" w:cs="Calibri" w:hint="default"/>
        <w:b/>
        <w:bCs/>
        <w:i w:val="0"/>
        <w:iCs w:val="0"/>
        <w:spacing w:val="0"/>
        <w:w w:val="110"/>
        <w:sz w:val="28"/>
        <w:szCs w:val="28"/>
        <w:lang w:val="en-US" w:eastAsia="en-US" w:bidi="ar-SA"/>
      </w:rPr>
    </w:lvl>
    <w:lvl w:ilvl="1">
      <w:start w:val="1"/>
      <w:numFmt w:val="decimal"/>
      <w:lvlText w:val="%1.%2"/>
      <w:lvlJc w:val="left"/>
      <w:pPr>
        <w:ind w:left="781" w:hanging="480"/>
        <w:jc w:val="right"/>
      </w:pPr>
      <w:rPr>
        <w:rFonts w:ascii="Calibri" w:eastAsia="Calibri" w:hAnsi="Calibri" w:cs="Calibri" w:hint="default"/>
        <w:b/>
        <w:bCs/>
        <w:i w:val="0"/>
        <w:iCs w:val="0"/>
        <w:spacing w:val="0"/>
        <w:w w:val="112"/>
        <w:sz w:val="24"/>
        <w:szCs w:val="24"/>
        <w:lang w:val="en-US" w:eastAsia="en-US" w:bidi="ar-SA"/>
      </w:rPr>
    </w:lvl>
    <w:lvl w:ilvl="2">
      <w:start w:val="1"/>
      <w:numFmt w:val="decimal"/>
      <w:lvlText w:val="%1.%2.%3"/>
      <w:lvlJc w:val="left"/>
      <w:pPr>
        <w:ind w:left="947" w:hanging="647"/>
        <w:jc w:val="right"/>
      </w:pPr>
      <w:rPr>
        <w:rFonts w:ascii="Calibri" w:eastAsia="Calibri" w:hAnsi="Calibri" w:cs="Calibri" w:hint="default"/>
        <w:b/>
        <w:bCs/>
        <w:i w:val="0"/>
        <w:iCs w:val="0"/>
        <w:spacing w:val="0"/>
        <w:w w:val="115"/>
        <w:sz w:val="22"/>
        <w:szCs w:val="22"/>
        <w:lang w:val="en-US" w:eastAsia="en-US" w:bidi="ar-SA"/>
      </w:rPr>
    </w:lvl>
    <w:lvl w:ilvl="3">
      <w:numFmt w:val="bullet"/>
      <w:lvlText w:val="•"/>
      <w:lvlJc w:val="left"/>
      <w:pPr>
        <w:ind w:left="501" w:hanging="200"/>
      </w:pPr>
      <w:rPr>
        <w:rFonts w:ascii="Arial MT" w:eastAsia="Arial MT" w:hAnsi="Arial MT" w:cs="Arial MT" w:hint="default"/>
        <w:b w:val="0"/>
        <w:bCs w:val="0"/>
        <w:i w:val="0"/>
        <w:iCs w:val="0"/>
        <w:spacing w:val="0"/>
        <w:w w:val="142"/>
        <w:position w:val="2"/>
        <w:sz w:val="20"/>
        <w:szCs w:val="20"/>
        <w:lang w:val="en-US" w:eastAsia="en-US" w:bidi="ar-SA"/>
      </w:rPr>
    </w:lvl>
    <w:lvl w:ilvl="4">
      <w:numFmt w:val="bullet"/>
      <w:lvlText w:val="•"/>
      <w:lvlJc w:val="left"/>
      <w:pPr>
        <w:ind w:left="1280" w:hanging="200"/>
      </w:pPr>
      <w:rPr>
        <w:rFonts w:hint="default"/>
        <w:lang w:val="en-US" w:eastAsia="en-US" w:bidi="ar-SA"/>
      </w:rPr>
    </w:lvl>
    <w:lvl w:ilvl="5">
      <w:numFmt w:val="bullet"/>
      <w:lvlText w:val="•"/>
      <w:lvlJc w:val="left"/>
      <w:pPr>
        <w:ind w:left="2649" w:hanging="200"/>
      </w:pPr>
      <w:rPr>
        <w:rFonts w:hint="default"/>
        <w:lang w:val="en-US" w:eastAsia="en-US" w:bidi="ar-SA"/>
      </w:rPr>
    </w:lvl>
    <w:lvl w:ilvl="6">
      <w:numFmt w:val="bullet"/>
      <w:lvlText w:val="•"/>
      <w:lvlJc w:val="left"/>
      <w:pPr>
        <w:ind w:left="4019" w:hanging="200"/>
      </w:pPr>
      <w:rPr>
        <w:rFonts w:hint="default"/>
        <w:lang w:val="en-US" w:eastAsia="en-US" w:bidi="ar-SA"/>
      </w:rPr>
    </w:lvl>
    <w:lvl w:ilvl="7">
      <w:numFmt w:val="bullet"/>
      <w:lvlText w:val="•"/>
      <w:lvlJc w:val="left"/>
      <w:pPr>
        <w:ind w:left="5388" w:hanging="200"/>
      </w:pPr>
      <w:rPr>
        <w:rFonts w:hint="default"/>
        <w:lang w:val="en-US" w:eastAsia="en-US" w:bidi="ar-SA"/>
      </w:rPr>
    </w:lvl>
    <w:lvl w:ilvl="8">
      <w:numFmt w:val="bullet"/>
      <w:lvlText w:val="•"/>
      <w:lvlJc w:val="left"/>
      <w:pPr>
        <w:ind w:left="6758" w:hanging="200"/>
      </w:pPr>
      <w:rPr>
        <w:rFonts w:hint="default"/>
        <w:lang w:val="en-US" w:eastAsia="en-US" w:bidi="ar-SA"/>
      </w:rPr>
    </w:lvl>
  </w:abstractNum>
  <w:abstractNum w:abstractNumId="4" w15:restartNumberingAfterBreak="0">
    <w:nsid w:val="4A8936BC"/>
    <w:multiLevelType w:val="hybridMultilevel"/>
    <w:tmpl w:val="33EEBC20"/>
    <w:lvl w:ilvl="0" w:tplc="B1BADAB8">
      <w:numFmt w:val="bullet"/>
      <w:lvlText w:val="•"/>
      <w:lvlJc w:val="left"/>
      <w:pPr>
        <w:ind w:left="991" w:hanging="200"/>
      </w:pPr>
      <w:rPr>
        <w:rFonts w:ascii="Arial MT" w:eastAsia="Arial MT" w:hAnsi="Arial MT" w:cs="Arial MT" w:hint="default"/>
        <w:b w:val="0"/>
        <w:bCs w:val="0"/>
        <w:i w:val="0"/>
        <w:iCs w:val="0"/>
        <w:spacing w:val="0"/>
        <w:w w:val="142"/>
        <w:position w:val="2"/>
        <w:sz w:val="20"/>
        <w:szCs w:val="20"/>
        <w:lang w:val="en-US" w:eastAsia="en-US" w:bidi="ar-SA"/>
      </w:rPr>
    </w:lvl>
    <w:lvl w:ilvl="1" w:tplc="7B3AF2D6">
      <w:numFmt w:val="bullet"/>
      <w:lvlText w:val="•"/>
      <w:lvlJc w:val="left"/>
      <w:pPr>
        <w:ind w:left="1849" w:hanging="200"/>
      </w:pPr>
      <w:rPr>
        <w:rFonts w:hint="default"/>
        <w:lang w:val="en-US" w:eastAsia="en-US" w:bidi="ar-SA"/>
      </w:rPr>
    </w:lvl>
    <w:lvl w:ilvl="2" w:tplc="C652BA04">
      <w:numFmt w:val="bullet"/>
      <w:lvlText w:val="•"/>
      <w:lvlJc w:val="left"/>
      <w:pPr>
        <w:ind w:left="2699" w:hanging="200"/>
      </w:pPr>
      <w:rPr>
        <w:rFonts w:hint="default"/>
        <w:lang w:val="en-US" w:eastAsia="en-US" w:bidi="ar-SA"/>
      </w:rPr>
    </w:lvl>
    <w:lvl w:ilvl="3" w:tplc="99E42F40">
      <w:numFmt w:val="bullet"/>
      <w:lvlText w:val="•"/>
      <w:lvlJc w:val="left"/>
      <w:pPr>
        <w:ind w:left="3549" w:hanging="200"/>
      </w:pPr>
      <w:rPr>
        <w:rFonts w:hint="default"/>
        <w:lang w:val="en-US" w:eastAsia="en-US" w:bidi="ar-SA"/>
      </w:rPr>
    </w:lvl>
    <w:lvl w:ilvl="4" w:tplc="F710DB30">
      <w:numFmt w:val="bullet"/>
      <w:lvlText w:val="•"/>
      <w:lvlJc w:val="left"/>
      <w:pPr>
        <w:ind w:left="4399" w:hanging="200"/>
      </w:pPr>
      <w:rPr>
        <w:rFonts w:hint="default"/>
        <w:lang w:val="en-US" w:eastAsia="en-US" w:bidi="ar-SA"/>
      </w:rPr>
    </w:lvl>
    <w:lvl w:ilvl="5" w:tplc="469E9D10">
      <w:numFmt w:val="bullet"/>
      <w:lvlText w:val="•"/>
      <w:lvlJc w:val="left"/>
      <w:pPr>
        <w:ind w:left="5248" w:hanging="200"/>
      </w:pPr>
      <w:rPr>
        <w:rFonts w:hint="default"/>
        <w:lang w:val="en-US" w:eastAsia="en-US" w:bidi="ar-SA"/>
      </w:rPr>
    </w:lvl>
    <w:lvl w:ilvl="6" w:tplc="EEA82F9C">
      <w:numFmt w:val="bullet"/>
      <w:lvlText w:val="•"/>
      <w:lvlJc w:val="left"/>
      <w:pPr>
        <w:ind w:left="6098" w:hanging="200"/>
      </w:pPr>
      <w:rPr>
        <w:rFonts w:hint="default"/>
        <w:lang w:val="en-US" w:eastAsia="en-US" w:bidi="ar-SA"/>
      </w:rPr>
    </w:lvl>
    <w:lvl w:ilvl="7" w:tplc="D98A18DA">
      <w:numFmt w:val="bullet"/>
      <w:lvlText w:val="•"/>
      <w:lvlJc w:val="left"/>
      <w:pPr>
        <w:ind w:left="6948" w:hanging="200"/>
      </w:pPr>
      <w:rPr>
        <w:rFonts w:hint="default"/>
        <w:lang w:val="en-US" w:eastAsia="en-US" w:bidi="ar-SA"/>
      </w:rPr>
    </w:lvl>
    <w:lvl w:ilvl="8" w:tplc="E4343C42">
      <w:numFmt w:val="bullet"/>
      <w:lvlText w:val="•"/>
      <w:lvlJc w:val="left"/>
      <w:pPr>
        <w:ind w:left="7798" w:hanging="200"/>
      </w:pPr>
      <w:rPr>
        <w:rFonts w:hint="default"/>
        <w:lang w:val="en-US" w:eastAsia="en-US" w:bidi="ar-SA"/>
      </w:rPr>
    </w:lvl>
  </w:abstractNum>
  <w:abstractNum w:abstractNumId="5" w15:restartNumberingAfterBreak="0">
    <w:nsid w:val="745D6390"/>
    <w:multiLevelType w:val="hybridMultilevel"/>
    <w:tmpl w:val="B5646854"/>
    <w:lvl w:ilvl="0" w:tplc="E6FE4C92">
      <w:numFmt w:val="bullet"/>
      <w:lvlText w:val="•"/>
      <w:lvlJc w:val="left"/>
      <w:pPr>
        <w:ind w:left="501" w:hanging="200"/>
      </w:pPr>
      <w:rPr>
        <w:rFonts w:ascii="Arial MT" w:eastAsia="Arial MT" w:hAnsi="Arial MT" w:cs="Arial MT" w:hint="default"/>
        <w:b w:val="0"/>
        <w:bCs w:val="0"/>
        <w:i w:val="0"/>
        <w:iCs w:val="0"/>
        <w:spacing w:val="0"/>
        <w:w w:val="142"/>
        <w:position w:val="2"/>
        <w:sz w:val="20"/>
        <w:szCs w:val="20"/>
        <w:lang w:val="en-US" w:eastAsia="en-US" w:bidi="ar-SA"/>
      </w:rPr>
    </w:lvl>
    <w:lvl w:ilvl="1" w:tplc="00F6174C">
      <w:numFmt w:val="bullet"/>
      <w:lvlText w:val="•"/>
      <w:lvlJc w:val="left"/>
      <w:pPr>
        <w:ind w:left="1399" w:hanging="200"/>
      </w:pPr>
      <w:rPr>
        <w:rFonts w:hint="default"/>
        <w:lang w:val="en-US" w:eastAsia="en-US" w:bidi="ar-SA"/>
      </w:rPr>
    </w:lvl>
    <w:lvl w:ilvl="2" w:tplc="126E5580">
      <w:numFmt w:val="bullet"/>
      <w:lvlText w:val="•"/>
      <w:lvlJc w:val="left"/>
      <w:pPr>
        <w:ind w:left="2299" w:hanging="200"/>
      </w:pPr>
      <w:rPr>
        <w:rFonts w:hint="default"/>
        <w:lang w:val="en-US" w:eastAsia="en-US" w:bidi="ar-SA"/>
      </w:rPr>
    </w:lvl>
    <w:lvl w:ilvl="3" w:tplc="776A93F8">
      <w:numFmt w:val="bullet"/>
      <w:lvlText w:val="•"/>
      <w:lvlJc w:val="left"/>
      <w:pPr>
        <w:ind w:left="3199" w:hanging="200"/>
      </w:pPr>
      <w:rPr>
        <w:rFonts w:hint="default"/>
        <w:lang w:val="en-US" w:eastAsia="en-US" w:bidi="ar-SA"/>
      </w:rPr>
    </w:lvl>
    <w:lvl w:ilvl="4" w:tplc="297E5074">
      <w:numFmt w:val="bullet"/>
      <w:lvlText w:val="•"/>
      <w:lvlJc w:val="left"/>
      <w:pPr>
        <w:ind w:left="4099" w:hanging="200"/>
      </w:pPr>
      <w:rPr>
        <w:rFonts w:hint="default"/>
        <w:lang w:val="en-US" w:eastAsia="en-US" w:bidi="ar-SA"/>
      </w:rPr>
    </w:lvl>
    <w:lvl w:ilvl="5" w:tplc="FF46ECAA">
      <w:numFmt w:val="bullet"/>
      <w:lvlText w:val="•"/>
      <w:lvlJc w:val="left"/>
      <w:pPr>
        <w:ind w:left="4998" w:hanging="200"/>
      </w:pPr>
      <w:rPr>
        <w:rFonts w:hint="default"/>
        <w:lang w:val="en-US" w:eastAsia="en-US" w:bidi="ar-SA"/>
      </w:rPr>
    </w:lvl>
    <w:lvl w:ilvl="6" w:tplc="CD7CC7B6">
      <w:numFmt w:val="bullet"/>
      <w:lvlText w:val="•"/>
      <w:lvlJc w:val="left"/>
      <w:pPr>
        <w:ind w:left="5898" w:hanging="200"/>
      </w:pPr>
      <w:rPr>
        <w:rFonts w:hint="default"/>
        <w:lang w:val="en-US" w:eastAsia="en-US" w:bidi="ar-SA"/>
      </w:rPr>
    </w:lvl>
    <w:lvl w:ilvl="7" w:tplc="09AAFD10">
      <w:numFmt w:val="bullet"/>
      <w:lvlText w:val="•"/>
      <w:lvlJc w:val="left"/>
      <w:pPr>
        <w:ind w:left="6798" w:hanging="200"/>
      </w:pPr>
      <w:rPr>
        <w:rFonts w:hint="default"/>
        <w:lang w:val="en-US" w:eastAsia="en-US" w:bidi="ar-SA"/>
      </w:rPr>
    </w:lvl>
    <w:lvl w:ilvl="8" w:tplc="E1F8A17A">
      <w:numFmt w:val="bullet"/>
      <w:lvlText w:val="•"/>
      <w:lvlJc w:val="left"/>
      <w:pPr>
        <w:ind w:left="7698" w:hanging="200"/>
      </w:pPr>
      <w:rPr>
        <w:rFonts w:hint="default"/>
        <w:lang w:val="en-US" w:eastAsia="en-US" w:bidi="ar-SA"/>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evenAndOddHeaders/>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DMzMbAwNLEwNje3tDBT0lEKTi0uzszPAykwrgUAh0su6CwAAAA="/>
  </w:docVars>
  <w:rsids>
    <w:rsidRoot w:val="00D30B0E"/>
    <w:rsid w:val="00065BD6"/>
    <w:rsid w:val="00086203"/>
    <w:rsid w:val="00150805"/>
    <w:rsid w:val="001929BF"/>
    <w:rsid w:val="001D340A"/>
    <w:rsid w:val="002139F6"/>
    <w:rsid w:val="00224D3C"/>
    <w:rsid w:val="00274722"/>
    <w:rsid w:val="002767FD"/>
    <w:rsid w:val="002B272D"/>
    <w:rsid w:val="002F611D"/>
    <w:rsid w:val="00346CFD"/>
    <w:rsid w:val="004B617B"/>
    <w:rsid w:val="004D5611"/>
    <w:rsid w:val="004E3FE5"/>
    <w:rsid w:val="005156E6"/>
    <w:rsid w:val="005315B9"/>
    <w:rsid w:val="005638F1"/>
    <w:rsid w:val="005703EA"/>
    <w:rsid w:val="00571320"/>
    <w:rsid w:val="00583FFE"/>
    <w:rsid w:val="00594277"/>
    <w:rsid w:val="005A657C"/>
    <w:rsid w:val="005B5516"/>
    <w:rsid w:val="006072E2"/>
    <w:rsid w:val="00623496"/>
    <w:rsid w:val="00655897"/>
    <w:rsid w:val="006A41BC"/>
    <w:rsid w:val="006F5EF1"/>
    <w:rsid w:val="0071055F"/>
    <w:rsid w:val="00750338"/>
    <w:rsid w:val="007528F6"/>
    <w:rsid w:val="00757375"/>
    <w:rsid w:val="007B4EBD"/>
    <w:rsid w:val="007E233F"/>
    <w:rsid w:val="00856F53"/>
    <w:rsid w:val="00925B31"/>
    <w:rsid w:val="00936003"/>
    <w:rsid w:val="00966D75"/>
    <w:rsid w:val="00A549D8"/>
    <w:rsid w:val="00A63F55"/>
    <w:rsid w:val="00B315CC"/>
    <w:rsid w:val="00B614E7"/>
    <w:rsid w:val="00B71C02"/>
    <w:rsid w:val="00BE2D97"/>
    <w:rsid w:val="00C87F42"/>
    <w:rsid w:val="00CA03C1"/>
    <w:rsid w:val="00CD5978"/>
    <w:rsid w:val="00D125DA"/>
    <w:rsid w:val="00D15D85"/>
    <w:rsid w:val="00D30B0E"/>
    <w:rsid w:val="00D75840"/>
    <w:rsid w:val="00E91819"/>
    <w:rsid w:val="00F01C25"/>
    <w:rsid w:val="00F24206"/>
    <w:rsid w:val="00F4119B"/>
    <w:rsid w:val="00F81C30"/>
    <w:rsid w:val="00FB0B97"/>
    <w:rsid w:val="00FC37CA"/>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DF6B05"/>
  <w15:docId w15:val="{F69C56F2-45B3-461A-88AE-32169512E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14" w:hanging="313"/>
      <w:outlineLvl w:val="0"/>
    </w:pPr>
    <w:rPr>
      <w:b/>
      <w:bCs/>
      <w:sz w:val="28"/>
      <w:szCs w:val="28"/>
    </w:rPr>
  </w:style>
  <w:style w:type="paragraph" w:styleId="Heading2">
    <w:name w:val="heading 2"/>
    <w:basedOn w:val="Normal"/>
    <w:uiPriority w:val="9"/>
    <w:unhideWhenUsed/>
    <w:qFormat/>
    <w:pPr>
      <w:spacing w:before="27"/>
      <w:ind w:left="1270" w:hanging="479"/>
      <w:outlineLvl w:val="1"/>
    </w:pPr>
    <w:rPr>
      <w:b/>
      <w:bCs/>
      <w:sz w:val="24"/>
      <w:szCs w:val="24"/>
    </w:rPr>
  </w:style>
  <w:style w:type="paragraph" w:styleId="Heading3">
    <w:name w:val="heading 3"/>
    <w:basedOn w:val="Normal"/>
    <w:uiPriority w:val="9"/>
    <w:unhideWhenUsed/>
    <w:qFormat/>
    <w:pPr>
      <w:spacing w:before="223"/>
      <w:ind w:left="947" w:hanging="646"/>
      <w:jc w:val="both"/>
      <w:outlineLvl w:val="2"/>
    </w:pPr>
    <w:rPr>
      <w:b/>
      <w:bCs/>
    </w:rPr>
  </w:style>
  <w:style w:type="paragraph" w:styleId="Heading4">
    <w:name w:val="heading 4"/>
    <w:basedOn w:val="Normal"/>
    <w:uiPriority w:val="9"/>
    <w:unhideWhenUsed/>
    <w:qFormat/>
    <w:pPr>
      <w:spacing w:before="221"/>
      <w:ind w:left="791"/>
      <w:jc w:val="both"/>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1"/>
      <w:ind w:left="791"/>
      <w:jc w:val="both"/>
    </w:pPr>
    <w:rPr>
      <w:sz w:val="20"/>
      <w:szCs w:val="20"/>
    </w:rPr>
  </w:style>
  <w:style w:type="paragraph" w:styleId="Title">
    <w:name w:val="Title"/>
    <w:basedOn w:val="Normal"/>
    <w:uiPriority w:val="10"/>
    <w:qFormat/>
    <w:pPr>
      <w:spacing w:before="1"/>
      <w:ind w:left="761" w:right="2241"/>
      <w:jc w:val="center"/>
    </w:pPr>
    <w:rPr>
      <w:sz w:val="34"/>
      <w:szCs w:val="34"/>
    </w:rPr>
  </w:style>
  <w:style w:type="paragraph" w:styleId="ListParagraph">
    <w:name w:val="List Paragraph"/>
    <w:basedOn w:val="Normal"/>
    <w:uiPriority w:val="1"/>
    <w:qFormat/>
    <w:pPr>
      <w:spacing w:before="201"/>
      <w:ind w:left="1201" w:hanging="410"/>
      <w:jc w:val="both"/>
    </w:pPr>
  </w:style>
  <w:style w:type="paragraph" w:customStyle="1" w:styleId="TableParagraph">
    <w:name w:val="Table Paragraph"/>
    <w:basedOn w:val="Normal"/>
    <w:uiPriority w:val="1"/>
    <w:qFormat/>
    <w:pPr>
      <w:spacing w:line="168" w:lineRule="exact"/>
      <w:ind w:left="118"/>
    </w:pPr>
  </w:style>
  <w:style w:type="character" w:styleId="Hyperlink">
    <w:name w:val="Hyperlink"/>
    <w:basedOn w:val="DefaultParagraphFont"/>
    <w:uiPriority w:val="99"/>
    <w:unhideWhenUsed/>
    <w:rsid w:val="00F4119B"/>
    <w:rPr>
      <w:color w:val="0000FF" w:themeColor="hyperlink"/>
      <w:u w:val="single"/>
    </w:rPr>
  </w:style>
  <w:style w:type="character" w:styleId="UnresolvedMention">
    <w:name w:val="Unresolved Mention"/>
    <w:basedOn w:val="DefaultParagraphFont"/>
    <w:uiPriority w:val="99"/>
    <w:semiHidden/>
    <w:unhideWhenUsed/>
    <w:rsid w:val="00F4119B"/>
    <w:rPr>
      <w:color w:val="605E5C"/>
      <w:shd w:val="clear" w:color="auto" w:fill="E1DFDD"/>
    </w:rPr>
  </w:style>
  <w:style w:type="paragraph" w:styleId="Header">
    <w:name w:val="header"/>
    <w:basedOn w:val="Normal"/>
    <w:link w:val="HeaderChar"/>
    <w:uiPriority w:val="99"/>
    <w:unhideWhenUsed/>
    <w:rsid w:val="00C87F42"/>
    <w:pPr>
      <w:tabs>
        <w:tab w:val="center" w:pos="4680"/>
        <w:tab w:val="right" w:pos="9360"/>
      </w:tabs>
    </w:pPr>
  </w:style>
  <w:style w:type="character" w:customStyle="1" w:styleId="HeaderChar">
    <w:name w:val="Header Char"/>
    <w:basedOn w:val="DefaultParagraphFont"/>
    <w:link w:val="Header"/>
    <w:uiPriority w:val="99"/>
    <w:rsid w:val="00C87F42"/>
    <w:rPr>
      <w:rFonts w:ascii="Calibri" w:eastAsia="Calibri" w:hAnsi="Calibri" w:cs="Calibri"/>
    </w:rPr>
  </w:style>
  <w:style w:type="paragraph" w:styleId="Footer">
    <w:name w:val="footer"/>
    <w:basedOn w:val="Normal"/>
    <w:link w:val="FooterChar"/>
    <w:uiPriority w:val="99"/>
    <w:unhideWhenUsed/>
    <w:rsid w:val="00C87F42"/>
    <w:pPr>
      <w:tabs>
        <w:tab w:val="center" w:pos="4680"/>
        <w:tab w:val="right" w:pos="9360"/>
      </w:tabs>
    </w:pPr>
  </w:style>
  <w:style w:type="character" w:customStyle="1" w:styleId="FooterChar">
    <w:name w:val="Footer Char"/>
    <w:basedOn w:val="DefaultParagraphFont"/>
    <w:link w:val="Footer"/>
    <w:uiPriority w:val="99"/>
    <w:rsid w:val="00C87F42"/>
    <w:rPr>
      <w:rFonts w:ascii="Calibri" w:eastAsia="Calibri" w:hAnsi="Calibri" w:cs="Calibri"/>
    </w:rPr>
  </w:style>
  <w:style w:type="paragraph" w:styleId="Revision">
    <w:name w:val="Revision"/>
    <w:hidden/>
    <w:uiPriority w:val="99"/>
    <w:semiHidden/>
    <w:rsid w:val="005315B9"/>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23</Pages>
  <Words>8873</Words>
  <Characters>50581</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PC New 16</cp:lastModifiedBy>
  <cp:revision>49</cp:revision>
  <dcterms:created xsi:type="dcterms:W3CDTF">2025-10-07T17:11:00Z</dcterms:created>
  <dcterms:modified xsi:type="dcterms:W3CDTF">2025-11-07T10:36:00Z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LaTeX with hyperref</vt:lpwstr>
  </property>
  <property fmtid="{D5CDD505-2E9C-101B-9397-08002B2CF9AE}" pid="4" name="LastSaved">
    <vt:filetime>2025-10-07T00:00:00Z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y fmtid="{D5CDD505-2E9C-101B-9397-08002B2CF9AE}" pid="7" name="GrammarlyDocumentId">
    <vt:lpwstr>3f2eccf2-b076-45e0-a754-c4e3fc887fec</vt:lpwstr>
  </property>
</Properties>
</file>