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drawings/drawing3.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2AC7D" w14:textId="77777777" w:rsidR="009C282C" w:rsidRPr="00A726F6" w:rsidRDefault="009C282C" w:rsidP="00A726F6">
      <w:pPr>
        <w:widowControl w:val="0"/>
        <w:adjustRightInd w:val="0"/>
        <w:snapToGrid w:val="0"/>
        <w:spacing w:before="240" w:line="276" w:lineRule="auto"/>
        <w:jc w:val="right"/>
        <w:rPr>
          <w:rFonts w:ascii="Times New Roman" w:eastAsia="Arial" w:hAnsi="Times New Roman" w:cs="Times New Roman"/>
          <w:b/>
          <w:kern w:val="2"/>
          <w:sz w:val="36"/>
          <w:szCs w:val="36"/>
          <w:lang w:eastAsia="zh-CN"/>
          <w14:ligatures w14:val="standardContextual"/>
        </w:rPr>
      </w:pPr>
      <w:r w:rsidRPr="00A726F6">
        <w:rPr>
          <w:rFonts w:ascii="Arial" w:hAnsi="Arial" w:cs="Arial"/>
          <w:b/>
          <w:color w:val="222222"/>
          <w:sz w:val="36"/>
          <w:szCs w:val="36"/>
          <w:shd w:val="clear" w:color="auto" w:fill="FFFFFF"/>
        </w:rPr>
        <w:t>Health risk assessment of carcinogenic compounds in the Ivorian street food “Garba”: a popular dish of fried tuna and attiéké</w:t>
      </w:r>
      <w:r w:rsidRPr="00A726F6">
        <w:rPr>
          <w:rFonts w:ascii="Times New Roman" w:eastAsia="Arial" w:hAnsi="Times New Roman" w:cs="Times New Roman"/>
          <w:b/>
          <w:kern w:val="2"/>
          <w:sz w:val="36"/>
          <w:szCs w:val="36"/>
          <w:lang w:eastAsia="zh-CN"/>
          <w14:ligatures w14:val="standardContextual"/>
        </w:rPr>
        <w:t xml:space="preserve"> </w:t>
      </w:r>
    </w:p>
    <w:p w14:paraId="3D346571" w14:textId="77777777" w:rsidR="00C24C05" w:rsidRDefault="00C24C05" w:rsidP="00A726F6">
      <w:pPr>
        <w:shd w:val="clear" w:color="auto" w:fill="FFFFFF"/>
        <w:spacing w:after="0" w:line="276" w:lineRule="auto"/>
        <w:jc w:val="both"/>
        <w:rPr>
          <w:rFonts w:ascii="Arial" w:eastAsia="Times New Roman" w:hAnsi="Arial" w:cs="Arial"/>
          <w:b/>
          <w:color w:val="222222"/>
          <w:lang w:eastAsia="fr-FR"/>
        </w:rPr>
      </w:pPr>
    </w:p>
    <w:p w14:paraId="76421B85" w14:textId="13CD11E6" w:rsidR="009C282C" w:rsidRPr="00A726F6" w:rsidRDefault="00A726F6" w:rsidP="00A726F6">
      <w:pPr>
        <w:shd w:val="clear" w:color="auto" w:fill="FFFFFF"/>
        <w:spacing w:after="0" w:line="276" w:lineRule="auto"/>
        <w:jc w:val="both"/>
        <w:rPr>
          <w:rFonts w:ascii="Arial" w:eastAsia="Times New Roman" w:hAnsi="Arial" w:cs="Arial"/>
          <w:b/>
          <w:color w:val="222222"/>
          <w:lang w:eastAsia="fr-FR"/>
        </w:rPr>
      </w:pPr>
      <w:r w:rsidRPr="00A726F6">
        <w:rPr>
          <w:rFonts w:ascii="Arial" w:eastAsia="Times New Roman" w:hAnsi="Arial" w:cs="Arial"/>
          <w:b/>
          <w:color w:val="222222"/>
          <w:lang w:eastAsia="fr-FR"/>
        </w:rPr>
        <w:t>ABSTRACT</w:t>
      </w:r>
    </w:p>
    <w:p w14:paraId="6126C78F" w14:textId="77777777" w:rsidR="00A726F6" w:rsidRDefault="00A726F6" w:rsidP="009C282C">
      <w:pPr>
        <w:shd w:val="clear" w:color="auto" w:fill="FFFFFF"/>
        <w:spacing w:after="0" w:line="276" w:lineRule="auto"/>
        <w:jc w:val="both"/>
        <w:rPr>
          <w:rFonts w:ascii="Arial" w:eastAsia="Times New Roman" w:hAnsi="Arial" w:cs="Arial"/>
          <w:color w:val="222222"/>
          <w:sz w:val="24"/>
          <w:szCs w:val="24"/>
          <w:lang w:eastAsia="fr-FR"/>
        </w:rPr>
      </w:pPr>
    </w:p>
    <w:p w14:paraId="29FFD627" w14:textId="0EA7A53D" w:rsidR="00BA2DF9" w:rsidRPr="00BA2DF9" w:rsidRDefault="00BA2DF9" w:rsidP="00AD413D">
      <w:pPr>
        <w:shd w:val="clear" w:color="auto" w:fill="FFFFFF"/>
        <w:spacing w:after="0" w:line="276" w:lineRule="auto"/>
        <w:jc w:val="both"/>
        <w:rPr>
          <w:rFonts w:ascii="Arial" w:eastAsia="Times New Roman" w:hAnsi="Arial" w:cs="Arial"/>
          <w:color w:val="222222"/>
          <w:sz w:val="24"/>
          <w:szCs w:val="24"/>
          <w:lang w:eastAsia="fr-FR"/>
        </w:rPr>
      </w:pPr>
      <w:r w:rsidRPr="00BA2DF9">
        <w:rPr>
          <w:rFonts w:ascii="Arial" w:eastAsia="Times New Roman" w:hAnsi="Arial" w:cs="Arial"/>
          <w:color w:val="222222"/>
          <w:sz w:val="24"/>
          <w:szCs w:val="24"/>
          <w:lang w:eastAsia="fr-FR"/>
        </w:rPr>
        <w:t>The “Garba,” an iconic Ivorian dish made of attiéké (fermented cassava semolina) and fried tuna, is widely consumed in Abidjan due to its affordability and cross-social popularity. However, the frequent and excessive reuse of frying oils raises major public health concerns, particularly regarding consumer exposure to carcinogenic neo-formed contaminants.</w:t>
      </w:r>
    </w:p>
    <w:p w14:paraId="3C600B8E" w14:textId="115BC7CC" w:rsidR="00BA2DF9" w:rsidRPr="00BA2DF9" w:rsidRDefault="00BA2DF9" w:rsidP="00AD413D">
      <w:pPr>
        <w:shd w:val="clear" w:color="auto" w:fill="FFFFFF"/>
        <w:spacing w:after="0" w:line="276" w:lineRule="auto"/>
        <w:jc w:val="both"/>
        <w:rPr>
          <w:rFonts w:ascii="Arial" w:eastAsia="Times New Roman" w:hAnsi="Arial" w:cs="Arial"/>
          <w:color w:val="222222"/>
          <w:sz w:val="24"/>
          <w:szCs w:val="24"/>
          <w:lang w:eastAsia="fr-FR"/>
        </w:rPr>
      </w:pPr>
      <w:r w:rsidRPr="00BA2DF9">
        <w:rPr>
          <w:rFonts w:ascii="Arial" w:eastAsia="Times New Roman" w:hAnsi="Arial" w:cs="Arial"/>
          <w:color w:val="222222"/>
          <w:sz w:val="24"/>
          <w:szCs w:val="24"/>
          <w:lang w:eastAsia="fr-FR"/>
        </w:rPr>
        <w:t>A dietary survey was conducted among 154 consumers in three municipalities of Abidjan (Cocody, Abobo, and Yopougon). Fried tuna and frying oil samples were collected from 90 vendors. Concentrations of polycyclic aromatic hydrocarbons (benzo[a]pyrene, anthracene, fluoranthene) were determined by gas chromatography–mass spectrometry (GC-MS), while acrylamide was quantified using high-performance liquid chromatography (HPLC). Cancer risk assessment followed the United States Environmental Protection Agency (USEPA) model, including the estimation of daily intake doses and hazard quotients.</w:t>
      </w:r>
    </w:p>
    <w:p w14:paraId="51642BA7" w14:textId="0AEB7B9D" w:rsidR="00F619F0" w:rsidRPr="00BA2DF9" w:rsidRDefault="00F619F0" w:rsidP="00AD413D">
      <w:pPr>
        <w:shd w:val="clear" w:color="auto" w:fill="FFFFFF"/>
        <w:spacing w:after="0" w:line="276" w:lineRule="auto"/>
        <w:jc w:val="both"/>
        <w:rPr>
          <w:rFonts w:ascii="Arial" w:eastAsia="Times New Roman" w:hAnsi="Arial" w:cs="Arial"/>
          <w:color w:val="222222"/>
          <w:sz w:val="24"/>
          <w:szCs w:val="24"/>
          <w:lang w:eastAsia="fr-FR"/>
        </w:rPr>
      </w:pPr>
      <w:r w:rsidRPr="00AD413D">
        <w:rPr>
          <w:rFonts w:ascii="Arial" w:hAnsi="Arial" w:cs="Arial"/>
          <w:sz w:val="24"/>
          <w:szCs w:val="24"/>
        </w:rPr>
        <w:t>Mean concentrations of benzo[a]pyrene, anthracene, fluoranthene, and acrylamide in fried tuna were 1.36 ± 0.58 µg/kg, 2.66 ± 0.42 µg/kg, 2.60 ± 0.37 µg/kg, and 69.43 ± 6.7 µg/kg, respectively. In reused frying oil, corresponding concentrations were 1.99 ± 0.60 µg/kg, 2.00 ± 0.35 µg/kg, 2.08 ± 0.31 µg/kg, and 20.6 ± 3.8 µg/kg. Hazard quotients (HQ) for acrylamide and benzo[a]pyrene exceeded unity (HQ_acrylamide = 148.77; HQ_benzo[a]pyrene = 12.71 in tuna), indicating potential health risks. Estimated lifetime cancer risks were 0.14 for acrylamide and 0.003 for benzo[a]pyrene, surpassing the USEPA acceptable threshold (1×10</w:t>
      </w:r>
      <w:r w:rsidRPr="00AD413D">
        <w:rPr>
          <w:rFonts w:ascii="Cambria Math" w:hAnsi="Cambria Math" w:cs="Cambria Math"/>
          <w:sz w:val="24"/>
          <w:szCs w:val="24"/>
        </w:rPr>
        <w:t>⁻</w:t>
      </w:r>
      <w:r w:rsidRPr="00AD413D">
        <w:rPr>
          <w:rFonts w:ascii="Arial" w:hAnsi="Arial" w:cs="Arial"/>
          <w:sz w:val="24"/>
          <w:szCs w:val="24"/>
        </w:rPr>
        <w:t>⁴)</w:t>
      </w:r>
    </w:p>
    <w:p w14:paraId="6DD29700" w14:textId="4A717CF0" w:rsidR="009C282C" w:rsidRPr="00AD413D" w:rsidRDefault="00BA2DF9" w:rsidP="00AD413D">
      <w:pPr>
        <w:shd w:val="clear" w:color="auto" w:fill="FFFFFF"/>
        <w:spacing w:after="0" w:line="276" w:lineRule="auto"/>
        <w:jc w:val="both"/>
        <w:rPr>
          <w:rFonts w:ascii="Arial" w:eastAsia="Times New Roman" w:hAnsi="Arial" w:cs="Arial"/>
          <w:color w:val="222222"/>
          <w:sz w:val="24"/>
          <w:szCs w:val="24"/>
          <w:lang w:eastAsia="fr-FR"/>
        </w:rPr>
      </w:pPr>
      <w:r w:rsidRPr="00BA2DF9">
        <w:rPr>
          <w:rFonts w:ascii="Arial" w:eastAsia="Times New Roman" w:hAnsi="Arial" w:cs="Arial"/>
          <w:color w:val="222222"/>
          <w:sz w:val="24"/>
          <w:szCs w:val="24"/>
          <w:lang w:eastAsia="fr-FR"/>
        </w:rPr>
        <w:t>These findings reveal chronic exposure to potentially carcinogenic compounds through routine consumption of “Garba.” Regular consumption thus represents a silent public health threat. It is crucial to strengthen awareness campaigns on safe frying practices and implement strict control measures to mitigate foodborne risks.</w:t>
      </w:r>
    </w:p>
    <w:p w14:paraId="7ED2DFB8" w14:textId="77777777" w:rsidR="00BA2DF9" w:rsidRPr="009C282C" w:rsidRDefault="00BA2DF9" w:rsidP="00BA2DF9">
      <w:pPr>
        <w:shd w:val="clear" w:color="auto" w:fill="FFFFFF"/>
        <w:spacing w:after="0" w:line="240" w:lineRule="auto"/>
        <w:jc w:val="both"/>
        <w:rPr>
          <w:rFonts w:ascii="Arial" w:eastAsia="Times New Roman" w:hAnsi="Arial" w:cs="Arial"/>
          <w:color w:val="222222"/>
          <w:sz w:val="24"/>
          <w:szCs w:val="24"/>
          <w:lang w:eastAsia="fr-FR"/>
        </w:rPr>
      </w:pPr>
    </w:p>
    <w:p w14:paraId="42F7D1D6" w14:textId="77777777" w:rsidR="009C282C" w:rsidRPr="009C282C" w:rsidRDefault="009C282C" w:rsidP="009C282C">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b/>
          <w:color w:val="222222"/>
          <w:sz w:val="24"/>
          <w:szCs w:val="24"/>
          <w:lang w:eastAsia="fr-FR"/>
        </w:rPr>
        <w:t>Keywords</w:t>
      </w:r>
      <w:r w:rsidRPr="009C282C">
        <w:rPr>
          <w:rFonts w:ascii="Arial" w:eastAsia="Times New Roman" w:hAnsi="Arial" w:cs="Arial"/>
          <w:color w:val="222222"/>
          <w:sz w:val="24"/>
          <w:szCs w:val="24"/>
          <w:lang w:eastAsia="fr-FR"/>
        </w:rPr>
        <w:t>:</w:t>
      </w:r>
      <w:r>
        <w:rPr>
          <w:rFonts w:ascii="Arial" w:eastAsia="Times New Roman" w:hAnsi="Arial" w:cs="Arial"/>
          <w:color w:val="222222"/>
          <w:sz w:val="24"/>
          <w:szCs w:val="24"/>
          <w:lang w:eastAsia="fr-FR"/>
        </w:rPr>
        <w:t xml:space="preserve"> </w:t>
      </w:r>
      <w:r w:rsidRPr="009C282C">
        <w:rPr>
          <w:rFonts w:ascii="Arial" w:eastAsia="Times New Roman" w:hAnsi="Arial" w:cs="Arial"/>
          <w:color w:val="222222"/>
          <w:sz w:val="24"/>
          <w:szCs w:val="24"/>
          <w:lang w:eastAsia="fr-FR"/>
        </w:rPr>
        <w:t>Garba; reused frying oil; cancer risk; PAHs; acrylamide; Côte d’Ivoire</w:t>
      </w:r>
    </w:p>
    <w:p w14:paraId="3839DBE1" w14:textId="77777777" w:rsidR="00A0760F" w:rsidRPr="00FF50CE" w:rsidRDefault="00A0760F" w:rsidP="0081628F">
      <w:pPr>
        <w:shd w:val="clear" w:color="auto" w:fill="FFFFFF"/>
        <w:spacing w:after="0" w:line="276" w:lineRule="auto"/>
        <w:jc w:val="both"/>
        <w:rPr>
          <w:rFonts w:ascii="Times New Roman" w:eastAsia="Times New Roman" w:hAnsi="Times New Roman" w:cs="Times New Roman"/>
          <w:color w:val="222222"/>
          <w:sz w:val="24"/>
          <w:szCs w:val="24"/>
          <w:lang w:eastAsia="fr-FR"/>
        </w:rPr>
      </w:pPr>
    </w:p>
    <w:p w14:paraId="1EB5181D" w14:textId="7ADDA28E" w:rsidR="00A0760F" w:rsidRDefault="00A0760F" w:rsidP="0081628F">
      <w:pPr>
        <w:shd w:val="clear" w:color="auto" w:fill="FFFFFF"/>
        <w:spacing w:after="0" w:line="276" w:lineRule="auto"/>
        <w:jc w:val="both"/>
        <w:rPr>
          <w:rFonts w:ascii="Times New Roman" w:eastAsia="Times New Roman" w:hAnsi="Times New Roman" w:cs="Times New Roman"/>
          <w:b/>
          <w:color w:val="222222"/>
          <w:sz w:val="24"/>
          <w:szCs w:val="24"/>
          <w:lang w:eastAsia="fr-FR"/>
        </w:rPr>
      </w:pPr>
    </w:p>
    <w:p w14:paraId="23B22696" w14:textId="047F0BDB" w:rsidR="00BA2DF9" w:rsidRDefault="00BA2DF9" w:rsidP="0081628F">
      <w:pPr>
        <w:shd w:val="clear" w:color="auto" w:fill="FFFFFF"/>
        <w:spacing w:after="0" w:line="276" w:lineRule="auto"/>
        <w:jc w:val="both"/>
        <w:rPr>
          <w:rFonts w:ascii="Times New Roman" w:eastAsia="Times New Roman" w:hAnsi="Times New Roman" w:cs="Times New Roman"/>
          <w:b/>
          <w:color w:val="222222"/>
          <w:sz w:val="24"/>
          <w:szCs w:val="24"/>
          <w:lang w:eastAsia="fr-FR"/>
        </w:rPr>
      </w:pPr>
    </w:p>
    <w:p w14:paraId="18F68F5A" w14:textId="45E62B6A" w:rsidR="00BA2DF9" w:rsidRDefault="00BA2DF9" w:rsidP="0081628F">
      <w:pPr>
        <w:shd w:val="clear" w:color="auto" w:fill="FFFFFF"/>
        <w:spacing w:after="0" w:line="276" w:lineRule="auto"/>
        <w:jc w:val="both"/>
        <w:rPr>
          <w:rFonts w:ascii="Times New Roman" w:eastAsia="Times New Roman" w:hAnsi="Times New Roman" w:cs="Times New Roman"/>
          <w:b/>
          <w:color w:val="222222"/>
          <w:sz w:val="24"/>
          <w:szCs w:val="24"/>
          <w:lang w:eastAsia="fr-FR"/>
        </w:rPr>
      </w:pPr>
    </w:p>
    <w:p w14:paraId="2A1C526F" w14:textId="1B932665" w:rsidR="00BA2DF9" w:rsidRDefault="00BA2DF9" w:rsidP="0081628F">
      <w:pPr>
        <w:shd w:val="clear" w:color="auto" w:fill="FFFFFF"/>
        <w:spacing w:after="0" w:line="276" w:lineRule="auto"/>
        <w:jc w:val="both"/>
        <w:rPr>
          <w:rFonts w:ascii="Times New Roman" w:eastAsia="Times New Roman" w:hAnsi="Times New Roman" w:cs="Times New Roman"/>
          <w:b/>
          <w:color w:val="222222"/>
          <w:sz w:val="24"/>
          <w:szCs w:val="24"/>
          <w:lang w:eastAsia="fr-FR"/>
        </w:rPr>
      </w:pPr>
    </w:p>
    <w:p w14:paraId="7734C1C3" w14:textId="3DFA4436" w:rsidR="00BA2DF9" w:rsidRDefault="00BA2DF9" w:rsidP="0081628F">
      <w:pPr>
        <w:shd w:val="clear" w:color="auto" w:fill="FFFFFF"/>
        <w:spacing w:after="0" w:line="276" w:lineRule="auto"/>
        <w:jc w:val="both"/>
        <w:rPr>
          <w:rFonts w:ascii="Times New Roman" w:eastAsia="Times New Roman" w:hAnsi="Times New Roman" w:cs="Times New Roman"/>
          <w:b/>
          <w:color w:val="222222"/>
          <w:sz w:val="24"/>
          <w:szCs w:val="24"/>
          <w:lang w:eastAsia="fr-FR"/>
        </w:rPr>
      </w:pPr>
    </w:p>
    <w:p w14:paraId="246ACE0E" w14:textId="07A4DB5B" w:rsidR="009C282C" w:rsidRDefault="009C282C" w:rsidP="0081628F">
      <w:pPr>
        <w:shd w:val="clear" w:color="auto" w:fill="FFFFFF"/>
        <w:spacing w:after="0" w:line="276" w:lineRule="auto"/>
        <w:jc w:val="both"/>
        <w:rPr>
          <w:rFonts w:ascii="Times New Roman" w:eastAsia="Times New Roman" w:hAnsi="Times New Roman" w:cs="Times New Roman"/>
          <w:b/>
          <w:color w:val="222222"/>
          <w:sz w:val="24"/>
          <w:szCs w:val="24"/>
          <w:lang w:eastAsia="fr-FR"/>
        </w:rPr>
      </w:pPr>
    </w:p>
    <w:p w14:paraId="5A7FED53" w14:textId="77777777" w:rsidR="00AD413D" w:rsidRPr="00FF50CE" w:rsidRDefault="00AD413D" w:rsidP="0081628F">
      <w:pPr>
        <w:shd w:val="clear" w:color="auto" w:fill="FFFFFF"/>
        <w:spacing w:after="0" w:line="276" w:lineRule="auto"/>
        <w:jc w:val="both"/>
        <w:rPr>
          <w:rFonts w:ascii="Times New Roman" w:eastAsia="Times New Roman" w:hAnsi="Times New Roman" w:cs="Times New Roman"/>
          <w:color w:val="222222"/>
          <w:sz w:val="24"/>
          <w:szCs w:val="24"/>
          <w:lang w:eastAsia="fr-FR"/>
        </w:rPr>
      </w:pPr>
    </w:p>
    <w:p w14:paraId="306FA76F" w14:textId="77777777" w:rsidR="00A0760F" w:rsidRPr="00EE4BC4" w:rsidRDefault="0029104A" w:rsidP="00EE4BC4">
      <w:pPr>
        <w:pStyle w:val="ListParagraph"/>
        <w:numPr>
          <w:ilvl w:val="0"/>
          <w:numId w:val="1"/>
        </w:numPr>
        <w:shd w:val="clear" w:color="auto" w:fill="FFFFFF"/>
        <w:spacing w:after="0" w:line="276" w:lineRule="auto"/>
        <w:jc w:val="both"/>
        <w:rPr>
          <w:rFonts w:ascii="Arial" w:eastAsia="Times New Roman" w:hAnsi="Arial" w:cs="Arial"/>
          <w:b/>
          <w:color w:val="222222"/>
          <w:sz w:val="24"/>
          <w:szCs w:val="24"/>
          <w:lang w:eastAsia="fr-FR"/>
        </w:rPr>
      </w:pPr>
      <w:r w:rsidRPr="00EE4BC4">
        <w:rPr>
          <w:rFonts w:ascii="Arial" w:eastAsia="Times New Roman" w:hAnsi="Arial" w:cs="Arial"/>
          <w:b/>
          <w:color w:val="222222"/>
          <w:sz w:val="24"/>
          <w:szCs w:val="24"/>
          <w:lang w:eastAsia="fr-FR"/>
        </w:rPr>
        <w:lastRenderedPageBreak/>
        <w:t>INTRODUCTION</w:t>
      </w:r>
    </w:p>
    <w:p w14:paraId="46771794" w14:textId="77777777" w:rsidR="0029104A" w:rsidRPr="00EE4BC4" w:rsidRDefault="0029104A" w:rsidP="00EE4BC4">
      <w:pPr>
        <w:pStyle w:val="ListParagraph"/>
        <w:shd w:val="clear" w:color="auto" w:fill="FFFFFF"/>
        <w:spacing w:after="0" w:line="276" w:lineRule="auto"/>
        <w:jc w:val="both"/>
        <w:rPr>
          <w:rFonts w:ascii="Arial" w:eastAsia="Times New Roman" w:hAnsi="Arial" w:cs="Arial"/>
          <w:color w:val="222222"/>
          <w:sz w:val="24"/>
          <w:szCs w:val="24"/>
          <w:lang w:eastAsia="fr-FR"/>
        </w:rPr>
      </w:pPr>
    </w:p>
    <w:p w14:paraId="61D062D4" w14:textId="04519510"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In recent years, street food consumption has expanded considerably in major urban areas of sub-Saharan Africa, driven by rapid urbanization, economic constraints, and the fast-paced lifestyle of urban populations. Côte d’Ivoire, with its iconic dish known as “Garba”, is no exception to this trend. Composed of attiéké (fermented cassava semolina) and fried tuna, Garba has become an emblematic and affordable meal, widely accessible across social classes. It is consumed daily in most municipalities of Abidjan, especially by students, informal sector workers, and low-</w:t>
      </w:r>
      <w:r w:rsidR="00233567">
        <w:rPr>
          <w:rFonts w:ascii="Arial" w:eastAsia="Times New Roman" w:hAnsi="Arial" w:cs="Arial"/>
          <w:color w:val="222222"/>
          <w:sz w:val="24"/>
          <w:szCs w:val="24"/>
          <w:lang w:eastAsia="fr-FR"/>
        </w:rPr>
        <w:t>income households [</w:t>
      </w:r>
      <w:r w:rsidR="00872020">
        <w:rPr>
          <w:rFonts w:ascii="Arial" w:eastAsia="Times New Roman" w:hAnsi="Arial" w:cs="Arial"/>
          <w:b/>
          <w:sz w:val="24"/>
          <w:szCs w:val="24"/>
          <w:lang w:eastAsia="fr-FR"/>
        </w:rPr>
        <w:t>1</w:t>
      </w:r>
      <w:r w:rsidR="00A30231" w:rsidRPr="00A30231">
        <w:rPr>
          <w:rFonts w:ascii="Arial" w:eastAsia="Times New Roman" w:hAnsi="Arial" w:cs="Arial"/>
          <w:sz w:val="24"/>
          <w:szCs w:val="24"/>
          <w:lang w:eastAsia="fr-FR"/>
        </w:rPr>
        <w:t>]</w:t>
      </w:r>
      <w:r w:rsidRPr="00EE4BC4">
        <w:rPr>
          <w:rFonts w:ascii="Arial" w:eastAsia="Times New Roman" w:hAnsi="Arial" w:cs="Arial"/>
          <w:color w:val="222222"/>
          <w:sz w:val="24"/>
          <w:szCs w:val="24"/>
          <w:lang w:eastAsia="fr-FR"/>
        </w:rPr>
        <w:t>.</w:t>
      </w:r>
    </w:p>
    <w:p w14:paraId="26648799" w14:textId="5670D573" w:rsidR="00174773" w:rsidRPr="00EE4BC4" w:rsidRDefault="00174773" w:rsidP="00EE4BC4">
      <w:pPr>
        <w:shd w:val="clear" w:color="auto" w:fill="FFFFFF"/>
        <w:spacing w:after="0" w:line="276" w:lineRule="auto"/>
        <w:jc w:val="both"/>
        <w:rPr>
          <w:rFonts w:ascii="Arial" w:eastAsia="Times New Roman" w:hAnsi="Arial" w:cs="Arial"/>
          <w:color w:val="222222"/>
          <w:sz w:val="24"/>
          <w:szCs w:val="24"/>
          <w:lang w:eastAsia="fr-FR"/>
        </w:rPr>
      </w:pPr>
      <w:r w:rsidRPr="00174773">
        <w:rPr>
          <w:rFonts w:ascii="Arial" w:eastAsia="Times New Roman" w:hAnsi="Arial" w:cs="Arial"/>
          <w:color w:val="222222"/>
          <w:sz w:val="24"/>
          <w:szCs w:val="24"/>
          <w:lang w:eastAsia="fr-FR"/>
        </w:rPr>
        <w:t>However, the artisanal preparation of garba raises serious health concerns. Tuna is usually fried under empirical conditions, without technical guidance or quality control, and often involves the prolonged reuse of frying oils. In restaurants, the oil used to prepare tuna is reused more than seven times continuously, even when it has turned blackish, at uncontrolled temperatures ranging from 160°C to over 180°C</w:t>
      </w:r>
      <w:r w:rsidR="00925237">
        <w:rPr>
          <w:rFonts w:ascii="Arial" w:eastAsia="Times New Roman" w:hAnsi="Arial" w:cs="Arial"/>
          <w:color w:val="222222"/>
          <w:sz w:val="24"/>
          <w:szCs w:val="24"/>
          <w:lang w:eastAsia="fr-FR"/>
        </w:rPr>
        <w:t xml:space="preserve"> </w:t>
      </w:r>
      <w:r w:rsidR="00925237" w:rsidRPr="00925237">
        <w:rPr>
          <w:rFonts w:ascii="Arial" w:eastAsia="Times New Roman" w:hAnsi="Arial" w:cs="Arial"/>
          <w:color w:val="222222"/>
          <w:sz w:val="24"/>
          <w:szCs w:val="24"/>
          <w:lang w:eastAsia="fr-FR"/>
        </w:rPr>
        <w:t>during a frying time t</w:t>
      </w:r>
      <w:r w:rsidR="00925237">
        <w:rPr>
          <w:rFonts w:ascii="Arial" w:eastAsia="Times New Roman" w:hAnsi="Arial" w:cs="Arial"/>
          <w:color w:val="222222"/>
          <w:sz w:val="24"/>
          <w:szCs w:val="24"/>
          <w:lang w:eastAsia="fr-FR"/>
        </w:rPr>
        <w:t>hat varies from 5 to 10 minutes</w:t>
      </w:r>
      <w:r w:rsidRPr="00174773">
        <w:rPr>
          <w:rFonts w:ascii="Arial" w:eastAsia="Times New Roman" w:hAnsi="Arial" w:cs="Arial"/>
          <w:color w:val="222222"/>
          <w:sz w:val="24"/>
          <w:szCs w:val="24"/>
          <w:lang w:eastAsia="fr-FR"/>
        </w:rPr>
        <w:t xml:space="preserve">. Such practices promote the formation of toxic new compounds </w:t>
      </w:r>
      <w:r w:rsidRPr="00174773">
        <w:rPr>
          <w:rFonts w:ascii="Arial" w:eastAsia="Times New Roman" w:hAnsi="Arial" w:cs="Arial"/>
          <w:b/>
          <w:color w:val="222222"/>
          <w:sz w:val="24"/>
          <w:szCs w:val="24"/>
          <w:lang w:eastAsia="fr-FR"/>
        </w:rPr>
        <w:t>[2,3]</w:t>
      </w:r>
      <w:r w:rsidRPr="00174773">
        <w:rPr>
          <w:rFonts w:ascii="Arial" w:eastAsia="Times New Roman" w:hAnsi="Arial" w:cs="Arial"/>
          <w:color w:val="222222"/>
          <w:sz w:val="24"/>
          <w:szCs w:val="24"/>
          <w:lang w:eastAsia="fr-FR"/>
        </w:rPr>
        <w:t xml:space="preserve">, including polycyclic aromatic hydrocarbons (PAHs) and acrylamide, generated by complex thermal reactions during high-temperature cooking </w:t>
      </w:r>
      <w:r>
        <w:rPr>
          <w:rFonts w:ascii="Arial" w:eastAsia="Times New Roman" w:hAnsi="Arial" w:cs="Arial"/>
          <w:b/>
          <w:color w:val="222222"/>
          <w:sz w:val="24"/>
          <w:szCs w:val="24"/>
          <w:lang w:eastAsia="fr-FR"/>
        </w:rPr>
        <w:t>[4; 5</w:t>
      </w:r>
      <w:r w:rsidRPr="00174773">
        <w:rPr>
          <w:rFonts w:ascii="Arial" w:eastAsia="Times New Roman" w:hAnsi="Arial" w:cs="Arial"/>
          <w:b/>
          <w:color w:val="222222"/>
          <w:sz w:val="24"/>
          <w:szCs w:val="24"/>
          <w:lang w:eastAsia="fr-FR"/>
        </w:rPr>
        <w:t>;</w:t>
      </w:r>
      <w:r>
        <w:rPr>
          <w:rFonts w:ascii="Arial" w:eastAsia="Times New Roman" w:hAnsi="Arial" w:cs="Arial"/>
          <w:b/>
          <w:color w:val="222222"/>
          <w:sz w:val="24"/>
          <w:szCs w:val="24"/>
          <w:lang w:eastAsia="fr-FR"/>
        </w:rPr>
        <w:t xml:space="preserve"> 6</w:t>
      </w:r>
      <w:r w:rsidRPr="00174773">
        <w:rPr>
          <w:rFonts w:ascii="Arial" w:eastAsia="Times New Roman" w:hAnsi="Arial" w:cs="Arial"/>
          <w:b/>
          <w:color w:val="222222"/>
          <w:sz w:val="24"/>
          <w:szCs w:val="24"/>
          <w:lang w:eastAsia="fr-FR"/>
        </w:rPr>
        <w:t>].</w:t>
      </w:r>
      <w:r w:rsidRPr="00174773">
        <w:rPr>
          <w:rFonts w:ascii="Arial" w:eastAsia="Times New Roman" w:hAnsi="Arial" w:cs="Arial"/>
          <w:color w:val="222222"/>
          <w:sz w:val="24"/>
          <w:szCs w:val="24"/>
          <w:lang w:eastAsia="fr-FR"/>
        </w:rPr>
        <w:t xml:space="preserve"> These substances, particularly benzo(a)pyrene, are known to have genotoxic and carcinogenic effects in humans </w:t>
      </w:r>
      <w:r>
        <w:rPr>
          <w:rFonts w:ascii="Arial" w:eastAsia="Times New Roman" w:hAnsi="Arial" w:cs="Arial"/>
          <w:b/>
          <w:color w:val="222222"/>
          <w:sz w:val="24"/>
          <w:szCs w:val="24"/>
          <w:lang w:eastAsia="fr-FR"/>
        </w:rPr>
        <w:t>[7</w:t>
      </w:r>
      <w:r w:rsidRPr="00174773">
        <w:rPr>
          <w:rFonts w:ascii="Arial" w:eastAsia="Times New Roman" w:hAnsi="Arial" w:cs="Arial"/>
          <w:b/>
          <w:color w:val="222222"/>
          <w:sz w:val="24"/>
          <w:szCs w:val="24"/>
          <w:lang w:eastAsia="fr-FR"/>
        </w:rPr>
        <w:t>]</w:t>
      </w:r>
      <w:r w:rsidRPr="00174773">
        <w:rPr>
          <w:rFonts w:ascii="Arial" w:eastAsia="Times New Roman" w:hAnsi="Arial" w:cs="Arial"/>
          <w:color w:val="222222"/>
          <w:sz w:val="24"/>
          <w:szCs w:val="24"/>
          <w:lang w:eastAsia="fr-FR"/>
        </w:rPr>
        <w:t>.</w:t>
      </w:r>
    </w:p>
    <w:p w14:paraId="1FEE313D"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p>
    <w:p w14:paraId="0FE3B25A"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In Côte d’Ivoire, while a few studies have examined the nutritional and microbiological composition of attiéké or the fish used in Garba, very few have addressed the carcinogenic risk associated with the presence of PAHs and acrylamide in this dish, while integrating actual population consumption patterns.</w:t>
      </w:r>
    </w:p>
    <w:p w14:paraId="2D3DDB39"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p>
    <w:p w14:paraId="390FD9D9" w14:textId="731FFF9A"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In a prev</w:t>
      </w:r>
      <w:r w:rsidR="00193295">
        <w:rPr>
          <w:rFonts w:ascii="Arial" w:eastAsia="Times New Roman" w:hAnsi="Arial" w:cs="Arial"/>
          <w:color w:val="222222"/>
          <w:sz w:val="24"/>
          <w:szCs w:val="24"/>
          <w:lang w:eastAsia="fr-FR"/>
        </w:rPr>
        <w:t xml:space="preserve">ious study, </w:t>
      </w:r>
      <w:r w:rsidR="00B63505">
        <w:rPr>
          <w:rFonts w:ascii="Arial" w:eastAsia="Times New Roman" w:hAnsi="Arial" w:cs="Arial"/>
          <w:color w:val="222222"/>
          <w:sz w:val="24"/>
          <w:szCs w:val="24"/>
          <w:lang w:eastAsia="fr-FR"/>
        </w:rPr>
        <w:t>Massogbè</w:t>
      </w:r>
      <w:r w:rsidR="00792898">
        <w:rPr>
          <w:rFonts w:ascii="Arial" w:eastAsia="Times New Roman" w:hAnsi="Arial" w:cs="Arial"/>
          <w:color w:val="222222"/>
          <w:sz w:val="24"/>
          <w:szCs w:val="24"/>
          <w:lang w:eastAsia="fr-FR"/>
        </w:rPr>
        <w:t xml:space="preserve"> and</w:t>
      </w:r>
      <w:r w:rsidR="00193295">
        <w:rPr>
          <w:rFonts w:ascii="Arial" w:eastAsia="Times New Roman" w:hAnsi="Arial" w:cs="Arial"/>
          <w:color w:val="222222"/>
          <w:sz w:val="24"/>
          <w:szCs w:val="24"/>
          <w:lang w:eastAsia="fr-FR"/>
        </w:rPr>
        <w:t xml:space="preserve"> al. </w:t>
      </w:r>
      <w:r w:rsidR="008B3EDC" w:rsidRPr="00A30231">
        <w:rPr>
          <w:rFonts w:ascii="Arial" w:eastAsia="Times New Roman" w:hAnsi="Arial" w:cs="Arial"/>
          <w:b/>
          <w:sz w:val="24"/>
          <w:szCs w:val="24"/>
          <w:lang w:eastAsia="fr-FR"/>
        </w:rPr>
        <w:t>[</w:t>
      </w:r>
      <w:r w:rsidR="00174773">
        <w:rPr>
          <w:rFonts w:ascii="Arial" w:eastAsia="Times New Roman" w:hAnsi="Arial" w:cs="Arial"/>
          <w:b/>
          <w:sz w:val="24"/>
          <w:szCs w:val="24"/>
          <w:lang w:eastAsia="fr-FR"/>
        </w:rPr>
        <w:t>8</w:t>
      </w:r>
      <w:r w:rsidR="008B3EDC" w:rsidRPr="00A30231">
        <w:rPr>
          <w:rFonts w:ascii="Arial" w:eastAsia="Times New Roman" w:hAnsi="Arial" w:cs="Arial"/>
          <w:b/>
          <w:sz w:val="24"/>
          <w:szCs w:val="24"/>
          <w:lang w:eastAsia="fr-FR"/>
        </w:rPr>
        <w:t>]</w:t>
      </w:r>
      <w:r w:rsidR="005F7A44">
        <w:rPr>
          <w:rFonts w:ascii="Arial" w:eastAsia="Times New Roman" w:hAnsi="Arial" w:cs="Arial"/>
          <w:b/>
          <w:sz w:val="24"/>
          <w:szCs w:val="24"/>
          <w:lang w:eastAsia="fr-FR"/>
        </w:rPr>
        <w:t xml:space="preserve"> </w:t>
      </w:r>
      <w:r w:rsidRPr="00EE4BC4">
        <w:rPr>
          <w:rFonts w:ascii="Arial" w:eastAsia="Times New Roman" w:hAnsi="Arial" w:cs="Arial"/>
          <w:color w:val="222222"/>
          <w:sz w:val="24"/>
          <w:szCs w:val="24"/>
          <w:lang w:eastAsia="fr-FR"/>
        </w:rPr>
        <w:t>reported the presence of PAHs and acrylamide in fried tuna and used frying oil collected from street vendors in Abidjan, with levels sometimes exceeding the regulatory limits set by the European Union (EU No. 1881/2011), especially for benzo(a)pyrene and acrylamide. However, these findings, while alarming in terms of food quality, did not quantify the actual risk to consumers, which depends on the amounts ingested, the frequency of consumption, and the demographic profile of exposed individuals.</w:t>
      </w:r>
    </w:p>
    <w:p w14:paraId="30251FE4"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p>
    <w:p w14:paraId="1B45414D"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This study specifically addresses that gap. It aims to estimate the carcinogenic risk associated with Garba consumption in Abidjan, based on previously quantified concentrations of PAHs (benzo(a)pyrene, anthracene, fluoranthene) and acrylamide, combined with data from a detailed dietary survey. This survey collected precise information on consumption frequency, quantities of tuna and oil ingested, and sociodemographic characteristics of consumers.</w:t>
      </w:r>
    </w:p>
    <w:p w14:paraId="4AE6E7C9"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p>
    <w:p w14:paraId="7C1F98B4" w14:textId="56DF515A"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xml:space="preserve">The carcinogenic risk assessment follows the methodology of the United States Environmental Protection Agency </w:t>
      </w:r>
      <w:r w:rsidR="00792898" w:rsidRPr="001450EA">
        <w:rPr>
          <w:rFonts w:ascii="Arial" w:eastAsia="Times New Roman" w:hAnsi="Arial" w:cs="Arial"/>
          <w:b/>
          <w:sz w:val="24"/>
          <w:szCs w:val="24"/>
          <w:lang w:eastAsia="fr-FR"/>
        </w:rPr>
        <w:t>[</w:t>
      </w:r>
      <w:r w:rsidR="00174773">
        <w:rPr>
          <w:rFonts w:ascii="Arial" w:eastAsia="Times New Roman" w:hAnsi="Arial" w:cs="Arial"/>
          <w:b/>
          <w:sz w:val="24"/>
          <w:szCs w:val="24"/>
          <w:lang w:eastAsia="fr-FR"/>
        </w:rPr>
        <w:t>9</w:t>
      </w:r>
      <w:r w:rsidR="00792898" w:rsidRPr="001450EA">
        <w:rPr>
          <w:rFonts w:ascii="Arial" w:hAnsi="Arial" w:cs="Arial"/>
          <w:b/>
          <w:sz w:val="24"/>
          <w:szCs w:val="24"/>
        </w:rPr>
        <w:t>]</w:t>
      </w:r>
      <w:r w:rsidRPr="00EE4BC4">
        <w:rPr>
          <w:rFonts w:ascii="Arial" w:eastAsia="Times New Roman" w:hAnsi="Arial" w:cs="Arial"/>
          <w:color w:val="222222"/>
          <w:sz w:val="24"/>
          <w:szCs w:val="24"/>
          <w:lang w:eastAsia="fr-FR"/>
        </w:rPr>
        <w:t xml:space="preserve">, modeling chronic exposure to toxic substances by calculating estimated daily intakes (EDI) and hazard quotients (HQ), followed by </w:t>
      </w:r>
      <w:r w:rsidRPr="00EE4BC4">
        <w:rPr>
          <w:rFonts w:ascii="Arial" w:eastAsia="Times New Roman" w:hAnsi="Arial" w:cs="Arial"/>
          <w:color w:val="222222"/>
          <w:sz w:val="24"/>
          <w:szCs w:val="24"/>
          <w:lang w:eastAsia="fr-FR"/>
        </w:rPr>
        <w:lastRenderedPageBreak/>
        <w:t xml:space="preserve">lifetime cancer risk estimation. This rigorous approach is widely used in food safety risk assessment, particularly in contexts of unregulated urban food consumption </w:t>
      </w:r>
      <w:r w:rsidR="00806FD8" w:rsidRPr="001450EA">
        <w:rPr>
          <w:rFonts w:ascii="Arial" w:eastAsia="Times New Roman" w:hAnsi="Arial" w:cs="Arial"/>
          <w:b/>
          <w:sz w:val="24"/>
          <w:szCs w:val="24"/>
          <w:lang w:eastAsia="fr-FR"/>
        </w:rPr>
        <w:t>[</w:t>
      </w:r>
      <w:r w:rsidR="00174773">
        <w:rPr>
          <w:rFonts w:ascii="Arial" w:eastAsia="Times New Roman" w:hAnsi="Arial" w:cs="Arial"/>
          <w:b/>
          <w:sz w:val="24"/>
          <w:szCs w:val="24"/>
          <w:lang w:eastAsia="fr-FR"/>
        </w:rPr>
        <w:t>10: 11</w:t>
      </w:r>
      <w:r w:rsidR="00806FD8" w:rsidRPr="001450EA">
        <w:rPr>
          <w:rFonts w:ascii="Arial" w:hAnsi="Arial" w:cs="Arial"/>
          <w:b/>
          <w:sz w:val="24"/>
          <w:szCs w:val="24"/>
        </w:rPr>
        <w:t>]</w:t>
      </w:r>
      <w:r w:rsidR="00806FD8" w:rsidRPr="001450EA">
        <w:rPr>
          <w:rFonts w:ascii="Arial" w:eastAsia="Times New Roman" w:hAnsi="Arial" w:cs="Arial"/>
          <w:b/>
          <w:sz w:val="24"/>
          <w:szCs w:val="24"/>
          <w:lang w:eastAsia="fr-FR"/>
        </w:rPr>
        <w:t>.</w:t>
      </w:r>
    </w:p>
    <w:p w14:paraId="63321BF0"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By integrating validated chemical data with real consumption profiles, this study provides solid scientific evidence to better characterize the hazards associated with a popular dish often perceived as harmless. It is part of a public health surveillance initiative, aiming to support regulatory policies on artisanal processing practices and raise awareness among consumers and informal sector stakeholders about the potential health impacts of their food choices.</w:t>
      </w:r>
    </w:p>
    <w:p w14:paraId="41CAEA8F" w14:textId="177B7F61" w:rsidR="00A0760F" w:rsidRPr="00FF50CE" w:rsidRDefault="00A0760F" w:rsidP="0081628F">
      <w:pPr>
        <w:shd w:val="clear" w:color="auto" w:fill="FFFFFF"/>
        <w:spacing w:after="0" w:line="276" w:lineRule="auto"/>
        <w:jc w:val="both"/>
        <w:rPr>
          <w:rFonts w:ascii="Times New Roman" w:eastAsia="Times New Roman" w:hAnsi="Times New Roman" w:cs="Times New Roman"/>
          <w:color w:val="222222"/>
          <w:sz w:val="24"/>
          <w:szCs w:val="24"/>
          <w:lang w:eastAsia="fr-FR"/>
        </w:rPr>
      </w:pPr>
    </w:p>
    <w:p w14:paraId="1848728F" w14:textId="5C7DE359" w:rsidR="00A0760F" w:rsidRPr="00872020" w:rsidRDefault="0029104A" w:rsidP="00EE4BC4">
      <w:pPr>
        <w:shd w:val="clear" w:color="auto" w:fill="FFFFFF"/>
        <w:spacing w:after="0" w:line="276" w:lineRule="auto"/>
        <w:jc w:val="both"/>
        <w:rPr>
          <w:rFonts w:ascii="Arial" w:eastAsia="Times New Roman" w:hAnsi="Arial" w:cs="Arial"/>
          <w:b/>
          <w:color w:val="222222"/>
          <w:sz w:val="24"/>
          <w:szCs w:val="24"/>
          <w:lang w:eastAsia="fr-FR"/>
        </w:rPr>
      </w:pPr>
      <w:r w:rsidRPr="00EE4BC4">
        <w:rPr>
          <w:rFonts w:ascii="Arial" w:eastAsia="Times New Roman" w:hAnsi="Arial" w:cs="Arial"/>
          <w:b/>
          <w:color w:val="222222"/>
          <w:sz w:val="24"/>
          <w:szCs w:val="24"/>
          <w:lang w:eastAsia="fr-FR"/>
        </w:rPr>
        <w:t>2. MATERIALS AND METHODS</w:t>
      </w:r>
    </w:p>
    <w:p w14:paraId="2E5FA580" w14:textId="77777777" w:rsidR="00A0760F" w:rsidRPr="00EE4BC4" w:rsidRDefault="00A0760F" w:rsidP="00EE4BC4">
      <w:pPr>
        <w:shd w:val="clear" w:color="auto" w:fill="FFFFFF"/>
        <w:spacing w:after="0" w:line="276" w:lineRule="auto"/>
        <w:jc w:val="both"/>
        <w:rPr>
          <w:rFonts w:ascii="Arial" w:eastAsia="Times New Roman" w:hAnsi="Arial" w:cs="Arial"/>
          <w:b/>
          <w:color w:val="222222"/>
          <w:sz w:val="24"/>
          <w:szCs w:val="24"/>
          <w:lang w:eastAsia="fr-FR"/>
        </w:rPr>
      </w:pPr>
      <w:r w:rsidRPr="00EE4BC4">
        <w:rPr>
          <w:rFonts w:ascii="Arial" w:eastAsia="Times New Roman" w:hAnsi="Arial" w:cs="Arial"/>
          <w:b/>
          <w:color w:val="222222"/>
          <w:sz w:val="24"/>
          <w:szCs w:val="24"/>
          <w:lang w:eastAsia="fr-FR"/>
        </w:rPr>
        <w:t>2.1. Study area</w:t>
      </w:r>
    </w:p>
    <w:p w14:paraId="265CF944" w14:textId="650D11A9" w:rsidR="00A0760F" w:rsidRDefault="00A0760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The study was conducted in three municipalities of Abidjan: Cocody, Abobo, and Yopougon</w:t>
      </w:r>
      <w:r w:rsidR="00F27A4D">
        <w:rPr>
          <w:rFonts w:ascii="Arial" w:eastAsia="Times New Roman" w:hAnsi="Arial" w:cs="Arial"/>
          <w:color w:val="222222"/>
          <w:sz w:val="24"/>
          <w:szCs w:val="24"/>
          <w:lang w:eastAsia="fr-FR"/>
        </w:rPr>
        <w:t xml:space="preserve"> </w:t>
      </w:r>
      <w:r w:rsidR="00F27A4D" w:rsidRPr="00FE55ED">
        <w:rPr>
          <w:rFonts w:ascii="Arial" w:eastAsia="Times New Roman" w:hAnsi="Arial" w:cs="Arial"/>
          <w:color w:val="222222"/>
          <w:sz w:val="24"/>
          <w:szCs w:val="24"/>
          <w:lang w:eastAsia="fr-FR"/>
        </w:rPr>
        <w:t>(Figure 1 et 2)</w:t>
      </w:r>
      <w:r w:rsidRPr="00EE4BC4">
        <w:rPr>
          <w:rFonts w:ascii="Arial" w:eastAsia="Times New Roman" w:hAnsi="Arial" w:cs="Arial"/>
          <w:color w:val="222222"/>
          <w:sz w:val="24"/>
          <w:szCs w:val="24"/>
          <w:lang w:eastAsia="fr-FR"/>
        </w:rPr>
        <w:t>. These areas were selected for their high population density, socio-economic diversity, and the large presence of street stalls specializing in Garba. Abidjan, the economic capital of Côte d’Ivoire, is located in the south of the country, between latitudes 5°16′ and 5°28′ N and longitudes 3°45′ and 4°5′ W. Cocody is a residential, academic, and administrative district. Abobo is a densely populated working-class area, while Yopougon is the largest and most populated municipality in Abidjan, with a high concentration of street food vendors. This geographical and social diversity allows for representative sampling of Garba consumption habits in different urban settings.</w:t>
      </w:r>
    </w:p>
    <w:p w14:paraId="7372F439" w14:textId="77777777" w:rsidR="00346368" w:rsidRDefault="00346368" w:rsidP="00EE4BC4">
      <w:pPr>
        <w:shd w:val="clear" w:color="auto" w:fill="FFFFFF"/>
        <w:spacing w:after="0" w:line="276" w:lineRule="auto"/>
        <w:jc w:val="both"/>
        <w:rPr>
          <w:rFonts w:ascii="Arial" w:eastAsia="Times New Roman" w:hAnsi="Arial" w:cs="Arial"/>
          <w:color w:val="222222"/>
          <w:sz w:val="24"/>
          <w:szCs w:val="24"/>
          <w:lang w:eastAsia="fr-FR"/>
        </w:rPr>
      </w:pPr>
    </w:p>
    <w:p w14:paraId="6916D5B3" w14:textId="36ECE4E8" w:rsidR="00346368" w:rsidRPr="00EE4BC4" w:rsidRDefault="00346368" w:rsidP="00EE4BC4">
      <w:pPr>
        <w:shd w:val="clear" w:color="auto" w:fill="FFFFFF"/>
        <w:spacing w:after="0" w:line="276" w:lineRule="auto"/>
        <w:jc w:val="both"/>
        <w:rPr>
          <w:rFonts w:ascii="Arial" w:eastAsia="Times New Roman" w:hAnsi="Arial" w:cs="Arial"/>
          <w:color w:val="222222"/>
          <w:sz w:val="24"/>
          <w:szCs w:val="24"/>
          <w:lang w:eastAsia="fr-FR"/>
        </w:rPr>
      </w:pPr>
      <w:r w:rsidRPr="00346368">
        <w:rPr>
          <w:rFonts w:ascii="Times New Roman" w:eastAsia="Times New Roman" w:hAnsi="Times New Roman" w:cs="Times New Roman"/>
          <w:noProof/>
          <w:sz w:val="20"/>
          <w:szCs w:val="20"/>
          <w:lang w:eastAsia="fr-FR"/>
        </w:rPr>
        <w:drawing>
          <wp:inline distT="0" distB="0" distL="0" distR="0" wp14:anchorId="2C111E5A" wp14:editId="0D1FA200">
            <wp:extent cx="4635171" cy="326136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1116" cy="3265543"/>
                    </a:xfrm>
                    <a:prstGeom prst="rect">
                      <a:avLst/>
                    </a:prstGeom>
                    <a:noFill/>
                    <a:ln>
                      <a:noFill/>
                    </a:ln>
                  </pic:spPr>
                </pic:pic>
              </a:graphicData>
            </a:graphic>
          </wp:inline>
        </w:drawing>
      </w:r>
    </w:p>
    <w:p w14:paraId="57D37068" w14:textId="6466F399" w:rsidR="00A0760F" w:rsidRPr="00346368" w:rsidRDefault="00346368" w:rsidP="00346368">
      <w:pPr>
        <w:shd w:val="clear" w:color="auto" w:fill="FFFFFF"/>
        <w:spacing w:after="0" w:line="276" w:lineRule="auto"/>
        <w:jc w:val="both"/>
        <w:rPr>
          <w:rFonts w:ascii="Times New Roman" w:eastAsia="Times New Roman" w:hAnsi="Times New Roman" w:cs="Times New Roman"/>
          <w:color w:val="000000"/>
          <w:w w:val="96"/>
          <w:sz w:val="24"/>
          <w:szCs w:val="24"/>
          <w:lang w:val="en-US"/>
        </w:rPr>
      </w:pPr>
      <w:r w:rsidRPr="00346368">
        <w:rPr>
          <w:rFonts w:ascii="Times New Roman" w:eastAsia="Times New Roman" w:hAnsi="Times New Roman" w:cs="Times New Roman"/>
          <w:b/>
          <w:spacing w:val="6"/>
          <w:sz w:val="24"/>
          <w:szCs w:val="24"/>
          <w:lang w:val="en-US"/>
        </w:rPr>
        <w:t>Fi</w:t>
      </w:r>
      <w:r w:rsidRPr="00346368">
        <w:rPr>
          <w:rFonts w:ascii="Times New Roman" w:eastAsia="Times New Roman" w:hAnsi="Times New Roman" w:cs="Times New Roman"/>
          <w:b/>
          <w:spacing w:val="5"/>
          <w:sz w:val="24"/>
          <w:szCs w:val="24"/>
          <w:lang w:val="en-US"/>
        </w:rPr>
        <w:t>g</w:t>
      </w:r>
      <w:r w:rsidRPr="00346368">
        <w:rPr>
          <w:rFonts w:ascii="Times New Roman" w:eastAsia="Times New Roman" w:hAnsi="Times New Roman" w:cs="Times New Roman"/>
          <w:b/>
          <w:spacing w:val="3"/>
          <w:sz w:val="24"/>
          <w:szCs w:val="24"/>
          <w:lang w:val="en-US"/>
        </w:rPr>
        <w:t>u</w:t>
      </w:r>
      <w:r w:rsidRPr="00346368">
        <w:rPr>
          <w:rFonts w:ascii="Times New Roman" w:eastAsia="Times New Roman" w:hAnsi="Times New Roman" w:cs="Times New Roman"/>
          <w:b/>
          <w:spacing w:val="6"/>
          <w:sz w:val="24"/>
          <w:szCs w:val="24"/>
          <w:lang w:val="en-US"/>
        </w:rPr>
        <w:t>r</w:t>
      </w:r>
      <w:r w:rsidRPr="00346368">
        <w:rPr>
          <w:rFonts w:ascii="Times New Roman" w:eastAsia="Times New Roman" w:hAnsi="Times New Roman" w:cs="Times New Roman"/>
          <w:b/>
          <w:sz w:val="24"/>
          <w:szCs w:val="24"/>
          <w:lang w:val="en-US"/>
        </w:rPr>
        <w:t>e</w:t>
      </w:r>
      <w:r w:rsidRPr="00346368">
        <w:rPr>
          <w:rFonts w:ascii="Times New Roman" w:eastAsia="Times New Roman" w:hAnsi="Times New Roman" w:cs="Times New Roman"/>
          <w:b/>
          <w:spacing w:val="10"/>
          <w:sz w:val="24"/>
          <w:szCs w:val="24"/>
          <w:lang w:val="en-US"/>
        </w:rPr>
        <w:t xml:space="preserve"> </w:t>
      </w:r>
      <w:r w:rsidRPr="00346368">
        <w:rPr>
          <w:rFonts w:ascii="Times New Roman" w:eastAsia="Times New Roman" w:hAnsi="Times New Roman" w:cs="Times New Roman"/>
          <w:b/>
          <w:spacing w:val="6"/>
          <w:sz w:val="24"/>
          <w:szCs w:val="24"/>
          <w:lang w:val="en-US"/>
        </w:rPr>
        <w:t>1</w:t>
      </w:r>
      <w:r w:rsidRPr="00346368">
        <w:rPr>
          <w:rFonts w:ascii="Times New Roman" w:eastAsia="Times New Roman" w:hAnsi="Times New Roman" w:cs="Times New Roman"/>
          <w:b/>
          <w:sz w:val="24"/>
          <w:szCs w:val="24"/>
          <w:lang w:val="en-US"/>
        </w:rPr>
        <w:t>.</w:t>
      </w:r>
      <w:r w:rsidRPr="00346368">
        <w:rPr>
          <w:rFonts w:ascii="Times New Roman" w:eastAsia="Times New Roman" w:hAnsi="Times New Roman" w:cs="Times New Roman"/>
          <w:spacing w:val="-1"/>
          <w:sz w:val="24"/>
          <w:szCs w:val="24"/>
          <w:lang w:val="en-US"/>
        </w:rPr>
        <w:t xml:space="preserve"> </w:t>
      </w:r>
      <w:r w:rsidRPr="00346368">
        <w:rPr>
          <w:rFonts w:ascii="Times New Roman" w:eastAsia="Times New Roman" w:hAnsi="Times New Roman" w:cs="Times New Roman"/>
          <w:color w:val="000000"/>
          <w:spacing w:val="1"/>
          <w:sz w:val="24"/>
          <w:szCs w:val="24"/>
          <w:lang w:val="en-US"/>
        </w:rPr>
        <w:t>Ma</w:t>
      </w:r>
      <w:r w:rsidRPr="00346368">
        <w:rPr>
          <w:rFonts w:ascii="Times New Roman" w:eastAsia="Times New Roman" w:hAnsi="Times New Roman" w:cs="Times New Roman"/>
          <w:color w:val="000000"/>
          <w:sz w:val="24"/>
          <w:szCs w:val="24"/>
          <w:lang w:val="en-US"/>
        </w:rPr>
        <w:t>p</w:t>
      </w:r>
      <w:r w:rsidRPr="00346368">
        <w:rPr>
          <w:rFonts w:ascii="Times New Roman" w:eastAsia="Times New Roman" w:hAnsi="Times New Roman" w:cs="Times New Roman"/>
          <w:color w:val="000000"/>
          <w:spacing w:val="6"/>
          <w:sz w:val="24"/>
          <w:szCs w:val="24"/>
          <w:lang w:val="en-US"/>
        </w:rPr>
        <w:t xml:space="preserve"> </w:t>
      </w:r>
      <w:r w:rsidRPr="00346368">
        <w:rPr>
          <w:rFonts w:ascii="Times New Roman" w:eastAsia="Times New Roman" w:hAnsi="Times New Roman" w:cs="Times New Roman"/>
          <w:color w:val="000000"/>
          <w:sz w:val="24"/>
          <w:szCs w:val="24"/>
          <w:lang w:val="en-US"/>
        </w:rPr>
        <w:t>of</w:t>
      </w:r>
      <w:r w:rsidRPr="00346368">
        <w:rPr>
          <w:rFonts w:ascii="Times New Roman" w:eastAsia="Times New Roman" w:hAnsi="Times New Roman" w:cs="Times New Roman"/>
          <w:color w:val="000000"/>
          <w:spacing w:val="-4"/>
          <w:sz w:val="24"/>
          <w:szCs w:val="24"/>
          <w:lang w:val="en-US"/>
        </w:rPr>
        <w:t xml:space="preserve"> </w:t>
      </w:r>
      <w:r w:rsidRPr="00346368">
        <w:rPr>
          <w:rFonts w:ascii="Times New Roman" w:eastAsia="Times New Roman" w:hAnsi="Times New Roman" w:cs="Times New Roman"/>
          <w:color w:val="000000"/>
          <w:spacing w:val="-1"/>
          <w:sz w:val="24"/>
          <w:szCs w:val="24"/>
          <w:lang w:val="en-US"/>
        </w:rPr>
        <w:t>t</w:t>
      </w:r>
      <w:r w:rsidRPr="00346368">
        <w:rPr>
          <w:rFonts w:ascii="Times New Roman" w:eastAsia="Times New Roman" w:hAnsi="Times New Roman" w:cs="Times New Roman"/>
          <w:color w:val="000000"/>
          <w:spacing w:val="-2"/>
          <w:sz w:val="24"/>
          <w:szCs w:val="24"/>
          <w:lang w:val="en-US"/>
        </w:rPr>
        <w:t>h</w:t>
      </w:r>
      <w:r w:rsidRPr="00346368">
        <w:rPr>
          <w:rFonts w:ascii="Times New Roman" w:eastAsia="Times New Roman" w:hAnsi="Times New Roman" w:cs="Times New Roman"/>
          <w:color w:val="000000"/>
          <w:sz w:val="24"/>
          <w:szCs w:val="24"/>
          <w:lang w:val="en-US"/>
        </w:rPr>
        <w:t>e</w:t>
      </w:r>
      <w:r w:rsidRPr="00346368">
        <w:rPr>
          <w:rFonts w:ascii="Times New Roman" w:eastAsia="Times New Roman" w:hAnsi="Times New Roman" w:cs="Times New Roman"/>
          <w:color w:val="000000"/>
          <w:spacing w:val="11"/>
          <w:sz w:val="24"/>
          <w:szCs w:val="24"/>
          <w:lang w:val="en-US"/>
        </w:rPr>
        <w:t xml:space="preserve"> </w:t>
      </w:r>
      <w:r w:rsidRPr="00346368">
        <w:rPr>
          <w:rFonts w:ascii="Times New Roman" w:eastAsia="Times New Roman" w:hAnsi="Times New Roman" w:cs="Times New Roman"/>
          <w:color w:val="000000"/>
          <w:sz w:val="24"/>
          <w:szCs w:val="24"/>
          <w:lang w:val="en-US"/>
        </w:rPr>
        <w:t>D</w:t>
      </w:r>
      <w:r w:rsidRPr="00346368">
        <w:rPr>
          <w:rFonts w:ascii="Times New Roman" w:eastAsia="Times New Roman" w:hAnsi="Times New Roman" w:cs="Times New Roman"/>
          <w:color w:val="000000"/>
          <w:spacing w:val="1"/>
          <w:sz w:val="24"/>
          <w:szCs w:val="24"/>
          <w:lang w:val="en-US"/>
        </w:rPr>
        <w:t>i</w:t>
      </w:r>
      <w:r w:rsidRPr="00346368">
        <w:rPr>
          <w:rFonts w:ascii="Times New Roman" w:eastAsia="Times New Roman" w:hAnsi="Times New Roman" w:cs="Times New Roman"/>
          <w:color w:val="000000"/>
          <w:sz w:val="24"/>
          <w:szCs w:val="24"/>
          <w:lang w:val="en-US"/>
        </w:rPr>
        <w:t>s</w:t>
      </w:r>
      <w:r w:rsidRPr="00346368">
        <w:rPr>
          <w:rFonts w:ascii="Times New Roman" w:eastAsia="Times New Roman" w:hAnsi="Times New Roman" w:cs="Times New Roman"/>
          <w:color w:val="000000"/>
          <w:spacing w:val="-1"/>
          <w:sz w:val="24"/>
          <w:szCs w:val="24"/>
          <w:lang w:val="en-US"/>
        </w:rPr>
        <w:t>t</w:t>
      </w:r>
      <w:r w:rsidRPr="00346368">
        <w:rPr>
          <w:rFonts w:ascii="Times New Roman" w:eastAsia="Times New Roman" w:hAnsi="Times New Roman" w:cs="Times New Roman"/>
          <w:color w:val="000000"/>
          <w:spacing w:val="1"/>
          <w:sz w:val="24"/>
          <w:szCs w:val="24"/>
          <w:lang w:val="en-US"/>
        </w:rPr>
        <w:t>ri</w:t>
      </w:r>
      <w:r w:rsidRPr="00346368">
        <w:rPr>
          <w:rFonts w:ascii="Times New Roman" w:eastAsia="Times New Roman" w:hAnsi="Times New Roman" w:cs="Times New Roman"/>
          <w:color w:val="000000"/>
          <w:spacing w:val="-1"/>
          <w:sz w:val="24"/>
          <w:szCs w:val="24"/>
          <w:lang w:val="en-US"/>
        </w:rPr>
        <w:t>c</w:t>
      </w:r>
      <w:r w:rsidRPr="00346368">
        <w:rPr>
          <w:rFonts w:ascii="Times New Roman" w:eastAsia="Times New Roman" w:hAnsi="Times New Roman" w:cs="Times New Roman"/>
          <w:color w:val="000000"/>
          <w:sz w:val="24"/>
          <w:szCs w:val="24"/>
          <w:lang w:val="en-US"/>
        </w:rPr>
        <w:t>t</w:t>
      </w:r>
      <w:r w:rsidRPr="00346368">
        <w:rPr>
          <w:rFonts w:ascii="Times New Roman" w:eastAsia="Times New Roman" w:hAnsi="Times New Roman" w:cs="Times New Roman"/>
          <w:color w:val="000000"/>
          <w:spacing w:val="15"/>
          <w:sz w:val="24"/>
          <w:szCs w:val="24"/>
          <w:lang w:val="en-US"/>
        </w:rPr>
        <w:t xml:space="preserve"> </w:t>
      </w:r>
      <w:r w:rsidRPr="00346368">
        <w:rPr>
          <w:rFonts w:ascii="Times New Roman" w:eastAsia="Times New Roman" w:hAnsi="Times New Roman" w:cs="Times New Roman"/>
          <w:color w:val="000000"/>
          <w:sz w:val="24"/>
          <w:szCs w:val="24"/>
          <w:lang w:val="en-US"/>
        </w:rPr>
        <w:t>of</w:t>
      </w:r>
      <w:r w:rsidRPr="00346368">
        <w:rPr>
          <w:rFonts w:ascii="Times New Roman" w:eastAsia="Times New Roman" w:hAnsi="Times New Roman" w:cs="Times New Roman"/>
          <w:color w:val="000000"/>
          <w:spacing w:val="-7"/>
          <w:sz w:val="24"/>
          <w:szCs w:val="24"/>
          <w:lang w:val="en-US"/>
        </w:rPr>
        <w:t xml:space="preserve"> </w:t>
      </w:r>
      <w:r w:rsidRPr="00346368">
        <w:rPr>
          <w:rFonts w:ascii="Times New Roman" w:eastAsia="Times New Roman" w:hAnsi="Times New Roman" w:cs="Times New Roman"/>
          <w:color w:val="000000"/>
          <w:spacing w:val="1"/>
          <w:sz w:val="24"/>
          <w:szCs w:val="24"/>
          <w:lang w:val="en-US"/>
        </w:rPr>
        <w:t>Abi</w:t>
      </w:r>
      <w:r w:rsidRPr="00346368">
        <w:rPr>
          <w:rFonts w:ascii="Times New Roman" w:eastAsia="Times New Roman" w:hAnsi="Times New Roman" w:cs="Times New Roman"/>
          <w:color w:val="000000"/>
          <w:spacing w:val="-1"/>
          <w:sz w:val="24"/>
          <w:szCs w:val="24"/>
          <w:lang w:val="en-US"/>
        </w:rPr>
        <w:t>d</w:t>
      </w:r>
      <w:r w:rsidRPr="00346368">
        <w:rPr>
          <w:rFonts w:ascii="Times New Roman" w:eastAsia="Times New Roman" w:hAnsi="Times New Roman" w:cs="Times New Roman"/>
          <w:color w:val="000000"/>
          <w:spacing w:val="1"/>
          <w:sz w:val="24"/>
          <w:szCs w:val="24"/>
          <w:lang w:val="en-US"/>
        </w:rPr>
        <w:t>ja</w:t>
      </w:r>
      <w:r w:rsidRPr="00346368">
        <w:rPr>
          <w:rFonts w:ascii="Times New Roman" w:eastAsia="Times New Roman" w:hAnsi="Times New Roman" w:cs="Times New Roman"/>
          <w:color w:val="000000"/>
          <w:sz w:val="24"/>
          <w:szCs w:val="24"/>
          <w:lang w:val="en-US"/>
        </w:rPr>
        <w:t>n</w:t>
      </w:r>
      <w:r w:rsidRPr="00346368">
        <w:rPr>
          <w:rFonts w:ascii="Times New Roman" w:eastAsia="Times New Roman" w:hAnsi="Times New Roman" w:cs="Times New Roman"/>
          <w:color w:val="000000"/>
          <w:spacing w:val="12"/>
          <w:sz w:val="24"/>
          <w:szCs w:val="24"/>
          <w:lang w:val="en-US"/>
        </w:rPr>
        <w:t xml:space="preserve"> </w:t>
      </w:r>
      <w:r w:rsidRPr="00346368">
        <w:rPr>
          <w:rFonts w:ascii="Times New Roman" w:eastAsia="Times New Roman" w:hAnsi="Times New Roman" w:cs="Times New Roman"/>
          <w:color w:val="000000"/>
          <w:sz w:val="24"/>
          <w:szCs w:val="24"/>
          <w:lang w:val="en-US"/>
        </w:rPr>
        <w:t>sho</w:t>
      </w:r>
      <w:r w:rsidRPr="00346368">
        <w:rPr>
          <w:rFonts w:ascii="Times New Roman" w:eastAsia="Times New Roman" w:hAnsi="Times New Roman" w:cs="Times New Roman"/>
          <w:color w:val="000000"/>
          <w:spacing w:val="-1"/>
          <w:sz w:val="24"/>
          <w:szCs w:val="24"/>
          <w:lang w:val="en-US"/>
        </w:rPr>
        <w:t>wi</w:t>
      </w:r>
      <w:r w:rsidRPr="00346368">
        <w:rPr>
          <w:rFonts w:ascii="Times New Roman" w:eastAsia="Times New Roman" w:hAnsi="Times New Roman" w:cs="Times New Roman"/>
          <w:color w:val="000000"/>
          <w:spacing w:val="1"/>
          <w:sz w:val="24"/>
          <w:szCs w:val="24"/>
          <w:lang w:val="en-US"/>
        </w:rPr>
        <w:t>n</w:t>
      </w:r>
      <w:r w:rsidRPr="00346368">
        <w:rPr>
          <w:rFonts w:ascii="Times New Roman" w:eastAsia="Times New Roman" w:hAnsi="Times New Roman" w:cs="Times New Roman"/>
          <w:color w:val="000000"/>
          <w:sz w:val="24"/>
          <w:szCs w:val="24"/>
          <w:lang w:val="en-US"/>
        </w:rPr>
        <w:t>g</w:t>
      </w:r>
      <w:r w:rsidRPr="00346368">
        <w:rPr>
          <w:rFonts w:ascii="Times New Roman" w:eastAsia="Times New Roman" w:hAnsi="Times New Roman" w:cs="Times New Roman"/>
          <w:color w:val="000000"/>
          <w:spacing w:val="5"/>
          <w:sz w:val="24"/>
          <w:szCs w:val="24"/>
          <w:lang w:val="en-US"/>
        </w:rPr>
        <w:t xml:space="preserve"> </w:t>
      </w:r>
      <w:r w:rsidRPr="00346368">
        <w:rPr>
          <w:rFonts w:ascii="Times New Roman" w:eastAsia="Times New Roman" w:hAnsi="Times New Roman" w:cs="Times New Roman"/>
          <w:color w:val="000000"/>
          <w:spacing w:val="-1"/>
          <w:sz w:val="24"/>
          <w:szCs w:val="24"/>
          <w:lang w:val="en-US"/>
        </w:rPr>
        <w:t>t</w:t>
      </w:r>
      <w:r w:rsidRPr="00346368">
        <w:rPr>
          <w:rFonts w:ascii="Times New Roman" w:eastAsia="Times New Roman" w:hAnsi="Times New Roman" w:cs="Times New Roman"/>
          <w:color w:val="000000"/>
          <w:sz w:val="24"/>
          <w:szCs w:val="24"/>
          <w:lang w:val="en-US"/>
        </w:rPr>
        <w:t>he</w:t>
      </w:r>
      <w:r w:rsidRPr="00346368">
        <w:rPr>
          <w:rFonts w:ascii="Times New Roman" w:eastAsia="Times New Roman" w:hAnsi="Times New Roman" w:cs="Times New Roman"/>
          <w:color w:val="000000"/>
          <w:spacing w:val="11"/>
          <w:sz w:val="24"/>
          <w:szCs w:val="24"/>
          <w:lang w:val="en-US"/>
        </w:rPr>
        <w:t xml:space="preserve"> </w:t>
      </w:r>
      <w:r w:rsidRPr="00346368">
        <w:rPr>
          <w:rFonts w:ascii="Times New Roman" w:eastAsia="Times New Roman" w:hAnsi="Times New Roman" w:cs="Times New Roman"/>
          <w:color w:val="000000"/>
          <w:sz w:val="24"/>
          <w:szCs w:val="24"/>
          <w:lang w:val="en-US"/>
        </w:rPr>
        <w:t>s</w:t>
      </w:r>
      <w:r w:rsidRPr="00346368">
        <w:rPr>
          <w:rFonts w:ascii="Times New Roman" w:eastAsia="Times New Roman" w:hAnsi="Times New Roman" w:cs="Times New Roman"/>
          <w:color w:val="000000"/>
          <w:spacing w:val="1"/>
          <w:sz w:val="24"/>
          <w:szCs w:val="24"/>
          <w:lang w:val="en-US"/>
        </w:rPr>
        <w:t>e</w:t>
      </w:r>
      <w:r w:rsidRPr="00346368">
        <w:rPr>
          <w:rFonts w:ascii="Times New Roman" w:eastAsia="Times New Roman" w:hAnsi="Times New Roman" w:cs="Times New Roman"/>
          <w:color w:val="000000"/>
          <w:spacing w:val="-1"/>
          <w:sz w:val="24"/>
          <w:szCs w:val="24"/>
          <w:lang w:val="en-US"/>
        </w:rPr>
        <w:t>l</w:t>
      </w:r>
      <w:r w:rsidRPr="00346368">
        <w:rPr>
          <w:rFonts w:ascii="Times New Roman" w:eastAsia="Times New Roman" w:hAnsi="Times New Roman" w:cs="Times New Roman"/>
          <w:color w:val="000000"/>
          <w:spacing w:val="1"/>
          <w:sz w:val="24"/>
          <w:szCs w:val="24"/>
          <w:lang w:val="en-US"/>
        </w:rPr>
        <w:t>e</w:t>
      </w:r>
      <w:r w:rsidRPr="00346368">
        <w:rPr>
          <w:rFonts w:ascii="Times New Roman" w:eastAsia="Times New Roman" w:hAnsi="Times New Roman" w:cs="Times New Roman"/>
          <w:color w:val="000000"/>
          <w:spacing w:val="-1"/>
          <w:sz w:val="24"/>
          <w:szCs w:val="24"/>
          <w:lang w:val="en-US"/>
        </w:rPr>
        <w:t>ct</w:t>
      </w:r>
      <w:r w:rsidRPr="00346368">
        <w:rPr>
          <w:rFonts w:ascii="Times New Roman" w:eastAsia="Times New Roman" w:hAnsi="Times New Roman" w:cs="Times New Roman"/>
          <w:color w:val="000000"/>
          <w:spacing w:val="1"/>
          <w:sz w:val="24"/>
          <w:szCs w:val="24"/>
          <w:lang w:val="en-US"/>
        </w:rPr>
        <w:t>e</w:t>
      </w:r>
      <w:r w:rsidRPr="00346368">
        <w:rPr>
          <w:rFonts w:ascii="Times New Roman" w:eastAsia="Times New Roman" w:hAnsi="Times New Roman" w:cs="Times New Roman"/>
          <w:color w:val="000000"/>
          <w:sz w:val="24"/>
          <w:szCs w:val="24"/>
          <w:lang w:val="en-US"/>
        </w:rPr>
        <w:t>d</w:t>
      </w:r>
      <w:r w:rsidRPr="00346368">
        <w:rPr>
          <w:rFonts w:ascii="Times New Roman" w:eastAsia="Times New Roman" w:hAnsi="Times New Roman" w:cs="Times New Roman"/>
          <w:color w:val="000000"/>
          <w:spacing w:val="-6"/>
          <w:sz w:val="24"/>
          <w:szCs w:val="24"/>
          <w:lang w:val="en-US"/>
        </w:rPr>
        <w:t xml:space="preserve"> </w:t>
      </w:r>
      <w:r w:rsidRPr="00346368">
        <w:rPr>
          <w:rFonts w:ascii="Times New Roman" w:eastAsia="Times New Roman" w:hAnsi="Times New Roman" w:cs="Times New Roman"/>
          <w:color w:val="000000"/>
          <w:spacing w:val="-1"/>
          <w:sz w:val="24"/>
          <w:szCs w:val="24"/>
          <w:lang w:val="en-US"/>
        </w:rPr>
        <w:t>c</w:t>
      </w:r>
      <w:r w:rsidRPr="00346368">
        <w:rPr>
          <w:rFonts w:ascii="Times New Roman" w:eastAsia="Times New Roman" w:hAnsi="Times New Roman" w:cs="Times New Roman"/>
          <w:color w:val="000000"/>
          <w:sz w:val="24"/>
          <w:szCs w:val="24"/>
          <w:lang w:val="en-US"/>
        </w:rPr>
        <w:t>o</w:t>
      </w:r>
      <w:r w:rsidRPr="00346368">
        <w:rPr>
          <w:rFonts w:ascii="Times New Roman" w:eastAsia="Times New Roman" w:hAnsi="Times New Roman" w:cs="Times New Roman"/>
          <w:color w:val="000000"/>
          <w:spacing w:val="1"/>
          <w:w w:val="107"/>
          <w:sz w:val="24"/>
          <w:szCs w:val="24"/>
          <w:lang w:val="en-US"/>
        </w:rPr>
        <w:t>mm</w:t>
      </w:r>
      <w:r w:rsidRPr="00346368">
        <w:rPr>
          <w:rFonts w:ascii="Times New Roman" w:eastAsia="Times New Roman" w:hAnsi="Times New Roman" w:cs="Times New Roman"/>
          <w:color w:val="000000"/>
          <w:spacing w:val="-1"/>
          <w:w w:val="108"/>
          <w:sz w:val="24"/>
          <w:szCs w:val="24"/>
          <w:lang w:val="en-US"/>
        </w:rPr>
        <w:t>u</w:t>
      </w:r>
      <w:r w:rsidRPr="00346368">
        <w:rPr>
          <w:rFonts w:ascii="Times New Roman" w:eastAsia="Times New Roman" w:hAnsi="Times New Roman" w:cs="Times New Roman"/>
          <w:color w:val="000000"/>
          <w:spacing w:val="1"/>
          <w:w w:val="111"/>
          <w:sz w:val="24"/>
          <w:szCs w:val="24"/>
          <w:lang w:val="en-US"/>
        </w:rPr>
        <w:t>n</w:t>
      </w:r>
      <w:r w:rsidRPr="00346368">
        <w:rPr>
          <w:rFonts w:ascii="Times New Roman" w:eastAsia="Times New Roman" w:hAnsi="Times New Roman" w:cs="Times New Roman"/>
          <w:color w:val="000000"/>
          <w:spacing w:val="1"/>
          <w:w w:val="97"/>
          <w:sz w:val="24"/>
          <w:szCs w:val="24"/>
          <w:lang w:val="en-US"/>
        </w:rPr>
        <w:t>e</w:t>
      </w:r>
      <w:r w:rsidRPr="00346368">
        <w:rPr>
          <w:rFonts w:ascii="Times New Roman" w:eastAsia="Times New Roman" w:hAnsi="Times New Roman" w:cs="Times New Roman"/>
          <w:color w:val="000000"/>
          <w:w w:val="96"/>
          <w:sz w:val="24"/>
          <w:szCs w:val="24"/>
          <w:lang w:val="en-US"/>
        </w:rPr>
        <w:t>s</w:t>
      </w:r>
      <w:r>
        <w:rPr>
          <w:rFonts w:ascii="Times New Roman" w:eastAsia="Times New Roman" w:hAnsi="Times New Roman" w:cs="Times New Roman"/>
          <w:color w:val="000000"/>
          <w:w w:val="96"/>
          <w:sz w:val="24"/>
          <w:szCs w:val="24"/>
          <w:lang w:val="en-US"/>
        </w:rPr>
        <w:t xml:space="preserve"> </w:t>
      </w:r>
      <w:r w:rsidRPr="001450EA">
        <w:rPr>
          <w:rFonts w:ascii="Arial" w:eastAsia="Times New Roman" w:hAnsi="Arial" w:cs="Arial"/>
          <w:b/>
          <w:sz w:val="24"/>
          <w:szCs w:val="24"/>
          <w:lang w:eastAsia="fr-FR"/>
        </w:rPr>
        <w:t>[</w:t>
      </w:r>
      <w:r w:rsidR="00925237">
        <w:rPr>
          <w:rFonts w:ascii="Arial" w:eastAsia="Times New Roman" w:hAnsi="Arial" w:cs="Arial"/>
          <w:b/>
          <w:sz w:val="24"/>
          <w:szCs w:val="24"/>
          <w:lang w:eastAsia="fr-FR"/>
        </w:rPr>
        <w:t>8</w:t>
      </w:r>
      <w:r w:rsidRPr="001450EA">
        <w:rPr>
          <w:rFonts w:ascii="Arial" w:hAnsi="Arial" w:cs="Arial"/>
          <w:b/>
          <w:sz w:val="24"/>
          <w:szCs w:val="24"/>
        </w:rPr>
        <w:t>]</w:t>
      </w:r>
      <w:r w:rsidRPr="00EE4BC4">
        <w:rPr>
          <w:rFonts w:ascii="Arial" w:eastAsia="Times New Roman" w:hAnsi="Arial" w:cs="Arial"/>
          <w:color w:val="222222"/>
          <w:sz w:val="24"/>
          <w:szCs w:val="24"/>
          <w:lang w:eastAsia="fr-FR"/>
        </w:rPr>
        <w:t xml:space="preserve">. </w:t>
      </w:r>
      <w:r w:rsidRPr="00346368">
        <w:rPr>
          <w:rFonts w:ascii="Times New Roman" w:eastAsia="Times New Roman" w:hAnsi="Times New Roman" w:cs="Times New Roman"/>
          <w:color w:val="000000"/>
          <w:w w:val="96"/>
          <w:sz w:val="24"/>
          <w:szCs w:val="24"/>
          <w:lang w:val="en-US"/>
        </w:rPr>
        <w:t xml:space="preserve"> </w:t>
      </w:r>
    </w:p>
    <w:p w14:paraId="3A1CF8EC" w14:textId="7030A0A9" w:rsidR="00346368" w:rsidRDefault="00346368" w:rsidP="00EE4BC4">
      <w:pPr>
        <w:shd w:val="clear" w:color="auto" w:fill="FFFFFF"/>
        <w:spacing w:after="0" w:line="276" w:lineRule="auto"/>
        <w:jc w:val="both"/>
        <w:rPr>
          <w:rFonts w:ascii="Arial" w:eastAsia="Times New Roman" w:hAnsi="Arial" w:cs="Arial"/>
          <w:color w:val="222222"/>
          <w:sz w:val="24"/>
          <w:szCs w:val="24"/>
          <w:lang w:eastAsia="fr-FR"/>
        </w:rPr>
      </w:pPr>
    </w:p>
    <w:p w14:paraId="149057CD" w14:textId="47E1B09B" w:rsidR="006235D0" w:rsidRDefault="006235D0" w:rsidP="00EE4BC4">
      <w:pPr>
        <w:shd w:val="clear" w:color="auto" w:fill="FFFFFF"/>
        <w:spacing w:after="0" w:line="276" w:lineRule="auto"/>
        <w:jc w:val="both"/>
        <w:rPr>
          <w:rFonts w:ascii="Arial" w:eastAsia="Times New Roman" w:hAnsi="Arial" w:cs="Arial"/>
          <w:color w:val="222222"/>
          <w:sz w:val="24"/>
          <w:szCs w:val="24"/>
          <w:lang w:eastAsia="fr-FR"/>
        </w:rPr>
      </w:pPr>
      <w:r w:rsidRPr="006235D0">
        <w:rPr>
          <w:rFonts w:ascii="Times New Roman" w:eastAsia="Times New Roman" w:hAnsi="Times New Roman" w:cs="Times New Roman"/>
          <w:noProof/>
          <w:sz w:val="20"/>
          <w:szCs w:val="20"/>
          <w:lang w:eastAsia="fr-FR"/>
        </w:rPr>
        <w:lastRenderedPageBreak/>
        <w:drawing>
          <wp:inline distT="0" distB="0" distL="0" distR="0" wp14:anchorId="0085163D" wp14:editId="673672D7">
            <wp:extent cx="4366260" cy="4474210"/>
            <wp:effectExtent l="0" t="0" r="0" b="254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6260" cy="4474210"/>
                    </a:xfrm>
                    <a:prstGeom prst="rect">
                      <a:avLst/>
                    </a:prstGeom>
                    <a:noFill/>
                    <a:ln>
                      <a:noFill/>
                    </a:ln>
                  </pic:spPr>
                </pic:pic>
              </a:graphicData>
            </a:graphic>
          </wp:inline>
        </w:drawing>
      </w:r>
    </w:p>
    <w:p w14:paraId="38410A71" w14:textId="36FDDCCD" w:rsidR="006235D0" w:rsidRPr="00D86335" w:rsidRDefault="00D86335" w:rsidP="00EE4BC4">
      <w:pPr>
        <w:shd w:val="clear" w:color="auto" w:fill="FFFFFF"/>
        <w:spacing w:after="0" w:line="276" w:lineRule="auto"/>
        <w:jc w:val="both"/>
        <w:rPr>
          <w:rFonts w:ascii="Arial" w:eastAsia="Times New Roman" w:hAnsi="Arial" w:cs="Arial"/>
          <w:spacing w:val="-1"/>
          <w:w w:val="94"/>
          <w:sz w:val="24"/>
          <w:szCs w:val="24"/>
          <w:lang w:val="en-US"/>
        </w:rPr>
      </w:pPr>
      <w:r w:rsidRPr="00D86335">
        <w:rPr>
          <w:rFonts w:ascii="Arial" w:eastAsia="Times New Roman" w:hAnsi="Arial" w:cs="Arial"/>
          <w:b/>
          <w:spacing w:val="6"/>
          <w:sz w:val="24"/>
          <w:szCs w:val="24"/>
          <w:lang w:val="en-US"/>
        </w:rPr>
        <w:t>Fi</w:t>
      </w:r>
      <w:r w:rsidRPr="00D86335">
        <w:rPr>
          <w:rFonts w:ascii="Arial" w:eastAsia="Times New Roman" w:hAnsi="Arial" w:cs="Arial"/>
          <w:b/>
          <w:spacing w:val="5"/>
          <w:sz w:val="24"/>
          <w:szCs w:val="24"/>
          <w:lang w:val="en-US"/>
        </w:rPr>
        <w:t>g</w:t>
      </w:r>
      <w:r w:rsidRPr="00D86335">
        <w:rPr>
          <w:rFonts w:ascii="Arial" w:eastAsia="Times New Roman" w:hAnsi="Arial" w:cs="Arial"/>
          <w:b/>
          <w:spacing w:val="3"/>
          <w:sz w:val="24"/>
          <w:szCs w:val="24"/>
          <w:lang w:val="en-US"/>
        </w:rPr>
        <w:t>u</w:t>
      </w:r>
      <w:r w:rsidRPr="00D86335">
        <w:rPr>
          <w:rFonts w:ascii="Arial" w:eastAsia="Times New Roman" w:hAnsi="Arial" w:cs="Arial"/>
          <w:b/>
          <w:spacing w:val="6"/>
          <w:sz w:val="24"/>
          <w:szCs w:val="24"/>
          <w:lang w:val="en-US"/>
        </w:rPr>
        <w:t>r</w:t>
      </w:r>
      <w:r w:rsidRPr="00D86335">
        <w:rPr>
          <w:rFonts w:ascii="Arial" w:eastAsia="Times New Roman" w:hAnsi="Arial" w:cs="Arial"/>
          <w:b/>
          <w:sz w:val="24"/>
          <w:szCs w:val="24"/>
          <w:lang w:val="en-US"/>
        </w:rPr>
        <w:t>e</w:t>
      </w:r>
      <w:r w:rsidRPr="00D86335">
        <w:rPr>
          <w:rFonts w:ascii="Arial" w:eastAsia="Times New Roman" w:hAnsi="Arial" w:cs="Arial"/>
          <w:b/>
          <w:spacing w:val="10"/>
          <w:sz w:val="24"/>
          <w:szCs w:val="24"/>
          <w:lang w:val="en-US"/>
        </w:rPr>
        <w:t xml:space="preserve"> </w:t>
      </w:r>
      <w:r w:rsidRPr="00D86335">
        <w:rPr>
          <w:rFonts w:ascii="Arial" w:eastAsia="Times New Roman" w:hAnsi="Arial" w:cs="Arial"/>
          <w:b/>
          <w:spacing w:val="6"/>
          <w:sz w:val="24"/>
          <w:szCs w:val="24"/>
          <w:lang w:val="en-US"/>
        </w:rPr>
        <w:t>2</w:t>
      </w:r>
      <w:r w:rsidRPr="00D86335">
        <w:rPr>
          <w:rFonts w:ascii="Arial" w:eastAsia="Times New Roman" w:hAnsi="Arial" w:cs="Arial"/>
          <w:sz w:val="24"/>
          <w:szCs w:val="24"/>
          <w:lang w:val="en-US"/>
        </w:rPr>
        <w:t>.</w:t>
      </w:r>
      <w:r w:rsidRPr="00D86335">
        <w:rPr>
          <w:rFonts w:ascii="Arial" w:eastAsia="Times New Roman" w:hAnsi="Arial" w:cs="Arial"/>
          <w:spacing w:val="3"/>
          <w:sz w:val="24"/>
          <w:szCs w:val="24"/>
          <w:lang w:val="en-US"/>
        </w:rPr>
        <w:t xml:space="preserve"> </w:t>
      </w:r>
      <w:r w:rsidRPr="00D86335">
        <w:rPr>
          <w:rFonts w:ascii="Arial" w:eastAsia="Times New Roman" w:hAnsi="Arial" w:cs="Arial"/>
          <w:spacing w:val="-1"/>
          <w:sz w:val="24"/>
          <w:szCs w:val="24"/>
          <w:lang w:val="en-US"/>
        </w:rPr>
        <w:t>St</w:t>
      </w:r>
      <w:r w:rsidRPr="00D86335">
        <w:rPr>
          <w:rFonts w:ascii="Arial" w:eastAsia="Times New Roman" w:hAnsi="Arial" w:cs="Arial"/>
          <w:spacing w:val="1"/>
          <w:sz w:val="24"/>
          <w:szCs w:val="24"/>
          <w:lang w:val="en-US"/>
        </w:rPr>
        <w:t>u</w:t>
      </w:r>
      <w:r w:rsidRPr="00D86335">
        <w:rPr>
          <w:rFonts w:ascii="Arial" w:eastAsia="Times New Roman" w:hAnsi="Arial" w:cs="Arial"/>
          <w:spacing w:val="-1"/>
          <w:sz w:val="24"/>
          <w:szCs w:val="24"/>
          <w:lang w:val="en-US"/>
        </w:rPr>
        <w:t>d</w:t>
      </w:r>
      <w:r w:rsidRPr="00D86335">
        <w:rPr>
          <w:rFonts w:ascii="Arial" w:eastAsia="Times New Roman" w:hAnsi="Arial" w:cs="Arial"/>
          <w:sz w:val="24"/>
          <w:szCs w:val="24"/>
          <w:lang w:val="en-US"/>
        </w:rPr>
        <w:t>y</w:t>
      </w:r>
      <w:r w:rsidRPr="00D86335">
        <w:rPr>
          <w:rFonts w:ascii="Arial" w:eastAsia="Times New Roman" w:hAnsi="Arial" w:cs="Arial"/>
          <w:spacing w:val="-2"/>
          <w:sz w:val="24"/>
          <w:szCs w:val="24"/>
          <w:lang w:val="en-US"/>
        </w:rPr>
        <w:t xml:space="preserve"> </w:t>
      </w:r>
      <w:r w:rsidRPr="00D86335">
        <w:rPr>
          <w:rFonts w:ascii="Arial" w:eastAsia="Times New Roman" w:hAnsi="Arial" w:cs="Arial"/>
          <w:spacing w:val="1"/>
          <w:sz w:val="24"/>
          <w:szCs w:val="24"/>
          <w:lang w:val="en-US"/>
        </w:rPr>
        <w:t>area</w:t>
      </w:r>
      <w:r w:rsidRPr="00D86335">
        <w:rPr>
          <w:rFonts w:ascii="Arial" w:eastAsia="Times New Roman" w:hAnsi="Arial" w:cs="Arial"/>
          <w:sz w:val="24"/>
          <w:szCs w:val="24"/>
          <w:lang w:val="en-US"/>
        </w:rPr>
        <w:t>.</w:t>
      </w:r>
      <w:r w:rsidRPr="00D86335">
        <w:rPr>
          <w:rFonts w:ascii="Arial" w:eastAsia="Times New Roman" w:hAnsi="Arial" w:cs="Arial"/>
          <w:spacing w:val="1"/>
          <w:sz w:val="24"/>
          <w:szCs w:val="24"/>
          <w:lang w:val="en-US"/>
        </w:rPr>
        <w:t xml:space="preserve"> </w:t>
      </w:r>
      <w:r w:rsidRPr="00D86335">
        <w:rPr>
          <w:rFonts w:ascii="Arial" w:eastAsia="Times New Roman" w:hAnsi="Arial" w:cs="Arial"/>
          <w:sz w:val="24"/>
          <w:szCs w:val="24"/>
          <w:lang w:val="en-US"/>
        </w:rPr>
        <w:t>(</w:t>
      </w:r>
      <w:r w:rsidRPr="00D86335">
        <w:rPr>
          <w:rFonts w:ascii="Arial" w:eastAsia="Times New Roman" w:hAnsi="Arial" w:cs="Arial"/>
          <w:spacing w:val="1"/>
          <w:sz w:val="24"/>
          <w:szCs w:val="24"/>
          <w:lang w:val="en-US"/>
        </w:rPr>
        <w:t>a</w:t>
      </w:r>
      <w:r w:rsidRPr="00D86335">
        <w:rPr>
          <w:rFonts w:ascii="Arial" w:eastAsia="Times New Roman" w:hAnsi="Arial" w:cs="Arial"/>
          <w:sz w:val="24"/>
          <w:szCs w:val="24"/>
          <w:lang w:val="en-US"/>
        </w:rPr>
        <w:t>)</w:t>
      </w:r>
      <w:r w:rsidRPr="00D86335">
        <w:rPr>
          <w:rFonts w:ascii="Arial" w:eastAsia="Times New Roman" w:hAnsi="Arial" w:cs="Arial"/>
          <w:spacing w:val="8"/>
          <w:sz w:val="24"/>
          <w:szCs w:val="24"/>
          <w:lang w:val="en-US"/>
        </w:rPr>
        <w:t xml:space="preserve"> </w:t>
      </w:r>
      <w:r w:rsidRPr="00D86335">
        <w:rPr>
          <w:rFonts w:ascii="Arial" w:eastAsia="Times New Roman" w:hAnsi="Arial" w:cs="Arial"/>
          <w:spacing w:val="-1"/>
          <w:sz w:val="24"/>
          <w:szCs w:val="24"/>
          <w:lang w:val="en-US"/>
        </w:rPr>
        <w:t>C</w:t>
      </w:r>
      <w:r w:rsidRPr="00D86335">
        <w:rPr>
          <w:rFonts w:ascii="Arial" w:eastAsia="Times New Roman" w:hAnsi="Arial" w:cs="Arial"/>
          <w:sz w:val="24"/>
          <w:szCs w:val="24"/>
          <w:lang w:val="en-US"/>
        </w:rPr>
        <w:t>o</w:t>
      </w:r>
      <w:r w:rsidRPr="00D86335">
        <w:rPr>
          <w:rFonts w:ascii="Arial" w:eastAsia="Times New Roman" w:hAnsi="Arial" w:cs="Arial"/>
          <w:spacing w:val="1"/>
          <w:sz w:val="24"/>
          <w:szCs w:val="24"/>
          <w:lang w:val="en-US"/>
        </w:rPr>
        <w:t>m</w:t>
      </w:r>
      <w:r w:rsidRPr="00D86335">
        <w:rPr>
          <w:rFonts w:ascii="Arial" w:eastAsia="Times New Roman" w:hAnsi="Arial" w:cs="Arial"/>
          <w:spacing w:val="-1"/>
          <w:sz w:val="24"/>
          <w:szCs w:val="24"/>
          <w:lang w:val="en-US"/>
        </w:rPr>
        <w:t>m</w:t>
      </w:r>
      <w:r w:rsidRPr="00D86335">
        <w:rPr>
          <w:rFonts w:ascii="Arial" w:eastAsia="Times New Roman" w:hAnsi="Arial" w:cs="Arial"/>
          <w:spacing w:val="1"/>
          <w:sz w:val="24"/>
          <w:szCs w:val="24"/>
          <w:lang w:val="en-US"/>
        </w:rPr>
        <w:t>un</w:t>
      </w:r>
      <w:r w:rsidRPr="00D86335">
        <w:rPr>
          <w:rFonts w:ascii="Arial" w:eastAsia="Times New Roman" w:hAnsi="Arial" w:cs="Arial"/>
          <w:sz w:val="24"/>
          <w:szCs w:val="24"/>
          <w:lang w:val="en-US"/>
        </w:rPr>
        <w:t>e</w:t>
      </w:r>
      <w:r w:rsidRPr="00D86335">
        <w:rPr>
          <w:rFonts w:ascii="Arial" w:eastAsia="Times New Roman" w:hAnsi="Arial" w:cs="Arial"/>
          <w:spacing w:val="38"/>
          <w:sz w:val="24"/>
          <w:szCs w:val="24"/>
          <w:lang w:val="en-US"/>
        </w:rPr>
        <w:t xml:space="preserve"> </w:t>
      </w:r>
      <w:r w:rsidRPr="00D86335">
        <w:rPr>
          <w:rFonts w:ascii="Arial" w:eastAsia="Times New Roman" w:hAnsi="Arial" w:cs="Arial"/>
          <w:sz w:val="24"/>
          <w:szCs w:val="24"/>
          <w:lang w:val="en-US"/>
        </w:rPr>
        <w:t>of</w:t>
      </w:r>
      <w:r w:rsidRPr="00D86335">
        <w:rPr>
          <w:rFonts w:ascii="Arial" w:eastAsia="Times New Roman" w:hAnsi="Arial" w:cs="Arial"/>
          <w:spacing w:val="-4"/>
          <w:sz w:val="24"/>
          <w:szCs w:val="24"/>
          <w:lang w:val="en-US"/>
        </w:rPr>
        <w:t xml:space="preserve"> </w:t>
      </w:r>
      <w:r w:rsidRPr="00D86335">
        <w:rPr>
          <w:rFonts w:ascii="Arial" w:eastAsia="Times New Roman" w:hAnsi="Arial" w:cs="Arial"/>
          <w:spacing w:val="-2"/>
          <w:sz w:val="24"/>
          <w:szCs w:val="24"/>
          <w:lang w:val="en-US"/>
        </w:rPr>
        <w:t>A</w:t>
      </w:r>
      <w:r w:rsidRPr="00D86335">
        <w:rPr>
          <w:rFonts w:ascii="Arial" w:eastAsia="Times New Roman" w:hAnsi="Arial" w:cs="Arial"/>
          <w:spacing w:val="1"/>
          <w:sz w:val="24"/>
          <w:szCs w:val="24"/>
          <w:lang w:val="en-US"/>
        </w:rPr>
        <w:t>b</w:t>
      </w:r>
      <w:r w:rsidRPr="00D86335">
        <w:rPr>
          <w:rFonts w:ascii="Arial" w:eastAsia="Times New Roman" w:hAnsi="Arial" w:cs="Arial"/>
          <w:sz w:val="24"/>
          <w:szCs w:val="24"/>
          <w:lang w:val="en-US"/>
        </w:rPr>
        <w:t>o</w:t>
      </w:r>
      <w:r w:rsidRPr="00D86335">
        <w:rPr>
          <w:rFonts w:ascii="Arial" w:eastAsia="Times New Roman" w:hAnsi="Arial" w:cs="Arial"/>
          <w:spacing w:val="1"/>
          <w:sz w:val="24"/>
          <w:szCs w:val="24"/>
          <w:lang w:val="en-US"/>
        </w:rPr>
        <w:t>b</w:t>
      </w:r>
      <w:r w:rsidRPr="00D86335">
        <w:rPr>
          <w:rFonts w:ascii="Arial" w:eastAsia="Times New Roman" w:hAnsi="Arial" w:cs="Arial"/>
          <w:sz w:val="24"/>
          <w:szCs w:val="24"/>
          <w:lang w:val="en-US"/>
        </w:rPr>
        <w:t>o;</w:t>
      </w:r>
      <w:r w:rsidRPr="00D86335">
        <w:rPr>
          <w:rFonts w:ascii="Arial" w:eastAsia="Times New Roman" w:hAnsi="Arial" w:cs="Arial"/>
          <w:spacing w:val="-2"/>
          <w:sz w:val="24"/>
          <w:szCs w:val="24"/>
          <w:lang w:val="en-US"/>
        </w:rPr>
        <w:t xml:space="preserve"> (</w:t>
      </w:r>
      <w:r w:rsidRPr="00D86335">
        <w:rPr>
          <w:rFonts w:ascii="Arial" w:eastAsia="Times New Roman" w:hAnsi="Arial" w:cs="Arial"/>
          <w:spacing w:val="1"/>
          <w:sz w:val="24"/>
          <w:szCs w:val="24"/>
          <w:lang w:val="en-US"/>
        </w:rPr>
        <w:t>b</w:t>
      </w:r>
      <w:r w:rsidRPr="00D86335">
        <w:rPr>
          <w:rFonts w:ascii="Arial" w:eastAsia="Times New Roman" w:hAnsi="Arial" w:cs="Arial"/>
          <w:sz w:val="24"/>
          <w:szCs w:val="24"/>
          <w:lang w:val="en-US"/>
        </w:rPr>
        <w:t>)</w:t>
      </w:r>
      <w:r w:rsidRPr="00D86335">
        <w:rPr>
          <w:rFonts w:ascii="Arial" w:eastAsia="Times New Roman" w:hAnsi="Arial" w:cs="Arial"/>
          <w:spacing w:val="10"/>
          <w:sz w:val="24"/>
          <w:szCs w:val="24"/>
          <w:lang w:val="en-US"/>
        </w:rPr>
        <w:t xml:space="preserve"> </w:t>
      </w:r>
      <w:r w:rsidRPr="00D86335">
        <w:rPr>
          <w:rFonts w:ascii="Arial" w:eastAsia="Times New Roman" w:hAnsi="Arial" w:cs="Arial"/>
          <w:spacing w:val="-1"/>
          <w:sz w:val="24"/>
          <w:szCs w:val="24"/>
          <w:lang w:val="en-US"/>
        </w:rPr>
        <w:t>C</w:t>
      </w:r>
      <w:r w:rsidRPr="00D86335">
        <w:rPr>
          <w:rFonts w:ascii="Arial" w:eastAsia="Times New Roman" w:hAnsi="Arial" w:cs="Arial"/>
          <w:sz w:val="24"/>
          <w:szCs w:val="24"/>
          <w:lang w:val="en-US"/>
        </w:rPr>
        <w:t>o</w:t>
      </w:r>
      <w:r w:rsidRPr="00D86335">
        <w:rPr>
          <w:rFonts w:ascii="Arial" w:eastAsia="Times New Roman" w:hAnsi="Arial" w:cs="Arial"/>
          <w:spacing w:val="1"/>
          <w:sz w:val="24"/>
          <w:szCs w:val="24"/>
          <w:lang w:val="en-US"/>
        </w:rPr>
        <w:t>m</w:t>
      </w:r>
      <w:r w:rsidRPr="00D86335">
        <w:rPr>
          <w:rFonts w:ascii="Arial" w:eastAsia="Times New Roman" w:hAnsi="Arial" w:cs="Arial"/>
          <w:spacing w:val="-1"/>
          <w:sz w:val="24"/>
          <w:szCs w:val="24"/>
          <w:lang w:val="en-US"/>
        </w:rPr>
        <w:t>m</w:t>
      </w:r>
      <w:r w:rsidRPr="00D86335">
        <w:rPr>
          <w:rFonts w:ascii="Arial" w:eastAsia="Times New Roman" w:hAnsi="Arial" w:cs="Arial"/>
          <w:spacing w:val="1"/>
          <w:sz w:val="24"/>
          <w:szCs w:val="24"/>
          <w:lang w:val="en-US"/>
        </w:rPr>
        <w:t>un</w:t>
      </w:r>
      <w:r w:rsidRPr="00D86335">
        <w:rPr>
          <w:rFonts w:ascii="Arial" w:eastAsia="Times New Roman" w:hAnsi="Arial" w:cs="Arial"/>
          <w:sz w:val="24"/>
          <w:szCs w:val="24"/>
          <w:lang w:val="en-US"/>
        </w:rPr>
        <w:t>e</w:t>
      </w:r>
      <w:r w:rsidRPr="00D86335">
        <w:rPr>
          <w:rFonts w:ascii="Arial" w:eastAsia="Times New Roman" w:hAnsi="Arial" w:cs="Arial"/>
          <w:spacing w:val="36"/>
          <w:sz w:val="24"/>
          <w:szCs w:val="24"/>
          <w:lang w:val="en-US"/>
        </w:rPr>
        <w:t xml:space="preserve"> </w:t>
      </w:r>
      <w:r w:rsidRPr="00D86335">
        <w:rPr>
          <w:rFonts w:ascii="Arial" w:eastAsia="Times New Roman" w:hAnsi="Arial" w:cs="Arial"/>
          <w:sz w:val="24"/>
          <w:szCs w:val="24"/>
          <w:lang w:val="en-US"/>
        </w:rPr>
        <w:t>of</w:t>
      </w:r>
      <w:r w:rsidRPr="00D86335">
        <w:rPr>
          <w:rFonts w:ascii="Arial" w:eastAsia="Times New Roman" w:hAnsi="Arial" w:cs="Arial"/>
          <w:spacing w:val="-7"/>
          <w:sz w:val="24"/>
          <w:szCs w:val="24"/>
          <w:lang w:val="en-US"/>
        </w:rPr>
        <w:t xml:space="preserve"> </w:t>
      </w:r>
      <w:r w:rsidRPr="00D86335">
        <w:rPr>
          <w:rFonts w:ascii="Arial" w:eastAsia="Times New Roman" w:hAnsi="Arial" w:cs="Arial"/>
          <w:spacing w:val="1"/>
          <w:sz w:val="24"/>
          <w:szCs w:val="24"/>
          <w:lang w:val="en-US"/>
        </w:rPr>
        <w:t>Y</w:t>
      </w:r>
      <w:r w:rsidRPr="00D86335">
        <w:rPr>
          <w:rFonts w:ascii="Arial" w:eastAsia="Times New Roman" w:hAnsi="Arial" w:cs="Arial"/>
          <w:sz w:val="24"/>
          <w:szCs w:val="24"/>
          <w:lang w:val="en-US"/>
        </w:rPr>
        <w:t>opo</w:t>
      </w:r>
      <w:r w:rsidRPr="00D86335">
        <w:rPr>
          <w:rFonts w:ascii="Arial" w:eastAsia="Times New Roman" w:hAnsi="Arial" w:cs="Arial"/>
          <w:spacing w:val="1"/>
          <w:sz w:val="24"/>
          <w:szCs w:val="24"/>
          <w:lang w:val="en-US"/>
        </w:rPr>
        <w:t>u</w:t>
      </w:r>
      <w:r w:rsidRPr="00D86335">
        <w:rPr>
          <w:rFonts w:ascii="Arial" w:eastAsia="Times New Roman" w:hAnsi="Arial" w:cs="Arial"/>
          <w:sz w:val="24"/>
          <w:szCs w:val="24"/>
          <w:lang w:val="en-US"/>
        </w:rPr>
        <w:t>go</w:t>
      </w:r>
      <w:r w:rsidRPr="00D86335">
        <w:rPr>
          <w:rFonts w:ascii="Arial" w:eastAsia="Times New Roman" w:hAnsi="Arial" w:cs="Arial"/>
          <w:spacing w:val="1"/>
          <w:sz w:val="24"/>
          <w:szCs w:val="24"/>
          <w:lang w:val="en-US"/>
        </w:rPr>
        <w:t>n</w:t>
      </w:r>
      <w:r w:rsidRPr="00D86335">
        <w:rPr>
          <w:rFonts w:ascii="Arial" w:eastAsia="Times New Roman" w:hAnsi="Arial" w:cs="Arial"/>
          <w:sz w:val="24"/>
          <w:szCs w:val="24"/>
          <w:lang w:val="en-US"/>
        </w:rPr>
        <w:t>;</w:t>
      </w:r>
      <w:r w:rsidRPr="00D86335">
        <w:rPr>
          <w:rFonts w:ascii="Arial" w:eastAsia="Times New Roman" w:hAnsi="Arial" w:cs="Arial"/>
          <w:spacing w:val="2"/>
          <w:sz w:val="24"/>
          <w:szCs w:val="24"/>
          <w:lang w:val="en-US"/>
        </w:rPr>
        <w:t xml:space="preserve"> </w:t>
      </w:r>
      <w:r w:rsidRPr="00D86335">
        <w:rPr>
          <w:rFonts w:ascii="Arial" w:eastAsia="Times New Roman" w:hAnsi="Arial" w:cs="Arial"/>
          <w:sz w:val="24"/>
          <w:szCs w:val="24"/>
          <w:lang w:val="en-US"/>
        </w:rPr>
        <w:t>(</w:t>
      </w:r>
      <w:r w:rsidRPr="00D86335">
        <w:rPr>
          <w:rFonts w:ascii="Arial" w:eastAsia="Times New Roman" w:hAnsi="Arial" w:cs="Arial"/>
          <w:spacing w:val="-1"/>
          <w:sz w:val="24"/>
          <w:szCs w:val="24"/>
          <w:lang w:val="en-US"/>
        </w:rPr>
        <w:t>c</w:t>
      </w:r>
      <w:r w:rsidRPr="00D86335">
        <w:rPr>
          <w:rFonts w:ascii="Arial" w:eastAsia="Times New Roman" w:hAnsi="Arial" w:cs="Arial"/>
          <w:sz w:val="24"/>
          <w:szCs w:val="24"/>
          <w:lang w:val="en-US"/>
        </w:rPr>
        <w:t>)</w:t>
      </w:r>
      <w:r w:rsidRPr="00D86335">
        <w:rPr>
          <w:rFonts w:ascii="Arial" w:eastAsia="Times New Roman" w:hAnsi="Arial" w:cs="Arial"/>
          <w:spacing w:val="5"/>
          <w:sz w:val="24"/>
          <w:szCs w:val="24"/>
          <w:lang w:val="en-US"/>
        </w:rPr>
        <w:t xml:space="preserve"> </w:t>
      </w:r>
      <w:r w:rsidRPr="00D86335">
        <w:rPr>
          <w:rFonts w:ascii="Arial" w:eastAsia="Times New Roman" w:hAnsi="Arial" w:cs="Arial"/>
          <w:spacing w:val="-1"/>
          <w:sz w:val="24"/>
          <w:szCs w:val="24"/>
          <w:lang w:val="en-US"/>
        </w:rPr>
        <w:t>C</w:t>
      </w:r>
      <w:r w:rsidRPr="00D86335">
        <w:rPr>
          <w:rFonts w:ascii="Arial" w:eastAsia="Times New Roman" w:hAnsi="Arial" w:cs="Arial"/>
          <w:sz w:val="24"/>
          <w:szCs w:val="24"/>
          <w:lang w:val="en-US"/>
        </w:rPr>
        <w:t>o</w:t>
      </w:r>
      <w:r w:rsidRPr="00D86335">
        <w:rPr>
          <w:rFonts w:ascii="Arial" w:eastAsia="Times New Roman" w:hAnsi="Arial" w:cs="Arial"/>
          <w:spacing w:val="1"/>
          <w:sz w:val="24"/>
          <w:szCs w:val="24"/>
          <w:lang w:val="en-US"/>
        </w:rPr>
        <w:t>mmu</w:t>
      </w:r>
      <w:r w:rsidRPr="00D86335">
        <w:rPr>
          <w:rFonts w:ascii="Arial" w:eastAsia="Times New Roman" w:hAnsi="Arial" w:cs="Arial"/>
          <w:spacing w:val="-2"/>
          <w:sz w:val="24"/>
          <w:szCs w:val="24"/>
          <w:lang w:val="en-US"/>
        </w:rPr>
        <w:t>n</w:t>
      </w:r>
      <w:r w:rsidRPr="00D86335">
        <w:rPr>
          <w:rFonts w:ascii="Arial" w:eastAsia="Times New Roman" w:hAnsi="Arial" w:cs="Arial"/>
          <w:sz w:val="24"/>
          <w:szCs w:val="24"/>
          <w:lang w:val="en-US"/>
        </w:rPr>
        <w:t>e</w:t>
      </w:r>
      <w:r w:rsidRPr="00D86335">
        <w:rPr>
          <w:rFonts w:ascii="Arial" w:eastAsia="Times New Roman" w:hAnsi="Arial" w:cs="Arial"/>
          <w:spacing w:val="36"/>
          <w:sz w:val="24"/>
          <w:szCs w:val="24"/>
          <w:lang w:val="en-US"/>
        </w:rPr>
        <w:t xml:space="preserve"> </w:t>
      </w:r>
      <w:r w:rsidRPr="00D86335">
        <w:rPr>
          <w:rFonts w:ascii="Arial" w:eastAsia="Times New Roman" w:hAnsi="Arial" w:cs="Arial"/>
          <w:sz w:val="24"/>
          <w:szCs w:val="24"/>
          <w:lang w:val="en-US"/>
        </w:rPr>
        <w:t>of</w:t>
      </w:r>
      <w:r w:rsidRPr="00D86335">
        <w:rPr>
          <w:rFonts w:ascii="Arial" w:eastAsia="Times New Roman" w:hAnsi="Arial" w:cs="Arial"/>
          <w:spacing w:val="-4"/>
          <w:sz w:val="24"/>
          <w:szCs w:val="24"/>
          <w:lang w:val="en-US"/>
        </w:rPr>
        <w:t xml:space="preserve"> </w:t>
      </w:r>
      <w:r w:rsidRPr="00D86335">
        <w:rPr>
          <w:rFonts w:ascii="Arial" w:eastAsia="Times New Roman" w:hAnsi="Arial" w:cs="Arial"/>
          <w:spacing w:val="-1"/>
          <w:w w:val="101"/>
          <w:sz w:val="24"/>
          <w:szCs w:val="24"/>
          <w:lang w:val="en-US"/>
        </w:rPr>
        <w:t>C</w:t>
      </w:r>
      <w:r w:rsidRPr="00D86335">
        <w:rPr>
          <w:rFonts w:ascii="Arial" w:eastAsia="Times New Roman" w:hAnsi="Arial" w:cs="Arial"/>
          <w:sz w:val="24"/>
          <w:szCs w:val="24"/>
          <w:lang w:val="en-US"/>
        </w:rPr>
        <w:t>o</w:t>
      </w:r>
      <w:r w:rsidRPr="00D86335">
        <w:rPr>
          <w:rFonts w:ascii="Arial" w:eastAsia="Times New Roman" w:hAnsi="Arial" w:cs="Arial"/>
          <w:spacing w:val="-1"/>
          <w:sz w:val="24"/>
          <w:szCs w:val="24"/>
          <w:lang w:val="en-US"/>
        </w:rPr>
        <w:t>c</w:t>
      </w:r>
      <w:r w:rsidRPr="00D86335">
        <w:rPr>
          <w:rFonts w:ascii="Arial" w:eastAsia="Times New Roman" w:hAnsi="Arial" w:cs="Arial"/>
          <w:w w:val="105"/>
          <w:sz w:val="24"/>
          <w:szCs w:val="24"/>
          <w:lang w:val="en-US"/>
        </w:rPr>
        <w:t>o</w:t>
      </w:r>
      <w:r w:rsidRPr="00D86335">
        <w:rPr>
          <w:rFonts w:ascii="Arial" w:eastAsia="Times New Roman" w:hAnsi="Arial" w:cs="Arial"/>
          <w:spacing w:val="-1"/>
          <w:w w:val="105"/>
          <w:sz w:val="24"/>
          <w:szCs w:val="24"/>
          <w:lang w:val="en-US"/>
        </w:rPr>
        <w:t>d</w:t>
      </w:r>
      <w:r w:rsidRPr="00D86335">
        <w:rPr>
          <w:rFonts w:ascii="Arial" w:eastAsia="Times New Roman" w:hAnsi="Arial" w:cs="Arial"/>
          <w:spacing w:val="-1"/>
          <w:w w:val="94"/>
          <w:sz w:val="24"/>
          <w:szCs w:val="24"/>
          <w:lang w:val="en-US"/>
        </w:rPr>
        <w:t>y</w:t>
      </w:r>
      <w:r>
        <w:rPr>
          <w:rFonts w:ascii="Arial" w:eastAsia="Times New Roman" w:hAnsi="Arial" w:cs="Arial"/>
          <w:spacing w:val="-1"/>
          <w:w w:val="94"/>
          <w:sz w:val="24"/>
          <w:szCs w:val="24"/>
          <w:lang w:val="en-US"/>
        </w:rPr>
        <w:t xml:space="preserve"> </w:t>
      </w:r>
      <w:r w:rsidRPr="001450EA">
        <w:rPr>
          <w:rFonts w:ascii="Arial" w:eastAsia="Times New Roman" w:hAnsi="Arial" w:cs="Arial"/>
          <w:b/>
          <w:sz w:val="24"/>
          <w:szCs w:val="24"/>
          <w:lang w:eastAsia="fr-FR"/>
        </w:rPr>
        <w:t>[</w:t>
      </w:r>
      <w:r w:rsidR="00925237">
        <w:rPr>
          <w:rFonts w:ascii="Arial" w:eastAsia="Times New Roman" w:hAnsi="Arial" w:cs="Arial"/>
          <w:b/>
          <w:sz w:val="24"/>
          <w:szCs w:val="24"/>
          <w:lang w:eastAsia="fr-FR"/>
        </w:rPr>
        <w:t>8</w:t>
      </w:r>
      <w:r w:rsidRPr="001450EA">
        <w:rPr>
          <w:rFonts w:ascii="Arial" w:hAnsi="Arial" w:cs="Arial"/>
          <w:b/>
          <w:sz w:val="24"/>
          <w:szCs w:val="24"/>
        </w:rPr>
        <w:t>]</w:t>
      </w:r>
    </w:p>
    <w:p w14:paraId="2BFC0FE7" w14:textId="77777777" w:rsidR="00D86335" w:rsidRPr="00EE4BC4" w:rsidRDefault="00D86335" w:rsidP="00EE4BC4">
      <w:pPr>
        <w:shd w:val="clear" w:color="auto" w:fill="FFFFFF"/>
        <w:spacing w:after="0" w:line="276" w:lineRule="auto"/>
        <w:jc w:val="both"/>
        <w:rPr>
          <w:rFonts w:ascii="Arial" w:eastAsia="Times New Roman" w:hAnsi="Arial" w:cs="Arial"/>
          <w:color w:val="222222"/>
          <w:sz w:val="24"/>
          <w:szCs w:val="24"/>
          <w:lang w:eastAsia="fr-FR"/>
        </w:rPr>
      </w:pPr>
    </w:p>
    <w:p w14:paraId="658C234A" w14:textId="77777777" w:rsidR="00C729BD" w:rsidRPr="00EE4BC4" w:rsidRDefault="00A0760F" w:rsidP="00EE4BC4">
      <w:pPr>
        <w:shd w:val="clear" w:color="auto" w:fill="FFFFFF"/>
        <w:spacing w:after="0" w:line="276" w:lineRule="auto"/>
        <w:jc w:val="both"/>
        <w:rPr>
          <w:rFonts w:ascii="Arial" w:eastAsia="Times New Roman" w:hAnsi="Arial" w:cs="Arial"/>
          <w:b/>
          <w:color w:val="222222"/>
          <w:sz w:val="24"/>
          <w:szCs w:val="24"/>
          <w:lang w:eastAsia="fr-FR"/>
        </w:rPr>
      </w:pPr>
      <w:r w:rsidRPr="00EE4BC4">
        <w:rPr>
          <w:rFonts w:ascii="Arial" w:eastAsia="Times New Roman" w:hAnsi="Arial" w:cs="Arial"/>
          <w:b/>
          <w:color w:val="222222"/>
          <w:sz w:val="24"/>
          <w:szCs w:val="24"/>
          <w:lang w:eastAsia="fr-FR"/>
        </w:rPr>
        <w:t>2.2. Consumption survey data collection</w:t>
      </w:r>
    </w:p>
    <w:p w14:paraId="3FB56DFF" w14:textId="77777777" w:rsidR="001A6436" w:rsidRDefault="001A6436" w:rsidP="001A6436">
      <w:pPr>
        <w:shd w:val="clear" w:color="auto" w:fill="FFFFFF"/>
        <w:spacing w:after="0" w:line="240" w:lineRule="auto"/>
        <w:rPr>
          <w:rFonts w:ascii="Arial" w:eastAsia="Times New Roman" w:hAnsi="Arial" w:cs="Arial"/>
          <w:color w:val="222222"/>
          <w:sz w:val="24"/>
          <w:szCs w:val="24"/>
          <w:lang w:eastAsia="fr-FR"/>
        </w:rPr>
      </w:pPr>
    </w:p>
    <w:p w14:paraId="058D1CE9" w14:textId="3880C940" w:rsidR="001A6436" w:rsidRPr="001A6436" w:rsidRDefault="001A6436" w:rsidP="001A6436">
      <w:pPr>
        <w:shd w:val="clear" w:color="auto" w:fill="FFFFFF"/>
        <w:spacing w:after="0" w:line="240" w:lineRule="auto"/>
        <w:jc w:val="both"/>
        <w:rPr>
          <w:rFonts w:ascii="Arial" w:eastAsia="Times New Roman" w:hAnsi="Arial" w:cs="Arial"/>
          <w:color w:val="222222"/>
          <w:sz w:val="24"/>
          <w:szCs w:val="24"/>
          <w:lang w:eastAsia="fr-FR"/>
        </w:rPr>
      </w:pPr>
      <w:r w:rsidRPr="001A6436">
        <w:rPr>
          <w:rFonts w:ascii="Arial" w:eastAsia="Times New Roman" w:hAnsi="Arial" w:cs="Arial"/>
          <w:color w:val="222222"/>
          <w:sz w:val="24"/>
          <w:szCs w:val="24"/>
          <w:lang w:eastAsia="fr-FR"/>
        </w:rPr>
        <w:t>A descriptive and cross-sectional dietary survey was conducted in three districts of Abidjan — Cocody, Abobo, and Yopougon — selected for their high population density, socio-economic diversity, and the strong concentration of “Garba” street food outlets.</w:t>
      </w:r>
    </w:p>
    <w:p w14:paraId="119AC554" w14:textId="65A1B49D" w:rsidR="001A6436" w:rsidRPr="001A6436" w:rsidRDefault="001A6436" w:rsidP="001A6436">
      <w:pPr>
        <w:shd w:val="clear" w:color="auto" w:fill="FFFFFF"/>
        <w:spacing w:after="0" w:line="240" w:lineRule="auto"/>
        <w:jc w:val="both"/>
        <w:rPr>
          <w:rFonts w:ascii="Arial" w:eastAsia="Times New Roman" w:hAnsi="Arial" w:cs="Arial"/>
          <w:color w:val="222222"/>
          <w:sz w:val="24"/>
          <w:szCs w:val="24"/>
          <w:lang w:eastAsia="fr-FR"/>
        </w:rPr>
      </w:pPr>
      <w:r w:rsidRPr="001A6436">
        <w:rPr>
          <w:rFonts w:ascii="Arial" w:eastAsia="Times New Roman" w:hAnsi="Arial" w:cs="Arial"/>
          <w:color w:val="222222"/>
          <w:sz w:val="24"/>
          <w:szCs w:val="24"/>
          <w:lang w:eastAsia="fr-FR"/>
        </w:rPr>
        <w:t>Data related to the consumption habits of Garba were collected using a semi-st</w:t>
      </w:r>
      <w:r>
        <w:rPr>
          <w:rFonts w:ascii="Arial" w:eastAsia="Times New Roman" w:hAnsi="Arial" w:cs="Arial"/>
          <w:color w:val="222222"/>
          <w:sz w:val="24"/>
          <w:szCs w:val="24"/>
          <w:lang w:eastAsia="fr-FR"/>
        </w:rPr>
        <w:t>ructured questionnaire</w:t>
      </w:r>
      <w:r w:rsidRPr="001A6436">
        <w:rPr>
          <w:rFonts w:ascii="Arial" w:eastAsia="Times New Roman" w:hAnsi="Arial" w:cs="Arial"/>
          <w:color w:val="222222"/>
          <w:sz w:val="24"/>
          <w:szCs w:val="24"/>
          <w:lang w:eastAsia="fr-FR"/>
        </w:rPr>
        <w:t>.</w:t>
      </w:r>
    </w:p>
    <w:p w14:paraId="461CA936" w14:textId="218B0DDE" w:rsidR="001A6436" w:rsidRPr="001A6436" w:rsidRDefault="001A6436" w:rsidP="001A6436">
      <w:pPr>
        <w:shd w:val="clear" w:color="auto" w:fill="FFFFFF"/>
        <w:spacing w:after="0" w:line="240" w:lineRule="auto"/>
        <w:jc w:val="both"/>
        <w:rPr>
          <w:rFonts w:ascii="Arial" w:eastAsia="Times New Roman" w:hAnsi="Arial" w:cs="Arial"/>
          <w:color w:val="222222"/>
          <w:sz w:val="24"/>
          <w:szCs w:val="24"/>
          <w:lang w:eastAsia="fr-FR"/>
        </w:rPr>
      </w:pPr>
      <w:r w:rsidRPr="001A6436">
        <w:rPr>
          <w:rFonts w:ascii="Arial" w:eastAsia="Times New Roman" w:hAnsi="Arial" w:cs="Arial"/>
          <w:color w:val="222222"/>
          <w:sz w:val="24"/>
          <w:szCs w:val="24"/>
          <w:lang w:eastAsia="fr-FR"/>
        </w:rPr>
        <w:t xml:space="preserve">The selection of </w:t>
      </w:r>
      <w:r w:rsidR="00A42A70">
        <w:rPr>
          <w:rFonts w:ascii="Arial" w:eastAsia="Times New Roman" w:hAnsi="Arial" w:cs="Arial"/>
          <w:color w:val="222222"/>
          <w:sz w:val="24"/>
          <w:szCs w:val="24"/>
          <w:lang w:eastAsia="fr-FR"/>
        </w:rPr>
        <w:t xml:space="preserve">(90) </w:t>
      </w:r>
      <w:r w:rsidRPr="001A6436">
        <w:rPr>
          <w:rFonts w:ascii="Arial" w:eastAsia="Times New Roman" w:hAnsi="Arial" w:cs="Arial"/>
          <w:color w:val="222222"/>
          <w:sz w:val="24"/>
          <w:szCs w:val="24"/>
          <w:lang w:eastAsia="fr-FR"/>
        </w:rPr>
        <w:t>restaurants</w:t>
      </w:r>
      <w:r w:rsidR="00A42A70">
        <w:rPr>
          <w:rFonts w:ascii="Arial" w:eastAsia="Times New Roman" w:hAnsi="Arial" w:cs="Arial"/>
          <w:color w:val="222222"/>
          <w:sz w:val="24"/>
          <w:szCs w:val="24"/>
          <w:lang w:eastAsia="fr-FR"/>
        </w:rPr>
        <w:t xml:space="preserve"> (“Garbadromes</w:t>
      </w:r>
      <w:proofErr w:type="gramStart"/>
      <w:r w:rsidR="00A42A70">
        <w:rPr>
          <w:rFonts w:ascii="Arial" w:eastAsia="Times New Roman" w:hAnsi="Arial" w:cs="Arial"/>
          <w:color w:val="222222"/>
          <w:sz w:val="24"/>
          <w:szCs w:val="24"/>
          <w:lang w:eastAsia="fr-FR"/>
        </w:rPr>
        <w:t>”)/</w:t>
      </w:r>
      <w:proofErr w:type="gramEnd"/>
      <w:r w:rsidR="00A42A70">
        <w:rPr>
          <w:rFonts w:ascii="Arial" w:eastAsia="Times New Roman" w:hAnsi="Arial" w:cs="Arial"/>
          <w:color w:val="222222"/>
          <w:sz w:val="24"/>
          <w:szCs w:val="24"/>
          <w:lang w:eastAsia="fr-FR"/>
        </w:rPr>
        <w:t xml:space="preserve"> (30) par commune</w:t>
      </w:r>
      <w:r w:rsidRPr="001A6436">
        <w:rPr>
          <w:rFonts w:ascii="Arial" w:eastAsia="Times New Roman" w:hAnsi="Arial" w:cs="Arial"/>
          <w:color w:val="222222"/>
          <w:sz w:val="24"/>
          <w:szCs w:val="24"/>
          <w:lang w:eastAsia="fr-FR"/>
        </w:rPr>
        <w:t xml:space="preserve"> (“Garbadromes”) and </w:t>
      </w:r>
      <w:r w:rsidR="00A42A70">
        <w:rPr>
          <w:rFonts w:ascii="Arial" w:eastAsia="Times New Roman" w:hAnsi="Arial" w:cs="Arial"/>
          <w:color w:val="222222"/>
          <w:sz w:val="24"/>
          <w:szCs w:val="24"/>
          <w:lang w:eastAsia="fr-FR"/>
        </w:rPr>
        <w:t xml:space="preserve">154 </w:t>
      </w:r>
      <w:r w:rsidRPr="001A6436">
        <w:rPr>
          <w:rFonts w:ascii="Arial" w:eastAsia="Times New Roman" w:hAnsi="Arial" w:cs="Arial"/>
          <w:color w:val="222222"/>
          <w:sz w:val="24"/>
          <w:szCs w:val="24"/>
          <w:lang w:eastAsia="fr-FR"/>
        </w:rPr>
        <w:t>consumers followed a three-stage sampling design:</w:t>
      </w:r>
    </w:p>
    <w:p w14:paraId="5494594D" w14:textId="526E9428" w:rsidR="001A6436" w:rsidRPr="001A6436" w:rsidRDefault="001A6436" w:rsidP="001A6436">
      <w:pPr>
        <w:shd w:val="clear" w:color="auto" w:fill="FFFFFF"/>
        <w:spacing w:after="0" w:line="240" w:lineRule="auto"/>
        <w:jc w:val="both"/>
        <w:rPr>
          <w:rFonts w:ascii="Arial" w:eastAsia="Times New Roman" w:hAnsi="Arial" w:cs="Arial"/>
          <w:color w:val="222222"/>
          <w:sz w:val="24"/>
          <w:szCs w:val="24"/>
          <w:lang w:eastAsia="fr-FR"/>
        </w:rPr>
      </w:pPr>
      <w:r w:rsidRPr="001A6436">
        <w:rPr>
          <w:rFonts w:ascii="Arial" w:eastAsia="Times New Roman" w:hAnsi="Arial" w:cs="Arial"/>
          <w:color w:val="222222"/>
          <w:sz w:val="24"/>
          <w:szCs w:val="24"/>
          <w:lang w:eastAsia="fr-FR"/>
        </w:rPr>
        <w:t xml:space="preserve">First stage: the sampling frame was established based on the official list of the communes of Abidjan, according to data from the General Population and </w:t>
      </w:r>
      <w:r w:rsidR="00872020">
        <w:rPr>
          <w:rFonts w:ascii="Arial" w:eastAsia="Times New Roman" w:hAnsi="Arial" w:cs="Arial"/>
          <w:color w:val="222222"/>
          <w:sz w:val="24"/>
          <w:szCs w:val="24"/>
          <w:lang w:eastAsia="fr-FR"/>
        </w:rPr>
        <w:t xml:space="preserve">Housing Census </w:t>
      </w:r>
      <w:r w:rsidR="00872020" w:rsidRPr="001450EA">
        <w:rPr>
          <w:rFonts w:ascii="Arial" w:eastAsia="Times New Roman" w:hAnsi="Arial" w:cs="Arial"/>
          <w:b/>
          <w:sz w:val="24"/>
          <w:szCs w:val="24"/>
          <w:lang w:eastAsia="fr-FR"/>
        </w:rPr>
        <w:t>[</w:t>
      </w:r>
      <w:r w:rsidR="00925237">
        <w:rPr>
          <w:rFonts w:ascii="Arial" w:eastAsia="Times New Roman" w:hAnsi="Arial" w:cs="Arial"/>
          <w:b/>
          <w:sz w:val="24"/>
          <w:szCs w:val="24"/>
          <w:lang w:eastAsia="fr-FR"/>
        </w:rPr>
        <w:t>12</w:t>
      </w:r>
      <w:r w:rsidR="00872020" w:rsidRPr="001450EA">
        <w:rPr>
          <w:rFonts w:ascii="Arial" w:hAnsi="Arial" w:cs="Arial"/>
          <w:b/>
          <w:sz w:val="24"/>
          <w:szCs w:val="24"/>
        </w:rPr>
        <w:t>]</w:t>
      </w:r>
      <w:r w:rsidRPr="001A6436">
        <w:rPr>
          <w:rFonts w:ascii="Arial" w:eastAsia="Times New Roman" w:hAnsi="Arial" w:cs="Arial"/>
          <w:color w:val="222222"/>
          <w:sz w:val="24"/>
          <w:szCs w:val="24"/>
          <w:lang w:eastAsia="fr-FR"/>
        </w:rPr>
        <w:t>;</w:t>
      </w:r>
    </w:p>
    <w:p w14:paraId="1C613B98" w14:textId="6CAD6211" w:rsidR="001A6436" w:rsidRPr="001A6436" w:rsidRDefault="001A6436" w:rsidP="001A6436">
      <w:pPr>
        <w:shd w:val="clear" w:color="auto" w:fill="FFFFFF"/>
        <w:spacing w:after="0" w:line="240" w:lineRule="auto"/>
        <w:jc w:val="both"/>
        <w:rPr>
          <w:rFonts w:ascii="Arial" w:eastAsia="Times New Roman" w:hAnsi="Arial" w:cs="Arial"/>
          <w:color w:val="222222"/>
          <w:sz w:val="24"/>
          <w:szCs w:val="24"/>
          <w:lang w:eastAsia="fr-FR"/>
        </w:rPr>
      </w:pPr>
      <w:r w:rsidRPr="001A6436">
        <w:rPr>
          <w:rFonts w:ascii="Arial" w:eastAsia="Times New Roman" w:hAnsi="Arial" w:cs="Arial"/>
          <w:color w:val="222222"/>
          <w:sz w:val="24"/>
          <w:szCs w:val="24"/>
          <w:lang w:eastAsia="fr-FR"/>
        </w:rPr>
        <w:t>Second stage: ten (10) sectors or neighborhoods were randomly selected within each commune (Figure 2);</w:t>
      </w:r>
    </w:p>
    <w:p w14:paraId="3CF8E353" w14:textId="11DD248E" w:rsidR="001A6436" w:rsidRPr="001A6436" w:rsidRDefault="001A6436" w:rsidP="001A6436">
      <w:pPr>
        <w:shd w:val="clear" w:color="auto" w:fill="FFFFFF"/>
        <w:spacing w:after="0" w:line="240" w:lineRule="auto"/>
        <w:jc w:val="both"/>
        <w:rPr>
          <w:rFonts w:ascii="Arial" w:eastAsia="Times New Roman" w:hAnsi="Arial" w:cs="Arial"/>
          <w:color w:val="222222"/>
          <w:sz w:val="24"/>
          <w:szCs w:val="24"/>
          <w:lang w:eastAsia="fr-FR"/>
        </w:rPr>
      </w:pPr>
      <w:r w:rsidRPr="001A6436">
        <w:rPr>
          <w:rFonts w:ascii="Arial" w:eastAsia="Times New Roman" w:hAnsi="Arial" w:cs="Arial"/>
          <w:color w:val="222222"/>
          <w:sz w:val="24"/>
          <w:szCs w:val="24"/>
          <w:lang w:eastAsia="fr-FR"/>
        </w:rPr>
        <w:t>Third stage: consumers were randomly selected within the chosen food outlets in Abobo, Cocody, and Yopougon.</w:t>
      </w:r>
    </w:p>
    <w:p w14:paraId="3335AB7D" w14:textId="77777777" w:rsidR="001A6436" w:rsidRPr="001A6436" w:rsidRDefault="001A6436" w:rsidP="001A6436">
      <w:pPr>
        <w:shd w:val="clear" w:color="auto" w:fill="FFFFFF"/>
        <w:spacing w:after="0" w:line="240" w:lineRule="auto"/>
        <w:jc w:val="both"/>
        <w:rPr>
          <w:rFonts w:ascii="Arial" w:eastAsia="Times New Roman" w:hAnsi="Arial" w:cs="Arial"/>
          <w:color w:val="222222"/>
          <w:sz w:val="24"/>
          <w:szCs w:val="24"/>
          <w:lang w:eastAsia="fr-FR"/>
        </w:rPr>
      </w:pPr>
      <w:r w:rsidRPr="001A6436">
        <w:rPr>
          <w:rFonts w:ascii="Arial" w:eastAsia="Times New Roman" w:hAnsi="Arial" w:cs="Arial"/>
          <w:color w:val="222222"/>
          <w:sz w:val="24"/>
          <w:szCs w:val="24"/>
          <w:lang w:eastAsia="fr-FR"/>
        </w:rPr>
        <w:t>In total, 154 adult consumers (≥ 18 years old) were surveyed, distributed as follows: Abobo (n = 58), Cocody (n = 46), and Yopougon (n = 50).</w:t>
      </w:r>
    </w:p>
    <w:p w14:paraId="2D00A710" w14:textId="77777777" w:rsidR="001A6436" w:rsidRPr="001A6436" w:rsidRDefault="001A6436" w:rsidP="001A6436">
      <w:pPr>
        <w:shd w:val="clear" w:color="auto" w:fill="FFFFFF"/>
        <w:spacing w:after="0" w:line="240" w:lineRule="auto"/>
        <w:jc w:val="both"/>
        <w:rPr>
          <w:rFonts w:ascii="Arial" w:eastAsia="Times New Roman" w:hAnsi="Arial" w:cs="Arial"/>
          <w:color w:val="222222"/>
          <w:sz w:val="24"/>
          <w:szCs w:val="24"/>
          <w:lang w:eastAsia="fr-FR"/>
        </w:rPr>
      </w:pPr>
      <w:r w:rsidRPr="001A6436">
        <w:rPr>
          <w:rFonts w:ascii="Arial" w:eastAsia="Times New Roman" w:hAnsi="Arial" w:cs="Arial"/>
          <w:color w:val="222222"/>
          <w:sz w:val="24"/>
          <w:szCs w:val="24"/>
          <w:lang w:eastAsia="fr-FR"/>
        </w:rPr>
        <w:t>Respondents were approached directly at the food outlets or in their immediate vicinity.</w:t>
      </w:r>
    </w:p>
    <w:p w14:paraId="1BCC865F" w14:textId="45654E8A" w:rsidR="001A6436" w:rsidRPr="001A6436" w:rsidRDefault="001A6436" w:rsidP="001A6436">
      <w:pPr>
        <w:shd w:val="clear" w:color="auto" w:fill="FFFFFF"/>
        <w:spacing w:after="0" w:line="240" w:lineRule="auto"/>
        <w:jc w:val="both"/>
        <w:rPr>
          <w:rFonts w:ascii="Arial" w:eastAsia="Times New Roman" w:hAnsi="Arial" w:cs="Arial"/>
          <w:color w:val="222222"/>
          <w:sz w:val="24"/>
          <w:szCs w:val="24"/>
          <w:lang w:eastAsia="fr-FR"/>
        </w:rPr>
      </w:pPr>
      <w:r w:rsidRPr="001A6436">
        <w:rPr>
          <w:rFonts w:ascii="Arial" w:eastAsia="Times New Roman" w:hAnsi="Arial" w:cs="Arial"/>
          <w:color w:val="222222"/>
          <w:sz w:val="24"/>
          <w:szCs w:val="24"/>
          <w:lang w:eastAsia="fr-FR"/>
        </w:rPr>
        <w:t xml:space="preserve">A snowball sampling method was also applied to identify regular consumers of the dish. Each participant was invited to recommend other individuals meeting the </w:t>
      </w:r>
      <w:r w:rsidRPr="001A6436">
        <w:rPr>
          <w:rFonts w:ascii="Arial" w:eastAsia="Times New Roman" w:hAnsi="Arial" w:cs="Arial"/>
          <w:color w:val="222222"/>
          <w:sz w:val="24"/>
          <w:szCs w:val="24"/>
          <w:lang w:eastAsia="fr-FR"/>
        </w:rPr>
        <w:lastRenderedPageBreak/>
        <w:t>inclusion criteria, ensuring a representative diversity of social profiles and eating habits.</w:t>
      </w:r>
    </w:p>
    <w:p w14:paraId="3FD92601" w14:textId="75F14E2B" w:rsidR="001A6436" w:rsidRPr="001A6436" w:rsidRDefault="001A6436" w:rsidP="001A6436">
      <w:pPr>
        <w:shd w:val="clear" w:color="auto" w:fill="FFFFFF"/>
        <w:spacing w:after="0" w:line="240" w:lineRule="auto"/>
        <w:jc w:val="both"/>
        <w:rPr>
          <w:rFonts w:ascii="Arial" w:eastAsia="Times New Roman" w:hAnsi="Arial" w:cs="Arial"/>
          <w:color w:val="222222"/>
          <w:sz w:val="24"/>
          <w:szCs w:val="24"/>
          <w:lang w:eastAsia="fr-FR"/>
        </w:rPr>
      </w:pPr>
      <w:r w:rsidRPr="001A6436">
        <w:rPr>
          <w:rFonts w:ascii="Arial" w:eastAsia="Times New Roman" w:hAnsi="Arial" w:cs="Arial"/>
          <w:color w:val="222222"/>
          <w:sz w:val="24"/>
          <w:szCs w:val="24"/>
          <w:lang w:eastAsia="fr-FR"/>
        </w:rPr>
        <w:t>The questionnaire, administered face-to-face by trained interviewers, collected the following information:</w:t>
      </w:r>
    </w:p>
    <w:p w14:paraId="0893D4BA" w14:textId="77777777" w:rsidR="001A6436" w:rsidRPr="001A6436" w:rsidRDefault="001A6436" w:rsidP="001A6436">
      <w:pPr>
        <w:shd w:val="clear" w:color="auto" w:fill="FFFFFF"/>
        <w:spacing w:after="0" w:line="240" w:lineRule="auto"/>
        <w:jc w:val="both"/>
        <w:rPr>
          <w:rFonts w:ascii="Arial" w:eastAsia="Times New Roman" w:hAnsi="Arial" w:cs="Arial"/>
          <w:color w:val="222222"/>
          <w:sz w:val="24"/>
          <w:szCs w:val="24"/>
          <w:lang w:eastAsia="fr-FR"/>
        </w:rPr>
      </w:pPr>
      <w:proofErr w:type="gramStart"/>
      <w:r w:rsidRPr="001A6436">
        <w:rPr>
          <w:rFonts w:ascii="Arial" w:eastAsia="Times New Roman" w:hAnsi="Arial" w:cs="Arial"/>
          <w:color w:val="222222"/>
          <w:sz w:val="24"/>
          <w:szCs w:val="24"/>
          <w:lang w:eastAsia="fr-FR"/>
        </w:rPr>
        <w:t>frequency</w:t>
      </w:r>
      <w:proofErr w:type="gramEnd"/>
      <w:r w:rsidRPr="001A6436">
        <w:rPr>
          <w:rFonts w:ascii="Arial" w:eastAsia="Times New Roman" w:hAnsi="Arial" w:cs="Arial"/>
          <w:color w:val="222222"/>
          <w:sz w:val="24"/>
          <w:szCs w:val="24"/>
          <w:lang w:eastAsia="fr-FR"/>
        </w:rPr>
        <w:t xml:space="preserve"> of Garba consumption (average number of meals per week);</w:t>
      </w:r>
    </w:p>
    <w:p w14:paraId="7DF42441" w14:textId="103A4B28" w:rsidR="001A6436" w:rsidRPr="001A6436" w:rsidRDefault="001A6436" w:rsidP="001A6436">
      <w:pPr>
        <w:shd w:val="clear" w:color="auto" w:fill="FFFFFF"/>
        <w:spacing w:after="0" w:line="240" w:lineRule="auto"/>
        <w:jc w:val="both"/>
        <w:rPr>
          <w:rFonts w:ascii="Arial" w:eastAsia="Times New Roman" w:hAnsi="Arial" w:cs="Arial"/>
          <w:color w:val="222222"/>
          <w:sz w:val="24"/>
          <w:szCs w:val="24"/>
          <w:lang w:eastAsia="fr-FR"/>
        </w:rPr>
      </w:pPr>
      <w:proofErr w:type="gramStart"/>
      <w:r w:rsidRPr="001A6436">
        <w:rPr>
          <w:rFonts w:ascii="Arial" w:eastAsia="Times New Roman" w:hAnsi="Arial" w:cs="Arial"/>
          <w:color w:val="222222"/>
          <w:sz w:val="24"/>
          <w:szCs w:val="24"/>
          <w:lang w:eastAsia="fr-FR"/>
        </w:rPr>
        <w:t>verage</w:t>
      </w:r>
      <w:proofErr w:type="gramEnd"/>
      <w:r w:rsidRPr="001A6436">
        <w:rPr>
          <w:rFonts w:ascii="Arial" w:eastAsia="Times New Roman" w:hAnsi="Arial" w:cs="Arial"/>
          <w:color w:val="222222"/>
          <w:sz w:val="24"/>
          <w:szCs w:val="24"/>
          <w:lang w:eastAsia="fr-FR"/>
        </w:rPr>
        <w:t xml:space="preserve"> quantities of fried tuna, oil, and attiéké consumed per portion;</w:t>
      </w:r>
    </w:p>
    <w:p w14:paraId="4FB8C828" w14:textId="3ABEFA39" w:rsidR="001A6436" w:rsidRPr="001A6436" w:rsidRDefault="001A6436" w:rsidP="001A6436">
      <w:pPr>
        <w:shd w:val="clear" w:color="auto" w:fill="FFFFFF"/>
        <w:spacing w:after="0" w:line="240" w:lineRule="auto"/>
        <w:jc w:val="both"/>
        <w:rPr>
          <w:rFonts w:ascii="Arial" w:eastAsia="Times New Roman" w:hAnsi="Arial" w:cs="Arial"/>
          <w:color w:val="222222"/>
          <w:sz w:val="24"/>
          <w:szCs w:val="24"/>
          <w:lang w:eastAsia="fr-FR"/>
        </w:rPr>
      </w:pPr>
      <w:proofErr w:type="gramStart"/>
      <w:r w:rsidRPr="001A6436">
        <w:rPr>
          <w:rFonts w:ascii="Arial" w:eastAsia="Times New Roman" w:hAnsi="Arial" w:cs="Arial"/>
          <w:color w:val="222222"/>
          <w:sz w:val="24"/>
          <w:szCs w:val="24"/>
          <w:lang w:eastAsia="fr-FR"/>
        </w:rPr>
        <w:t>regularity</w:t>
      </w:r>
      <w:proofErr w:type="gramEnd"/>
      <w:r w:rsidRPr="001A6436">
        <w:rPr>
          <w:rFonts w:ascii="Arial" w:eastAsia="Times New Roman" w:hAnsi="Arial" w:cs="Arial"/>
          <w:color w:val="222222"/>
          <w:sz w:val="24"/>
          <w:szCs w:val="24"/>
          <w:lang w:eastAsia="fr-FR"/>
        </w:rPr>
        <w:t xml:space="preserve"> and context of consumption (on-site or take-away);</w:t>
      </w:r>
    </w:p>
    <w:p w14:paraId="533A0C05" w14:textId="6350338C" w:rsidR="001A6436" w:rsidRPr="001A6436" w:rsidRDefault="001A6436" w:rsidP="001A6436">
      <w:pPr>
        <w:shd w:val="clear" w:color="auto" w:fill="FFFFFF"/>
        <w:spacing w:after="0" w:line="240" w:lineRule="auto"/>
        <w:jc w:val="both"/>
        <w:rPr>
          <w:rFonts w:ascii="Arial" w:eastAsia="Times New Roman" w:hAnsi="Arial" w:cs="Arial"/>
          <w:color w:val="222222"/>
          <w:sz w:val="24"/>
          <w:szCs w:val="24"/>
          <w:lang w:eastAsia="fr-FR"/>
        </w:rPr>
      </w:pPr>
      <w:proofErr w:type="gramStart"/>
      <w:r w:rsidRPr="001A6436">
        <w:rPr>
          <w:rFonts w:ascii="Arial" w:eastAsia="Times New Roman" w:hAnsi="Arial" w:cs="Arial"/>
          <w:color w:val="222222"/>
          <w:sz w:val="24"/>
          <w:szCs w:val="24"/>
          <w:lang w:eastAsia="fr-FR"/>
        </w:rPr>
        <w:t>sociodemographic</w:t>
      </w:r>
      <w:proofErr w:type="gramEnd"/>
      <w:r w:rsidRPr="001A6436">
        <w:rPr>
          <w:rFonts w:ascii="Arial" w:eastAsia="Times New Roman" w:hAnsi="Arial" w:cs="Arial"/>
          <w:color w:val="222222"/>
          <w:sz w:val="24"/>
          <w:szCs w:val="24"/>
          <w:lang w:eastAsia="fr-FR"/>
        </w:rPr>
        <w:t xml:space="preserve"> characteristics (sex, age, education level, occupation).</w:t>
      </w:r>
    </w:p>
    <w:p w14:paraId="74EBF01C" w14:textId="77777777" w:rsidR="001A6436" w:rsidRPr="001A6436" w:rsidRDefault="001A6436" w:rsidP="001A6436">
      <w:pPr>
        <w:shd w:val="clear" w:color="auto" w:fill="FFFFFF"/>
        <w:spacing w:after="0" w:line="240" w:lineRule="auto"/>
        <w:jc w:val="both"/>
        <w:rPr>
          <w:rFonts w:ascii="Arial" w:eastAsia="Times New Roman" w:hAnsi="Arial" w:cs="Arial"/>
          <w:color w:val="222222"/>
          <w:sz w:val="24"/>
          <w:szCs w:val="24"/>
          <w:lang w:eastAsia="fr-FR"/>
        </w:rPr>
      </w:pPr>
      <w:r w:rsidRPr="001A6436">
        <w:rPr>
          <w:rFonts w:ascii="Arial" w:eastAsia="Times New Roman" w:hAnsi="Arial" w:cs="Arial"/>
          <w:color w:val="222222"/>
          <w:sz w:val="24"/>
          <w:szCs w:val="24"/>
          <w:lang w:eastAsia="fr-FR"/>
        </w:rPr>
        <w:t>Average quantities consumed were estimated from standardized portions weighed directly at the time of the survey.</w:t>
      </w:r>
    </w:p>
    <w:p w14:paraId="1A674947" w14:textId="2CA30FF9" w:rsidR="001A6436" w:rsidRPr="001A6436" w:rsidRDefault="001A6436" w:rsidP="001A6436">
      <w:pPr>
        <w:shd w:val="clear" w:color="auto" w:fill="FFFFFF"/>
        <w:spacing w:after="0" w:line="240" w:lineRule="auto"/>
        <w:jc w:val="both"/>
        <w:rPr>
          <w:rFonts w:ascii="Arial" w:eastAsia="Times New Roman" w:hAnsi="Arial" w:cs="Arial"/>
          <w:color w:val="222222"/>
          <w:sz w:val="24"/>
          <w:szCs w:val="24"/>
          <w:lang w:eastAsia="fr-FR"/>
        </w:rPr>
      </w:pPr>
      <w:r w:rsidRPr="001A6436">
        <w:rPr>
          <w:rFonts w:ascii="Arial" w:eastAsia="Times New Roman" w:hAnsi="Arial" w:cs="Arial"/>
          <w:color w:val="222222"/>
          <w:sz w:val="24"/>
          <w:szCs w:val="24"/>
          <w:lang w:eastAsia="fr-FR"/>
        </w:rPr>
        <w:t>.</w:t>
      </w:r>
    </w:p>
    <w:p w14:paraId="6D2213D3" w14:textId="4479F6DF" w:rsidR="001A6436" w:rsidRPr="00EE4BC4" w:rsidRDefault="001A6436" w:rsidP="00EE4BC4">
      <w:pPr>
        <w:shd w:val="clear" w:color="auto" w:fill="FFFFFF"/>
        <w:spacing w:after="0" w:line="276" w:lineRule="auto"/>
        <w:jc w:val="both"/>
        <w:rPr>
          <w:rFonts w:ascii="Arial" w:eastAsia="Times New Roman" w:hAnsi="Arial" w:cs="Arial"/>
          <w:color w:val="222222"/>
          <w:sz w:val="24"/>
          <w:szCs w:val="24"/>
          <w:lang w:eastAsia="fr-FR"/>
        </w:rPr>
      </w:pPr>
    </w:p>
    <w:p w14:paraId="7BF4D9D4" w14:textId="77777777" w:rsidR="00A0760F" w:rsidRPr="00EE4BC4" w:rsidRDefault="00A0760F" w:rsidP="00EE4BC4">
      <w:pPr>
        <w:shd w:val="clear" w:color="auto" w:fill="FFFFFF"/>
        <w:spacing w:after="0" w:line="276" w:lineRule="auto"/>
        <w:jc w:val="both"/>
        <w:rPr>
          <w:rFonts w:ascii="Arial" w:eastAsia="Times New Roman" w:hAnsi="Arial" w:cs="Arial"/>
          <w:b/>
          <w:color w:val="222222"/>
          <w:sz w:val="24"/>
          <w:szCs w:val="24"/>
          <w:lang w:eastAsia="fr-FR"/>
        </w:rPr>
      </w:pPr>
      <w:r w:rsidRPr="00EE4BC4">
        <w:rPr>
          <w:rFonts w:ascii="Arial" w:eastAsia="Times New Roman" w:hAnsi="Arial" w:cs="Arial"/>
          <w:b/>
          <w:color w:val="222222"/>
          <w:sz w:val="24"/>
          <w:szCs w:val="24"/>
          <w:lang w:eastAsia="fr-FR"/>
        </w:rPr>
        <w:t>2.3. Sampling of food products</w:t>
      </w:r>
    </w:p>
    <w:p w14:paraId="7B55A17C" w14:textId="3650C18E"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xml:space="preserve">Garba vending sites were randomly selected in each municipality. At each site, samples of fried tuna and frying oil were collected. Per municipality, 30 restaurants were selected, from which 45 mL of oil and five </w:t>
      </w:r>
      <w:r w:rsidR="00FD2E8B" w:rsidRPr="00EE4BC4">
        <w:rPr>
          <w:rFonts w:ascii="Arial" w:eastAsia="Times New Roman" w:hAnsi="Arial" w:cs="Arial"/>
          <w:color w:val="222222"/>
          <w:sz w:val="24"/>
          <w:szCs w:val="24"/>
          <w:lang w:eastAsia="fr-FR"/>
        </w:rPr>
        <w:t>pieces of fried tuna of similar size, with a</w:t>
      </w:r>
      <w:r w:rsidR="00346368">
        <w:rPr>
          <w:rFonts w:ascii="Arial" w:eastAsia="Times New Roman" w:hAnsi="Arial" w:cs="Arial"/>
          <w:color w:val="222222"/>
          <w:sz w:val="24"/>
          <w:szCs w:val="24"/>
          <w:lang w:eastAsia="fr-FR"/>
        </w:rPr>
        <w:t xml:space="preserve">n average mas of 300 g (Figure </w:t>
      </w:r>
      <w:r w:rsidR="004324A0">
        <w:rPr>
          <w:rFonts w:ascii="Arial" w:eastAsia="Times New Roman" w:hAnsi="Arial" w:cs="Arial"/>
          <w:color w:val="222222"/>
          <w:sz w:val="24"/>
          <w:szCs w:val="24"/>
          <w:lang w:eastAsia="fr-FR"/>
        </w:rPr>
        <w:t>3</w:t>
      </w:r>
      <w:r w:rsidR="00FD2E8B" w:rsidRPr="00EE4BC4">
        <w:rPr>
          <w:rFonts w:ascii="Arial" w:eastAsia="Times New Roman" w:hAnsi="Arial" w:cs="Arial"/>
          <w:color w:val="222222"/>
          <w:sz w:val="24"/>
          <w:szCs w:val="24"/>
          <w:lang w:eastAsia="fr-FR"/>
        </w:rPr>
        <w:t>a</w:t>
      </w:r>
      <w:r w:rsidR="00346368">
        <w:rPr>
          <w:rFonts w:ascii="Arial" w:eastAsia="Times New Roman" w:hAnsi="Arial" w:cs="Arial"/>
          <w:color w:val="222222"/>
          <w:sz w:val="24"/>
          <w:szCs w:val="24"/>
          <w:lang w:eastAsia="fr-FR"/>
        </w:rPr>
        <w:t xml:space="preserve">, </w:t>
      </w:r>
      <w:r w:rsidR="004324A0">
        <w:rPr>
          <w:rFonts w:ascii="Arial" w:eastAsia="Times New Roman" w:hAnsi="Arial" w:cs="Arial"/>
          <w:color w:val="222222"/>
          <w:sz w:val="24"/>
          <w:szCs w:val="24"/>
          <w:lang w:eastAsia="fr-FR"/>
        </w:rPr>
        <w:t>3</w:t>
      </w:r>
      <w:r w:rsidR="00346368">
        <w:rPr>
          <w:rFonts w:ascii="Arial" w:eastAsia="Times New Roman" w:hAnsi="Arial" w:cs="Arial"/>
          <w:color w:val="222222"/>
          <w:sz w:val="24"/>
          <w:szCs w:val="24"/>
          <w:lang w:eastAsia="fr-FR"/>
        </w:rPr>
        <w:t xml:space="preserve">b, </w:t>
      </w:r>
      <w:r w:rsidR="004324A0">
        <w:rPr>
          <w:rFonts w:ascii="Arial" w:eastAsia="Times New Roman" w:hAnsi="Arial" w:cs="Arial"/>
          <w:color w:val="222222"/>
          <w:sz w:val="24"/>
          <w:szCs w:val="24"/>
          <w:lang w:eastAsia="fr-FR"/>
        </w:rPr>
        <w:t>3</w:t>
      </w:r>
      <w:r w:rsidR="00FA4AF5" w:rsidRPr="00EE4BC4">
        <w:rPr>
          <w:rFonts w:ascii="Arial" w:eastAsia="Times New Roman" w:hAnsi="Arial" w:cs="Arial"/>
          <w:color w:val="222222"/>
          <w:sz w:val="24"/>
          <w:szCs w:val="24"/>
          <w:lang w:eastAsia="fr-FR"/>
        </w:rPr>
        <w:t xml:space="preserve">c), </w:t>
      </w:r>
      <w:r w:rsidRPr="00EE4BC4">
        <w:rPr>
          <w:rFonts w:ascii="Arial" w:eastAsia="Times New Roman" w:hAnsi="Arial" w:cs="Arial"/>
          <w:color w:val="222222"/>
          <w:sz w:val="24"/>
          <w:szCs w:val="24"/>
          <w:lang w:eastAsia="fr-FR"/>
        </w:rPr>
        <w:t>were randomly collected immediately after frying. Samples were transported under controlled conditions to the laboratory for analysis.</w:t>
      </w:r>
    </w:p>
    <w:p w14:paraId="1F20FB79" w14:textId="77777777" w:rsidR="006C618E" w:rsidRPr="00EE4BC4" w:rsidRDefault="00E67E4D"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noProof/>
          <w:color w:val="222222"/>
          <w:sz w:val="24"/>
          <w:szCs w:val="24"/>
          <w:lang w:eastAsia="fr-FR"/>
        </w:rPr>
        <w:drawing>
          <wp:anchor distT="0" distB="0" distL="114300" distR="114300" simplePos="0" relativeHeight="251657216" behindDoc="1" locked="0" layoutInCell="1" allowOverlap="1" wp14:anchorId="2BF5FDFE" wp14:editId="3DE4570B">
            <wp:simplePos x="0" y="0"/>
            <wp:positionH relativeFrom="column">
              <wp:posOffset>-312844</wp:posOffset>
            </wp:positionH>
            <wp:positionV relativeFrom="paragraph">
              <wp:posOffset>424</wp:posOffset>
            </wp:positionV>
            <wp:extent cx="2938145" cy="2835910"/>
            <wp:effectExtent l="0" t="0" r="0" b="2540"/>
            <wp:wrapTight wrapText="bothSides">
              <wp:wrapPolygon edited="0">
                <wp:start x="0" y="0"/>
                <wp:lineTo x="0" y="21474"/>
                <wp:lineTo x="21427" y="21474"/>
                <wp:lineTo x="21427" y="0"/>
                <wp:lineTo x="0" y="0"/>
              </wp:wrapPolygon>
            </wp:wrapTight>
            <wp:docPr id="995045856" name="Image 99504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liseee d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38145" cy="2835910"/>
                    </a:xfrm>
                    <a:prstGeom prst="rect">
                      <a:avLst/>
                    </a:prstGeom>
                  </pic:spPr>
                </pic:pic>
              </a:graphicData>
            </a:graphic>
            <wp14:sizeRelH relativeFrom="margin">
              <wp14:pctWidth>0</wp14:pctWidth>
            </wp14:sizeRelH>
            <wp14:sizeRelV relativeFrom="margin">
              <wp14:pctHeight>0</wp14:pctHeight>
            </wp14:sizeRelV>
          </wp:anchor>
        </w:drawing>
      </w:r>
      <w:r w:rsidRPr="00EE4BC4">
        <w:rPr>
          <w:rFonts w:ascii="Arial" w:eastAsia="Times New Roman" w:hAnsi="Arial" w:cs="Arial"/>
          <w:noProof/>
          <w:color w:val="222222"/>
          <w:sz w:val="24"/>
          <w:szCs w:val="24"/>
          <w:lang w:eastAsia="fr-FR"/>
        </w:rPr>
        <w:drawing>
          <wp:anchor distT="0" distB="0" distL="114300" distR="114300" simplePos="0" relativeHeight="251658240" behindDoc="1" locked="0" layoutInCell="1" allowOverlap="1" wp14:anchorId="6E2791FB" wp14:editId="7F183C4C">
            <wp:simplePos x="0" y="0"/>
            <wp:positionH relativeFrom="column">
              <wp:posOffset>3402330</wp:posOffset>
            </wp:positionH>
            <wp:positionV relativeFrom="paragraph">
              <wp:posOffset>61807</wp:posOffset>
            </wp:positionV>
            <wp:extent cx="2080895" cy="1470660"/>
            <wp:effectExtent l="0" t="0" r="0" b="0"/>
            <wp:wrapTight wrapText="bothSides">
              <wp:wrapPolygon edited="0">
                <wp:start x="0" y="0"/>
                <wp:lineTo x="0" y="21264"/>
                <wp:lineTo x="21356" y="21264"/>
                <wp:lineTo x="21356" y="0"/>
                <wp:lineTo x="0" y="0"/>
              </wp:wrapPolygon>
            </wp:wrapTight>
            <wp:docPr id="381902870" name="Image 381902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639258" name=""/>
                    <pic:cNvPicPr/>
                  </pic:nvPicPr>
                  <pic:blipFill>
                    <a:blip r:embed="rId10">
                      <a:extLst>
                        <a:ext uri="{28A0092B-C50C-407E-A947-70E740481C1C}">
                          <a14:useLocalDpi xmlns:a14="http://schemas.microsoft.com/office/drawing/2010/main" val="0"/>
                        </a:ext>
                      </a:extLst>
                    </a:blip>
                    <a:stretch>
                      <a:fillRect/>
                    </a:stretch>
                  </pic:blipFill>
                  <pic:spPr>
                    <a:xfrm>
                      <a:off x="0" y="0"/>
                      <a:ext cx="2080895" cy="1470660"/>
                    </a:xfrm>
                    <a:prstGeom prst="rect">
                      <a:avLst/>
                    </a:prstGeom>
                  </pic:spPr>
                </pic:pic>
              </a:graphicData>
            </a:graphic>
          </wp:anchor>
        </w:drawing>
      </w:r>
    </w:p>
    <w:p w14:paraId="4F5C1A50"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p>
    <w:p w14:paraId="1B6A423C" w14:textId="77777777" w:rsidR="006C618E" w:rsidRPr="00EE4BC4" w:rsidRDefault="006C618E" w:rsidP="00EE4BC4">
      <w:pPr>
        <w:shd w:val="clear" w:color="auto" w:fill="FFFFFF"/>
        <w:spacing w:after="0" w:line="276" w:lineRule="auto"/>
        <w:jc w:val="both"/>
        <w:rPr>
          <w:rFonts w:ascii="Arial" w:eastAsia="Times New Roman" w:hAnsi="Arial" w:cs="Arial"/>
          <w:color w:val="222222"/>
          <w:sz w:val="24"/>
          <w:szCs w:val="24"/>
          <w:lang w:eastAsia="fr-FR"/>
        </w:rPr>
      </w:pPr>
    </w:p>
    <w:p w14:paraId="567BC319" w14:textId="77777777" w:rsidR="006C618E" w:rsidRPr="00EE4BC4" w:rsidRDefault="006C618E" w:rsidP="00EE4BC4">
      <w:pPr>
        <w:shd w:val="clear" w:color="auto" w:fill="FFFFFF"/>
        <w:spacing w:after="0" w:line="276" w:lineRule="auto"/>
        <w:jc w:val="both"/>
        <w:rPr>
          <w:rFonts w:ascii="Arial" w:eastAsia="Times New Roman" w:hAnsi="Arial" w:cs="Arial"/>
          <w:color w:val="222222"/>
          <w:sz w:val="24"/>
          <w:szCs w:val="24"/>
          <w:lang w:eastAsia="fr-FR"/>
        </w:rPr>
      </w:pPr>
    </w:p>
    <w:p w14:paraId="64F884F9" w14:textId="77777777" w:rsidR="006C618E" w:rsidRPr="00EE4BC4" w:rsidRDefault="006C618E" w:rsidP="00EE4BC4">
      <w:pPr>
        <w:shd w:val="clear" w:color="auto" w:fill="FFFFFF"/>
        <w:spacing w:after="0" w:line="276" w:lineRule="auto"/>
        <w:jc w:val="both"/>
        <w:rPr>
          <w:rFonts w:ascii="Arial" w:eastAsia="Times New Roman" w:hAnsi="Arial" w:cs="Arial"/>
          <w:color w:val="222222"/>
          <w:sz w:val="24"/>
          <w:szCs w:val="24"/>
          <w:lang w:eastAsia="fr-FR"/>
        </w:rPr>
      </w:pPr>
    </w:p>
    <w:p w14:paraId="2D123E11" w14:textId="77777777" w:rsidR="006C618E" w:rsidRPr="00EE4BC4" w:rsidRDefault="006C618E" w:rsidP="00EE4BC4">
      <w:pPr>
        <w:shd w:val="clear" w:color="auto" w:fill="FFFFFF"/>
        <w:spacing w:after="0" w:line="276" w:lineRule="auto"/>
        <w:jc w:val="both"/>
        <w:rPr>
          <w:rFonts w:ascii="Arial" w:eastAsia="Times New Roman" w:hAnsi="Arial" w:cs="Arial"/>
          <w:color w:val="222222"/>
          <w:sz w:val="24"/>
          <w:szCs w:val="24"/>
          <w:lang w:eastAsia="fr-FR"/>
        </w:rPr>
      </w:pPr>
    </w:p>
    <w:p w14:paraId="2FE3E473" w14:textId="77777777" w:rsidR="006C618E" w:rsidRPr="00EE4BC4" w:rsidRDefault="006C618E" w:rsidP="00EE4BC4">
      <w:pPr>
        <w:shd w:val="clear" w:color="auto" w:fill="FFFFFF"/>
        <w:spacing w:after="0" w:line="276" w:lineRule="auto"/>
        <w:jc w:val="both"/>
        <w:rPr>
          <w:rFonts w:ascii="Arial" w:eastAsia="Times New Roman" w:hAnsi="Arial" w:cs="Arial"/>
          <w:color w:val="222222"/>
          <w:sz w:val="24"/>
          <w:szCs w:val="24"/>
          <w:lang w:eastAsia="fr-FR"/>
        </w:rPr>
      </w:pPr>
    </w:p>
    <w:p w14:paraId="54BFD430" w14:textId="77777777" w:rsidR="006C618E" w:rsidRPr="00EE4BC4" w:rsidRDefault="00E67E4D"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noProof/>
          <w:color w:val="222222"/>
          <w:sz w:val="24"/>
          <w:szCs w:val="24"/>
          <w:lang w:eastAsia="fr-FR"/>
        </w:rPr>
        <mc:AlternateContent>
          <mc:Choice Requires="wps">
            <w:drawing>
              <wp:anchor distT="0" distB="0" distL="114300" distR="114300" simplePos="0" relativeHeight="251661312" behindDoc="0" locked="0" layoutInCell="1" allowOverlap="1" wp14:anchorId="5FCE2206" wp14:editId="01FC281C">
                <wp:simplePos x="0" y="0"/>
                <wp:positionH relativeFrom="column">
                  <wp:posOffset>3274060</wp:posOffset>
                </wp:positionH>
                <wp:positionV relativeFrom="paragraph">
                  <wp:posOffset>159173</wp:posOffset>
                </wp:positionV>
                <wp:extent cx="2751455" cy="414655"/>
                <wp:effectExtent l="0" t="0" r="10795" b="23495"/>
                <wp:wrapNone/>
                <wp:docPr id="2" name="Zone de texte 2"/>
                <wp:cNvGraphicFramePr/>
                <a:graphic xmlns:a="http://schemas.openxmlformats.org/drawingml/2006/main">
                  <a:graphicData uri="http://schemas.microsoft.com/office/word/2010/wordprocessingShape">
                    <wps:wsp>
                      <wps:cNvSpPr txBox="1"/>
                      <wps:spPr>
                        <a:xfrm>
                          <a:off x="0" y="0"/>
                          <a:ext cx="2751455" cy="414655"/>
                        </a:xfrm>
                        <a:prstGeom prst="rect">
                          <a:avLst/>
                        </a:prstGeom>
                        <a:solidFill>
                          <a:schemeClr val="lt1"/>
                        </a:solidFill>
                        <a:ln w="6350">
                          <a:solidFill>
                            <a:schemeClr val="bg1"/>
                          </a:solidFill>
                        </a:ln>
                      </wps:spPr>
                      <wps:txbx>
                        <w:txbxContent>
                          <w:p w14:paraId="0FA07BE1" w14:textId="3E5CF3B9" w:rsidR="000855CF" w:rsidRPr="00E67E4D" w:rsidRDefault="000855CF">
                            <w:pPr>
                              <w:rPr>
                                <w:rFonts w:ascii="Times New Roman" w:hAnsi="Times New Roman" w:cs="Times New Roman"/>
                              </w:rPr>
                            </w:pPr>
                            <w:r w:rsidRPr="00B63505">
                              <w:rPr>
                                <w:rFonts w:ascii="Times New Roman" w:hAnsi="Times New Roman" w:cs="Times New Roman"/>
                                <w:b/>
                                <w:color w:val="222222"/>
                                <w:sz w:val="24"/>
                                <w:szCs w:val="24"/>
                                <w:shd w:val="clear" w:color="auto" w:fill="FFFFFF"/>
                              </w:rPr>
                              <w:t xml:space="preserve">Figure </w:t>
                            </w:r>
                            <w:r>
                              <w:rPr>
                                <w:rFonts w:ascii="Times New Roman" w:hAnsi="Times New Roman" w:cs="Times New Roman"/>
                                <w:b/>
                                <w:color w:val="222222"/>
                                <w:sz w:val="24"/>
                                <w:szCs w:val="24"/>
                                <w:shd w:val="clear" w:color="auto" w:fill="FFFFFF"/>
                              </w:rPr>
                              <w:t>3</w:t>
                            </w:r>
                            <w:proofErr w:type="gramStart"/>
                            <w:r w:rsidRPr="00B63505">
                              <w:rPr>
                                <w:rFonts w:ascii="Times New Roman" w:hAnsi="Times New Roman" w:cs="Times New Roman"/>
                                <w:b/>
                                <w:color w:val="222222"/>
                                <w:sz w:val="24"/>
                                <w:szCs w:val="24"/>
                                <w:shd w:val="clear" w:color="auto" w:fill="FFFFFF"/>
                              </w:rPr>
                              <w:t>b</w:t>
                            </w:r>
                            <w:r w:rsidRPr="00E67E4D">
                              <w:rPr>
                                <w:rFonts w:ascii="Times New Roman" w:hAnsi="Times New Roman" w:cs="Times New Roman"/>
                                <w:color w:val="222222"/>
                                <w:shd w:val="clear" w:color="auto" w:fill="FFFFFF"/>
                              </w:rPr>
                              <w:t>:</w:t>
                            </w:r>
                            <w:proofErr w:type="gramEnd"/>
                            <w:r w:rsidRPr="00E67E4D">
                              <w:rPr>
                                <w:rFonts w:ascii="Times New Roman" w:hAnsi="Times New Roman" w:cs="Times New Roman"/>
                                <w:color w:val="222222"/>
                                <w:shd w:val="clear" w:color="auto" w:fill="FFFFFF"/>
                              </w:rPr>
                              <w:t xml:space="preserve"> Reused and fresh oils sampled from street vendors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CE2206" id="_x0000_t202" coordsize="21600,21600" o:spt="202" path="m,l,21600r21600,l21600,xe">
                <v:stroke joinstyle="miter"/>
                <v:path gradientshapeok="t" o:connecttype="rect"/>
              </v:shapetype>
              <v:shape id="Zone de texte 2" o:spid="_x0000_s1026" type="#_x0000_t202" style="position:absolute;left:0;text-align:left;margin-left:257.8pt;margin-top:12.55pt;width:216.65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" fillcolor="white [3201]" strokecolor="white [3212]" strokeweight=".5pt">
                <v:textbox>
                  <w:txbxContent>
                    <w:p w14:paraId="0FA07BE1" w14:textId="3E5CF3B9" w:rsidR="000855CF" w:rsidRPr="00E67E4D" w:rsidRDefault="000855CF">
                      <w:pPr>
                        <w:rPr>
                          <w:rFonts w:ascii="Times New Roman" w:hAnsi="Times New Roman" w:cs="Times New Roman"/>
                        </w:rPr>
                      </w:pPr>
                      <w:r w:rsidRPr="00B63505">
                        <w:rPr>
                          <w:rFonts w:ascii="Times New Roman" w:hAnsi="Times New Roman" w:cs="Times New Roman"/>
                          <w:b/>
                          <w:color w:val="222222"/>
                          <w:sz w:val="24"/>
                          <w:szCs w:val="24"/>
                          <w:shd w:val="clear" w:color="auto" w:fill="FFFFFF"/>
                        </w:rPr>
                        <w:t xml:space="preserve">Figure </w:t>
                      </w:r>
                      <w:r>
                        <w:rPr>
                          <w:rFonts w:ascii="Times New Roman" w:hAnsi="Times New Roman" w:cs="Times New Roman"/>
                          <w:b/>
                          <w:color w:val="222222"/>
                          <w:sz w:val="24"/>
                          <w:szCs w:val="24"/>
                          <w:shd w:val="clear" w:color="auto" w:fill="FFFFFF"/>
                        </w:rPr>
                        <w:t>3</w:t>
                      </w:r>
                      <w:proofErr w:type="gramStart"/>
                      <w:r w:rsidRPr="00B63505">
                        <w:rPr>
                          <w:rFonts w:ascii="Times New Roman" w:hAnsi="Times New Roman" w:cs="Times New Roman"/>
                          <w:b/>
                          <w:color w:val="222222"/>
                          <w:sz w:val="24"/>
                          <w:szCs w:val="24"/>
                          <w:shd w:val="clear" w:color="auto" w:fill="FFFFFF"/>
                        </w:rPr>
                        <w:t>b</w:t>
                      </w:r>
                      <w:r w:rsidRPr="00E67E4D">
                        <w:rPr>
                          <w:rFonts w:ascii="Times New Roman" w:hAnsi="Times New Roman" w:cs="Times New Roman"/>
                          <w:color w:val="222222"/>
                          <w:shd w:val="clear" w:color="auto" w:fill="FFFFFF"/>
                        </w:rPr>
                        <w:t>:</w:t>
                      </w:r>
                      <w:proofErr w:type="gramEnd"/>
                      <w:r w:rsidRPr="00E67E4D">
                        <w:rPr>
                          <w:rFonts w:ascii="Times New Roman" w:hAnsi="Times New Roman" w:cs="Times New Roman"/>
                          <w:color w:val="222222"/>
                          <w:shd w:val="clear" w:color="auto" w:fill="FFFFFF"/>
                        </w:rPr>
                        <w:t xml:space="preserve"> Reused and fresh oils sampled from street vendors</w:t>
                      </w:r>
                    </w:p>
                  </w:txbxContent>
                </v:textbox>
              </v:shape>
            </w:pict>
          </mc:Fallback>
        </mc:AlternateContent>
      </w:r>
    </w:p>
    <w:p w14:paraId="5E3C090E" w14:textId="77777777" w:rsidR="006C618E" w:rsidRPr="00EE4BC4" w:rsidRDefault="006C618E" w:rsidP="00EE4BC4">
      <w:pPr>
        <w:shd w:val="clear" w:color="auto" w:fill="FFFFFF"/>
        <w:spacing w:after="0" w:line="276" w:lineRule="auto"/>
        <w:jc w:val="both"/>
        <w:rPr>
          <w:rFonts w:ascii="Arial" w:eastAsia="Times New Roman" w:hAnsi="Arial" w:cs="Arial"/>
          <w:color w:val="222222"/>
          <w:sz w:val="24"/>
          <w:szCs w:val="24"/>
          <w:lang w:eastAsia="fr-FR"/>
        </w:rPr>
      </w:pPr>
    </w:p>
    <w:p w14:paraId="40345333" w14:textId="77777777" w:rsidR="006C618E" w:rsidRPr="00EE4BC4" w:rsidRDefault="006C618E" w:rsidP="00EE4BC4">
      <w:pPr>
        <w:shd w:val="clear" w:color="auto" w:fill="FFFFFF"/>
        <w:spacing w:after="0" w:line="276" w:lineRule="auto"/>
        <w:jc w:val="both"/>
        <w:rPr>
          <w:rFonts w:ascii="Arial" w:eastAsia="Times New Roman" w:hAnsi="Arial" w:cs="Arial"/>
          <w:color w:val="222222"/>
          <w:sz w:val="24"/>
          <w:szCs w:val="24"/>
          <w:lang w:eastAsia="fr-FR"/>
        </w:rPr>
      </w:pPr>
    </w:p>
    <w:p w14:paraId="3268A1B2" w14:textId="77777777" w:rsidR="006C618E" w:rsidRPr="00EE4BC4" w:rsidRDefault="00E67E4D"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noProof/>
          <w:color w:val="222222"/>
          <w:sz w:val="24"/>
          <w:szCs w:val="24"/>
          <w:lang w:eastAsia="fr-FR"/>
        </w:rPr>
        <w:drawing>
          <wp:anchor distT="0" distB="0" distL="114300" distR="114300" simplePos="0" relativeHeight="251659264" behindDoc="1" locked="0" layoutInCell="1" allowOverlap="1" wp14:anchorId="419B6B2D" wp14:editId="026B6F40">
            <wp:simplePos x="0" y="0"/>
            <wp:positionH relativeFrom="column">
              <wp:posOffset>3455035</wp:posOffset>
            </wp:positionH>
            <wp:positionV relativeFrom="paragraph">
              <wp:posOffset>69427</wp:posOffset>
            </wp:positionV>
            <wp:extent cx="2096770" cy="1489075"/>
            <wp:effectExtent l="0" t="0" r="0" b="0"/>
            <wp:wrapTight wrapText="bothSides">
              <wp:wrapPolygon edited="0">
                <wp:start x="0" y="0"/>
                <wp:lineTo x="0" y="21278"/>
                <wp:lineTo x="21391" y="21278"/>
                <wp:lineTo x="21391" y="0"/>
                <wp:lineTo x="0" y="0"/>
              </wp:wrapPolygon>
            </wp:wrapTight>
            <wp:docPr id="615959420" name="Image 615959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63820" name=""/>
                    <pic:cNvPicPr/>
                  </pic:nvPicPr>
                  <pic:blipFill>
                    <a:blip r:embed="rId11">
                      <a:extLst>
                        <a:ext uri="{28A0092B-C50C-407E-A947-70E740481C1C}">
                          <a14:useLocalDpi xmlns:a14="http://schemas.microsoft.com/office/drawing/2010/main" val="0"/>
                        </a:ext>
                      </a:extLst>
                    </a:blip>
                    <a:stretch>
                      <a:fillRect/>
                    </a:stretch>
                  </pic:blipFill>
                  <pic:spPr>
                    <a:xfrm>
                      <a:off x="0" y="0"/>
                      <a:ext cx="2096770" cy="1489075"/>
                    </a:xfrm>
                    <a:prstGeom prst="rect">
                      <a:avLst/>
                    </a:prstGeom>
                  </pic:spPr>
                </pic:pic>
              </a:graphicData>
            </a:graphic>
          </wp:anchor>
        </w:drawing>
      </w:r>
    </w:p>
    <w:p w14:paraId="730FFF28" w14:textId="77777777" w:rsidR="006C618E" w:rsidRPr="00EE4BC4" w:rsidRDefault="006C618E" w:rsidP="00EE4BC4">
      <w:pPr>
        <w:shd w:val="clear" w:color="auto" w:fill="FFFFFF"/>
        <w:spacing w:after="0" w:line="276" w:lineRule="auto"/>
        <w:jc w:val="both"/>
        <w:rPr>
          <w:rFonts w:ascii="Arial" w:eastAsia="Times New Roman" w:hAnsi="Arial" w:cs="Arial"/>
          <w:color w:val="222222"/>
          <w:sz w:val="24"/>
          <w:szCs w:val="24"/>
          <w:lang w:eastAsia="fr-FR"/>
        </w:rPr>
      </w:pPr>
    </w:p>
    <w:p w14:paraId="47BC8509" w14:textId="77777777" w:rsidR="006C618E" w:rsidRPr="00EE4BC4" w:rsidRDefault="006C618E" w:rsidP="00EE4BC4">
      <w:pPr>
        <w:shd w:val="clear" w:color="auto" w:fill="FFFFFF"/>
        <w:spacing w:after="0" w:line="276" w:lineRule="auto"/>
        <w:jc w:val="both"/>
        <w:rPr>
          <w:rFonts w:ascii="Arial" w:eastAsia="Times New Roman" w:hAnsi="Arial" w:cs="Arial"/>
          <w:color w:val="222222"/>
          <w:sz w:val="24"/>
          <w:szCs w:val="24"/>
          <w:lang w:eastAsia="fr-FR"/>
        </w:rPr>
      </w:pPr>
    </w:p>
    <w:p w14:paraId="26488C81" w14:textId="77777777" w:rsidR="006C618E" w:rsidRPr="00EE4BC4" w:rsidRDefault="006C618E" w:rsidP="00EE4BC4">
      <w:pPr>
        <w:shd w:val="clear" w:color="auto" w:fill="FFFFFF"/>
        <w:spacing w:after="0" w:line="276" w:lineRule="auto"/>
        <w:jc w:val="both"/>
        <w:rPr>
          <w:rFonts w:ascii="Arial" w:eastAsia="Times New Roman" w:hAnsi="Arial" w:cs="Arial"/>
          <w:color w:val="222222"/>
          <w:sz w:val="24"/>
          <w:szCs w:val="24"/>
          <w:lang w:eastAsia="fr-FR"/>
        </w:rPr>
      </w:pPr>
    </w:p>
    <w:p w14:paraId="4842E95C" w14:textId="77777777" w:rsidR="006C618E" w:rsidRPr="00EE4BC4" w:rsidRDefault="00E67E4D"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noProof/>
          <w:color w:val="222222"/>
          <w:sz w:val="24"/>
          <w:szCs w:val="24"/>
          <w:lang w:eastAsia="fr-FR"/>
        </w:rPr>
        <mc:AlternateContent>
          <mc:Choice Requires="wps">
            <w:drawing>
              <wp:anchor distT="0" distB="0" distL="114300" distR="114300" simplePos="0" relativeHeight="251660288" behindDoc="0" locked="0" layoutInCell="1" allowOverlap="1" wp14:anchorId="6E97A2D1" wp14:editId="4A4E3173">
                <wp:simplePos x="0" y="0"/>
                <wp:positionH relativeFrom="column">
                  <wp:posOffset>-501862</wp:posOffset>
                </wp:positionH>
                <wp:positionV relativeFrom="paragraph">
                  <wp:posOffset>114299</wp:posOffset>
                </wp:positionV>
                <wp:extent cx="3801534" cy="829733"/>
                <wp:effectExtent l="0" t="0" r="27940" b="27940"/>
                <wp:wrapNone/>
                <wp:docPr id="1" name="Zone de texte 1"/>
                <wp:cNvGraphicFramePr/>
                <a:graphic xmlns:a="http://schemas.openxmlformats.org/drawingml/2006/main">
                  <a:graphicData uri="http://schemas.microsoft.com/office/word/2010/wordprocessingShape">
                    <wps:wsp>
                      <wps:cNvSpPr txBox="1"/>
                      <wps:spPr>
                        <a:xfrm>
                          <a:off x="0" y="0"/>
                          <a:ext cx="3801534" cy="829733"/>
                        </a:xfrm>
                        <a:prstGeom prst="rect">
                          <a:avLst/>
                        </a:prstGeom>
                        <a:solidFill>
                          <a:schemeClr val="lt1"/>
                        </a:solidFill>
                        <a:ln w="6350">
                          <a:solidFill>
                            <a:schemeClr val="bg1"/>
                          </a:solidFill>
                        </a:ln>
                      </wps:spPr>
                      <wps:txbx>
                        <w:txbxContent>
                          <w:p w14:paraId="631987DC" w14:textId="2936739E" w:rsidR="000855CF" w:rsidRPr="003748B2" w:rsidRDefault="000855CF">
                            <w:pPr>
                              <w:rPr>
                                <w:rFonts w:ascii="Times New Roman" w:hAnsi="Times New Roman" w:cs="Times New Roman"/>
                              </w:rPr>
                            </w:pPr>
                            <w:r w:rsidRPr="00B63505">
                              <w:rPr>
                                <w:rFonts w:ascii="Times New Roman" w:hAnsi="Times New Roman" w:cs="Times New Roman"/>
                                <w:b/>
                                <w:color w:val="222222"/>
                                <w:sz w:val="24"/>
                                <w:szCs w:val="24"/>
                                <w:shd w:val="clear" w:color="auto" w:fill="FFFFFF"/>
                              </w:rPr>
                              <w:t xml:space="preserve">Figure </w:t>
                            </w:r>
                            <w:r>
                              <w:rPr>
                                <w:rFonts w:ascii="Times New Roman" w:hAnsi="Times New Roman" w:cs="Times New Roman"/>
                                <w:b/>
                                <w:color w:val="222222"/>
                                <w:sz w:val="24"/>
                                <w:szCs w:val="24"/>
                                <w:shd w:val="clear" w:color="auto" w:fill="FFFFFF"/>
                              </w:rPr>
                              <w:t>3</w:t>
                            </w:r>
                            <w:proofErr w:type="gramStart"/>
                            <w:r w:rsidRPr="00B63505">
                              <w:rPr>
                                <w:rFonts w:ascii="Times New Roman" w:hAnsi="Times New Roman" w:cs="Times New Roman"/>
                                <w:b/>
                                <w:color w:val="222222"/>
                                <w:sz w:val="24"/>
                                <w:szCs w:val="24"/>
                                <w:shd w:val="clear" w:color="auto" w:fill="FFFFFF"/>
                              </w:rPr>
                              <w:t>a</w:t>
                            </w:r>
                            <w:r w:rsidRPr="003748B2">
                              <w:rPr>
                                <w:rFonts w:ascii="Times New Roman" w:hAnsi="Times New Roman" w:cs="Times New Roman"/>
                                <w:color w:val="222222"/>
                                <w:shd w:val="clear" w:color="auto" w:fill="FFFFFF"/>
                              </w:rPr>
                              <w:t>:</w:t>
                            </w:r>
                            <w:proofErr w:type="gramEnd"/>
                            <w:r w:rsidRPr="003748B2">
                              <w:rPr>
                                <w:rFonts w:ascii="Times New Roman" w:hAnsi="Times New Roman" w:cs="Times New Roman"/>
                                <w:color w:val="222222"/>
                                <w:shd w:val="clear" w:color="auto" w:fill="FFFFFF"/>
                              </w:rPr>
                              <w:t xml:space="preserve"> In situ measurement of the content of neoformed compounds in reused frying oil used for tuna frying in a restaurant in Abobo using an oil tester </w:t>
                            </w:r>
                            <w:r w:rsidRPr="003748B2">
                              <w:rPr>
                                <w:rFonts w:ascii="Times New Roman" w:hAnsi="Times New Roman" w:cs="Times New Roman"/>
                                <w:b/>
                                <w:color w:val="222222"/>
                                <w:shd w:val="clear" w:color="auto" w:fill="FFFFFF"/>
                              </w:rPr>
                              <w:t>(Photo: Massogbè Diabaté).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7A2D1" id="Zone de texte 1" o:spid="_x0000_s1027" type="#_x0000_t202" style="position:absolute;left:0;text-align:left;margin-left:-39.5pt;margin-top:9pt;width:299.35pt;height:6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" fillcolor="white [3201]" strokecolor="white [3212]" strokeweight=".5pt">
                <v:textbox>
                  <w:txbxContent>
                    <w:p w14:paraId="631987DC" w14:textId="2936739E" w:rsidR="000855CF" w:rsidRPr="003748B2" w:rsidRDefault="000855CF">
                      <w:pPr>
                        <w:rPr>
                          <w:rFonts w:ascii="Times New Roman" w:hAnsi="Times New Roman" w:cs="Times New Roman"/>
                        </w:rPr>
                      </w:pPr>
                      <w:r w:rsidRPr="00B63505">
                        <w:rPr>
                          <w:rFonts w:ascii="Times New Roman" w:hAnsi="Times New Roman" w:cs="Times New Roman"/>
                          <w:b/>
                          <w:color w:val="222222"/>
                          <w:sz w:val="24"/>
                          <w:szCs w:val="24"/>
                          <w:shd w:val="clear" w:color="auto" w:fill="FFFFFF"/>
                        </w:rPr>
                        <w:t xml:space="preserve">Figure </w:t>
                      </w:r>
                      <w:r>
                        <w:rPr>
                          <w:rFonts w:ascii="Times New Roman" w:hAnsi="Times New Roman" w:cs="Times New Roman"/>
                          <w:b/>
                          <w:color w:val="222222"/>
                          <w:sz w:val="24"/>
                          <w:szCs w:val="24"/>
                          <w:shd w:val="clear" w:color="auto" w:fill="FFFFFF"/>
                        </w:rPr>
                        <w:t>3</w:t>
                      </w:r>
                      <w:proofErr w:type="gramStart"/>
                      <w:r w:rsidRPr="00B63505">
                        <w:rPr>
                          <w:rFonts w:ascii="Times New Roman" w:hAnsi="Times New Roman" w:cs="Times New Roman"/>
                          <w:b/>
                          <w:color w:val="222222"/>
                          <w:sz w:val="24"/>
                          <w:szCs w:val="24"/>
                          <w:shd w:val="clear" w:color="auto" w:fill="FFFFFF"/>
                        </w:rPr>
                        <w:t>a</w:t>
                      </w:r>
                      <w:r w:rsidRPr="003748B2">
                        <w:rPr>
                          <w:rFonts w:ascii="Times New Roman" w:hAnsi="Times New Roman" w:cs="Times New Roman"/>
                          <w:color w:val="222222"/>
                          <w:shd w:val="clear" w:color="auto" w:fill="FFFFFF"/>
                        </w:rPr>
                        <w:t>:</w:t>
                      </w:r>
                      <w:proofErr w:type="gramEnd"/>
                      <w:r w:rsidRPr="003748B2">
                        <w:rPr>
                          <w:rFonts w:ascii="Times New Roman" w:hAnsi="Times New Roman" w:cs="Times New Roman"/>
                          <w:color w:val="222222"/>
                          <w:shd w:val="clear" w:color="auto" w:fill="FFFFFF"/>
                        </w:rPr>
                        <w:t xml:space="preserve"> In situ measurement of the content of neoformed compounds in reused frying oil used for tuna frying in a restaurant in Abobo using an oil tester </w:t>
                      </w:r>
                      <w:r w:rsidRPr="003748B2">
                        <w:rPr>
                          <w:rFonts w:ascii="Times New Roman" w:hAnsi="Times New Roman" w:cs="Times New Roman"/>
                          <w:b/>
                          <w:color w:val="222222"/>
                          <w:shd w:val="clear" w:color="auto" w:fill="FFFFFF"/>
                        </w:rPr>
                        <w:t>(Photo: Massogbè Diabaté).</w:t>
                      </w:r>
                    </w:p>
                  </w:txbxContent>
                </v:textbox>
              </v:shape>
            </w:pict>
          </mc:Fallback>
        </mc:AlternateContent>
      </w:r>
    </w:p>
    <w:p w14:paraId="49FF469D" w14:textId="77777777" w:rsidR="006C618E" w:rsidRPr="00EE4BC4" w:rsidRDefault="006C618E" w:rsidP="00EE4BC4">
      <w:pPr>
        <w:shd w:val="clear" w:color="auto" w:fill="FFFFFF"/>
        <w:spacing w:after="0" w:line="276" w:lineRule="auto"/>
        <w:jc w:val="both"/>
        <w:rPr>
          <w:rFonts w:ascii="Arial" w:eastAsia="Times New Roman" w:hAnsi="Arial" w:cs="Arial"/>
          <w:color w:val="222222"/>
          <w:sz w:val="24"/>
          <w:szCs w:val="24"/>
          <w:lang w:eastAsia="fr-FR"/>
        </w:rPr>
      </w:pPr>
    </w:p>
    <w:p w14:paraId="6144C6DB" w14:textId="77777777" w:rsidR="006C618E" w:rsidRPr="00EE4BC4" w:rsidRDefault="006C618E" w:rsidP="00EE4BC4">
      <w:pPr>
        <w:shd w:val="clear" w:color="auto" w:fill="FFFFFF"/>
        <w:spacing w:after="0" w:line="276" w:lineRule="auto"/>
        <w:jc w:val="both"/>
        <w:rPr>
          <w:rFonts w:ascii="Arial" w:eastAsia="Times New Roman" w:hAnsi="Arial" w:cs="Arial"/>
          <w:color w:val="222222"/>
          <w:sz w:val="24"/>
          <w:szCs w:val="24"/>
          <w:lang w:eastAsia="fr-FR"/>
        </w:rPr>
      </w:pPr>
    </w:p>
    <w:p w14:paraId="268DA6E3" w14:textId="77777777" w:rsidR="006C618E" w:rsidRPr="00EE4BC4" w:rsidRDefault="00E67E4D"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noProof/>
          <w:color w:val="222222"/>
          <w:sz w:val="24"/>
          <w:szCs w:val="24"/>
          <w:lang w:eastAsia="fr-FR"/>
        </w:rPr>
        <mc:AlternateContent>
          <mc:Choice Requires="wps">
            <w:drawing>
              <wp:anchor distT="0" distB="0" distL="114300" distR="114300" simplePos="0" relativeHeight="251663360" behindDoc="0" locked="0" layoutInCell="1" allowOverlap="1" wp14:anchorId="34CBED8F" wp14:editId="0E654631">
                <wp:simplePos x="0" y="0"/>
                <wp:positionH relativeFrom="column">
                  <wp:posOffset>3452072</wp:posOffset>
                </wp:positionH>
                <wp:positionV relativeFrom="paragraph">
                  <wp:posOffset>136313</wp:posOffset>
                </wp:positionV>
                <wp:extent cx="2599266" cy="465667"/>
                <wp:effectExtent l="0" t="0" r="10795" b="10795"/>
                <wp:wrapNone/>
                <wp:docPr id="3" name="Zone de texte 3"/>
                <wp:cNvGraphicFramePr/>
                <a:graphic xmlns:a="http://schemas.openxmlformats.org/drawingml/2006/main">
                  <a:graphicData uri="http://schemas.microsoft.com/office/word/2010/wordprocessingShape">
                    <wps:wsp>
                      <wps:cNvSpPr txBox="1"/>
                      <wps:spPr>
                        <a:xfrm>
                          <a:off x="0" y="0"/>
                          <a:ext cx="2599266" cy="465667"/>
                        </a:xfrm>
                        <a:prstGeom prst="rect">
                          <a:avLst/>
                        </a:prstGeom>
                        <a:solidFill>
                          <a:sysClr val="window" lastClr="FFFFFF"/>
                        </a:solidFill>
                        <a:ln w="6350">
                          <a:solidFill>
                            <a:schemeClr val="bg1"/>
                          </a:solidFill>
                        </a:ln>
                      </wps:spPr>
                      <wps:txbx>
                        <w:txbxContent>
                          <w:p w14:paraId="295FACF1" w14:textId="5F5C4E6C" w:rsidR="000855CF" w:rsidRPr="00E67E4D" w:rsidRDefault="000855CF" w:rsidP="00E67E4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Figure 3</w:t>
                            </w:r>
                            <w:proofErr w:type="gramStart"/>
                            <w:r w:rsidRPr="00E67E4D">
                              <w:rPr>
                                <w:rFonts w:ascii="Times New Roman" w:eastAsia="Times New Roman" w:hAnsi="Times New Roman" w:cs="Times New Roman"/>
                                <w:b/>
                                <w:sz w:val="24"/>
                                <w:szCs w:val="24"/>
                                <w:lang w:eastAsia="fr-FR"/>
                              </w:rPr>
                              <w:t>c</w:t>
                            </w:r>
                            <w:r w:rsidRPr="00E67E4D">
                              <w:rPr>
                                <w:rFonts w:ascii="Times New Roman" w:eastAsia="Times New Roman" w:hAnsi="Times New Roman" w:cs="Times New Roman"/>
                                <w:sz w:val="24"/>
                                <w:szCs w:val="24"/>
                                <w:lang w:eastAsia="fr-FR"/>
                              </w:rPr>
                              <w:t>:</w:t>
                            </w:r>
                            <w:proofErr w:type="gramEnd"/>
                            <w:r w:rsidRPr="00E67E4D">
                              <w:rPr>
                                <w:rFonts w:ascii="Times New Roman" w:eastAsia="Times New Roman" w:hAnsi="Times New Roman" w:cs="Times New Roman"/>
                                <w:sz w:val="24"/>
                                <w:szCs w:val="24"/>
                                <w:lang w:eastAsia="fr-FR"/>
                              </w:rPr>
                              <w:t xml:space="preserve"> Fried tuna portions sampled from street vendors.</w:t>
                            </w:r>
                          </w:p>
                          <w:p w14:paraId="567A74E3" w14:textId="77777777" w:rsidR="000855CF" w:rsidRDefault="000855CF" w:rsidP="00E67E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BED8F" id="Zone de texte 3" o:spid="_x0000_s1028" type="#_x0000_t202" style="position:absolute;left:0;text-align:left;margin-left:271.8pt;margin-top:10.75pt;width:204.65pt;height:3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" fillcolor="window" strokecolor="white [3212]" strokeweight=".5pt">
                <v:textbox>
                  <w:txbxContent>
                    <w:p w14:paraId="295FACF1" w14:textId="5F5C4E6C" w:rsidR="000855CF" w:rsidRPr="00E67E4D" w:rsidRDefault="000855CF" w:rsidP="00E67E4D">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Figure 3</w:t>
                      </w:r>
                      <w:proofErr w:type="gramStart"/>
                      <w:r w:rsidRPr="00E67E4D">
                        <w:rPr>
                          <w:rFonts w:ascii="Times New Roman" w:eastAsia="Times New Roman" w:hAnsi="Times New Roman" w:cs="Times New Roman"/>
                          <w:b/>
                          <w:sz w:val="24"/>
                          <w:szCs w:val="24"/>
                          <w:lang w:eastAsia="fr-FR"/>
                        </w:rPr>
                        <w:t>c</w:t>
                      </w:r>
                      <w:r w:rsidRPr="00E67E4D">
                        <w:rPr>
                          <w:rFonts w:ascii="Times New Roman" w:eastAsia="Times New Roman" w:hAnsi="Times New Roman" w:cs="Times New Roman"/>
                          <w:sz w:val="24"/>
                          <w:szCs w:val="24"/>
                          <w:lang w:eastAsia="fr-FR"/>
                        </w:rPr>
                        <w:t>:</w:t>
                      </w:r>
                      <w:proofErr w:type="gramEnd"/>
                      <w:r w:rsidRPr="00E67E4D">
                        <w:rPr>
                          <w:rFonts w:ascii="Times New Roman" w:eastAsia="Times New Roman" w:hAnsi="Times New Roman" w:cs="Times New Roman"/>
                          <w:sz w:val="24"/>
                          <w:szCs w:val="24"/>
                          <w:lang w:eastAsia="fr-FR"/>
                        </w:rPr>
                        <w:t xml:space="preserve"> Fried tuna portions sampled from street vendors.</w:t>
                      </w:r>
                    </w:p>
                    <w:p w14:paraId="567A74E3" w14:textId="77777777" w:rsidR="000855CF" w:rsidRDefault="000855CF" w:rsidP="00E67E4D"/>
                  </w:txbxContent>
                </v:textbox>
              </v:shape>
            </w:pict>
          </mc:Fallback>
        </mc:AlternateContent>
      </w:r>
    </w:p>
    <w:p w14:paraId="23481873" w14:textId="77777777" w:rsidR="00D2476B" w:rsidRPr="00EE4BC4" w:rsidRDefault="00D2476B" w:rsidP="00EE4BC4">
      <w:pPr>
        <w:shd w:val="clear" w:color="auto" w:fill="FFFFFF"/>
        <w:spacing w:after="0" w:line="276" w:lineRule="auto"/>
        <w:jc w:val="both"/>
        <w:rPr>
          <w:rFonts w:ascii="Arial" w:eastAsia="Times New Roman" w:hAnsi="Arial" w:cs="Arial"/>
          <w:b/>
          <w:color w:val="222222"/>
          <w:sz w:val="24"/>
          <w:szCs w:val="24"/>
          <w:lang w:eastAsia="fr-FR"/>
        </w:rPr>
      </w:pPr>
    </w:p>
    <w:p w14:paraId="1FDEC048" w14:textId="77777777" w:rsidR="00E67E4D" w:rsidRPr="00EE4BC4" w:rsidRDefault="00E67E4D" w:rsidP="00EE4BC4">
      <w:pPr>
        <w:shd w:val="clear" w:color="auto" w:fill="FFFFFF"/>
        <w:spacing w:after="0" w:line="276" w:lineRule="auto"/>
        <w:jc w:val="both"/>
        <w:rPr>
          <w:rFonts w:ascii="Arial" w:eastAsia="Times New Roman" w:hAnsi="Arial" w:cs="Arial"/>
          <w:b/>
          <w:color w:val="222222"/>
          <w:sz w:val="24"/>
          <w:szCs w:val="24"/>
          <w:lang w:eastAsia="fr-FR"/>
        </w:rPr>
      </w:pPr>
    </w:p>
    <w:p w14:paraId="3F834F17" w14:textId="48328029" w:rsidR="00E67E4D" w:rsidRDefault="00E67E4D" w:rsidP="00EE4BC4">
      <w:pPr>
        <w:shd w:val="clear" w:color="auto" w:fill="FFFFFF"/>
        <w:spacing w:after="0" w:line="276" w:lineRule="auto"/>
        <w:jc w:val="both"/>
        <w:rPr>
          <w:rFonts w:ascii="Arial" w:eastAsia="Times New Roman" w:hAnsi="Arial" w:cs="Arial"/>
          <w:color w:val="222222"/>
          <w:sz w:val="24"/>
          <w:szCs w:val="24"/>
          <w:lang w:eastAsia="fr-FR"/>
        </w:rPr>
      </w:pPr>
    </w:p>
    <w:p w14:paraId="546B7930" w14:textId="3A150D8A" w:rsidR="00346368" w:rsidRDefault="00346368" w:rsidP="00EE4BC4">
      <w:pPr>
        <w:shd w:val="clear" w:color="auto" w:fill="FFFFFF"/>
        <w:spacing w:after="0" w:line="276" w:lineRule="auto"/>
        <w:jc w:val="both"/>
        <w:rPr>
          <w:rFonts w:ascii="Arial" w:eastAsia="Times New Roman" w:hAnsi="Arial" w:cs="Arial"/>
          <w:color w:val="222222"/>
          <w:sz w:val="24"/>
          <w:szCs w:val="24"/>
          <w:lang w:eastAsia="fr-FR"/>
        </w:rPr>
      </w:pPr>
    </w:p>
    <w:p w14:paraId="54B53E93" w14:textId="16009E22" w:rsidR="00346368" w:rsidRDefault="00346368" w:rsidP="00EE4BC4">
      <w:pPr>
        <w:shd w:val="clear" w:color="auto" w:fill="FFFFFF"/>
        <w:spacing w:after="0" w:line="276" w:lineRule="auto"/>
        <w:jc w:val="both"/>
        <w:rPr>
          <w:rFonts w:ascii="Arial" w:eastAsia="Times New Roman" w:hAnsi="Arial" w:cs="Arial"/>
          <w:color w:val="222222"/>
          <w:sz w:val="24"/>
          <w:szCs w:val="24"/>
          <w:lang w:eastAsia="fr-FR"/>
        </w:rPr>
      </w:pPr>
    </w:p>
    <w:p w14:paraId="30BF3F04" w14:textId="77777777" w:rsidR="0092450D" w:rsidRPr="00EE4BC4" w:rsidRDefault="0092450D" w:rsidP="00EE4BC4">
      <w:pPr>
        <w:shd w:val="clear" w:color="auto" w:fill="FFFFFF"/>
        <w:spacing w:after="0" w:line="276" w:lineRule="auto"/>
        <w:jc w:val="both"/>
        <w:rPr>
          <w:rFonts w:ascii="Arial" w:eastAsia="Times New Roman" w:hAnsi="Arial" w:cs="Arial"/>
          <w:color w:val="222222"/>
          <w:sz w:val="24"/>
          <w:szCs w:val="24"/>
          <w:lang w:eastAsia="fr-FR"/>
        </w:rPr>
      </w:pPr>
    </w:p>
    <w:p w14:paraId="2B7E0364" w14:textId="77777777" w:rsidR="00A0760F" w:rsidRPr="00EE4BC4" w:rsidRDefault="00A0760F" w:rsidP="00EE4BC4">
      <w:pPr>
        <w:shd w:val="clear" w:color="auto" w:fill="FFFFFF"/>
        <w:spacing w:after="0" w:line="276" w:lineRule="auto"/>
        <w:jc w:val="both"/>
        <w:rPr>
          <w:rFonts w:ascii="Arial" w:eastAsia="Times New Roman" w:hAnsi="Arial" w:cs="Arial"/>
          <w:b/>
          <w:color w:val="222222"/>
          <w:sz w:val="24"/>
          <w:szCs w:val="24"/>
          <w:lang w:eastAsia="fr-FR"/>
        </w:rPr>
      </w:pPr>
      <w:r w:rsidRPr="00EE4BC4">
        <w:rPr>
          <w:rFonts w:ascii="Arial" w:eastAsia="Times New Roman" w:hAnsi="Arial" w:cs="Arial"/>
          <w:b/>
          <w:color w:val="222222"/>
          <w:sz w:val="24"/>
          <w:szCs w:val="24"/>
          <w:lang w:eastAsia="fr-FR"/>
        </w:rPr>
        <w:t>2.4. Analysis of chemical contaminants (PAHs and acrylamide)</w:t>
      </w:r>
    </w:p>
    <w:p w14:paraId="1C54EB99"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0187872B" w14:textId="77777777" w:rsidR="00022D16" w:rsidRPr="00022D16" w:rsidRDefault="00022D16" w:rsidP="00022D16">
      <w:pPr>
        <w:shd w:val="clear" w:color="auto" w:fill="FFFFFF"/>
        <w:spacing w:after="0" w:line="240" w:lineRule="auto"/>
        <w:jc w:val="both"/>
        <w:rPr>
          <w:rFonts w:ascii="Arial" w:eastAsia="Times New Roman" w:hAnsi="Arial" w:cs="Arial"/>
          <w:color w:val="222222"/>
          <w:sz w:val="24"/>
          <w:szCs w:val="24"/>
          <w:lang w:eastAsia="fr-FR"/>
        </w:rPr>
      </w:pPr>
      <w:r w:rsidRPr="00022D16">
        <w:rPr>
          <w:rFonts w:ascii="Arial" w:eastAsia="Times New Roman" w:hAnsi="Arial" w:cs="Arial"/>
          <w:color w:val="222222"/>
          <w:sz w:val="24"/>
          <w:szCs w:val="24"/>
          <w:lang w:eastAsia="fr-FR"/>
        </w:rPr>
        <w:lastRenderedPageBreak/>
        <w:t>All analyses were conducted in accordance with internal Quality Assurance and Quality Control (QA/QC) protocols, compliant with ISO/IEC 17025 standards. Field procedures included the collection of blank and duplicate samples to ensure representativeness and analytical reliability. In the laboratory, method blanks, spiked recoveries (substitute standards), and matrix fortifications were performed for each analytical batch.</w:t>
      </w:r>
    </w:p>
    <w:p w14:paraId="43EA5D01" w14:textId="2D05216B" w:rsidR="00022D16" w:rsidRPr="00022D16" w:rsidRDefault="00022D16" w:rsidP="00022D16">
      <w:pPr>
        <w:shd w:val="clear" w:color="auto" w:fill="FFFFFF"/>
        <w:spacing w:after="0" w:line="240" w:lineRule="auto"/>
        <w:jc w:val="both"/>
        <w:rPr>
          <w:rFonts w:ascii="Arial" w:eastAsia="Times New Roman" w:hAnsi="Arial" w:cs="Arial"/>
          <w:color w:val="222222"/>
          <w:sz w:val="24"/>
          <w:szCs w:val="24"/>
          <w:lang w:eastAsia="fr-FR"/>
        </w:rPr>
      </w:pPr>
      <w:r w:rsidRPr="00022D16">
        <w:rPr>
          <w:rFonts w:ascii="Arial" w:eastAsia="Times New Roman" w:hAnsi="Arial" w:cs="Arial"/>
          <w:color w:val="222222"/>
          <w:sz w:val="24"/>
          <w:szCs w:val="24"/>
          <w:lang w:eastAsia="fr-FR"/>
        </w:rPr>
        <w:t>Reported concentrations were corrected for recovery rates. Limits of detection (LOD) and limits of quantification (LOQ) were established for each analyte. Recovery rates for target compounds ranged from 78% to 105%, and the relative standard deviation (RSD) was below 12% for all major analytes. Instrument calibration was performed using certified reference standards, and linearity was verified with correlation coefficients (r² &gt; 0.995).</w:t>
      </w:r>
    </w:p>
    <w:p w14:paraId="526C5114" w14:textId="29A74DD5" w:rsidR="00022D16" w:rsidRPr="00022D16" w:rsidRDefault="00022D16" w:rsidP="00022D16">
      <w:pPr>
        <w:shd w:val="clear" w:color="auto" w:fill="FFFFFF"/>
        <w:spacing w:after="0" w:line="240" w:lineRule="auto"/>
        <w:jc w:val="both"/>
        <w:rPr>
          <w:rFonts w:ascii="Arial" w:eastAsia="Times New Roman" w:hAnsi="Arial" w:cs="Arial"/>
          <w:color w:val="222222"/>
          <w:sz w:val="24"/>
          <w:szCs w:val="24"/>
          <w:lang w:eastAsia="fr-FR"/>
        </w:rPr>
      </w:pPr>
      <w:r w:rsidRPr="00022D16">
        <w:rPr>
          <w:rFonts w:ascii="Arial" w:eastAsia="Times New Roman" w:hAnsi="Arial" w:cs="Arial"/>
          <w:color w:val="222222"/>
          <w:sz w:val="24"/>
          <w:szCs w:val="24"/>
          <w:lang w:eastAsia="fr-FR"/>
        </w:rPr>
        <w:t xml:space="preserve">The analytical methods applied for the quantification of polycyclic aromatic hydrocarbons (PAHs) and acrylamide in fried tuna and frying oils were previously described in detail by </w:t>
      </w:r>
      <w:r w:rsidR="00B63505">
        <w:rPr>
          <w:rFonts w:ascii="Arial" w:eastAsia="Times New Roman" w:hAnsi="Arial" w:cs="Arial"/>
          <w:b/>
          <w:color w:val="222222"/>
          <w:sz w:val="24"/>
          <w:szCs w:val="24"/>
          <w:lang w:eastAsia="fr-FR"/>
        </w:rPr>
        <w:t>Massogbè</w:t>
      </w:r>
      <w:r w:rsidRPr="00022D16">
        <w:rPr>
          <w:rFonts w:ascii="Arial" w:eastAsia="Times New Roman" w:hAnsi="Arial" w:cs="Arial"/>
          <w:b/>
          <w:color w:val="222222"/>
          <w:sz w:val="24"/>
          <w:szCs w:val="24"/>
          <w:lang w:eastAsia="fr-FR"/>
        </w:rPr>
        <w:t xml:space="preserve"> </w:t>
      </w:r>
      <w:r w:rsidR="00B63505">
        <w:rPr>
          <w:rFonts w:ascii="Arial" w:eastAsia="Times New Roman" w:hAnsi="Arial" w:cs="Arial"/>
          <w:b/>
          <w:color w:val="222222"/>
          <w:sz w:val="24"/>
          <w:szCs w:val="24"/>
          <w:lang w:eastAsia="fr-FR"/>
        </w:rPr>
        <w:t xml:space="preserve">and </w:t>
      </w:r>
      <w:r w:rsidRPr="00022D16">
        <w:rPr>
          <w:rFonts w:ascii="Arial" w:eastAsia="Times New Roman" w:hAnsi="Arial" w:cs="Arial"/>
          <w:b/>
          <w:color w:val="222222"/>
          <w:sz w:val="24"/>
          <w:szCs w:val="24"/>
          <w:lang w:eastAsia="fr-FR"/>
        </w:rPr>
        <w:t xml:space="preserve">al. </w:t>
      </w:r>
      <w:r w:rsidR="00B63505" w:rsidRPr="001450EA">
        <w:rPr>
          <w:rFonts w:ascii="Arial" w:eastAsia="Times New Roman" w:hAnsi="Arial" w:cs="Arial"/>
          <w:b/>
          <w:sz w:val="24"/>
          <w:szCs w:val="24"/>
          <w:lang w:eastAsia="fr-FR"/>
        </w:rPr>
        <w:t>[</w:t>
      </w:r>
      <w:r w:rsidR="00925237">
        <w:rPr>
          <w:rFonts w:ascii="Arial" w:eastAsia="Times New Roman" w:hAnsi="Arial" w:cs="Arial"/>
          <w:b/>
          <w:sz w:val="24"/>
          <w:szCs w:val="24"/>
          <w:lang w:eastAsia="fr-FR"/>
        </w:rPr>
        <w:t>8</w:t>
      </w:r>
      <w:r w:rsidR="00B63505" w:rsidRPr="001450EA">
        <w:rPr>
          <w:rFonts w:ascii="Arial" w:hAnsi="Arial" w:cs="Arial"/>
          <w:b/>
          <w:sz w:val="24"/>
          <w:szCs w:val="24"/>
        </w:rPr>
        <w:t>]</w:t>
      </w:r>
      <w:r w:rsidR="00B63505">
        <w:rPr>
          <w:rFonts w:ascii="Arial" w:hAnsi="Arial" w:cs="Arial"/>
          <w:b/>
          <w:sz w:val="24"/>
          <w:szCs w:val="24"/>
        </w:rPr>
        <w:t xml:space="preserve">. </w:t>
      </w:r>
      <w:r w:rsidRPr="00022D16">
        <w:rPr>
          <w:rFonts w:ascii="Arial" w:eastAsia="Times New Roman" w:hAnsi="Arial" w:cs="Arial"/>
          <w:color w:val="222222"/>
          <w:sz w:val="24"/>
          <w:szCs w:val="24"/>
          <w:lang w:eastAsia="fr-FR"/>
        </w:rPr>
        <w:t>All food samples were handled following standardized protocols to preserve the integrity of neoformed compounds.</w:t>
      </w:r>
    </w:p>
    <w:p w14:paraId="52FF73AA" w14:textId="36AA961C" w:rsidR="00022D16" w:rsidRPr="00022D16" w:rsidRDefault="00022D16" w:rsidP="00022D16">
      <w:pPr>
        <w:pStyle w:val="ListParagraph"/>
        <w:numPr>
          <w:ilvl w:val="0"/>
          <w:numId w:val="16"/>
        </w:numPr>
        <w:shd w:val="clear" w:color="auto" w:fill="FFFFFF"/>
        <w:spacing w:after="0" w:line="240" w:lineRule="auto"/>
        <w:jc w:val="both"/>
        <w:rPr>
          <w:rFonts w:ascii="Arial" w:eastAsia="Times New Roman" w:hAnsi="Arial" w:cs="Arial"/>
          <w:color w:val="222222"/>
          <w:sz w:val="24"/>
          <w:szCs w:val="24"/>
          <w:lang w:eastAsia="fr-FR"/>
        </w:rPr>
      </w:pPr>
      <w:r w:rsidRPr="00022D16">
        <w:rPr>
          <w:rFonts w:ascii="Arial" w:eastAsia="Times New Roman" w:hAnsi="Arial" w:cs="Arial"/>
          <w:color w:val="222222"/>
          <w:sz w:val="24"/>
          <w:szCs w:val="24"/>
          <w:lang w:eastAsia="fr-FR"/>
        </w:rPr>
        <w:t xml:space="preserve">The determination of PAHs (benzo[a]pyrene, anthracene, fluoranthene) was performed using gas chromatography coupled with mass spectrometry (GC–MS), according to the analytical method developed by </w:t>
      </w:r>
      <w:r w:rsidR="00B63505" w:rsidRPr="001450EA">
        <w:rPr>
          <w:rFonts w:ascii="Arial" w:eastAsia="Times New Roman" w:hAnsi="Arial" w:cs="Arial"/>
          <w:b/>
          <w:sz w:val="24"/>
          <w:szCs w:val="24"/>
          <w:lang w:eastAsia="fr-FR"/>
        </w:rPr>
        <w:t>[</w:t>
      </w:r>
      <w:r w:rsidR="00925237">
        <w:rPr>
          <w:rFonts w:ascii="Arial" w:eastAsia="Times New Roman" w:hAnsi="Arial" w:cs="Arial"/>
          <w:b/>
          <w:sz w:val="24"/>
          <w:szCs w:val="24"/>
          <w:lang w:eastAsia="fr-FR"/>
        </w:rPr>
        <w:t>13</w:t>
      </w:r>
      <w:r w:rsidR="00B63505" w:rsidRPr="001450EA">
        <w:rPr>
          <w:rFonts w:ascii="Arial" w:hAnsi="Arial" w:cs="Arial"/>
          <w:b/>
          <w:sz w:val="24"/>
          <w:szCs w:val="24"/>
        </w:rPr>
        <w:t>]</w:t>
      </w:r>
      <w:r w:rsidR="00502424">
        <w:rPr>
          <w:rFonts w:ascii="Arial" w:hAnsi="Arial" w:cs="Arial"/>
          <w:b/>
          <w:sz w:val="24"/>
          <w:szCs w:val="24"/>
        </w:rPr>
        <w:t xml:space="preserve"> </w:t>
      </w:r>
      <w:r w:rsidRPr="00022D16">
        <w:rPr>
          <w:rFonts w:ascii="Arial" w:eastAsia="Times New Roman" w:hAnsi="Arial" w:cs="Arial"/>
          <w:color w:val="222222"/>
          <w:sz w:val="24"/>
          <w:szCs w:val="24"/>
          <w:lang w:eastAsia="fr-FR"/>
        </w:rPr>
        <w:t>for quantifying PAHs in food matrices. The equipment used was a Supelco system (Belefonte, USA) equipped with a flame ionization detector (FID). The analytical column was a fused-silica capillary column (SP 2560, 100 m × 250 μm i.d. × 0.20 μm film thickness), which ensured efficient separation and accurate quantification of target compounds in both lipid and protein matrices.</w:t>
      </w:r>
    </w:p>
    <w:p w14:paraId="1A56EBA6" w14:textId="3D96B783" w:rsidR="00022D16" w:rsidRPr="00022D16" w:rsidRDefault="00022D16" w:rsidP="00022D16">
      <w:pPr>
        <w:pStyle w:val="ListParagraph"/>
        <w:numPr>
          <w:ilvl w:val="0"/>
          <w:numId w:val="15"/>
        </w:numPr>
        <w:shd w:val="clear" w:color="auto" w:fill="FFFFFF"/>
        <w:spacing w:after="0" w:line="240" w:lineRule="auto"/>
        <w:jc w:val="both"/>
        <w:rPr>
          <w:rFonts w:ascii="Arial" w:eastAsia="Times New Roman" w:hAnsi="Arial" w:cs="Arial"/>
          <w:color w:val="222222"/>
          <w:sz w:val="24"/>
          <w:szCs w:val="24"/>
          <w:lang w:eastAsia="fr-FR"/>
        </w:rPr>
      </w:pPr>
      <w:r w:rsidRPr="00022D16">
        <w:rPr>
          <w:rFonts w:ascii="Arial" w:eastAsia="Times New Roman" w:hAnsi="Arial" w:cs="Arial"/>
          <w:color w:val="222222"/>
          <w:sz w:val="24"/>
          <w:szCs w:val="24"/>
          <w:lang w:eastAsia="fr-FR"/>
        </w:rPr>
        <w:t xml:space="preserve">Acrylamide determination was carried out using high-performance liquid chromatography (HPLC) coupled with a UV detector, following the procedure described by </w:t>
      </w:r>
      <w:r w:rsidRPr="002B36CC">
        <w:rPr>
          <w:rFonts w:ascii="Arial" w:eastAsia="Times New Roman" w:hAnsi="Arial" w:cs="Arial"/>
          <w:b/>
          <w:color w:val="222222"/>
          <w:sz w:val="24"/>
          <w:szCs w:val="24"/>
          <w:lang w:eastAsia="fr-FR"/>
        </w:rPr>
        <w:t xml:space="preserve">Chen et al. </w:t>
      </w:r>
      <w:r w:rsidR="00502424" w:rsidRPr="001450EA">
        <w:rPr>
          <w:rFonts w:ascii="Arial" w:eastAsia="Times New Roman" w:hAnsi="Arial" w:cs="Arial"/>
          <w:b/>
          <w:sz w:val="24"/>
          <w:szCs w:val="24"/>
          <w:lang w:eastAsia="fr-FR"/>
        </w:rPr>
        <w:t>[</w:t>
      </w:r>
      <w:r w:rsidR="00925237">
        <w:rPr>
          <w:rFonts w:ascii="Arial" w:eastAsia="Times New Roman" w:hAnsi="Arial" w:cs="Arial"/>
          <w:b/>
          <w:sz w:val="24"/>
          <w:szCs w:val="24"/>
          <w:lang w:eastAsia="fr-FR"/>
        </w:rPr>
        <w:t>14</w:t>
      </w:r>
      <w:r w:rsidR="00502424" w:rsidRPr="001450EA">
        <w:rPr>
          <w:rFonts w:ascii="Arial" w:hAnsi="Arial" w:cs="Arial"/>
          <w:b/>
          <w:sz w:val="24"/>
          <w:szCs w:val="24"/>
        </w:rPr>
        <w:t>]</w:t>
      </w:r>
      <w:r w:rsidRPr="002B36CC">
        <w:rPr>
          <w:rFonts w:ascii="Arial" w:eastAsia="Times New Roman" w:hAnsi="Arial" w:cs="Arial"/>
          <w:b/>
          <w:color w:val="222222"/>
          <w:sz w:val="24"/>
          <w:szCs w:val="24"/>
          <w:lang w:eastAsia="fr-FR"/>
        </w:rPr>
        <w:t>)</w:t>
      </w:r>
      <w:r w:rsidRPr="00022D16">
        <w:rPr>
          <w:rFonts w:ascii="Arial" w:eastAsia="Times New Roman" w:hAnsi="Arial" w:cs="Arial"/>
          <w:color w:val="222222"/>
          <w:sz w:val="24"/>
          <w:szCs w:val="24"/>
          <w:lang w:eastAsia="fr-FR"/>
        </w:rPr>
        <w:t>. This method allows reliable identification and quantification of acrylamide at low concentrations in complex matrices such as reused frying oils and fried products.</w:t>
      </w:r>
      <w:r>
        <w:rPr>
          <w:rFonts w:ascii="Arial" w:eastAsia="Times New Roman" w:hAnsi="Arial" w:cs="Arial"/>
          <w:color w:val="222222"/>
          <w:sz w:val="24"/>
          <w:szCs w:val="24"/>
          <w:lang w:eastAsia="fr-FR"/>
        </w:rPr>
        <w:t xml:space="preserve"> </w:t>
      </w:r>
      <w:r w:rsidRPr="00022D16">
        <w:rPr>
          <w:rFonts w:ascii="Arial" w:eastAsia="Times New Roman" w:hAnsi="Arial" w:cs="Arial"/>
          <w:color w:val="222222"/>
          <w:sz w:val="24"/>
          <w:szCs w:val="24"/>
          <w:lang w:eastAsia="fr-FR"/>
        </w:rPr>
        <w:t>The HPLC analyses were performed on an Agilent 1100 HPLC system (Santa Clara, CA, USA) equipped with a quaternary pump, an autosampler, and a thermostated column oven, coupled to an Agilent 1100 mass spectrometric detector with an electrospray ionization interface. The analytical column was a Kinetex C18 (100 × 4.6 mm, 2.6 µm, Phenomenex, Torrance, CA, USA). The mobile phase consisted of acetonitrile and aqueous formic acid solution (1/1000, v/v 30:70) at a flow rate of 0.2 mL/min.</w:t>
      </w:r>
    </w:p>
    <w:p w14:paraId="139B001F" w14:textId="77777777" w:rsidR="00022D16" w:rsidRPr="00022D16" w:rsidRDefault="00022D16" w:rsidP="00022D16">
      <w:pPr>
        <w:shd w:val="clear" w:color="auto" w:fill="FFFFFF"/>
        <w:spacing w:after="0" w:line="240" w:lineRule="auto"/>
        <w:jc w:val="both"/>
        <w:rPr>
          <w:rFonts w:ascii="Arial" w:eastAsia="Times New Roman" w:hAnsi="Arial" w:cs="Arial"/>
          <w:color w:val="222222"/>
          <w:sz w:val="24"/>
          <w:szCs w:val="24"/>
          <w:lang w:eastAsia="fr-FR"/>
        </w:rPr>
      </w:pPr>
    </w:p>
    <w:p w14:paraId="3C605D4F" w14:textId="77777777" w:rsidR="00022D16" w:rsidRPr="00022D16" w:rsidRDefault="00022D16" w:rsidP="00022D16">
      <w:pPr>
        <w:shd w:val="clear" w:color="auto" w:fill="FFFFFF"/>
        <w:spacing w:after="0" w:line="240" w:lineRule="auto"/>
        <w:jc w:val="both"/>
        <w:rPr>
          <w:rFonts w:ascii="Arial" w:eastAsia="Times New Roman" w:hAnsi="Arial" w:cs="Arial"/>
          <w:color w:val="222222"/>
          <w:sz w:val="24"/>
          <w:szCs w:val="24"/>
          <w:lang w:eastAsia="fr-FR"/>
        </w:rPr>
      </w:pPr>
      <w:r w:rsidRPr="00022D16">
        <w:rPr>
          <w:rFonts w:ascii="Arial" w:eastAsia="Times New Roman" w:hAnsi="Arial" w:cs="Arial"/>
          <w:color w:val="222222"/>
          <w:sz w:val="24"/>
          <w:szCs w:val="24"/>
          <w:lang w:eastAsia="fr-FR"/>
        </w:rPr>
        <w:t>It is important to note that these analytical results, previously published, form the basis of the present study, which introduces a new integrated approach to estimate the carcinogenic risk associated with the consumption of the traditional Ivorian dish “Garba.” This assessment combines measured contaminant concentrations with the dietary profiles of consumers collected in the field.</w:t>
      </w:r>
    </w:p>
    <w:p w14:paraId="25B6AAF6"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6BC95BC2" w14:textId="77777777" w:rsidR="00CC3DD2" w:rsidRPr="00EE4BC4" w:rsidRDefault="00CC3DD2" w:rsidP="00EE4BC4">
      <w:pPr>
        <w:pStyle w:val="ListParagraph"/>
        <w:numPr>
          <w:ilvl w:val="1"/>
          <w:numId w:val="4"/>
        </w:numPr>
        <w:shd w:val="clear" w:color="auto" w:fill="FFFFFF"/>
        <w:spacing w:after="0" w:line="276" w:lineRule="auto"/>
        <w:jc w:val="both"/>
        <w:rPr>
          <w:rFonts w:ascii="Arial" w:eastAsia="Times New Roman" w:hAnsi="Arial" w:cs="Arial"/>
          <w:b/>
          <w:color w:val="222222"/>
          <w:sz w:val="24"/>
          <w:szCs w:val="24"/>
          <w:lang w:eastAsia="fr-FR"/>
        </w:rPr>
      </w:pPr>
      <w:r w:rsidRPr="00EE4BC4">
        <w:rPr>
          <w:rFonts w:ascii="Arial" w:eastAsia="Times New Roman" w:hAnsi="Arial" w:cs="Arial"/>
          <w:b/>
          <w:color w:val="222222"/>
          <w:sz w:val="24"/>
          <w:szCs w:val="24"/>
          <w:lang w:eastAsia="fr-FR"/>
        </w:rPr>
        <w:t xml:space="preserve"> Estimation of carcinogenic Risk (USEPA Model)</w:t>
      </w:r>
    </w:p>
    <w:p w14:paraId="26D20AC1" w14:textId="408D169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xml:space="preserve">The estimation of cancer risk was carried out according to the methodology of the United States Environmental Protection Agency </w:t>
      </w:r>
      <w:r w:rsidR="00925237">
        <w:rPr>
          <w:rFonts w:ascii="Arial" w:eastAsia="Times New Roman" w:hAnsi="Arial" w:cs="Arial"/>
          <w:b/>
          <w:sz w:val="24"/>
          <w:szCs w:val="24"/>
          <w:lang w:eastAsia="fr-FR"/>
        </w:rPr>
        <w:t>[9</w:t>
      </w:r>
      <w:r w:rsidR="00806FD8" w:rsidRPr="001450EA">
        <w:rPr>
          <w:rFonts w:ascii="Arial" w:hAnsi="Arial" w:cs="Arial"/>
          <w:b/>
          <w:sz w:val="24"/>
          <w:szCs w:val="24"/>
        </w:rPr>
        <w:t>]</w:t>
      </w:r>
      <w:r w:rsidR="00806FD8" w:rsidRPr="001450EA">
        <w:rPr>
          <w:rFonts w:ascii="Arial" w:eastAsia="Times New Roman" w:hAnsi="Arial" w:cs="Arial"/>
          <w:b/>
          <w:sz w:val="24"/>
          <w:szCs w:val="24"/>
          <w:lang w:eastAsia="fr-FR"/>
        </w:rPr>
        <w:t>.</w:t>
      </w:r>
    </w:p>
    <w:p w14:paraId="62F34988" w14:textId="77777777" w:rsidR="00AF389F" w:rsidRPr="00EE4BC4" w:rsidRDefault="00AF389F" w:rsidP="00EE4BC4">
      <w:pPr>
        <w:pStyle w:val="ListParagraph"/>
        <w:numPr>
          <w:ilvl w:val="0"/>
          <w:numId w:val="5"/>
        </w:num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b/>
          <w:color w:val="222222"/>
          <w:sz w:val="24"/>
          <w:szCs w:val="24"/>
          <w:lang w:eastAsia="fr-FR"/>
        </w:rPr>
        <w:t>The Estimated Daily Intake</w:t>
      </w:r>
      <w:r w:rsidRPr="00EE4BC4">
        <w:rPr>
          <w:rFonts w:ascii="Arial" w:eastAsia="Times New Roman" w:hAnsi="Arial" w:cs="Arial"/>
          <w:color w:val="222222"/>
          <w:sz w:val="24"/>
          <w:szCs w:val="24"/>
          <w:lang w:eastAsia="fr-FR"/>
        </w:rPr>
        <w:t xml:space="preserve"> </w:t>
      </w:r>
      <w:r w:rsidRPr="00EE4BC4">
        <w:rPr>
          <w:rFonts w:ascii="Arial" w:eastAsia="Times New Roman" w:hAnsi="Arial" w:cs="Arial"/>
          <w:b/>
          <w:color w:val="222222"/>
          <w:sz w:val="24"/>
          <w:szCs w:val="24"/>
          <w:lang w:eastAsia="fr-FR"/>
        </w:rPr>
        <w:t xml:space="preserve">(EDI) </w:t>
      </w:r>
      <w:r w:rsidRPr="00EE4BC4">
        <w:rPr>
          <w:rFonts w:ascii="Arial" w:eastAsia="Times New Roman" w:hAnsi="Arial" w:cs="Arial"/>
          <w:color w:val="222222"/>
          <w:sz w:val="24"/>
          <w:szCs w:val="24"/>
          <w:lang w:eastAsia="fr-FR"/>
        </w:rPr>
        <w:t xml:space="preserve">values were calculated based on the measured concentrations of contaminants, the quantities consumed, and the body weight of individuals, using the standard formula: </w:t>
      </w:r>
    </w:p>
    <w:p w14:paraId="2A58C1D2" w14:textId="77777777" w:rsidR="00787C2D" w:rsidRPr="00EE4BC4" w:rsidRDefault="00787C2D" w:rsidP="00EE4BC4">
      <w:pPr>
        <w:pStyle w:val="ListParagraph"/>
        <w:shd w:val="clear" w:color="auto" w:fill="FFFFFF"/>
        <w:spacing w:after="0" w:line="276" w:lineRule="auto"/>
        <w:jc w:val="both"/>
        <w:rPr>
          <w:rFonts w:ascii="Arial" w:eastAsia="Times New Roman" w:hAnsi="Arial" w:cs="Arial"/>
          <w:color w:val="222222"/>
          <w:sz w:val="24"/>
          <w:szCs w:val="24"/>
          <w:lang w:eastAsia="fr-FR"/>
        </w:rPr>
      </w:pPr>
    </w:p>
    <w:p w14:paraId="2A105FD8"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lastRenderedPageBreak/>
        <w:t> </w:t>
      </w:r>
      <w:r w:rsidR="00CC3DD2" w:rsidRPr="00EE4BC4">
        <w:rPr>
          <w:rFonts w:ascii="Arial" w:eastAsia="Times New Roman" w:hAnsi="Arial" w:cs="Arial"/>
          <w:color w:val="222222"/>
          <w:sz w:val="24"/>
          <w:szCs w:val="24"/>
          <w:lang w:eastAsia="fr-FR"/>
        </w:rPr>
        <w:t xml:space="preserve">         </w:t>
      </w: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m:oMath>
        <m:r>
          <m:rPr>
            <m:sty m:val="bi"/>
          </m:rPr>
          <w:rPr>
            <w:rFonts w:ascii="Cambria Math" w:eastAsia="Times New Roman" w:hAnsi="Cambria Math" w:cs="Arial"/>
            <w:sz w:val="24"/>
            <w:szCs w:val="24"/>
            <w:lang w:eastAsia="fr-FR"/>
            <w14:ligatures w14:val="standardContextual"/>
          </w:rPr>
          <m:t xml:space="preserve"> EDI=</m:t>
        </m:r>
        <m:f>
          <m:fPr>
            <m:ctrlPr>
              <w:rPr>
                <w:rFonts w:ascii="Cambria Math" w:eastAsia="Times New Roman" w:hAnsi="Cambria Math" w:cs="Arial"/>
                <w:b/>
                <w:i/>
                <w:sz w:val="24"/>
                <w:szCs w:val="24"/>
                <w:lang w:eastAsia="fr-FR"/>
                <w14:ligatures w14:val="standardContextual"/>
              </w:rPr>
            </m:ctrlPr>
          </m:fPr>
          <m:num>
            <m:sSub>
              <m:sSubPr>
                <m:ctrlPr>
                  <w:rPr>
                    <w:rFonts w:ascii="Cambria Math" w:eastAsia="Times New Roman" w:hAnsi="Cambria Math" w:cs="Arial"/>
                    <w:b/>
                    <w:i/>
                    <w:sz w:val="24"/>
                    <w:szCs w:val="24"/>
                    <w:lang w:eastAsia="fr-FR"/>
                    <w14:ligatures w14:val="standardContextual"/>
                  </w:rPr>
                </m:ctrlPr>
              </m:sSubPr>
              <m:e>
                <m:r>
                  <m:rPr>
                    <m:sty m:val="bi"/>
                  </m:rPr>
                  <w:rPr>
                    <w:rFonts w:ascii="Cambria Math" w:eastAsia="Times New Roman" w:hAnsi="Cambria Math" w:cs="Arial"/>
                    <w:sz w:val="24"/>
                    <w:szCs w:val="24"/>
                    <w:lang w:eastAsia="fr-FR"/>
                    <w14:ligatures w14:val="standardContextual"/>
                  </w:rPr>
                  <m:t>C</m:t>
                </m:r>
              </m:e>
              <m:sub>
                <m:r>
                  <m:rPr>
                    <m:sty m:val="p"/>
                  </m:rPr>
                  <w:rPr>
                    <w:rFonts w:ascii="Cambria Math" w:eastAsia="Times New Roman" w:hAnsi="Cambria Math" w:cs="Arial"/>
                    <w:color w:val="222222"/>
                    <w:sz w:val="24"/>
                    <w:szCs w:val="24"/>
                    <w:lang w:eastAsia="fr-FR"/>
                  </w:rPr>
                  <m:t>neoformed compound</m:t>
                </m:r>
              </m:sub>
            </m:sSub>
            <m:r>
              <m:rPr>
                <m:sty m:val="bi"/>
              </m:rPr>
              <w:rPr>
                <w:rFonts w:ascii="Cambria Math" w:eastAsia="Times New Roman" w:hAnsi="Cambria Math" w:cs="Arial"/>
                <w:sz w:val="24"/>
                <w:szCs w:val="24"/>
                <w:lang w:eastAsia="fr-FR"/>
                <w14:ligatures w14:val="standardContextual"/>
              </w:rPr>
              <m:t>×Qm</m:t>
            </m:r>
          </m:num>
          <m:den>
            <m:r>
              <m:rPr>
                <m:sty m:val="bi"/>
              </m:rPr>
              <w:rPr>
                <w:rFonts w:ascii="Cambria Math" w:eastAsia="Times New Roman" w:hAnsi="Cambria Math" w:cs="Arial"/>
                <w:sz w:val="24"/>
                <w:szCs w:val="24"/>
                <w:lang w:eastAsia="fr-FR"/>
                <w14:ligatures w14:val="standardContextual"/>
              </w:rPr>
              <m:t>BW</m:t>
            </m:r>
          </m:den>
        </m:f>
      </m:oMath>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(1)</w:t>
      </w:r>
    </w:p>
    <w:p w14:paraId="5139B10B"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2D49C917"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xml:space="preserve">Where </w:t>
      </w:r>
      <w:r w:rsidRPr="00EE4BC4">
        <w:rPr>
          <w:rFonts w:ascii="Arial" w:eastAsia="Times New Roman" w:hAnsi="Arial" w:cs="Arial"/>
          <w:b/>
          <w:color w:val="222222"/>
          <w:sz w:val="24"/>
          <w:szCs w:val="24"/>
          <w:lang w:eastAsia="fr-FR"/>
        </w:rPr>
        <w:t>C</w:t>
      </w:r>
      <w:r w:rsidRPr="00EE4BC4">
        <w:rPr>
          <w:rFonts w:ascii="Arial" w:eastAsia="Times New Roman" w:hAnsi="Arial" w:cs="Arial"/>
          <w:color w:val="222222"/>
          <w:sz w:val="24"/>
          <w:szCs w:val="24"/>
          <w:lang w:eastAsia="fr-FR"/>
        </w:rPr>
        <w:t xml:space="preserve"> (µg/kg) is the concentration of the neoformed compound in the consumed food;</w:t>
      </w:r>
      <w:r w:rsidRPr="00EE4BC4">
        <w:rPr>
          <w:rFonts w:ascii="Arial" w:eastAsia="Times New Roman" w:hAnsi="Arial" w:cs="Arial"/>
          <w:b/>
          <w:color w:val="222222"/>
          <w:sz w:val="24"/>
          <w:szCs w:val="24"/>
          <w:lang w:eastAsia="fr-FR"/>
        </w:rPr>
        <w:t xml:space="preserve"> Q</w:t>
      </w:r>
      <w:r w:rsidR="00787C2D" w:rsidRPr="00EE4BC4">
        <w:rPr>
          <w:rFonts w:ascii="Arial" w:eastAsia="Times New Roman" w:hAnsi="Arial" w:cs="Arial"/>
          <w:b/>
          <w:color w:val="222222"/>
          <w:sz w:val="24"/>
          <w:szCs w:val="24"/>
          <w:lang w:eastAsia="fr-FR"/>
        </w:rPr>
        <w:t>m</w:t>
      </w:r>
      <w:r w:rsidRPr="00EE4BC4">
        <w:rPr>
          <w:rFonts w:ascii="Arial" w:eastAsia="Times New Roman" w:hAnsi="Arial" w:cs="Arial"/>
          <w:color w:val="222222"/>
          <w:sz w:val="24"/>
          <w:szCs w:val="24"/>
          <w:lang w:eastAsia="fr-FR"/>
        </w:rPr>
        <w:t xml:space="preserve"> (g/day) represents the maximum daily amount of fried tuna and oil consumed per person in the study area; and </w:t>
      </w:r>
      <w:r w:rsidRPr="00EE4BC4">
        <w:rPr>
          <w:rFonts w:ascii="Arial" w:eastAsia="Times New Roman" w:hAnsi="Arial" w:cs="Arial"/>
          <w:b/>
          <w:color w:val="222222"/>
          <w:sz w:val="24"/>
          <w:szCs w:val="24"/>
          <w:lang w:eastAsia="fr-FR"/>
        </w:rPr>
        <w:t>BW</w:t>
      </w:r>
      <w:r w:rsidRPr="00EE4BC4">
        <w:rPr>
          <w:rFonts w:ascii="Arial" w:eastAsia="Times New Roman" w:hAnsi="Arial" w:cs="Arial"/>
          <w:color w:val="222222"/>
          <w:sz w:val="24"/>
          <w:szCs w:val="24"/>
          <w:lang w:eastAsia="fr-FR"/>
        </w:rPr>
        <w:t xml:space="preserve"> (kg) is the average body weight of the consumers who participated in the survey.</w:t>
      </w:r>
    </w:p>
    <w:p w14:paraId="02B445E2"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58E9B05D" w14:textId="71692A86" w:rsidR="00AF389F" w:rsidRPr="00EE4BC4" w:rsidRDefault="00AF389F" w:rsidP="00EE4BC4">
      <w:pPr>
        <w:pStyle w:val="ListParagraph"/>
        <w:numPr>
          <w:ilvl w:val="0"/>
          <w:numId w:val="5"/>
        </w:num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b/>
          <w:color w:val="222222"/>
          <w:sz w:val="24"/>
          <w:szCs w:val="24"/>
          <w:lang w:eastAsia="fr-FR"/>
        </w:rPr>
        <w:t>The hazard quotient (HQ)</w:t>
      </w:r>
      <w:r w:rsidRPr="00EE4BC4">
        <w:rPr>
          <w:rFonts w:ascii="Arial" w:eastAsia="Times New Roman" w:hAnsi="Arial" w:cs="Arial"/>
          <w:color w:val="222222"/>
          <w:sz w:val="24"/>
          <w:szCs w:val="24"/>
          <w:lang w:eastAsia="fr-FR"/>
        </w:rPr>
        <w:t xml:space="preserve"> was then obtained using the equation described by </w:t>
      </w:r>
      <w:r w:rsidRPr="00EE4BC4">
        <w:rPr>
          <w:rFonts w:ascii="Arial" w:eastAsia="Times New Roman" w:hAnsi="Arial" w:cs="Arial"/>
          <w:b/>
          <w:color w:val="222222"/>
          <w:sz w:val="24"/>
          <w:szCs w:val="24"/>
          <w:lang w:eastAsia="fr-FR"/>
        </w:rPr>
        <w:t xml:space="preserve">Mok et al. </w:t>
      </w:r>
      <w:r w:rsidR="00806FD8" w:rsidRPr="001450EA">
        <w:rPr>
          <w:rFonts w:ascii="Arial" w:eastAsia="Times New Roman" w:hAnsi="Arial" w:cs="Arial"/>
          <w:b/>
          <w:sz w:val="24"/>
          <w:szCs w:val="24"/>
          <w:lang w:eastAsia="fr-FR"/>
        </w:rPr>
        <w:t>[</w:t>
      </w:r>
      <w:r w:rsidR="00925237">
        <w:rPr>
          <w:rFonts w:ascii="Arial" w:eastAsia="Times New Roman" w:hAnsi="Arial" w:cs="Arial"/>
          <w:b/>
          <w:sz w:val="24"/>
          <w:szCs w:val="24"/>
          <w:lang w:eastAsia="fr-FR"/>
        </w:rPr>
        <w:t>15</w:t>
      </w:r>
      <w:r w:rsidR="00806FD8" w:rsidRPr="001450EA">
        <w:rPr>
          <w:rFonts w:ascii="Arial" w:hAnsi="Arial" w:cs="Arial"/>
          <w:b/>
          <w:sz w:val="24"/>
          <w:szCs w:val="24"/>
        </w:rPr>
        <w:t>]</w:t>
      </w:r>
      <w:r w:rsidR="00806FD8" w:rsidRPr="001450EA">
        <w:rPr>
          <w:rFonts w:ascii="Arial" w:eastAsia="Times New Roman" w:hAnsi="Arial" w:cs="Arial"/>
          <w:b/>
          <w:sz w:val="24"/>
          <w:szCs w:val="24"/>
          <w:lang w:eastAsia="fr-FR"/>
        </w:rPr>
        <w:t>.</w:t>
      </w:r>
    </w:p>
    <w:p w14:paraId="181FC1A6"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1554A9F7"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m:oMath>
        <m:r>
          <m:rPr>
            <m:nor/>
          </m:rPr>
          <w:rPr>
            <w:rFonts w:ascii="Arial" w:eastAsia="Calibri" w:hAnsi="Arial" w:cs="Arial"/>
            <w:b/>
            <w:i/>
            <w:sz w:val="24"/>
            <w:szCs w:val="24"/>
            <w14:ligatures w14:val="standardContextual"/>
          </w:rPr>
          <m:t xml:space="preserve"> HQ=</m:t>
        </m:r>
        <m:f>
          <m:fPr>
            <m:ctrlPr>
              <w:rPr>
                <w:rFonts w:ascii="Cambria Math" w:eastAsia="Calibri" w:hAnsi="Cambria Math" w:cs="Arial"/>
                <w:b/>
                <w:i/>
                <w:sz w:val="24"/>
                <w:szCs w:val="24"/>
                <w14:ligatures w14:val="standardContextual"/>
              </w:rPr>
            </m:ctrlPr>
          </m:fPr>
          <m:num>
            <m:r>
              <m:rPr>
                <m:nor/>
              </m:rPr>
              <w:rPr>
                <w:rFonts w:ascii="Arial" w:eastAsia="Calibri" w:hAnsi="Arial" w:cs="Arial"/>
                <w:b/>
                <w:i/>
                <w:sz w:val="24"/>
                <w:szCs w:val="24"/>
                <w14:ligatures w14:val="standardContextual"/>
              </w:rPr>
              <m:t>EF×ED×Qm×</m:t>
            </m:r>
            <m:sSub>
              <m:sSubPr>
                <m:ctrlPr>
                  <w:rPr>
                    <w:rFonts w:ascii="Cambria Math" w:eastAsia="Times New Roman" w:hAnsi="Cambria Math" w:cs="Arial"/>
                    <w:b/>
                    <w:i/>
                    <w:sz w:val="24"/>
                    <w:szCs w:val="24"/>
                    <w:lang w:eastAsia="fr-FR"/>
                    <w14:ligatures w14:val="standardContextual"/>
                  </w:rPr>
                </m:ctrlPr>
              </m:sSubPr>
              <m:e>
                <m:r>
                  <m:rPr>
                    <m:sty m:val="bi"/>
                  </m:rPr>
                  <w:rPr>
                    <w:rFonts w:ascii="Cambria Math" w:eastAsia="Times New Roman" w:hAnsi="Cambria Math" w:cs="Arial"/>
                    <w:sz w:val="24"/>
                    <w:szCs w:val="24"/>
                    <w:lang w:eastAsia="fr-FR"/>
                    <w14:ligatures w14:val="standardContextual"/>
                  </w:rPr>
                  <m:t>C</m:t>
                </m:r>
              </m:e>
              <m:sub>
                <m:r>
                  <m:rPr>
                    <m:sty m:val="p"/>
                  </m:rPr>
                  <w:rPr>
                    <w:rFonts w:ascii="Cambria Math" w:eastAsia="Times New Roman" w:hAnsi="Cambria Math" w:cs="Arial"/>
                    <w:color w:val="222222"/>
                    <w:sz w:val="24"/>
                    <w:szCs w:val="24"/>
                    <w:lang w:eastAsia="fr-FR"/>
                  </w:rPr>
                  <m:t>neoformed compound</m:t>
                </m:r>
              </m:sub>
            </m:sSub>
          </m:num>
          <m:den>
            <m:r>
              <m:rPr>
                <m:nor/>
              </m:rPr>
              <w:rPr>
                <w:rFonts w:ascii="Arial" w:eastAsia="Calibri" w:hAnsi="Arial" w:cs="Arial"/>
                <w:b/>
                <w:i/>
                <w:sz w:val="24"/>
                <w:szCs w:val="24"/>
                <w14:ligatures w14:val="standardContextual"/>
              </w:rPr>
              <m:t>P×DORf×TEn</m:t>
            </m:r>
          </m:den>
        </m:f>
        <m:r>
          <m:rPr>
            <m:nor/>
          </m:rPr>
          <w:rPr>
            <w:rFonts w:ascii="Arial" w:eastAsia="Calibri" w:hAnsi="Arial" w:cs="Arial"/>
            <w:b/>
            <w:i/>
            <w:noProof/>
            <w:sz w:val="24"/>
            <w:szCs w:val="24"/>
            <w14:ligatures w14:val="standardContextual"/>
          </w:rPr>
          <m:t>×0,001</m:t>
        </m:r>
      </m:oMath>
      <w:r w:rsidR="00787C2D" w:rsidRPr="00EE4BC4">
        <w:rPr>
          <w:rFonts w:ascii="Arial" w:eastAsia="Times New Roman" w:hAnsi="Arial" w:cs="Arial"/>
          <w:sz w:val="24"/>
          <w:szCs w:val="24"/>
          <w14:ligatures w14:val="standardContextual"/>
        </w:rPr>
        <w:tab/>
      </w: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(2)</w:t>
      </w:r>
      <w:r w:rsidR="00787C2D" w:rsidRPr="00EE4BC4">
        <w:rPr>
          <w:rFonts w:ascii="Arial" w:eastAsia="Times New Roman" w:hAnsi="Arial" w:cs="Arial"/>
          <w:color w:val="222222"/>
          <w:sz w:val="24"/>
          <w:szCs w:val="24"/>
          <w:lang w:eastAsia="fr-FR"/>
        </w:rPr>
        <w:t xml:space="preserve"> </w:t>
      </w:r>
    </w:p>
    <w:p w14:paraId="6C092618"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36075DDB"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Where HQ is the hazard quotient; EF is the exposure frequency (365 days/year); ED is the exposure duration (70 years); Qm is the maximum amount of food consumed per person per day (fried tuna: 300 g/person/day, equivalent to two fish portions of 150 FCFA each; reused oil: 100 g/person/day, equivalent to four tablespoons); C is the concentration of neoformed compounds in fried tuna and reused frying oil (µg/kg); RfD is the oral reference dose established by the USEPA, estimated for acrylamide (2×10</w:t>
      </w:r>
      <w:r w:rsidRPr="00EE4BC4">
        <w:rPr>
          <w:rFonts w:ascii="Cambria Math" w:eastAsia="Times New Roman" w:hAnsi="Cambria Math" w:cs="Cambria Math"/>
          <w:color w:val="222222"/>
          <w:sz w:val="24"/>
          <w:szCs w:val="24"/>
          <w:lang w:eastAsia="fr-FR"/>
        </w:rPr>
        <w:t>⁻</w:t>
      </w:r>
      <w:r w:rsidRPr="00EE4BC4">
        <w:rPr>
          <w:rFonts w:ascii="Arial" w:eastAsia="Times New Roman" w:hAnsi="Arial" w:cs="Arial"/>
          <w:color w:val="222222"/>
          <w:sz w:val="24"/>
          <w:szCs w:val="24"/>
          <w:lang w:eastAsia="fr-FR"/>
        </w:rPr>
        <w:t>³ µg/g/day), benzo(a)pyrene (3×10</w:t>
      </w:r>
      <w:r w:rsidRPr="00EE4BC4">
        <w:rPr>
          <w:rFonts w:ascii="Cambria Math" w:eastAsia="Times New Roman" w:hAnsi="Cambria Math" w:cs="Cambria Math"/>
          <w:color w:val="222222"/>
          <w:sz w:val="24"/>
          <w:szCs w:val="24"/>
          <w:lang w:eastAsia="fr-FR"/>
        </w:rPr>
        <w:t>⁻</w:t>
      </w:r>
      <w:r w:rsidRPr="00EE4BC4">
        <w:rPr>
          <w:rFonts w:ascii="Arial" w:eastAsia="Times New Roman" w:hAnsi="Arial" w:cs="Arial"/>
          <w:color w:val="222222"/>
          <w:sz w:val="24"/>
          <w:szCs w:val="24"/>
          <w:lang w:eastAsia="fr-FR"/>
        </w:rPr>
        <w:t>³ µg/g/day), anthracene (3×10</w:t>
      </w:r>
      <w:r w:rsidRPr="00EE4BC4">
        <w:rPr>
          <w:rFonts w:ascii="Cambria Math" w:eastAsia="Times New Roman" w:hAnsi="Cambria Math" w:cs="Cambria Math"/>
          <w:color w:val="222222"/>
          <w:sz w:val="24"/>
          <w:szCs w:val="24"/>
          <w:lang w:eastAsia="fr-FR"/>
        </w:rPr>
        <w:t>⁻</w:t>
      </w:r>
      <w:r w:rsidRPr="00EE4BC4">
        <w:rPr>
          <w:rFonts w:ascii="Arial" w:eastAsia="Times New Roman" w:hAnsi="Arial" w:cs="Arial"/>
          <w:color w:val="222222"/>
          <w:sz w:val="24"/>
          <w:szCs w:val="24"/>
          <w:lang w:eastAsia="fr-FR"/>
        </w:rPr>
        <w:t>¹ µg/g/day), and fluoranthene (4×10</w:t>
      </w:r>
      <w:r w:rsidRPr="00EE4BC4">
        <w:rPr>
          <w:rFonts w:ascii="Cambria Math" w:eastAsia="Times New Roman" w:hAnsi="Cambria Math" w:cs="Cambria Math"/>
          <w:color w:val="222222"/>
          <w:sz w:val="24"/>
          <w:szCs w:val="24"/>
          <w:lang w:eastAsia="fr-FR"/>
        </w:rPr>
        <w:t>⁻</w:t>
      </w:r>
      <w:r w:rsidRPr="00EE4BC4">
        <w:rPr>
          <w:rFonts w:ascii="Arial" w:eastAsia="Times New Roman" w:hAnsi="Arial" w:cs="Arial"/>
          <w:color w:val="222222"/>
          <w:sz w:val="24"/>
          <w:szCs w:val="24"/>
          <w:lang w:eastAsia="fr-FR"/>
        </w:rPr>
        <w:t>² µg/g/day); BW is the average body weight (70 kg); and ATn is the average exposure time for non-carcinogenic substances (ED × 365 days/year).</w:t>
      </w:r>
    </w:p>
    <w:p w14:paraId="53A86D34"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7F724B23" w14:textId="77777777" w:rsidR="00AF389F" w:rsidRPr="00EE4BC4" w:rsidRDefault="00AF389F" w:rsidP="00EE4BC4">
      <w:pPr>
        <w:shd w:val="clear" w:color="auto" w:fill="FFFFFF"/>
        <w:spacing w:after="0" w:line="276" w:lineRule="auto"/>
        <w:jc w:val="both"/>
        <w:rPr>
          <w:rFonts w:ascii="Arial" w:eastAsia="Times New Roman" w:hAnsi="Arial" w:cs="Arial"/>
          <w:b/>
          <w:color w:val="222222"/>
          <w:sz w:val="24"/>
          <w:szCs w:val="24"/>
          <w:lang w:eastAsia="fr-FR"/>
        </w:rPr>
      </w:pPr>
      <w:r w:rsidRPr="00EE4BC4">
        <w:rPr>
          <w:rFonts w:ascii="Arial" w:eastAsia="Times New Roman" w:hAnsi="Arial" w:cs="Arial"/>
          <w:b/>
          <w:color w:val="222222"/>
          <w:sz w:val="24"/>
          <w:szCs w:val="24"/>
          <w:lang w:eastAsia="fr-FR"/>
        </w:rPr>
        <w:t>If HQ &lt; 1, the occurrence of toxic effects is unlikely.</w:t>
      </w:r>
    </w:p>
    <w:p w14:paraId="5EB98974" w14:textId="77777777" w:rsidR="00AF389F" w:rsidRPr="00EE4BC4" w:rsidRDefault="00AF389F" w:rsidP="00EE4BC4">
      <w:pPr>
        <w:shd w:val="clear" w:color="auto" w:fill="FFFFFF"/>
        <w:spacing w:after="0" w:line="276" w:lineRule="auto"/>
        <w:jc w:val="both"/>
        <w:rPr>
          <w:rFonts w:ascii="Arial" w:eastAsia="Times New Roman" w:hAnsi="Arial" w:cs="Arial"/>
          <w:b/>
          <w:color w:val="222222"/>
          <w:sz w:val="24"/>
          <w:szCs w:val="24"/>
          <w:lang w:eastAsia="fr-FR"/>
        </w:rPr>
      </w:pPr>
      <w:r w:rsidRPr="00EE4BC4">
        <w:rPr>
          <w:rFonts w:ascii="Arial" w:eastAsia="Times New Roman" w:hAnsi="Arial" w:cs="Arial"/>
          <w:b/>
          <w:color w:val="222222"/>
          <w:sz w:val="24"/>
          <w:szCs w:val="24"/>
          <w:lang w:eastAsia="fr-FR"/>
        </w:rPr>
        <w:t>If HQ &gt; 1, the occurrence of toxic effects cannot be excluded.</w:t>
      </w:r>
    </w:p>
    <w:p w14:paraId="0EDB1E34"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07227C6C" w14:textId="77777777" w:rsidR="00AF389F" w:rsidRPr="00EE4BC4" w:rsidRDefault="00AF389F" w:rsidP="00EE4BC4">
      <w:pPr>
        <w:pStyle w:val="ListParagraph"/>
        <w:numPr>
          <w:ilvl w:val="0"/>
          <w:numId w:val="5"/>
        </w:numPr>
        <w:shd w:val="clear" w:color="auto" w:fill="FFFFFF"/>
        <w:spacing w:after="0" w:line="276" w:lineRule="auto"/>
        <w:jc w:val="both"/>
        <w:rPr>
          <w:rFonts w:ascii="Arial" w:eastAsia="Times New Roman" w:hAnsi="Arial" w:cs="Arial"/>
          <w:b/>
          <w:color w:val="222222"/>
          <w:sz w:val="24"/>
          <w:szCs w:val="24"/>
          <w:lang w:eastAsia="fr-FR"/>
        </w:rPr>
      </w:pPr>
      <w:r w:rsidRPr="00EE4BC4">
        <w:rPr>
          <w:rFonts w:ascii="Arial" w:eastAsia="Times New Roman" w:hAnsi="Arial" w:cs="Arial"/>
          <w:b/>
          <w:color w:val="222222"/>
          <w:sz w:val="24"/>
          <w:szCs w:val="24"/>
          <w:lang w:eastAsia="fr-FR"/>
        </w:rPr>
        <w:t>Hazard Index and Cancer Risk</w:t>
      </w:r>
    </w:p>
    <w:p w14:paraId="510BF24E"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525B8795" w14:textId="0284FB65"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xml:space="preserve">The Hazard Index (HI) was calculated as the sum of the individual hazard quotients (HQ) </w:t>
      </w:r>
      <w:r w:rsidR="00502424">
        <w:rPr>
          <w:rFonts w:ascii="Arial" w:eastAsia="Times New Roman" w:hAnsi="Arial" w:cs="Arial"/>
          <w:b/>
          <w:sz w:val="24"/>
          <w:szCs w:val="24"/>
          <w:lang w:eastAsia="fr-FR"/>
        </w:rPr>
        <w:t>[8</w:t>
      </w:r>
      <w:r w:rsidR="00806FD8" w:rsidRPr="001450EA">
        <w:rPr>
          <w:rFonts w:ascii="Arial" w:hAnsi="Arial" w:cs="Arial"/>
          <w:b/>
          <w:sz w:val="24"/>
          <w:szCs w:val="24"/>
        </w:rPr>
        <w:t>]</w:t>
      </w:r>
      <w:r w:rsidR="00806FD8" w:rsidRPr="001450EA">
        <w:rPr>
          <w:rFonts w:ascii="Arial" w:eastAsia="Times New Roman" w:hAnsi="Arial" w:cs="Arial"/>
          <w:b/>
          <w:sz w:val="24"/>
          <w:szCs w:val="24"/>
          <w:lang w:eastAsia="fr-FR"/>
        </w:rPr>
        <w:t>.</w:t>
      </w:r>
    </w:p>
    <w:p w14:paraId="1C6D3287"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24381EE4"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m:oMath>
        <m:r>
          <m:rPr>
            <m:nor/>
          </m:rPr>
          <w:rPr>
            <w:rFonts w:ascii="Arial" w:eastAsia="Calibri" w:hAnsi="Arial" w:cs="Arial"/>
            <w:b/>
            <w:i/>
            <w:sz w:val="24"/>
            <w:szCs w:val="24"/>
            <w14:ligatures w14:val="standardContextual"/>
          </w:rPr>
          <m:t xml:space="preserve"> HI =</m:t>
        </m:r>
        <m:nary>
          <m:naryPr>
            <m:chr m:val="∑"/>
            <m:limLoc m:val="subSup"/>
            <m:ctrlPr>
              <w:rPr>
                <w:rFonts w:ascii="Cambria Math" w:eastAsia="Calibri" w:hAnsi="Cambria Math" w:cs="Arial"/>
                <w:b/>
                <w:i/>
                <w:sz w:val="24"/>
                <w:szCs w:val="24"/>
                <w14:ligatures w14:val="standardContextual"/>
              </w:rPr>
            </m:ctrlPr>
          </m:naryPr>
          <m:sub>
            <m:r>
              <m:rPr>
                <m:nor/>
              </m:rPr>
              <w:rPr>
                <w:rFonts w:ascii="Arial" w:eastAsia="Calibri" w:hAnsi="Arial" w:cs="Arial"/>
                <w:b/>
                <w:i/>
                <w:sz w:val="24"/>
                <w:szCs w:val="24"/>
                <w14:ligatures w14:val="standardContextual"/>
              </w:rPr>
              <m:t>1</m:t>
            </m:r>
          </m:sub>
          <m:sup>
            <m:r>
              <m:rPr>
                <m:nor/>
              </m:rPr>
              <w:rPr>
                <w:rFonts w:ascii="Arial" w:eastAsia="Calibri" w:hAnsi="Arial" w:cs="Arial"/>
                <w:b/>
                <w:i/>
                <w:sz w:val="24"/>
                <w:szCs w:val="24"/>
                <w14:ligatures w14:val="standardContextual"/>
              </w:rPr>
              <m:t>n</m:t>
            </m:r>
          </m:sup>
          <m:e>
            <m:r>
              <m:rPr>
                <m:nor/>
              </m:rPr>
              <w:rPr>
                <w:rFonts w:ascii="Arial" w:eastAsia="Calibri" w:hAnsi="Arial" w:cs="Arial"/>
                <w:b/>
                <w:i/>
                <w:sz w:val="24"/>
                <w:szCs w:val="24"/>
                <w14:ligatures w14:val="standardContextual"/>
              </w:rPr>
              <m:t>HQ(i)</m:t>
            </m:r>
          </m:e>
        </m:nary>
      </m:oMath>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(3)</w:t>
      </w:r>
    </w:p>
    <w:p w14:paraId="1805CD00"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31962702"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Where HI is the hazard index; HQ(i) is the hazard quotient of each neoformed compound i; and n is the total number of compounds considered.</w:t>
      </w:r>
    </w:p>
    <w:p w14:paraId="68633F6E"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428558A5" w14:textId="3B4EB16F"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xml:space="preserve">The cancer risk (CR) was estimated using the following mathematical equation </w:t>
      </w:r>
      <w:r w:rsidR="00925237">
        <w:rPr>
          <w:rFonts w:ascii="Arial" w:eastAsia="Times New Roman" w:hAnsi="Arial" w:cs="Arial"/>
          <w:b/>
          <w:sz w:val="24"/>
          <w:szCs w:val="24"/>
          <w:lang w:eastAsia="fr-FR"/>
        </w:rPr>
        <w:t>[9</w:t>
      </w:r>
      <w:r w:rsidR="001450EA" w:rsidRPr="001450EA">
        <w:rPr>
          <w:rFonts w:ascii="Arial" w:hAnsi="Arial" w:cs="Arial"/>
          <w:b/>
          <w:sz w:val="24"/>
          <w:szCs w:val="24"/>
        </w:rPr>
        <w:t>]</w:t>
      </w:r>
      <w:r w:rsidRPr="00EE4BC4">
        <w:rPr>
          <w:rFonts w:ascii="Arial" w:eastAsia="Times New Roman" w:hAnsi="Arial" w:cs="Arial"/>
          <w:color w:val="222222"/>
          <w:sz w:val="24"/>
          <w:szCs w:val="24"/>
          <w:lang w:eastAsia="fr-FR"/>
        </w:rPr>
        <w:t>:</w:t>
      </w:r>
    </w:p>
    <w:p w14:paraId="10A68B2F"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p>
    <w:p w14:paraId="60364A5C" w14:textId="77777777"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 </w:t>
      </w:r>
      <m:oMath>
        <m:r>
          <m:rPr>
            <m:nor/>
          </m:rPr>
          <w:rPr>
            <w:rFonts w:ascii="Arial" w:eastAsia="Calibri" w:hAnsi="Arial" w:cs="Arial"/>
            <w:b/>
            <w:i/>
            <w:sz w:val="24"/>
            <w:szCs w:val="24"/>
            <w14:ligatures w14:val="standardContextual"/>
          </w:rPr>
          <m:t xml:space="preserve"> CR=</m:t>
        </m:r>
        <m:f>
          <m:fPr>
            <m:ctrlPr>
              <w:rPr>
                <w:rFonts w:ascii="Cambria Math" w:eastAsia="Calibri" w:hAnsi="Cambria Math" w:cs="Arial"/>
                <w:b/>
                <w:i/>
                <w:sz w:val="24"/>
                <w:szCs w:val="24"/>
                <w14:ligatures w14:val="standardContextual"/>
              </w:rPr>
            </m:ctrlPr>
          </m:fPr>
          <m:num>
            <m:r>
              <m:rPr>
                <m:nor/>
              </m:rPr>
              <w:rPr>
                <w:rFonts w:ascii="Arial" w:eastAsia="Calibri" w:hAnsi="Arial" w:cs="Arial"/>
                <w:b/>
                <w:i/>
                <w:sz w:val="24"/>
                <w:szCs w:val="24"/>
                <w14:ligatures w14:val="standardContextual"/>
              </w:rPr>
              <m:t>EF×ED ×Qm×</m:t>
            </m:r>
            <m:sSub>
              <m:sSubPr>
                <m:ctrlPr>
                  <w:rPr>
                    <w:rFonts w:ascii="Cambria Math" w:eastAsia="Calibri" w:hAnsi="Cambria Math" w:cs="Arial"/>
                    <w:b/>
                    <w:i/>
                    <w:sz w:val="24"/>
                    <w:szCs w:val="24"/>
                    <w14:ligatures w14:val="standardContextual"/>
                  </w:rPr>
                </m:ctrlPr>
              </m:sSubPr>
              <m:e>
                <m:r>
                  <m:rPr>
                    <m:nor/>
                  </m:rPr>
                  <w:rPr>
                    <w:rFonts w:ascii="Arial" w:eastAsia="Calibri" w:hAnsi="Arial" w:cs="Arial"/>
                    <w:b/>
                    <w:i/>
                    <w:sz w:val="24"/>
                    <w:szCs w:val="24"/>
                    <w14:ligatures w14:val="standardContextual"/>
                  </w:rPr>
                  <m:t>C</m:t>
                </m:r>
              </m:e>
              <m:sub>
                <m:sSub>
                  <m:sSubPr>
                    <m:ctrlPr>
                      <w:rPr>
                        <w:rFonts w:ascii="Cambria Math" w:eastAsia="Times New Roman" w:hAnsi="Cambria Math" w:cs="Arial"/>
                        <w:b/>
                        <w:i/>
                        <w:sz w:val="24"/>
                        <w:szCs w:val="24"/>
                        <w:lang w:eastAsia="fr-FR"/>
                        <w14:ligatures w14:val="standardContextual"/>
                      </w:rPr>
                    </m:ctrlPr>
                  </m:sSubPr>
                  <m:e/>
                  <m:sub>
                    <m:r>
                      <m:rPr>
                        <m:sty m:val="p"/>
                      </m:rPr>
                      <w:rPr>
                        <w:rFonts w:ascii="Cambria Math" w:eastAsia="Times New Roman" w:hAnsi="Cambria Math" w:cs="Arial"/>
                        <w:color w:val="222222"/>
                        <w:sz w:val="24"/>
                        <w:szCs w:val="24"/>
                        <w:lang w:eastAsia="fr-FR"/>
                      </w:rPr>
                      <m:t>neoformed compound</m:t>
                    </m:r>
                  </m:sub>
                </m:sSub>
              </m:sub>
            </m:sSub>
            <m:r>
              <m:rPr>
                <m:nor/>
              </m:rPr>
              <w:rPr>
                <w:rFonts w:ascii="Arial" w:eastAsia="Calibri" w:hAnsi="Arial" w:cs="Arial"/>
                <w:b/>
                <w:i/>
                <w:sz w:val="24"/>
                <w:szCs w:val="24"/>
                <w14:ligatures w14:val="standardContextual"/>
              </w:rPr>
              <m:t>×CSF</m:t>
            </m:r>
          </m:num>
          <m:den>
            <m:r>
              <m:rPr>
                <m:nor/>
              </m:rPr>
              <w:rPr>
                <w:rFonts w:ascii="Arial" w:eastAsia="Calibri" w:hAnsi="Arial" w:cs="Arial"/>
                <w:b/>
                <w:i/>
                <w:sz w:val="24"/>
                <w:szCs w:val="24"/>
                <w14:ligatures w14:val="standardContextual"/>
              </w:rPr>
              <m:t>P×TEc</m:t>
            </m:r>
          </m:den>
        </m:f>
        <m:r>
          <m:rPr>
            <m:nor/>
          </m:rPr>
          <w:rPr>
            <w:rFonts w:ascii="Arial" w:eastAsia="Calibri" w:hAnsi="Arial" w:cs="Arial"/>
            <w:b/>
            <w:i/>
            <w:sz w:val="24"/>
            <w:szCs w:val="24"/>
            <w14:ligatures w14:val="standardContextual"/>
          </w:rPr>
          <m:t>×</m:t>
        </m:r>
        <m:sSup>
          <m:sSupPr>
            <m:ctrlPr>
              <w:rPr>
                <w:rFonts w:ascii="Cambria Math" w:eastAsia="Calibri" w:hAnsi="Cambria Math" w:cs="Arial"/>
                <w:b/>
                <w:i/>
                <w:sz w:val="24"/>
                <w:szCs w:val="24"/>
                <w14:ligatures w14:val="standardContextual"/>
              </w:rPr>
            </m:ctrlPr>
          </m:sSupPr>
          <m:e>
            <m:r>
              <m:rPr>
                <m:nor/>
              </m:rPr>
              <w:rPr>
                <w:rFonts w:ascii="Arial" w:eastAsia="Calibri" w:hAnsi="Arial" w:cs="Arial"/>
                <w:b/>
                <w:i/>
                <w:sz w:val="24"/>
                <w:szCs w:val="24"/>
                <w14:ligatures w14:val="standardContextual"/>
              </w:rPr>
              <m:t>10</m:t>
            </m:r>
          </m:e>
          <m:sup>
            <m:r>
              <m:rPr>
                <m:nor/>
              </m:rPr>
              <w:rPr>
                <w:rFonts w:ascii="Arial" w:eastAsia="Calibri" w:hAnsi="Arial" w:cs="Arial"/>
                <w:b/>
                <w:i/>
                <w:sz w:val="24"/>
                <w:szCs w:val="24"/>
                <w14:ligatures w14:val="standardContextual"/>
              </w:rPr>
              <m:t>-3</m:t>
            </m:r>
          </m:sup>
        </m:sSup>
      </m:oMath>
      <w:r w:rsidRPr="00EE4BC4">
        <w:rPr>
          <w:rFonts w:ascii="Arial" w:eastAsia="Times New Roman" w:hAnsi="Arial" w:cs="Arial"/>
          <w:color w:val="222222"/>
          <w:sz w:val="24"/>
          <w:szCs w:val="24"/>
          <w:lang w:eastAsia="fr-FR"/>
        </w:rPr>
        <w:t> </w:t>
      </w:r>
      <w:r w:rsidRPr="00EE4BC4">
        <w:rPr>
          <w:rFonts w:ascii="Arial" w:eastAsia="Times New Roman" w:hAnsi="Arial" w:cs="Arial"/>
          <w:color w:val="222222"/>
          <w:sz w:val="24"/>
          <w:szCs w:val="24"/>
          <w:lang w:eastAsia="fr-FR"/>
        </w:rPr>
        <w:t>(4)</w:t>
      </w:r>
    </w:p>
    <w:p w14:paraId="1DCFA5C8" w14:textId="71A63410" w:rsidR="00AF389F" w:rsidRPr="00EE4BC4" w:rsidRDefault="00AF389F"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xml:space="preserve">Where CR is the cancer risk; EF is the exposure frequency; Ccompound is the concentration of neoformed compounds in the consumed food (µg/g); Qm is the maximum daily food intake (g/day); ED is the exposure duration (70 years) to carcinogenic substances; and CSF is the oral cancer slope factor (mg/kg body </w:t>
      </w:r>
      <w:r w:rsidRPr="00EE4BC4">
        <w:rPr>
          <w:rFonts w:ascii="Arial" w:eastAsia="Times New Roman" w:hAnsi="Arial" w:cs="Arial"/>
          <w:color w:val="222222"/>
          <w:sz w:val="24"/>
          <w:szCs w:val="24"/>
          <w:lang w:eastAsia="fr-FR"/>
        </w:rPr>
        <w:lastRenderedPageBreak/>
        <w:t>weight/day). Among the studied compounds, acrylamide and benzo(a)pyrene are the major neoformed carcinogens, with cancer slope factors of 1 mg/kg/day and 5×10</w:t>
      </w:r>
      <w:r w:rsidRPr="00EE4BC4">
        <w:rPr>
          <w:rFonts w:ascii="Cambria Math" w:eastAsia="Times New Roman" w:hAnsi="Cambria Math" w:cs="Cambria Math"/>
          <w:color w:val="222222"/>
          <w:sz w:val="24"/>
          <w:szCs w:val="24"/>
          <w:lang w:eastAsia="fr-FR"/>
        </w:rPr>
        <w:t>⁻</w:t>
      </w:r>
      <w:r w:rsidRPr="00EE4BC4">
        <w:rPr>
          <w:rFonts w:ascii="Arial" w:eastAsia="Times New Roman" w:hAnsi="Arial" w:cs="Arial"/>
          <w:color w:val="222222"/>
          <w:sz w:val="24"/>
          <w:szCs w:val="24"/>
          <w:lang w:eastAsia="fr-FR"/>
        </w:rPr>
        <w:t xml:space="preserve">¹ mg/kg/day, respectively. ATc is the average exposure time for carcinogenic substances (365 days × 70 years), as applied by the </w:t>
      </w:r>
      <w:r w:rsidR="001450EA">
        <w:rPr>
          <w:rFonts w:ascii="Arial" w:eastAsia="Times New Roman" w:hAnsi="Arial" w:cs="Arial"/>
          <w:b/>
          <w:color w:val="222222"/>
          <w:sz w:val="24"/>
          <w:szCs w:val="24"/>
          <w:lang w:eastAsia="fr-FR"/>
        </w:rPr>
        <w:t xml:space="preserve">USEPA </w:t>
      </w:r>
      <w:r w:rsidR="00925237">
        <w:rPr>
          <w:rFonts w:ascii="Arial" w:eastAsia="Times New Roman" w:hAnsi="Arial" w:cs="Arial"/>
          <w:b/>
          <w:sz w:val="24"/>
          <w:szCs w:val="24"/>
          <w:lang w:eastAsia="fr-FR"/>
        </w:rPr>
        <w:t>[9</w:t>
      </w:r>
      <w:r w:rsidR="001450EA" w:rsidRPr="001450EA">
        <w:rPr>
          <w:rFonts w:ascii="Arial" w:hAnsi="Arial" w:cs="Arial"/>
          <w:b/>
          <w:sz w:val="24"/>
          <w:szCs w:val="24"/>
        </w:rPr>
        <w:t>]</w:t>
      </w:r>
      <w:r w:rsidRPr="001450EA">
        <w:rPr>
          <w:rFonts w:ascii="Arial" w:eastAsia="Times New Roman" w:hAnsi="Arial" w:cs="Arial"/>
          <w:b/>
          <w:sz w:val="24"/>
          <w:szCs w:val="24"/>
          <w:lang w:eastAsia="fr-FR"/>
        </w:rPr>
        <w:t>.</w:t>
      </w:r>
    </w:p>
    <w:p w14:paraId="4217B4E2" w14:textId="77777777" w:rsidR="00A0760F" w:rsidRPr="00EE4BC4" w:rsidRDefault="00A0760F" w:rsidP="00EE4BC4">
      <w:pPr>
        <w:shd w:val="clear" w:color="auto" w:fill="FFFFFF"/>
        <w:spacing w:after="0" w:line="276" w:lineRule="auto"/>
        <w:jc w:val="both"/>
        <w:rPr>
          <w:rFonts w:ascii="Arial" w:eastAsia="Times New Roman" w:hAnsi="Arial" w:cs="Arial"/>
          <w:color w:val="222222"/>
          <w:sz w:val="24"/>
          <w:szCs w:val="24"/>
          <w:lang w:eastAsia="fr-FR"/>
        </w:rPr>
      </w:pPr>
    </w:p>
    <w:p w14:paraId="22832A07" w14:textId="77777777" w:rsidR="00A0760F" w:rsidRPr="00EE4BC4" w:rsidRDefault="00A0760F" w:rsidP="00EE4BC4">
      <w:pPr>
        <w:shd w:val="clear" w:color="auto" w:fill="FFFFFF"/>
        <w:spacing w:after="0" w:line="276" w:lineRule="auto"/>
        <w:jc w:val="both"/>
        <w:rPr>
          <w:rFonts w:ascii="Arial" w:eastAsia="Times New Roman" w:hAnsi="Arial" w:cs="Arial"/>
          <w:b/>
          <w:color w:val="222222"/>
          <w:sz w:val="24"/>
          <w:szCs w:val="24"/>
          <w:lang w:eastAsia="fr-FR"/>
        </w:rPr>
      </w:pPr>
      <w:r w:rsidRPr="00EE4BC4">
        <w:rPr>
          <w:rFonts w:ascii="Arial" w:eastAsia="Times New Roman" w:hAnsi="Arial" w:cs="Arial"/>
          <w:b/>
          <w:color w:val="222222"/>
          <w:sz w:val="24"/>
          <w:szCs w:val="24"/>
          <w:lang w:eastAsia="fr-FR"/>
        </w:rPr>
        <w:t>2.6. Statistical analysis</w:t>
      </w:r>
    </w:p>
    <w:p w14:paraId="1CF025E9" w14:textId="77777777" w:rsidR="00BF775F" w:rsidRPr="00EE4BC4" w:rsidRDefault="00F17C47" w:rsidP="00EE4BC4">
      <w:pPr>
        <w:spacing w:line="276" w:lineRule="auto"/>
        <w:jc w:val="both"/>
        <w:rPr>
          <w:rFonts w:ascii="Arial" w:hAnsi="Arial" w:cs="Arial"/>
          <w:color w:val="222222"/>
          <w:sz w:val="24"/>
          <w:szCs w:val="24"/>
          <w:shd w:val="clear" w:color="auto" w:fill="FFFFFF"/>
        </w:rPr>
      </w:pPr>
      <w:r w:rsidRPr="00EE4BC4">
        <w:rPr>
          <w:rFonts w:ascii="Arial" w:hAnsi="Arial" w:cs="Arial"/>
          <w:color w:val="222222"/>
          <w:sz w:val="24"/>
          <w:szCs w:val="24"/>
          <w:shd w:val="clear" w:color="auto" w:fill="FFFFFF"/>
        </w:rPr>
        <w:t>Data were analyzed using XLSTAT software. To assess overall consumption practices, quantitative data were subjected to a two-way analysis of variance (ANOVA) with Commune and Sex as fixed factors. Multiple mean comparisons were performed using the Student–Newman–Keuls test, and results were expressed as means ± standard deviation. ANOVA tests and Pearson’s correlation analyses were used to evaluate relationships between consumption variables and exposure levels. The level of statistical significance was set at p &lt; 0.05. The Pearson’s Chi-square test was used to assess variability of criteria across districts.</w:t>
      </w:r>
    </w:p>
    <w:p w14:paraId="43EB2D8B" w14:textId="77777777" w:rsidR="00466ECA" w:rsidRPr="00EE4BC4" w:rsidRDefault="00466ECA" w:rsidP="00EE4BC4">
      <w:pPr>
        <w:spacing w:line="276" w:lineRule="auto"/>
        <w:jc w:val="both"/>
        <w:rPr>
          <w:rFonts w:ascii="Arial" w:hAnsi="Arial" w:cs="Arial"/>
          <w:color w:val="222222"/>
          <w:sz w:val="24"/>
          <w:szCs w:val="24"/>
          <w:shd w:val="clear" w:color="auto" w:fill="FFFFFF"/>
        </w:rPr>
      </w:pPr>
    </w:p>
    <w:p w14:paraId="303EF56E" w14:textId="4CAE549A" w:rsidR="00466ECA" w:rsidRPr="00EE4BC4" w:rsidRDefault="00AD413D" w:rsidP="00EE4BC4">
      <w:pPr>
        <w:pStyle w:val="ListParagraph"/>
        <w:numPr>
          <w:ilvl w:val="0"/>
          <w:numId w:val="4"/>
        </w:numPr>
        <w:spacing w:line="276" w:lineRule="auto"/>
        <w:jc w:val="both"/>
        <w:rPr>
          <w:rFonts w:ascii="Arial" w:eastAsia="Times New Roman" w:hAnsi="Arial" w:cs="Arial"/>
          <w:b/>
          <w:color w:val="222222"/>
          <w:sz w:val="24"/>
          <w:szCs w:val="24"/>
          <w:shd w:val="clear" w:color="auto" w:fill="FFFFFF"/>
          <w:lang w:eastAsia="fr-FR"/>
        </w:rPr>
      </w:pPr>
      <w:r>
        <w:rPr>
          <w:rFonts w:ascii="Arial" w:eastAsia="Times New Roman" w:hAnsi="Arial" w:cs="Arial"/>
          <w:b/>
          <w:color w:val="222222"/>
          <w:sz w:val="24"/>
          <w:szCs w:val="24"/>
          <w:shd w:val="clear" w:color="auto" w:fill="FFFFFF"/>
          <w:lang w:eastAsia="fr-FR"/>
        </w:rPr>
        <w:t xml:space="preserve">RESULTS </w:t>
      </w:r>
    </w:p>
    <w:p w14:paraId="7A5A3ED2" w14:textId="77777777" w:rsidR="00466ECA" w:rsidRPr="00EE4BC4" w:rsidRDefault="00466ECA" w:rsidP="00EE4BC4">
      <w:pPr>
        <w:pStyle w:val="ListParagraph"/>
        <w:spacing w:line="276" w:lineRule="auto"/>
        <w:ind w:left="360"/>
        <w:jc w:val="both"/>
        <w:rPr>
          <w:rFonts w:ascii="Arial" w:eastAsia="Times New Roman" w:hAnsi="Arial" w:cs="Arial"/>
          <w:b/>
          <w:color w:val="222222"/>
          <w:sz w:val="24"/>
          <w:szCs w:val="24"/>
          <w:shd w:val="clear" w:color="auto" w:fill="FFFFFF"/>
          <w:lang w:eastAsia="fr-FR"/>
        </w:rPr>
      </w:pPr>
      <w:r w:rsidRPr="00EE4BC4">
        <w:rPr>
          <w:rFonts w:ascii="Arial" w:eastAsia="Times New Roman" w:hAnsi="Arial" w:cs="Arial"/>
          <w:b/>
          <w:color w:val="222222"/>
          <w:sz w:val="24"/>
          <w:szCs w:val="24"/>
          <w:shd w:val="clear" w:color="auto" w:fill="FFFFFF"/>
          <w:lang w:eastAsia="fr-FR"/>
        </w:rPr>
        <w:t>3.1. Results</w:t>
      </w:r>
    </w:p>
    <w:p w14:paraId="7328F187" w14:textId="77777777" w:rsidR="00466ECA" w:rsidRPr="00EE4BC4" w:rsidRDefault="00466ECA" w:rsidP="00EE4BC4">
      <w:pPr>
        <w:pStyle w:val="ListParagraph"/>
        <w:spacing w:line="276" w:lineRule="auto"/>
        <w:ind w:left="360"/>
        <w:jc w:val="both"/>
        <w:rPr>
          <w:rFonts w:ascii="Arial" w:eastAsia="Times New Roman" w:hAnsi="Arial" w:cs="Arial"/>
          <w:b/>
          <w:color w:val="222222"/>
          <w:sz w:val="24"/>
          <w:szCs w:val="24"/>
          <w:shd w:val="clear" w:color="auto" w:fill="FFFFFF"/>
          <w:lang w:eastAsia="fr-FR"/>
        </w:rPr>
      </w:pPr>
      <w:r w:rsidRPr="00EE4BC4">
        <w:rPr>
          <w:rFonts w:ascii="Arial" w:eastAsia="Times New Roman" w:hAnsi="Arial" w:cs="Arial"/>
          <w:b/>
          <w:color w:val="222222"/>
          <w:sz w:val="24"/>
          <w:szCs w:val="24"/>
          <w:shd w:val="clear" w:color="auto" w:fill="FFFFFF"/>
          <w:lang w:eastAsia="fr-FR"/>
        </w:rPr>
        <w:t>3.1.1. Social profile of consumers </w:t>
      </w:r>
    </w:p>
    <w:p w14:paraId="04C6AFF9" w14:textId="61543BB5" w:rsidR="00466ECA" w:rsidRPr="00EE4BC4" w:rsidRDefault="00466ECA"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 xml:space="preserve">Data collected from the survey made it possible to define the typology of consumers. </w:t>
      </w:r>
      <w:r w:rsidRPr="00EE4BC4">
        <w:rPr>
          <w:rFonts w:ascii="Arial" w:eastAsia="Times New Roman" w:hAnsi="Arial" w:cs="Arial"/>
          <w:b/>
          <w:color w:val="222222"/>
          <w:sz w:val="24"/>
          <w:szCs w:val="24"/>
          <w:lang w:eastAsia="fr-FR"/>
        </w:rPr>
        <w:t xml:space="preserve">Table </w:t>
      </w:r>
      <w:r w:rsidR="004324A0">
        <w:rPr>
          <w:rFonts w:ascii="Arial" w:eastAsia="Times New Roman" w:hAnsi="Arial" w:cs="Arial"/>
          <w:b/>
          <w:color w:val="222222"/>
          <w:sz w:val="24"/>
          <w:szCs w:val="24"/>
          <w:lang w:eastAsia="fr-FR"/>
        </w:rPr>
        <w:t>1</w:t>
      </w:r>
      <w:r w:rsidRPr="00EE4BC4">
        <w:rPr>
          <w:rFonts w:ascii="Arial" w:eastAsia="Times New Roman" w:hAnsi="Arial" w:cs="Arial"/>
          <w:color w:val="222222"/>
          <w:sz w:val="24"/>
          <w:szCs w:val="24"/>
          <w:lang w:eastAsia="fr-FR"/>
        </w:rPr>
        <w:t xml:space="preserve"> presents the socio-economic profile of individuals consuming the dish “Garba” included in the sampling. The results show that, across all municipalities, most consumers were manual workers (40.7%), followed by unemployed individuals (27%) and students (25%). The study population consisted mainly of men (62.4%), compared with women (37.6%). The most represented age groups were 20–30 years (45.5%) and 31–40 years (32.5%), indicating a high consumption rate among young adults.</w:t>
      </w:r>
    </w:p>
    <w:p w14:paraId="55599489" w14:textId="77777777" w:rsidR="00466ECA" w:rsidRPr="00EE4BC4" w:rsidRDefault="00466ECA"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A majority of participants (68.2%) reported consuming Garba at least three times per week, while 24.0% consumed it daily. The average portion per meal was estimated at 150 ± 23 g of fried tuna and 80 ± 17 g of oil absorbed or incorporated into the dish. The mean body weight of respondents was 70 ± 8.2 kg.</w:t>
      </w:r>
    </w:p>
    <w:p w14:paraId="68A424A2" w14:textId="77777777" w:rsidR="00466ECA" w:rsidRPr="00EE4BC4" w:rsidRDefault="00466ECA" w:rsidP="00EE4BC4">
      <w:pPr>
        <w:shd w:val="clear" w:color="auto" w:fill="FFFFFF"/>
        <w:spacing w:after="0" w:line="276" w:lineRule="auto"/>
        <w:jc w:val="both"/>
        <w:rPr>
          <w:rFonts w:ascii="Arial" w:eastAsia="Times New Roman" w:hAnsi="Arial" w:cs="Arial"/>
          <w:color w:val="222222"/>
          <w:sz w:val="24"/>
          <w:szCs w:val="24"/>
          <w:lang w:eastAsia="fr-FR"/>
        </w:rPr>
      </w:pPr>
      <w:r w:rsidRPr="00EE4BC4">
        <w:rPr>
          <w:rFonts w:ascii="Arial" w:eastAsia="Times New Roman" w:hAnsi="Arial" w:cs="Arial"/>
          <w:color w:val="222222"/>
          <w:sz w:val="24"/>
          <w:szCs w:val="24"/>
          <w:lang w:eastAsia="fr-FR"/>
        </w:rPr>
        <w:t>These findings indicate frequent and substantial consumption, particularly among young urban workers, suggesting potential chronic exposure to contaminants present in the fried ingredients. The main characteristics of the consumers are presented below.</w:t>
      </w:r>
    </w:p>
    <w:p w14:paraId="7C1E4506" w14:textId="77777777" w:rsidR="00466ECA" w:rsidRPr="00EE4BC4" w:rsidRDefault="00466ECA" w:rsidP="00EE4BC4">
      <w:pPr>
        <w:shd w:val="clear" w:color="auto" w:fill="FFFFFF"/>
        <w:spacing w:after="0" w:line="276" w:lineRule="auto"/>
        <w:jc w:val="both"/>
        <w:rPr>
          <w:rFonts w:ascii="Arial" w:eastAsia="Times New Roman" w:hAnsi="Arial" w:cs="Arial"/>
          <w:color w:val="222222"/>
          <w:sz w:val="24"/>
          <w:szCs w:val="24"/>
          <w:lang w:eastAsia="fr-FR"/>
        </w:rPr>
      </w:pPr>
    </w:p>
    <w:p w14:paraId="304ADFC8" w14:textId="77777777" w:rsidR="00466ECA" w:rsidRPr="00EE4BC4" w:rsidRDefault="00466ECA" w:rsidP="00EE4BC4">
      <w:pPr>
        <w:shd w:val="clear" w:color="auto" w:fill="FFFFFF"/>
        <w:spacing w:after="0" w:line="276" w:lineRule="auto"/>
        <w:jc w:val="both"/>
        <w:rPr>
          <w:rFonts w:ascii="Arial" w:eastAsia="Times New Roman" w:hAnsi="Arial" w:cs="Arial"/>
          <w:b/>
          <w:color w:val="222222"/>
          <w:sz w:val="24"/>
          <w:szCs w:val="24"/>
          <w:shd w:val="clear" w:color="auto" w:fill="FFFFFF"/>
          <w:lang w:eastAsia="fr-FR"/>
        </w:rPr>
      </w:pPr>
      <w:r w:rsidRPr="00EE4BC4">
        <w:rPr>
          <w:rFonts w:ascii="Arial" w:eastAsia="Times New Roman" w:hAnsi="Arial" w:cs="Arial"/>
          <w:b/>
          <w:color w:val="222222"/>
          <w:sz w:val="24"/>
          <w:szCs w:val="24"/>
          <w:shd w:val="clear" w:color="auto" w:fill="FFFFFF"/>
          <w:lang w:eastAsia="fr-FR"/>
        </w:rPr>
        <w:t>3.1.2. Characterization of consumption practices </w:t>
      </w:r>
    </w:p>
    <w:p w14:paraId="4377C503" w14:textId="6A5E3488" w:rsidR="00466ECA" w:rsidRPr="00EE4BC4" w:rsidRDefault="00466ECA" w:rsidP="00EE4BC4">
      <w:pPr>
        <w:shd w:val="clear" w:color="auto" w:fill="FFFFFF"/>
        <w:spacing w:after="0" w:line="276" w:lineRule="auto"/>
        <w:jc w:val="both"/>
        <w:rPr>
          <w:rFonts w:ascii="Arial" w:eastAsia="Times New Roman" w:hAnsi="Arial" w:cs="Arial"/>
          <w:color w:val="222222"/>
          <w:sz w:val="24"/>
          <w:szCs w:val="24"/>
          <w:shd w:val="clear" w:color="auto" w:fill="FFFFFF"/>
          <w:lang w:eastAsia="fr-FR"/>
        </w:rPr>
      </w:pPr>
      <w:r w:rsidRPr="00EE4BC4">
        <w:rPr>
          <w:rFonts w:ascii="Arial" w:eastAsia="Times New Roman" w:hAnsi="Arial" w:cs="Arial"/>
          <w:color w:val="222222"/>
          <w:sz w:val="24"/>
          <w:szCs w:val="24"/>
          <w:shd w:val="clear" w:color="auto" w:fill="FFFFFF"/>
          <w:lang w:eastAsia="fr-FR"/>
        </w:rPr>
        <w:t xml:space="preserve">Consumption practices for the dish “Garba” were characterized based on responses to the administered </w:t>
      </w:r>
      <w:proofErr w:type="gramStart"/>
      <w:r w:rsidRPr="00EE4BC4">
        <w:rPr>
          <w:rFonts w:ascii="Arial" w:eastAsia="Times New Roman" w:hAnsi="Arial" w:cs="Arial"/>
          <w:color w:val="222222"/>
          <w:sz w:val="24"/>
          <w:szCs w:val="24"/>
          <w:shd w:val="clear" w:color="auto" w:fill="FFFFFF"/>
          <w:lang w:eastAsia="fr-FR"/>
        </w:rPr>
        <w:t>questionnaire;</w:t>
      </w:r>
      <w:proofErr w:type="gramEnd"/>
      <w:r w:rsidRPr="00EE4BC4">
        <w:rPr>
          <w:rFonts w:ascii="Arial" w:eastAsia="Times New Roman" w:hAnsi="Arial" w:cs="Arial"/>
          <w:color w:val="222222"/>
          <w:sz w:val="24"/>
          <w:szCs w:val="24"/>
          <w:shd w:val="clear" w:color="auto" w:fill="FFFFFF"/>
          <w:lang w:eastAsia="fr-FR"/>
        </w:rPr>
        <w:t xml:space="preserve"> the main results are presented in Table </w:t>
      </w:r>
      <w:r w:rsidR="004324A0">
        <w:rPr>
          <w:rFonts w:ascii="Arial" w:eastAsia="Times New Roman" w:hAnsi="Arial" w:cs="Arial"/>
          <w:color w:val="222222"/>
          <w:sz w:val="24"/>
          <w:szCs w:val="24"/>
          <w:shd w:val="clear" w:color="auto" w:fill="FFFFFF"/>
          <w:lang w:eastAsia="fr-FR"/>
        </w:rPr>
        <w:t>2</w:t>
      </w:r>
      <w:r w:rsidRPr="00EE4BC4">
        <w:rPr>
          <w:rFonts w:ascii="Arial" w:eastAsia="Times New Roman" w:hAnsi="Arial" w:cs="Arial"/>
          <w:color w:val="222222"/>
          <w:sz w:val="24"/>
          <w:szCs w:val="24"/>
          <w:shd w:val="clear" w:color="auto" w:fill="FFFFFF"/>
          <w:lang w:eastAsia="fr-FR"/>
        </w:rPr>
        <w:t xml:space="preserve">. The analysis reveals that the majority of respondents report using an average of six tablespoons of frying oil per dish, corresponding to approximately 100 g of oil per serving. The tuna consumed is generally salted and fried, with an average portion estimated as a whole fish weighing approximately 300 g per meal. Regarding consumption frequency, most respondents consume Garba at least once per day, </w:t>
      </w:r>
      <w:r w:rsidRPr="00EE4BC4">
        <w:rPr>
          <w:rFonts w:ascii="Arial" w:eastAsia="Times New Roman" w:hAnsi="Arial" w:cs="Arial"/>
          <w:color w:val="222222"/>
          <w:sz w:val="24"/>
          <w:szCs w:val="24"/>
          <w:shd w:val="clear" w:color="auto" w:fill="FFFFFF"/>
          <w:lang w:eastAsia="fr-FR"/>
        </w:rPr>
        <w:lastRenderedPageBreak/>
        <w:t>confirming the regularity of this dish in urban dietary habits. In addition, 70% of consumers systematically add ingredients such as chili, onions and tomatoes to their dish.</w:t>
      </w:r>
    </w:p>
    <w:p w14:paraId="64CDD742" w14:textId="77777777" w:rsidR="00466ECA" w:rsidRPr="00EE4BC4" w:rsidRDefault="00466ECA" w:rsidP="00EE4BC4">
      <w:pPr>
        <w:shd w:val="clear" w:color="auto" w:fill="FFFFFF"/>
        <w:spacing w:after="0" w:line="276" w:lineRule="auto"/>
        <w:jc w:val="both"/>
        <w:rPr>
          <w:rFonts w:ascii="Arial" w:eastAsia="Times New Roman" w:hAnsi="Arial" w:cs="Arial"/>
          <w:color w:val="222222"/>
          <w:sz w:val="24"/>
          <w:szCs w:val="24"/>
          <w:shd w:val="clear" w:color="auto" w:fill="FFFFFF"/>
          <w:lang w:eastAsia="fr-FR"/>
        </w:rPr>
      </w:pPr>
      <w:r w:rsidRPr="00EE4BC4">
        <w:rPr>
          <w:rFonts w:ascii="Arial" w:eastAsia="Times New Roman" w:hAnsi="Arial" w:cs="Arial"/>
          <w:color w:val="222222"/>
          <w:sz w:val="24"/>
          <w:szCs w:val="24"/>
          <w:shd w:val="clear" w:color="auto" w:fill="FFFFFF"/>
          <w:lang w:eastAsia="fr-FR"/>
        </w:rPr>
        <w:t>Salted tuna is the most consumed fish, representing 68.2% of stated preferences. For seasoning the attiéké, salt is preferred (75%) over commercial bouillon cubes, which are often considered too expensive or less accessible. Attiéké is almost always consumed with fried tuna, forming a standardized combination at sales points commonly referred to as “Garbadromes.”</w:t>
      </w:r>
    </w:p>
    <w:p w14:paraId="47C7F0A5" w14:textId="45FFAF1D" w:rsidR="0081628F" w:rsidRPr="00806FD8" w:rsidRDefault="00466ECA" w:rsidP="00EE4BC4">
      <w:pPr>
        <w:shd w:val="clear" w:color="auto" w:fill="FFFFFF"/>
        <w:spacing w:after="0" w:line="276" w:lineRule="auto"/>
        <w:jc w:val="both"/>
        <w:rPr>
          <w:rFonts w:ascii="Arial" w:eastAsia="Times New Roman" w:hAnsi="Arial" w:cs="Arial"/>
          <w:color w:val="222222"/>
          <w:sz w:val="24"/>
          <w:szCs w:val="24"/>
          <w:shd w:val="clear" w:color="auto" w:fill="FFFFFF"/>
          <w:lang w:eastAsia="fr-FR"/>
        </w:rPr>
      </w:pPr>
      <w:r w:rsidRPr="00EE4BC4">
        <w:rPr>
          <w:rFonts w:ascii="Arial" w:eastAsia="Times New Roman" w:hAnsi="Arial" w:cs="Arial"/>
          <w:color w:val="222222"/>
          <w:sz w:val="24"/>
          <w:szCs w:val="24"/>
          <w:shd w:val="clear" w:color="auto" w:fill="FFFFFF"/>
          <w:lang w:eastAsia="fr-FR"/>
        </w:rPr>
        <w:t>These practices, combined with frequent consumption and a lack of awareness of frying conditions, underline the need to assess the risks related to chronic exposure to neoformed contaminants present</w:t>
      </w:r>
      <w:r w:rsidR="00806FD8">
        <w:rPr>
          <w:rFonts w:ascii="Arial" w:eastAsia="Times New Roman" w:hAnsi="Arial" w:cs="Arial"/>
          <w:color w:val="222222"/>
          <w:sz w:val="24"/>
          <w:szCs w:val="24"/>
          <w:shd w:val="clear" w:color="auto" w:fill="FFFFFF"/>
          <w:lang w:eastAsia="fr-FR"/>
        </w:rPr>
        <w:t xml:space="preserve"> in tuna and in the frying oil.</w:t>
      </w:r>
      <w:r w:rsidRPr="00EE4BC4">
        <w:rPr>
          <w:rFonts w:ascii="Arial" w:eastAsia="Times New Roman" w:hAnsi="Arial" w:cs="Arial"/>
          <w:color w:val="222222"/>
          <w:sz w:val="24"/>
          <w:szCs w:val="24"/>
          <w:lang w:eastAsia="fr-FR"/>
        </w:rPr>
        <w:br/>
      </w:r>
      <w:r w:rsidRPr="00EE4BC4">
        <w:rPr>
          <w:rFonts w:ascii="Arial" w:eastAsia="Times New Roman" w:hAnsi="Arial" w:cs="Arial"/>
          <w:b/>
          <w:color w:val="222222"/>
          <w:sz w:val="24"/>
          <w:szCs w:val="24"/>
          <w:shd w:val="clear" w:color="auto" w:fill="FFFFFF"/>
          <w:lang w:eastAsia="fr-FR"/>
        </w:rPr>
        <w:t xml:space="preserve">Table </w:t>
      </w:r>
      <w:r w:rsidR="004324A0">
        <w:rPr>
          <w:rFonts w:ascii="Arial" w:eastAsia="Times New Roman" w:hAnsi="Arial" w:cs="Arial"/>
          <w:b/>
          <w:color w:val="222222"/>
          <w:sz w:val="24"/>
          <w:szCs w:val="24"/>
          <w:shd w:val="clear" w:color="auto" w:fill="FFFFFF"/>
          <w:lang w:eastAsia="fr-FR"/>
        </w:rPr>
        <w:t>1</w:t>
      </w:r>
      <w:r w:rsidRPr="00EE4BC4">
        <w:rPr>
          <w:rFonts w:ascii="Arial" w:eastAsia="Times New Roman" w:hAnsi="Arial" w:cs="Arial"/>
          <w:b/>
          <w:color w:val="222222"/>
          <w:sz w:val="24"/>
          <w:szCs w:val="24"/>
          <w:shd w:val="clear" w:color="auto" w:fill="FFFFFF"/>
          <w:lang w:eastAsia="fr-FR"/>
        </w:rPr>
        <w:t>. Socio</w:t>
      </w:r>
      <w:r w:rsidRPr="00EE4BC4">
        <w:rPr>
          <w:rFonts w:ascii="Arial" w:eastAsia="Times New Roman" w:hAnsi="Arial" w:cs="Arial"/>
          <w:b/>
          <w:color w:val="222222"/>
          <w:sz w:val="24"/>
          <w:szCs w:val="24"/>
          <w:shd w:val="clear" w:color="auto" w:fill="FFFFFF"/>
          <w:lang w:eastAsia="fr-FR"/>
        </w:rPr>
        <w:noBreakHyphen/>
        <w:t>economic profiles of consumers of the dish “Garba” (percent).</w:t>
      </w:r>
    </w:p>
    <w:tbl>
      <w:tblPr>
        <w:tblStyle w:val="Grilledutableau1"/>
        <w:tblW w:w="8975" w:type="dxa"/>
        <w:jc w:val="center"/>
        <w:tblLayout w:type="fixed"/>
        <w:tblLook w:val="04A0" w:firstRow="1" w:lastRow="0" w:firstColumn="1" w:lastColumn="0" w:noHBand="0" w:noVBand="1"/>
      </w:tblPr>
      <w:tblGrid>
        <w:gridCol w:w="3305"/>
        <w:gridCol w:w="3499"/>
        <w:gridCol w:w="2171"/>
      </w:tblGrid>
      <w:tr w:rsidR="0081628F" w:rsidRPr="00EE4BC4" w14:paraId="7923EFAA" w14:textId="77777777" w:rsidTr="006A7CEC">
        <w:trPr>
          <w:trHeight w:val="541"/>
          <w:jc w:val="center"/>
        </w:trPr>
        <w:tc>
          <w:tcPr>
            <w:tcW w:w="3305" w:type="dxa"/>
            <w:vMerge w:val="restart"/>
            <w:tcBorders>
              <w:left w:val="nil"/>
              <w:right w:val="nil"/>
            </w:tcBorders>
            <w:vAlign w:val="center"/>
          </w:tcPr>
          <w:p w14:paraId="5C67B278" w14:textId="77777777" w:rsidR="0081628F" w:rsidRPr="00EE4BC4" w:rsidRDefault="0081628F" w:rsidP="006A7CEC">
            <w:pPr>
              <w:jc w:val="both"/>
              <w:rPr>
                <w:rFonts w:ascii="Arial" w:hAnsi="Arial" w:cs="Arial"/>
                <w:b/>
                <w:sz w:val="24"/>
                <w:szCs w:val="24"/>
              </w:rPr>
            </w:pPr>
            <w:r w:rsidRPr="00EE4BC4">
              <w:rPr>
                <w:rFonts w:ascii="Arial" w:hAnsi="Arial" w:cs="Arial"/>
                <w:b/>
                <w:sz w:val="24"/>
                <w:szCs w:val="24"/>
              </w:rPr>
              <w:t>Variable</w:t>
            </w:r>
          </w:p>
        </w:tc>
        <w:tc>
          <w:tcPr>
            <w:tcW w:w="3499" w:type="dxa"/>
            <w:vMerge w:val="restart"/>
            <w:tcBorders>
              <w:left w:val="nil"/>
              <w:right w:val="nil"/>
            </w:tcBorders>
            <w:vAlign w:val="center"/>
          </w:tcPr>
          <w:p w14:paraId="11369F35" w14:textId="77777777" w:rsidR="0081628F" w:rsidRPr="00EE4BC4" w:rsidRDefault="0081628F" w:rsidP="006A7CEC">
            <w:pPr>
              <w:jc w:val="both"/>
              <w:rPr>
                <w:rFonts w:ascii="Arial"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Category</w:t>
            </w:r>
          </w:p>
        </w:tc>
        <w:tc>
          <w:tcPr>
            <w:tcW w:w="2171" w:type="dxa"/>
            <w:vMerge w:val="restart"/>
            <w:tcBorders>
              <w:left w:val="nil"/>
              <w:right w:val="nil"/>
            </w:tcBorders>
            <w:vAlign w:val="center"/>
          </w:tcPr>
          <w:p w14:paraId="77866029" w14:textId="77777777" w:rsidR="0081628F" w:rsidRPr="00EE4BC4" w:rsidRDefault="0081628F" w:rsidP="006A7CEC">
            <w:pPr>
              <w:jc w:val="both"/>
              <w:rPr>
                <w:rFonts w:ascii="Arial"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 xml:space="preserve">Frequency (%) </w:t>
            </w:r>
          </w:p>
        </w:tc>
      </w:tr>
      <w:tr w:rsidR="0081628F" w:rsidRPr="00EE4BC4" w14:paraId="164E858B" w14:textId="77777777" w:rsidTr="006A7CEC">
        <w:trPr>
          <w:trHeight w:val="317"/>
          <w:jc w:val="center"/>
        </w:trPr>
        <w:tc>
          <w:tcPr>
            <w:tcW w:w="3305" w:type="dxa"/>
            <w:vMerge/>
            <w:tcBorders>
              <w:left w:val="nil"/>
              <w:bottom w:val="single" w:sz="4" w:space="0" w:color="auto"/>
              <w:right w:val="nil"/>
            </w:tcBorders>
          </w:tcPr>
          <w:p w14:paraId="72AE46D0" w14:textId="77777777" w:rsidR="0081628F" w:rsidRPr="00EE4BC4" w:rsidRDefault="0081628F" w:rsidP="00EE4BC4">
            <w:pPr>
              <w:spacing w:line="276" w:lineRule="auto"/>
              <w:jc w:val="both"/>
              <w:rPr>
                <w:rFonts w:ascii="Arial" w:hAnsi="Arial" w:cs="Arial"/>
                <w:b/>
                <w:sz w:val="24"/>
                <w:szCs w:val="24"/>
              </w:rPr>
            </w:pPr>
          </w:p>
        </w:tc>
        <w:tc>
          <w:tcPr>
            <w:tcW w:w="3499" w:type="dxa"/>
            <w:vMerge/>
            <w:tcBorders>
              <w:left w:val="nil"/>
              <w:bottom w:val="single" w:sz="4" w:space="0" w:color="auto"/>
              <w:right w:val="nil"/>
            </w:tcBorders>
          </w:tcPr>
          <w:p w14:paraId="22DF95B9" w14:textId="77777777" w:rsidR="0081628F" w:rsidRPr="00EE4BC4" w:rsidRDefault="0081628F" w:rsidP="00EE4BC4">
            <w:pPr>
              <w:spacing w:line="276" w:lineRule="auto"/>
              <w:jc w:val="both"/>
              <w:rPr>
                <w:rFonts w:ascii="Arial" w:hAnsi="Arial" w:cs="Arial"/>
                <w:b/>
                <w:sz w:val="24"/>
                <w:szCs w:val="24"/>
              </w:rPr>
            </w:pPr>
          </w:p>
        </w:tc>
        <w:tc>
          <w:tcPr>
            <w:tcW w:w="2171" w:type="dxa"/>
            <w:vMerge/>
            <w:tcBorders>
              <w:left w:val="nil"/>
              <w:bottom w:val="single" w:sz="4" w:space="0" w:color="auto"/>
              <w:right w:val="nil"/>
            </w:tcBorders>
          </w:tcPr>
          <w:p w14:paraId="767F8CEE" w14:textId="77777777" w:rsidR="0081628F" w:rsidRPr="00EE4BC4" w:rsidRDefault="0081628F" w:rsidP="00EE4BC4">
            <w:pPr>
              <w:spacing w:line="276" w:lineRule="auto"/>
              <w:jc w:val="both"/>
              <w:rPr>
                <w:rFonts w:ascii="Arial" w:hAnsi="Arial" w:cs="Arial"/>
                <w:b/>
                <w:sz w:val="24"/>
                <w:szCs w:val="24"/>
              </w:rPr>
            </w:pPr>
          </w:p>
        </w:tc>
      </w:tr>
      <w:tr w:rsidR="0081628F" w:rsidRPr="00EE4BC4" w14:paraId="257206F4" w14:textId="77777777" w:rsidTr="006A7CEC">
        <w:trPr>
          <w:trHeight w:val="200"/>
          <w:jc w:val="center"/>
        </w:trPr>
        <w:tc>
          <w:tcPr>
            <w:tcW w:w="3305" w:type="dxa"/>
            <w:vMerge w:val="restart"/>
            <w:tcBorders>
              <w:left w:val="nil"/>
              <w:right w:val="nil"/>
            </w:tcBorders>
          </w:tcPr>
          <w:p w14:paraId="5D65DB5E" w14:textId="77777777" w:rsidR="0081628F" w:rsidRPr="00EE4BC4" w:rsidRDefault="0081628F" w:rsidP="00EE4BC4">
            <w:pPr>
              <w:spacing w:line="276" w:lineRule="auto"/>
              <w:jc w:val="both"/>
              <w:rPr>
                <w:rFonts w:ascii="Arial"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Sex</w:t>
            </w:r>
            <w:r w:rsidRPr="00EE4BC4">
              <w:rPr>
                <w:rFonts w:ascii="Arial" w:hAnsi="Arial" w:cs="Arial"/>
                <w:b/>
                <w:sz w:val="24"/>
                <w:szCs w:val="24"/>
              </w:rPr>
              <w:t xml:space="preserve"> </w:t>
            </w:r>
          </w:p>
        </w:tc>
        <w:tc>
          <w:tcPr>
            <w:tcW w:w="3499" w:type="dxa"/>
            <w:tcBorders>
              <w:left w:val="nil"/>
              <w:bottom w:val="nil"/>
              <w:right w:val="nil"/>
            </w:tcBorders>
          </w:tcPr>
          <w:p w14:paraId="279D95FE" w14:textId="77777777" w:rsidR="0081628F" w:rsidRPr="00EE4BC4" w:rsidRDefault="0081628F" w:rsidP="00EE4BC4">
            <w:pPr>
              <w:spacing w:line="276" w:lineRule="auto"/>
              <w:jc w:val="both"/>
              <w:rPr>
                <w:rFonts w:ascii="Arial"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Men</w:t>
            </w:r>
          </w:p>
        </w:tc>
        <w:tc>
          <w:tcPr>
            <w:tcW w:w="2171" w:type="dxa"/>
            <w:tcBorders>
              <w:left w:val="nil"/>
              <w:bottom w:val="nil"/>
              <w:right w:val="nil"/>
            </w:tcBorders>
          </w:tcPr>
          <w:p w14:paraId="638FF9E1" w14:textId="5FA76CC3" w:rsidR="0081628F" w:rsidRPr="00EE4BC4" w:rsidRDefault="00D93FD9" w:rsidP="00EE4BC4">
            <w:pPr>
              <w:spacing w:line="276" w:lineRule="auto"/>
              <w:jc w:val="both"/>
              <w:rPr>
                <w:rFonts w:ascii="Arial" w:hAnsi="Arial" w:cs="Arial"/>
                <w:sz w:val="24"/>
                <w:szCs w:val="24"/>
              </w:rPr>
            </w:pPr>
            <w:r>
              <w:rPr>
                <w:rFonts w:ascii="Arial" w:hAnsi="Arial" w:cs="Arial"/>
                <w:sz w:val="24"/>
                <w:szCs w:val="24"/>
              </w:rPr>
              <w:t>62.</w:t>
            </w:r>
            <w:r w:rsidR="0081628F" w:rsidRPr="00EE4BC4">
              <w:rPr>
                <w:rFonts w:ascii="Arial" w:hAnsi="Arial" w:cs="Arial"/>
                <w:sz w:val="24"/>
                <w:szCs w:val="24"/>
              </w:rPr>
              <w:t>40</w:t>
            </w:r>
          </w:p>
        </w:tc>
      </w:tr>
      <w:tr w:rsidR="0081628F" w:rsidRPr="00EE4BC4" w14:paraId="30B56E5F" w14:textId="77777777" w:rsidTr="006A7CEC">
        <w:trPr>
          <w:trHeight w:val="304"/>
          <w:jc w:val="center"/>
        </w:trPr>
        <w:tc>
          <w:tcPr>
            <w:tcW w:w="3305" w:type="dxa"/>
            <w:vMerge/>
            <w:tcBorders>
              <w:left w:val="nil"/>
              <w:bottom w:val="single" w:sz="4" w:space="0" w:color="auto"/>
              <w:right w:val="nil"/>
            </w:tcBorders>
          </w:tcPr>
          <w:p w14:paraId="22818CCB" w14:textId="77777777" w:rsidR="0081628F" w:rsidRPr="00EE4BC4" w:rsidRDefault="0081628F" w:rsidP="00EE4BC4">
            <w:pPr>
              <w:spacing w:line="276" w:lineRule="auto"/>
              <w:jc w:val="both"/>
              <w:rPr>
                <w:rFonts w:ascii="Arial" w:hAnsi="Arial" w:cs="Arial"/>
                <w:b/>
                <w:sz w:val="24"/>
                <w:szCs w:val="24"/>
              </w:rPr>
            </w:pPr>
          </w:p>
        </w:tc>
        <w:tc>
          <w:tcPr>
            <w:tcW w:w="3499" w:type="dxa"/>
            <w:tcBorders>
              <w:top w:val="nil"/>
              <w:left w:val="nil"/>
              <w:bottom w:val="single" w:sz="4" w:space="0" w:color="auto"/>
              <w:right w:val="nil"/>
            </w:tcBorders>
          </w:tcPr>
          <w:p w14:paraId="5F030C87" w14:textId="77777777" w:rsidR="0081628F" w:rsidRPr="00EE4BC4" w:rsidRDefault="0081628F" w:rsidP="00EE4BC4">
            <w:pPr>
              <w:spacing w:line="276" w:lineRule="auto"/>
              <w:jc w:val="both"/>
              <w:rPr>
                <w:rFonts w:ascii="Arial"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Women</w:t>
            </w:r>
          </w:p>
        </w:tc>
        <w:tc>
          <w:tcPr>
            <w:tcW w:w="2171" w:type="dxa"/>
            <w:tcBorders>
              <w:top w:val="nil"/>
              <w:left w:val="nil"/>
              <w:bottom w:val="single" w:sz="4" w:space="0" w:color="auto"/>
              <w:right w:val="nil"/>
            </w:tcBorders>
          </w:tcPr>
          <w:p w14:paraId="13048D82" w14:textId="003E70F3" w:rsidR="0081628F" w:rsidRPr="00EE4BC4" w:rsidRDefault="00D93FD9" w:rsidP="00EE4BC4">
            <w:pPr>
              <w:spacing w:line="276" w:lineRule="auto"/>
              <w:jc w:val="both"/>
              <w:rPr>
                <w:rFonts w:ascii="Arial" w:hAnsi="Arial" w:cs="Arial"/>
                <w:sz w:val="24"/>
                <w:szCs w:val="24"/>
              </w:rPr>
            </w:pPr>
            <w:r>
              <w:rPr>
                <w:rFonts w:ascii="Arial" w:hAnsi="Arial" w:cs="Arial"/>
                <w:sz w:val="24"/>
                <w:szCs w:val="24"/>
              </w:rPr>
              <w:t>37.</w:t>
            </w:r>
            <w:r w:rsidR="0081628F" w:rsidRPr="00EE4BC4">
              <w:rPr>
                <w:rFonts w:ascii="Arial" w:hAnsi="Arial" w:cs="Arial"/>
                <w:sz w:val="24"/>
                <w:szCs w:val="24"/>
              </w:rPr>
              <w:t>60</w:t>
            </w:r>
          </w:p>
        </w:tc>
      </w:tr>
      <w:tr w:rsidR="0081628F" w:rsidRPr="00EE4BC4" w14:paraId="095A6952" w14:textId="77777777" w:rsidTr="006A7CEC">
        <w:trPr>
          <w:trHeight w:val="356"/>
          <w:jc w:val="center"/>
        </w:trPr>
        <w:tc>
          <w:tcPr>
            <w:tcW w:w="3305" w:type="dxa"/>
            <w:vMerge w:val="restart"/>
            <w:tcBorders>
              <w:left w:val="nil"/>
              <w:bottom w:val="nil"/>
              <w:right w:val="nil"/>
            </w:tcBorders>
          </w:tcPr>
          <w:p w14:paraId="3B580A8E" w14:textId="77777777" w:rsidR="0081628F" w:rsidRPr="00EE4BC4" w:rsidRDefault="0081628F" w:rsidP="00EE4BC4">
            <w:pPr>
              <w:spacing w:line="276" w:lineRule="auto"/>
              <w:jc w:val="both"/>
              <w:rPr>
                <w:rFonts w:ascii="Arial" w:hAnsi="Arial" w:cs="Arial"/>
                <w:b/>
                <w:sz w:val="24"/>
                <w:szCs w:val="24"/>
              </w:rPr>
            </w:pPr>
          </w:p>
          <w:p w14:paraId="3B99AD79" w14:textId="77777777" w:rsidR="0081628F" w:rsidRPr="00EE4BC4" w:rsidRDefault="0081628F" w:rsidP="00EE4BC4">
            <w:pPr>
              <w:spacing w:line="276" w:lineRule="auto"/>
              <w:jc w:val="both"/>
              <w:rPr>
                <w:rFonts w:ascii="Arial"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 xml:space="preserve">Age (years) </w:t>
            </w:r>
          </w:p>
        </w:tc>
        <w:tc>
          <w:tcPr>
            <w:tcW w:w="3499" w:type="dxa"/>
            <w:tcBorders>
              <w:top w:val="single" w:sz="4" w:space="0" w:color="auto"/>
              <w:left w:val="nil"/>
              <w:bottom w:val="nil"/>
              <w:right w:val="nil"/>
            </w:tcBorders>
          </w:tcPr>
          <w:p w14:paraId="11A0C42A" w14:textId="77777777" w:rsidR="0081628F" w:rsidRPr="00EE4BC4" w:rsidRDefault="0081628F" w:rsidP="00EE4BC4">
            <w:pPr>
              <w:spacing w:line="276" w:lineRule="auto"/>
              <w:jc w:val="both"/>
              <w:rPr>
                <w:rFonts w:ascii="Arial" w:eastAsia="Times New Roman"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Unknown</w:t>
            </w:r>
          </w:p>
        </w:tc>
        <w:tc>
          <w:tcPr>
            <w:tcW w:w="2171" w:type="dxa"/>
            <w:tcBorders>
              <w:top w:val="single" w:sz="4" w:space="0" w:color="auto"/>
              <w:left w:val="nil"/>
              <w:bottom w:val="nil"/>
              <w:right w:val="nil"/>
            </w:tcBorders>
          </w:tcPr>
          <w:p w14:paraId="5F92447D" w14:textId="55C0AD03" w:rsidR="0081628F" w:rsidRPr="00EE4BC4" w:rsidRDefault="00D93FD9" w:rsidP="00EE4BC4">
            <w:pPr>
              <w:spacing w:line="276" w:lineRule="auto"/>
              <w:jc w:val="both"/>
              <w:rPr>
                <w:rFonts w:ascii="Arial" w:hAnsi="Arial" w:cs="Arial"/>
                <w:sz w:val="24"/>
                <w:szCs w:val="24"/>
              </w:rPr>
            </w:pPr>
            <w:r>
              <w:rPr>
                <w:rFonts w:ascii="Arial" w:hAnsi="Arial" w:cs="Arial"/>
                <w:sz w:val="24"/>
                <w:szCs w:val="24"/>
              </w:rPr>
              <w:t>20.</w:t>
            </w:r>
            <w:r w:rsidR="0081628F" w:rsidRPr="00EE4BC4">
              <w:rPr>
                <w:rFonts w:ascii="Arial" w:hAnsi="Arial" w:cs="Arial"/>
                <w:sz w:val="24"/>
                <w:szCs w:val="24"/>
              </w:rPr>
              <w:t>40</w:t>
            </w:r>
          </w:p>
        </w:tc>
      </w:tr>
      <w:tr w:rsidR="0081628F" w:rsidRPr="00EE4BC4" w14:paraId="736DCDBF" w14:textId="77777777" w:rsidTr="006A7CEC">
        <w:trPr>
          <w:trHeight w:val="356"/>
          <w:jc w:val="center"/>
        </w:trPr>
        <w:tc>
          <w:tcPr>
            <w:tcW w:w="3305" w:type="dxa"/>
            <w:vMerge/>
            <w:tcBorders>
              <w:left w:val="nil"/>
              <w:bottom w:val="nil"/>
              <w:right w:val="nil"/>
            </w:tcBorders>
          </w:tcPr>
          <w:p w14:paraId="6C873691" w14:textId="77777777" w:rsidR="0081628F" w:rsidRPr="00EE4BC4" w:rsidRDefault="0081628F" w:rsidP="00EE4BC4">
            <w:pPr>
              <w:spacing w:line="276" w:lineRule="auto"/>
              <w:jc w:val="both"/>
              <w:rPr>
                <w:rFonts w:ascii="Arial" w:hAnsi="Arial" w:cs="Arial"/>
                <w:b/>
                <w:sz w:val="24"/>
                <w:szCs w:val="24"/>
              </w:rPr>
            </w:pPr>
          </w:p>
        </w:tc>
        <w:tc>
          <w:tcPr>
            <w:tcW w:w="3499" w:type="dxa"/>
            <w:tcBorders>
              <w:top w:val="nil"/>
              <w:left w:val="nil"/>
              <w:bottom w:val="nil"/>
              <w:right w:val="nil"/>
            </w:tcBorders>
          </w:tcPr>
          <w:p w14:paraId="1A455955" w14:textId="77777777" w:rsidR="0081628F" w:rsidRPr="00EE4BC4" w:rsidRDefault="0081628F" w:rsidP="00EE4BC4">
            <w:pPr>
              <w:spacing w:line="276" w:lineRule="auto"/>
              <w:jc w:val="both"/>
              <w:rPr>
                <w:rFonts w:ascii="Arial" w:eastAsia="Times New Roman" w:hAnsi="Arial" w:cs="Arial"/>
                <w:b/>
                <w:sz w:val="24"/>
                <w:szCs w:val="24"/>
              </w:rPr>
            </w:pPr>
            <w:r w:rsidRPr="00EE4BC4">
              <w:rPr>
                <w:rFonts w:ascii="Arial" w:hAnsi="Arial" w:cs="Arial"/>
                <w:b/>
                <w:sz w:val="24"/>
                <w:szCs w:val="24"/>
              </w:rPr>
              <w:t>18</w:t>
            </w:r>
            <m:oMath>
              <m:r>
                <m:rPr>
                  <m:sty m:val="bi"/>
                </m:rPr>
                <w:rPr>
                  <w:rFonts w:ascii="Cambria Math" w:hAnsi="Cambria Math" w:cs="Arial"/>
                  <w:sz w:val="24"/>
                  <w:szCs w:val="24"/>
                </w:rPr>
                <m:t xml:space="preserve"> ≤</m:t>
              </m:r>
            </m:oMath>
            <w:r w:rsidRPr="00EE4BC4">
              <w:rPr>
                <w:rFonts w:ascii="Arial" w:eastAsia="Times New Roman" w:hAnsi="Arial" w:cs="Arial"/>
                <w:b/>
                <w:sz w:val="24"/>
                <w:szCs w:val="24"/>
              </w:rPr>
              <w:t xml:space="preserve"> Age</w:t>
            </w:r>
            <m:oMath>
              <m:r>
                <m:rPr>
                  <m:sty m:val="bi"/>
                </m:rPr>
                <w:rPr>
                  <w:rFonts w:ascii="Cambria Math" w:eastAsia="Times New Roman" w:hAnsi="Cambria Math" w:cs="Arial"/>
                  <w:sz w:val="24"/>
                  <w:szCs w:val="24"/>
                </w:rPr>
                <m:t xml:space="preserve"> ≤</m:t>
              </m:r>
            </m:oMath>
            <w:r w:rsidRPr="00EE4BC4">
              <w:rPr>
                <w:rFonts w:ascii="Arial" w:eastAsia="Times New Roman" w:hAnsi="Arial" w:cs="Arial"/>
                <w:b/>
                <w:sz w:val="24"/>
                <w:szCs w:val="24"/>
              </w:rPr>
              <w:t xml:space="preserve"> 25</w:t>
            </w:r>
          </w:p>
        </w:tc>
        <w:tc>
          <w:tcPr>
            <w:tcW w:w="2171" w:type="dxa"/>
            <w:tcBorders>
              <w:top w:val="nil"/>
              <w:left w:val="nil"/>
              <w:bottom w:val="nil"/>
              <w:right w:val="nil"/>
            </w:tcBorders>
          </w:tcPr>
          <w:p w14:paraId="7180C0B5" w14:textId="1248153A" w:rsidR="0081628F" w:rsidRPr="00EE4BC4" w:rsidRDefault="00D93FD9" w:rsidP="00EE4BC4">
            <w:pPr>
              <w:spacing w:line="276" w:lineRule="auto"/>
              <w:jc w:val="both"/>
              <w:rPr>
                <w:rFonts w:ascii="Arial" w:hAnsi="Arial" w:cs="Arial"/>
                <w:sz w:val="24"/>
                <w:szCs w:val="24"/>
              </w:rPr>
            </w:pPr>
            <w:r>
              <w:rPr>
                <w:rFonts w:ascii="Arial" w:hAnsi="Arial" w:cs="Arial"/>
                <w:sz w:val="24"/>
                <w:szCs w:val="24"/>
              </w:rPr>
              <w:t>43.</w:t>
            </w:r>
            <w:r w:rsidR="0081628F" w:rsidRPr="00EE4BC4">
              <w:rPr>
                <w:rFonts w:ascii="Arial" w:hAnsi="Arial" w:cs="Arial"/>
                <w:sz w:val="24"/>
                <w:szCs w:val="24"/>
              </w:rPr>
              <w:t>90</w:t>
            </w:r>
          </w:p>
        </w:tc>
      </w:tr>
      <w:tr w:rsidR="0081628F" w:rsidRPr="00EE4BC4" w14:paraId="26DDB3F2" w14:textId="77777777" w:rsidTr="006A7CEC">
        <w:trPr>
          <w:trHeight w:val="356"/>
          <w:jc w:val="center"/>
        </w:trPr>
        <w:tc>
          <w:tcPr>
            <w:tcW w:w="3305" w:type="dxa"/>
            <w:vMerge/>
            <w:tcBorders>
              <w:left w:val="nil"/>
              <w:bottom w:val="single" w:sz="4" w:space="0" w:color="auto"/>
              <w:right w:val="nil"/>
            </w:tcBorders>
          </w:tcPr>
          <w:p w14:paraId="567B0B1A" w14:textId="77777777" w:rsidR="0081628F" w:rsidRPr="00EE4BC4" w:rsidRDefault="0081628F" w:rsidP="00EE4BC4">
            <w:pPr>
              <w:spacing w:line="276" w:lineRule="auto"/>
              <w:jc w:val="both"/>
              <w:rPr>
                <w:rFonts w:ascii="Arial" w:hAnsi="Arial" w:cs="Arial"/>
                <w:b/>
                <w:sz w:val="24"/>
                <w:szCs w:val="24"/>
              </w:rPr>
            </w:pPr>
          </w:p>
        </w:tc>
        <w:tc>
          <w:tcPr>
            <w:tcW w:w="3499" w:type="dxa"/>
            <w:tcBorders>
              <w:top w:val="nil"/>
              <w:left w:val="nil"/>
              <w:bottom w:val="single" w:sz="4" w:space="0" w:color="auto"/>
              <w:right w:val="nil"/>
            </w:tcBorders>
          </w:tcPr>
          <w:p w14:paraId="4965C1E1" w14:textId="77777777" w:rsidR="0081628F" w:rsidRPr="00EE4BC4" w:rsidRDefault="0081628F" w:rsidP="00EE4BC4">
            <w:pPr>
              <w:spacing w:line="276" w:lineRule="auto"/>
              <w:jc w:val="both"/>
              <w:rPr>
                <w:rFonts w:ascii="Arial" w:eastAsia="Times New Roman" w:hAnsi="Arial" w:cs="Arial"/>
                <w:b/>
                <w:sz w:val="24"/>
                <w:szCs w:val="24"/>
              </w:rPr>
            </w:pPr>
            <w:r w:rsidRPr="00EE4BC4">
              <w:rPr>
                <w:rFonts w:ascii="Arial" w:eastAsia="Times New Roman" w:hAnsi="Arial" w:cs="Arial"/>
                <w:b/>
                <w:sz w:val="24"/>
                <w:szCs w:val="24"/>
              </w:rPr>
              <w:t>Age</w:t>
            </w:r>
            <m:oMath>
              <m:r>
                <m:rPr>
                  <m:sty m:val="bi"/>
                </m:rPr>
                <w:rPr>
                  <w:rFonts w:ascii="Cambria Math" w:eastAsia="Times New Roman" w:hAnsi="Cambria Math" w:cs="Arial"/>
                  <w:sz w:val="24"/>
                  <w:szCs w:val="24"/>
                </w:rPr>
                <m:t xml:space="preserve"> &gt; </m:t>
              </m:r>
            </m:oMath>
            <w:r w:rsidRPr="00EE4BC4">
              <w:rPr>
                <w:rFonts w:ascii="Arial" w:eastAsia="Times New Roman" w:hAnsi="Arial" w:cs="Arial"/>
                <w:b/>
                <w:sz w:val="24"/>
                <w:szCs w:val="24"/>
              </w:rPr>
              <w:t>25</w:t>
            </w:r>
          </w:p>
        </w:tc>
        <w:tc>
          <w:tcPr>
            <w:tcW w:w="2171" w:type="dxa"/>
            <w:tcBorders>
              <w:top w:val="nil"/>
              <w:left w:val="nil"/>
              <w:bottom w:val="single" w:sz="4" w:space="0" w:color="auto"/>
              <w:right w:val="nil"/>
            </w:tcBorders>
          </w:tcPr>
          <w:p w14:paraId="5FCBC1FB" w14:textId="19EF2354" w:rsidR="0081628F" w:rsidRPr="00EE4BC4" w:rsidRDefault="00D93FD9" w:rsidP="00EE4BC4">
            <w:pPr>
              <w:spacing w:line="276" w:lineRule="auto"/>
              <w:jc w:val="both"/>
              <w:rPr>
                <w:rFonts w:ascii="Arial" w:hAnsi="Arial" w:cs="Arial"/>
                <w:sz w:val="24"/>
                <w:szCs w:val="24"/>
              </w:rPr>
            </w:pPr>
            <w:r>
              <w:rPr>
                <w:rFonts w:ascii="Arial" w:hAnsi="Arial" w:cs="Arial"/>
                <w:sz w:val="24"/>
                <w:szCs w:val="24"/>
              </w:rPr>
              <w:t>35.</w:t>
            </w:r>
            <w:r w:rsidR="0081628F" w:rsidRPr="00EE4BC4">
              <w:rPr>
                <w:rFonts w:ascii="Arial" w:hAnsi="Arial" w:cs="Arial"/>
                <w:sz w:val="24"/>
                <w:szCs w:val="24"/>
              </w:rPr>
              <w:t>70</w:t>
            </w:r>
          </w:p>
        </w:tc>
      </w:tr>
      <w:tr w:rsidR="0081628F" w:rsidRPr="00EE4BC4" w14:paraId="2D777C85" w14:textId="77777777" w:rsidTr="006A7CEC">
        <w:trPr>
          <w:trHeight w:val="380"/>
          <w:jc w:val="center"/>
        </w:trPr>
        <w:tc>
          <w:tcPr>
            <w:tcW w:w="3305" w:type="dxa"/>
            <w:vMerge w:val="restart"/>
            <w:tcBorders>
              <w:top w:val="single" w:sz="4" w:space="0" w:color="auto"/>
              <w:left w:val="nil"/>
              <w:bottom w:val="single" w:sz="4" w:space="0" w:color="auto"/>
              <w:right w:val="nil"/>
            </w:tcBorders>
          </w:tcPr>
          <w:p w14:paraId="224D04C3" w14:textId="77777777" w:rsidR="0081628F" w:rsidRPr="00EE4BC4" w:rsidRDefault="0081628F" w:rsidP="00EE4BC4">
            <w:pPr>
              <w:spacing w:line="276" w:lineRule="auto"/>
              <w:jc w:val="both"/>
              <w:rPr>
                <w:rFonts w:ascii="Arial" w:hAnsi="Arial" w:cs="Arial"/>
                <w:b/>
                <w:sz w:val="24"/>
                <w:szCs w:val="24"/>
              </w:rPr>
            </w:pPr>
          </w:p>
          <w:p w14:paraId="7FBC6901" w14:textId="77777777" w:rsidR="0081628F" w:rsidRPr="00EE4BC4" w:rsidRDefault="0081628F" w:rsidP="00EE4BC4">
            <w:pPr>
              <w:spacing w:line="276" w:lineRule="auto"/>
              <w:jc w:val="both"/>
              <w:rPr>
                <w:rFonts w:ascii="Arial"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Body mass (kg)</w:t>
            </w:r>
          </w:p>
        </w:tc>
        <w:tc>
          <w:tcPr>
            <w:tcW w:w="3499" w:type="dxa"/>
            <w:tcBorders>
              <w:top w:val="single" w:sz="4" w:space="0" w:color="auto"/>
              <w:left w:val="nil"/>
              <w:bottom w:val="nil"/>
              <w:right w:val="nil"/>
            </w:tcBorders>
          </w:tcPr>
          <w:p w14:paraId="7A154618" w14:textId="77777777" w:rsidR="0081628F" w:rsidRPr="00EE4BC4" w:rsidRDefault="0081628F" w:rsidP="00EE4BC4">
            <w:pPr>
              <w:spacing w:line="276" w:lineRule="auto"/>
              <w:jc w:val="both"/>
              <w:rPr>
                <w:rFonts w:ascii="Arial"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Unknown</w:t>
            </w:r>
          </w:p>
        </w:tc>
        <w:tc>
          <w:tcPr>
            <w:tcW w:w="2171" w:type="dxa"/>
            <w:tcBorders>
              <w:top w:val="single" w:sz="4" w:space="0" w:color="auto"/>
              <w:left w:val="nil"/>
              <w:bottom w:val="nil"/>
              <w:right w:val="nil"/>
            </w:tcBorders>
          </w:tcPr>
          <w:p w14:paraId="1D2EF4F1" w14:textId="4F9341CC" w:rsidR="0081628F" w:rsidRPr="00EE4BC4" w:rsidRDefault="00D93FD9" w:rsidP="00EE4BC4">
            <w:pPr>
              <w:spacing w:line="276" w:lineRule="auto"/>
              <w:jc w:val="both"/>
              <w:rPr>
                <w:rFonts w:ascii="Arial" w:hAnsi="Arial" w:cs="Arial"/>
                <w:sz w:val="24"/>
                <w:szCs w:val="24"/>
              </w:rPr>
            </w:pPr>
            <w:r>
              <w:rPr>
                <w:rFonts w:ascii="Arial" w:hAnsi="Arial" w:cs="Arial"/>
                <w:sz w:val="24"/>
                <w:szCs w:val="24"/>
              </w:rPr>
              <w:t>29.</w:t>
            </w:r>
            <w:r w:rsidR="0081628F" w:rsidRPr="00EE4BC4">
              <w:rPr>
                <w:rFonts w:ascii="Arial" w:hAnsi="Arial" w:cs="Arial"/>
                <w:sz w:val="24"/>
                <w:szCs w:val="24"/>
              </w:rPr>
              <w:t>90</w:t>
            </w:r>
          </w:p>
        </w:tc>
      </w:tr>
      <w:tr w:rsidR="0081628F" w:rsidRPr="00EE4BC4" w14:paraId="3224CB50" w14:textId="77777777" w:rsidTr="006A7CEC">
        <w:trPr>
          <w:trHeight w:val="332"/>
          <w:jc w:val="center"/>
        </w:trPr>
        <w:tc>
          <w:tcPr>
            <w:tcW w:w="3305" w:type="dxa"/>
            <w:vMerge/>
            <w:tcBorders>
              <w:left w:val="nil"/>
              <w:bottom w:val="single" w:sz="4" w:space="0" w:color="auto"/>
              <w:right w:val="nil"/>
            </w:tcBorders>
          </w:tcPr>
          <w:p w14:paraId="5BF0D248" w14:textId="77777777" w:rsidR="0081628F" w:rsidRPr="00EE4BC4" w:rsidRDefault="0081628F" w:rsidP="00EE4BC4">
            <w:pPr>
              <w:spacing w:line="276" w:lineRule="auto"/>
              <w:jc w:val="both"/>
              <w:rPr>
                <w:rFonts w:ascii="Arial" w:hAnsi="Arial" w:cs="Arial"/>
                <w:b/>
                <w:sz w:val="24"/>
                <w:szCs w:val="24"/>
              </w:rPr>
            </w:pPr>
          </w:p>
        </w:tc>
        <w:tc>
          <w:tcPr>
            <w:tcW w:w="3499" w:type="dxa"/>
            <w:tcBorders>
              <w:top w:val="nil"/>
              <w:left w:val="nil"/>
              <w:bottom w:val="nil"/>
              <w:right w:val="nil"/>
            </w:tcBorders>
          </w:tcPr>
          <w:p w14:paraId="40BFF770" w14:textId="77777777" w:rsidR="0081628F" w:rsidRPr="00EE4BC4" w:rsidRDefault="0081628F" w:rsidP="00EE4BC4">
            <w:pPr>
              <w:spacing w:line="276" w:lineRule="auto"/>
              <w:jc w:val="both"/>
              <w:rPr>
                <w:rFonts w:ascii="Arial" w:hAnsi="Arial" w:cs="Arial"/>
                <w:b/>
                <w:sz w:val="24"/>
                <w:szCs w:val="24"/>
              </w:rPr>
            </w:pPr>
            <w:r w:rsidRPr="00EE4BC4">
              <w:rPr>
                <w:rFonts w:ascii="Arial" w:hAnsi="Arial" w:cs="Arial"/>
                <w:b/>
                <w:sz w:val="24"/>
                <w:szCs w:val="24"/>
              </w:rPr>
              <w:t>45</w:t>
            </w:r>
            <m:oMath>
              <m:r>
                <m:rPr>
                  <m:sty m:val="bi"/>
                </m:rPr>
                <w:rPr>
                  <w:rFonts w:ascii="Cambria Math" w:hAnsi="Cambria Math" w:cs="Arial"/>
                  <w:sz w:val="24"/>
                  <w:szCs w:val="24"/>
                </w:rPr>
                <m:t xml:space="preserve"> ≤</m:t>
              </m:r>
            </m:oMath>
            <w:r w:rsidRPr="00EE4BC4">
              <w:rPr>
                <w:rFonts w:ascii="Arial" w:eastAsia="Times New Roman" w:hAnsi="Arial" w:cs="Arial"/>
                <w:b/>
                <w:sz w:val="24"/>
                <w:szCs w:val="24"/>
              </w:rPr>
              <w:t xml:space="preserve"> </w:t>
            </w:r>
            <w:r w:rsidRPr="00EE4BC4">
              <w:rPr>
                <w:rFonts w:ascii="Arial" w:eastAsia="Times New Roman" w:hAnsi="Arial" w:cs="Arial"/>
                <w:b/>
                <w:color w:val="222222"/>
                <w:sz w:val="24"/>
                <w:szCs w:val="24"/>
                <w:shd w:val="clear" w:color="auto" w:fill="FFFFFF"/>
                <w:lang w:eastAsia="fr-FR"/>
                <w14:ligatures w14:val="none"/>
              </w:rPr>
              <w:t>Body mass</w:t>
            </w:r>
            <m:oMath>
              <m:r>
                <m:rPr>
                  <m:sty m:val="bi"/>
                </m:rPr>
                <w:rPr>
                  <w:rFonts w:ascii="Cambria Math" w:eastAsia="Times New Roman" w:hAnsi="Cambria Math" w:cs="Arial"/>
                  <w:sz w:val="24"/>
                  <w:szCs w:val="24"/>
                </w:rPr>
                <m:t xml:space="preserve"> &lt;</m:t>
              </m:r>
            </m:oMath>
            <w:r w:rsidRPr="00EE4BC4">
              <w:rPr>
                <w:rFonts w:ascii="Arial" w:eastAsia="Times New Roman" w:hAnsi="Arial" w:cs="Arial"/>
                <w:b/>
                <w:sz w:val="24"/>
                <w:szCs w:val="24"/>
              </w:rPr>
              <w:t xml:space="preserve"> 70</w:t>
            </w:r>
          </w:p>
        </w:tc>
        <w:tc>
          <w:tcPr>
            <w:tcW w:w="2171" w:type="dxa"/>
            <w:tcBorders>
              <w:top w:val="nil"/>
              <w:left w:val="nil"/>
              <w:bottom w:val="nil"/>
              <w:right w:val="nil"/>
            </w:tcBorders>
          </w:tcPr>
          <w:p w14:paraId="1F845104" w14:textId="39FD530D" w:rsidR="0081628F" w:rsidRPr="00EE4BC4" w:rsidRDefault="00D93FD9" w:rsidP="00EE4BC4">
            <w:pPr>
              <w:spacing w:line="276" w:lineRule="auto"/>
              <w:jc w:val="both"/>
              <w:rPr>
                <w:rFonts w:ascii="Arial" w:hAnsi="Arial" w:cs="Arial"/>
                <w:sz w:val="24"/>
                <w:szCs w:val="24"/>
              </w:rPr>
            </w:pPr>
            <w:r>
              <w:rPr>
                <w:rFonts w:ascii="Arial" w:hAnsi="Arial" w:cs="Arial"/>
                <w:sz w:val="24"/>
                <w:szCs w:val="24"/>
              </w:rPr>
              <w:t>28.</w:t>
            </w:r>
            <w:r w:rsidR="0081628F" w:rsidRPr="00EE4BC4">
              <w:rPr>
                <w:rFonts w:ascii="Arial" w:hAnsi="Arial" w:cs="Arial"/>
                <w:sz w:val="24"/>
                <w:szCs w:val="24"/>
              </w:rPr>
              <w:t>70</w:t>
            </w:r>
          </w:p>
        </w:tc>
      </w:tr>
      <w:tr w:rsidR="0081628F" w:rsidRPr="00EE4BC4" w14:paraId="5DA2099C" w14:textId="77777777" w:rsidTr="006A7CEC">
        <w:trPr>
          <w:trHeight w:val="360"/>
          <w:jc w:val="center"/>
        </w:trPr>
        <w:tc>
          <w:tcPr>
            <w:tcW w:w="3305" w:type="dxa"/>
            <w:vMerge/>
            <w:tcBorders>
              <w:left w:val="nil"/>
              <w:bottom w:val="single" w:sz="4" w:space="0" w:color="auto"/>
              <w:right w:val="nil"/>
            </w:tcBorders>
          </w:tcPr>
          <w:p w14:paraId="48989321" w14:textId="77777777" w:rsidR="0081628F" w:rsidRPr="00EE4BC4" w:rsidRDefault="0081628F" w:rsidP="00EE4BC4">
            <w:pPr>
              <w:spacing w:line="276" w:lineRule="auto"/>
              <w:jc w:val="both"/>
              <w:rPr>
                <w:rFonts w:ascii="Arial" w:hAnsi="Arial" w:cs="Arial"/>
                <w:b/>
                <w:sz w:val="24"/>
                <w:szCs w:val="24"/>
              </w:rPr>
            </w:pPr>
          </w:p>
        </w:tc>
        <w:tc>
          <w:tcPr>
            <w:tcW w:w="3499" w:type="dxa"/>
            <w:tcBorders>
              <w:top w:val="nil"/>
              <w:left w:val="nil"/>
              <w:bottom w:val="single" w:sz="4" w:space="0" w:color="auto"/>
              <w:right w:val="nil"/>
            </w:tcBorders>
          </w:tcPr>
          <w:p w14:paraId="20513561" w14:textId="77777777" w:rsidR="0081628F" w:rsidRPr="00EE4BC4" w:rsidRDefault="0081628F" w:rsidP="00EE4BC4">
            <w:pPr>
              <w:spacing w:line="276" w:lineRule="auto"/>
              <w:jc w:val="both"/>
              <w:rPr>
                <w:rFonts w:ascii="Arial"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 xml:space="preserve">Body mass </w:t>
            </w:r>
            <m:oMath>
              <m:r>
                <m:rPr>
                  <m:sty m:val="bi"/>
                </m:rPr>
                <w:rPr>
                  <w:rFonts w:ascii="Cambria Math" w:eastAsia="Times New Roman" w:hAnsi="Cambria Math" w:cs="Arial"/>
                  <w:sz w:val="24"/>
                  <w:szCs w:val="24"/>
                </w:rPr>
                <m:t xml:space="preserve">≥ </m:t>
              </m:r>
            </m:oMath>
            <w:r w:rsidRPr="00EE4BC4">
              <w:rPr>
                <w:rFonts w:ascii="Arial" w:eastAsia="Times New Roman" w:hAnsi="Arial" w:cs="Arial"/>
                <w:b/>
                <w:sz w:val="24"/>
                <w:szCs w:val="24"/>
              </w:rPr>
              <w:t>70</w:t>
            </w:r>
          </w:p>
        </w:tc>
        <w:tc>
          <w:tcPr>
            <w:tcW w:w="2171" w:type="dxa"/>
            <w:tcBorders>
              <w:top w:val="nil"/>
              <w:left w:val="nil"/>
              <w:bottom w:val="single" w:sz="4" w:space="0" w:color="auto"/>
              <w:right w:val="nil"/>
            </w:tcBorders>
          </w:tcPr>
          <w:p w14:paraId="66797C4A" w14:textId="3F7925C3" w:rsidR="0081628F" w:rsidRPr="00EE4BC4" w:rsidRDefault="00D93FD9" w:rsidP="00EE4BC4">
            <w:pPr>
              <w:spacing w:line="276" w:lineRule="auto"/>
              <w:jc w:val="both"/>
              <w:rPr>
                <w:rFonts w:ascii="Arial" w:hAnsi="Arial" w:cs="Arial"/>
                <w:sz w:val="24"/>
                <w:szCs w:val="24"/>
              </w:rPr>
            </w:pPr>
            <w:r>
              <w:rPr>
                <w:rFonts w:ascii="Arial" w:hAnsi="Arial" w:cs="Arial"/>
                <w:sz w:val="24"/>
                <w:szCs w:val="24"/>
              </w:rPr>
              <w:t>41.</w:t>
            </w:r>
            <w:r w:rsidR="0081628F" w:rsidRPr="00EE4BC4">
              <w:rPr>
                <w:rFonts w:ascii="Arial" w:hAnsi="Arial" w:cs="Arial"/>
                <w:sz w:val="24"/>
                <w:szCs w:val="24"/>
              </w:rPr>
              <w:t>40</w:t>
            </w:r>
          </w:p>
        </w:tc>
      </w:tr>
      <w:tr w:rsidR="0081628F" w:rsidRPr="00EE4BC4" w14:paraId="655DBC2E" w14:textId="77777777" w:rsidTr="006A7CEC">
        <w:trPr>
          <w:trHeight w:val="290"/>
          <w:jc w:val="center"/>
        </w:trPr>
        <w:tc>
          <w:tcPr>
            <w:tcW w:w="3305" w:type="dxa"/>
            <w:vMerge w:val="restart"/>
            <w:tcBorders>
              <w:top w:val="single" w:sz="4" w:space="0" w:color="auto"/>
              <w:left w:val="nil"/>
              <w:right w:val="nil"/>
            </w:tcBorders>
          </w:tcPr>
          <w:p w14:paraId="2C5780A3" w14:textId="77777777" w:rsidR="0081628F" w:rsidRPr="00EE4BC4" w:rsidRDefault="0081628F" w:rsidP="00EE4BC4">
            <w:pPr>
              <w:spacing w:line="276" w:lineRule="auto"/>
              <w:jc w:val="both"/>
              <w:rPr>
                <w:rFonts w:ascii="Arial" w:hAnsi="Arial" w:cs="Arial"/>
                <w:b/>
                <w:sz w:val="24"/>
                <w:szCs w:val="24"/>
              </w:rPr>
            </w:pPr>
          </w:p>
          <w:p w14:paraId="33EEB453" w14:textId="77777777" w:rsidR="0081628F" w:rsidRPr="00EE4BC4" w:rsidRDefault="0081628F" w:rsidP="00EE4BC4">
            <w:pPr>
              <w:spacing w:line="276" w:lineRule="auto"/>
              <w:jc w:val="both"/>
              <w:rPr>
                <w:rFonts w:ascii="Arial"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Profession</w:t>
            </w:r>
          </w:p>
        </w:tc>
        <w:tc>
          <w:tcPr>
            <w:tcW w:w="3499" w:type="dxa"/>
            <w:tcBorders>
              <w:top w:val="single" w:sz="4" w:space="0" w:color="auto"/>
              <w:left w:val="nil"/>
              <w:bottom w:val="nil"/>
              <w:right w:val="nil"/>
            </w:tcBorders>
          </w:tcPr>
          <w:p w14:paraId="67889616" w14:textId="77777777" w:rsidR="0081628F" w:rsidRPr="00EE4BC4" w:rsidRDefault="0081628F" w:rsidP="00EE4BC4">
            <w:pPr>
              <w:spacing w:line="276" w:lineRule="auto"/>
              <w:jc w:val="both"/>
              <w:rPr>
                <w:rFonts w:ascii="Arial"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Unemployed</w:t>
            </w:r>
          </w:p>
        </w:tc>
        <w:tc>
          <w:tcPr>
            <w:tcW w:w="2171" w:type="dxa"/>
            <w:tcBorders>
              <w:top w:val="single" w:sz="4" w:space="0" w:color="auto"/>
              <w:left w:val="nil"/>
              <w:bottom w:val="nil"/>
              <w:right w:val="nil"/>
            </w:tcBorders>
          </w:tcPr>
          <w:p w14:paraId="7DF2C432" w14:textId="7ECA5193" w:rsidR="0081628F" w:rsidRPr="00EE4BC4" w:rsidRDefault="00D93FD9" w:rsidP="00EE4BC4">
            <w:pPr>
              <w:spacing w:line="276" w:lineRule="auto"/>
              <w:jc w:val="both"/>
              <w:rPr>
                <w:rFonts w:ascii="Arial" w:hAnsi="Arial" w:cs="Arial"/>
                <w:sz w:val="24"/>
                <w:szCs w:val="24"/>
              </w:rPr>
            </w:pPr>
            <w:r>
              <w:rPr>
                <w:rFonts w:ascii="Arial" w:hAnsi="Arial" w:cs="Arial"/>
                <w:sz w:val="24"/>
                <w:szCs w:val="24"/>
              </w:rPr>
              <w:t>27.</w:t>
            </w:r>
            <w:r w:rsidR="0081628F" w:rsidRPr="00EE4BC4">
              <w:rPr>
                <w:rFonts w:ascii="Arial" w:hAnsi="Arial" w:cs="Arial"/>
                <w:sz w:val="24"/>
                <w:szCs w:val="24"/>
              </w:rPr>
              <w:t>40</w:t>
            </w:r>
          </w:p>
        </w:tc>
      </w:tr>
      <w:tr w:rsidR="0081628F" w:rsidRPr="00EE4BC4" w14:paraId="4A3D9542" w14:textId="77777777" w:rsidTr="006A7CEC">
        <w:trPr>
          <w:trHeight w:val="147"/>
          <w:jc w:val="center"/>
        </w:trPr>
        <w:tc>
          <w:tcPr>
            <w:tcW w:w="3305" w:type="dxa"/>
            <w:vMerge/>
            <w:tcBorders>
              <w:left w:val="nil"/>
              <w:right w:val="nil"/>
            </w:tcBorders>
          </w:tcPr>
          <w:p w14:paraId="58092107" w14:textId="77777777" w:rsidR="0081628F" w:rsidRPr="00EE4BC4" w:rsidRDefault="0081628F" w:rsidP="00EE4BC4">
            <w:pPr>
              <w:spacing w:line="276" w:lineRule="auto"/>
              <w:jc w:val="both"/>
              <w:rPr>
                <w:rFonts w:ascii="Arial" w:hAnsi="Arial" w:cs="Arial"/>
                <w:b/>
                <w:sz w:val="24"/>
                <w:szCs w:val="24"/>
              </w:rPr>
            </w:pPr>
          </w:p>
        </w:tc>
        <w:tc>
          <w:tcPr>
            <w:tcW w:w="3499" w:type="dxa"/>
            <w:tcBorders>
              <w:top w:val="nil"/>
              <w:left w:val="nil"/>
              <w:bottom w:val="nil"/>
              <w:right w:val="nil"/>
            </w:tcBorders>
          </w:tcPr>
          <w:p w14:paraId="7144EE18" w14:textId="77777777" w:rsidR="0081628F" w:rsidRPr="00EE4BC4" w:rsidRDefault="0081628F" w:rsidP="00EE4BC4">
            <w:pPr>
              <w:spacing w:line="276" w:lineRule="auto"/>
              <w:jc w:val="both"/>
              <w:rPr>
                <w:rFonts w:ascii="Arial"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Students</w:t>
            </w:r>
          </w:p>
        </w:tc>
        <w:tc>
          <w:tcPr>
            <w:tcW w:w="2171" w:type="dxa"/>
            <w:tcBorders>
              <w:top w:val="nil"/>
              <w:left w:val="nil"/>
              <w:bottom w:val="nil"/>
              <w:right w:val="nil"/>
            </w:tcBorders>
          </w:tcPr>
          <w:p w14:paraId="7C6F05C7" w14:textId="1C1553BF" w:rsidR="0081628F" w:rsidRPr="00EE4BC4" w:rsidRDefault="00D93FD9" w:rsidP="00EE4BC4">
            <w:pPr>
              <w:spacing w:line="276" w:lineRule="auto"/>
              <w:jc w:val="both"/>
              <w:rPr>
                <w:rFonts w:ascii="Arial" w:hAnsi="Arial" w:cs="Arial"/>
                <w:sz w:val="24"/>
                <w:szCs w:val="24"/>
              </w:rPr>
            </w:pPr>
            <w:r>
              <w:rPr>
                <w:rFonts w:ascii="Arial" w:hAnsi="Arial" w:cs="Arial"/>
                <w:sz w:val="24"/>
                <w:szCs w:val="24"/>
              </w:rPr>
              <w:t>25.</w:t>
            </w:r>
            <w:r w:rsidR="0081628F" w:rsidRPr="00EE4BC4">
              <w:rPr>
                <w:rFonts w:ascii="Arial" w:hAnsi="Arial" w:cs="Arial"/>
                <w:sz w:val="24"/>
                <w:szCs w:val="24"/>
              </w:rPr>
              <w:t>50</w:t>
            </w:r>
          </w:p>
        </w:tc>
      </w:tr>
      <w:tr w:rsidR="0081628F" w:rsidRPr="00EE4BC4" w14:paraId="38BB5A7A" w14:textId="77777777" w:rsidTr="006A7CEC">
        <w:trPr>
          <w:trHeight w:val="147"/>
          <w:jc w:val="center"/>
        </w:trPr>
        <w:tc>
          <w:tcPr>
            <w:tcW w:w="3305" w:type="dxa"/>
            <w:vMerge/>
            <w:tcBorders>
              <w:left w:val="nil"/>
              <w:right w:val="nil"/>
            </w:tcBorders>
          </w:tcPr>
          <w:p w14:paraId="3793E975" w14:textId="77777777" w:rsidR="0081628F" w:rsidRPr="00EE4BC4" w:rsidRDefault="0081628F" w:rsidP="00EE4BC4">
            <w:pPr>
              <w:spacing w:line="276" w:lineRule="auto"/>
              <w:jc w:val="both"/>
              <w:rPr>
                <w:rFonts w:ascii="Arial" w:hAnsi="Arial" w:cs="Arial"/>
                <w:b/>
                <w:sz w:val="24"/>
                <w:szCs w:val="24"/>
              </w:rPr>
            </w:pPr>
          </w:p>
        </w:tc>
        <w:tc>
          <w:tcPr>
            <w:tcW w:w="3499" w:type="dxa"/>
            <w:tcBorders>
              <w:top w:val="nil"/>
              <w:left w:val="nil"/>
              <w:bottom w:val="nil"/>
              <w:right w:val="nil"/>
            </w:tcBorders>
          </w:tcPr>
          <w:p w14:paraId="406FF73C" w14:textId="77777777" w:rsidR="0081628F" w:rsidRPr="00EE4BC4" w:rsidRDefault="00D80D23" w:rsidP="00EE4BC4">
            <w:pPr>
              <w:spacing w:line="276" w:lineRule="auto"/>
              <w:jc w:val="both"/>
              <w:rPr>
                <w:rFonts w:ascii="Arial"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Managers/Professionals</w:t>
            </w:r>
          </w:p>
        </w:tc>
        <w:tc>
          <w:tcPr>
            <w:tcW w:w="2171" w:type="dxa"/>
            <w:tcBorders>
              <w:top w:val="nil"/>
              <w:left w:val="nil"/>
              <w:bottom w:val="nil"/>
              <w:right w:val="nil"/>
            </w:tcBorders>
          </w:tcPr>
          <w:p w14:paraId="226C8873" w14:textId="420E337E" w:rsidR="0081628F" w:rsidRPr="00EE4BC4" w:rsidRDefault="00D93FD9" w:rsidP="00EE4BC4">
            <w:pPr>
              <w:spacing w:line="276" w:lineRule="auto"/>
              <w:jc w:val="both"/>
              <w:rPr>
                <w:rFonts w:ascii="Arial" w:hAnsi="Arial" w:cs="Arial"/>
                <w:sz w:val="24"/>
                <w:szCs w:val="24"/>
              </w:rPr>
            </w:pPr>
            <w:r>
              <w:rPr>
                <w:rFonts w:ascii="Arial" w:hAnsi="Arial" w:cs="Arial"/>
                <w:sz w:val="24"/>
                <w:szCs w:val="24"/>
              </w:rPr>
              <w:t>6.</w:t>
            </w:r>
            <w:r w:rsidR="0081628F" w:rsidRPr="00EE4BC4">
              <w:rPr>
                <w:rFonts w:ascii="Arial" w:hAnsi="Arial" w:cs="Arial"/>
                <w:sz w:val="24"/>
                <w:szCs w:val="24"/>
              </w:rPr>
              <w:t>40</w:t>
            </w:r>
          </w:p>
        </w:tc>
      </w:tr>
      <w:tr w:rsidR="0081628F" w:rsidRPr="00EE4BC4" w14:paraId="0F05DEA2" w14:textId="77777777" w:rsidTr="006A7CEC">
        <w:trPr>
          <w:trHeight w:val="250"/>
          <w:jc w:val="center"/>
        </w:trPr>
        <w:tc>
          <w:tcPr>
            <w:tcW w:w="3305" w:type="dxa"/>
            <w:vMerge/>
            <w:tcBorders>
              <w:left w:val="nil"/>
              <w:right w:val="nil"/>
            </w:tcBorders>
          </w:tcPr>
          <w:p w14:paraId="068AC4BA" w14:textId="77777777" w:rsidR="0081628F" w:rsidRPr="00EE4BC4" w:rsidRDefault="0081628F" w:rsidP="00EE4BC4">
            <w:pPr>
              <w:spacing w:line="276" w:lineRule="auto"/>
              <w:jc w:val="both"/>
              <w:rPr>
                <w:rFonts w:ascii="Arial" w:hAnsi="Arial" w:cs="Arial"/>
                <w:b/>
                <w:sz w:val="24"/>
                <w:szCs w:val="24"/>
              </w:rPr>
            </w:pPr>
          </w:p>
        </w:tc>
        <w:tc>
          <w:tcPr>
            <w:tcW w:w="3499" w:type="dxa"/>
            <w:tcBorders>
              <w:top w:val="nil"/>
              <w:left w:val="nil"/>
              <w:right w:val="nil"/>
            </w:tcBorders>
          </w:tcPr>
          <w:p w14:paraId="14A9D536" w14:textId="77777777" w:rsidR="0081628F" w:rsidRPr="00EE4BC4" w:rsidRDefault="00D80D23" w:rsidP="00EE4BC4">
            <w:pPr>
              <w:spacing w:line="276" w:lineRule="auto"/>
              <w:jc w:val="both"/>
              <w:rPr>
                <w:rFonts w:ascii="Arial" w:hAnsi="Arial" w:cs="Arial"/>
                <w:b/>
                <w:sz w:val="24"/>
                <w:szCs w:val="24"/>
              </w:rPr>
            </w:pPr>
            <w:r w:rsidRPr="00EE4BC4">
              <w:rPr>
                <w:rFonts w:ascii="Arial" w:eastAsia="Times New Roman" w:hAnsi="Arial" w:cs="Arial"/>
                <w:b/>
                <w:color w:val="222222"/>
                <w:sz w:val="24"/>
                <w:szCs w:val="24"/>
                <w:shd w:val="clear" w:color="auto" w:fill="FFFFFF"/>
                <w:lang w:eastAsia="fr-FR"/>
                <w14:ligatures w14:val="none"/>
              </w:rPr>
              <w:t>Workers</w:t>
            </w:r>
          </w:p>
        </w:tc>
        <w:tc>
          <w:tcPr>
            <w:tcW w:w="2171" w:type="dxa"/>
            <w:tcBorders>
              <w:top w:val="nil"/>
              <w:left w:val="nil"/>
              <w:right w:val="nil"/>
            </w:tcBorders>
          </w:tcPr>
          <w:p w14:paraId="52653096" w14:textId="5A55E990" w:rsidR="0081628F" w:rsidRPr="00EE4BC4" w:rsidRDefault="00D93FD9" w:rsidP="00EE4BC4">
            <w:pPr>
              <w:spacing w:line="276" w:lineRule="auto"/>
              <w:jc w:val="both"/>
              <w:rPr>
                <w:rFonts w:ascii="Arial" w:hAnsi="Arial" w:cs="Arial"/>
                <w:sz w:val="24"/>
                <w:szCs w:val="24"/>
              </w:rPr>
            </w:pPr>
            <w:r>
              <w:rPr>
                <w:rFonts w:ascii="Arial" w:hAnsi="Arial" w:cs="Arial"/>
                <w:sz w:val="24"/>
                <w:szCs w:val="24"/>
              </w:rPr>
              <w:t>40.</w:t>
            </w:r>
            <w:r w:rsidR="0081628F" w:rsidRPr="00EE4BC4">
              <w:rPr>
                <w:rFonts w:ascii="Arial" w:hAnsi="Arial" w:cs="Arial"/>
                <w:sz w:val="24"/>
                <w:szCs w:val="24"/>
              </w:rPr>
              <w:t>70</w:t>
            </w:r>
          </w:p>
        </w:tc>
      </w:tr>
    </w:tbl>
    <w:p w14:paraId="6F3AB528" w14:textId="77777777" w:rsidR="0081628F" w:rsidRPr="00806FD8" w:rsidRDefault="0081628F" w:rsidP="00EE4BC4">
      <w:pPr>
        <w:shd w:val="clear" w:color="auto" w:fill="FFFFFF"/>
        <w:spacing w:after="0" w:line="276" w:lineRule="auto"/>
        <w:jc w:val="both"/>
        <w:rPr>
          <w:rFonts w:ascii="Arial" w:eastAsia="Times New Roman" w:hAnsi="Arial" w:cs="Arial"/>
          <w:b/>
          <w:color w:val="222222"/>
          <w:sz w:val="18"/>
          <w:szCs w:val="18"/>
          <w:shd w:val="clear" w:color="auto" w:fill="FFFFFF"/>
          <w:lang w:eastAsia="fr-FR"/>
        </w:rPr>
      </w:pPr>
      <w:r w:rsidRPr="00806FD8">
        <w:rPr>
          <w:rFonts w:ascii="Arial" w:eastAsia="Times New Roman" w:hAnsi="Arial" w:cs="Arial"/>
          <w:b/>
          <w:color w:val="222222"/>
          <w:sz w:val="18"/>
          <w:szCs w:val="18"/>
          <w:shd w:val="clear" w:color="auto" w:fill="FFFFFF"/>
          <w:vertAlign w:val="superscript"/>
          <w:lang w:eastAsia="fr-FR"/>
        </w:rPr>
        <w:t>1</w:t>
      </w:r>
      <w:r w:rsidRPr="00806FD8">
        <w:rPr>
          <w:rFonts w:ascii="Arial" w:eastAsia="Times New Roman" w:hAnsi="Arial" w:cs="Arial"/>
          <w:b/>
          <w:color w:val="222222"/>
          <w:sz w:val="18"/>
          <w:szCs w:val="18"/>
          <w:shd w:val="clear" w:color="auto" w:fill="FFFFFF"/>
          <w:lang w:eastAsia="fr-FR"/>
        </w:rPr>
        <w:t xml:space="preserve"> = number of respondents surveyed.</w:t>
      </w:r>
    </w:p>
    <w:p w14:paraId="3A44A43C" w14:textId="275EE8F4" w:rsidR="00D80D23" w:rsidRDefault="00D80D23" w:rsidP="00EE4BC4">
      <w:pPr>
        <w:shd w:val="clear" w:color="auto" w:fill="FFFFFF"/>
        <w:spacing w:after="0" w:line="276" w:lineRule="auto"/>
        <w:jc w:val="both"/>
        <w:rPr>
          <w:rFonts w:ascii="Arial" w:eastAsia="Times New Roman" w:hAnsi="Arial" w:cs="Arial"/>
          <w:color w:val="222222"/>
          <w:sz w:val="24"/>
          <w:szCs w:val="24"/>
          <w:lang w:eastAsia="fr-FR"/>
        </w:rPr>
      </w:pPr>
    </w:p>
    <w:p w14:paraId="7F1BA6A3" w14:textId="62D4BECA" w:rsidR="007D0B98" w:rsidRDefault="007D0B98" w:rsidP="00EE4BC4">
      <w:pPr>
        <w:shd w:val="clear" w:color="auto" w:fill="FFFFFF"/>
        <w:spacing w:after="0" w:line="276" w:lineRule="auto"/>
        <w:jc w:val="both"/>
        <w:rPr>
          <w:rFonts w:ascii="Arial" w:eastAsia="Times New Roman" w:hAnsi="Arial" w:cs="Arial"/>
          <w:color w:val="222222"/>
          <w:sz w:val="24"/>
          <w:szCs w:val="24"/>
          <w:lang w:eastAsia="fr-FR"/>
        </w:rPr>
      </w:pPr>
    </w:p>
    <w:p w14:paraId="16A823BA" w14:textId="4B6F4FF7" w:rsidR="007D0B98" w:rsidRDefault="007D0B98" w:rsidP="00EE4BC4">
      <w:pPr>
        <w:shd w:val="clear" w:color="auto" w:fill="FFFFFF"/>
        <w:spacing w:after="0" w:line="276" w:lineRule="auto"/>
        <w:jc w:val="both"/>
        <w:rPr>
          <w:rFonts w:ascii="Arial" w:eastAsia="Times New Roman" w:hAnsi="Arial" w:cs="Arial"/>
          <w:color w:val="222222"/>
          <w:sz w:val="24"/>
          <w:szCs w:val="24"/>
          <w:lang w:eastAsia="fr-FR"/>
        </w:rPr>
      </w:pPr>
    </w:p>
    <w:p w14:paraId="085B95D1" w14:textId="3C8F39A9" w:rsidR="007D0B98" w:rsidRDefault="007D0B98" w:rsidP="00EE4BC4">
      <w:pPr>
        <w:shd w:val="clear" w:color="auto" w:fill="FFFFFF"/>
        <w:spacing w:after="0" w:line="276" w:lineRule="auto"/>
        <w:jc w:val="both"/>
        <w:rPr>
          <w:rFonts w:ascii="Arial" w:eastAsia="Times New Roman" w:hAnsi="Arial" w:cs="Arial"/>
          <w:color w:val="222222"/>
          <w:sz w:val="24"/>
          <w:szCs w:val="24"/>
          <w:lang w:eastAsia="fr-FR"/>
        </w:rPr>
      </w:pPr>
    </w:p>
    <w:p w14:paraId="5DA3CDDA" w14:textId="701D0CA5" w:rsidR="007D0B98" w:rsidRDefault="007D0B98" w:rsidP="00EE4BC4">
      <w:pPr>
        <w:shd w:val="clear" w:color="auto" w:fill="FFFFFF"/>
        <w:spacing w:after="0" w:line="276" w:lineRule="auto"/>
        <w:jc w:val="both"/>
        <w:rPr>
          <w:rFonts w:ascii="Arial" w:eastAsia="Times New Roman" w:hAnsi="Arial" w:cs="Arial"/>
          <w:color w:val="222222"/>
          <w:sz w:val="24"/>
          <w:szCs w:val="24"/>
          <w:lang w:eastAsia="fr-FR"/>
        </w:rPr>
      </w:pPr>
    </w:p>
    <w:p w14:paraId="257AF7BA" w14:textId="797E4FB1" w:rsidR="007D0B98" w:rsidRDefault="007D0B98" w:rsidP="00EE4BC4">
      <w:pPr>
        <w:shd w:val="clear" w:color="auto" w:fill="FFFFFF"/>
        <w:spacing w:after="0" w:line="276" w:lineRule="auto"/>
        <w:jc w:val="both"/>
        <w:rPr>
          <w:rFonts w:ascii="Arial" w:eastAsia="Times New Roman" w:hAnsi="Arial" w:cs="Arial"/>
          <w:color w:val="222222"/>
          <w:sz w:val="24"/>
          <w:szCs w:val="24"/>
          <w:lang w:eastAsia="fr-FR"/>
        </w:rPr>
      </w:pPr>
    </w:p>
    <w:p w14:paraId="7DC4312F" w14:textId="6A9FC9E3" w:rsidR="007D0B98" w:rsidRDefault="007D0B98" w:rsidP="00EE4BC4">
      <w:pPr>
        <w:shd w:val="clear" w:color="auto" w:fill="FFFFFF"/>
        <w:spacing w:after="0" w:line="276" w:lineRule="auto"/>
        <w:jc w:val="both"/>
        <w:rPr>
          <w:rFonts w:ascii="Arial" w:eastAsia="Times New Roman" w:hAnsi="Arial" w:cs="Arial"/>
          <w:color w:val="222222"/>
          <w:sz w:val="24"/>
          <w:szCs w:val="24"/>
          <w:lang w:eastAsia="fr-FR"/>
        </w:rPr>
      </w:pPr>
    </w:p>
    <w:p w14:paraId="0F110660" w14:textId="1B2E3C7C" w:rsidR="007D0B98" w:rsidRDefault="007D0B98" w:rsidP="00EE4BC4">
      <w:pPr>
        <w:shd w:val="clear" w:color="auto" w:fill="FFFFFF"/>
        <w:spacing w:after="0" w:line="276" w:lineRule="auto"/>
        <w:jc w:val="both"/>
        <w:rPr>
          <w:rFonts w:ascii="Arial" w:eastAsia="Times New Roman" w:hAnsi="Arial" w:cs="Arial"/>
          <w:color w:val="222222"/>
          <w:sz w:val="24"/>
          <w:szCs w:val="24"/>
          <w:lang w:eastAsia="fr-FR"/>
        </w:rPr>
      </w:pPr>
    </w:p>
    <w:p w14:paraId="57D32FF2" w14:textId="5BE33B04" w:rsidR="007D0B98" w:rsidRDefault="007D0B98" w:rsidP="00EE4BC4">
      <w:pPr>
        <w:shd w:val="clear" w:color="auto" w:fill="FFFFFF"/>
        <w:spacing w:after="0" w:line="276" w:lineRule="auto"/>
        <w:jc w:val="both"/>
        <w:rPr>
          <w:rFonts w:ascii="Arial" w:eastAsia="Times New Roman" w:hAnsi="Arial" w:cs="Arial"/>
          <w:color w:val="222222"/>
          <w:sz w:val="24"/>
          <w:szCs w:val="24"/>
          <w:lang w:eastAsia="fr-FR"/>
        </w:rPr>
      </w:pPr>
    </w:p>
    <w:p w14:paraId="2A2004D1" w14:textId="77777777" w:rsidR="007D0B98" w:rsidRDefault="007D0B98" w:rsidP="00EE4BC4">
      <w:pPr>
        <w:shd w:val="clear" w:color="auto" w:fill="FFFFFF"/>
        <w:spacing w:after="0" w:line="276" w:lineRule="auto"/>
        <w:jc w:val="both"/>
        <w:rPr>
          <w:rFonts w:ascii="Arial" w:eastAsia="Times New Roman" w:hAnsi="Arial" w:cs="Arial"/>
          <w:color w:val="222222"/>
          <w:sz w:val="24"/>
          <w:szCs w:val="24"/>
          <w:lang w:eastAsia="fr-FR"/>
        </w:rPr>
      </w:pPr>
    </w:p>
    <w:p w14:paraId="765D706E" w14:textId="7A94588D" w:rsidR="00466ECA" w:rsidRPr="00EE4BC4" w:rsidRDefault="00466ECA" w:rsidP="00EE4BC4">
      <w:pPr>
        <w:shd w:val="clear" w:color="auto" w:fill="FFFFFF"/>
        <w:spacing w:after="0" w:line="276" w:lineRule="auto"/>
        <w:jc w:val="both"/>
        <w:rPr>
          <w:rFonts w:ascii="Arial" w:eastAsia="Times New Roman" w:hAnsi="Arial" w:cs="Arial"/>
          <w:b/>
          <w:color w:val="222222"/>
          <w:sz w:val="24"/>
          <w:szCs w:val="24"/>
          <w:lang w:eastAsia="fr-FR"/>
        </w:rPr>
      </w:pPr>
      <w:r w:rsidRPr="00EE4BC4">
        <w:rPr>
          <w:rFonts w:ascii="Arial" w:eastAsia="Times New Roman" w:hAnsi="Arial" w:cs="Arial"/>
          <w:color w:val="222222"/>
          <w:sz w:val="24"/>
          <w:szCs w:val="24"/>
          <w:lang w:eastAsia="fr-FR"/>
        </w:rPr>
        <w:br/>
      </w:r>
      <w:r w:rsidR="00D80D23" w:rsidRPr="00EE4BC4">
        <w:rPr>
          <w:rFonts w:ascii="Arial" w:eastAsia="Times New Roman" w:hAnsi="Arial" w:cs="Arial"/>
          <w:b/>
          <w:color w:val="222222"/>
          <w:sz w:val="24"/>
          <w:szCs w:val="24"/>
          <w:shd w:val="clear" w:color="auto" w:fill="FFFFFF"/>
          <w:lang w:eastAsia="fr-FR"/>
        </w:rPr>
        <w:t xml:space="preserve">Table </w:t>
      </w:r>
      <w:r w:rsidR="004324A0">
        <w:rPr>
          <w:rFonts w:ascii="Arial" w:eastAsia="Times New Roman" w:hAnsi="Arial" w:cs="Arial"/>
          <w:b/>
          <w:color w:val="222222"/>
          <w:sz w:val="24"/>
          <w:szCs w:val="24"/>
          <w:shd w:val="clear" w:color="auto" w:fill="FFFFFF"/>
          <w:lang w:eastAsia="fr-FR"/>
        </w:rPr>
        <w:t>2</w:t>
      </w:r>
      <w:r w:rsidR="00D80D23" w:rsidRPr="00EE4BC4">
        <w:rPr>
          <w:rFonts w:ascii="Arial" w:eastAsia="Times New Roman" w:hAnsi="Arial" w:cs="Arial"/>
          <w:b/>
          <w:color w:val="222222"/>
          <w:sz w:val="24"/>
          <w:szCs w:val="24"/>
          <w:shd w:val="clear" w:color="auto" w:fill="FFFFFF"/>
          <w:lang w:eastAsia="fr-FR"/>
        </w:rPr>
        <w:t>. Consumption practices for the dish “Garba” (percent by locality).</w:t>
      </w:r>
    </w:p>
    <w:tbl>
      <w:tblPr>
        <w:tblStyle w:val="Grilledutableau211"/>
        <w:tblW w:w="5000" w:type="pct"/>
        <w:tblCellMar>
          <w:left w:w="70" w:type="dxa"/>
          <w:right w:w="70" w:type="dxa"/>
        </w:tblCellMar>
        <w:tblLook w:val="0000" w:firstRow="0" w:lastRow="0" w:firstColumn="0" w:lastColumn="0" w:noHBand="0" w:noVBand="0"/>
      </w:tblPr>
      <w:tblGrid>
        <w:gridCol w:w="2594"/>
        <w:gridCol w:w="2333"/>
        <w:gridCol w:w="907"/>
        <w:gridCol w:w="907"/>
        <w:gridCol w:w="1295"/>
        <w:gridCol w:w="1036"/>
      </w:tblGrid>
      <w:tr w:rsidR="006A7CEC" w:rsidRPr="00CC44B3" w14:paraId="271E1338" w14:textId="77777777" w:rsidTr="009B15E7">
        <w:trPr>
          <w:trHeight w:val="283"/>
        </w:trPr>
        <w:tc>
          <w:tcPr>
            <w:tcW w:w="1429" w:type="pct"/>
            <w:vMerge w:val="restart"/>
            <w:tcBorders>
              <w:left w:val="nil"/>
              <w:bottom w:val="single" w:sz="4" w:space="0" w:color="auto"/>
              <w:right w:val="nil"/>
            </w:tcBorders>
          </w:tcPr>
          <w:p w14:paraId="79AF159B" w14:textId="77777777" w:rsidR="006A7CEC" w:rsidRPr="00CC44B3" w:rsidRDefault="006A7CEC" w:rsidP="00EE4BC4">
            <w:pPr>
              <w:spacing w:line="276" w:lineRule="auto"/>
              <w:jc w:val="both"/>
              <w:rPr>
                <w:rFonts w:ascii="Arial" w:hAnsi="Arial" w:cs="Arial"/>
                <w:b/>
                <w:sz w:val="20"/>
                <w:szCs w:val="20"/>
              </w:rPr>
            </w:pPr>
            <w:r w:rsidRPr="00CC44B3">
              <w:rPr>
                <w:rFonts w:ascii="Arial" w:hAnsi="Arial" w:cs="Arial"/>
                <w:b/>
                <w:sz w:val="20"/>
                <w:szCs w:val="20"/>
              </w:rPr>
              <w:t>Variable</w:t>
            </w:r>
          </w:p>
        </w:tc>
        <w:tc>
          <w:tcPr>
            <w:tcW w:w="1285" w:type="pct"/>
            <w:vMerge w:val="restart"/>
            <w:tcBorders>
              <w:left w:val="nil"/>
              <w:right w:val="nil"/>
            </w:tcBorders>
          </w:tcPr>
          <w:p w14:paraId="4CDCE002" w14:textId="77777777" w:rsidR="006A7CEC" w:rsidRPr="00CC44B3" w:rsidRDefault="006A7CEC"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Modality</w:t>
            </w:r>
          </w:p>
        </w:tc>
        <w:tc>
          <w:tcPr>
            <w:tcW w:w="1714" w:type="pct"/>
            <w:gridSpan w:val="3"/>
            <w:tcBorders>
              <w:left w:val="nil"/>
              <w:bottom w:val="single" w:sz="4" w:space="0" w:color="auto"/>
              <w:right w:val="nil"/>
            </w:tcBorders>
            <w:vAlign w:val="center"/>
          </w:tcPr>
          <w:p w14:paraId="508A7A94" w14:textId="77777777" w:rsidR="006A7CEC" w:rsidRPr="00CC44B3" w:rsidRDefault="006A7CEC" w:rsidP="006A7CEC">
            <w:pPr>
              <w:spacing w:line="276" w:lineRule="auto"/>
              <w:jc w:val="center"/>
              <w:rPr>
                <w:rFonts w:ascii="Arial" w:hAnsi="Arial" w:cs="Arial"/>
                <w:b/>
                <w:sz w:val="20"/>
                <w:szCs w:val="20"/>
              </w:rPr>
            </w:pPr>
            <w:r w:rsidRPr="00CC44B3">
              <w:rPr>
                <w:rFonts w:ascii="Arial" w:hAnsi="Arial" w:cs="Arial"/>
                <w:b/>
                <w:sz w:val="20"/>
                <w:szCs w:val="20"/>
              </w:rPr>
              <w:t>Number of respondents by locality (%)</w:t>
            </w:r>
          </w:p>
        </w:tc>
        <w:tc>
          <w:tcPr>
            <w:tcW w:w="571" w:type="pct"/>
            <w:vMerge w:val="restart"/>
            <w:tcBorders>
              <w:top w:val="single" w:sz="4" w:space="0" w:color="auto"/>
              <w:left w:val="nil"/>
              <w:bottom w:val="single" w:sz="4" w:space="0" w:color="auto"/>
              <w:right w:val="nil"/>
            </w:tcBorders>
            <w:vAlign w:val="center"/>
          </w:tcPr>
          <w:p w14:paraId="6B8D4F0A" w14:textId="77777777" w:rsidR="006A7CEC" w:rsidRPr="00CC44B3" w:rsidRDefault="006A7CEC" w:rsidP="00CC44B3">
            <w:pPr>
              <w:spacing w:line="276" w:lineRule="auto"/>
              <w:jc w:val="both"/>
              <w:rPr>
                <w:rFonts w:ascii="Arial" w:hAnsi="Arial" w:cs="Arial"/>
                <w:b/>
                <w:sz w:val="20"/>
                <w:szCs w:val="20"/>
              </w:rPr>
            </w:pPr>
            <w:r w:rsidRPr="00CC44B3">
              <w:rPr>
                <w:rFonts w:ascii="Arial" w:hAnsi="Arial" w:cs="Arial"/>
                <w:b/>
                <w:sz w:val="20"/>
                <w:szCs w:val="20"/>
              </w:rPr>
              <w:t>Total</w:t>
            </w:r>
            <w:r w:rsidR="00CC44B3">
              <w:rPr>
                <w:rFonts w:ascii="Arial" w:hAnsi="Arial" w:cs="Arial"/>
                <w:b/>
                <w:sz w:val="20"/>
                <w:szCs w:val="20"/>
              </w:rPr>
              <w:t xml:space="preserve"> </w:t>
            </w:r>
            <w:r w:rsidRPr="00CC44B3">
              <w:rPr>
                <w:rFonts w:ascii="Arial" w:hAnsi="Arial" w:cs="Arial"/>
                <w:b/>
                <w:sz w:val="20"/>
                <w:szCs w:val="20"/>
                <w:vertAlign w:val="superscript"/>
              </w:rPr>
              <w:t>(%)</w:t>
            </w:r>
          </w:p>
        </w:tc>
      </w:tr>
      <w:tr w:rsidR="006A7CEC" w:rsidRPr="00CC44B3" w14:paraId="51581591" w14:textId="77777777" w:rsidTr="009B15E7">
        <w:trPr>
          <w:trHeight w:val="154"/>
        </w:trPr>
        <w:tc>
          <w:tcPr>
            <w:tcW w:w="1429" w:type="pct"/>
            <w:vMerge/>
            <w:tcBorders>
              <w:left w:val="nil"/>
              <w:bottom w:val="single" w:sz="4" w:space="0" w:color="auto"/>
              <w:right w:val="nil"/>
            </w:tcBorders>
          </w:tcPr>
          <w:p w14:paraId="47D40410" w14:textId="77777777" w:rsidR="006A7CEC" w:rsidRPr="00CC44B3" w:rsidRDefault="006A7CEC" w:rsidP="00EE4BC4">
            <w:pPr>
              <w:spacing w:line="276" w:lineRule="auto"/>
              <w:jc w:val="both"/>
              <w:rPr>
                <w:rFonts w:ascii="Arial" w:hAnsi="Arial" w:cs="Arial"/>
                <w:b/>
                <w:sz w:val="20"/>
                <w:szCs w:val="20"/>
              </w:rPr>
            </w:pPr>
          </w:p>
        </w:tc>
        <w:tc>
          <w:tcPr>
            <w:tcW w:w="1285" w:type="pct"/>
            <w:vMerge/>
            <w:tcBorders>
              <w:left w:val="nil"/>
              <w:bottom w:val="single" w:sz="4" w:space="0" w:color="auto"/>
              <w:right w:val="nil"/>
            </w:tcBorders>
          </w:tcPr>
          <w:p w14:paraId="2BACC6E9" w14:textId="77777777" w:rsidR="006A7CEC" w:rsidRPr="00CC44B3" w:rsidRDefault="006A7CEC" w:rsidP="00EE4BC4">
            <w:pPr>
              <w:spacing w:line="276" w:lineRule="auto"/>
              <w:jc w:val="both"/>
              <w:rPr>
                <w:rFonts w:ascii="Arial" w:hAnsi="Arial" w:cs="Arial"/>
                <w:b/>
                <w:sz w:val="20"/>
                <w:szCs w:val="20"/>
              </w:rPr>
            </w:pPr>
          </w:p>
        </w:tc>
        <w:tc>
          <w:tcPr>
            <w:tcW w:w="500" w:type="pct"/>
            <w:tcBorders>
              <w:top w:val="single" w:sz="4" w:space="0" w:color="auto"/>
              <w:left w:val="nil"/>
              <w:bottom w:val="single" w:sz="4" w:space="0" w:color="auto"/>
              <w:right w:val="nil"/>
            </w:tcBorders>
          </w:tcPr>
          <w:p w14:paraId="1E579E1B" w14:textId="77777777" w:rsidR="006A7CEC" w:rsidRPr="00CC44B3" w:rsidRDefault="006A7CEC" w:rsidP="00CC44B3">
            <w:pPr>
              <w:spacing w:line="276" w:lineRule="auto"/>
              <w:jc w:val="both"/>
              <w:rPr>
                <w:rFonts w:ascii="Arial" w:hAnsi="Arial" w:cs="Arial"/>
                <w:b/>
                <w:sz w:val="20"/>
                <w:szCs w:val="20"/>
              </w:rPr>
            </w:pPr>
            <w:r w:rsidRPr="00CC44B3">
              <w:rPr>
                <w:rFonts w:ascii="Arial" w:hAnsi="Arial" w:cs="Arial"/>
                <w:b/>
                <w:sz w:val="20"/>
                <w:szCs w:val="20"/>
              </w:rPr>
              <w:t>Abobo</w:t>
            </w:r>
          </w:p>
        </w:tc>
        <w:tc>
          <w:tcPr>
            <w:tcW w:w="500" w:type="pct"/>
            <w:tcBorders>
              <w:top w:val="single" w:sz="4" w:space="0" w:color="auto"/>
              <w:left w:val="nil"/>
              <w:bottom w:val="single" w:sz="4" w:space="0" w:color="auto"/>
              <w:right w:val="nil"/>
            </w:tcBorders>
          </w:tcPr>
          <w:p w14:paraId="225933E6" w14:textId="77777777" w:rsidR="006A7CEC" w:rsidRPr="00CC44B3" w:rsidRDefault="006A7CEC" w:rsidP="00CC44B3">
            <w:pPr>
              <w:spacing w:line="276" w:lineRule="auto"/>
              <w:jc w:val="both"/>
              <w:rPr>
                <w:rFonts w:ascii="Arial" w:hAnsi="Arial" w:cs="Arial"/>
                <w:b/>
                <w:sz w:val="20"/>
                <w:szCs w:val="20"/>
              </w:rPr>
            </w:pPr>
            <w:r w:rsidRPr="00CC44B3">
              <w:rPr>
                <w:rFonts w:ascii="Arial" w:hAnsi="Arial" w:cs="Arial"/>
                <w:b/>
                <w:sz w:val="20"/>
                <w:szCs w:val="20"/>
              </w:rPr>
              <w:t>Cocody</w:t>
            </w:r>
          </w:p>
        </w:tc>
        <w:tc>
          <w:tcPr>
            <w:tcW w:w="714" w:type="pct"/>
            <w:tcBorders>
              <w:top w:val="single" w:sz="4" w:space="0" w:color="auto"/>
              <w:left w:val="nil"/>
              <w:bottom w:val="single" w:sz="4" w:space="0" w:color="auto"/>
              <w:right w:val="nil"/>
            </w:tcBorders>
          </w:tcPr>
          <w:p w14:paraId="5328B9F9" w14:textId="77777777" w:rsidR="006A7CEC" w:rsidRPr="00CC44B3" w:rsidRDefault="006A7CEC" w:rsidP="00CC44B3">
            <w:pPr>
              <w:spacing w:line="276" w:lineRule="auto"/>
              <w:jc w:val="both"/>
              <w:rPr>
                <w:rFonts w:ascii="Arial" w:hAnsi="Arial" w:cs="Arial"/>
                <w:b/>
                <w:sz w:val="20"/>
                <w:szCs w:val="20"/>
              </w:rPr>
            </w:pPr>
            <w:r w:rsidRPr="00CC44B3">
              <w:rPr>
                <w:rFonts w:ascii="Arial" w:hAnsi="Arial" w:cs="Arial"/>
                <w:b/>
                <w:sz w:val="20"/>
                <w:szCs w:val="20"/>
              </w:rPr>
              <w:t>Yopougon</w:t>
            </w:r>
          </w:p>
        </w:tc>
        <w:tc>
          <w:tcPr>
            <w:tcW w:w="571" w:type="pct"/>
            <w:vMerge/>
            <w:tcBorders>
              <w:top w:val="nil"/>
              <w:left w:val="nil"/>
              <w:bottom w:val="single" w:sz="4" w:space="0" w:color="auto"/>
              <w:right w:val="nil"/>
            </w:tcBorders>
          </w:tcPr>
          <w:p w14:paraId="5C7360DE" w14:textId="77777777" w:rsidR="006A7CEC" w:rsidRPr="00CC44B3" w:rsidRDefault="006A7CEC" w:rsidP="00EE4BC4">
            <w:pPr>
              <w:spacing w:line="276" w:lineRule="auto"/>
              <w:jc w:val="both"/>
              <w:rPr>
                <w:rFonts w:ascii="Arial" w:hAnsi="Arial" w:cs="Arial"/>
                <w:sz w:val="20"/>
                <w:szCs w:val="20"/>
              </w:rPr>
            </w:pPr>
          </w:p>
        </w:tc>
      </w:tr>
      <w:tr w:rsidR="00D80D23" w:rsidRPr="00CC44B3" w14:paraId="400CACFA" w14:textId="77777777" w:rsidTr="009B15E7">
        <w:tblPrEx>
          <w:tblCellMar>
            <w:left w:w="108" w:type="dxa"/>
            <w:right w:w="108" w:type="dxa"/>
          </w:tblCellMar>
          <w:tblLook w:val="04A0" w:firstRow="1" w:lastRow="0" w:firstColumn="1" w:lastColumn="0" w:noHBand="0" w:noVBand="1"/>
        </w:tblPrEx>
        <w:trPr>
          <w:trHeight w:val="258"/>
        </w:trPr>
        <w:tc>
          <w:tcPr>
            <w:tcW w:w="1429" w:type="pct"/>
            <w:vMerge w:val="restart"/>
            <w:tcBorders>
              <w:top w:val="single" w:sz="4" w:space="0" w:color="auto"/>
              <w:left w:val="nil"/>
              <w:right w:val="nil"/>
            </w:tcBorders>
            <w:vAlign w:val="center"/>
          </w:tcPr>
          <w:p w14:paraId="3B402B40" w14:textId="77777777" w:rsidR="00D80D23" w:rsidRPr="00CC44B3" w:rsidRDefault="00D80D23"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lastRenderedPageBreak/>
              <w:t>Quantity of frying oil added to attiéké |</w:t>
            </w:r>
          </w:p>
        </w:tc>
        <w:tc>
          <w:tcPr>
            <w:tcW w:w="1285" w:type="pct"/>
            <w:tcBorders>
              <w:left w:val="nil"/>
              <w:bottom w:val="nil"/>
              <w:right w:val="nil"/>
            </w:tcBorders>
            <w:vAlign w:val="center"/>
          </w:tcPr>
          <w:p w14:paraId="27C80C58" w14:textId="77777777" w:rsidR="00D80D23" w:rsidRPr="00CC44B3" w:rsidRDefault="00D80D23"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 xml:space="preserve">2–4 tablespoons </w:t>
            </w:r>
            <w:r w:rsidRPr="00CC44B3">
              <w:rPr>
                <w:rFonts w:ascii="Arial" w:hAnsi="Arial" w:cs="Arial"/>
                <w:b/>
                <w:sz w:val="20"/>
                <w:szCs w:val="20"/>
              </w:rPr>
              <w:t>(70 g)</w:t>
            </w:r>
          </w:p>
        </w:tc>
        <w:tc>
          <w:tcPr>
            <w:tcW w:w="500" w:type="pct"/>
            <w:tcBorders>
              <w:left w:val="nil"/>
              <w:bottom w:val="nil"/>
              <w:right w:val="nil"/>
            </w:tcBorders>
            <w:vAlign w:val="center"/>
          </w:tcPr>
          <w:p w14:paraId="408E5A7E" w14:textId="75D85130"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7.</w:t>
            </w:r>
            <w:r w:rsidR="00D80D23" w:rsidRPr="00CC44B3">
              <w:rPr>
                <w:rFonts w:ascii="Arial" w:hAnsi="Arial" w:cs="Arial"/>
                <w:sz w:val="20"/>
                <w:szCs w:val="20"/>
              </w:rPr>
              <w:t>50</w:t>
            </w:r>
          </w:p>
        </w:tc>
        <w:tc>
          <w:tcPr>
            <w:tcW w:w="500" w:type="pct"/>
            <w:tcBorders>
              <w:left w:val="nil"/>
              <w:bottom w:val="nil"/>
              <w:right w:val="nil"/>
            </w:tcBorders>
            <w:vAlign w:val="center"/>
          </w:tcPr>
          <w:p w14:paraId="30327B67" w14:textId="6CC181B0"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34.</w:t>
            </w:r>
            <w:r w:rsidR="00D80D23" w:rsidRPr="00CC44B3">
              <w:rPr>
                <w:rFonts w:ascii="Arial" w:hAnsi="Arial" w:cs="Arial"/>
                <w:sz w:val="20"/>
                <w:szCs w:val="20"/>
              </w:rPr>
              <w:t>80</w:t>
            </w:r>
          </w:p>
        </w:tc>
        <w:tc>
          <w:tcPr>
            <w:tcW w:w="714" w:type="pct"/>
            <w:tcBorders>
              <w:left w:val="nil"/>
              <w:bottom w:val="nil"/>
              <w:right w:val="nil"/>
            </w:tcBorders>
            <w:vAlign w:val="center"/>
          </w:tcPr>
          <w:p w14:paraId="1BB4D9EA" w14:textId="41A390D3"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17.</w:t>
            </w:r>
            <w:r w:rsidR="00D80D23" w:rsidRPr="00CC44B3">
              <w:rPr>
                <w:rFonts w:ascii="Arial" w:hAnsi="Arial" w:cs="Arial"/>
                <w:sz w:val="20"/>
                <w:szCs w:val="20"/>
              </w:rPr>
              <w:t>20</w:t>
            </w:r>
          </w:p>
        </w:tc>
        <w:tc>
          <w:tcPr>
            <w:tcW w:w="571" w:type="pct"/>
            <w:tcBorders>
              <w:top w:val="single" w:sz="4" w:space="0" w:color="auto"/>
              <w:left w:val="nil"/>
              <w:bottom w:val="nil"/>
              <w:right w:val="nil"/>
            </w:tcBorders>
            <w:vAlign w:val="center"/>
          </w:tcPr>
          <w:p w14:paraId="0418A208" w14:textId="494E7C33"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19.</w:t>
            </w:r>
            <w:r w:rsidR="00D80D23" w:rsidRPr="00CC44B3">
              <w:rPr>
                <w:rFonts w:ascii="Arial" w:hAnsi="Arial" w:cs="Arial"/>
                <w:sz w:val="20"/>
                <w:szCs w:val="20"/>
              </w:rPr>
              <w:t>10</w:t>
            </w:r>
          </w:p>
        </w:tc>
      </w:tr>
      <w:tr w:rsidR="00D80D23" w:rsidRPr="00CC44B3" w14:paraId="7FCA90A3" w14:textId="77777777" w:rsidTr="009B15E7">
        <w:tblPrEx>
          <w:tblCellMar>
            <w:left w:w="108" w:type="dxa"/>
            <w:right w:w="108" w:type="dxa"/>
          </w:tblCellMar>
          <w:tblLook w:val="04A0" w:firstRow="1" w:lastRow="0" w:firstColumn="1" w:lastColumn="0" w:noHBand="0" w:noVBand="1"/>
        </w:tblPrEx>
        <w:trPr>
          <w:trHeight w:val="337"/>
        </w:trPr>
        <w:tc>
          <w:tcPr>
            <w:tcW w:w="1429" w:type="pct"/>
            <w:vMerge/>
            <w:tcBorders>
              <w:left w:val="nil"/>
              <w:bottom w:val="single" w:sz="4" w:space="0" w:color="auto"/>
              <w:right w:val="nil"/>
            </w:tcBorders>
            <w:vAlign w:val="center"/>
          </w:tcPr>
          <w:p w14:paraId="4154C2C5"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bottom w:val="single" w:sz="4" w:space="0" w:color="auto"/>
              <w:right w:val="nil"/>
            </w:tcBorders>
            <w:vAlign w:val="center"/>
          </w:tcPr>
          <w:p w14:paraId="6BC0D223" w14:textId="77777777" w:rsidR="00D80D23" w:rsidRPr="00CC44B3" w:rsidRDefault="00D80D23"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 xml:space="preserve">5–6 tablespoons </w:t>
            </w:r>
            <w:r w:rsidRPr="00CC44B3">
              <w:rPr>
                <w:rFonts w:ascii="Arial" w:hAnsi="Arial" w:cs="Arial"/>
                <w:b/>
                <w:sz w:val="20"/>
                <w:szCs w:val="20"/>
              </w:rPr>
              <w:t>(100 g)</w:t>
            </w:r>
          </w:p>
        </w:tc>
        <w:tc>
          <w:tcPr>
            <w:tcW w:w="500" w:type="pct"/>
            <w:tcBorders>
              <w:top w:val="nil"/>
              <w:left w:val="nil"/>
              <w:bottom w:val="single" w:sz="4" w:space="0" w:color="auto"/>
              <w:right w:val="nil"/>
            </w:tcBorders>
            <w:vAlign w:val="center"/>
          </w:tcPr>
          <w:p w14:paraId="5F4A68FF" w14:textId="568C4E68"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92.</w:t>
            </w:r>
            <w:r w:rsidR="00D80D23" w:rsidRPr="00CC44B3">
              <w:rPr>
                <w:rFonts w:ascii="Arial" w:hAnsi="Arial" w:cs="Arial"/>
                <w:sz w:val="20"/>
                <w:szCs w:val="20"/>
              </w:rPr>
              <w:t>50</w:t>
            </w:r>
          </w:p>
        </w:tc>
        <w:tc>
          <w:tcPr>
            <w:tcW w:w="500" w:type="pct"/>
            <w:tcBorders>
              <w:top w:val="nil"/>
              <w:left w:val="nil"/>
              <w:bottom w:val="single" w:sz="4" w:space="0" w:color="auto"/>
              <w:right w:val="nil"/>
            </w:tcBorders>
            <w:vAlign w:val="center"/>
          </w:tcPr>
          <w:p w14:paraId="44AAE836" w14:textId="5BE9A731"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65.</w:t>
            </w:r>
            <w:r w:rsidR="00D80D23" w:rsidRPr="00CC44B3">
              <w:rPr>
                <w:rFonts w:ascii="Arial" w:hAnsi="Arial" w:cs="Arial"/>
                <w:sz w:val="20"/>
                <w:szCs w:val="20"/>
              </w:rPr>
              <w:t>20</w:t>
            </w:r>
          </w:p>
        </w:tc>
        <w:tc>
          <w:tcPr>
            <w:tcW w:w="714" w:type="pct"/>
            <w:tcBorders>
              <w:top w:val="nil"/>
              <w:left w:val="nil"/>
              <w:bottom w:val="single" w:sz="4" w:space="0" w:color="auto"/>
              <w:right w:val="nil"/>
            </w:tcBorders>
            <w:vAlign w:val="center"/>
          </w:tcPr>
          <w:p w14:paraId="6B9B36D5" w14:textId="1CCE73C3"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82.</w:t>
            </w:r>
            <w:r w:rsidR="00D80D23" w:rsidRPr="00CC44B3">
              <w:rPr>
                <w:rFonts w:ascii="Arial" w:hAnsi="Arial" w:cs="Arial"/>
                <w:sz w:val="20"/>
                <w:szCs w:val="20"/>
              </w:rPr>
              <w:t>80</w:t>
            </w:r>
          </w:p>
        </w:tc>
        <w:tc>
          <w:tcPr>
            <w:tcW w:w="571" w:type="pct"/>
            <w:tcBorders>
              <w:top w:val="nil"/>
              <w:left w:val="nil"/>
              <w:bottom w:val="single" w:sz="4" w:space="0" w:color="auto"/>
              <w:right w:val="nil"/>
            </w:tcBorders>
            <w:vAlign w:val="center"/>
          </w:tcPr>
          <w:p w14:paraId="3C9373B4" w14:textId="58AFA504"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80.</w:t>
            </w:r>
            <w:r w:rsidR="00D80D23" w:rsidRPr="00CC44B3">
              <w:rPr>
                <w:rFonts w:ascii="Arial" w:hAnsi="Arial" w:cs="Arial"/>
                <w:sz w:val="20"/>
                <w:szCs w:val="20"/>
              </w:rPr>
              <w:t>90</w:t>
            </w:r>
          </w:p>
        </w:tc>
      </w:tr>
      <w:tr w:rsidR="00D80D23" w:rsidRPr="00CC44B3" w14:paraId="749D18E6" w14:textId="77777777" w:rsidTr="009B15E7">
        <w:tblPrEx>
          <w:tblCellMar>
            <w:left w:w="108" w:type="dxa"/>
            <w:right w:w="108" w:type="dxa"/>
          </w:tblCellMar>
          <w:tblLook w:val="04A0" w:firstRow="1" w:lastRow="0" w:firstColumn="1" w:lastColumn="0" w:noHBand="0" w:noVBand="1"/>
        </w:tblPrEx>
        <w:trPr>
          <w:trHeight w:val="302"/>
        </w:trPr>
        <w:tc>
          <w:tcPr>
            <w:tcW w:w="1429" w:type="pct"/>
            <w:vMerge w:val="restart"/>
            <w:tcBorders>
              <w:left w:val="nil"/>
              <w:right w:val="nil"/>
            </w:tcBorders>
            <w:vAlign w:val="center"/>
          </w:tcPr>
          <w:p w14:paraId="191BABA9" w14:textId="77777777" w:rsidR="00D80D23" w:rsidRPr="00CC44B3" w:rsidRDefault="00D80D23"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Consumption frequency</w:t>
            </w:r>
          </w:p>
        </w:tc>
        <w:tc>
          <w:tcPr>
            <w:tcW w:w="1285" w:type="pct"/>
            <w:tcBorders>
              <w:left w:val="nil"/>
              <w:bottom w:val="nil"/>
              <w:right w:val="nil"/>
            </w:tcBorders>
            <w:vAlign w:val="center"/>
          </w:tcPr>
          <w:p w14:paraId="55954258" w14:textId="77777777" w:rsidR="00D80D23" w:rsidRPr="00CC44B3" w:rsidRDefault="00D80D23"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Once/day</w:t>
            </w:r>
          </w:p>
        </w:tc>
        <w:tc>
          <w:tcPr>
            <w:tcW w:w="500" w:type="pct"/>
            <w:tcBorders>
              <w:left w:val="nil"/>
              <w:bottom w:val="nil"/>
              <w:right w:val="nil"/>
            </w:tcBorders>
            <w:vAlign w:val="center"/>
          </w:tcPr>
          <w:p w14:paraId="5A1EFC8A" w14:textId="7246CF37"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84.</w:t>
            </w:r>
            <w:r w:rsidR="00D80D23" w:rsidRPr="00CC44B3">
              <w:rPr>
                <w:rFonts w:ascii="Arial" w:hAnsi="Arial" w:cs="Arial"/>
                <w:sz w:val="20"/>
                <w:szCs w:val="20"/>
              </w:rPr>
              <w:t>30</w:t>
            </w:r>
          </w:p>
        </w:tc>
        <w:tc>
          <w:tcPr>
            <w:tcW w:w="500" w:type="pct"/>
            <w:tcBorders>
              <w:left w:val="nil"/>
              <w:bottom w:val="nil"/>
              <w:right w:val="nil"/>
            </w:tcBorders>
            <w:vAlign w:val="center"/>
          </w:tcPr>
          <w:p w14:paraId="71CB1A6A" w14:textId="2E1E9AA9"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52.</w:t>
            </w:r>
            <w:r w:rsidR="00D80D23" w:rsidRPr="00CC44B3">
              <w:rPr>
                <w:rFonts w:ascii="Arial" w:hAnsi="Arial" w:cs="Arial"/>
                <w:sz w:val="20"/>
                <w:szCs w:val="20"/>
              </w:rPr>
              <w:t>10</w:t>
            </w:r>
          </w:p>
        </w:tc>
        <w:tc>
          <w:tcPr>
            <w:tcW w:w="714" w:type="pct"/>
            <w:tcBorders>
              <w:left w:val="nil"/>
              <w:bottom w:val="nil"/>
              <w:right w:val="nil"/>
            </w:tcBorders>
            <w:vAlign w:val="center"/>
          </w:tcPr>
          <w:p w14:paraId="17C13E02" w14:textId="09AE8883"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62.</w:t>
            </w:r>
            <w:r w:rsidR="00D80D23" w:rsidRPr="00CC44B3">
              <w:rPr>
                <w:rFonts w:ascii="Arial" w:hAnsi="Arial" w:cs="Arial"/>
                <w:sz w:val="20"/>
                <w:szCs w:val="20"/>
              </w:rPr>
              <w:t>10</w:t>
            </w:r>
          </w:p>
        </w:tc>
        <w:tc>
          <w:tcPr>
            <w:tcW w:w="571" w:type="pct"/>
            <w:tcBorders>
              <w:left w:val="nil"/>
              <w:bottom w:val="nil"/>
              <w:right w:val="nil"/>
            </w:tcBorders>
            <w:vAlign w:val="center"/>
          </w:tcPr>
          <w:p w14:paraId="6B74A2F9" w14:textId="35BD6D35"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73.</w:t>
            </w:r>
            <w:r w:rsidR="00D80D23" w:rsidRPr="00CC44B3">
              <w:rPr>
                <w:rFonts w:ascii="Arial" w:hAnsi="Arial" w:cs="Arial"/>
                <w:sz w:val="20"/>
                <w:szCs w:val="20"/>
              </w:rPr>
              <w:t>20</w:t>
            </w:r>
          </w:p>
        </w:tc>
      </w:tr>
      <w:tr w:rsidR="00D80D23" w:rsidRPr="00CC44B3" w14:paraId="1824211E" w14:textId="77777777" w:rsidTr="009B15E7">
        <w:tblPrEx>
          <w:tblCellMar>
            <w:left w:w="108" w:type="dxa"/>
            <w:right w:w="108" w:type="dxa"/>
          </w:tblCellMar>
          <w:tblLook w:val="04A0" w:firstRow="1" w:lastRow="0" w:firstColumn="1" w:lastColumn="0" w:noHBand="0" w:noVBand="1"/>
        </w:tblPrEx>
        <w:trPr>
          <w:trHeight w:val="241"/>
        </w:trPr>
        <w:tc>
          <w:tcPr>
            <w:tcW w:w="1429" w:type="pct"/>
            <w:vMerge/>
            <w:tcBorders>
              <w:left w:val="nil"/>
              <w:right w:val="nil"/>
            </w:tcBorders>
            <w:vAlign w:val="center"/>
          </w:tcPr>
          <w:p w14:paraId="49D125DE"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bottom w:val="nil"/>
              <w:right w:val="nil"/>
            </w:tcBorders>
            <w:vAlign w:val="center"/>
          </w:tcPr>
          <w:p w14:paraId="77A6884B" w14:textId="77777777" w:rsidR="00D80D23" w:rsidRPr="00CC44B3" w:rsidRDefault="006A7222"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Twice/day</w:t>
            </w:r>
          </w:p>
        </w:tc>
        <w:tc>
          <w:tcPr>
            <w:tcW w:w="500" w:type="pct"/>
            <w:tcBorders>
              <w:top w:val="nil"/>
              <w:left w:val="nil"/>
              <w:bottom w:val="nil"/>
              <w:right w:val="nil"/>
            </w:tcBorders>
            <w:vAlign w:val="center"/>
          </w:tcPr>
          <w:p w14:paraId="4AC78C7F" w14:textId="3526C439"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5.</w:t>
            </w:r>
            <w:r w:rsidR="00D80D23" w:rsidRPr="00CC44B3">
              <w:rPr>
                <w:rFonts w:ascii="Arial" w:hAnsi="Arial" w:cs="Arial"/>
                <w:sz w:val="20"/>
                <w:szCs w:val="20"/>
              </w:rPr>
              <w:t>10</w:t>
            </w:r>
          </w:p>
        </w:tc>
        <w:tc>
          <w:tcPr>
            <w:tcW w:w="500" w:type="pct"/>
            <w:tcBorders>
              <w:top w:val="nil"/>
              <w:left w:val="nil"/>
              <w:bottom w:val="nil"/>
              <w:right w:val="nil"/>
            </w:tcBorders>
            <w:vAlign w:val="center"/>
          </w:tcPr>
          <w:p w14:paraId="6465C9AA" w14:textId="50C29D1B"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10.</w:t>
            </w:r>
            <w:r w:rsidR="00D80D23" w:rsidRPr="00CC44B3">
              <w:rPr>
                <w:rFonts w:ascii="Arial" w:hAnsi="Arial" w:cs="Arial"/>
                <w:sz w:val="20"/>
                <w:szCs w:val="20"/>
              </w:rPr>
              <w:t>90</w:t>
            </w:r>
          </w:p>
        </w:tc>
        <w:tc>
          <w:tcPr>
            <w:tcW w:w="714" w:type="pct"/>
            <w:tcBorders>
              <w:top w:val="nil"/>
              <w:left w:val="nil"/>
              <w:bottom w:val="nil"/>
              <w:right w:val="nil"/>
            </w:tcBorders>
            <w:vAlign w:val="center"/>
          </w:tcPr>
          <w:p w14:paraId="2FF65D52" w14:textId="13B09B56"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20.</w:t>
            </w:r>
            <w:r w:rsidR="00D80D23" w:rsidRPr="00CC44B3">
              <w:rPr>
                <w:rFonts w:ascii="Arial" w:hAnsi="Arial" w:cs="Arial"/>
                <w:sz w:val="20"/>
                <w:szCs w:val="20"/>
              </w:rPr>
              <w:t>70</w:t>
            </w:r>
          </w:p>
        </w:tc>
        <w:tc>
          <w:tcPr>
            <w:tcW w:w="571" w:type="pct"/>
            <w:tcBorders>
              <w:top w:val="nil"/>
              <w:left w:val="nil"/>
              <w:bottom w:val="nil"/>
              <w:right w:val="nil"/>
            </w:tcBorders>
            <w:vAlign w:val="center"/>
          </w:tcPr>
          <w:p w14:paraId="1966CF1C" w14:textId="02E6DF2A"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10.</w:t>
            </w:r>
            <w:r w:rsidR="00D80D23" w:rsidRPr="00CC44B3">
              <w:rPr>
                <w:rFonts w:ascii="Arial" w:hAnsi="Arial" w:cs="Arial"/>
                <w:sz w:val="20"/>
                <w:szCs w:val="20"/>
              </w:rPr>
              <w:t>80</w:t>
            </w:r>
          </w:p>
        </w:tc>
      </w:tr>
      <w:tr w:rsidR="00D80D23" w:rsidRPr="00CC44B3" w14:paraId="036CC156" w14:textId="77777777" w:rsidTr="009B15E7">
        <w:tblPrEx>
          <w:tblCellMar>
            <w:left w:w="108" w:type="dxa"/>
            <w:right w:w="108" w:type="dxa"/>
          </w:tblCellMar>
          <w:tblLook w:val="04A0" w:firstRow="1" w:lastRow="0" w:firstColumn="1" w:lastColumn="0" w:noHBand="0" w:noVBand="1"/>
        </w:tblPrEx>
        <w:trPr>
          <w:trHeight w:val="258"/>
        </w:trPr>
        <w:tc>
          <w:tcPr>
            <w:tcW w:w="1429" w:type="pct"/>
            <w:vMerge/>
            <w:tcBorders>
              <w:left w:val="nil"/>
              <w:right w:val="nil"/>
            </w:tcBorders>
            <w:vAlign w:val="center"/>
          </w:tcPr>
          <w:p w14:paraId="3D173B5D"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bottom w:val="nil"/>
              <w:right w:val="nil"/>
            </w:tcBorders>
            <w:vAlign w:val="center"/>
          </w:tcPr>
          <w:p w14:paraId="3F4D32DB" w14:textId="77777777" w:rsidR="00D80D23" w:rsidRPr="00CC44B3" w:rsidRDefault="006A7222"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Rarely</w:t>
            </w:r>
          </w:p>
        </w:tc>
        <w:tc>
          <w:tcPr>
            <w:tcW w:w="500" w:type="pct"/>
            <w:tcBorders>
              <w:top w:val="nil"/>
              <w:left w:val="nil"/>
              <w:bottom w:val="nil"/>
              <w:right w:val="nil"/>
            </w:tcBorders>
            <w:vAlign w:val="center"/>
          </w:tcPr>
          <w:p w14:paraId="0FA4CDC2" w14:textId="160A6204"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10.</w:t>
            </w:r>
            <w:r w:rsidR="00D80D23" w:rsidRPr="00CC44B3">
              <w:rPr>
                <w:rFonts w:ascii="Arial" w:hAnsi="Arial" w:cs="Arial"/>
                <w:sz w:val="20"/>
                <w:szCs w:val="20"/>
              </w:rPr>
              <w:t>60</w:t>
            </w:r>
          </w:p>
        </w:tc>
        <w:tc>
          <w:tcPr>
            <w:tcW w:w="500" w:type="pct"/>
            <w:tcBorders>
              <w:top w:val="nil"/>
              <w:left w:val="nil"/>
              <w:bottom w:val="nil"/>
              <w:right w:val="nil"/>
            </w:tcBorders>
            <w:vAlign w:val="center"/>
          </w:tcPr>
          <w:p w14:paraId="407648EB" w14:textId="1F7D31C9"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37.</w:t>
            </w:r>
            <w:r w:rsidR="00D80D23" w:rsidRPr="00CC44B3">
              <w:rPr>
                <w:rFonts w:ascii="Arial" w:hAnsi="Arial" w:cs="Arial"/>
                <w:sz w:val="20"/>
                <w:szCs w:val="20"/>
              </w:rPr>
              <w:t>00</w:t>
            </w:r>
          </w:p>
        </w:tc>
        <w:tc>
          <w:tcPr>
            <w:tcW w:w="714" w:type="pct"/>
            <w:tcBorders>
              <w:top w:val="nil"/>
              <w:left w:val="nil"/>
              <w:bottom w:val="nil"/>
              <w:right w:val="nil"/>
            </w:tcBorders>
            <w:vAlign w:val="center"/>
          </w:tcPr>
          <w:p w14:paraId="14D8371D" w14:textId="1506F100"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17.</w:t>
            </w:r>
            <w:r w:rsidR="00D80D23" w:rsidRPr="00CC44B3">
              <w:rPr>
                <w:rFonts w:ascii="Arial" w:hAnsi="Arial" w:cs="Arial"/>
                <w:sz w:val="20"/>
                <w:szCs w:val="20"/>
              </w:rPr>
              <w:t>20</w:t>
            </w:r>
          </w:p>
        </w:tc>
        <w:tc>
          <w:tcPr>
            <w:tcW w:w="571" w:type="pct"/>
            <w:tcBorders>
              <w:top w:val="nil"/>
              <w:left w:val="nil"/>
              <w:bottom w:val="nil"/>
              <w:right w:val="nil"/>
            </w:tcBorders>
            <w:vAlign w:val="center"/>
          </w:tcPr>
          <w:p w14:paraId="45C721E9" w14:textId="4B0F057B"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16.</w:t>
            </w:r>
            <w:r w:rsidR="00D80D23" w:rsidRPr="00CC44B3">
              <w:rPr>
                <w:rFonts w:ascii="Arial" w:hAnsi="Arial" w:cs="Arial"/>
                <w:sz w:val="20"/>
                <w:szCs w:val="20"/>
              </w:rPr>
              <w:t>00</w:t>
            </w:r>
          </w:p>
        </w:tc>
      </w:tr>
      <w:tr w:rsidR="00D80D23" w:rsidRPr="00CC44B3" w14:paraId="3C12CE1A" w14:textId="77777777" w:rsidTr="009B15E7">
        <w:tblPrEx>
          <w:tblCellMar>
            <w:left w:w="108" w:type="dxa"/>
            <w:right w:w="108" w:type="dxa"/>
          </w:tblCellMar>
          <w:tblLook w:val="04A0" w:firstRow="1" w:lastRow="0" w:firstColumn="1" w:lastColumn="0" w:noHBand="0" w:noVBand="1"/>
        </w:tblPrEx>
        <w:trPr>
          <w:trHeight w:val="276"/>
        </w:trPr>
        <w:tc>
          <w:tcPr>
            <w:tcW w:w="1429" w:type="pct"/>
            <w:vMerge w:val="restart"/>
            <w:tcBorders>
              <w:left w:val="nil"/>
              <w:right w:val="nil"/>
            </w:tcBorders>
            <w:vAlign w:val="center"/>
          </w:tcPr>
          <w:p w14:paraId="7E41C3F9" w14:textId="77777777" w:rsidR="00D80D23" w:rsidRPr="00CC44B3" w:rsidRDefault="006A7222"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Accompaniment -chili</w:t>
            </w:r>
          </w:p>
        </w:tc>
        <w:tc>
          <w:tcPr>
            <w:tcW w:w="1285" w:type="pct"/>
            <w:tcBorders>
              <w:left w:val="nil"/>
              <w:bottom w:val="nil"/>
              <w:right w:val="nil"/>
            </w:tcBorders>
            <w:vAlign w:val="center"/>
          </w:tcPr>
          <w:p w14:paraId="3C082F74" w14:textId="77777777" w:rsidR="00D80D23" w:rsidRPr="00CC44B3" w:rsidRDefault="006A7222"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Yes</w:t>
            </w:r>
          </w:p>
        </w:tc>
        <w:tc>
          <w:tcPr>
            <w:tcW w:w="500" w:type="pct"/>
            <w:tcBorders>
              <w:left w:val="nil"/>
              <w:bottom w:val="nil"/>
              <w:right w:val="nil"/>
            </w:tcBorders>
            <w:vAlign w:val="center"/>
          </w:tcPr>
          <w:p w14:paraId="211142B2" w14:textId="19C2D806"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98.</w:t>
            </w:r>
            <w:r w:rsidR="00D80D23" w:rsidRPr="00CC44B3">
              <w:rPr>
                <w:rFonts w:ascii="Arial" w:hAnsi="Arial" w:cs="Arial"/>
                <w:sz w:val="20"/>
                <w:szCs w:val="20"/>
              </w:rPr>
              <w:t>10</w:t>
            </w:r>
          </w:p>
        </w:tc>
        <w:tc>
          <w:tcPr>
            <w:tcW w:w="500" w:type="pct"/>
            <w:tcBorders>
              <w:left w:val="nil"/>
              <w:bottom w:val="nil"/>
              <w:right w:val="nil"/>
            </w:tcBorders>
            <w:vAlign w:val="center"/>
          </w:tcPr>
          <w:p w14:paraId="2E385A11" w14:textId="3DB401D6"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87.</w:t>
            </w:r>
            <w:r w:rsidR="00D80D23" w:rsidRPr="00CC44B3">
              <w:rPr>
                <w:rFonts w:ascii="Arial" w:hAnsi="Arial" w:cs="Arial"/>
                <w:sz w:val="20"/>
                <w:szCs w:val="20"/>
              </w:rPr>
              <w:t>00</w:t>
            </w:r>
          </w:p>
        </w:tc>
        <w:tc>
          <w:tcPr>
            <w:tcW w:w="714" w:type="pct"/>
            <w:tcBorders>
              <w:left w:val="nil"/>
              <w:bottom w:val="nil"/>
              <w:right w:val="nil"/>
            </w:tcBorders>
            <w:vAlign w:val="center"/>
          </w:tcPr>
          <w:p w14:paraId="42E408E1" w14:textId="18DFECA1"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91.</w:t>
            </w:r>
            <w:r w:rsidR="00D80D23" w:rsidRPr="00CC44B3">
              <w:rPr>
                <w:rFonts w:ascii="Arial" w:hAnsi="Arial" w:cs="Arial"/>
                <w:sz w:val="20"/>
                <w:szCs w:val="20"/>
              </w:rPr>
              <w:t>40</w:t>
            </w:r>
          </w:p>
        </w:tc>
        <w:tc>
          <w:tcPr>
            <w:tcW w:w="571" w:type="pct"/>
            <w:tcBorders>
              <w:left w:val="nil"/>
              <w:bottom w:val="nil"/>
              <w:right w:val="nil"/>
            </w:tcBorders>
            <w:vAlign w:val="center"/>
          </w:tcPr>
          <w:p w14:paraId="41357D40" w14:textId="0D346926"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92.</w:t>
            </w:r>
            <w:r w:rsidR="00D80D23" w:rsidRPr="00CC44B3">
              <w:rPr>
                <w:rFonts w:ascii="Arial" w:hAnsi="Arial" w:cs="Arial"/>
                <w:sz w:val="20"/>
                <w:szCs w:val="20"/>
              </w:rPr>
              <w:t>30</w:t>
            </w:r>
          </w:p>
        </w:tc>
      </w:tr>
      <w:tr w:rsidR="00D80D23" w:rsidRPr="00CC44B3" w14:paraId="6CEF8EE4" w14:textId="77777777" w:rsidTr="009B15E7">
        <w:tblPrEx>
          <w:tblCellMar>
            <w:left w:w="108" w:type="dxa"/>
            <w:right w:w="108" w:type="dxa"/>
          </w:tblCellMar>
          <w:tblLook w:val="04A0" w:firstRow="1" w:lastRow="0" w:firstColumn="1" w:lastColumn="0" w:noHBand="0" w:noVBand="1"/>
        </w:tblPrEx>
        <w:trPr>
          <w:trHeight w:val="258"/>
        </w:trPr>
        <w:tc>
          <w:tcPr>
            <w:tcW w:w="1429" w:type="pct"/>
            <w:vMerge/>
            <w:tcBorders>
              <w:left w:val="nil"/>
              <w:right w:val="nil"/>
            </w:tcBorders>
            <w:vAlign w:val="center"/>
          </w:tcPr>
          <w:p w14:paraId="38798AB8"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bottom w:val="single" w:sz="4" w:space="0" w:color="auto"/>
              <w:right w:val="nil"/>
            </w:tcBorders>
            <w:vAlign w:val="center"/>
          </w:tcPr>
          <w:p w14:paraId="29CB956E" w14:textId="77777777" w:rsidR="00D80D23" w:rsidRPr="00CC44B3" w:rsidRDefault="006A7222" w:rsidP="00EE4BC4">
            <w:pPr>
              <w:spacing w:line="276" w:lineRule="auto"/>
              <w:jc w:val="both"/>
              <w:rPr>
                <w:rFonts w:ascii="Arial" w:hAnsi="Arial" w:cs="Arial"/>
                <w:b/>
                <w:sz w:val="20"/>
                <w:szCs w:val="20"/>
              </w:rPr>
            </w:pPr>
            <w:r w:rsidRPr="00CC44B3">
              <w:rPr>
                <w:rFonts w:ascii="Arial" w:hAnsi="Arial" w:cs="Arial"/>
                <w:b/>
                <w:sz w:val="20"/>
                <w:szCs w:val="20"/>
              </w:rPr>
              <w:t>No</w:t>
            </w:r>
          </w:p>
        </w:tc>
        <w:tc>
          <w:tcPr>
            <w:tcW w:w="500" w:type="pct"/>
            <w:tcBorders>
              <w:top w:val="nil"/>
              <w:left w:val="nil"/>
              <w:bottom w:val="single" w:sz="4" w:space="0" w:color="auto"/>
              <w:right w:val="nil"/>
            </w:tcBorders>
            <w:vAlign w:val="center"/>
          </w:tcPr>
          <w:p w14:paraId="0230559C" w14:textId="12A0AD1D"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1.</w:t>
            </w:r>
            <w:r w:rsidR="00D80D23" w:rsidRPr="00CC44B3">
              <w:rPr>
                <w:rFonts w:ascii="Arial" w:hAnsi="Arial" w:cs="Arial"/>
                <w:sz w:val="20"/>
                <w:szCs w:val="20"/>
              </w:rPr>
              <w:t>90</w:t>
            </w:r>
          </w:p>
        </w:tc>
        <w:tc>
          <w:tcPr>
            <w:tcW w:w="500" w:type="pct"/>
            <w:tcBorders>
              <w:top w:val="nil"/>
              <w:left w:val="nil"/>
              <w:bottom w:val="single" w:sz="4" w:space="0" w:color="auto"/>
              <w:right w:val="nil"/>
            </w:tcBorders>
            <w:vAlign w:val="center"/>
          </w:tcPr>
          <w:p w14:paraId="13510170" w14:textId="4F2EF14B"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13.</w:t>
            </w:r>
            <w:r w:rsidR="00D80D23" w:rsidRPr="00CC44B3">
              <w:rPr>
                <w:rFonts w:ascii="Arial" w:hAnsi="Arial" w:cs="Arial"/>
                <w:sz w:val="20"/>
                <w:szCs w:val="20"/>
              </w:rPr>
              <w:t>00</w:t>
            </w:r>
          </w:p>
        </w:tc>
        <w:tc>
          <w:tcPr>
            <w:tcW w:w="714" w:type="pct"/>
            <w:tcBorders>
              <w:top w:val="nil"/>
              <w:left w:val="nil"/>
              <w:bottom w:val="single" w:sz="4" w:space="0" w:color="auto"/>
              <w:right w:val="nil"/>
            </w:tcBorders>
            <w:vAlign w:val="center"/>
          </w:tcPr>
          <w:p w14:paraId="25B0EF45" w14:textId="03E70DDD"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8.</w:t>
            </w:r>
            <w:r w:rsidR="00D80D23" w:rsidRPr="00CC44B3">
              <w:rPr>
                <w:rFonts w:ascii="Arial" w:hAnsi="Arial" w:cs="Arial"/>
                <w:sz w:val="20"/>
                <w:szCs w:val="20"/>
              </w:rPr>
              <w:t>60</w:t>
            </w:r>
          </w:p>
        </w:tc>
        <w:tc>
          <w:tcPr>
            <w:tcW w:w="571" w:type="pct"/>
            <w:tcBorders>
              <w:top w:val="nil"/>
              <w:left w:val="nil"/>
              <w:bottom w:val="single" w:sz="4" w:space="0" w:color="auto"/>
              <w:right w:val="nil"/>
            </w:tcBorders>
            <w:vAlign w:val="center"/>
          </w:tcPr>
          <w:p w14:paraId="0FD802C9" w14:textId="1086E085"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7.</w:t>
            </w:r>
            <w:r w:rsidR="00D80D23" w:rsidRPr="00CC44B3">
              <w:rPr>
                <w:rFonts w:ascii="Arial" w:hAnsi="Arial" w:cs="Arial"/>
                <w:sz w:val="20"/>
                <w:szCs w:val="20"/>
              </w:rPr>
              <w:t>70</w:t>
            </w:r>
          </w:p>
        </w:tc>
      </w:tr>
      <w:tr w:rsidR="00D80D23" w:rsidRPr="00CC44B3" w14:paraId="3F340840" w14:textId="77777777" w:rsidTr="009B15E7">
        <w:tblPrEx>
          <w:tblCellMar>
            <w:left w:w="108" w:type="dxa"/>
            <w:right w:w="108" w:type="dxa"/>
          </w:tblCellMar>
          <w:tblLook w:val="04A0" w:firstRow="1" w:lastRow="0" w:firstColumn="1" w:lastColumn="0" w:noHBand="0" w:noVBand="1"/>
        </w:tblPrEx>
        <w:trPr>
          <w:trHeight w:val="249"/>
        </w:trPr>
        <w:tc>
          <w:tcPr>
            <w:tcW w:w="1429" w:type="pct"/>
            <w:vMerge w:val="restart"/>
            <w:tcBorders>
              <w:left w:val="nil"/>
              <w:right w:val="nil"/>
            </w:tcBorders>
            <w:vAlign w:val="center"/>
          </w:tcPr>
          <w:p w14:paraId="3D49B1AC" w14:textId="77777777" w:rsidR="00D80D23" w:rsidRPr="00CC44B3" w:rsidRDefault="00D80D23" w:rsidP="00EE4BC4">
            <w:pPr>
              <w:spacing w:line="276" w:lineRule="auto"/>
              <w:jc w:val="both"/>
              <w:rPr>
                <w:rFonts w:ascii="Arial" w:hAnsi="Arial" w:cs="Arial"/>
                <w:b/>
                <w:sz w:val="20"/>
                <w:szCs w:val="20"/>
              </w:rPr>
            </w:pPr>
            <w:r w:rsidRPr="00CC44B3">
              <w:rPr>
                <w:rFonts w:ascii="Arial" w:hAnsi="Arial" w:cs="Arial"/>
                <w:b/>
                <w:sz w:val="20"/>
                <w:szCs w:val="20"/>
              </w:rPr>
              <w:t>Accompagnement bouillon</w:t>
            </w:r>
          </w:p>
        </w:tc>
        <w:tc>
          <w:tcPr>
            <w:tcW w:w="1285" w:type="pct"/>
            <w:tcBorders>
              <w:left w:val="nil"/>
              <w:bottom w:val="nil"/>
              <w:right w:val="nil"/>
            </w:tcBorders>
            <w:vAlign w:val="center"/>
          </w:tcPr>
          <w:p w14:paraId="4F31DC3D" w14:textId="77777777" w:rsidR="00D80D23" w:rsidRPr="00CC44B3" w:rsidRDefault="00D80D23" w:rsidP="00EE4BC4">
            <w:pPr>
              <w:spacing w:line="276" w:lineRule="auto"/>
              <w:jc w:val="both"/>
              <w:rPr>
                <w:rFonts w:ascii="Arial" w:hAnsi="Arial" w:cs="Arial"/>
                <w:b/>
                <w:sz w:val="20"/>
                <w:szCs w:val="20"/>
              </w:rPr>
            </w:pPr>
            <w:r w:rsidRPr="00CC44B3">
              <w:rPr>
                <w:rFonts w:ascii="Arial" w:hAnsi="Arial" w:cs="Arial"/>
                <w:b/>
                <w:sz w:val="20"/>
                <w:szCs w:val="20"/>
              </w:rPr>
              <w:t>Oui</w:t>
            </w:r>
          </w:p>
        </w:tc>
        <w:tc>
          <w:tcPr>
            <w:tcW w:w="500" w:type="pct"/>
            <w:tcBorders>
              <w:left w:val="nil"/>
              <w:bottom w:val="nil"/>
              <w:right w:val="nil"/>
            </w:tcBorders>
            <w:vAlign w:val="center"/>
          </w:tcPr>
          <w:p w14:paraId="46DAF84F" w14:textId="49DF9ED4"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41.</w:t>
            </w:r>
            <w:r w:rsidR="00D80D23" w:rsidRPr="00CC44B3">
              <w:rPr>
                <w:rFonts w:ascii="Arial" w:hAnsi="Arial" w:cs="Arial"/>
                <w:sz w:val="20"/>
                <w:szCs w:val="20"/>
              </w:rPr>
              <w:t>50</w:t>
            </w:r>
          </w:p>
        </w:tc>
        <w:tc>
          <w:tcPr>
            <w:tcW w:w="500" w:type="pct"/>
            <w:tcBorders>
              <w:left w:val="nil"/>
              <w:bottom w:val="nil"/>
              <w:right w:val="nil"/>
            </w:tcBorders>
            <w:vAlign w:val="center"/>
          </w:tcPr>
          <w:p w14:paraId="5974DAF8" w14:textId="6EE3134B"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69.</w:t>
            </w:r>
            <w:r w:rsidR="00D80D23" w:rsidRPr="00CC44B3">
              <w:rPr>
                <w:rFonts w:ascii="Arial" w:hAnsi="Arial" w:cs="Arial"/>
                <w:sz w:val="20"/>
                <w:szCs w:val="20"/>
              </w:rPr>
              <w:t>60</w:t>
            </w:r>
          </w:p>
        </w:tc>
        <w:tc>
          <w:tcPr>
            <w:tcW w:w="714" w:type="pct"/>
            <w:tcBorders>
              <w:left w:val="nil"/>
              <w:bottom w:val="nil"/>
              <w:right w:val="nil"/>
            </w:tcBorders>
            <w:vAlign w:val="center"/>
          </w:tcPr>
          <w:p w14:paraId="730147FD" w14:textId="2288232C"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43.</w:t>
            </w:r>
            <w:r w:rsidR="00D80D23" w:rsidRPr="00CC44B3">
              <w:rPr>
                <w:rFonts w:ascii="Arial" w:hAnsi="Arial" w:cs="Arial"/>
                <w:sz w:val="20"/>
                <w:szCs w:val="20"/>
              </w:rPr>
              <w:t>10</w:t>
            </w:r>
          </w:p>
        </w:tc>
        <w:tc>
          <w:tcPr>
            <w:tcW w:w="571" w:type="pct"/>
            <w:tcBorders>
              <w:left w:val="nil"/>
              <w:bottom w:val="nil"/>
              <w:right w:val="nil"/>
            </w:tcBorders>
            <w:vAlign w:val="center"/>
          </w:tcPr>
          <w:p w14:paraId="1333A455" w14:textId="5129F733"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42.</w:t>
            </w:r>
            <w:r w:rsidR="00D80D23" w:rsidRPr="00CC44B3">
              <w:rPr>
                <w:rFonts w:ascii="Arial" w:hAnsi="Arial" w:cs="Arial"/>
                <w:sz w:val="20"/>
                <w:szCs w:val="20"/>
              </w:rPr>
              <w:t>60</w:t>
            </w:r>
          </w:p>
        </w:tc>
      </w:tr>
      <w:tr w:rsidR="00D80D23" w:rsidRPr="00CC44B3" w14:paraId="163BBDE0" w14:textId="77777777" w:rsidTr="009B15E7">
        <w:tblPrEx>
          <w:tblCellMar>
            <w:left w:w="108" w:type="dxa"/>
            <w:right w:w="108" w:type="dxa"/>
          </w:tblCellMar>
          <w:tblLook w:val="04A0" w:firstRow="1" w:lastRow="0" w:firstColumn="1" w:lastColumn="0" w:noHBand="0" w:noVBand="1"/>
        </w:tblPrEx>
        <w:trPr>
          <w:trHeight w:val="232"/>
        </w:trPr>
        <w:tc>
          <w:tcPr>
            <w:tcW w:w="1429" w:type="pct"/>
            <w:vMerge/>
            <w:tcBorders>
              <w:left w:val="nil"/>
              <w:right w:val="nil"/>
            </w:tcBorders>
            <w:vAlign w:val="center"/>
          </w:tcPr>
          <w:p w14:paraId="4A2D6201"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bottom w:val="single" w:sz="4" w:space="0" w:color="auto"/>
              <w:right w:val="nil"/>
            </w:tcBorders>
            <w:vAlign w:val="center"/>
          </w:tcPr>
          <w:p w14:paraId="4A15A9A3" w14:textId="77777777" w:rsidR="00D80D23" w:rsidRPr="00CC44B3" w:rsidRDefault="006A7222" w:rsidP="00EE4BC4">
            <w:pPr>
              <w:spacing w:line="276" w:lineRule="auto"/>
              <w:jc w:val="both"/>
              <w:rPr>
                <w:rFonts w:ascii="Arial" w:hAnsi="Arial" w:cs="Arial"/>
                <w:b/>
                <w:sz w:val="20"/>
                <w:szCs w:val="20"/>
              </w:rPr>
            </w:pPr>
            <w:r w:rsidRPr="00CC44B3">
              <w:rPr>
                <w:rFonts w:ascii="Arial" w:hAnsi="Arial" w:cs="Arial"/>
                <w:b/>
                <w:sz w:val="20"/>
                <w:szCs w:val="20"/>
              </w:rPr>
              <w:t>No</w:t>
            </w:r>
          </w:p>
        </w:tc>
        <w:tc>
          <w:tcPr>
            <w:tcW w:w="500" w:type="pct"/>
            <w:tcBorders>
              <w:top w:val="nil"/>
              <w:left w:val="nil"/>
              <w:bottom w:val="single" w:sz="4" w:space="0" w:color="auto"/>
              <w:right w:val="nil"/>
            </w:tcBorders>
            <w:vAlign w:val="center"/>
          </w:tcPr>
          <w:p w14:paraId="3C19B3EC" w14:textId="092C60C0"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58.</w:t>
            </w:r>
            <w:r w:rsidR="00D80D23" w:rsidRPr="00CC44B3">
              <w:rPr>
                <w:rFonts w:ascii="Arial" w:hAnsi="Arial" w:cs="Arial"/>
                <w:sz w:val="20"/>
                <w:szCs w:val="20"/>
              </w:rPr>
              <w:t>50</w:t>
            </w:r>
          </w:p>
        </w:tc>
        <w:tc>
          <w:tcPr>
            <w:tcW w:w="500" w:type="pct"/>
            <w:tcBorders>
              <w:top w:val="nil"/>
              <w:left w:val="nil"/>
              <w:bottom w:val="single" w:sz="4" w:space="0" w:color="auto"/>
              <w:right w:val="nil"/>
            </w:tcBorders>
            <w:vAlign w:val="center"/>
          </w:tcPr>
          <w:p w14:paraId="4118392E" w14:textId="0ACDF961"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30.</w:t>
            </w:r>
            <w:r w:rsidR="00D80D23" w:rsidRPr="00CC44B3">
              <w:rPr>
                <w:rFonts w:ascii="Arial" w:hAnsi="Arial" w:cs="Arial"/>
                <w:sz w:val="20"/>
                <w:szCs w:val="20"/>
              </w:rPr>
              <w:t>40</w:t>
            </w:r>
          </w:p>
        </w:tc>
        <w:tc>
          <w:tcPr>
            <w:tcW w:w="714" w:type="pct"/>
            <w:tcBorders>
              <w:top w:val="nil"/>
              <w:left w:val="nil"/>
              <w:bottom w:val="single" w:sz="4" w:space="0" w:color="auto"/>
              <w:right w:val="nil"/>
            </w:tcBorders>
            <w:vAlign w:val="center"/>
          </w:tcPr>
          <w:p w14:paraId="59566862" w14:textId="2AA0D96E"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56.</w:t>
            </w:r>
            <w:r w:rsidR="00D80D23" w:rsidRPr="00CC44B3">
              <w:rPr>
                <w:rFonts w:ascii="Arial" w:hAnsi="Arial" w:cs="Arial"/>
                <w:sz w:val="20"/>
                <w:szCs w:val="20"/>
              </w:rPr>
              <w:t>90</w:t>
            </w:r>
          </w:p>
        </w:tc>
        <w:tc>
          <w:tcPr>
            <w:tcW w:w="571" w:type="pct"/>
            <w:tcBorders>
              <w:top w:val="nil"/>
              <w:left w:val="nil"/>
              <w:bottom w:val="single" w:sz="4" w:space="0" w:color="auto"/>
              <w:right w:val="nil"/>
            </w:tcBorders>
            <w:vAlign w:val="center"/>
          </w:tcPr>
          <w:p w14:paraId="62EF6D2A" w14:textId="46D71FD4"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57.</w:t>
            </w:r>
            <w:r w:rsidR="00D80D23" w:rsidRPr="00CC44B3">
              <w:rPr>
                <w:rFonts w:ascii="Arial" w:hAnsi="Arial" w:cs="Arial"/>
                <w:sz w:val="20"/>
                <w:szCs w:val="20"/>
              </w:rPr>
              <w:t>40</w:t>
            </w:r>
          </w:p>
        </w:tc>
      </w:tr>
      <w:tr w:rsidR="00D80D23" w:rsidRPr="00CC44B3" w14:paraId="4C1DC5E4" w14:textId="77777777" w:rsidTr="009B15E7">
        <w:tblPrEx>
          <w:tblCellMar>
            <w:left w:w="108" w:type="dxa"/>
            <w:right w:w="108" w:type="dxa"/>
          </w:tblCellMar>
          <w:tblLook w:val="04A0" w:firstRow="1" w:lastRow="0" w:firstColumn="1" w:lastColumn="0" w:noHBand="0" w:noVBand="1"/>
        </w:tblPrEx>
        <w:trPr>
          <w:trHeight w:val="223"/>
        </w:trPr>
        <w:tc>
          <w:tcPr>
            <w:tcW w:w="1429" w:type="pct"/>
            <w:vMerge w:val="restart"/>
            <w:tcBorders>
              <w:left w:val="nil"/>
              <w:right w:val="nil"/>
            </w:tcBorders>
            <w:vAlign w:val="center"/>
          </w:tcPr>
          <w:p w14:paraId="0CEFF725" w14:textId="77777777" w:rsidR="00D80D23" w:rsidRPr="00CC44B3" w:rsidRDefault="00D80D23" w:rsidP="00EE4BC4">
            <w:pPr>
              <w:spacing w:line="276" w:lineRule="auto"/>
              <w:jc w:val="both"/>
              <w:rPr>
                <w:rFonts w:ascii="Arial" w:hAnsi="Arial" w:cs="Arial"/>
                <w:b/>
                <w:sz w:val="20"/>
                <w:szCs w:val="20"/>
              </w:rPr>
            </w:pPr>
            <w:r w:rsidRPr="00CC44B3">
              <w:rPr>
                <w:rFonts w:ascii="Arial" w:hAnsi="Arial" w:cs="Arial"/>
                <w:b/>
                <w:sz w:val="20"/>
                <w:szCs w:val="20"/>
              </w:rPr>
              <w:t>Accompagnement sel</w:t>
            </w:r>
          </w:p>
        </w:tc>
        <w:tc>
          <w:tcPr>
            <w:tcW w:w="1285" w:type="pct"/>
            <w:tcBorders>
              <w:left w:val="nil"/>
              <w:bottom w:val="nil"/>
              <w:right w:val="nil"/>
            </w:tcBorders>
            <w:vAlign w:val="center"/>
          </w:tcPr>
          <w:p w14:paraId="6CE905D4" w14:textId="77777777" w:rsidR="00D80D23" w:rsidRPr="00CC44B3" w:rsidRDefault="006A7222"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Yes</w:t>
            </w:r>
          </w:p>
        </w:tc>
        <w:tc>
          <w:tcPr>
            <w:tcW w:w="500" w:type="pct"/>
            <w:tcBorders>
              <w:left w:val="nil"/>
              <w:bottom w:val="nil"/>
              <w:right w:val="nil"/>
            </w:tcBorders>
            <w:vAlign w:val="center"/>
          </w:tcPr>
          <w:p w14:paraId="4291897B" w14:textId="548BF8FC"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94.</w:t>
            </w:r>
            <w:r w:rsidR="00D80D23" w:rsidRPr="00CC44B3">
              <w:rPr>
                <w:rFonts w:ascii="Arial" w:hAnsi="Arial" w:cs="Arial"/>
                <w:sz w:val="20"/>
                <w:szCs w:val="20"/>
              </w:rPr>
              <w:t>30</w:t>
            </w:r>
          </w:p>
        </w:tc>
        <w:tc>
          <w:tcPr>
            <w:tcW w:w="500" w:type="pct"/>
            <w:tcBorders>
              <w:left w:val="nil"/>
              <w:bottom w:val="nil"/>
              <w:right w:val="nil"/>
            </w:tcBorders>
            <w:vAlign w:val="center"/>
          </w:tcPr>
          <w:p w14:paraId="64540A13" w14:textId="1A7684B1"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10.</w:t>
            </w:r>
            <w:r w:rsidR="00D80D23" w:rsidRPr="00CC44B3">
              <w:rPr>
                <w:rFonts w:ascii="Arial" w:hAnsi="Arial" w:cs="Arial"/>
                <w:sz w:val="20"/>
                <w:szCs w:val="20"/>
              </w:rPr>
              <w:t>90</w:t>
            </w:r>
          </w:p>
        </w:tc>
        <w:tc>
          <w:tcPr>
            <w:tcW w:w="714" w:type="pct"/>
            <w:tcBorders>
              <w:left w:val="nil"/>
              <w:bottom w:val="nil"/>
              <w:right w:val="nil"/>
            </w:tcBorders>
            <w:vAlign w:val="center"/>
          </w:tcPr>
          <w:p w14:paraId="0713654E" w14:textId="665D8339"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77.</w:t>
            </w:r>
            <w:r w:rsidR="00D80D23" w:rsidRPr="00CC44B3">
              <w:rPr>
                <w:rFonts w:ascii="Arial" w:hAnsi="Arial" w:cs="Arial"/>
                <w:sz w:val="20"/>
                <w:szCs w:val="20"/>
              </w:rPr>
              <w:t>60</w:t>
            </w:r>
          </w:p>
        </w:tc>
        <w:tc>
          <w:tcPr>
            <w:tcW w:w="571" w:type="pct"/>
            <w:tcBorders>
              <w:left w:val="nil"/>
              <w:bottom w:val="nil"/>
              <w:right w:val="nil"/>
            </w:tcBorders>
            <w:vAlign w:val="center"/>
          </w:tcPr>
          <w:p w14:paraId="0E22121E" w14:textId="5A3D9E88"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75.</w:t>
            </w:r>
            <w:r w:rsidR="00D80D23" w:rsidRPr="00CC44B3">
              <w:rPr>
                <w:rFonts w:ascii="Arial" w:hAnsi="Arial" w:cs="Arial"/>
                <w:sz w:val="20"/>
                <w:szCs w:val="20"/>
              </w:rPr>
              <w:t>10</w:t>
            </w:r>
          </w:p>
        </w:tc>
      </w:tr>
      <w:tr w:rsidR="00D80D23" w:rsidRPr="00CC44B3" w14:paraId="6ED5DE72" w14:textId="77777777" w:rsidTr="009B15E7">
        <w:tblPrEx>
          <w:tblCellMar>
            <w:left w:w="108" w:type="dxa"/>
            <w:right w:w="108" w:type="dxa"/>
          </w:tblCellMar>
          <w:tblLook w:val="04A0" w:firstRow="1" w:lastRow="0" w:firstColumn="1" w:lastColumn="0" w:noHBand="0" w:noVBand="1"/>
        </w:tblPrEx>
        <w:trPr>
          <w:trHeight w:val="206"/>
        </w:trPr>
        <w:tc>
          <w:tcPr>
            <w:tcW w:w="1429" w:type="pct"/>
            <w:vMerge/>
            <w:tcBorders>
              <w:left w:val="nil"/>
              <w:right w:val="nil"/>
            </w:tcBorders>
            <w:vAlign w:val="center"/>
          </w:tcPr>
          <w:p w14:paraId="2D3D9020"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bottom w:val="single" w:sz="4" w:space="0" w:color="auto"/>
              <w:right w:val="nil"/>
            </w:tcBorders>
            <w:vAlign w:val="center"/>
          </w:tcPr>
          <w:p w14:paraId="2DCEDC5D" w14:textId="77777777" w:rsidR="00D80D23" w:rsidRPr="00CC44B3" w:rsidRDefault="006A7222" w:rsidP="00EE4BC4">
            <w:pPr>
              <w:spacing w:line="276" w:lineRule="auto"/>
              <w:jc w:val="both"/>
              <w:rPr>
                <w:rFonts w:ascii="Arial" w:hAnsi="Arial" w:cs="Arial"/>
                <w:b/>
                <w:sz w:val="20"/>
                <w:szCs w:val="20"/>
              </w:rPr>
            </w:pPr>
            <w:r w:rsidRPr="00CC44B3">
              <w:rPr>
                <w:rFonts w:ascii="Arial" w:hAnsi="Arial" w:cs="Arial"/>
                <w:b/>
                <w:sz w:val="20"/>
                <w:szCs w:val="20"/>
              </w:rPr>
              <w:t>No</w:t>
            </w:r>
          </w:p>
        </w:tc>
        <w:tc>
          <w:tcPr>
            <w:tcW w:w="500" w:type="pct"/>
            <w:tcBorders>
              <w:top w:val="nil"/>
              <w:left w:val="nil"/>
              <w:bottom w:val="single" w:sz="4" w:space="0" w:color="auto"/>
              <w:right w:val="nil"/>
            </w:tcBorders>
            <w:vAlign w:val="center"/>
          </w:tcPr>
          <w:p w14:paraId="73E8B339" w14:textId="72651B5F"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5.</w:t>
            </w:r>
            <w:r w:rsidR="00D80D23" w:rsidRPr="00CC44B3">
              <w:rPr>
                <w:rFonts w:ascii="Arial" w:hAnsi="Arial" w:cs="Arial"/>
                <w:sz w:val="20"/>
                <w:szCs w:val="20"/>
              </w:rPr>
              <w:t>70</w:t>
            </w:r>
          </w:p>
        </w:tc>
        <w:tc>
          <w:tcPr>
            <w:tcW w:w="500" w:type="pct"/>
            <w:tcBorders>
              <w:top w:val="nil"/>
              <w:left w:val="nil"/>
              <w:bottom w:val="single" w:sz="4" w:space="0" w:color="auto"/>
              <w:right w:val="nil"/>
            </w:tcBorders>
            <w:vAlign w:val="center"/>
          </w:tcPr>
          <w:p w14:paraId="413090EF" w14:textId="49B51CC3"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89.</w:t>
            </w:r>
            <w:r w:rsidR="00D80D23" w:rsidRPr="00CC44B3">
              <w:rPr>
                <w:rFonts w:ascii="Arial" w:hAnsi="Arial" w:cs="Arial"/>
                <w:sz w:val="20"/>
                <w:szCs w:val="20"/>
              </w:rPr>
              <w:t>10</w:t>
            </w:r>
          </w:p>
        </w:tc>
        <w:tc>
          <w:tcPr>
            <w:tcW w:w="714" w:type="pct"/>
            <w:tcBorders>
              <w:top w:val="nil"/>
              <w:left w:val="nil"/>
              <w:bottom w:val="single" w:sz="4" w:space="0" w:color="auto"/>
              <w:right w:val="nil"/>
            </w:tcBorders>
            <w:vAlign w:val="center"/>
          </w:tcPr>
          <w:p w14:paraId="7F350B25" w14:textId="471BE2B1"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22.</w:t>
            </w:r>
            <w:r w:rsidR="00D80D23" w:rsidRPr="00CC44B3">
              <w:rPr>
                <w:rFonts w:ascii="Arial" w:hAnsi="Arial" w:cs="Arial"/>
                <w:sz w:val="20"/>
                <w:szCs w:val="20"/>
              </w:rPr>
              <w:t>40</w:t>
            </w:r>
          </w:p>
        </w:tc>
        <w:tc>
          <w:tcPr>
            <w:tcW w:w="571" w:type="pct"/>
            <w:tcBorders>
              <w:top w:val="nil"/>
              <w:left w:val="nil"/>
              <w:bottom w:val="single" w:sz="4" w:space="0" w:color="auto"/>
              <w:right w:val="nil"/>
            </w:tcBorders>
            <w:vAlign w:val="center"/>
          </w:tcPr>
          <w:p w14:paraId="30F980FB" w14:textId="35A0FC64"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24.</w:t>
            </w:r>
            <w:r w:rsidR="00D80D23" w:rsidRPr="00CC44B3">
              <w:rPr>
                <w:rFonts w:ascii="Arial" w:hAnsi="Arial" w:cs="Arial"/>
                <w:sz w:val="20"/>
                <w:szCs w:val="20"/>
              </w:rPr>
              <w:t>90</w:t>
            </w:r>
          </w:p>
        </w:tc>
      </w:tr>
      <w:tr w:rsidR="00D80D23" w:rsidRPr="00CC44B3" w14:paraId="5D07E256" w14:textId="77777777" w:rsidTr="009B15E7">
        <w:tblPrEx>
          <w:tblCellMar>
            <w:left w:w="108" w:type="dxa"/>
            <w:right w:w="108" w:type="dxa"/>
          </w:tblCellMar>
          <w:tblLook w:val="04A0" w:firstRow="1" w:lastRow="0" w:firstColumn="1" w:lastColumn="0" w:noHBand="0" w:noVBand="1"/>
        </w:tblPrEx>
        <w:trPr>
          <w:trHeight w:val="276"/>
        </w:trPr>
        <w:tc>
          <w:tcPr>
            <w:tcW w:w="1429" w:type="pct"/>
            <w:vMerge w:val="restart"/>
            <w:tcBorders>
              <w:left w:val="nil"/>
              <w:right w:val="nil"/>
            </w:tcBorders>
            <w:vAlign w:val="center"/>
          </w:tcPr>
          <w:p w14:paraId="1DC39D46" w14:textId="77777777" w:rsidR="00D80D23" w:rsidRPr="00CC44B3" w:rsidRDefault="00D80D23" w:rsidP="00EE4BC4">
            <w:pPr>
              <w:spacing w:line="276" w:lineRule="auto"/>
              <w:jc w:val="both"/>
              <w:rPr>
                <w:rFonts w:ascii="Arial" w:hAnsi="Arial" w:cs="Arial"/>
                <w:b/>
                <w:sz w:val="20"/>
                <w:szCs w:val="20"/>
              </w:rPr>
            </w:pPr>
            <w:r w:rsidRPr="00CC44B3">
              <w:rPr>
                <w:rFonts w:ascii="Arial" w:hAnsi="Arial" w:cs="Arial"/>
                <w:b/>
                <w:sz w:val="20"/>
                <w:szCs w:val="20"/>
              </w:rPr>
              <w:t>Accompagnement oignon</w:t>
            </w:r>
          </w:p>
        </w:tc>
        <w:tc>
          <w:tcPr>
            <w:tcW w:w="1285" w:type="pct"/>
            <w:tcBorders>
              <w:left w:val="nil"/>
              <w:bottom w:val="nil"/>
              <w:right w:val="nil"/>
            </w:tcBorders>
            <w:vAlign w:val="center"/>
          </w:tcPr>
          <w:p w14:paraId="74754298" w14:textId="77777777" w:rsidR="00D80D23" w:rsidRPr="00CC44B3" w:rsidRDefault="006A7222"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Yes</w:t>
            </w:r>
          </w:p>
        </w:tc>
        <w:tc>
          <w:tcPr>
            <w:tcW w:w="500" w:type="pct"/>
            <w:tcBorders>
              <w:left w:val="nil"/>
              <w:bottom w:val="nil"/>
              <w:right w:val="nil"/>
            </w:tcBorders>
            <w:vAlign w:val="center"/>
          </w:tcPr>
          <w:p w14:paraId="5188BBF3" w14:textId="5E9A1535"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92.</w:t>
            </w:r>
            <w:r w:rsidR="00D80D23" w:rsidRPr="00CC44B3">
              <w:rPr>
                <w:rFonts w:ascii="Arial" w:hAnsi="Arial" w:cs="Arial"/>
                <w:sz w:val="20"/>
                <w:szCs w:val="20"/>
              </w:rPr>
              <w:t>50</w:t>
            </w:r>
          </w:p>
        </w:tc>
        <w:tc>
          <w:tcPr>
            <w:tcW w:w="500" w:type="pct"/>
            <w:tcBorders>
              <w:left w:val="nil"/>
              <w:bottom w:val="nil"/>
              <w:right w:val="nil"/>
            </w:tcBorders>
            <w:vAlign w:val="center"/>
          </w:tcPr>
          <w:p w14:paraId="059F4780" w14:textId="7424B976"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54.</w:t>
            </w:r>
            <w:r w:rsidR="00D80D23" w:rsidRPr="00CC44B3">
              <w:rPr>
                <w:rFonts w:ascii="Arial" w:hAnsi="Arial" w:cs="Arial"/>
                <w:sz w:val="20"/>
                <w:szCs w:val="20"/>
              </w:rPr>
              <w:t>30</w:t>
            </w:r>
          </w:p>
        </w:tc>
        <w:tc>
          <w:tcPr>
            <w:tcW w:w="714" w:type="pct"/>
            <w:tcBorders>
              <w:left w:val="nil"/>
              <w:bottom w:val="nil"/>
              <w:right w:val="nil"/>
            </w:tcBorders>
            <w:vAlign w:val="center"/>
          </w:tcPr>
          <w:p w14:paraId="4A86B465" w14:textId="1B0E5E76"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81.</w:t>
            </w:r>
            <w:r w:rsidR="00D80D23" w:rsidRPr="00CC44B3">
              <w:rPr>
                <w:rFonts w:ascii="Arial" w:hAnsi="Arial" w:cs="Arial"/>
                <w:sz w:val="20"/>
                <w:szCs w:val="20"/>
              </w:rPr>
              <w:t>00</w:t>
            </w:r>
          </w:p>
        </w:tc>
        <w:tc>
          <w:tcPr>
            <w:tcW w:w="571" w:type="pct"/>
            <w:tcBorders>
              <w:left w:val="nil"/>
              <w:bottom w:val="nil"/>
              <w:right w:val="nil"/>
            </w:tcBorders>
            <w:vAlign w:val="center"/>
          </w:tcPr>
          <w:p w14:paraId="2CC357B1" w14:textId="0134E9EB"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77.</w:t>
            </w:r>
            <w:r w:rsidR="00D80D23" w:rsidRPr="00CC44B3">
              <w:rPr>
                <w:rFonts w:ascii="Arial" w:hAnsi="Arial" w:cs="Arial"/>
                <w:sz w:val="20"/>
                <w:szCs w:val="20"/>
              </w:rPr>
              <w:t>10</w:t>
            </w:r>
          </w:p>
        </w:tc>
      </w:tr>
      <w:tr w:rsidR="00D80D23" w:rsidRPr="00CC44B3" w14:paraId="3AD34DD0" w14:textId="77777777" w:rsidTr="009B15E7">
        <w:tblPrEx>
          <w:tblCellMar>
            <w:left w:w="108" w:type="dxa"/>
            <w:right w:w="108" w:type="dxa"/>
          </w:tblCellMar>
          <w:tblLook w:val="04A0" w:firstRow="1" w:lastRow="0" w:firstColumn="1" w:lastColumn="0" w:noHBand="0" w:noVBand="1"/>
        </w:tblPrEx>
        <w:trPr>
          <w:trHeight w:val="293"/>
        </w:trPr>
        <w:tc>
          <w:tcPr>
            <w:tcW w:w="1429" w:type="pct"/>
            <w:vMerge/>
            <w:tcBorders>
              <w:left w:val="nil"/>
              <w:right w:val="nil"/>
            </w:tcBorders>
            <w:vAlign w:val="center"/>
          </w:tcPr>
          <w:p w14:paraId="1282F08F"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bottom w:val="single" w:sz="4" w:space="0" w:color="auto"/>
              <w:right w:val="nil"/>
            </w:tcBorders>
            <w:vAlign w:val="center"/>
          </w:tcPr>
          <w:p w14:paraId="44536654" w14:textId="77777777" w:rsidR="00D80D23" w:rsidRPr="00CC44B3" w:rsidRDefault="006A7222" w:rsidP="00EE4BC4">
            <w:pPr>
              <w:spacing w:line="276" w:lineRule="auto"/>
              <w:jc w:val="both"/>
              <w:rPr>
                <w:rFonts w:ascii="Arial" w:hAnsi="Arial" w:cs="Arial"/>
                <w:b/>
                <w:sz w:val="20"/>
                <w:szCs w:val="20"/>
              </w:rPr>
            </w:pPr>
            <w:r w:rsidRPr="00CC44B3">
              <w:rPr>
                <w:rFonts w:ascii="Arial" w:hAnsi="Arial" w:cs="Arial"/>
                <w:b/>
                <w:sz w:val="20"/>
                <w:szCs w:val="20"/>
              </w:rPr>
              <w:t>No</w:t>
            </w:r>
          </w:p>
        </w:tc>
        <w:tc>
          <w:tcPr>
            <w:tcW w:w="500" w:type="pct"/>
            <w:tcBorders>
              <w:top w:val="nil"/>
              <w:left w:val="nil"/>
              <w:bottom w:val="single" w:sz="4" w:space="0" w:color="auto"/>
              <w:right w:val="nil"/>
            </w:tcBorders>
            <w:vAlign w:val="center"/>
          </w:tcPr>
          <w:p w14:paraId="4E899030" w14:textId="0837D499"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7.</w:t>
            </w:r>
            <w:r w:rsidR="00D80D23" w:rsidRPr="00CC44B3">
              <w:rPr>
                <w:rFonts w:ascii="Arial" w:hAnsi="Arial" w:cs="Arial"/>
                <w:sz w:val="20"/>
                <w:szCs w:val="20"/>
              </w:rPr>
              <w:t>50</w:t>
            </w:r>
          </w:p>
        </w:tc>
        <w:tc>
          <w:tcPr>
            <w:tcW w:w="500" w:type="pct"/>
            <w:tcBorders>
              <w:top w:val="nil"/>
              <w:left w:val="nil"/>
              <w:bottom w:val="single" w:sz="4" w:space="0" w:color="auto"/>
              <w:right w:val="nil"/>
            </w:tcBorders>
            <w:vAlign w:val="center"/>
          </w:tcPr>
          <w:p w14:paraId="0E6D5BF4" w14:textId="4AB1438A"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45.</w:t>
            </w:r>
            <w:r w:rsidR="00D80D23" w:rsidRPr="00CC44B3">
              <w:rPr>
                <w:rFonts w:ascii="Arial" w:hAnsi="Arial" w:cs="Arial"/>
                <w:sz w:val="20"/>
                <w:szCs w:val="20"/>
              </w:rPr>
              <w:t>70</w:t>
            </w:r>
          </w:p>
        </w:tc>
        <w:tc>
          <w:tcPr>
            <w:tcW w:w="714" w:type="pct"/>
            <w:tcBorders>
              <w:top w:val="nil"/>
              <w:left w:val="nil"/>
              <w:bottom w:val="single" w:sz="4" w:space="0" w:color="auto"/>
              <w:right w:val="nil"/>
            </w:tcBorders>
            <w:vAlign w:val="center"/>
          </w:tcPr>
          <w:p w14:paraId="146D634E" w14:textId="45568194"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19.</w:t>
            </w:r>
            <w:r w:rsidR="00D80D23" w:rsidRPr="00CC44B3">
              <w:rPr>
                <w:rFonts w:ascii="Arial" w:hAnsi="Arial" w:cs="Arial"/>
                <w:sz w:val="20"/>
                <w:szCs w:val="20"/>
              </w:rPr>
              <w:t>00</w:t>
            </w:r>
          </w:p>
        </w:tc>
        <w:tc>
          <w:tcPr>
            <w:tcW w:w="571" w:type="pct"/>
            <w:tcBorders>
              <w:top w:val="nil"/>
              <w:left w:val="nil"/>
              <w:bottom w:val="single" w:sz="4" w:space="0" w:color="auto"/>
              <w:right w:val="nil"/>
            </w:tcBorders>
            <w:vAlign w:val="center"/>
          </w:tcPr>
          <w:p w14:paraId="43875BA3" w14:textId="4D965EFA"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22.</w:t>
            </w:r>
            <w:r w:rsidR="00D80D23" w:rsidRPr="00CC44B3">
              <w:rPr>
                <w:rFonts w:ascii="Arial" w:hAnsi="Arial" w:cs="Arial"/>
                <w:sz w:val="20"/>
                <w:szCs w:val="20"/>
              </w:rPr>
              <w:t>90</w:t>
            </w:r>
          </w:p>
        </w:tc>
      </w:tr>
      <w:tr w:rsidR="00D80D23" w:rsidRPr="00CC44B3" w14:paraId="69184116" w14:textId="77777777" w:rsidTr="009B15E7">
        <w:tblPrEx>
          <w:tblCellMar>
            <w:left w:w="108" w:type="dxa"/>
            <w:right w:w="108" w:type="dxa"/>
          </w:tblCellMar>
          <w:tblLook w:val="04A0" w:firstRow="1" w:lastRow="0" w:firstColumn="1" w:lastColumn="0" w:noHBand="0" w:noVBand="1"/>
        </w:tblPrEx>
        <w:trPr>
          <w:trHeight w:val="214"/>
        </w:trPr>
        <w:tc>
          <w:tcPr>
            <w:tcW w:w="1429" w:type="pct"/>
            <w:vMerge w:val="restart"/>
            <w:tcBorders>
              <w:left w:val="nil"/>
              <w:right w:val="nil"/>
            </w:tcBorders>
            <w:vAlign w:val="center"/>
          </w:tcPr>
          <w:p w14:paraId="575CF6FC" w14:textId="77777777" w:rsidR="00D80D23" w:rsidRPr="00CC44B3" w:rsidRDefault="00D80D23" w:rsidP="00EE4BC4">
            <w:pPr>
              <w:spacing w:line="276" w:lineRule="auto"/>
              <w:jc w:val="both"/>
              <w:rPr>
                <w:rFonts w:ascii="Arial" w:hAnsi="Arial" w:cs="Arial"/>
                <w:b/>
                <w:sz w:val="20"/>
                <w:szCs w:val="20"/>
              </w:rPr>
            </w:pPr>
            <w:r w:rsidRPr="00CC44B3">
              <w:rPr>
                <w:rFonts w:ascii="Arial" w:hAnsi="Arial" w:cs="Arial"/>
                <w:b/>
                <w:sz w:val="20"/>
                <w:szCs w:val="20"/>
              </w:rPr>
              <w:t>Accompagnement tomate</w:t>
            </w:r>
          </w:p>
        </w:tc>
        <w:tc>
          <w:tcPr>
            <w:tcW w:w="1285" w:type="pct"/>
            <w:tcBorders>
              <w:left w:val="nil"/>
              <w:bottom w:val="nil"/>
              <w:right w:val="nil"/>
            </w:tcBorders>
            <w:vAlign w:val="center"/>
          </w:tcPr>
          <w:p w14:paraId="247BF3E5" w14:textId="77777777" w:rsidR="00D80D23" w:rsidRPr="00CC44B3" w:rsidRDefault="006A7222"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Yes</w:t>
            </w:r>
          </w:p>
        </w:tc>
        <w:tc>
          <w:tcPr>
            <w:tcW w:w="500" w:type="pct"/>
            <w:tcBorders>
              <w:left w:val="nil"/>
              <w:bottom w:val="nil"/>
              <w:right w:val="nil"/>
            </w:tcBorders>
            <w:vAlign w:val="center"/>
          </w:tcPr>
          <w:p w14:paraId="42486392" w14:textId="6AFB8FF8"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35.</w:t>
            </w:r>
            <w:r w:rsidR="00D80D23" w:rsidRPr="00CC44B3">
              <w:rPr>
                <w:rFonts w:ascii="Arial" w:hAnsi="Arial" w:cs="Arial"/>
                <w:sz w:val="20"/>
                <w:szCs w:val="20"/>
              </w:rPr>
              <w:t>80</w:t>
            </w:r>
          </w:p>
        </w:tc>
        <w:tc>
          <w:tcPr>
            <w:tcW w:w="500" w:type="pct"/>
            <w:tcBorders>
              <w:left w:val="nil"/>
              <w:bottom w:val="nil"/>
              <w:right w:val="nil"/>
            </w:tcBorders>
            <w:vAlign w:val="center"/>
          </w:tcPr>
          <w:p w14:paraId="6E20A789" w14:textId="52FC6C5A"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97.</w:t>
            </w:r>
            <w:r w:rsidR="00D80D23" w:rsidRPr="00CC44B3">
              <w:rPr>
                <w:rFonts w:ascii="Arial" w:hAnsi="Arial" w:cs="Arial"/>
                <w:sz w:val="20"/>
                <w:szCs w:val="20"/>
              </w:rPr>
              <w:t>80</w:t>
            </w:r>
          </w:p>
        </w:tc>
        <w:tc>
          <w:tcPr>
            <w:tcW w:w="714" w:type="pct"/>
            <w:tcBorders>
              <w:left w:val="nil"/>
              <w:bottom w:val="nil"/>
              <w:right w:val="nil"/>
            </w:tcBorders>
            <w:vAlign w:val="center"/>
          </w:tcPr>
          <w:p w14:paraId="75C82841" w14:textId="5FC15461"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51.</w:t>
            </w:r>
            <w:r w:rsidR="00D80D23" w:rsidRPr="00CC44B3">
              <w:rPr>
                <w:rFonts w:ascii="Arial" w:hAnsi="Arial" w:cs="Arial"/>
                <w:sz w:val="20"/>
                <w:szCs w:val="20"/>
              </w:rPr>
              <w:t>70</w:t>
            </w:r>
          </w:p>
        </w:tc>
        <w:tc>
          <w:tcPr>
            <w:tcW w:w="571" w:type="pct"/>
            <w:tcBorders>
              <w:left w:val="nil"/>
              <w:bottom w:val="nil"/>
              <w:right w:val="nil"/>
            </w:tcBorders>
            <w:vAlign w:val="center"/>
          </w:tcPr>
          <w:p w14:paraId="1ABD3EA0" w14:textId="7F2C30A4"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60.</w:t>
            </w:r>
            <w:r w:rsidR="00D80D23" w:rsidRPr="00CC44B3">
              <w:rPr>
                <w:rFonts w:ascii="Arial" w:hAnsi="Arial" w:cs="Arial"/>
                <w:sz w:val="20"/>
                <w:szCs w:val="20"/>
              </w:rPr>
              <w:t>40</w:t>
            </w:r>
          </w:p>
        </w:tc>
      </w:tr>
      <w:tr w:rsidR="00D80D23" w:rsidRPr="00CC44B3" w14:paraId="2EDE9C32" w14:textId="77777777" w:rsidTr="009B15E7">
        <w:tblPrEx>
          <w:tblCellMar>
            <w:left w:w="108" w:type="dxa"/>
            <w:right w:w="108" w:type="dxa"/>
          </w:tblCellMar>
          <w:tblLook w:val="04A0" w:firstRow="1" w:lastRow="0" w:firstColumn="1" w:lastColumn="0" w:noHBand="0" w:noVBand="1"/>
        </w:tblPrEx>
        <w:trPr>
          <w:trHeight w:val="144"/>
        </w:trPr>
        <w:tc>
          <w:tcPr>
            <w:tcW w:w="1429" w:type="pct"/>
            <w:vMerge/>
            <w:tcBorders>
              <w:left w:val="nil"/>
              <w:right w:val="nil"/>
            </w:tcBorders>
            <w:vAlign w:val="center"/>
          </w:tcPr>
          <w:p w14:paraId="6285D556"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bottom w:val="single" w:sz="4" w:space="0" w:color="auto"/>
              <w:right w:val="nil"/>
            </w:tcBorders>
            <w:vAlign w:val="center"/>
          </w:tcPr>
          <w:p w14:paraId="4356371B" w14:textId="77777777" w:rsidR="00D80D23" w:rsidRPr="00CC44B3" w:rsidRDefault="006A7222" w:rsidP="00EE4BC4">
            <w:pPr>
              <w:spacing w:line="276" w:lineRule="auto"/>
              <w:jc w:val="both"/>
              <w:rPr>
                <w:rFonts w:ascii="Arial" w:hAnsi="Arial" w:cs="Arial"/>
                <w:b/>
                <w:sz w:val="20"/>
                <w:szCs w:val="20"/>
              </w:rPr>
            </w:pPr>
            <w:r w:rsidRPr="00CC44B3">
              <w:rPr>
                <w:rFonts w:ascii="Arial" w:hAnsi="Arial" w:cs="Arial"/>
                <w:b/>
                <w:sz w:val="20"/>
                <w:szCs w:val="20"/>
              </w:rPr>
              <w:t>No</w:t>
            </w:r>
          </w:p>
        </w:tc>
        <w:tc>
          <w:tcPr>
            <w:tcW w:w="500" w:type="pct"/>
            <w:tcBorders>
              <w:top w:val="nil"/>
              <w:left w:val="nil"/>
              <w:bottom w:val="single" w:sz="4" w:space="0" w:color="auto"/>
              <w:right w:val="nil"/>
            </w:tcBorders>
            <w:vAlign w:val="center"/>
          </w:tcPr>
          <w:p w14:paraId="5D8CF21B" w14:textId="16A2B102"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64.</w:t>
            </w:r>
            <w:r w:rsidR="00D80D23" w:rsidRPr="00CC44B3">
              <w:rPr>
                <w:rFonts w:ascii="Arial" w:hAnsi="Arial" w:cs="Arial"/>
                <w:sz w:val="20"/>
                <w:szCs w:val="20"/>
              </w:rPr>
              <w:t>2</w:t>
            </w:r>
          </w:p>
        </w:tc>
        <w:tc>
          <w:tcPr>
            <w:tcW w:w="500" w:type="pct"/>
            <w:tcBorders>
              <w:top w:val="nil"/>
              <w:left w:val="nil"/>
              <w:bottom w:val="single" w:sz="4" w:space="0" w:color="auto"/>
              <w:right w:val="nil"/>
            </w:tcBorders>
            <w:vAlign w:val="center"/>
          </w:tcPr>
          <w:p w14:paraId="0330D3D9" w14:textId="04072124"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2.</w:t>
            </w:r>
            <w:r w:rsidR="00D80D23" w:rsidRPr="00CC44B3">
              <w:rPr>
                <w:rFonts w:ascii="Arial" w:hAnsi="Arial" w:cs="Arial"/>
                <w:sz w:val="20"/>
                <w:szCs w:val="20"/>
              </w:rPr>
              <w:t>20</w:t>
            </w:r>
          </w:p>
        </w:tc>
        <w:tc>
          <w:tcPr>
            <w:tcW w:w="714" w:type="pct"/>
            <w:tcBorders>
              <w:top w:val="nil"/>
              <w:left w:val="nil"/>
              <w:bottom w:val="single" w:sz="4" w:space="0" w:color="auto"/>
              <w:right w:val="nil"/>
            </w:tcBorders>
            <w:vAlign w:val="center"/>
          </w:tcPr>
          <w:p w14:paraId="033BDDBD" w14:textId="2B477898"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48.</w:t>
            </w:r>
            <w:r w:rsidR="00D80D23" w:rsidRPr="00CC44B3">
              <w:rPr>
                <w:rFonts w:ascii="Arial" w:hAnsi="Arial" w:cs="Arial"/>
                <w:sz w:val="20"/>
                <w:szCs w:val="20"/>
              </w:rPr>
              <w:t>30</w:t>
            </w:r>
          </w:p>
        </w:tc>
        <w:tc>
          <w:tcPr>
            <w:tcW w:w="571" w:type="pct"/>
            <w:tcBorders>
              <w:top w:val="nil"/>
              <w:left w:val="nil"/>
              <w:bottom w:val="single" w:sz="4" w:space="0" w:color="auto"/>
              <w:right w:val="nil"/>
            </w:tcBorders>
            <w:vAlign w:val="center"/>
          </w:tcPr>
          <w:p w14:paraId="2AB64E17" w14:textId="5EB4EA11"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30.</w:t>
            </w:r>
            <w:r w:rsidR="00D80D23" w:rsidRPr="00CC44B3">
              <w:rPr>
                <w:rFonts w:ascii="Arial" w:hAnsi="Arial" w:cs="Arial"/>
                <w:sz w:val="20"/>
                <w:szCs w:val="20"/>
              </w:rPr>
              <w:t>60</w:t>
            </w:r>
          </w:p>
        </w:tc>
      </w:tr>
      <w:tr w:rsidR="00D80D23" w:rsidRPr="00CC44B3" w14:paraId="77CE7F09" w14:textId="77777777" w:rsidTr="009B15E7">
        <w:tblPrEx>
          <w:tblCellMar>
            <w:left w:w="108" w:type="dxa"/>
            <w:right w:w="108" w:type="dxa"/>
          </w:tblCellMar>
          <w:tblLook w:val="04A0" w:firstRow="1" w:lastRow="0" w:firstColumn="1" w:lastColumn="0" w:noHBand="0" w:noVBand="1"/>
        </w:tblPrEx>
        <w:trPr>
          <w:trHeight w:val="249"/>
        </w:trPr>
        <w:tc>
          <w:tcPr>
            <w:tcW w:w="1429" w:type="pct"/>
            <w:vMerge w:val="restart"/>
            <w:tcBorders>
              <w:left w:val="nil"/>
              <w:right w:val="nil"/>
            </w:tcBorders>
            <w:vAlign w:val="center"/>
          </w:tcPr>
          <w:p w14:paraId="2D1B062D" w14:textId="77777777" w:rsidR="00D80D23" w:rsidRPr="00CC44B3" w:rsidRDefault="006A7222"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Number of fish per plate</w:t>
            </w:r>
          </w:p>
        </w:tc>
        <w:tc>
          <w:tcPr>
            <w:tcW w:w="1285" w:type="pct"/>
            <w:tcBorders>
              <w:left w:val="nil"/>
              <w:bottom w:val="nil"/>
              <w:right w:val="nil"/>
            </w:tcBorders>
            <w:vAlign w:val="center"/>
          </w:tcPr>
          <w:p w14:paraId="00C8C84A" w14:textId="77777777" w:rsidR="00D80D23" w:rsidRPr="00CC44B3" w:rsidRDefault="00D80D23" w:rsidP="00EE4BC4">
            <w:pPr>
              <w:spacing w:line="276" w:lineRule="auto"/>
              <w:jc w:val="both"/>
              <w:rPr>
                <w:rFonts w:ascii="Arial" w:hAnsi="Arial" w:cs="Arial"/>
                <w:b/>
                <w:sz w:val="20"/>
                <w:szCs w:val="20"/>
              </w:rPr>
            </w:pPr>
            <w:r w:rsidRPr="00CC44B3">
              <w:rPr>
                <w:rFonts w:ascii="Arial" w:hAnsi="Arial" w:cs="Arial"/>
                <w:b/>
                <w:sz w:val="20"/>
                <w:szCs w:val="20"/>
              </w:rPr>
              <w:t xml:space="preserve">1 </w:t>
            </w:r>
            <w:r w:rsidR="006A7222" w:rsidRPr="00CC44B3">
              <w:rPr>
                <w:rFonts w:ascii="Arial" w:eastAsia="Times New Roman" w:hAnsi="Arial" w:cs="Arial"/>
                <w:b/>
                <w:color w:val="222222"/>
                <w:sz w:val="20"/>
                <w:szCs w:val="20"/>
                <w:shd w:val="clear" w:color="auto" w:fill="FFFFFF"/>
                <w:lang w:eastAsia="fr-FR"/>
              </w:rPr>
              <w:t>fish</w:t>
            </w:r>
          </w:p>
        </w:tc>
        <w:tc>
          <w:tcPr>
            <w:tcW w:w="500" w:type="pct"/>
            <w:tcBorders>
              <w:left w:val="nil"/>
              <w:bottom w:val="nil"/>
              <w:right w:val="nil"/>
            </w:tcBorders>
            <w:vAlign w:val="center"/>
          </w:tcPr>
          <w:p w14:paraId="31B86D7D" w14:textId="1B8F07CD"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62.</w:t>
            </w:r>
            <w:r w:rsidR="00D80D23" w:rsidRPr="00CC44B3">
              <w:rPr>
                <w:rFonts w:ascii="Arial" w:hAnsi="Arial" w:cs="Arial"/>
                <w:sz w:val="20"/>
                <w:szCs w:val="20"/>
              </w:rPr>
              <w:t>30</w:t>
            </w:r>
          </w:p>
        </w:tc>
        <w:tc>
          <w:tcPr>
            <w:tcW w:w="500" w:type="pct"/>
            <w:tcBorders>
              <w:left w:val="nil"/>
              <w:bottom w:val="nil"/>
              <w:right w:val="nil"/>
            </w:tcBorders>
            <w:vAlign w:val="center"/>
          </w:tcPr>
          <w:p w14:paraId="0B4D2D81" w14:textId="5492F4A4"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63.</w:t>
            </w:r>
            <w:r w:rsidR="00D80D23" w:rsidRPr="00CC44B3">
              <w:rPr>
                <w:rFonts w:ascii="Arial" w:hAnsi="Arial" w:cs="Arial"/>
                <w:sz w:val="20"/>
                <w:szCs w:val="20"/>
              </w:rPr>
              <w:t>00</w:t>
            </w:r>
          </w:p>
        </w:tc>
        <w:tc>
          <w:tcPr>
            <w:tcW w:w="714" w:type="pct"/>
            <w:tcBorders>
              <w:left w:val="nil"/>
              <w:bottom w:val="nil"/>
              <w:right w:val="nil"/>
            </w:tcBorders>
            <w:vAlign w:val="center"/>
          </w:tcPr>
          <w:p w14:paraId="2AD76BB8" w14:textId="1BCAECAE"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69.</w:t>
            </w:r>
            <w:r w:rsidR="00D80D23" w:rsidRPr="00CC44B3">
              <w:rPr>
                <w:rFonts w:ascii="Arial" w:hAnsi="Arial" w:cs="Arial"/>
                <w:sz w:val="20"/>
                <w:szCs w:val="20"/>
              </w:rPr>
              <w:t>00</w:t>
            </w:r>
          </w:p>
        </w:tc>
        <w:tc>
          <w:tcPr>
            <w:tcW w:w="571" w:type="pct"/>
            <w:tcBorders>
              <w:left w:val="nil"/>
              <w:bottom w:val="nil"/>
              <w:right w:val="nil"/>
            </w:tcBorders>
            <w:vAlign w:val="center"/>
          </w:tcPr>
          <w:p w14:paraId="254C365E" w14:textId="657CE406"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65.</w:t>
            </w:r>
            <w:r w:rsidR="00D80D23" w:rsidRPr="00CC44B3">
              <w:rPr>
                <w:rFonts w:ascii="Arial" w:hAnsi="Arial" w:cs="Arial"/>
                <w:sz w:val="20"/>
                <w:szCs w:val="20"/>
              </w:rPr>
              <w:t>00</w:t>
            </w:r>
          </w:p>
        </w:tc>
      </w:tr>
      <w:tr w:rsidR="00D80D23" w:rsidRPr="00CC44B3" w14:paraId="1D15085D" w14:textId="77777777" w:rsidTr="009B15E7">
        <w:tblPrEx>
          <w:tblCellMar>
            <w:left w:w="108" w:type="dxa"/>
            <w:right w:w="108" w:type="dxa"/>
          </w:tblCellMar>
          <w:tblLook w:val="04A0" w:firstRow="1" w:lastRow="0" w:firstColumn="1" w:lastColumn="0" w:noHBand="0" w:noVBand="1"/>
        </w:tblPrEx>
        <w:trPr>
          <w:trHeight w:val="267"/>
        </w:trPr>
        <w:tc>
          <w:tcPr>
            <w:tcW w:w="1429" w:type="pct"/>
            <w:vMerge/>
            <w:tcBorders>
              <w:left w:val="nil"/>
              <w:right w:val="nil"/>
            </w:tcBorders>
            <w:vAlign w:val="center"/>
          </w:tcPr>
          <w:p w14:paraId="47EC7E62"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bottom w:val="nil"/>
              <w:right w:val="nil"/>
            </w:tcBorders>
            <w:vAlign w:val="center"/>
          </w:tcPr>
          <w:p w14:paraId="56B94C71" w14:textId="77777777" w:rsidR="00D80D23" w:rsidRPr="00CC44B3" w:rsidRDefault="00D80D23" w:rsidP="00EE4BC4">
            <w:pPr>
              <w:spacing w:line="276" w:lineRule="auto"/>
              <w:jc w:val="both"/>
              <w:rPr>
                <w:rFonts w:ascii="Arial" w:hAnsi="Arial" w:cs="Arial"/>
                <w:b/>
                <w:sz w:val="20"/>
                <w:szCs w:val="20"/>
              </w:rPr>
            </w:pPr>
            <w:r w:rsidRPr="00CC44B3">
              <w:rPr>
                <w:rFonts w:ascii="Arial" w:hAnsi="Arial" w:cs="Arial"/>
                <w:b/>
                <w:sz w:val="20"/>
                <w:szCs w:val="20"/>
              </w:rPr>
              <w:t xml:space="preserve">2 </w:t>
            </w:r>
            <w:r w:rsidR="006A7222" w:rsidRPr="00CC44B3">
              <w:rPr>
                <w:rFonts w:ascii="Arial" w:eastAsia="Times New Roman" w:hAnsi="Arial" w:cs="Arial"/>
                <w:b/>
                <w:color w:val="222222"/>
                <w:sz w:val="20"/>
                <w:szCs w:val="20"/>
                <w:shd w:val="clear" w:color="auto" w:fill="FFFFFF"/>
                <w:lang w:eastAsia="fr-FR"/>
              </w:rPr>
              <w:t>fish</w:t>
            </w:r>
          </w:p>
        </w:tc>
        <w:tc>
          <w:tcPr>
            <w:tcW w:w="500" w:type="pct"/>
            <w:tcBorders>
              <w:top w:val="nil"/>
              <w:left w:val="nil"/>
              <w:bottom w:val="nil"/>
              <w:right w:val="nil"/>
            </w:tcBorders>
            <w:vAlign w:val="center"/>
          </w:tcPr>
          <w:p w14:paraId="1DB678E6" w14:textId="7EA177FA"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35.</w:t>
            </w:r>
            <w:r w:rsidR="00D80D23" w:rsidRPr="00CC44B3">
              <w:rPr>
                <w:rFonts w:ascii="Arial" w:hAnsi="Arial" w:cs="Arial"/>
                <w:sz w:val="20"/>
                <w:szCs w:val="20"/>
              </w:rPr>
              <w:t>80</w:t>
            </w:r>
          </w:p>
        </w:tc>
        <w:tc>
          <w:tcPr>
            <w:tcW w:w="500" w:type="pct"/>
            <w:tcBorders>
              <w:top w:val="nil"/>
              <w:left w:val="nil"/>
              <w:bottom w:val="nil"/>
              <w:right w:val="nil"/>
            </w:tcBorders>
            <w:vAlign w:val="center"/>
          </w:tcPr>
          <w:p w14:paraId="7C48CDF7" w14:textId="1B0DE640"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34.</w:t>
            </w:r>
            <w:r w:rsidR="00D80D23" w:rsidRPr="00CC44B3">
              <w:rPr>
                <w:rFonts w:ascii="Arial" w:hAnsi="Arial" w:cs="Arial"/>
                <w:sz w:val="20"/>
                <w:szCs w:val="20"/>
              </w:rPr>
              <w:t>80</w:t>
            </w:r>
          </w:p>
        </w:tc>
        <w:tc>
          <w:tcPr>
            <w:tcW w:w="714" w:type="pct"/>
            <w:tcBorders>
              <w:top w:val="nil"/>
              <w:left w:val="nil"/>
              <w:bottom w:val="nil"/>
              <w:right w:val="nil"/>
            </w:tcBorders>
            <w:vAlign w:val="center"/>
          </w:tcPr>
          <w:p w14:paraId="101288B3" w14:textId="765B0C2E"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31.</w:t>
            </w:r>
            <w:r w:rsidR="00D80D23" w:rsidRPr="00CC44B3">
              <w:rPr>
                <w:rFonts w:ascii="Arial" w:hAnsi="Arial" w:cs="Arial"/>
                <w:sz w:val="20"/>
                <w:szCs w:val="20"/>
              </w:rPr>
              <w:t>00</w:t>
            </w:r>
          </w:p>
        </w:tc>
        <w:tc>
          <w:tcPr>
            <w:tcW w:w="571" w:type="pct"/>
            <w:tcBorders>
              <w:top w:val="nil"/>
              <w:left w:val="nil"/>
              <w:bottom w:val="nil"/>
              <w:right w:val="nil"/>
            </w:tcBorders>
            <w:vAlign w:val="center"/>
          </w:tcPr>
          <w:p w14:paraId="3212FA31" w14:textId="00AE69F4"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33.</w:t>
            </w:r>
            <w:r w:rsidR="00D80D23" w:rsidRPr="00CC44B3">
              <w:rPr>
                <w:rFonts w:ascii="Arial" w:hAnsi="Arial" w:cs="Arial"/>
                <w:sz w:val="20"/>
                <w:szCs w:val="20"/>
              </w:rPr>
              <w:t>80</w:t>
            </w:r>
          </w:p>
        </w:tc>
      </w:tr>
      <w:tr w:rsidR="00D80D23" w:rsidRPr="00CC44B3" w14:paraId="47A4A404" w14:textId="77777777" w:rsidTr="009B15E7">
        <w:tblPrEx>
          <w:tblCellMar>
            <w:left w:w="108" w:type="dxa"/>
            <w:right w:w="108" w:type="dxa"/>
          </w:tblCellMar>
          <w:tblLook w:val="04A0" w:firstRow="1" w:lastRow="0" w:firstColumn="1" w:lastColumn="0" w:noHBand="0" w:noVBand="1"/>
        </w:tblPrEx>
        <w:trPr>
          <w:trHeight w:val="275"/>
        </w:trPr>
        <w:tc>
          <w:tcPr>
            <w:tcW w:w="1429" w:type="pct"/>
            <w:vMerge/>
            <w:tcBorders>
              <w:left w:val="nil"/>
              <w:right w:val="nil"/>
            </w:tcBorders>
            <w:vAlign w:val="center"/>
          </w:tcPr>
          <w:p w14:paraId="4AEE941A"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bottom w:val="single" w:sz="4" w:space="0" w:color="auto"/>
              <w:right w:val="nil"/>
            </w:tcBorders>
            <w:vAlign w:val="center"/>
          </w:tcPr>
          <w:p w14:paraId="3DB48BC0" w14:textId="77777777" w:rsidR="00D80D23" w:rsidRPr="00CC44B3" w:rsidRDefault="00D80D23" w:rsidP="00EE4BC4">
            <w:pPr>
              <w:spacing w:line="276" w:lineRule="auto"/>
              <w:jc w:val="both"/>
              <w:rPr>
                <w:rFonts w:ascii="Arial" w:hAnsi="Arial" w:cs="Arial"/>
                <w:b/>
                <w:sz w:val="20"/>
                <w:szCs w:val="20"/>
              </w:rPr>
            </w:pPr>
            <w:r w:rsidRPr="00CC44B3">
              <w:rPr>
                <w:rFonts w:ascii="Arial" w:hAnsi="Arial" w:cs="Arial"/>
                <w:b/>
                <w:sz w:val="20"/>
                <w:szCs w:val="20"/>
              </w:rPr>
              <w:t xml:space="preserve">3 </w:t>
            </w:r>
            <w:r w:rsidR="006A7222" w:rsidRPr="00CC44B3">
              <w:rPr>
                <w:rFonts w:ascii="Arial" w:eastAsia="Times New Roman" w:hAnsi="Arial" w:cs="Arial"/>
                <w:b/>
                <w:color w:val="222222"/>
                <w:sz w:val="20"/>
                <w:szCs w:val="20"/>
                <w:shd w:val="clear" w:color="auto" w:fill="FFFFFF"/>
                <w:lang w:eastAsia="fr-FR"/>
              </w:rPr>
              <w:t>fish</w:t>
            </w:r>
          </w:p>
        </w:tc>
        <w:tc>
          <w:tcPr>
            <w:tcW w:w="500" w:type="pct"/>
            <w:tcBorders>
              <w:top w:val="nil"/>
              <w:left w:val="nil"/>
              <w:bottom w:val="single" w:sz="4" w:space="0" w:color="auto"/>
              <w:right w:val="nil"/>
            </w:tcBorders>
            <w:vAlign w:val="center"/>
          </w:tcPr>
          <w:p w14:paraId="52622A94" w14:textId="463B80E4"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1.</w:t>
            </w:r>
            <w:r w:rsidR="00D80D23" w:rsidRPr="00CC44B3">
              <w:rPr>
                <w:rFonts w:ascii="Arial" w:hAnsi="Arial" w:cs="Arial"/>
                <w:sz w:val="20"/>
                <w:szCs w:val="20"/>
              </w:rPr>
              <w:t>90</w:t>
            </w:r>
          </w:p>
        </w:tc>
        <w:tc>
          <w:tcPr>
            <w:tcW w:w="500" w:type="pct"/>
            <w:tcBorders>
              <w:top w:val="nil"/>
              <w:left w:val="nil"/>
              <w:bottom w:val="single" w:sz="4" w:space="0" w:color="auto"/>
              <w:right w:val="nil"/>
            </w:tcBorders>
            <w:vAlign w:val="center"/>
          </w:tcPr>
          <w:p w14:paraId="1B0843D6" w14:textId="493F4ED2"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2.</w:t>
            </w:r>
            <w:r w:rsidR="00D80D23" w:rsidRPr="00CC44B3">
              <w:rPr>
                <w:rFonts w:ascii="Arial" w:hAnsi="Arial" w:cs="Arial"/>
                <w:sz w:val="20"/>
                <w:szCs w:val="20"/>
              </w:rPr>
              <w:t>20</w:t>
            </w:r>
          </w:p>
        </w:tc>
        <w:tc>
          <w:tcPr>
            <w:tcW w:w="714" w:type="pct"/>
            <w:tcBorders>
              <w:top w:val="nil"/>
              <w:left w:val="nil"/>
              <w:bottom w:val="single" w:sz="4" w:space="0" w:color="auto"/>
              <w:right w:val="nil"/>
            </w:tcBorders>
            <w:vAlign w:val="center"/>
          </w:tcPr>
          <w:p w14:paraId="271F3AF1" w14:textId="1FCC70F8"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0.</w:t>
            </w:r>
            <w:r w:rsidR="00D80D23" w:rsidRPr="00CC44B3">
              <w:rPr>
                <w:rFonts w:ascii="Arial" w:hAnsi="Arial" w:cs="Arial"/>
                <w:sz w:val="20"/>
                <w:szCs w:val="20"/>
              </w:rPr>
              <w:t>00</w:t>
            </w:r>
          </w:p>
        </w:tc>
        <w:tc>
          <w:tcPr>
            <w:tcW w:w="571" w:type="pct"/>
            <w:tcBorders>
              <w:top w:val="nil"/>
              <w:left w:val="nil"/>
              <w:bottom w:val="single" w:sz="4" w:space="0" w:color="auto"/>
              <w:right w:val="nil"/>
            </w:tcBorders>
            <w:vAlign w:val="center"/>
          </w:tcPr>
          <w:p w14:paraId="7424ECFD" w14:textId="169EECC5"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1.</w:t>
            </w:r>
            <w:r w:rsidR="00D80D23" w:rsidRPr="00CC44B3">
              <w:rPr>
                <w:rFonts w:ascii="Arial" w:hAnsi="Arial" w:cs="Arial"/>
                <w:sz w:val="20"/>
                <w:szCs w:val="20"/>
              </w:rPr>
              <w:t>20</w:t>
            </w:r>
          </w:p>
        </w:tc>
      </w:tr>
      <w:tr w:rsidR="00D80D23" w:rsidRPr="00CC44B3" w14:paraId="0292973F" w14:textId="77777777" w:rsidTr="009B15E7">
        <w:tblPrEx>
          <w:tblCellMar>
            <w:left w:w="108" w:type="dxa"/>
            <w:right w:w="108" w:type="dxa"/>
          </w:tblCellMar>
          <w:tblLook w:val="04A0" w:firstRow="1" w:lastRow="0" w:firstColumn="1" w:lastColumn="0" w:noHBand="0" w:noVBand="1"/>
        </w:tblPrEx>
        <w:trPr>
          <w:trHeight w:val="276"/>
        </w:trPr>
        <w:tc>
          <w:tcPr>
            <w:tcW w:w="1429" w:type="pct"/>
            <w:vMerge w:val="restart"/>
            <w:tcBorders>
              <w:left w:val="nil"/>
              <w:right w:val="nil"/>
            </w:tcBorders>
            <w:vAlign w:val="center"/>
          </w:tcPr>
          <w:p w14:paraId="1234FBE8" w14:textId="77777777" w:rsidR="00D80D23" w:rsidRPr="00CC44B3" w:rsidRDefault="006A7222"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Type of fish</w:t>
            </w:r>
          </w:p>
        </w:tc>
        <w:tc>
          <w:tcPr>
            <w:tcW w:w="1285" w:type="pct"/>
            <w:tcBorders>
              <w:left w:val="nil"/>
              <w:bottom w:val="nil"/>
              <w:right w:val="nil"/>
            </w:tcBorders>
            <w:vAlign w:val="center"/>
          </w:tcPr>
          <w:p w14:paraId="15B0AD94" w14:textId="77777777" w:rsidR="00D80D23" w:rsidRPr="00CC44B3" w:rsidRDefault="006A7222"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Mackerel</w:t>
            </w:r>
          </w:p>
        </w:tc>
        <w:tc>
          <w:tcPr>
            <w:tcW w:w="500" w:type="pct"/>
            <w:tcBorders>
              <w:left w:val="nil"/>
              <w:bottom w:val="nil"/>
              <w:right w:val="nil"/>
            </w:tcBorders>
            <w:vAlign w:val="center"/>
          </w:tcPr>
          <w:p w14:paraId="35FFC661" w14:textId="337C3E4B"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1.</w:t>
            </w:r>
            <w:r w:rsidR="00D80D23" w:rsidRPr="00CC44B3">
              <w:rPr>
                <w:rFonts w:ascii="Arial" w:hAnsi="Arial" w:cs="Arial"/>
                <w:sz w:val="20"/>
                <w:szCs w:val="20"/>
              </w:rPr>
              <w:t>90</w:t>
            </w:r>
          </w:p>
        </w:tc>
        <w:tc>
          <w:tcPr>
            <w:tcW w:w="500" w:type="pct"/>
            <w:tcBorders>
              <w:left w:val="nil"/>
              <w:bottom w:val="nil"/>
              <w:right w:val="nil"/>
            </w:tcBorders>
            <w:vAlign w:val="center"/>
          </w:tcPr>
          <w:p w14:paraId="306A593F" w14:textId="27FE8B27"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28.</w:t>
            </w:r>
            <w:r w:rsidR="00D80D23" w:rsidRPr="00CC44B3">
              <w:rPr>
                <w:rFonts w:ascii="Arial" w:hAnsi="Arial" w:cs="Arial"/>
                <w:sz w:val="20"/>
                <w:szCs w:val="20"/>
              </w:rPr>
              <w:t>30</w:t>
            </w:r>
          </w:p>
        </w:tc>
        <w:tc>
          <w:tcPr>
            <w:tcW w:w="714" w:type="pct"/>
            <w:tcBorders>
              <w:left w:val="nil"/>
              <w:bottom w:val="nil"/>
              <w:right w:val="nil"/>
            </w:tcBorders>
            <w:vAlign w:val="center"/>
          </w:tcPr>
          <w:p w14:paraId="7AEE8FD6" w14:textId="0D6779C6"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1.</w:t>
            </w:r>
            <w:r w:rsidR="00D80D23" w:rsidRPr="00CC44B3">
              <w:rPr>
                <w:rFonts w:ascii="Arial" w:hAnsi="Arial" w:cs="Arial"/>
                <w:sz w:val="20"/>
                <w:szCs w:val="20"/>
              </w:rPr>
              <w:t>70</w:t>
            </w:r>
          </w:p>
        </w:tc>
        <w:tc>
          <w:tcPr>
            <w:tcW w:w="571" w:type="pct"/>
            <w:tcBorders>
              <w:left w:val="nil"/>
              <w:bottom w:val="nil"/>
              <w:right w:val="nil"/>
            </w:tcBorders>
            <w:vAlign w:val="center"/>
          </w:tcPr>
          <w:p w14:paraId="2D110FA9" w14:textId="41A46797"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1.</w:t>
            </w:r>
            <w:r w:rsidR="00D80D23" w:rsidRPr="00CC44B3">
              <w:rPr>
                <w:rFonts w:ascii="Arial" w:hAnsi="Arial" w:cs="Arial"/>
                <w:sz w:val="20"/>
                <w:szCs w:val="20"/>
              </w:rPr>
              <w:t>30</w:t>
            </w:r>
          </w:p>
        </w:tc>
      </w:tr>
      <w:tr w:rsidR="00D80D23" w:rsidRPr="00CC44B3" w14:paraId="4CF30DD6" w14:textId="77777777" w:rsidTr="009B15E7">
        <w:tblPrEx>
          <w:tblCellMar>
            <w:left w:w="108" w:type="dxa"/>
            <w:right w:w="108" w:type="dxa"/>
          </w:tblCellMar>
          <w:tblLook w:val="04A0" w:firstRow="1" w:lastRow="0" w:firstColumn="1" w:lastColumn="0" w:noHBand="0" w:noVBand="1"/>
        </w:tblPrEx>
        <w:trPr>
          <w:trHeight w:val="273"/>
        </w:trPr>
        <w:tc>
          <w:tcPr>
            <w:tcW w:w="1429" w:type="pct"/>
            <w:vMerge/>
            <w:tcBorders>
              <w:left w:val="nil"/>
              <w:right w:val="nil"/>
            </w:tcBorders>
            <w:vAlign w:val="center"/>
          </w:tcPr>
          <w:p w14:paraId="4CC0FEFD"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bottom w:val="single" w:sz="4" w:space="0" w:color="auto"/>
              <w:right w:val="nil"/>
            </w:tcBorders>
            <w:vAlign w:val="center"/>
          </w:tcPr>
          <w:p w14:paraId="2303051C" w14:textId="77777777" w:rsidR="00D80D23" w:rsidRPr="00CC44B3" w:rsidRDefault="006A7222"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Tuna</w:t>
            </w:r>
          </w:p>
        </w:tc>
        <w:tc>
          <w:tcPr>
            <w:tcW w:w="500" w:type="pct"/>
            <w:tcBorders>
              <w:top w:val="nil"/>
              <w:left w:val="nil"/>
              <w:bottom w:val="single" w:sz="4" w:space="0" w:color="auto"/>
              <w:right w:val="nil"/>
            </w:tcBorders>
            <w:vAlign w:val="center"/>
          </w:tcPr>
          <w:p w14:paraId="45E7BB71" w14:textId="1B2C6CDF"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98.</w:t>
            </w:r>
            <w:r w:rsidR="00D80D23" w:rsidRPr="00CC44B3">
              <w:rPr>
                <w:rFonts w:ascii="Arial" w:hAnsi="Arial" w:cs="Arial"/>
                <w:sz w:val="20"/>
                <w:szCs w:val="20"/>
              </w:rPr>
              <w:t>10</w:t>
            </w:r>
          </w:p>
        </w:tc>
        <w:tc>
          <w:tcPr>
            <w:tcW w:w="500" w:type="pct"/>
            <w:tcBorders>
              <w:top w:val="nil"/>
              <w:left w:val="nil"/>
              <w:bottom w:val="single" w:sz="4" w:space="0" w:color="auto"/>
              <w:right w:val="nil"/>
            </w:tcBorders>
            <w:vAlign w:val="center"/>
          </w:tcPr>
          <w:p w14:paraId="660EC7B3" w14:textId="6FD3698F"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71.</w:t>
            </w:r>
            <w:r w:rsidR="00D80D23" w:rsidRPr="00CC44B3">
              <w:rPr>
                <w:rFonts w:ascii="Arial" w:hAnsi="Arial" w:cs="Arial"/>
                <w:sz w:val="20"/>
                <w:szCs w:val="20"/>
              </w:rPr>
              <w:t>70</w:t>
            </w:r>
          </w:p>
        </w:tc>
        <w:tc>
          <w:tcPr>
            <w:tcW w:w="714" w:type="pct"/>
            <w:tcBorders>
              <w:top w:val="nil"/>
              <w:left w:val="nil"/>
              <w:bottom w:val="single" w:sz="4" w:space="0" w:color="auto"/>
              <w:right w:val="nil"/>
            </w:tcBorders>
            <w:vAlign w:val="center"/>
          </w:tcPr>
          <w:p w14:paraId="600FFC36" w14:textId="28BD5702"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98.</w:t>
            </w:r>
            <w:r w:rsidR="00D80D23" w:rsidRPr="00CC44B3">
              <w:rPr>
                <w:rFonts w:ascii="Arial" w:hAnsi="Arial" w:cs="Arial"/>
                <w:sz w:val="20"/>
                <w:szCs w:val="20"/>
              </w:rPr>
              <w:t>30</w:t>
            </w:r>
          </w:p>
        </w:tc>
        <w:tc>
          <w:tcPr>
            <w:tcW w:w="571" w:type="pct"/>
            <w:tcBorders>
              <w:top w:val="nil"/>
              <w:left w:val="nil"/>
              <w:bottom w:val="single" w:sz="4" w:space="0" w:color="auto"/>
              <w:right w:val="nil"/>
            </w:tcBorders>
            <w:vAlign w:val="center"/>
          </w:tcPr>
          <w:p w14:paraId="604B89D1" w14:textId="300D0BA2"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98.</w:t>
            </w:r>
            <w:r w:rsidR="00D80D23" w:rsidRPr="00CC44B3">
              <w:rPr>
                <w:rFonts w:ascii="Arial" w:hAnsi="Arial" w:cs="Arial"/>
                <w:sz w:val="20"/>
                <w:szCs w:val="20"/>
              </w:rPr>
              <w:t>70</w:t>
            </w:r>
          </w:p>
        </w:tc>
      </w:tr>
      <w:tr w:rsidR="00D80D23" w:rsidRPr="00CC44B3" w14:paraId="2BEC7FA6" w14:textId="77777777" w:rsidTr="009B15E7">
        <w:tblPrEx>
          <w:tblCellMar>
            <w:left w:w="108" w:type="dxa"/>
            <w:right w:w="108" w:type="dxa"/>
          </w:tblCellMar>
          <w:tblLook w:val="04A0" w:firstRow="1" w:lastRow="0" w:firstColumn="1" w:lastColumn="0" w:noHBand="0" w:noVBand="1"/>
        </w:tblPrEx>
        <w:trPr>
          <w:trHeight w:val="241"/>
        </w:trPr>
        <w:tc>
          <w:tcPr>
            <w:tcW w:w="1429" w:type="pct"/>
            <w:vMerge w:val="restart"/>
            <w:tcBorders>
              <w:left w:val="nil"/>
              <w:right w:val="nil"/>
            </w:tcBorders>
            <w:vAlign w:val="center"/>
          </w:tcPr>
          <w:p w14:paraId="2366AEB3" w14:textId="77777777" w:rsidR="00D80D23" w:rsidRPr="00CC44B3" w:rsidRDefault="006A7222"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Tuna preference</w:t>
            </w:r>
          </w:p>
        </w:tc>
        <w:tc>
          <w:tcPr>
            <w:tcW w:w="1285" w:type="pct"/>
            <w:tcBorders>
              <w:left w:val="nil"/>
              <w:bottom w:val="nil"/>
              <w:right w:val="nil"/>
            </w:tcBorders>
            <w:vAlign w:val="center"/>
          </w:tcPr>
          <w:p w14:paraId="3548C858" w14:textId="77777777" w:rsidR="00D80D23" w:rsidRPr="00CC44B3" w:rsidRDefault="006A7222"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Unsalted</w:t>
            </w:r>
          </w:p>
        </w:tc>
        <w:tc>
          <w:tcPr>
            <w:tcW w:w="500" w:type="pct"/>
            <w:tcBorders>
              <w:left w:val="nil"/>
              <w:bottom w:val="nil"/>
              <w:right w:val="nil"/>
            </w:tcBorders>
            <w:vAlign w:val="center"/>
          </w:tcPr>
          <w:p w14:paraId="443A9E1A" w14:textId="08435FA7"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3.</w:t>
            </w:r>
            <w:r w:rsidR="00D80D23" w:rsidRPr="00CC44B3">
              <w:rPr>
                <w:rFonts w:ascii="Arial" w:hAnsi="Arial" w:cs="Arial"/>
                <w:sz w:val="20"/>
                <w:szCs w:val="20"/>
              </w:rPr>
              <w:t>80</w:t>
            </w:r>
          </w:p>
        </w:tc>
        <w:tc>
          <w:tcPr>
            <w:tcW w:w="500" w:type="pct"/>
            <w:tcBorders>
              <w:left w:val="nil"/>
              <w:bottom w:val="nil"/>
              <w:right w:val="nil"/>
            </w:tcBorders>
            <w:vAlign w:val="center"/>
          </w:tcPr>
          <w:p w14:paraId="17D025E3" w14:textId="5434BFD0"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8.</w:t>
            </w:r>
            <w:r w:rsidR="00D80D23" w:rsidRPr="00CC44B3">
              <w:rPr>
                <w:rFonts w:ascii="Arial" w:hAnsi="Arial" w:cs="Arial"/>
                <w:sz w:val="20"/>
                <w:szCs w:val="20"/>
              </w:rPr>
              <w:t>70</w:t>
            </w:r>
          </w:p>
        </w:tc>
        <w:tc>
          <w:tcPr>
            <w:tcW w:w="714" w:type="pct"/>
            <w:tcBorders>
              <w:left w:val="nil"/>
              <w:bottom w:val="nil"/>
              <w:right w:val="nil"/>
            </w:tcBorders>
            <w:vAlign w:val="center"/>
          </w:tcPr>
          <w:p w14:paraId="274A3229" w14:textId="37C0FFE5"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37.</w:t>
            </w:r>
            <w:r w:rsidR="00D80D23" w:rsidRPr="00CC44B3">
              <w:rPr>
                <w:rFonts w:ascii="Arial" w:hAnsi="Arial" w:cs="Arial"/>
                <w:sz w:val="20"/>
                <w:szCs w:val="20"/>
              </w:rPr>
              <w:t>90</w:t>
            </w:r>
          </w:p>
        </w:tc>
        <w:tc>
          <w:tcPr>
            <w:tcW w:w="571" w:type="pct"/>
            <w:tcBorders>
              <w:left w:val="nil"/>
              <w:bottom w:val="nil"/>
              <w:right w:val="nil"/>
            </w:tcBorders>
            <w:vAlign w:val="center"/>
          </w:tcPr>
          <w:p w14:paraId="64730750" w14:textId="525AB332"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17.</w:t>
            </w:r>
            <w:r w:rsidR="00D80D23" w:rsidRPr="00CC44B3">
              <w:rPr>
                <w:rFonts w:ascii="Arial" w:hAnsi="Arial" w:cs="Arial"/>
                <w:sz w:val="20"/>
                <w:szCs w:val="20"/>
              </w:rPr>
              <w:t>80</w:t>
            </w:r>
          </w:p>
        </w:tc>
      </w:tr>
      <w:tr w:rsidR="00D80D23" w:rsidRPr="00CC44B3" w14:paraId="4211750A" w14:textId="77777777" w:rsidTr="009B15E7">
        <w:tblPrEx>
          <w:tblCellMar>
            <w:left w:w="108" w:type="dxa"/>
            <w:right w:w="108" w:type="dxa"/>
          </w:tblCellMar>
          <w:tblLook w:val="04A0" w:firstRow="1" w:lastRow="0" w:firstColumn="1" w:lastColumn="0" w:noHBand="0" w:noVBand="1"/>
        </w:tblPrEx>
        <w:trPr>
          <w:trHeight w:val="223"/>
        </w:trPr>
        <w:tc>
          <w:tcPr>
            <w:tcW w:w="1429" w:type="pct"/>
            <w:vMerge/>
            <w:tcBorders>
              <w:left w:val="nil"/>
              <w:right w:val="nil"/>
            </w:tcBorders>
            <w:vAlign w:val="center"/>
          </w:tcPr>
          <w:p w14:paraId="2AE9D940"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bottom w:val="nil"/>
              <w:right w:val="nil"/>
            </w:tcBorders>
            <w:vAlign w:val="center"/>
          </w:tcPr>
          <w:p w14:paraId="68402CD6" w14:textId="77777777" w:rsidR="00D80D23" w:rsidRPr="00CC44B3" w:rsidRDefault="006A7222"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Salted</w:t>
            </w:r>
          </w:p>
        </w:tc>
        <w:tc>
          <w:tcPr>
            <w:tcW w:w="500" w:type="pct"/>
            <w:tcBorders>
              <w:top w:val="nil"/>
              <w:left w:val="nil"/>
              <w:bottom w:val="nil"/>
              <w:right w:val="nil"/>
            </w:tcBorders>
            <w:vAlign w:val="center"/>
          </w:tcPr>
          <w:p w14:paraId="0104FD9D" w14:textId="399A6F03"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94.</w:t>
            </w:r>
            <w:r w:rsidR="00D80D23" w:rsidRPr="00CC44B3">
              <w:rPr>
                <w:rFonts w:ascii="Arial" w:hAnsi="Arial" w:cs="Arial"/>
                <w:sz w:val="20"/>
                <w:szCs w:val="20"/>
              </w:rPr>
              <w:t>30</w:t>
            </w:r>
          </w:p>
        </w:tc>
        <w:tc>
          <w:tcPr>
            <w:tcW w:w="500" w:type="pct"/>
            <w:tcBorders>
              <w:top w:val="nil"/>
              <w:left w:val="nil"/>
              <w:bottom w:val="nil"/>
              <w:right w:val="nil"/>
            </w:tcBorders>
            <w:vAlign w:val="center"/>
          </w:tcPr>
          <w:p w14:paraId="37822AC8" w14:textId="09222358"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65.</w:t>
            </w:r>
            <w:r w:rsidR="00D80D23" w:rsidRPr="00CC44B3">
              <w:rPr>
                <w:rFonts w:ascii="Arial" w:hAnsi="Arial" w:cs="Arial"/>
                <w:sz w:val="20"/>
                <w:szCs w:val="20"/>
              </w:rPr>
              <w:t>20</w:t>
            </w:r>
          </w:p>
        </w:tc>
        <w:tc>
          <w:tcPr>
            <w:tcW w:w="714" w:type="pct"/>
            <w:tcBorders>
              <w:top w:val="nil"/>
              <w:left w:val="nil"/>
              <w:bottom w:val="nil"/>
              <w:right w:val="nil"/>
            </w:tcBorders>
            <w:vAlign w:val="center"/>
          </w:tcPr>
          <w:p w14:paraId="17AFFDB9" w14:textId="724B6F46"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46.</w:t>
            </w:r>
            <w:r w:rsidR="00D80D23" w:rsidRPr="00CC44B3">
              <w:rPr>
                <w:rFonts w:ascii="Arial" w:hAnsi="Arial" w:cs="Arial"/>
                <w:sz w:val="20"/>
                <w:szCs w:val="20"/>
              </w:rPr>
              <w:t>60</w:t>
            </w:r>
          </w:p>
        </w:tc>
        <w:tc>
          <w:tcPr>
            <w:tcW w:w="571" w:type="pct"/>
            <w:tcBorders>
              <w:top w:val="nil"/>
              <w:left w:val="nil"/>
              <w:bottom w:val="nil"/>
              <w:right w:val="nil"/>
            </w:tcBorders>
            <w:vAlign w:val="center"/>
          </w:tcPr>
          <w:p w14:paraId="55A55096" w14:textId="5E2C7FAB"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68.</w:t>
            </w:r>
            <w:r w:rsidR="00D80D23" w:rsidRPr="00CC44B3">
              <w:rPr>
                <w:rFonts w:ascii="Arial" w:hAnsi="Arial" w:cs="Arial"/>
                <w:sz w:val="20"/>
                <w:szCs w:val="20"/>
              </w:rPr>
              <w:t>20</w:t>
            </w:r>
          </w:p>
        </w:tc>
      </w:tr>
      <w:tr w:rsidR="00D80D23" w:rsidRPr="00CC44B3" w14:paraId="4D7B5C3C" w14:textId="77777777" w:rsidTr="009B15E7">
        <w:tblPrEx>
          <w:tblCellMar>
            <w:left w:w="108" w:type="dxa"/>
            <w:right w:w="108" w:type="dxa"/>
          </w:tblCellMar>
          <w:tblLook w:val="04A0" w:firstRow="1" w:lastRow="0" w:firstColumn="1" w:lastColumn="0" w:noHBand="0" w:noVBand="1"/>
        </w:tblPrEx>
        <w:trPr>
          <w:trHeight w:val="293"/>
        </w:trPr>
        <w:tc>
          <w:tcPr>
            <w:tcW w:w="1429" w:type="pct"/>
            <w:vMerge/>
            <w:tcBorders>
              <w:left w:val="nil"/>
              <w:right w:val="nil"/>
            </w:tcBorders>
            <w:vAlign w:val="center"/>
          </w:tcPr>
          <w:p w14:paraId="32C3E5B6" w14:textId="77777777" w:rsidR="00D80D23" w:rsidRPr="00CC44B3" w:rsidRDefault="00D80D23" w:rsidP="00EE4BC4">
            <w:pPr>
              <w:spacing w:line="276" w:lineRule="auto"/>
              <w:jc w:val="both"/>
              <w:rPr>
                <w:rFonts w:ascii="Arial" w:hAnsi="Arial" w:cs="Arial"/>
                <w:b/>
                <w:sz w:val="20"/>
                <w:szCs w:val="20"/>
              </w:rPr>
            </w:pPr>
          </w:p>
        </w:tc>
        <w:tc>
          <w:tcPr>
            <w:tcW w:w="1285" w:type="pct"/>
            <w:tcBorders>
              <w:top w:val="nil"/>
              <w:left w:val="nil"/>
              <w:right w:val="nil"/>
            </w:tcBorders>
            <w:vAlign w:val="center"/>
          </w:tcPr>
          <w:p w14:paraId="2050523B" w14:textId="77777777" w:rsidR="00D80D23" w:rsidRPr="00CC44B3" w:rsidRDefault="006A7222" w:rsidP="00EE4BC4">
            <w:pPr>
              <w:spacing w:line="276" w:lineRule="auto"/>
              <w:jc w:val="both"/>
              <w:rPr>
                <w:rFonts w:ascii="Arial" w:hAnsi="Arial" w:cs="Arial"/>
                <w:b/>
                <w:sz w:val="20"/>
                <w:szCs w:val="20"/>
              </w:rPr>
            </w:pPr>
            <w:r w:rsidRPr="00CC44B3">
              <w:rPr>
                <w:rFonts w:ascii="Arial" w:eastAsia="Times New Roman" w:hAnsi="Arial" w:cs="Arial"/>
                <w:b/>
                <w:color w:val="222222"/>
                <w:sz w:val="20"/>
                <w:szCs w:val="20"/>
                <w:shd w:val="clear" w:color="auto" w:fill="FFFFFF"/>
                <w:lang w:eastAsia="fr-FR"/>
              </w:rPr>
              <w:t>Indifferent</w:t>
            </w:r>
          </w:p>
        </w:tc>
        <w:tc>
          <w:tcPr>
            <w:tcW w:w="500" w:type="pct"/>
            <w:tcBorders>
              <w:top w:val="nil"/>
              <w:left w:val="nil"/>
              <w:right w:val="nil"/>
            </w:tcBorders>
            <w:vAlign w:val="center"/>
          </w:tcPr>
          <w:p w14:paraId="446F767A" w14:textId="7201F312"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1.</w:t>
            </w:r>
            <w:r w:rsidR="00D80D23" w:rsidRPr="00CC44B3">
              <w:rPr>
                <w:rFonts w:ascii="Arial" w:hAnsi="Arial" w:cs="Arial"/>
                <w:sz w:val="20"/>
                <w:szCs w:val="20"/>
              </w:rPr>
              <w:t>90</w:t>
            </w:r>
          </w:p>
        </w:tc>
        <w:tc>
          <w:tcPr>
            <w:tcW w:w="500" w:type="pct"/>
            <w:tcBorders>
              <w:top w:val="nil"/>
              <w:left w:val="nil"/>
              <w:right w:val="nil"/>
            </w:tcBorders>
            <w:vAlign w:val="center"/>
          </w:tcPr>
          <w:p w14:paraId="03210662" w14:textId="4DC7BA63"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26.</w:t>
            </w:r>
            <w:r w:rsidR="00D80D23" w:rsidRPr="00CC44B3">
              <w:rPr>
                <w:rFonts w:ascii="Arial" w:hAnsi="Arial" w:cs="Arial"/>
                <w:sz w:val="20"/>
                <w:szCs w:val="20"/>
              </w:rPr>
              <w:t>10</w:t>
            </w:r>
          </w:p>
        </w:tc>
        <w:tc>
          <w:tcPr>
            <w:tcW w:w="714" w:type="pct"/>
            <w:tcBorders>
              <w:top w:val="nil"/>
              <w:left w:val="nil"/>
              <w:right w:val="nil"/>
            </w:tcBorders>
            <w:vAlign w:val="center"/>
          </w:tcPr>
          <w:p w14:paraId="24FE8BD6" w14:textId="0A17BEB1"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15.</w:t>
            </w:r>
            <w:r w:rsidR="00D80D23" w:rsidRPr="00CC44B3">
              <w:rPr>
                <w:rFonts w:ascii="Arial" w:hAnsi="Arial" w:cs="Arial"/>
                <w:sz w:val="20"/>
                <w:szCs w:val="20"/>
              </w:rPr>
              <w:t>50</w:t>
            </w:r>
          </w:p>
        </w:tc>
        <w:tc>
          <w:tcPr>
            <w:tcW w:w="571" w:type="pct"/>
            <w:tcBorders>
              <w:top w:val="nil"/>
              <w:left w:val="nil"/>
              <w:right w:val="nil"/>
            </w:tcBorders>
            <w:vAlign w:val="center"/>
          </w:tcPr>
          <w:p w14:paraId="544746FE" w14:textId="5BBEFAE4" w:rsidR="00D80D23" w:rsidRPr="00CC44B3" w:rsidRDefault="007D0B98" w:rsidP="00EE4BC4">
            <w:pPr>
              <w:spacing w:line="276" w:lineRule="auto"/>
              <w:jc w:val="both"/>
              <w:rPr>
                <w:rFonts w:ascii="Arial" w:hAnsi="Arial" w:cs="Arial"/>
                <w:sz w:val="20"/>
                <w:szCs w:val="20"/>
              </w:rPr>
            </w:pPr>
            <w:r>
              <w:rPr>
                <w:rFonts w:ascii="Arial" w:hAnsi="Arial" w:cs="Arial"/>
                <w:sz w:val="20"/>
                <w:szCs w:val="20"/>
              </w:rPr>
              <w:t>14.</w:t>
            </w:r>
            <w:r w:rsidR="00D80D23" w:rsidRPr="00CC44B3">
              <w:rPr>
                <w:rFonts w:ascii="Arial" w:hAnsi="Arial" w:cs="Arial"/>
                <w:sz w:val="20"/>
                <w:szCs w:val="20"/>
              </w:rPr>
              <w:t>00</w:t>
            </w:r>
          </w:p>
        </w:tc>
      </w:tr>
    </w:tbl>
    <w:p w14:paraId="108E3B19" w14:textId="77777777" w:rsidR="00D80D23" w:rsidRPr="00CC44B3" w:rsidRDefault="00D80D23" w:rsidP="00EE4BC4">
      <w:pPr>
        <w:shd w:val="clear" w:color="auto" w:fill="FFFFFF"/>
        <w:spacing w:after="0" w:line="276" w:lineRule="auto"/>
        <w:jc w:val="both"/>
        <w:rPr>
          <w:rFonts w:ascii="Arial" w:eastAsia="Times New Roman" w:hAnsi="Arial" w:cs="Arial"/>
          <w:b/>
          <w:color w:val="222222"/>
          <w:sz w:val="18"/>
          <w:szCs w:val="18"/>
          <w:shd w:val="clear" w:color="auto" w:fill="FFFFFF"/>
          <w:lang w:eastAsia="fr-FR"/>
        </w:rPr>
      </w:pPr>
      <w:r w:rsidRPr="00CC44B3">
        <w:rPr>
          <w:rFonts w:ascii="Arial" w:eastAsia="Times New Roman" w:hAnsi="Arial" w:cs="Arial"/>
          <w:b/>
          <w:color w:val="222222"/>
          <w:sz w:val="18"/>
          <w:szCs w:val="18"/>
          <w:shd w:val="clear" w:color="auto" w:fill="FFFFFF"/>
          <w:vertAlign w:val="superscript"/>
          <w:lang w:eastAsia="fr-FR"/>
        </w:rPr>
        <w:t>1</w:t>
      </w:r>
      <w:r w:rsidRPr="00CC44B3">
        <w:rPr>
          <w:rFonts w:ascii="Arial" w:eastAsia="Times New Roman" w:hAnsi="Arial" w:cs="Arial"/>
          <w:b/>
          <w:color w:val="222222"/>
          <w:sz w:val="18"/>
          <w:szCs w:val="18"/>
          <w:shd w:val="clear" w:color="auto" w:fill="FFFFFF"/>
          <w:lang w:eastAsia="fr-FR"/>
        </w:rPr>
        <w:t xml:space="preserve"> = number of respondents surveyed.</w:t>
      </w:r>
    </w:p>
    <w:p w14:paraId="3B7DE4A1" w14:textId="77777777" w:rsidR="006A7222" w:rsidRPr="00EE4BC4" w:rsidRDefault="00466ECA" w:rsidP="00EE4BC4">
      <w:pPr>
        <w:spacing w:line="276" w:lineRule="auto"/>
        <w:jc w:val="both"/>
        <w:rPr>
          <w:rFonts w:ascii="Arial" w:eastAsia="Times New Roman" w:hAnsi="Arial" w:cs="Arial"/>
          <w:color w:val="222222"/>
          <w:sz w:val="24"/>
          <w:szCs w:val="24"/>
          <w:shd w:val="clear" w:color="auto" w:fill="FFFFFF"/>
          <w:lang w:eastAsia="fr-FR"/>
        </w:rPr>
      </w:pPr>
      <w:r w:rsidRPr="00EE4BC4">
        <w:rPr>
          <w:rFonts w:ascii="Arial" w:eastAsia="Times New Roman" w:hAnsi="Arial" w:cs="Arial"/>
          <w:color w:val="222222"/>
          <w:sz w:val="24"/>
          <w:szCs w:val="24"/>
          <w:lang w:eastAsia="fr-FR"/>
        </w:rPr>
        <w:br/>
      </w:r>
      <w:r w:rsidR="006A7222" w:rsidRPr="00EE4BC4">
        <w:rPr>
          <w:rFonts w:ascii="Arial" w:eastAsia="Times New Roman" w:hAnsi="Arial" w:cs="Arial"/>
          <w:b/>
          <w:color w:val="222222"/>
          <w:sz w:val="24"/>
          <w:szCs w:val="24"/>
          <w:shd w:val="clear" w:color="auto" w:fill="FFFFFF"/>
          <w:lang w:eastAsia="fr-FR"/>
        </w:rPr>
        <w:t>3.1.3. Statistical analysis of consumption practices according to consumer profile </w:t>
      </w:r>
    </w:p>
    <w:p w14:paraId="67B8D751" w14:textId="2FB64C08" w:rsidR="006A7222" w:rsidRPr="00EE4BC4" w:rsidRDefault="006A7222" w:rsidP="00EE4BC4">
      <w:pPr>
        <w:spacing w:line="276" w:lineRule="auto"/>
        <w:jc w:val="both"/>
        <w:rPr>
          <w:rFonts w:ascii="Arial" w:eastAsia="Times New Roman" w:hAnsi="Arial" w:cs="Arial"/>
          <w:color w:val="222222"/>
          <w:sz w:val="24"/>
          <w:szCs w:val="24"/>
          <w:shd w:val="clear" w:color="auto" w:fill="FFFFFF"/>
          <w:lang w:eastAsia="fr-FR"/>
        </w:rPr>
      </w:pPr>
      <w:r w:rsidRPr="00EE4BC4">
        <w:rPr>
          <w:rFonts w:ascii="Arial" w:eastAsia="Times New Roman" w:hAnsi="Arial" w:cs="Arial"/>
          <w:color w:val="222222"/>
          <w:sz w:val="24"/>
          <w:szCs w:val="24"/>
          <w:shd w:val="clear" w:color="auto" w:fill="FFFFFF"/>
          <w:lang w:eastAsia="fr-FR"/>
        </w:rPr>
        <w:t xml:space="preserve">Analysis of data by sex and municipality for Garba consumption practices revealed no significant differences </w:t>
      </w:r>
      <w:r w:rsidR="00FE55ED">
        <w:rPr>
          <w:rFonts w:ascii="Arial" w:eastAsia="Times New Roman" w:hAnsi="Arial" w:cs="Arial"/>
          <w:b/>
          <w:color w:val="222222"/>
          <w:sz w:val="24"/>
          <w:szCs w:val="24"/>
          <w:shd w:val="clear" w:color="auto" w:fill="FFFFFF"/>
          <w:lang w:eastAsia="fr-FR"/>
        </w:rPr>
        <w:t xml:space="preserve">(Figure </w:t>
      </w:r>
      <w:r w:rsidR="004324A0">
        <w:rPr>
          <w:rFonts w:ascii="Arial" w:eastAsia="Times New Roman" w:hAnsi="Arial" w:cs="Arial"/>
          <w:b/>
          <w:color w:val="222222"/>
          <w:sz w:val="24"/>
          <w:szCs w:val="24"/>
          <w:shd w:val="clear" w:color="auto" w:fill="FFFFFF"/>
          <w:lang w:eastAsia="fr-FR"/>
        </w:rPr>
        <w:t>4</w:t>
      </w:r>
      <w:r w:rsidRPr="001450EA">
        <w:rPr>
          <w:rFonts w:ascii="Arial" w:eastAsia="Times New Roman" w:hAnsi="Arial" w:cs="Arial"/>
          <w:b/>
          <w:color w:val="222222"/>
          <w:sz w:val="24"/>
          <w:szCs w:val="24"/>
          <w:shd w:val="clear" w:color="auto" w:fill="FFFFFF"/>
          <w:lang w:eastAsia="fr-FR"/>
        </w:rPr>
        <w:t>)</w:t>
      </w:r>
      <w:r w:rsidRPr="00EE4BC4">
        <w:rPr>
          <w:rFonts w:ascii="Arial" w:eastAsia="Times New Roman" w:hAnsi="Arial" w:cs="Arial"/>
          <w:color w:val="222222"/>
          <w:sz w:val="24"/>
          <w:szCs w:val="24"/>
          <w:shd w:val="clear" w:color="auto" w:fill="FFFFFF"/>
          <w:lang w:eastAsia="fr-FR"/>
        </w:rPr>
        <w:t xml:space="preserve">. These results suggest homogeneity of consumption habits in the areas covered by the study. In addition, a Correspondence Factor Analysis (CFA) was carried out to explore relationships between consumer types and accompaniment modalities by municipality. </w:t>
      </w:r>
      <w:r w:rsidR="00FE55ED">
        <w:rPr>
          <w:rFonts w:ascii="Arial" w:eastAsia="Times New Roman" w:hAnsi="Arial" w:cs="Arial"/>
          <w:b/>
          <w:color w:val="222222"/>
          <w:sz w:val="24"/>
          <w:szCs w:val="24"/>
          <w:shd w:val="clear" w:color="auto" w:fill="FFFFFF"/>
          <w:lang w:eastAsia="fr-FR"/>
        </w:rPr>
        <w:t xml:space="preserve">Figure </w:t>
      </w:r>
      <w:r w:rsidR="004324A0">
        <w:rPr>
          <w:rFonts w:ascii="Arial" w:eastAsia="Times New Roman" w:hAnsi="Arial" w:cs="Arial"/>
          <w:b/>
          <w:color w:val="222222"/>
          <w:sz w:val="24"/>
          <w:szCs w:val="24"/>
          <w:shd w:val="clear" w:color="auto" w:fill="FFFFFF"/>
          <w:lang w:eastAsia="fr-FR"/>
        </w:rPr>
        <w:t>5</w:t>
      </w:r>
      <w:r w:rsidRPr="00EE4BC4">
        <w:rPr>
          <w:rFonts w:ascii="Arial" w:eastAsia="Times New Roman" w:hAnsi="Arial" w:cs="Arial"/>
          <w:color w:val="222222"/>
          <w:sz w:val="24"/>
          <w:szCs w:val="24"/>
          <w:shd w:val="clear" w:color="auto" w:fill="FFFFFF"/>
          <w:lang w:eastAsia="fr-FR"/>
        </w:rPr>
        <w:t xml:space="preserve"> illustrates the projection of socio</w:t>
      </w:r>
      <w:r w:rsidRPr="00EE4BC4">
        <w:rPr>
          <w:rFonts w:ascii="Arial" w:eastAsia="Times New Roman" w:hAnsi="Arial" w:cs="Arial"/>
          <w:color w:val="222222"/>
          <w:sz w:val="24"/>
          <w:szCs w:val="24"/>
          <w:shd w:val="clear" w:color="auto" w:fill="FFFFFF"/>
          <w:lang w:eastAsia="fr-FR"/>
        </w:rPr>
        <w:noBreakHyphen/>
        <w:t>professional categories and consumption habits on the main factorial axes. This analysis shows that male and female professionals in the Cocody municipality, as well as male professionals in Yopougon, consume Garba predominantly with fresh tomato as an accompaniment ingredient. In contrast, other social groups — notably students and workers — more frequently associate the dish with chili or onion. Male workers in Abobo are distinguished by a marked consumption of commercial bouillon cubes as seasoning.</w:t>
      </w:r>
    </w:p>
    <w:p w14:paraId="39292EAB" w14:textId="01324ECC" w:rsidR="006A7222" w:rsidRPr="00EE4BC4" w:rsidRDefault="006A7222" w:rsidP="00EE4BC4">
      <w:pPr>
        <w:spacing w:line="276" w:lineRule="auto"/>
        <w:jc w:val="both"/>
        <w:rPr>
          <w:rFonts w:ascii="Arial" w:eastAsia="Times New Roman" w:hAnsi="Arial" w:cs="Arial"/>
          <w:color w:val="222222"/>
          <w:sz w:val="24"/>
          <w:szCs w:val="24"/>
          <w:shd w:val="clear" w:color="auto" w:fill="FFFFFF"/>
          <w:lang w:eastAsia="fr-FR"/>
        </w:rPr>
      </w:pPr>
      <w:r w:rsidRPr="00EE4BC4">
        <w:rPr>
          <w:rFonts w:ascii="Arial" w:eastAsia="Times New Roman" w:hAnsi="Arial" w:cs="Arial"/>
          <w:color w:val="222222"/>
          <w:sz w:val="24"/>
          <w:szCs w:val="24"/>
          <w:shd w:val="clear" w:color="auto" w:fill="FFFFFF"/>
          <w:lang w:eastAsia="fr-FR"/>
        </w:rPr>
        <w:t xml:space="preserve">A second CFA exploring relationships among consumed oil quantities, tuna type, consumption frequency and consumer categories was performed </w:t>
      </w:r>
      <w:r w:rsidR="00FE55ED">
        <w:rPr>
          <w:rFonts w:ascii="Arial" w:eastAsia="Times New Roman" w:hAnsi="Arial" w:cs="Arial"/>
          <w:b/>
          <w:color w:val="222222"/>
          <w:sz w:val="24"/>
          <w:szCs w:val="24"/>
          <w:shd w:val="clear" w:color="auto" w:fill="FFFFFF"/>
          <w:lang w:eastAsia="fr-FR"/>
        </w:rPr>
        <w:t>(Figure 5</w:t>
      </w:r>
      <w:r w:rsidRPr="001450EA">
        <w:rPr>
          <w:rFonts w:ascii="Arial" w:eastAsia="Times New Roman" w:hAnsi="Arial" w:cs="Arial"/>
          <w:b/>
          <w:color w:val="222222"/>
          <w:sz w:val="24"/>
          <w:szCs w:val="24"/>
          <w:shd w:val="clear" w:color="auto" w:fill="FFFFFF"/>
          <w:lang w:eastAsia="fr-FR"/>
        </w:rPr>
        <w:t>)</w:t>
      </w:r>
      <w:r w:rsidRPr="00EE4BC4">
        <w:rPr>
          <w:rFonts w:ascii="Arial" w:eastAsia="Times New Roman" w:hAnsi="Arial" w:cs="Arial"/>
          <w:color w:val="222222"/>
          <w:sz w:val="24"/>
          <w:szCs w:val="24"/>
          <w:shd w:val="clear" w:color="auto" w:fill="FFFFFF"/>
          <w:lang w:eastAsia="fr-FR"/>
        </w:rPr>
        <w:t xml:space="preserve">. The first two axes of this analysis explain 87.11% of the total inertia, reflecting strong data structuring. The analysis indicates that men and women living in Yopougon, as well as students, mainly consume salted tuna accompanied by around 100 g of frying oil, up to twice per day. In contrast, in Cocody, both male and female professionals and </w:t>
      </w:r>
      <w:r w:rsidRPr="00EE4BC4">
        <w:rPr>
          <w:rFonts w:ascii="Arial" w:eastAsia="Times New Roman" w:hAnsi="Arial" w:cs="Arial"/>
          <w:color w:val="222222"/>
          <w:sz w:val="24"/>
          <w:szCs w:val="24"/>
          <w:shd w:val="clear" w:color="auto" w:fill="FFFFFF"/>
          <w:lang w:eastAsia="fr-FR"/>
        </w:rPr>
        <w:lastRenderedPageBreak/>
        <w:t>female workers consume both salted and unsalted tuna, indicating greater diversity in dietary practices.</w:t>
      </w:r>
    </w:p>
    <w:p w14:paraId="7BF033B4" w14:textId="77777777" w:rsidR="006A7222" w:rsidRPr="00EE4BC4" w:rsidRDefault="006A7222" w:rsidP="00EE4BC4">
      <w:pPr>
        <w:spacing w:line="276" w:lineRule="auto"/>
        <w:jc w:val="both"/>
        <w:rPr>
          <w:rFonts w:ascii="Arial" w:eastAsia="Times New Roman" w:hAnsi="Arial" w:cs="Arial"/>
          <w:color w:val="222222"/>
          <w:sz w:val="24"/>
          <w:szCs w:val="24"/>
          <w:shd w:val="clear" w:color="auto" w:fill="FFFFFF"/>
          <w:lang w:eastAsia="fr-FR"/>
        </w:rPr>
      </w:pPr>
      <w:r w:rsidRPr="00EE4BC4">
        <w:rPr>
          <w:rFonts w:ascii="Arial" w:eastAsia="Calibri" w:hAnsi="Arial" w:cs="Arial"/>
          <w:noProof/>
          <w:sz w:val="24"/>
          <w:szCs w:val="24"/>
          <w:lang w:eastAsia="fr-FR"/>
        </w:rPr>
        <w:drawing>
          <wp:inline distT="0" distB="0" distL="0" distR="0" wp14:anchorId="5E4284F7" wp14:editId="38F3D64A">
            <wp:extent cx="5436000" cy="2485046"/>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36000" cy="2485046"/>
                    </a:xfrm>
                    <a:prstGeom prst="rect">
                      <a:avLst/>
                    </a:prstGeom>
                    <a:noFill/>
                    <a:ln>
                      <a:noFill/>
                    </a:ln>
                  </pic:spPr>
                </pic:pic>
              </a:graphicData>
            </a:graphic>
          </wp:inline>
        </w:drawing>
      </w:r>
    </w:p>
    <w:p w14:paraId="48FC7B93" w14:textId="49CF32F6" w:rsidR="006A7222" w:rsidRPr="00EE4BC4" w:rsidRDefault="00FE55ED" w:rsidP="00EE4BC4">
      <w:pPr>
        <w:spacing w:after="0" w:line="276" w:lineRule="auto"/>
        <w:jc w:val="both"/>
        <w:rPr>
          <w:rFonts w:ascii="Arial" w:eastAsia="Times New Roman" w:hAnsi="Arial" w:cs="Arial"/>
          <w:color w:val="222222"/>
          <w:sz w:val="24"/>
          <w:szCs w:val="24"/>
          <w:shd w:val="clear" w:color="auto" w:fill="FFFFFF"/>
          <w:lang w:eastAsia="fr-FR"/>
        </w:rPr>
      </w:pPr>
      <w:r>
        <w:rPr>
          <w:rFonts w:ascii="Arial" w:eastAsia="Times New Roman" w:hAnsi="Arial" w:cs="Arial"/>
          <w:b/>
          <w:color w:val="222222"/>
          <w:sz w:val="24"/>
          <w:szCs w:val="24"/>
          <w:shd w:val="clear" w:color="auto" w:fill="FFFFFF"/>
          <w:lang w:eastAsia="fr-FR"/>
        </w:rPr>
        <w:t xml:space="preserve">Figure </w:t>
      </w:r>
      <w:proofErr w:type="gramStart"/>
      <w:r w:rsidR="004324A0">
        <w:rPr>
          <w:rFonts w:ascii="Arial" w:eastAsia="Times New Roman" w:hAnsi="Arial" w:cs="Arial"/>
          <w:b/>
          <w:color w:val="222222"/>
          <w:sz w:val="24"/>
          <w:szCs w:val="24"/>
          <w:shd w:val="clear" w:color="auto" w:fill="FFFFFF"/>
          <w:lang w:eastAsia="fr-FR"/>
        </w:rPr>
        <w:t>4</w:t>
      </w:r>
      <w:r w:rsidR="006A7222" w:rsidRPr="00EE4BC4">
        <w:rPr>
          <w:rFonts w:ascii="Arial" w:eastAsia="Times New Roman" w:hAnsi="Arial" w:cs="Arial"/>
          <w:color w:val="222222"/>
          <w:sz w:val="24"/>
          <w:szCs w:val="24"/>
          <w:shd w:val="clear" w:color="auto" w:fill="FFFFFF"/>
          <w:lang w:eastAsia="fr-FR"/>
        </w:rPr>
        <w:t>:</w:t>
      </w:r>
      <w:proofErr w:type="gramEnd"/>
      <w:r w:rsidR="006A7222" w:rsidRPr="00EE4BC4">
        <w:rPr>
          <w:rFonts w:ascii="Arial" w:eastAsia="Times New Roman" w:hAnsi="Arial" w:cs="Arial"/>
          <w:color w:val="222222"/>
          <w:sz w:val="24"/>
          <w:szCs w:val="24"/>
          <w:shd w:val="clear" w:color="auto" w:fill="FFFFFF"/>
          <w:lang w:eastAsia="fr-FR"/>
        </w:rPr>
        <w:t xml:space="preserve"> Garba consumption practices by municipality and sex</w:t>
      </w:r>
    </w:p>
    <w:p w14:paraId="191D818F" w14:textId="77777777" w:rsidR="006A7222" w:rsidRPr="00EE4BC4" w:rsidRDefault="006A7222" w:rsidP="00EE4BC4">
      <w:pPr>
        <w:spacing w:line="276" w:lineRule="auto"/>
        <w:jc w:val="both"/>
        <w:rPr>
          <w:rFonts w:ascii="Arial" w:eastAsia="Times New Roman" w:hAnsi="Arial" w:cs="Arial"/>
          <w:i/>
          <w:color w:val="222222"/>
          <w:sz w:val="24"/>
          <w:szCs w:val="24"/>
          <w:shd w:val="clear" w:color="auto" w:fill="FFFFFF"/>
          <w:lang w:eastAsia="fr-FR"/>
        </w:rPr>
      </w:pPr>
      <w:r w:rsidRPr="00EE4BC4">
        <w:rPr>
          <w:rFonts w:ascii="Arial" w:eastAsia="Times New Roman" w:hAnsi="Arial" w:cs="Arial"/>
          <w:i/>
          <w:color w:val="222222"/>
          <w:sz w:val="24"/>
          <w:szCs w:val="24"/>
          <w:shd w:val="clear" w:color="auto" w:fill="FFFFFF"/>
          <w:lang w:eastAsia="fr-FR"/>
        </w:rPr>
        <w:t>Error bars represent standard errors. Bars sharing the same letter are not significantly different according to the Student–Newman–Keuls test (P 0.05).</w:t>
      </w:r>
    </w:p>
    <w:p w14:paraId="1C00058C" w14:textId="77777777" w:rsidR="003748B2" w:rsidRPr="00EE4BC4" w:rsidRDefault="003748B2" w:rsidP="00EE4BC4">
      <w:pPr>
        <w:spacing w:line="276" w:lineRule="auto"/>
        <w:jc w:val="both"/>
        <w:rPr>
          <w:rFonts w:ascii="Arial" w:eastAsia="Times New Roman" w:hAnsi="Arial" w:cs="Arial"/>
          <w:i/>
          <w:color w:val="222222"/>
          <w:sz w:val="24"/>
          <w:szCs w:val="24"/>
          <w:shd w:val="clear" w:color="auto" w:fill="FFFFFF"/>
          <w:lang w:eastAsia="fr-FR"/>
        </w:rPr>
      </w:pPr>
    </w:p>
    <w:p w14:paraId="47E180FC" w14:textId="457D36BB" w:rsidR="00466ECA" w:rsidRPr="00EE4BC4" w:rsidRDefault="006A7222" w:rsidP="00EE4BC4">
      <w:pPr>
        <w:spacing w:line="276" w:lineRule="auto"/>
        <w:jc w:val="both"/>
        <w:rPr>
          <w:rFonts w:ascii="Arial" w:eastAsia="Times New Roman" w:hAnsi="Arial" w:cs="Arial"/>
          <w:color w:val="222222"/>
          <w:sz w:val="24"/>
          <w:szCs w:val="24"/>
          <w:lang w:eastAsia="fr-FR"/>
        </w:rPr>
      </w:pPr>
      <w:r w:rsidRPr="00EE4BC4">
        <w:rPr>
          <w:rFonts w:ascii="Arial" w:eastAsia="Calibri" w:hAnsi="Arial" w:cs="Arial"/>
          <w:noProof/>
          <w:sz w:val="24"/>
          <w:szCs w:val="24"/>
          <w:lang w:eastAsia="fr-FR"/>
        </w:rPr>
        <w:drawing>
          <wp:inline distT="0" distB="0" distL="0" distR="0" wp14:anchorId="7D70B78F" wp14:editId="683EF19E">
            <wp:extent cx="5580000" cy="3625509"/>
            <wp:effectExtent l="0" t="0" r="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0000" cy="3625509"/>
                    </a:xfrm>
                    <a:prstGeom prst="rect">
                      <a:avLst/>
                    </a:prstGeom>
                    <a:noFill/>
                    <a:ln>
                      <a:noFill/>
                    </a:ln>
                  </pic:spPr>
                </pic:pic>
              </a:graphicData>
            </a:graphic>
          </wp:inline>
        </w:drawing>
      </w:r>
      <w:r w:rsidRPr="00EE4BC4">
        <w:rPr>
          <w:rFonts w:ascii="Arial" w:eastAsia="Times New Roman" w:hAnsi="Arial" w:cs="Arial"/>
          <w:color w:val="222222"/>
          <w:sz w:val="24"/>
          <w:szCs w:val="24"/>
          <w:lang w:eastAsia="fr-FR"/>
        </w:rPr>
        <w:br/>
      </w:r>
      <w:r w:rsidR="00FE55ED">
        <w:rPr>
          <w:rFonts w:ascii="Arial" w:eastAsia="Times New Roman" w:hAnsi="Arial" w:cs="Arial"/>
          <w:b/>
          <w:color w:val="222222"/>
          <w:sz w:val="24"/>
          <w:szCs w:val="24"/>
          <w:shd w:val="clear" w:color="auto" w:fill="FFFFFF"/>
          <w:lang w:eastAsia="fr-FR"/>
        </w:rPr>
        <w:t xml:space="preserve">Figure </w:t>
      </w:r>
      <w:proofErr w:type="gramStart"/>
      <w:r w:rsidR="004324A0">
        <w:rPr>
          <w:rFonts w:ascii="Arial" w:eastAsia="Times New Roman" w:hAnsi="Arial" w:cs="Arial"/>
          <w:b/>
          <w:color w:val="222222"/>
          <w:sz w:val="24"/>
          <w:szCs w:val="24"/>
          <w:shd w:val="clear" w:color="auto" w:fill="FFFFFF"/>
          <w:lang w:eastAsia="fr-FR"/>
        </w:rPr>
        <w:t>5</w:t>
      </w:r>
      <w:r w:rsidRPr="00EE4BC4">
        <w:rPr>
          <w:rFonts w:ascii="Arial" w:eastAsia="Times New Roman" w:hAnsi="Arial" w:cs="Arial"/>
          <w:color w:val="222222"/>
          <w:sz w:val="24"/>
          <w:szCs w:val="24"/>
          <w:shd w:val="clear" w:color="auto" w:fill="FFFFFF"/>
          <w:lang w:eastAsia="fr-FR"/>
        </w:rPr>
        <w:t>:</w:t>
      </w:r>
      <w:proofErr w:type="gramEnd"/>
      <w:r w:rsidRPr="00EE4BC4">
        <w:rPr>
          <w:rFonts w:ascii="Arial" w:eastAsia="Times New Roman" w:hAnsi="Arial" w:cs="Arial"/>
          <w:color w:val="222222"/>
          <w:sz w:val="24"/>
          <w:szCs w:val="24"/>
          <w:shd w:val="clear" w:color="auto" w:fill="FFFFFF"/>
          <w:lang w:eastAsia="fr-FR"/>
        </w:rPr>
        <w:t xml:space="preserve"> Consumer categories and ingredient accompaniment practices projected onto factorial axes.</w:t>
      </w:r>
    </w:p>
    <w:p w14:paraId="311E1512" w14:textId="549B62FB" w:rsidR="00466ECA" w:rsidRPr="00EE4BC4" w:rsidRDefault="003530EB" w:rsidP="00EE4BC4">
      <w:pPr>
        <w:pStyle w:val="ListParagraph"/>
        <w:spacing w:line="276" w:lineRule="auto"/>
        <w:ind w:left="360"/>
        <w:jc w:val="both"/>
        <w:rPr>
          <w:rFonts w:ascii="Arial" w:eastAsia="Times New Roman" w:hAnsi="Arial" w:cs="Arial"/>
          <w:color w:val="222222"/>
          <w:sz w:val="24"/>
          <w:szCs w:val="24"/>
          <w:shd w:val="clear" w:color="auto" w:fill="FFFFFF"/>
          <w:lang w:eastAsia="fr-FR"/>
        </w:rPr>
      </w:pPr>
      <w:r w:rsidRPr="00EE4BC4">
        <w:rPr>
          <w:rFonts w:ascii="Arial" w:eastAsia="Calibri" w:hAnsi="Arial" w:cs="Arial"/>
          <w:noProof/>
          <w:sz w:val="24"/>
          <w:szCs w:val="24"/>
          <w:lang w:eastAsia="fr-FR"/>
        </w:rPr>
        <w:lastRenderedPageBreak/>
        <w:drawing>
          <wp:inline distT="0" distB="0" distL="0" distR="0" wp14:anchorId="51C8203A" wp14:editId="05892525">
            <wp:extent cx="5509400" cy="3581400"/>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12530" cy="3583435"/>
                    </a:xfrm>
                    <a:prstGeom prst="rect">
                      <a:avLst/>
                    </a:prstGeom>
                    <a:noFill/>
                    <a:ln>
                      <a:noFill/>
                    </a:ln>
                  </pic:spPr>
                </pic:pic>
              </a:graphicData>
            </a:graphic>
          </wp:inline>
        </w:drawing>
      </w:r>
      <w:r w:rsidR="00466ECA" w:rsidRPr="00EE4BC4">
        <w:rPr>
          <w:rFonts w:ascii="Arial" w:eastAsia="Times New Roman" w:hAnsi="Arial" w:cs="Arial"/>
          <w:color w:val="222222"/>
          <w:sz w:val="24"/>
          <w:szCs w:val="24"/>
          <w:lang w:eastAsia="fr-FR"/>
        </w:rPr>
        <w:br/>
      </w:r>
      <w:r w:rsidR="00FE55ED">
        <w:rPr>
          <w:rFonts w:ascii="Arial" w:eastAsia="Times New Roman" w:hAnsi="Arial" w:cs="Arial"/>
          <w:b/>
          <w:color w:val="222222"/>
          <w:sz w:val="24"/>
          <w:szCs w:val="24"/>
          <w:shd w:val="clear" w:color="auto" w:fill="FFFFFF"/>
          <w:lang w:eastAsia="fr-FR"/>
        </w:rPr>
        <w:t xml:space="preserve">Figure </w:t>
      </w:r>
      <w:proofErr w:type="gramStart"/>
      <w:r w:rsidR="004324A0">
        <w:rPr>
          <w:rFonts w:ascii="Arial" w:eastAsia="Times New Roman" w:hAnsi="Arial" w:cs="Arial"/>
          <w:b/>
          <w:color w:val="222222"/>
          <w:sz w:val="24"/>
          <w:szCs w:val="24"/>
          <w:shd w:val="clear" w:color="auto" w:fill="FFFFFF"/>
          <w:lang w:eastAsia="fr-FR"/>
        </w:rPr>
        <w:t>6</w:t>
      </w:r>
      <w:r w:rsidRPr="00EE4BC4">
        <w:rPr>
          <w:rFonts w:ascii="Arial" w:eastAsia="Times New Roman" w:hAnsi="Arial" w:cs="Arial"/>
          <w:color w:val="222222"/>
          <w:sz w:val="24"/>
          <w:szCs w:val="24"/>
          <w:shd w:val="clear" w:color="auto" w:fill="FFFFFF"/>
          <w:lang w:eastAsia="fr-FR"/>
        </w:rPr>
        <w:t>:</w:t>
      </w:r>
      <w:proofErr w:type="gramEnd"/>
      <w:r w:rsidRPr="00EE4BC4">
        <w:rPr>
          <w:rFonts w:ascii="Arial" w:eastAsia="Times New Roman" w:hAnsi="Arial" w:cs="Arial"/>
          <w:color w:val="222222"/>
          <w:sz w:val="24"/>
          <w:szCs w:val="24"/>
          <w:shd w:val="clear" w:color="auto" w:fill="FFFFFF"/>
          <w:lang w:eastAsia="fr-FR"/>
        </w:rPr>
        <w:t xml:space="preserve"> Tuna consumption practices and professional categories projected onto factorial axes.</w:t>
      </w:r>
    </w:p>
    <w:p w14:paraId="6A1B1EFD" w14:textId="77777777" w:rsidR="003530EB" w:rsidRPr="00EE4BC4" w:rsidRDefault="003530EB" w:rsidP="00EE4BC4">
      <w:pPr>
        <w:pStyle w:val="ListParagraph"/>
        <w:spacing w:line="276" w:lineRule="auto"/>
        <w:ind w:left="360"/>
        <w:jc w:val="both"/>
        <w:rPr>
          <w:rFonts w:ascii="Arial" w:hAnsi="Arial" w:cs="Arial"/>
          <w:sz w:val="24"/>
          <w:szCs w:val="24"/>
        </w:rPr>
      </w:pPr>
    </w:p>
    <w:p w14:paraId="2D80CCBE" w14:textId="77777777" w:rsidR="00235526" w:rsidRDefault="00235526">
      <w:pPr>
        <w:rPr>
          <w:rFonts w:ascii="Arial" w:eastAsia="Times New Roman" w:hAnsi="Arial" w:cs="Arial"/>
          <w:b/>
          <w:color w:val="222222"/>
          <w:sz w:val="24"/>
          <w:szCs w:val="24"/>
          <w:shd w:val="clear" w:color="auto" w:fill="FFFFFF"/>
          <w:lang w:eastAsia="fr-FR"/>
        </w:rPr>
      </w:pPr>
      <w:r>
        <w:rPr>
          <w:rFonts w:ascii="Arial" w:eastAsia="Times New Roman" w:hAnsi="Arial" w:cs="Arial"/>
          <w:b/>
          <w:color w:val="222222"/>
          <w:sz w:val="24"/>
          <w:szCs w:val="24"/>
          <w:shd w:val="clear" w:color="auto" w:fill="FFFFFF"/>
          <w:lang w:eastAsia="fr-FR"/>
        </w:rPr>
        <w:br w:type="page"/>
      </w:r>
    </w:p>
    <w:p w14:paraId="413B6007" w14:textId="77777777" w:rsidR="003530EB" w:rsidRPr="00EE4BC4" w:rsidRDefault="003530EB" w:rsidP="00EE4BC4">
      <w:pPr>
        <w:pStyle w:val="ListParagraph"/>
        <w:spacing w:line="276" w:lineRule="auto"/>
        <w:ind w:left="360"/>
        <w:jc w:val="both"/>
        <w:rPr>
          <w:rFonts w:ascii="Arial" w:eastAsia="Times New Roman" w:hAnsi="Arial" w:cs="Arial"/>
          <w:b/>
          <w:color w:val="222222"/>
          <w:sz w:val="24"/>
          <w:szCs w:val="24"/>
          <w:shd w:val="clear" w:color="auto" w:fill="FFFFFF"/>
          <w:lang w:eastAsia="fr-FR"/>
        </w:rPr>
      </w:pPr>
      <w:r w:rsidRPr="00EE4BC4">
        <w:rPr>
          <w:rFonts w:ascii="Arial" w:eastAsia="Times New Roman" w:hAnsi="Arial" w:cs="Arial"/>
          <w:b/>
          <w:color w:val="222222"/>
          <w:sz w:val="24"/>
          <w:szCs w:val="24"/>
          <w:shd w:val="clear" w:color="auto" w:fill="FFFFFF"/>
          <w:lang w:eastAsia="fr-FR"/>
        </w:rPr>
        <w:lastRenderedPageBreak/>
        <w:t>3.1.4. PAH concentrations </w:t>
      </w:r>
    </w:p>
    <w:p w14:paraId="1DDFBF91" w14:textId="19FF2EC0" w:rsidR="003530EB" w:rsidRPr="00EE4BC4" w:rsidRDefault="003530EB" w:rsidP="00EE4BC4">
      <w:pPr>
        <w:pStyle w:val="ListParagraph"/>
        <w:spacing w:line="276" w:lineRule="auto"/>
        <w:ind w:left="360"/>
        <w:jc w:val="both"/>
        <w:rPr>
          <w:rFonts w:ascii="Arial" w:eastAsia="Times New Roman" w:hAnsi="Arial" w:cs="Arial"/>
          <w:color w:val="222222"/>
          <w:sz w:val="24"/>
          <w:szCs w:val="24"/>
          <w:shd w:val="clear" w:color="auto" w:fill="FFFFFF"/>
          <w:lang w:eastAsia="fr-FR"/>
        </w:rPr>
      </w:pPr>
      <w:r w:rsidRPr="00EE4BC4">
        <w:rPr>
          <w:rFonts w:ascii="Arial" w:eastAsia="Times New Roman" w:hAnsi="Arial" w:cs="Arial"/>
          <w:color w:val="222222"/>
          <w:sz w:val="24"/>
          <w:szCs w:val="24"/>
          <w:shd w:val="clear" w:color="auto" w:fill="FFFFFF"/>
          <w:lang w:eastAsia="fr-FR"/>
        </w:rPr>
        <w:t xml:space="preserve">PAH concentrations determined in reused frying oil and in fried tuna are presented in </w:t>
      </w:r>
      <w:r w:rsidR="00FE55ED">
        <w:rPr>
          <w:rFonts w:ascii="Arial" w:eastAsia="Times New Roman" w:hAnsi="Arial" w:cs="Arial"/>
          <w:b/>
          <w:color w:val="222222"/>
          <w:sz w:val="24"/>
          <w:szCs w:val="24"/>
          <w:shd w:val="clear" w:color="auto" w:fill="FFFFFF"/>
          <w:lang w:eastAsia="fr-FR"/>
        </w:rPr>
        <w:t xml:space="preserve">Figure </w:t>
      </w:r>
      <w:r w:rsidR="004324A0">
        <w:rPr>
          <w:rFonts w:ascii="Arial" w:eastAsia="Times New Roman" w:hAnsi="Arial" w:cs="Arial"/>
          <w:b/>
          <w:color w:val="222222"/>
          <w:sz w:val="24"/>
          <w:szCs w:val="24"/>
          <w:shd w:val="clear" w:color="auto" w:fill="FFFFFF"/>
          <w:lang w:eastAsia="fr-FR"/>
        </w:rPr>
        <w:t>7</w:t>
      </w:r>
      <w:r w:rsidRPr="00EE4BC4">
        <w:rPr>
          <w:rFonts w:ascii="Arial" w:eastAsia="Times New Roman" w:hAnsi="Arial" w:cs="Arial"/>
          <w:color w:val="222222"/>
          <w:sz w:val="24"/>
          <w:szCs w:val="24"/>
          <w:shd w:val="clear" w:color="auto" w:fill="FFFFFF"/>
          <w:lang w:eastAsia="fr-FR"/>
        </w:rPr>
        <w:t>. The PAHs analyzed were benzo[a]pyrene, anthracene and fluoranthene. Concentrations of these compounds in frying oil were significantly higher (p &lt; 0.05) than those observed in fried tuna. Nevertheless, both in the frying oil and in the fried fish, benzo[a]pyrene exhibited the highest concentration among the PAHs studied. The benzo[a]pyrene concentration in frying oil was 1.99 ± 0.60 µg/kg and that in tuna was 1.36 ± 0.58 µg/kg.</w:t>
      </w:r>
    </w:p>
    <w:p w14:paraId="2BC4DB0B" w14:textId="41019EAB" w:rsidR="003530EB" w:rsidRDefault="003530EB" w:rsidP="00466ECA">
      <w:pPr>
        <w:pStyle w:val="ListParagraph"/>
        <w:spacing w:line="276" w:lineRule="auto"/>
        <w:ind w:left="360"/>
        <w:jc w:val="both"/>
        <w:rPr>
          <w:rFonts w:ascii="Times New Roman" w:eastAsia="Times New Roman" w:hAnsi="Times New Roman" w:cs="Times New Roman"/>
          <w:color w:val="222222"/>
          <w:sz w:val="24"/>
          <w:szCs w:val="24"/>
          <w:lang w:eastAsia="fr-FR"/>
        </w:rPr>
      </w:pPr>
    </w:p>
    <w:p w14:paraId="3A1405C5" w14:textId="7630E773" w:rsidR="003530EB" w:rsidRDefault="004E7E60" w:rsidP="00466ECA">
      <w:pPr>
        <w:pStyle w:val="ListParagraph"/>
        <w:spacing w:line="276" w:lineRule="auto"/>
        <w:ind w:left="360"/>
        <w:jc w:val="both"/>
        <w:rPr>
          <w:rFonts w:ascii="Times New Roman" w:eastAsia="Times New Roman" w:hAnsi="Times New Roman" w:cs="Times New Roman"/>
          <w:color w:val="222222"/>
          <w:sz w:val="24"/>
          <w:szCs w:val="24"/>
          <w:lang w:eastAsia="fr-FR"/>
        </w:rPr>
      </w:pPr>
      <w:r>
        <w:rPr>
          <w:rFonts w:ascii="Times New Roman" w:eastAsia="Times New Roman" w:hAnsi="Times New Roman" w:cs="Times New Roman"/>
          <w:noProof/>
          <w:color w:val="222222"/>
          <w:sz w:val="24"/>
          <w:szCs w:val="24"/>
          <w:lang w:eastAsia="fr-FR"/>
        </w:rPr>
        <mc:AlternateContent>
          <mc:Choice Requires="wps">
            <w:drawing>
              <wp:anchor distT="0" distB="0" distL="114300" distR="114300" simplePos="0" relativeHeight="251677696" behindDoc="0" locked="0" layoutInCell="1" allowOverlap="1" wp14:anchorId="537BA2A8" wp14:editId="5116A6CB">
                <wp:simplePos x="0" y="0"/>
                <wp:positionH relativeFrom="column">
                  <wp:posOffset>487045</wp:posOffset>
                </wp:positionH>
                <wp:positionV relativeFrom="paragraph">
                  <wp:posOffset>22225</wp:posOffset>
                </wp:positionV>
                <wp:extent cx="381000" cy="1965960"/>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381000" cy="1965960"/>
                        </a:xfrm>
                        <a:prstGeom prst="rect">
                          <a:avLst/>
                        </a:prstGeom>
                        <a:solidFill>
                          <a:schemeClr val="lt1"/>
                        </a:solidFill>
                        <a:ln w="6350">
                          <a:noFill/>
                        </a:ln>
                      </wps:spPr>
                      <wps:txbx>
                        <w:txbxContent>
                          <w:p w14:paraId="3FF6FDCF" w14:textId="7C3EACE8" w:rsidR="000855CF" w:rsidRPr="003445C3" w:rsidRDefault="000855CF" w:rsidP="00350DB8">
                            <w:pPr>
                              <w:spacing w:after="0" w:line="420" w:lineRule="auto"/>
                              <w:jc w:val="center"/>
                              <w:rPr>
                                <w:rFonts w:ascii="Times New Roman" w:hAnsi="Times New Roman" w:cs="Times New Roman"/>
                              </w:rPr>
                            </w:pPr>
                            <w:r w:rsidRPr="003445C3">
                              <w:rPr>
                                <w:rFonts w:ascii="Times New Roman" w:hAnsi="Times New Roman" w:cs="Times New Roman"/>
                              </w:rPr>
                              <w:t>3</w:t>
                            </w:r>
                          </w:p>
                          <w:p w14:paraId="0B7C4B47" w14:textId="29FC4D46" w:rsidR="000855CF" w:rsidRPr="003445C3" w:rsidRDefault="000855CF" w:rsidP="00350DB8">
                            <w:pPr>
                              <w:spacing w:after="0" w:line="420" w:lineRule="auto"/>
                              <w:jc w:val="center"/>
                              <w:rPr>
                                <w:rFonts w:ascii="Times New Roman" w:hAnsi="Times New Roman" w:cs="Times New Roman"/>
                              </w:rPr>
                            </w:pPr>
                            <w:r w:rsidRPr="003445C3">
                              <w:rPr>
                                <w:rFonts w:ascii="Times New Roman" w:hAnsi="Times New Roman" w:cs="Times New Roman"/>
                              </w:rPr>
                              <w:t>2.5</w:t>
                            </w:r>
                          </w:p>
                          <w:p w14:paraId="4F2D31B3" w14:textId="70EDC0A8" w:rsidR="000855CF" w:rsidRPr="003445C3" w:rsidRDefault="000855CF" w:rsidP="00350DB8">
                            <w:pPr>
                              <w:spacing w:after="0" w:line="420" w:lineRule="auto"/>
                              <w:jc w:val="center"/>
                              <w:rPr>
                                <w:rFonts w:ascii="Times New Roman" w:hAnsi="Times New Roman" w:cs="Times New Roman"/>
                              </w:rPr>
                            </w:pPr>
                            <w:r w:rsidRPr="003445C3">
                              <w:rPr>
                                <w:rFonts w:ascii="Times New Roman" w:hAnsi="Times New Roman" w:cs="Times New Roman"/>
                              </w:rPr>
                              <w:t>2</w:t>
                            </w:r>
                          </w:p>
                          <w:p w14:paraId="6C04E237" w14:textId="5137DF54" w:rsidR="000855CF" w:rsidRPr="003445C3" w:rsidRDefault="000855CF" w:rsidP="00350DB8">
                            <w:pPr>
                              <w:spacing w:after="0" w:line="420" w:lineRule="auto"/>
                              <w:jc w:val="center"/>
                              <w:rPr>
                                <w:rFonts w:ascii="Times New Roman" w:hAnsi="Times New Roman" w:cs="Times New Roman"/>
                              </w:rPr>
                            </w:pPr>
                            <w:r w:rsidRPr="003445C3">
                              <w:rPr>
                                <w:rFonts w:ascii="Times New Roman" w:hAnsi="Times New Roman" w:cs="Times New Roman"/>
                              </w:rPr>
                              <w:t>1.5</w:t>
                            </w:r>
                          </w:p>
                          <w:p w14:paraId="677F8A81" w14:textId="23F31E8A" w:rsidR="000855CF" w:rsidRPr="003445C3" w:rsidRDefault="000855CF" w:rsidP="00350DB8">
                            <w:pPr>
                              <w:spacing w:after="0" w:line="420" w:lineRule="auto"/>
                              <w:jc w:val="center"/>
                              <w:rPr>
                                <w:rFonts w:ascii="Times New Roman" w:hAnsi="Times New Roman" w:cs="Times New Roman"/>
                              </w:rPr>
                            </w:pPr>
                            <w:r w:rsidRPr="003445C3">
                              <w:rPr>
                                <w:rFonts w:ascii="Times New Roman" w:hAnsi="Times New Roman" w:cs="Times New Roman"/>
                              </w:rPr>
                              <w:t>1</w:t>
                            </w:r>
                          </w:p>
                          <w:p w14:paraId="40E76308" w14:textId="330D785E" w:rsidR="000855CF" w:rsidRPr="003445C3" w:rsidRDefault="000855CF" w:rsidP="00350DB8">
                            <w:pPr>
                              <w:spacing w:after="0" w:line="420" w:lineRule="auto"/>
                              <w:rPr>
                                <w:rFonts w:ascii="Times New Roman" w:hAnsi="Times New Roman" w:cs="Times New Roman"/>
                              </w:rPr>
                            </w:pPr>
                            <w:r w:rsidRPr="003445C3">
                              <w:rPr>
                                <w:rFonts w:ascii="Times New Roman" w:hAnsi="Times New Roman" w:cs="Times New Roman"/>
                              </w:rPr>
                              <w:t>0.5</w:t>
                            </w:r>
                          </w:p>
                          <w:p w14:paraId="26CF8285" w14:textId="37A66545" w:rsidR="000855CF" w:rsidRPr="003445C3" w:rsidRDefault="000855CF" w:rsidP="00350DB8">
                            <w:pPr>
                              <w:spacing w:after="0" w:line="420" w:lineRule="auto"/>
                              <w:jc w:val="center"/>
                              <w:rPr>
                                <w:rFonts w:ascii="Times New Roman" w:hAnsi="Times New Roman" w:cs="Times New Roman"/>
                              </w:rPr>
                            </w:pPr>
                            <w:r w:rsidRPr="003445C3">
                              <w:rPr>
                                <w:rFonts w:ascii="Times New Roman" w:hAnsi="Times New Roman" w:cs="Times New Roman"/>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BA2A8" id="Zone de texte 18" o:spid="_x0000_s1029" type="#_x0000_t202" style="position:absolute;left:0;text-align:left;margin-left:38.35pt;margin-top:1.75pt;width:30pt;height:15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" fillcolor="white [3201]" stroked="f" strokeweight=".5pt">
                <v:textbox>
                  <w:txbxContent>
                    <w:p w14:paraId="3FF6FDCF" w14:textId="7C3EACE8" w:rsidR="000855CF" w:rsidRPr="003445C3" w:rsidRDefault="000855CF" w:rsidP="00350DB8">
                      <w:pPr>
                        <w:spacing w:after="0" w:line="420" w:lineRule="auto"/>
                        <w:jc w:val="center"/>
                        <w:rPr>
                          <w:rFonts w:ascii="Times New Roman" w:hAnsi="Times New Roman" w:cs="Times New Roman"/>
                        </w:rPr>
                      </w:pPr>
                      <w:r w:rsidRPr="003445C3">
                        <w:rPr>
                          <w:rFonts w:ascii="Times New Roman" w:hAnsi="Times New Roman" w:cs="Times New Roman"/>
                        </w:rPr>
                        <w:t>3</w:t>
                      </w:r>
                    </w:p>
                    <w:p w14:paraId="0B7C4B47" w14:textId="29FC4D46" w:rsidR="000855CF" w:rsidRPr="003445C3" w:rsidRDefault="000855CF" w:rsidP="00350DB8">
                      <w:pPr>
                        <w:spacing w:after="0" w:line="420" w:lineRule="auto"/>
                        <w:jc w:val="center"/>
                        <w:rPr>
                          <w:rFonts w:ascii="Times New Roman" w:hAnsi="Times New Roman" w:cs="Times New Roman"/>
                        </w:rPr>
                      </w:pPr>
                      <w:r w:rsidRPr="003445C3">
                        <w:rPr>
                          <w:rFonts w:ascii="Times New Roman" w:hAnsi="Times New Roman" w:cs="Times New Roman"/>
                        </w:rPr>
                        <w:t>2.5</w:t>
                      </w:r>
                    </w:p>
                    <w:p w14:paraId="4F2D31B3" w14:textId="70EDC0A8" w:rsidR="000855CF" w:rsidRPr="003445C3" w:rsidRDefault="000855CF" w:rsidP="00350DB8">
                      <w:pPr>
                        <w:spacing w:after="0" w:line="420" w:lineRule="auto"/>
                        <w:jc w:val="center"/>
                        <w:rPr>
                          <w:rFonts w:ascii="Times New Roman" w:hAnsi="Times New Roman" w:cs="Times New Roman"/>
                        </w:rPr>
                      </w:pPr>
                      <w:r w:rsidRPr="003445C3">
                        <w:rPr>
                          <w:rFonts w:ascii="Times New Roman" w:hAnsi="Times New Roman" w:cs="Times New Roman"/>
                        </w:rPr>
                        <w:t>2</w:t>
                      </w:r>
                    </w:p>
                    <w:p w14:paraId="6C04E237" w14:textId="5137DF54" w:rsidR="000855CF" w:rsidRPr="003445C3" w:rsidRDefault="000855CF" w:rsidP="00350DB8">
                      <w:pPr>
                        <w:spacing w:after="0" w:line="420" w:lineRule="auto"/>
                        <w:jc w:val="center"/>
                        <w:rPr>
                          <w:rFonts w:ascii="Times New Roman" w:hAnsi="Times New Roman" w:cs="Times New Roman"/>
                        </w:rPr>
                      </w:pPr>
                      <w:r w:rsidRPr="003445C3">
                        <w:rPr>
                          <w:rFonts w:ascii="Times New Roman" w:hAnsi="Times New Roman" w:cs="Times New Roman"/>
                        </w:rPr>
                        <w:t>1.5</w:t>
                      </w:r>
                    </w:p>
                    <w:p w14:paraId="677F8A81" w14:textId="23F31E8A" w:rsidR="000855CF" w:rsidRPr="003445C3" w:rsidRDefault="000855CF" w:rsidP="00350DB8">
                      <w:pPr>
                        <w:spacing w:after="0" w:line="420" w:lineRule="auto"/>
                        <w:jc w:val="center"/>
                        <w:rPr>
                          <w:rFonts w:ascii="Times New Roman" w:hAnsi="Times New Roman" w:cs="Times New Roman"/>
                        </w:rPr>
                      </w:pPr>
                      <w:r w:rsidRPr="003445C3">
                        <w:rPr>
                          <w:rFonts w:ascii="Times New Roman" w:hAnsi="Times New Roman" w:cs="Times New Roman"/>
                        </w:rPr>
                        <w:t>1</w:t>
                      </w:r>
                    </w:p>
                    <w:p w14:paraId="40E76308" w14:textId="330D785E" w:rsidR="000855CF" w:rsidRPr="003445C3" w:rsidRDefault="000855CF" w:rsidP="00350DB8">
                      <w:pPr>
                        <w:spacing w:after="0" w:line="420" w:lineRule="auto"/>
                        <w:rPr>
                          <w:rFonts w:ascii="Times New Roman" w:hAnsi="Times New Roman" w:cs="Times New Roman"/>
                        </w:rPr>
                      </w:pPr>
                      <w:r w:rsidRPr="003445C3">
                        <w:rPr>
                          <w:rFonts w:ascii="Times New Roman" w:hAnsi="Times New Roman" w:cs="Times New Roman"/>
                        </w:rPr>
                        <w:t>0.5</w:t>
                      </w:r>
                    </w:p>
                    <w:p w14:paraId="26CF8285" w14:textId="37A66545" w:rsidR="000855CF" w:rsidRPr="003445C3" w:rsidRDefault="000855CF" w:rsidP="00350DB8">
                      <w:pPr>
                        <w:spacing w:after="0" w:line="420" w:lineRule="auto"/>
                        <w:jc w:val="center"/>
                        <w:rPr>
                          <w:rFonts w:ascii="Times New Roman" w:hAnsi="Times New Roman" w:cs="Times New Roman"/>
                        </w:rPr>
                      </w:pPr>
                      <w:r w:rsidRPr="003445C3">
                        <w:rPr>
                          <w:rFonts w:ascii="Times New Roman" w:hAnsi="Times New Roman" w:cs="Times New Roman"/>
                        </w:rPr>
                        <w:t>0</w:t>
                      </w:r>
                    </w:p>
                  </w:txbxContent>
                </v:textbox>
              </v:shape>
            </w:pict>
          </mc:Fallback>
        </mc:AlternateContent>
      </w:r>
      <w:r w:rsidR="003530EB">
        <w:rPr>
          <w:rFonts w:ascii="Times New Roman" w:eastAsia="Times New Roman" w:hAnsi="Times New Roman" w:cs="Times New Roman"/>
          <w:noProof/>
          <w:color w:val="222222"/>
          <w:sz w:val="24"/>
          <w:szCs w:val="24"/>
          <w:lang w:eastAsia="fr-FR"/>
        </w:rPr>
        <mc:AlternateContent>
          <mc:Choice Requires="wps">
            <w:drawing>
              <wp:anchor distT="0" distB="0" distL="114300" distR="114300" simplePos="0" relativeHeight="251668480" behindDoc="0" locked="0" layoutInCell="1" allowOverlap="1" wp14:anchorId="7962A845" wp14:editId="58DE693C">
                <wp:simplePos x="0" y="0"/>
                <wp:positionH relativeFrom="column">
                  <wp:posOffset>-342583</wp:posOffset>
                </wp:positionH>
                <wp:positionV relativeFrom="paragraph">
                  <wp:posOffset>905405</wp:posOffset>
                </wp:positionV>
                <wp:extent cx="1506855" cy="295910"/>
                <wp:effectExtent l="0" t="4127" r="13017" b="13018"/>
                <wp:wrapNone/>
                <wp:docPr id="8" name="Zone de texte 8"/>
                <wp:cNvGraphicFramePr/>
                <a:graphic xmlns:a="http://schemas.openxmlformats.org/drawingml/2006/main">
                  <a:graphicData uri="http://schemas.microsoft.com/office/word/2010/wordprocessingShape">
                    <wps:wsp>
                      <wps:cNvSpPr txBox="1"/>
                      <wps:spPr>
                        <a:xfrm rot="16200000">
                          <a:off x="0" y="0"/>
                          <a:ext cx="1506855" cy="295910"/>
                        </a:xfrm>
                        <a:prstGeom prst="rect">
                          <a:avLst/>
                        </a:prstGeom>
                        <a:solidFill>
                          <a:schemeClr val="lt1"/>
                        </a:solidFill>
                        <a:ln w="6350">
                          <a:solidFill>
                            <a:schemeClr val="bg1"/>
                          </a:solidFill>
                        </a:ln>
                      </wps:spPr>
                      <wps:txbx>
                        <w:txbxContent>
                          <w:p w14:paraId="4C464034" w14:textId="77777777" w:rsidR="000855CF" w:rsidRPr="00EE4BC4" w:rsidRDefault="000855CF">
                            <w:pPr>
                              <w:rPr>
                                <w:rFonts w:ascii="Arial" w:hAnsi="Arial" w:cs="Arial"/>
                                <w:b/>
                              </w:rPr>
                            </w:pPr>
                            <w:r w:rsidRPr="00EE4BC4">
                              <w:rPr>
                                <w:rFonts w:ascii="Arial" w:eastAsia="Calibri" w:hAnsi="Arial" w:cs="Arial"/>
                                <w:b/>
                                <w:noProof/>
                                <w:sz w:val="24"/>
                                <w:szCs w:val="24"/>
                                <w14:ligatures w14:val="standardContextual"/>
                              </w:rPr>
                              <w:t>PAH content µg/kg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2A845" id="Zone de texte 8" o:spid="_x0000_s1030" type="#_x0000_t202" style="position:absolute;left:0;text-align:left;margin-left:-27pt;margin-top:71.3pt;width:118.65pt;height:23.3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" fillcolor="white [3201]" strokecolor="white [3212]" strokeweight=".5pt">
                <v:textbox>
                  <w:txbxContent>
                    <w:p w14:paraId="4C464034" w14:textId="77777777" w:rsidR="000855CF" w:rsidRPr="00EE4BC4" w:rsidRDefault="000855CF">
                      <w:pPr>
                        <w:rPr>
                          <w:rFonts w:ascii="Arial" w:hAnsi="Arial" w:cs="Arial"/>
                          <w:b/>
                        </w:rPr>
                      </w:pPr>
                      <w:r w:rsidRPr="00EE4BC4">
                        <w:rPr>
                          <w:rFonts w:ascii="Arial" w:eastAsia="Calibri" w:hAnsi="Arial" w:cs="Arial"/>
                          <w:b/>
                          <w:noProof/>
                          <w:sz w:val="24"/>
                          <w:szCs w:val="24"/>
                          <w14:ligatures w14:val="standardContextual"/>
                        </w:rPr>
                        <w:t>PAH content µg/kg</w:t>
                      </w:r>
                    </w:p>
                  </w:txbxContent>
                </v:textbox>
              </v:shape>
            </w:pict>
          </mc:Fallback>
        </mc:AlternateContent>
      </w:r>
      <w:r w:rsidR="003530EB">
        <w:rPr>
          <w:rFonts w:ascii="Times New Roman" w:eastAsia="Calibri" w:hAnsi="Times New Roman" w:cs="Times New Roman"/>
          <w:noProof/>
          <w:sz w:val="24"/>
          <w:szCs w:val="24"/>
          <w:lang w:eastAsia="fr-FR"/>
        </w:rPr>
        <mc:AlternateContent>
          <mc:Choice Requires="wpg">
            <w:drawing>
              <wp:anchor distT="0" distB="0" distL="114300" distR="114300" simplePos="0" relativeHeight="251667456" behindDoc="0" locked="0" layoutInCell="1" allowOverlap="1" wp14:anchorId="6777FA89" wp14:editId="00D34E83">
                <wp:simplePos x="0" y="0"/>
                <wp:positionH relativeFrom="column">
                  <wp:posOffset>3570605</wp:posOffset>
                </wp:positionH>
                <wp:positionV relativeFrom="paragraph">
                  <wp:posOffset>57150</wp:posOffset>
                </wp:positionV>
                <wp:extent cx="1134322" cy="618067"/>
                <wp:effectExtent l="0" t="0" r="8890" b="0"/>
                <wp:wrapNone/>
                <wp:docPr id="7" name="Groupe 7"/>
                <wp:cNvGraphicFramePr/>
                <a:graphic xmlns:a="http://schemas.openxmlformats.org/drawingml/2006/main">
                  <a:graphicData uri="http://schemas.microsoft.com/office/word/2010/wordprocessingGroup">
                    <wpg:wgp>
                      <wpg:cNvGrpSpPr/>
                      <wpg:grpSpPr>
                        <a:xfrm>
                          <a:off x="0" y="0"/>
                          <a:ext cx="1134322" cy="618067"/>
                          <a:chOff x="0" y="0"/>
                          <a:chExt cx="1354667" cy="592667"/>
                        </a:xfrm>
                      </wpg:grpSpPr>
                      <wps:wsp>
                        <wps:cNvPr id="4" name="Zone de texte 4"/>
                        <wps:cNvSpPr txBox="1"/>
                        <wps:spPr>
                          <a:xfrm>
                            <a:off x="0" y="0"/>
                            <a:ext cx="1354667" cy="592667"/>
                          </a:xfrm>
                          <a:prstGeom prst="rect">
                            <a:avLst/>
                          </a:prstGeom>
                          <a:solidFill>
                            <a:schemeClr val="lt1"/>
                          </a:solidFill>
                          <a:ln w="6350">
                            <a:noFill/>
                          </a:ln>
                        </wps:spPr>
                        <wps:txbx>
                          <w:txbxContent>
                            <w:p w14:paraId="01CA92B9" w14:textId="77777777" w:rsidR="000855CF" w:rsidRPr="00EE4BC4" w:rsidRDefault="000855CF">
                              <w:pPr>
                                <w:rPr>
                                  <w:rFonts w:ascii="Arial" w:hAnsi="Arial" w:cs="Arial"/>
                                  <w:b/>
                                </w:rPr>
                              </w:pPr>
                              <w:r w:rsidRPr="003530EB">
                                <w:rPr>
                                  <w:b/>
                                </w:rPr>
                                <w:t xml:space="preserve">     </w:t>
                              </w:r>
                              <w:r w:rsidRPr="00EE4BC4">
                                <w:rPr>
                                  <w:rFonts w:ascii="Arial" w:hAnsi="Arial" w:cs="Arial"/>
                                  <w:b/>
                                </w:rPr>
                                <w:t>Reused oil</w:t>
                              </w:r>
                            </w:p>
                            <w:p w14:paraId="536B72B6" w14:textId="77777777" w:rsidR="000855CF" w:rsidRPr="00EE4BC4" w:rsidRDefault="000855CF">
                              <w:pPr>
                                <w:rPr>
                                  <w:rFonts w:ascii="Arial" w:hAnsi="Arial" w:cs="Arial"/>
                                  <w:b/>
                                </w:rPr>
                              </w:pPr>
                              <w:r w:rsidRPr="003530EB">
                                <w:rPr>
                                  <w:rFonts w:ascii="Times New Roman" w:hAnsi="Times New Roman" w:cs="Times New Roman"/>
                                  <w:b/>
                                  <w:sz w:val="24"/>
                                  <w:szCs w:val="24"/>
                                </w:rPr>
                                <w:t xml:space="preserve">     </w:t>
                              </w:r>
                              <w:r w:rsidRPr="00EE4BC4">
                                <w:rPr>
                                  <w:rFonts w:ascii="Arial" w:hAnsi="Arial" w:cs="Arial"/>
                                  <w:b/>
                                </w:rPr>
                                <w:t>Fried tuna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Rectangle 5"/>
                        <wps:cNvSpPr/>
                        <wps:spPr>
                          <a:xfrm>
                            <a:off x="84666" y="118533"/>
                            <a:ext cx="118533" cy="11006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84666" y="389467"/>
                            <a:ext cx="118110" cy="135467"/>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77FA89" id="Groupe 7" o:spid="_x0000_s1031" style="position:absolute;left:0;text-align:left;margin-left:281.15pt;margin-top:4.5pt;width:89.3pt;height:48.65pt;z-index:251667456;mso-width-relative:margin;mso-height-relative:margin" coordsize="13546,5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">
                <v:shape id="Zone de texte 4" o:spid="_x0000_s1032" type="#_x0000_t202" style="position:absolute;width:13546;height:5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01CA92B9" w14:textId="77777777" w:rsidR="000855CF" w:rsidRPr="00EE4BC4" w:rsidRDefault="000855CF">
                        <w:pPr>
                          <w:rPr>
                            <w:rFonts w:ascii="Arial" w:hAnsi="Arial" w:cs="Arial"/>
                            <w:b/>
                          </w:rPr>
                        </w:pPr>
                        <w:r w:rsidRPr="003530EB">
                          <w:rPr>
                            <w:b/>
                          </w:rPr>
                          <w:t xml:space="preserve">     </w:t>
                        </w:r>
                        <w:r w:rsidRPr="00EE4BC4">
                          <w:rPr>
                            <w:rFonts w:ascii="Arial" w:hAnsi="Arial" w:cs="Arial"/>
                            <w:b/>
                          </w:rPr>
                          <w:t>Reused oil</w:t>
                        </w:r>
                      </w:p>
                      <w:p w14:paraId="536B72B6" w14:textId="77777777" w:rsidR="000855CF" w:rsidRPr="00EE4BC4" w:rsidRDefault="000855CF">
                        <w:pPr>
                          <w:rPr>
                            <w:rFonts w:ascii="Arial" w:hAnsi="Arial" w:cs="Arial"/>
                            <w:b/>
                          </w:rPr>
                        </w:pPr>
                        <w:r w:rsidRPr="003530EB">
                          <w:rPr>
                            <w:rFonts w:ascii="Times New Roman" w:hAnsi="Times New Roman" w:cs="Times New Roman"/>
                            <w:b/>
                            <w:sz w:val="24"/>
                            <w:szCs w:val="24"/>
                          </w:rPr>
                          <w:t xml:space="preserve">     </w:t>
                        </w:r>
                        <w:r w:rsidRPr="00EE4BC4">
                          <w:rPr>
                            <w:rFonts w:ascii="Arial" w:hAnsi="Arial" w:cs="Arial"/>
                            <w:b/>
                          </w:rPr>
                          <w:t>Fried tuna</w:t>
                        </w:r>
                      </w:p>
                    </w:txbxContent>
                  </v:textbox>
                </v:shape>
                <v:rect id="Rectangle 5" o:spid="_x0000_s1033" style="position:absolute;left:846;top:1185;width:1185;height:1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" fillcolor="#5b9bd5 [3204]" strokecolor="#1f4d78 [1604]" strokeweight="1pt"/>
                <v:rect id="Rectangle 6" o:spid="_x0000_s1034" style="position:absolute;left:846;top:3894;width:1181;height:1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" fillcolor="#c00000" strokecolor="#1f4d78 [1604]" strokeweight="1pt"/>
              </v:group>
            </w:pict>
          </mc:Fallback>
        </mc:AlternateContent>
      </w:r>
      <w:r w:rsidR="003530EB" w:rsidRPr="00001FC1">
        <w:rPr>
          <w:rFonts w:ascii="Times New Roman" w:eastAsia="Calibri" w:hAnsi="Times New Roman" w:cs="Times New Roman"/>
          <w:noProof/>
          <w:sz w:val="24"/>
          <w:szCs w:val="24"/>
          <w:lang w:eastAsia="fr-FR"/>
          <w14:ligatures w14:val="standardContextual"/>
        </w:rPr>
        <w:drawing>
          <wp:inline distT="0" distB="0" distL="0" distR="0" wp14:anchorId="4577AAEA" wp14:editId="511B3330">
            <wp:extent cx="4589252" cy="2550160"/>
            <wp:effectExtent l="0" t="0" r="1905" b="2540"/>
            <wp:docPr id="357664696" name="Graphique 1">
              <a:extLst xmlns:a="http://schemas.openxmlformats.org/drawingml/2006/main">
                <a:ext uri="{FF2B5EF4-FFF2-40B4-BE49-F238E27FC236}">
                  <a16:creationId xmlns:a16="http://schemas.microsoft.com/office/drawing/2014/main" id="{799F96DE-CDC4-EC59-4A4B-40C73E3272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D2E2910" w14:textId="41AFB2C5" w:rsidR="00352896" w:rsidRPr="00EE4BC4" w:rsidRDefault="00FE55ED" w:rsidP="00466ECA">
      <w:pPr>
        <w:pStyle w:val="ListParagraph"/>
        <w:spacing w:line="276" w:lineRule="auto"/>
        <w:ind w:left="360"/>
        <w:jc w:val="both"/>
        <w:rPr>
          <w:rFonts w:ascii="Arial" w:eastAsia="Times New Roman" w:hAnsi="Arial" w:cs="Arial"/>
          <w:color w:val="222222"/>
          <w:sz w:val="24"/>
          <w:szCs w:val="24"/>
          <w:shd w:val="clear" w:color="auto" w:fill="FFFFFF"/>
          <w:lang w:eastAsia="fr-FR"/>
        </w:rPr>
      </w:pPr>
      <w:r>
        <w:rPr>
          <w:rFonts w:ascii="Arial" w:eastAsia="Times New Roman" w:hAnsi="Arial" w:cs="Arial"/>
          <w:b/>
          <w:color w:val="222222"/>
          <w:sz w:val="24"/>
          <w:szCs w:val="24"/>
          <w:shd w:val="clear" w:color="auto" w:fill="FFFFFF"/>
          <w:lang w:eastAsia="fr-FR"/>
        </w:rPr>
        <w:t xml:space="preserve">Figure </w:t>
      </w:r>
      <w:proofErr w:type="gramStart"/>
      <w:r w:rsidR="004324A0">
        <w:rPr>
          <w:rFonts w:ascii="Arial" w:eastAsia="Times New Roman" w:hAnsi="Arial" w:cs="Arial"/>
          <w:b/>
          <w:color w:val="222222"/>
          <w:sz w:val="24"/>
          <w:szCs w:val="24"/>
          <w:shd w:val="clear" w:color="auto" w:fill="FFFFFF"/>
          <w:lang w:eastAsia="fr-FR"/>
        </w:rPr>
        <w:t>7</w:t>
      </w:r>
      <w:r w:rsidR="003530EB" w:rsidRPr="00EE4BC4">
        <w:rPr>
          <w:rFonts w:ascii="Arial" w:eastAsia="Times New Roman" w:hAnsi="Arial" w:cs="Arial"/>
          <w:color w:val="222222"/>
          <w:sz w:val="24"/>
          <w:szCs w:val="24"/>
          <w:shd w:val="clear" w:color="auto" w:fill="FFFFFF"/>
          <w:lang w:eastAsia="fr-FR"/>
        </w:rPr>
        <w:t>:</w:t>
      </w:r>
      <w:proofErr w:type="gramEnd"/>
      <w:r w:rsidR="003530EB" w:rsidRPr="00EE4BC4">
        <w:rPr>
          <w:rFonts w:ascii="Arial" w:eastAsia="Times New Roman" w:hAnsi="Arial" w:cs="Arial"/>
          <w:color w:val="222222"/>
          <w:sz w:val="24"/>
          <w:szCs w:val="24"/>
          <w:shd w:val="clear" w:color="auto" w:fill="FFFFFF"/>
          <w:lang w:eastAsia="fr-FR"/>
        </w:rPr>
        <w:t xml:space="preserve"> Concentrations of benzo[a]pyrene, anthracene and fluoranthene in reused frying oil and in fried tunas from the Garba dish.</w:t>
      </w:r>
    </w:p>
    <w:p w14:paraId="5EEA2420" w14:textId="77777777" w:rsidR="00840FC1" w:rsidRPr="00D45F28" w:rsidRDefault="00352896" w:rsidP="00EE4BC4">
      <w:pPr>
        <w:shd w:val="clear" w:color="auto" w:fill="FFFFFF"/>
        <w:spacing w:line="276" w:lineRule="auto"/>
        <w:jc w:val="both"/>
        <w:rPr>
          <w:rFonts w:ascii="Arial" w:eastAsia="Times New Roman" w:hAnsi="Arial" w:cs="Arial"/>
          <w:b/>
          <w:color w:val="222222"/>
          <w:sz w:val="24"/>
          <w:szCs w:val="24"/>
          <w:lang w:eastAsia="fr-FR"/>
        </w:rPr>
      </w:pPr>
      <w:r w:rsidRPr="00D45F28">
        <w:rPr>
          <w:rFonts w:ascii="Arial" w:eastAsia="Times New Roman" w:hAnsi="Arial" w:cs="Arial"/>
          <w:b/>
          <w:color w:val="222222"/>
          <w:sz w:val="24"/>
          <w:szCs w:val="24"/>
          <w:shd w:val="clear" w:color="auto" w:fill="FFFFFF"/>
          <w:lang w:eastAsia="fr-FR"/>
        </w:rPr>
        <w:t xml:space="preserve">3.1.5. </w:t>
      </w:r>
      <w:r w:rsidR="00840FC1" w:rsidRPr="00D45F28">
        <w:rPr>
          <w:rFonts w:ascii="Arial" w:eastAsia="Times New Roman" w:hAnsi="Arial" w:cs="Arial"/>
          <w:b/>
          <w:color w:val="222222"/>
          <w:sz w:val="24"/>
          <w:szCs w:val="24"/>
          <w:lang w:eastAsia="fr-FR"/>
        </w:rPr>
        <w:t>Acrylamide contents</w:t>
      </w:r>
    </w:p>
    <w:p w14:paraId="5778CD3E" w14:textId="58348C44" w:rsidR="00840FC1" w:rsidRPr="00D45F28" w:rsidRDefault="00840FC1" w:rsidP="00EE4BC4">
      <w:pPr>
        <w:shd w:val="clear" w:color="auto" w:fill="FFFFFF"/>
        <w:spacing w:after="0" w:line="276" w:lineRule="auto"/>
        <w:jc w:val="both"/>
        <w:rPr>
          <w:rFonts w:ascii="Arial" w:eastAsia="Times New Roman" w:hAnsi="Arial" w:cs="Arial"/>
          <w:color w:val="222222"/>
          <w:sz w:val="24"/>
          <w:szCs w:val="24"/>
          <w:lang w:eastAsia="fr-FR"/>
        </w:rPr>
      </w:pPr>
      <w:r w:rsidRPr="00D45F28">
        <w:rPr>
          <w:rFonts w:ascii="Arial" w:eastAsia="Times New Roman" w:hAnsi="Arial" w:cs="Arial"/>
          <w:color w:val="222222"/>
          <w:sz w:val="24"/>
          <w:szCs w:val="24"/>
          <w:lang w:eastAsia="fr-FR"/>
        </w:rPr>
        <w:t xml:space="preserve">The acrylamide concentrations determined in reused frying oil and fried tuna samples are presented in </w:t>
      </w:r>
      <w:r w:rsidR="00FE55ED">
        <w:rPr>
          <w:rFonts w:ascii="Arial" w:eastAsia="Times New Roman" w:hAnsi="Arial" w:cs="Arial"/>
          <w:b/>
          <w:color w:val="222222"/>
          <w:sz w:val="24"/>
          <w:szCs w:val="24"/>
          <w:lang w:eastAsia="fr-FR"/>
        </w:rPr>
        <w:t xml:space="preserve">Figure </w:t>
      </w:r>
      <w:r w:rsidR="004324A0">
        <w:rPr>
          <w:rFonts w:ascii="Arial" w:eastAsia="Times New Roman" w:hAnsi="Arial" w:cs="Arial"/>
          <w:b/>
          <w:color w:val="222222"/>
          <w:sz w:val="24"/>
          <w:szCs w:val="24"/>
          <w:lang w:eastAsia="fr-FR"/>
        </w:rPr>
        <w:t>8</w:t>
      </w:r>
      <w:r w:rsidRPr="00D45F28">
        <w:rPr>
          <w:rFonts w:ascii="Arial" w:eastAsia="Times New Roman" w:hAnsi="Arial" w:cs="Arial"/>
          <w:color w:val="222222"/>
          <w:sz w:val="24"/>
          <w:szCs w:val="24"/>
          <w:lang w:eastAsia="fr-FR"/>
        </w:rPr>
        <w:t>. The results showed that fried tuna (69.43 ± 6.7 µg/kg) contained significantly higher (p &lt; 0.05) levels of acrylamide compared to the reused frying oil (20.6 ± 3.8 µg/kg).</w:t>
      </w:r>
    </w:p>
    <w:p w14:paraId="5066B9C2" w14:textId="77777777" w:rsidR="00840FC1" w:rsidRPr="00D45F28" w:rsidRDefault="00840FC1" w:rsidP="00D45F28">
      <w:pPr>
        <w:shd w:val="clear" w:color="auto" w:fill="FFFFFF"/>
        <w:spacing w:after="0" w:line="240" w:lineRule="auto"/>
        <w:jc w:val="both"/>
        <w:rPr>
          <w:rFonts w:ascii="Arial" w:eastAsia="Times New Roman" w:hAnsi="Arial" w:cs="Arial"/>
          <w:color w:val="222222"/>
          <w:sz w:val="24"/>
          <w:szCs w:val="24"/>
          <w:lang w:eastAsia="fr-FR"/>
        </w:rPr>
      </w:pPr>
    </w:p>
    <w:p w14:paraId="0FF13972" w14:textId="77777777" w:rsidR="00840FC1" w:rsidRPr="00D45F28" w:rsidRDefault="00840FC1" w:rsidP="00D45F28">
      <w:pPr>
        <w:shd w:val="clear" w:color="auto" w:fill="FFFFFF"/>
        <w:spacing w:after="0" w:line="240" w:lineRule="auto"/>
        <w:jc w:val="both"/>
        <w:rPr>
          <w:rFonts w:ascii="Arial" w:eastAsia="Times New Roman" w:hAnsi="Arial" w:cs="Arial"/>
          <w:color w:val="222222"/>
          <w:sz w:val="24"/>
          <w:szCs w:val="24"/>
          <w:lang w:eastAsia="fr-FR"/>
        </w:rPr>
      </w:pPr>
      <w:r w:rsidRPr="00D45F28">
        <w:rPr>
          <w:rFonts w:ascii="Arial" w:eastAsia="Times New Roman" w:hAnsi="Arial" w:cs="Arial"/>
          <w:color w:val="222222"/>
          <w:sz w:val="24"/>
          <w:szCs w:val="24"/>
          <w:lang w:eastAsia="fr-FR"/>
        </w:rPr>
        <w:t>.</w:t>
      </w:r>
    </w:p>
    <w:p w14:paraId="34358875" w14:textId="77777777" w:rsidR="00352896" w:rsidRPr="00D45F28" w:rsidRDefault="00352896" w:rsidP="00D45F28">
      <w:pPr>
        <w:pStyle w:val="ListParagraph"/>
        <w:spacing w:line="276" w:lineRule="auto"/>
        <w:ind w:left="360"/>
        <w:jc w:val="both"/>
        <w:rPr>
          <w:rFonts w:ascii="Arial" w:eastAsia="Times New Roman" w:hAnsi="Arial" w:cs="Arial"/>
          <w:color w:val="222222"/>
          <w:sz w:val="24"/>
          <w:szCs w:val="24"/>
          <w:lang w:eastAsia="fr-FR"/>
        </w:rPr>
      </w:pPr>
    </w:p>
    <w:p w14:paraId="04C0B345" w14:textId="77777777" w:rsidR="00D45F28" w:rsidRDefault="00D45F28" w:rsidP="00D45F28">
      <w:pPr>
        <w:pStyle w:val="ListParagraph"/>
        <w:spacing w:line="276" w:lineRule="auto"/>
        <w:ind w:left="360"/>
        <w:jc w:val="both"/>
        <w:rPr>
          <w:rFonts w:ascii="Arial" w:eastAsia="Times New Roman" w:hAnsi="Arial" w:cs="Arial"/>
          <w:b/>
          <w:color w:val="222222"/>
          <w:sz w:val="24"/>
          <w:szCs w:val="24"/>
          <w:shd w:val="clear" w:color="auto" w:fill="FFFFFF"/>
          <w:lang w:eastAsia="fr-FR"/>
        </w:rPr>
      </w:pPr>
      <w:r>
        <w:rPr>
          <w:noProof/>
          <w:lang w:eastAsia="fr-FR"/>
        </w:rPr>
        <w:lastRenderedPageBreak/>
        <mc:AlternateContent>
          <mc:Choice Requires="wps">
            <w:drawing>
              <wp:anchor distT="0" distB="0" distL="114300" distR="114300" simplePos="0" relativeHeight="251673600" behindDoc="0" locked="0" layoutInCell="1" allowOverlap="1" wp14:anchorId="5437A1E7" wp14:editId="754B06BD">
                <wp:simplePos x="0" y="0"/>
                <wp:positionH relativeFrom="column">
                  <wp:posOffset>1447165</wp:posOffset>
                </wp:positionH>
                <wp:positionV relativeFrom="paragraph">
                  <wp:posOffset>1861820</wp:posOffset>
                </wp:positionV>
                <wp:extent cx="2301240" cy="381000"/>
                <wp:effectExtent l="0" t="0" r="3810" b="0"/>
                <wp:wrapNone/>
                <wp:docPr id="10" name="Zone de texte 10"/>
                <wp:cNvGraphicFramePr/>
                <a:graphic xmlns:a="http://schemas.openxmlformats.org/drawingml/2006/main">
                  <a:graphicData uri="http://schemas.microsoft.com/office/word/2010/wordprocessingShape">
                    <wps:wsp>
                      <wps:cNvSpPr txBox="1"/>
                      <wps:spPr>
                        <a:xfrm>
                          <a:off x="0" y="0"/>
                          <a:ext cx="2301240" cy="381000"/>
                        </a:xfrm>
                        <a:prstGeom prst="rect">
                          <a:avLst/>
                        </a:prstGeom>
                        <a:solidFill>
                          <a:sysClr val="window" lastClr="FFFFFF"/>
                        </a:solidFill>
                        <a:ln w="6350">
                          <a:noFill/>
                        </a:ln>
                      </wps:spPr>
                      <wps:txbx>
                        <w:txbxContent>
                          <w:p w14:paraId="4ED11A13" w14:textId="77777777" w:rsidR="000855CF" w:rsidRPr="00D45F28" w:rsidRDefault="000855CF" w:rsidP="00D45F28">
                            <w:pPr>
                              <w:spacing w:after="0"/>
                              <w:rPr>
                                <w:rFonts w:ascii="Arial" w:eastAsia="Times New Roman" w:hAnsi="Arial" w:cs="Arial"/>
                                <w:b/>
                                <w:color w:val="222222"/>
                                <w:sz w:val="20"/>
                                <w:szCs w:val="20"/>
                                <w:shd w:val="clear" w:color="auto" w:fill="FFFFFF"/>
                                <w:lang w:eastAsia="fr-FR"/>
                              </w:rPr>
                            </w:pPr>
                            <w:r>
                              <w:rPr>
                                <w:rFonts w:ascii="Times New Roman" w:eastAsia="Times New Roman" w:hAnsi="Times New Roman" w:cs="Times New Roman"/>
                                <w:color w:val="222222"/>
                                <w:sz w:val="24"/>
                                <w:szCs w:val="24"/>
                                <w:shd w:val="clear" w:color="auto" w:fill="FFFFFF"/>
                                <w:lang w:eastAsia="fr-FR"/>
                              </w:rPr>
                              <w:t xml:space="preserve"> </w:t>
                            </w:r>
                            <w:proofErr w:type="gramStart"/>
                            <w:r w:rsidRPr="00D45F28">
                              <w:rPr>
                                <w:rFonts w:ascii="Arial" w:eastAsia="Times New Roman" w:hAnsi="Arial" w:cs="Arial"/>
                                <w:b/>
                                <w:color w:val="222222"/>
                                <w:sz w:val="20"/>
                                <w:szCs w:val="20"/>
                                <w:shd w:val="clear" w:color="auto" w:fill="FFFFFF"/>
                                <w:lang w:eastAsia="fr-FR"/>
                              </w:rPr>
                              <w:t>fried</w:t>
                            </w:r>
                            <w:proofErr w:type="gramEnd"/>
                            <w:r w:rsidRPr="00D45F28">
                              <w:rPr>
                                <w:rFonts w:ascii="Arial" w:eastAsia="Times New Roman" w:hAnsi="Arial" w:cs="Arial"/>
                                <w:b/>
                                <w:color w:val="222222"/>
                                <w:sz w:val="20"/>
                                <w:szCs w:val="20"/>
                                <w:shd w:val="clear" w:color="auto" w:fill="FFFFFF"/>
                                <w:lang w:eastAsia="fr-FR"/>
                              </w:rPr>
                              <w:t xml:space="preserve"> tunas            </w:t>
                            </w:r>
                            <w:r>
                              <w:rPr>
                                <w:rFonts w:ascii="Arial" w:eastAsia="Times New Roman" w:hAnsi="Arial" w:cs="Arial"/>
                                <w:b/>
                                <w:color w:val="222222"/>
                                <w:sz w:val="20"/>
                                <w:szCs w:val="20"/>
                                <w:shd w:val="clear" w:color="auto" w:fill="FFFFFF"/>
                                <w:lang w:eastAsia="fr-FR"/>
                              </w:rPr>
                              <w:t xml:space="preserve">        </w:t>
                            </w:r>
                            <w:r w:rsidRPr="00D45F28">
                              <w:rPr>
                                <w:rFonts w:ascii="Arial" w:eastAsia="Times New Roman" w:hAnsi="Arial" w:cs="Arial"/>
                                <w:b/>
                                <w:color w:val="222222"/>
                                <w:sz w:val="20"/>
                                <w:szCs w:val="20"/>
                                <w:shd w:val="clear" w:color="auto" w:fill="FFFFFF"/>
                                <w:lang w:eastAsia="fr-FR"/>
                              </w:rPr>
                              <w:t xml:space="preserve">reused oils            </w:t>
                            </w:r>
                          </w:p>
                          <w:p w14:paraId="46E22291" w14:textId="77777777" w:rsidR="000855CF" w:rsidRPr="00D45F28" w:rsidRDefault="000855CF" w:rsidP="00D45F28">
                            <w:pPr>
                              <w:spacing w:after="0"/>
                              <w:rPr>
                                <w:rFonts w:ascii="Arial" w:hAnsi="Arial" w:cs="Arial"/>
                                <w:sz w:val="20"/>
                                <w:szCs w:val="20"/>
                              </w:rPr>
                            </w:pPr>
                            <w:r w:rsidRPr="00D45F28">
                              <w:rPr>
                                <w:rFonts w:ascii="Arial" w:eastAsia="Times New Roman" w:hAnsi="Arial" w:cs="Arial"/>
                                <w:b/>
                                <w:color w:val="222222"/>
                                <w:sz w:val="20"/>
                                <w:szCs w:val="20"/>
                                <w:shd w:val="clear" w:color="auto" w:fill="FFFFFF"/>
                                <w:lang w:eastAsia="fr-FR"/>
                              </w:rPr>
                              <w:t xml:space="preserve">     </w:t>
                            </w:r>
                            <w:r>
                              <w:rPr>
                                <w:rFonts w:ascii="Arial" w:eastAsia="Times New Roman" w:hAnsi="Arial" w:cs="Arial"/>
                                <w:b/>
                                <w:color w:val="222222"/>
                                <w:sz w:val="20"/>
                                <w:szCs w:val="20"/>
                                <w:shd w:val="clear" w:color="auto" w:fill="FFFFFF"/>
                                <w:lang w:eastAsia="fr-FR"/>
                              </w:rPr>
                              <w:t xml:space="preserve">                     </w:t>
                            </w:r>
                            <w:r w:rsidRPr="00D45F28">
                              <w:rPr>
                                <w:rFonts w:ascii="Arial" w:eastAsia="Times New Roman" w:hAnsi="Arial" w:cs="Arial"/>
                                <w:b/>
                                <w:color w:val="222222"/>
                                <w:sz w:val="20"/>
                                <w:szCs w:val="20"/>
                                <w:shd w:val="clear" w:color="auto" w:fill="FFFFFF"/>
                                <w:lang w:eastAsia="fr-FR"/>
                              </w:rPr>
                              <w:t>Food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7A1E7" id="Zone de texte 10" o:spid="_x0000_s1035" type="#_x0000_t202" style="position:absolute;left:0;text-align:left;margin-left:113.95pt;margin-top:146.6pt;width:181.2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" fillcolor="window" stroked="f" strokeweight=".5pt">
                <v:textbox>
                  <w:txbxContent>
                    <w:p w14:paraId="4ED11A13" w14:textId="77777777" w:rsidR="000855CF" w:rsidRPr="00D45F28" w:rsidRDefault="000855CF" w:rsidP="00D45F28">
                      <w:pPr>
                        <w:spacing w:after="0"/>
                        <w:rPr>
                          <w:rFonts w:ascii="Arial" w:eastAsia="Times New Roman" w:hAnsi="Arial" w:cs="Arial"/>
                          <w:b/>
                          <w:color w:val="222222"/>
                          <w:sz w:val="20"/>
                          <w:szCs w:val="20"/>
                          <w:shd w:val="clear" w:color="auto" w:fill="FFFFFF"/>
                          <w:lang w:eastAsia="fr-FR"/>
                        </w:rPr>
                      </w:pPr>
                      <w:r>
                        <w:rPr>
                          <w:rFonts w:ascii="Times New Roman" w:eastAsia="Times New Roman" w:hAnsi="Times New Roman" w:cs="Times New Roman"/>
                          <w:color w:val="222222"/>
                          <w:sz w:val="24"/>
                          <w:szCs w:val="24"/>
                          <w:shd w:val="clear" w:color="auto" w:fill="FFFFFF"/>
                          <w:lang w:eastAsia="fr-FR"/>
                        </w:rPr>
                        <w:t xml:space="preserve"> </w:t>
                      </w:r>
                      <w:proofErr w:type="gramStart"/>
                      <w:r w:rsidRPr="00D45F28">
                        <w:rPr>
                          <w:rFonts w:ascii="Arial" w:eastAsia="Times New Roman" w:hAnsi="Arial" w:cs="Arial"/>
                          <w:b/>
                          <w:color w:val="222222"/>
                          <w:sz w:val="20"/>
                          <w:szCs w:val="20"/>
                          <w:shd w:val="clear" w:color="auto" w:fill="FFFFFF"/>
                          <w:lang w:eastAsia="fr-FR"/>
                        </w:rPr>
                        <w:t>fried</w:t>
                      </w:r>
                      <w:proofErr w:type="gramEnd"/>
                      <w:r w:rsidRPr="00D45F28">
                        <w:rPr>
                          <w:rFonts w:ascii="Arial" w:eastAsia="Times New Roman" w:hAnsi="Arial" w:cs="Arial"/>
                          <w:b/>
                          <w:color w:val="222222"/>
                          <w:sz w:val="20"/>
                          <w:szCs w:val="20"/>
                          <w:shd w:val="clear" w:color="auto" w:fill="FFFFFF"/>
                          <w:lang w:eastAsia="fr-FR"/>
                        </w:rPr>
                        <w:t xml:space="preserve"> tunas            </w:t>
                      </w:r>
                      <w:r>
                        <w:rPr>
                          <w:rFonts w:ascii="Arial" w:eastAsia="Times New Roman" w:hAnsi="Arial" w:cs="Arial"/>
                          <w:b/>
                          <w:color w:val="222222"/>
                          <w:sz w:val="20"/>
                          <w:szCs w:val="20"/>
                          <w:shd w:val="clear" w:color="auto" w:fill="FFFFFF"/>
                          <w:lang w:eastAsia="fr-FR"/>
                        </w:rPr>
                        <w:t xml:space="preserve">        </w:t>
                      </w:r>
                      <w:r w:rsidRPr="00D45F28">
                        <w:rPr>
                          <w:rFonts w:ascii="Arial" w:eastAsia="Times New Roman" w:hAnsi="Arial" w:cs="Arial"/>
                          <w:b/>
                          <w:color w:val="222222"/>
                          <w:sz w:val="20"/>
                          <w:szCs w:val="20"/>
                          <w:shd w:val="clear" w:color="auto" w:fill="FFFFFF"/>
                          <w:lang w:eastAsia="fr-FR"/>
                        </w:rPr>
                        <w:t xml:space="preserve">reused oils            </w:t>
                      </w:r>
                    </w:p>
                    <w:p w14:paraId="46E22291" w14:textId="77777777" w:rsidR="000855CF" w:rsidRPr="00D45F28" w:rsidRDefault="000855CF" w:rsidP="00D45F28">
                      <w:pPr>
                        <w:spacing w:after="0"/>
                        <w:rPr>
                          <w:rFonts w:ascii="Arial" w:hAnsi="Arial" w:cs="Arial"/>
                          <w:sz w:val="20"/>
                          <w:szCs w:val="20"/>
                        </w:rPr>
                      </w:pPr>
                      <w:r w:rsidRPr="00D45F28">
                        <w:rPr>
                          <w:rFonts w:ascii="Arial" w:eastAsia="Times New Roman" w:hAnsi="Arial" w:cs="Arial"/>
                          <w:b/>
                          <w:color w:val="222222"/>
                          <w:sz w:val="20"/>
                          <w:szCs w:val="20"/>
                          <w:shd w:val="clear" w:color="auto" w:fill="FFFFFF"/>
                          <w:lang w:eastAsia="fr-FR"/>
                        </w:rPr>
                        <w:t xml:space="preserve">     </w:t>
                      </w:r>
                      <w:r>
                        <w:rPr>
                          <w:rFonts w:ascii="Arial" w:eastAsia="Times New Roman" w:hAnsi="Arial" w:cs="Arial"/>
                          <w:b/>
                          <w:color w:val="222222"/>
                          <w:sz w:val="20"/>
                          <w:szCs w:val="20"/>
                          <w:shd w:val="clear" w:color="auto" w:fill="FFFFFF"/>
                          <w:lang w:eastAsia="fr-FR"/>
                        </w:rPr>
                        <w:t xml:space="preserve">                     </w:t>
                      </w:r>
                      <w:r w:rsidRPr="00D45F28">
                        <w:rPr>
                          <w:rFonts w:ascii="Arial" w:eastAsia="Times New Roman" w:hAnsi="Arial" w:cs="Arial"/>
                          <w:b/>
                          <w:color w:val="222222"/>
                          <w:sz w:val="20"/>
                          <w:szCs w:val="20"/>
                          <w:shd w:val="clear" w:color="auto" w:fill="FFFFFF"/>
                          <w:lang w:eastAsia="fr-FR"/>
                        </w:rPr>
                        <w:t>Food</w:t>
                      </w:r>
                    </w:p>
                  </w:txbxContent>
                </v:textbox>
              </v:shape>
            </w:pict>
          </mc:Fallback>
        </mc:AlternateContent>
      </w:r>
      <w:r w:rsidR="00352896" w:rsidRPr="00D45F28">
        <w:rPr>
          <w:rFonts w:ascii="Arial" w:eastAsia="Calibri" w:hAnsi="Arial" w:cs="Arial"/>
          <w:noProof/>
          <w:sz w:val="24"/>
          <w:szCs w:val="24"/>
          <w:lang w:eastAsia="fr-FR"/>
          <w14:ligatures w14:val="standardContextual"/>
        </w:rPr>
        <w:drawing>
          <wp:inline distT="0" distB="0" distL="0" distR="0" wp14:anchorId="5A4E691C" wp14:editId="0D23391B">
            <wp:extent cx="4477870" cy="2245360"/>
            <wp:effectExtent l="0" t="0" r="18415" b="2540"/>
            <wp:docPr id="601585445" name="Graphique 1">
              <a:extLst xmlns:a="http://schemas.openxmlformats.org/drawingml/2006/main">
                <a:ext uri="{FF2B5EF4-FFF2-40B4-BE49-F238E27FC236}">
                  <a16:creationId xmlns:a16="http://schemas.microsoft.com/office/drawing/2014/main" id="{EB23F0DA-AAFD-7F13-A945-DBADFC9075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B61324" w:rsidRPr="00D45F28">
        <w:rPr>
          <w:rFonts w:ascii="Arial" w:eastAsia="Times New Roman" w:hAnsi="Arial" w:cs="Arial"/>
          <w:color w:val="222222"/>
          <w:sz w:val="24"/>
          <w:szCs w:val="24"/>
          <w:lang w:eastAsia="fr-FR"/>
        </w:rPr>
        <w:br/>
      </w:r>
    </w:p>
    <w:p w14:paraId="6FAA0B78" w14:textId="401BA3D7" w:rsidR="00840FC1" w:rsidRPr="00D45F28" w:rsidRDefault="00FE55ED" w:rsidP="00D45F28">
      <w:pPr>
        <w:pStyle w:val="ListParagraph"/>
        <w:spacing w:line="276" w:lineRule="auto"/>
        <w:ind w:left="360"/>
        <w:jc w:val="both"/>
        <w:rPr>
          <w:rFonts w:ascii="Arial" w:eastAsia="Times New Roman" w:hAnsi="Arial" w:cs="Arial"/>
          <w:color w:val="222222"/>
          <w:sz w:val="24"/>
          <w:szCs w:val="24"/>
          <w:lang w:eastAsia="fr-FR"/>
        </w:rPr>
      </w:pPr>
      <w:r>
        <w:rPr>
          <w:rFonts w:ascii="Arial" w:eastAsia="Times New Roman" w:hAnsi="Arial" w:cs="Arial"/>
          <w:b/>
          <w:color w:val="222222"/>
          <w:sz w:val="24"/>
          <w:szCs w:val="24"/>
          <w:shd w:val="clear" w:color="auto" w:fill="FFFFFF"/>
          <w:lang w:eastAsia="fr-FR"/>
        </w:rPr>
        <w:t xml:space="preserve">Figure </w:t>
      </w:r>
      <w:r w:rsidR="004324A0">
        <w:rPr>
          <w:rFonts w:ascii="Arial" w:eastAsia="Times New Roman" w:hAnsi="Arial" w:cs="Arial"/>
          <w:b/>
          <w:color w:val="222222"/>
          <w:sz w:val="24"/>
          <w:szCs w:val="24"/>
          <w:shd w:val="clear" w:color="auto" w:fill="FFFFFF"/>
          <w:lang w:eastAsia="fr-FR"/>
        </w:rPr>
        <w:t>8</w:t>
      </w:r>
      <w:r w:rsidR="0030632F">
        <w:rPr>
          <w:rFonts w:ascii="Arial" w:eastAsia="Times New Roman" w:hAnsi="Arial" w:cs="Arial"/>
          <w:b/>
          <w:color w:val="222222"/>
          <w:sz w:val="24"/>
          <w:szCs w:val="24"/>
          <w:shd w:val="clear" w:color="auto" w:fill="FFFFFF"/>
          <w:lang w:eastAsia="fr-FR"/>
        </w:rPr>
        <w:t xml:space="preserve"> </w:t>
      </w:r>
      <w:r w:rsidR="00840FC1" w:rsidRPr="00D45F28">
        <w:rPr>
          <w:rFonts w:ascii="Arial" w:eastAsia="Times New Roman" w:hAnsi="Arial" w:cs="Arial"/>
          <w:color w:val="222222"/>
          <w:sz w:val="24"/>
          <w:szCs w:val="24"/>
          <w:lang w:eastAsia="fr-FR"/>
        </w:rPr>
        <w:t>Acrylamide concentrations in reused frying oil and fried tuna samples from the “Garba” dish</w:t>
      </w:r>
    </w:p>
    <w:p w14:paraId="6986FDA4" w14:textId="77777777" w:rsidR="00B61324" w:rsidRPr="00D45F28" w:rsidRDefault="003530EB" w:rsidP="00D45F28">
      <w:pPr>
        <w:pStyle w:val="ListParagraph"/>
        <w:spacing w:line="276" w:lineRule="auto"/>
        <w:ind w:left="360"/>
        <w:jc w:val="both"/>
        <w:rPr>
          <w:rFonts w:ascii="Arial" w:eastAsia="Times New Roman" w:hAnsi="Arial" w:cs="Arial"/>
          <w:b/>
          <w:color w:val="222222"/>
          <w:sz w:val="24"/>
          <w:szCs w:val="24"/>
          <w:shd w:val="clear" w:color="auto" w:fill="FFFFFF"/>
          <w:lang w:eastAsia="fr-FR"/>
        </w:rPr>
      </w:pPr>
      <w:r w:rsidRPr="00D45F28">
        <w:rPr>
          <w:rFonts w:ascii="Arial" w:eastAsia="Times New Roman" w:hAnsi="Arial" w:cs="Arial"/>
          <w:color w:val="222222"/>
          <w:sz w:val="24"/>
          <w:szCs w:val="24"/>
          <w:lang w:eastAsia="fr-FR"/>
        </w:rPr>
        <w:br/>
      </w:r>
      <w:r w:rsidR="00B61324" w:rsidRPr="00D45F28">
        <w:rPr>
          <w:rFonts w:ascii="Arial" w:eastAsia="Times New Roman" w:hAnsi="Arial" w:cs="Arial"/>
          <w:b/>
          <w:color w:val="222222"/>
          <w:sz w:val="24"/>
          <w:szCs w:val="24"/>
          <w:shd w:val="clear" w:color="auto" w:fill="FFFFFF"/>
          <w:lang w:eastAsia="fr-FR"/>
        </w:rPr>
        <w:t>3.1.6. Estimated exposures to neoformed compounds </w:t>
      </w:r>
    </w:p>
    <w:p w14:paraId="7ABD70F0" w14:textId="741B5372" w:rsidR="00B61324" w:rsidRPr="00D45F28" w:rsidRDefault="00B61324" w:rsidP="00D45F28">
      <w:pPr>
        <w:pStyle w:val="ListParagraph"/>
        <w:spacing w:line="276" w:lineRule="auto"/>
        <w:ind w:left="360"/>
        <w:jc w:val="both"/>
        <w:rPr>
          <w:rFonts w:ascii="Arial" w:eastAsia="Times New Roman" w:hAnsi="Arial" w:cs="Arial"/>
          <w:color w:val="222222"/>
          <w:sz w:val="24"/>
          <w:szCs w:val="24"/>
          <w:shd w:val="clear" w:color="auto" w:fill="FFFFFF"/>
          <w:lang w:eastAsia="fr-FR"/>
        </w:rPr>
      </w:pPr>
      <w:r w:rsidRPr="00D45F28">
        <w:rPr>
          <w:rFonts w:ascii="Arial" w:eastAsia="Times New Roman" w:hAnsi="Arial" w:cs="Arial"/>
          <w:color w:val="222222"/>
          <w:sz w:val="24"/>
          <w:szCs w:val="24"/>
          <w:lang w:eastAsia="fr-FR"/>
        </w:rPr>
        <w:br/>
      </w:r>
      <w:r w:rsidRPr="00D45F28">
        <w:rPr>
          <w:rFonts w:ascii="Arial" w:eastAsia="Times New Roman" w:hAnsi="Arial" w:cs="Arial"/>
          <w:color w:val="222222"/>
          <w:sz w:val="24"/>
          <w:szCs w:val="24"/>
          <w:shd w:val="clear" w:color="auto" w:fill="FFFFFF"/>
          <w:lang w:eastAsia="fr-FR"/>
        </w:rPr>
        <w:t xml:space="preserve">Estimated daily intake (EDI) values for neoformed compounds from consumption of fried tuna and reused oil are presented in Table </w:t>
      </w:r>
      <w:r w:rsidR="004324A0">
        <w:rPr>
          <w:rFonts w:ascii="Arial" w:eastAsia="Times New Roman" w:hAnsi="Arial" w:cs="Arial"/>
          <w:color w:val="222222"/>
          <w:sz w:val="24"/>
          <w:szCs w:val="24"/>
          <w:shd w:val="clear" w:color="auto" w:fill="FFFFFF"/>
          <w:lang w:eastAsia="fr-FR"/>
        </w:rPr>
        <w:t>3</w:t>
      </w:r>
      <w:r w:rsidRPr="00D45F28">
        <w:rPr>
          <w:rFonts w:ascii="Arial" w:eastAsia="Times New Roman" w:hAnsi="Arial" w:cs="Arial"/>
          <w:color w:val="222222"/>
          <w:sz w:val="24"/>
          <w:szCs w:val="24"/>
          <w:shd w:val="clear" w:color="auto" w:fill="FFFFFF"/>
          <w:lang w:eastAsia="fr-FR"/>
        </w:rPr>
        <w:t>. In this study, the estimated daily exposures (µg/kg/day) for benzo[a]pyrene, anthracene, fluoranthene and acrylamide were, respectively, 3.81; 2.66; 2.60; 297.6 µg/kg/day for consumption of fried tunas and 2.86; 2.00; 2.08; 28.6 µg/kg/day for consumption of reused oils.</w:t>
      </w:r>
    </w:p>
    <w:p w14:paraId="50A2AAC3" w14:textId="2D6F9C19" w:rsidR="003530EB" w:rsidRPr="00D45F28" w:rsidRDefault="00B61324" w:rsidP="00D45F28">
      <w:pPr>
        <w:pStyle w:val="ListParagraph"/>
        <w:spacing w:line="276" w:lineRule="auto"/>
        <w:ind w:left="360"/>
        <w:jc w:val="both"/>
        <w:rPr>
          <w:rFonts w:ascii="Arial" w:eastAsia="Times New Roman" w:hAnsi="Arial" w:cs="Arial"/>
          <w:color w:val="222222"/>
          <w:sz w:val="24"/>
          <w:szCs w:val="24"/>
          <w:shd w:val="clear" w:color="auto" w:fill="FFFFFF"/>
          <w:lang w:eastAsia="fr-FR"/>
        </w:rPr>
      </w:pPr>
      <w:r w:rsidRPr="00D45F28">
        <w:rPr>
          <w:rFonts w:ascii="Arial" w:eastAsia="Times New Roman" w:hAnsi="Arial" w:cs="Arial"/>
          <w:color w:val="222222"/>
          <w:sz w:val="24"/>
          <w:szCs w:val="24"/>
          <w:lang w:eastAsia="fr-FR"/>
        </w:rPr>
        <w:br/>
      </w:r>
      <w:r w:rsidRPr="00D45F28">
        <w:rPr>
          <w:rFonts w:ascii="Arial" w:eastAsia="Times New Roman" w:hAnsi="Arial" w:cs="Arial"/>
          <w:b/>
          <w:color w:val="222222"/>
          <w:sz w:val="24"/>
          <w:szCs w:val="24"/>
          <w:shd w:val="clear" w:color="auto" w:fill="FFFFFF"/>
          <w:lang w:eastAsia="fr-FR"/>
        </w:rPr>
        <w:t xml:space="preserve">Table </w:t>
      </w:r>
      <w:r w:rsidR="004324A0">
        <w:rPr>
          <w:rFonts w:ascii="Arial" w:eastAsia="Times New Roman" w:hAnsi="Arial" w:cs="Arial"/>
          <w:b/>
          <w:color w:val="222222"/>
          <w:sz w:val="24"/>
          <w:szCs w:val="24"/>
          <w:shd w:val="clear" w:color="auto" w:fill="FFFFFF"/>
          <w:lang w:eastAsia="fr-FR"/>
        </w:rPr>
        <w:t>3</w:t>
      </w:r>
      <w:r w:rsidRPr="00D45F28">
        <w:rPr>
          <w:rFonts w:ascii="Arial" w:eastAsia="Times New Roman" w:hAnsi="Arial" w:cs="Arial"/>
          <w:color w:val="222222"/>
          <w:sz w:val="24"/>
          <w:szCs w:val="24"/>
          <w:shd w:val="clear" w:color="auto" w:fill="FFFFFF"/>
          <w:lang w:eastAsia="fr-FR"/>
        </w:rPr>
        <w:t> : Estimated daily intake (EDI) values associated with consumption of fried tuna and reused frying oil.</w:t>
      </w:r>
    </w:p>
    <w:tbl>
      <w:tblPr>
        <w:tblStyle w:val="Grilledutableau2"/>
        <w:tblW w:w="8931" w:type="dxa"/>
        <w:jc w:val="center"/>
        <w:tblLook w:val="04A0" w:firstRow="1" w:lastRow="0" w:firstColumn="1" w:lastColumn="0" w:noHBand="0" w:noVBand="1"/>
      </w:tblPr>
      <w:tblGrid>
        <w:gridCol w:w="2977"/>
        <w:gridCol w:w="2977"/>
        <w:gridCol w:w="2977"/>
      </w:tblGrid>
      <w:tr w:rsidR="00B61324" w:rsidRPr="00D45F28" w14:paraId="0F3E0F05" w14:textId="77777777" w:rsidTr="003748B2">
        <w:trPr>
          <w:trHeight w:val="919"/>
          <w:jc w:val="center"/>
        </w:trPr>
        <w:tc>
          <w:tcPr>
            <w:tcW w:w="2977" w:type="dxa"/>
            <w:tcBorders>
              <w:top w:val="single" w:sz="4" w:space="0" w:color="auto"/>
              <w:left w:val="nil"/>
              <w:bottom w:val="single" w:sz="4" w:space="0" w:color="auto"/>
              <w:right w:val="nil"/>
            </w:tcBorders>
            <w:hideMark/>
          </w:tcPr>
          <w:p w14:paraId="0B7DD32F" w14:textId="77777777" w:rsidR="00B61324" w:rsidRPr="00D45F28" w:rsidRDefault="00B61324" w:rsidP="00D45F28">
            <w:pPr>
              <w:spacing w:line="276" w:lineRule="auto"/>
              <w:jc w:val="both"/>
              <w:rPr>
                <w:rFonts w:ascii="Arial" w:hAnsi="Arial" w:cs="Arial"/>
                <w:b/>
                <w:sz w:val="24"/>
                <w:szCs w:val="24"/>
              </w:rPr>
            </w:pPr>
            <w:r w:rsidRPr="00D45F28">
              <w:rPr>
                <w:rFonts w:ascii="Arial" w:eastAsia="Times New Roman" w:hAnsi="Arial" w:cs="Arial"/>
                <w:color w:val="222222"/>
                <w:kern w:val="0"/>
                <w:sz w:val="24"/>
                <w:szCs w:val="24"/>
                <w:shd w:val="clear" w:color="auto" w:fill="FFFFFF"/>
                <w:lang w:eastAsia="fr-FR"/>
                <w14:ligatures w14:val="none"/>
              </w:rPr>
              <w:t>Neoformed compound</w:t>
            </w:r>
          </w:p>
        </w:tc>
        <w:tc>
          <w:tcPr>
            <w:tcW w:w="2977" w:type="dxa"/>
            <w:tcBorders>
              <w:top w:val="single" w:sz="4" w:space="0" w:color="auto"/>
              <w:left w:val="nil"/>
              <w:bottom w:val="single" w:sz="4" w:space="0" w:color="auto"/>
              <w:right w:val="nil"/>
            </w:tcBorders>
            <w:hideMark/>
          </w:tcPr>
          <w:p w14:paraId="751B6B77" w14:textId="77777777" w:rsidR="00B61324" w:rsidRPr="00D45F28" w:rsidRDefault="009E4DFC" w:rsidP="00D45F28">
            <w:pPr>
              <w:spacing w:line="276" w:lineRule="auto"/>
              <w:jc w:val="both"/>
              <w:rPr>
                <w:rFonts w:ascii="Arial" w:hAnsi="Arial" w:cs="Arial"/>
                <w:b/>
                <w:sz w:val="24"/>
                <w:szCs w:val="24"/>
              </w:rPr>
            </w:pPr>
            <w:r w:rsidRPr="00D45F28">
              <w:rPr>
                <w:rFonts w:ascii="Arial" w:eastAsia="Times New Roman" w:hAnsi="Arial" w:cs="Arial"/>
                <w:color w:val="222222"/>
                <w:kern w:val="0"/>
                <w:sz w:val="24"/>
                <w:szCs w:val="24"/>
                <w:shd w:val="clear" w:color="auto" w:fill="FFFFFF"/>
                <w:lang w:eastAsia="fr-FR"/>
                <w14:ligatures w14:val="none"/>
              </w:rPr>
              <w:t>EDI-</w:t>
            </w:r>
            <w:r w:rsidR="00B61324" w:rsidRPr="00D45F28">
              <w:rPr>
                <w:rFonts w:ascii="Arial" w:eastAsia="Times New Roman" w:hAnsi="Arial" w:cs="Arial"/>
                <w:color w:val="222222"/>
                <w:kern w:val="0"/>
                <w:sz w:val="24"/>
                <w:szCs w:val="24"/>
                <w:shd w:val="clear" w:color="auto" w:fill="FFFFFF"/>
                <w:lang w:eastAsia="fr-FR"/>
                <w14:ligatures w14:val="none"/>
              </w:rPr>
              <w:t xml:space="preserve">fried tunas </w:t>
            </w:r>
            <w:r w:rsidRPr="00D45F28">
              <w:rPr>
                <w:rFonts w:ascii="Arial" w:eastAsia="Times New Roman" w:hAnsi="Arial" w:cs="Arial"/>
                <w:color w:val="222222"/>
                <w:kern w:val="0"/>
                <w:sz w:val="24"/>
                <w:szCs w:val="24"/>
                <w:shd w:val="clear" w:color="auto" w:fill="FFFFFF"/>
                <w:lang w:eastAsia="fr-FR"/>
                <w14:ligatures w14:val="none"/>
              </w:rPr>
              <w:t>(µg/kg/day)</w:t>
            </w:r>
          </w:p>
        </w:tc>
        <w:tc>
          <w:tcPr>
            <w:tcW w:w="2977" w:type="dxa"/>
            <w:tcBorders>
              <w:top w:val="single" w:sz="4" w:space="0" w:color="auto"/>
              <w:left w:val="nil"/>
              <w:bottom w:val="single" w:sz="4" w:space="0" w:color="auto"/>
              <w:right w:val="nil"/>
            </w:tcBorders>
            <w:hideMark/>
          </w:tcPr>
          <w:p w14:paraId="37F6B9AE" w14:textId="77777777" w:rsidR="00B61324" w:rsidRPr="00D45F28" w:rsidRDefault="00B61324" w:rsidP="00D45F28">
            <w:pPr>
              <w:spacing w:line="276" w:lineRule="auto"/>
              <w:jc w:val="both"/>
              <w:rPr>
                <w:rFonts w:ascii="Arial" w:hAnsi="Arial" w:cs="Arial"/>
                <w:b/>
                <w:sz w:val="24"/>
                <w:szCs w:val="24"/>
              </w:rPr>
            </w:pPr>
            <w:r w:rsidRPr="00D45F28">
              <w:rPr>
                <w:rFonts w:ascii="Arial" w:eastAsia="Times New Roman" w:hAnsi="Arial" w:cs="Arial"/>
                <w:color w:val="222222"/>
                <w:kern w:val="0"/>
                <w:sz w:val="24"/>
                <w:szCs w:val="24"/>
                <w:shd w:val="clear" w:color="auto" w:fill="FFFFFF"/>
                <w:lang w:eastAsia="fr-FR"/>
                <w14:ligatures w14:val="none"/>
              </w:rPr>
              <w:t xml:space="preserve">reused oils (µg/kg/day) </w:t>
            </w:r>
          </w:p>
        </w:tc>
      </w:tr>
      <w:tr w:rsidR="00B61324" w:rsidRPr="00D45F28" w14:paraId="7E4BA6BC" w14:textId="77777777" w:rsidTr="003748B2">
        <w:trPr>
          <w:trHeight w:val="459"/>
          <w:jc w:val="center"/>
        </w:trPr>
        <w:tc>
          <w:tcPr>
            <w:tcW w:w="2977" w:type="dxa"/>
            <w:tcBorders>
              <w:top w:val="single" w:sz="4" w:space="0" w:color="auto"/>
              <w:left w:val="nil"/>
              <w:bottom w:val="nil"/>
              <w:right w:val="nil"/>
            </w:tcBorders>
            <w:hideMark/>
          </w:tcPr>
          <w:p w14:paraId="5AD2FF3E" w14:textId="77777777" w:rsidR="00B61324" w:rsidRPr="00D45F28" w:rsidRDefault="00B61324" w:rsidP="00D45F28">
            <w:pPr>
              <w:spacing w:line="276" w:lineRule="auto"/>
              <w:jc w:val="both"/>
              <w:rPr>
                <w:rFonts w:ascii="Arial" w:hAnsi="Arial" w:cs="Arial"/>
                <w:b/>
                <w:sz w:val="24"/>
                <w:szCs w:val="24"/>
              </w:rPr>
            </w:pPr>
            <w:r w:rsidRPr="00D45F28">
              <w:rPr>
                <w:rFonts w:ascii="Arial" w:eastAsia="Times New Roman" w:hAnsi="Arial" w:cs="Arial"/>
                <w:b/>
                <w:color w:val="000000"/>
                <w:sz w:val="24"/>
                <w:szCs w:val="24"/>
                <w:lang w:eastAsia="fr-FR"/>
              </w:rPr>
              <w:t>Benzo(a) pyrène</w:t>
            </w:r>
          </w:p>
        </w:tc>
        <w:tc>
          <w:tcPr>
            <w:tcW w:w="2977" w:type="dxa"/>
            <w:tcBorders>
              <w:top w:val="single" w:sz="4" w:space="0" w:color="auto"/>
              <w:left w:val="nil"/>
              <w:bottom w:val="nil"/>
              <w:right w:val="nil"/>
            </w:tcBorders>
            <w:hideMark/>
          </w:tcPr>
          <w:p w14:paraId="6B96D1DA" w14:textId="3B412F8C" w:rsidR="00B61324" w:rsidRPr="00D45F28" w:rsidRDefault="007D0B98" w:rsidP="00D45F28">
            <w:pPr>
              <w:spacing w:line="276" w:lineRule="auto"/>
              <w:jc w:val="both"/>
              <w:rPr>
                <w:rFonts w:ascii="Arial" w:hAnsi="Arial" w:cs="Arial"/>
                <w:sz w:val="24"/>
                <w:szCs w:val="24"/>
              </w:rPr>
            </w:pPr>
            <w:r>
              <w:rPr>
                <w:rFonts w:ascii="Arial" w:hAnsi="Arial" w:cs="Arial"/>
                <w:sz w:val="24"/>
                <w:szCs w:val="24"/>
              </w:rPr>
              <w:t>3.</w:t>
            </w:r>
            <w:r w:rsidR="00B61324" w:rsidRPr="00D45F28">
              <w:rPr>
                <w:rFonts w:ascii="Arial" w:hAnsi="Arial" w:cs="Arial"/>
                <w:sz w:val="24"/>
                <w:szCs w:val="24"/>
              </w:rPr>
              <w:t>81</w:t>
            </w:r>
          </w:p>
        </w:tc>
        <w:tc>
          <w:tcPr>
            <w:tcW w:w="2977" w:type="dxa"/>
            <w:tcBorders>
              <w:top w:val="single" w:sz="4" w:space="0" w:color="auto"/>
              <w:left w:val="nil"/>
              <w:bottom w:val="nil"/>
              <w:right w:val="nil"/>
            </w:tcBorders>
            <w:hideMark/>
          </w:tcPr>
          <w:p w14:paraId="13FD7A5B" w14:textId="5F1CA441" w:rsidR="00B61324" w:rsidRPr="00D45F28" w:rsidRDefault="007D0B98" w:rsidP="00D45F28">
            <w:pPr>
              <w:spacing w:line="276" w:lineRule="auto"/>
              <w:jc w:val="both"/>
              <w:rPr>
                <w:rFonts w:ascii="Arial" w:hAnsi="Arial" w:cs="Arial"/>
                <w:sz w:val="24"/>
                <w:szCs w:val="24"/>
              </w:rPr>
            </w:pPr>
            <w:r>
              <w:rPr>
                <w:rFonts w:ascii="Arial" w:hAnsi="Arial" w:cs="Arial"/>
                <w:sz w:val="24"/>
                <w:szCs w:val="24"/>
              </w:rPr>
              <w:t>2.</w:t>
            </w:r>
            <w:r w:rsidR="00B61324" w:rsidRPr="00D45F28">
              <w:rPr>
                <w:rFonts w:ascii="Arial" w:hAnsi="Arial" w:cs="Arial"/>
                <w:sz w:val="24"/>
                <w:szCs w:val="24"/>
              </w:rPr>
              <w:t>86</w:t>
            </w:r>
          </w:p>
        </w:tc>
      </w:tr>
      <w:tr w:rsidR="00B61324" w:rsidRPr="00D45F28" w14:paraId="1800A8A0" w14:textId="77777777" w:rsidTr="003748B2">
        <w:trPr>
          <w:trHeight w:val="459"/>
          <w:jc w:val="center"/>
        </w:trPr>
        <w:tc>
          <w:tcPr>
            <w:tcW w:w="2977" w:type="dxa"/>
            <w:tcBorders>
              <w:top w:val="nil"/>
              <w:left w:val="nil"/>
              <w:bottom w:val="nil"/>
              <w:right w:val="nil"/>
            </w:tcBorders>
            <w:hideMark/>
          </w:tcPr>
          <w:p w14:paraId="3748648C" w14:textId="77777777" w:rsidR="00B61324" w:rsidRPr="00D45F28" w:rsidRDefault="00B61324" w:rsidP="00D45F28">
            <w:pPr>
              <w:spacing w:line="276" w:lineRule="auto"/>
              <w:jc w:val="both"/>
              <w:rPr>
                <w:rFonts w:ascii="Arial" w:hAnsi="Arial" w:cs="Arial"/>
                <w:b/>
                <w:sz w:val="24"/>
                <w:szCs w:val="24"/>
              </w:rPr>
            </w:pPr>
            <w:r w:rsidRPr="00D45F28">
              <w:rPr>
                <w:rFonts w:ascii="Arial" w:eastAsia="Times New Roman" w:hAnsi="Arial" w:cs="Arial"/>
                <w:b/>
                <w:color w:val="000000"/>
                <w:sz w:val="24"/>
                <w:szCs w:val="24"/>
                <w:lang w:eastAsia="fr-FR"/>
              </w:rPr>
              <w:t>Anthracène</w:t>
            </w:r>
          </w:p>
        </w:tc>
        <w:tc>
          <w:tcPr>
            <w:tcW w:w="2977" w:type="dxa"/>
            <w:tcBorders>
              <w:top w:val="nil"/>
              <w:left w:val="nil"/>
              <w:bottom w:val="nil"/>
              <w:right w:val="nil"/>
            </w:tcBorders>
            <w:hideMark/>
          </w:tcPr>
          <w:p w14:paraId="6F461836" w14:textId="16560DFE" w:rsidR="00B61324" w:rsidRPr="00D45F28" w:rsidRDefault="007D0B98" w:rsidP="00D45F28">
            <w:pPr>
              <w:spacing w:line="276" w:lineRule="auto"/>
              <w:jc w:val="both"/>
              <w:rPr>
                <w:rFonts w:ascii="Arial" w:hAnsi="Arial" w:cs="Arial"/>
                <w:sz w:val="24"/>
                <w:szCs w:val="24"/>
              </w:rPr>
            </w:pPr>
            <w:r>
              <w:rPr>
                <w:rFonts w:ascii="Arial" w:hAnsi="Arial" w:cs="Arial"/>
                <w:sz w:val="24"/>
                <w:szCs w:val="24"/>
              </w:rPr>
              <w:t>2.</w:t>
            </w:r>
            <w:r w:rsidR="00B61324" w:rsidRPr="00D45F28">
              <w:rPr>
                <w:rFonts w:ascii="Arial" w:hAnsi="Arial" w:cs="Arial"/>
                <w:sz w:val="24"/>
                <w:szCs w:val="24"/>
              </w:rPr>
              <w:t>66</w:t>
            </w:r>
          </w:p>
        </w:tc>
        <w:tc>
          <w:tcPr>
            <w:tcW w:w="2977" w:type="dxa"/>
            <w:tcBorders>
              <w:top w:val="nil"/>
              <w:left w:val="nil"/>
              <w:bottom w:val="nil"/>
              <w:right w:val="nil"/>
            </w:tcBorders>
            <w:hideMark/>
          </w:tcPr>
          <w:p w14:paraId="6F1BC926" w14:textId="7932DE09" w:rsidR="00B61324" w:rsidRPr="00D45F28" w:rsidRDefault="007D0B98" w:rsidP="00D45F28">
            <w:pPr>
              <w:spacing w:line="276" w:lineRule="auto"/>
              <w:jc w:val="both"/>
              <w:rPr>
                <w:rFonts w:ascii="Arial" w:hAnsi="Arial" w:cs="Arial"/>
                <w:sz w:val="24"/>
                <w:szCs w:val="24"/>
              </w:rPr>
            </w:pPr>
            <w:r>
              <w:rPr>
                <w:rFonts w:ascii="Arial" w:hAnsi="Arial" w:cs="Arial"/>
                <w:sz w:val="24"/>
                <w:szCs w:val="24"/>
              </w:rPr>
              <w:t>2.</w:t>
            </w:r>
            <w:r w:rsidR="00B61324" w:rsidRPr="00D45F28">
              <w:rPr>
                <w:rFonts w:ascii="Arial" w:hAnsi="Arial" w:cs="Arial"/>
                <w:sz w:val="24"/>
                <w:szCs w:val="24"/>
              </w:rPr>
              <w:t>00</w:t>
            </w:r>
          </w:p>
        </w:tc>
      </w:tr>
      <w:tr w:rsidR="00B61324" w:rsidRPr="00D45F28" w14:paraId="1E7C0E6E" w14:textId="77777777" w:rsidTr="003748B2">
        <w:trPr>
          <w:trHeight w:val="459"/>
          <w:jc w:val="center"/>
        </w:trPr>
        <w:tc>
          <w:tcPr>
            <w:tcW w:w="2977" w:type="dxa"/>
            <w:tcBorders>
              <w:top w:val="nil"/>
              <w:left w:val="nil"/>
              <w:bottom w:val="nil"/>
              <w:right w:val="nil"/>
            </w:tcBorders>
            <w:hideMark/>
          </w:tcPr>
          <w:p w14:paraId="6C51B24D" w14:textId="77777777" w:rsidR="00B61324" w:rsidRPr="00D45F28" w:rsidRDefault="00B61324" w:rsidP="00D45F28">
            <w:pPr>
              <w:spacing w:line="276" w:lineRule="auto"/>
              <w:jc w:val="both"/>
              <w:rPr>
                <w:rFonts w:ascii="Arial" w:hAnsi="Arial" w:cs="Arial"/>
                <w:b/>
                <w:sz w:val="24"/>
                <w:szCs w:val="24"/>
              </w:rPr>
            </w:pPr>
            <w:r w:rsidRPr="00D45F28">
              <w:rPr>
                <w:rFonts w:ascii="Arial" w:eastAsia="Times New Roman" w:hAnsi="Arial" w:cs="Arial"/>
                <w:b/>
                <w:color w:val="000000"/>
                <w:sz w:val="24"/>
                <w:szCs w:val="24"/>
                <w:lang w:eastAsia="fr-FR"/>
              </w:rPr>
              <w:t>Fluoranthène</w:t>
            </w:r>
          </w:p>
        </w:tc>
        <w:tc>
          <w:tcPr>
            <w:tcW w:w="2977" w:type="dxa"/>
            <w:tcBorders>
              <w:top w:val="nil"/>
              <w:left w:val="nil"/>
              <w:bottom w:val="nil"/>
              <w:right w:val="nil"/>
            </w:tcBorders>
            <w:hideMark/>
          </w:tcPr>
          <w:p w14:paraId="15322C4F" w14:textId="7D28DB7A" w:rsidR="00B61324" w:rsidRPr="00D45F28" w:rsidRDefault="007D0B98" w:rsidP="00D45F28">
            <w:pPr>
              <w:spacing w:line="276" w:lineRule="auto"/>
              <w:jc w:val="both"/>
              <w:rPr>
                <w:rFonts w:ascii="Arial" w:hAnsi="Arial" w:cs="Arial"/>
                <w:sz w:val="24"/>
                <w:szCs w:val="24"/>
              </w:rPr>
            </w:pPr>
            <w:r>
              <w:rPr>
                <w:rFonts w:ascii="Arial" w:hAnsi="Arial" w:cs="Arial"/>
                <w:sz w:val="24"/>
                <w:szCs w:val="24"/>
              </w:rPr>
              <w:t>2.</w:t>
            </w:r>
            <w:r w:rsidR="00B61324" w:rsidRPr="00D45F28">
              <w:rPr>
                <w:rFonts w:ascii="Arial" w:hAnsi="Arial" w:cs="Arial"/>
                <w:sz w:val="24"/>
                <w:szCs w:val="24"/>
              </w:rPr>
              <w:t>60</w:t>
            </w:r>
          </w:p>
        </w:tc>
        <w:tc>
          <w:tcPr>
            <w:tcW w:w="2977" w:type="dxa"/>
            <w:tcBorders>
              <w:top w:val="nil"/>
              <w:left w:val="nil"/>
              <w:bottom w:val="nil"/>
              <w:right w:val="nil"/>
            </w:tcBorders>
            <w:hideMark/>
          </w:tcPr>
          <w:p w14:paraId="40DAA1C0" w14:textId="7A0E49DC" w:rsidR="00B61324" w:rsidRPr="00D45F28" w:rsidRDefault="007D0B98" w:rsidP="00D45F28">
            <w:pPr>
              <w:spacing w:line="276" w:lineRule="auto"/>
              <w:jc w:val="both"/>
              <w:rPr>
                <w:rFonts w:ascii="Arial" w:hAnsi="Arial" w:cs="Arial"/>
                <w:sz w:val="24"/>
                <w:szCs w:val="24"/>
              </w:rPr>
            </w:pPr>
            <w:r>
              <w:rPr>
                <w:rFonts w:ascii="Arial" w:hAnsi="Arial" w:cs="Arial"/>
                <w:sz w:val="24"/>
                <w:szCs w:val="24"/>
              </w:rPr>
              <w:t>2.</w:t>
            </w:r>
            <w:r w:rsidR="00B61324" w:rsidRPr="00D45F28">
              <w:rPr>
                <w:rFonts w:ascii="Arial" w:hAnsi="Arial" w:cs="Arial"/>
                <w:sz w:val="24"/>
                <w:szCs w:val="24"/>
              </w:rPr>
              <w:t>08</w:t>
            </w:r>
          </w:p>
        </w:tc>
      </w:tr>
      <w:tr w:rsidR="00B61324" w:rsidRPr="00D45F28" w14:paraId="14C9663D" w14:textId="77777777" w:rsidTr="003748B2">
        <w:trPr>
          <w:trHeight w:val="459"/>
          <w:jc w:val="center"/>
        </w:trPr>
        <w:tc>
          <w:tcPr>
            <w:tcW w:w="2977" w:type="dxa"/>
            <w:tcBorders>
              <w:top w:val="nil"/>
              <w:left w:val="nil"/>
              <w:bottom w:val="single" w:sz="4" w:space="0" w:color="auto"/>
              <w:right w:val="nil"/>
            </w:tcBorders>
            <w:hideMark/>
          </w:tcPr>
          <w:p w14:paraId="184256F9" w14:textId="77777777" w:rsidR="00B61324" w:rsidRPr="00D45F28" w:rsidRDefault="00B61324" w:rsidP="00D45F28">
            <w:pPr>
              <w:spacing w:line="276" w:lineRule="auto"/>
              <w:jc w:val="both"/>
              <w:rPr>
                <w:rFonts w:ascii="Arial" w:hAnsi="Arial" w:cs="Arial"/>
                <w:b/>
                <w:sz w:val="24"/>
                <w:szCs w:val="24"/>
              </w:rPr>
            </w:pPr>
            <w:r w:rsidRPr="00D45F28">
              <w:rPr>
                <w:rFonts w:ascii="Arial" w:eastAsia="Times New Roman" w:hAnsi="Arial" w:cs="Arial"/>
                <w:b/>
                <w:color w:val="000000"/>
                <w:sz w:val="24"/>
                <w:szCs w:val="24"/>
                <w:lang w:eastAsia="fr-FR"/>
              </w:rPr>
              <w:t>Acrylamide</w:t>
            </w:r>
          </w:p>
        </w:tc>
        <w:tc>
          <w:tcPr>
            <w:tcW w:w="2977" w:type="dxa"/>
            <w:tcBorders>
              <w:top w:val="nil"/>
              <w:left w:val="nil"/>
              <w:bottom w:val="single" w:sz="4" w:space="0" w:color="auto"/>
              <w:right w:val="nil"/>
            </w:tcBorders>
            <w:hideMark/>
          </w:tcPr>
          <w:p w14:paraId="440F4D19" w14:textId="1F0A08FE" w:rsidR="00B61324" w:rsidRPr="00D45F28" w:rsidRDefault="007D0B98" w:rsidP="00D45F28">
            <w:pPr>
              <w:spacing w:line="276" w:lineRule="auto"/>
              <w:jc w:val="both"/>
              <w:rPr>
                <w:rFonts w:ascii="Arial" w:hAnsi="Arial" w:cs="Arial"/>
                <w:sz w:val="24"/>
                <w:szCs w:val="24"/>
              </w:rPr>
            </w:pPr>
            <w:r>
              <w:rPr>
                <w:rFonts w:ascii="Arial" w:hAnsi="Arial" w:cs="Arial"/>
                <w:sz w:val="24"/>
                <w:szCs w:val="24"/>
              </w:rPr>
              <w:t>297.</w:t>
            </w:r>
            <w:r w:rsidR="00B61324" w:rsidRPr="00D45F28">
              <w:rPr>
                <w:rFonts w:ascii="Arial" w:hAnsi="Arial" w:cs="Arial"/>
                <w:sz w:val="24"/>
                <w:szCs w:val="24"/>
              </w:rPr>
              <w:t>60</w:t>
            </w:r>
          </w:p>
        </w:tc>
        <w:tc>
          <w:tcPr>
            <w:tcW w:w="2977" w:type="dxa"/>
            <w:tcBorders>
              <w:top w:val="nil"/>
              <w:left w:val="nil"/>
              <w:bottom w:val="single" w:sz="4" w:space="0" w:color="auto"/>
              <w:right w:val="nil"/>
            </w:tcBorders>
            <w:hideMark/>
          </w:tcPr>
          <w:p w14:paraId="1A0D8C3B" w14:textId="46F18074" w:rsidR="00B61324" w:rsidRPr="00D45F28" w:rsidRDefault="007D0B98" w:rsidP="00D45F28">
            <w:pPr>
              <w:spacing w:line="276" w:lineRule="auto"/>
              <w:jc w:val="both"/>
              <w:rPr>
                <w:rFonts w:ascii="Arial" w:hAnsi="Arial" w:cs="Arial"/>
                <w:sz w:val="24"/>
                <w:szCs w:val="24"/>
              </w:rPr>
            </w:pPr>
            <w:r>
              <w:rPr>
                <w:rFonts w:ascii="Arial" w:hAnsi="Arial" w:cs="Arial"/>
                <w:sz w:val="24"/>
                <w:szCs w:val="24"/>
              </w:rPr>
              <w:t>28.</w:t>
            </w:r>
            <w:r w:rsidR="00B61324" w:rsidRPr="00D45F28">
              <w:rPr>
                <w:rFonts w:ascii="Arial" w:hAnsi="Arial" w:cs="Arial"/>
                <w:sz w:val="24"/>
                <w:szCs w:val="24"/>
              </w:rPr>
              <w:t>60</w:t>
            </w:r>
          </w:p>
        </w:tc>
      </w:tr>
    </w:tbl>
    <w:p w14:paraId="0D63EB7C" w14:textId="77777777" w:rsidR="00B61324" w:rsidRPr="00D45F28" w:rsidRDefault="00B61324" w:rsidP="00D45F28">
      <w:pPr>
        <w:pStyle w:val="ListParagraph"/>
        <w:spacing w:line="276" w:lineRule="auto"/>
        <w:ind w:left="360"/>
        <w:jc w:val="both"/>
        <w:rPr>
          <w:rFonts w:ascii="Arial" w:hAnsi="Arial" w:cs="Arial"/>
          <w:sz w:val="24"/>
          <w:szCs w:val="24"/>
        </w:rPr>
      </w:pPr>
    </w:p>
    <w:p w14:paraId="4D4DA5CC" w14:textId="77777777" w:rsidR="004B6B83" w:rsidRPr="00D45F28" w:rsidRDefault="004B6B83" w:rsidP="00D45F28">
      <w:pPr>
        <w:pStyle w:val="ListParagraph"/>
        <w:spacing w:line="276" w:lineRule="auto"/>
        <w:ind w:left="360"/>
        <w:jc w:val="both"/>
        <w:rPr>
          <w:rFonts w:ascii="Arial" w:eastAsia="Times New Roman" w:hAnsi="Arial" w:cs="Arial"/>
          <w:color w:val="222222"/>
          <w:sz w:val="24"/>
          <w:szCs w:val="24"/>
          <w:shd w:val="clear" w:color="auto" w:fill="FFFFFF"/>
          <w:lang w:eastAsia="fr-FR"/>
        </w:rPr>
      </w:pPr>
    </w:p>
    <w:p w14:paraId="36DE7454" w14:textId="77777777" w:rsidR="004B6B83" w:rsidRPr="00D45F28" w:rsidRDefault="004B6B83" w:rsidP="00D45F28">
      <w:pPr>
        <w:pStyle w:val="ListParagraph"/>
        <w:spacing w:line="276" w:lineRule="auto"/>
        <w:ind w:left="360"/>
        <w:jc w:val="both"/>
        <w:rPr>
          <w:rFonts w:ascii="Arial" w:eastAsia="Times New Roman" w:hAnsi="Arial" w:cs="Arial"/>
          <w:color w:val="222222"/>
          <w:sz w:val="24"/>
          <w:szCs w:val="24"/>
          <w:shd w:val="clear" w:color="auto" w:fill="FFFFFF"/>
          <w:lang w:eastAsia="fr-FR"/>
        </w:rPr>
      </w:pPr>
    </w:p>
    <w:p w14:paraId="0F217F9A" w14:textId="77777777" w:rsidR="00840FC1" w:rsidRPr="00D45F28" w:rsidRDefault="004B6B83" w:rsidP="00D45F28">
      <w:pPr>
        <w:pStyle w:val="ListParagraph"/>
        <w:spacing w:line="276" w:lineRule="auto"/>
        <w:ind w:left="360"/>
        <w:jc w:val="both"/>
        <w:rPr>
          <w:rFonts w:ascii="Arial" w:eastAsia="Times New Roman" w:hAnsi="Arial" w:cs="Arial"/>
          <w:b/>
          <w:color w:val="222222"/>
          <w:sz w:val="24"/>
          <w:szCs w:val="24"/>
          <w:shd w:val="clear" w:color="auto" w:fill="FFFFFF"/>
          <w:lang w:eastAsia="fr-FR"/>
        </w:rPr>
      </w:pPr>
      <w:r w:rsidRPr="00D45F28">
        <w:rPr>
          <w:rFonts w:ascii="Arial" w:eastAsia="Times New Roman" w:hAnsi="Arial" w:cs="Arial"/>
          <w:b/>
          <w:color w:val="222222"/>
          <w:sz w:val="24"/>
          <w:szCs w:val="24"/>
          <w:shd w:val="clear" w:color="auto" w:fill="FFFFFF"/>
          <w:lang w:eastAsia="fr-FR"/>
        </w:rPr>
        <w:t>3.1.7. Hazard indices related to consumption of fried tuna and frying oil</w:t>
      </w:r>
    </w:p>
    <w:p w14:paraId="1328FC8F" w14:textId="77777777" w:rsidR="004B6B83" w:rsidRPr="00D45F28" w:rsidRDefault="004B6B83" w:rsidP="00D45F28">
      <w:pPr>
        <w:pStyle w:val="ListParagraph"/>
        <w:spacing w:line="276" w:lineRule="auto"/>
        <w:ind w:left="360"/>
        <w:jc w:val="both"/>
        <w:rPr>
          <w:rFonts w:ascii="Arial" w:eastAsia="Times New Roman" w:hAnsi="Arial" w:cs="Arial"/>
          <w:b/>
          <w:color w:val="222222"/>
          <w:sz w:val="24"/>
          <w:szCs w:val="24"/>
          <w:shd w:val="clear" w:color="auto" w:fill="FFFFFF"/>
          <w:lang w:eastAsia="fr-FR"/>
        </w:rPr>
      </w:pPr>
      <w:r w:rsidRPr="00D45F28">
        <w:rPr>
          <w:rFonts w:ascii="Arial" w:eastAsia="Times New Roman" w:hAnsi="Arial" w:cs="Arial"/>
          <w:b/>
          <w:color w:val="222222"/>
          <w:sz w:val="24"/>
          <w:szCs w:val="24"/>
          <w:lang w:eastAsia="fr-FR"/>
        </w:rPr>
        <w:br/>
      </w:r>
      <w:r w:rsidRPr="00D45F28">
        <w:rPr>
          <w:rFonts w:ascii="Arial" w:eastAsia="Times New Roman" w:hAnsi="Arial" w:cs="Arial"/>
          <w:b/>
          <w:color w:val="222222"/>
          <w:sz w:val="24"/>
          <w:szCs w:val="24"/>
          <w:shd w:val="clear" w:color="auto" w:fill="FFFFFF"/>
          <w:lang w:eastAsia="fr-FR"/>
        </w:rPr>
        <w:t>• Hazard quotient (HQ) </w:t>
      </w:r>
    </w:p>
    <w:p w14:paraId="266DA39C" w14:textId="6911A87F" w:rsidR="004B6B83" w:rsidRPr="00D45F28" w:rsidRDefault="004B6B83" w:rsidP="00D45F28">
      <w:pPr>
        <w:pStyle w:val="ListParagraph"/>
        <w:spacing w:line="276" w:lineRule="auto"/>
        <w:ind w:left="360"/>
        <w:jc w:val="both"/>
        <w:rPr>
          <w:rFonts w:ascii="Arial" w:eastAsia="Times New Roman" w:hAnsi="Arial" w:cs="Arial"/>
          <w:color w:val="222222"/>
          <w:sz w:val="24"/>
          <w:szCs w:val="24"/>
          <w:shd w:val="clear" w:color="auto" w:fill="FFFFFF"/>
          <w:lang w:eastAsia="fr-FR"/>
        </w:rPr>
      </w:pPr>
      <w:r w:rsidRPr="00D45F28">
        <w:rPr>
          <w:rFonts w:ascii="Arial" w:eastAsia="Times New Roman" w:hAnsi="Arial" w:cs="Arial"/>
          <w:b/>
          <w:color w:val="222222"/>
          <w:sz w:val="24"/>
          <w:szCs w:val="24"/>
          <w:shd w:val="clear" w:color="auto" w:fill="FFFFFF"/>
          <w:lang w:eastAsia="fr-FR"/>
        </w:rPr>
        <w:t xml:space="preserve">Table </w:t>
      </w:r>
      <w:r w:rsidR="004324A0">
        <w:rPr>
          <w:rFonts w:ascii="Arial" w:eastAsia="Times New Roman" w:hAnsi="Arial" w:cs="Arial"/>
          <w:b/>
          <w:color w:val="222222"/>
          <w:sz w:val="24"/>
          <w:szCs w:val="24"/>
          <w:shd w:val="clear" w:color="auto" w:fill="FFFFFF"/>
          <w:lang w:eastAsia="fr-FR"/>
        </w:rPr>
        <w:t xml:space="preserve">4 </w:t>
      </w:r>
      <w:r w:rsidRPr="00D45F28">
        <w:rPr>
          <w:rFonts w:ascii="Arial" w:eastAsia="Times New Roman" w:hAnsi="Arial" w:cs="Arial"/>
          <w:color w:val="222222"/>
          <w:sz w:val="24"/>
          <w:szCs w:val="24"/>
          <w:shd w:val="clear" w:color="auto" w:fill="FFFFFF"/>
          <w:lang w:eastAsia="fr-FR"/>
        </w:rPr>
        <w:t xml:space="preserve">below reports hazard quotient (HQ) values for benzo[a]pyrene, anthracene, fluoranthene and acrylamide determined in fried tunas and in reused oils. These values are, respectively for benzo[a]pyrene, anthracene, fluoranthene and </w:t>
      </w:r>
      <w:r w:rsidRPr="00D45F28">
        <w:rPr>
          <w:rFonts w:ascii="Arial" w:eastAsia="Times New Roman" w:hAnsi="Arial" w:cs="Arial"/>
          <w:color w:val="222222"/>
          <w:sz w:val="24"/>
          <w:szCs w:val="24"/>
          <w:shd w:val="clear" w:color="auto" w:fill="FFFFFF"/>
          <w:lang w:eastAsia="fr-FR"/>
        </w:rPr>
        <w:lastRenderedPageBreak/>
        <w:t>acrylamide: 12.71; 0.008; 0.06; 148.77 for consumption of fried tunas, and 9.53; 0.006; 0.05; 14.27 for consumption of reused oil from the Garba dish. HQ values for benzo[a]pyrene and acrylamide are greater than 1 — the reference value according to the USEPA — for both sample types (oils and tunas).</w:t>
      </w:r>
    </w:p>
    <w:p w14:paraId="572A7136" w14:textId="02A4FA2C" w:rsidR="004B6B83" w:rsidRPr="00D45F28" w:rsidRDefault="004B6B83" w:rsidP="00D45F28">
      <w:pPr>
        <w:pStyle w:val="ListParagraph"/>
        <w:spacing w:line="276" w:lineRule="auto"/>
        <w:ind w:left="360"/>
        <w:jc w:val="both"/>
        <w:rPr>
          <w:rFonts w:ascii="Arial" w:eastAsia="Times New Roman" w:hAnsi="Arial" w:cs="Arial"/>
          <w:color w:val="222222"/>
          <w:sz w:val="24"/>
          <w:szCs w:val="24"/>
          <w:shd w:val="clear" w:color="auto" w:fill="FFFFFF"/>
          <w:lang w:eastAsia="fr-FR"/>
        </w:rPr>
      </w:pPr>
      <w:r w:rsidRPr="00D45F28">
        <w:rPr>
          <w:rFonts w:ascii="Arial" w:eastAsia="Times New Roman" w:hAnsi="Arial" w:cs="Arial"/>
          <w:color w:val="222222"/>
          <w:sz w:val="24"/>
          <w:szCs w:val="24"/>
          <w:lang w:eastAsia="fr-FR"/>
        </w:rPr>
        <w:br/>
      </w:r>
      <w:r w:rsidR="00863A3E" w:rsidRPr="00D45F28">
        <w:rPr>
          <w:rFonts w:ascii="Arial" w:eastAsia="Times New Roman" w:hAnsi="Arial" w:cs="Arial"/>
          <w:b/>
          <w:color w:val="222222"/>
          <w:sz w:val="24"/>
          <w:szCs w:val="24"/>
          <w:shd w:val="clear" w:color="auto" w:fill="FFFFFF"/>
          <w:lang w:eastAsia="fr-FR"/>
        </w:rPr>
        <w:t xml:space="preserve">Table </w:t>
      </w:r>
      <w:proofErr w:type="gramStart"/>
      <w:r w:rsidR="0030632F">
        <w:rPr>
          <w:rFonts w:ascii="Arial" w:eastAsia="Times New Roman" w:hAnsi="Arial" w:cs="Arial"/>
          <w:b/>
          <w:color w:val="222222"/>
          <w:sz w:val="24"/>
          <w:szCs w:val="24"/>
          <w:shd w:val="clear" w:color="auto" w:fill="FFFFFF"/>
          <w:lang w:eastAsia="fr-FR"/>
        </w:rPr>
        <w:t>4</w:t>
      </w:r>
      <w:r w:rsidR="00863A3E" w:rsidRPr="00D45F28">
        <w:rPr>
          <w:rFonts w:ascii="Arial" w:eastAsia="Times New Roman" w:hAnsi="Arial" w:cs="Arial"/>
          <w:color w:val="222222"/>
          <w:sz w:val="24"/>
          <w:szCs w:val="24"/>
          <w:shd w:val="clear" w:color="auto" w:fill="FFFFFF"/>
          <w:lang w:eastAsia="fr-FR"/>
        </w:rPr>
        <w:t>:</w:t>
      </w:r>
      <w:proofErr w:type="gramEnd"/>
      <w:r w:rsidR="00863A3E" w:rsidRPr="00D45F28">
        <w:rPr>
          <w:rFonts w:ascii="Arial" w:eastAsia="Times New Roman" w:hAnsi="Arial" w:cs="Arial"/>
          <w:color w:val="222222"/>
          <w:sz w:val="24"/>
          <w:szCs w:val="24"/>
          <w:shd w:val="clear" w:color="auto" w:fill="FFFFFF"/>
          <w:lang w:eastAsia="fr-FR"/>
        </w:rPr>
        <w:t xml:space="preserve"> </w:t>
      </w:r>
      <w:r w:rsidRPr="00D45F28">
        <w:rPr>
          <w:rFonts w:ascii="Arial" w:eastAsia="Times New Roman" w:hAnsi="Arial" w:cs="Arial"/>
          <w:color w:val="222222"/>
          <w:sz w:val="24"/>
          <w:szCs w:val="24"/>
          <w:shd w:val="clear" w:color="auto" w:fill="FFFFFF"/>
          <w:lang w:eastAsia="fr-FR"/>
        </w:rPr>
        <w:t>Hazard quotients (HQ) associated with consumption of fried tuna and reused frying oil.</w:t>
      </w:r>
    </w:p>
    <w:tbl>
      <w:tblPr>
        <w:tblStyle w:val="Grilledutableau2"/>
        <w:tblW w:w="9072" w:type="dxa"/>
        <w:jc w:val="center"/>
        <w:tblLook w:val="04A0" w:firstRow="1" w:lastRow="0" w:firstColumn="1" w:lastColumn="0" w:noHBand="0" w:noVBand="1"/>
      </w:tblPr>
      <w:tblGrid>
        <w:gridCol w:w="2471"/>
        <w:gridCol w:w="2296"/>
        <w:gridCol w:w="2340"/>
        <w:gridCol w:w="1965"/>
      </w:tblGrid>
      <w:tr w:rsidR="004B6B83" w:rsidRPr="00D45F28" w14:paraId="037433A9" w14:textId="77777777" w:rsidTr="000955BF">
        <w:trPr>
          <w:trHeight w:val="919"/>
          <w:jc w:val="center"/>
        </w:trPr>
        <w:tc>
          <w:tcPr>
            <w:tcW w:w="2471" w:type="dxa"/>
            <w:tcBorders>
              <w:top w:val="single" w:sz="4" w:space="0" w:color="auto"/>
              <w:left w:val="nil"/>
              <w:bottom w:val="single" w:sz="4" w:space="0" w:color="auto"/>
              <w:right w:val="nil"/>
            </w:tcBorders>
            <w:hideMark/>
          </w:tcPr>
          <w:p w14:paraId="124600C8" w14:textId="77777777" w:rsidR="004B6B83" w:rsidRPr="00D45F28" w:rsidRDefault="004B6B83" w:rsidP="00D45F28">
            <w:pPr>
              <w:spacing w:line="276" w:lineRule="auto"/>
              <w:jc w:val="both"/>
              <w:rPr>
                <w:rFonts w:ascii="Arial" w:hAnsi="Arial" w:cs="Arial"/>
                <w:b/>
              </w:rPr>
            </w:pPr>
            <w:r w:rsidRPr="00D45F28">
              <w:rPr>
                <w:rFonts w:ascii="Arial" w:eastAsia="Times New Roman" w:hAnsi="Arial" w:cs="Arial"/>
                <w:b/>
                <w:color w:val="222222"/>
                <w:kern w:val="0"/>
                <w:shd w:val="clear" w:color="auto" w:fill="FFFFFF"/>
                <w:lang w:eastAsia="fr-FR"/>
                <w14:ligatures w14:val="none"/>
              </w:rPr>
              <w:t>Neoformed compound</w:t>
            </w:r>
          </w:p>
        </w:tc>
        <w:tc>
          <w:tcPr>
            <w:tcW w:w="2296" w:type="dxa"/>
            <w:tcBorders>
              <w:top w:val="single" w:sz="4" w:space="0" w:color="auto"/>
              <w:left w:val="nil"/>
              <w:bottom w:val="single" w:sz="4" w:space="0" w:color="auto"/>
              <w:right w:val="nil"/>
            </w:tcBorders>
            <w:hideMark/>
          </w:tcPr>
          <w:p w14:paraId="2298BC2B" w14:textId="77777777" w:rsidR="004B6B83" w:rsidRPr="00D45F28" w:rsidRDefault="004B6B83" w:rsidP="00D45F28">
            <w:pPr>
              <w:spacing w:line="276" w:lineRule="auto"/>
              <w:jc w:val="both"/>
              <w:rPr>
                <w:rFonts w:ascii="Arial" w:hAnsi="Arial" w:cs="Arial"/>
                <w:b/>
              </w:rPr>
            </w:pPr>
            <w:r w:rsidRPr="00D45F28">
              <w:rPr>
                <w:rFonts w:ascii="Arial" w:eastAsia="Times New Roman" w:hAnsi="Arial" w:cs="Arial"/>
                <w:b/>
                <w:color w:val="222222"/>
                <w:kern w:val="0"/>
                <w:shd w:val="clear" w:color="auto" w:fill="FFFFFF"/>
                <w:lang w:eastAsia="fr-FR"/>
                <w14:ligatures w14:val="none"/>
              </w:rPr>
              <w:t>| HQ — fried tunas</w:t>
            </w:r>
          </w:p>
        </w:tc>
        <w:tc>
          <w:tcPr>
            <w:tcW w:w="2340" w:type="dxa"/>
            <w:tcBorders>
              <w:top w:val="single" w:sz="4" w:space="0" w:color="auto"/>
              <w:left w:val="nil"/>
              <w:bottom w:val="single" w:sz="4" w:space="0" w:color="auto"/>
              <w:right w:val="nil"/>
            </w:tcBorders>
            <w:hideMark/>
          </w:tcPr>
          <w:p w14:paraId="58778A59" w14:textId="77777777" w:rsidR="004B6B83" w:rsidRPr="00D45F28" w:rsidRDefault="004B6B83" w:rsidP="00D45F28">
            <w:pPr>
              <w:spacing w:line="276" w:lineRule="auto"/>
              <w:jc w:val="both"/>
              <w:rPr>
                <w:rFonts w:ascii="Arial" w:hAnsi="Arial" w:cs="Arial"/>
                <w:b/>
              </w:rPr>
            </w:pPr>
            <w:r w:rsidRPr="00D45F28">
              <w:rPr>
                <w:rFonts w:ascii="Arial" w:eastAsia="Times New Roman" w:hAnsi="Arial" w:cs="Arial"/>
                <w:b/>
                <w:color w:val="222222"/>
                <w:kern w:val="0"/>
                <w:shd w:val="clear" w:color="auto" w:fill="FFFFFF"/>
                <w:lang w:eastAsia="fr-FR"/>
                <w14:ligatures w14:val="none"/>
              </w:rPr>
              <w:t>HQ — reused oils</w:t>
            </w:r>
          </w:p>
        </w:tc>
        <w:tc>
          <w:tcPr>
            <w:tcW w:w="1965" w:type="dxa"/>
            <w:tcBorders>
              <w:top w:val="single" w:sz="4" w:space="0" w:color="auto"/>
              <w:left w:val="nil"/>
              <w:bottom w:val="single" w:sz="4" w:space="0" w:color="auto"/>
              <w:right w:val="nil"/>
            </w:tcBorders>
          </w:tcPr>
          <w:p w14:paraId="7D03522B" w14:textId="77777777" w:rsidR="004B6B83" w:rsidRPr="00D45F28" w:rsidRDefault="004B6B83" w:rsidP="00D45F28">
            <w:pPr>
              <w:spacing w:line="276" w:lineRule="auto"/>
              <w:jc w:val="both"/>
              <w:rPr>
                <w:rFonts w:ascii="Arial" w:hAnsi="Arial" w:cs="Arial"/>
                <w:b/>
              </w:rPr>
            </w:pPr>
            <w:r w:rsidRPr="00D45F28">
              <w:rPr>
                <w:rFonts w:ascii="Arial" w:eastAsia="Times New Roman" w:hAnsi="Arial" w:cs="Arial"/>
                <w:b/>
                <w:color w:val="222222"/>
                <w:kern w:val="0"/>
                <w:shd w:val="clear" w:color="auto" w:fill="FFFFFF"/>
                <w:lang w:eastAsia="fr-FR"/>
                <w14:ligatures w14:val="none"/>
              </w:rPr>
              <w:t>Reference</w:t>
            </w:r>
          </w:p>
        </w:tc>
      </w:tr>
      <w:tr w:rsidR="004B6B83" w:rsidRPr="00D45F28" w14:paraId="62077D47" w14:textId="77777777" w:rsidTr="000955BF">
        <w:trPr>
          <w:trHeight w:val="459"/>
          <w:jc w:val="center"/>
        </w:trPr>
        <w:tc>
          <w:tcPr>
            <w:tcW w:w="2471" w:type="dxa"/>
            <w:tcBorders>
              <w:top w:val="single" w:sz="4" w:space="0" w:color="auto"/>
              <w:left w:val="nil"/>
              <w:bottom w:val="nil"/>
              <w:right w:val="nil"/>
            </w:tcBorders>
            <w:hideMark/>
          </w:tcPr>
          <w:p w14:paraId="1BEE8D93" w14:textId="77777777" w:rsidR="004B6B83" w:rsidRPr="00D45F28" w:rsidRDefault="004B6B83" w:rsidP="00D45F28">
            <w:pPr>
              <w:spacing w:line="276" w:lineRule="auto"/>
              <w:jc w:val="both"/>
              <w:rPr>
                <w:rFonts w:ascii="Arial" w:hAnsi="Arial" w:cs="Arial"/>
                <w:b/>
                <w:sz w:val="24"/>
                <w:szCs w:val="24"/>
              </w:rPr>
            </w:pPr>
            <w:r w:rsidRPr="00D45F28">
              <w:rPr>
                <w:rFonts w:ascii="Arial" w:eastAsia="Times New Roman" w:hAnsi="Arial" w:cs="Arial"/>
                <w:b/>
                <w:color w:val="000000"/>
                <w:sz w:val="24"/>
                <w:szCs w:val="24"/>
                <w:lang w:eastAsia="fr-FR"/>
              </w:rPr>
              <w:t>Benzo(a) pyrène</w:t>
            </w:r>
          </w:p>
        </w:tc>
        <w:tc>
          <w:tcPr>
            <w:tcW w:w="2296" w:type="dxa"/>
            <w:tcBorders>
              <w:top w:val="single" w:sz="4" w:space="0" w:color="auto"/>
              <w:left w:val="nil"/>
              <w:bottom w:val="nil"/>
              <w:right w:val="nil"/>
            </w:tcBorders>
            <w:hideMark/>
          </w:tcPr>
          <w:p w14:paraId="29B9F634" w14:textId="6B1A2831" w:rsidR="004B6B83" w:rsidRPr="00D45F28" w:rsidRDefault="007D0B98" w:rsidP="00D45F28">
            <w:pPr>
              <w:spacing w:line="276" w:lineRule="auto"/>
              <w:jc w:val="both"/>
              <w:rPr>
                <w:rFonts w:ascii="Arial" w:hAnsi="Arial" w:cs="Arial"/>
                <w:sz w:val="24"/>
                <w:szCs w:val="24"/>
              </w:rPr>
            </w:pPr>
            <w:r>
              <w:rPr>
                <w:rFonts w:ascii="Arial" w:hAnsi="Arial" w:cs="Arial"/>
                <w:sz w:val="24"/>
                <w:szCs w:val="24"/>
              </w:rPr>
              <w:t>12.</w:t>
            </w:r>
            <w:r w:rsidR="004B6B83" w:rsidRPr="00D45F28">
              <w:rPr>
                <w:rFonts w:ascii="Arial" w:hAnsi="Arial" w:cs="Arial"/>
                <w:sz w:val="24"/>
                <w:szCs w:val="24"/>
              </w:rPr>
              <w:t>710</w:t>
            </w:r>
          </w:p>
        </w:tc>
        <w:tc>
          <w:tcPr>
            <w:tcW w:w="2340" w:type="dxa"/>
            <w:tcBorders>
              <w:top w:val="single" w:sz="4" w:space="0" w:color="auto"/>
              <w:left w:val="nil"/>
              <w:bottom w:val="nil"/>
              <w:right w:val="nil"/>
            </w:tcBorders>
            <w:hideMark/>
          </w:tcPr>
          <w:p w14:paraId="5E26EC66" w14:textId="0919015A" w:rsidR="004B6B83" w:rsidRPr="00D45F28" w:rsidRDefault="007D0B98" w:rsidP="00D45F28">
            <w:pPr>
              <w:spacing w:line="276" w:lineRule="auto"/>
              <w:jc w:val="both"/>
              <w:rPr>
                <w:rFonts w:ascii="Arial" w:hAnsi="Arial" w:cs="Arial"/>
                <w:sz w:val="24"/>
                <w:szCs w:val="24"/>
              </w:rPr>
            </w:pPr>
            <w:r>
              <w:rPr>
                <w:rFonts w:ascii="Arial" w:hAnsi="Arial" w:cs="Arial"/>
                <w:sz w:val="24"/>
                <w:szCs w:val="24"/>
              </w:rPr>
              <w:t>9.</w:t>
            </w:r>
            <w:r w:rsidR="004B6B83" w:rsidRPr="00D45F28">
              <w:rPr>
                <w:rFonts w:ascii="Arial" w:hAnsi="Arial" w:cs="Arial"/>
                <w:sz w:val="24"/>
                <w:szCs w:val="24"/>
              </w:rPr>
              <w:t>530</w:t>
            </w:r>
          </w:p>
        </w:tc>
        <w:tc>
          <w:tcPr>
            <w:tcW w:w="1965" w:type="dxa"/>
            <w:tcBorders>
              <w:top w:val="single" w:sz="4" w:space="0" w:color="auto"/>
              <w:left w:val="nil"/>
              <w:bottom w:val="nil"/>
              <w:right w:val="nil"/>
            </w:tcBorders>
          </w:tcPr>
          <w:p w14:paraId="1647F826" w14:textId="77777777" w:rsidR="004B6B83" w:rsidRPr="00D45F28" w:rsidRDefault="004B6B83" w:rsidP="00D45F28">
            <w:pPr>
              <w:spacing w:line="276" w:lineRule="auto"/>
              <w:jc w:val="both"/>
              <w:rPr>
                <w:rFonts w:ascii="Arial" w:hAnsi="Arial" w:cs="Arial"/>
                <w:sz w:val="24"/>
                <w:szCs w:val="24"/>
              </w:rPr>
            </w:pPr>
          </w:p>
        </w:tc>
      </w:tr>
      <w:tr w:rsidR="004B6B83" w:rsidRPr="00D45F28" w14:paraId="0D3BD0AA" w14:textId="77777777" w:rsidTr="000955BF">
        <w:trPr>
          <w:trHeight w:val="459"/>
          <w:jc w:val="center"/>
        </w:trPr>
        <w:tc>
          <w:tcPr>
            <w:tcW w:w="2471" w:type="dxa"/>
            <w:tcBorders>
              <w:top w:val="nil"/>
              <w:left w:val="nil"/>
              <w:bottom w:val="nil"/>
              <w:right w:val="nil"/>
            </w:tcBorders>
            <w:hideMark/>
          </w:tcPr>
          <w:p w14:paraId="545E04D4" w14:textId="77777777" w:rsidR="004B6B83" w:rsidRPr="00D45F28" w:rsidRDefault="004B6B83" w:rsidP="00D45F28">
            <w:pPr>
              <w:spacing w:line="276" w:lineRule="auto"/>
              <w:jc w:val="both"/>
              <w:rPr>
                <w:rFonts w:ascii="Arial" w:hAnsi="Arial" w:cs="Arial"/>
                <w:b/>
                <w:sz w:val="24"/>
                <w:szCs w:val="24"/>
              </w:rPr>
            </w:pPr>
            <w:r w:rsidRPr="00D45F28">
              <w:rPr>
                <w:rFonts w:ascii="Arial" w:eastAsia="Times New Roman" w:hAnsi="Arial" w:cs="Arial"/>
                <w:b/>
                <w:color w:val="000000"/>
                <w:sz w:val="24"/>
                <w:szCs w:val="24"/>
                <w:lang w:eastAsia="fr-FR"/>
              </w:rPr>
              <w:t>Anthracène</w:t>
            </w:r>
          </w:p>
        </w:tc>
        <w:tc>
          <w:tcPr>
            <w:tcW w:w="2296" w:type="dxa"/>
            <w:tcBorders>
              <w:top w:val="nil"/>
              <w:left w:val="nil"/>
              <w:bottom w:val="nil"/>
              <w:right w:val="nil"/>
            </w:tcBorders>
            <w:hideMark/>
          </w:tcPr>
          <w:p w14:paraId="35EC1268" w14:textId="75D63B6E" w:rsidR="004B6B83" w:rsidRPr="00D45F28" w:rsidRDefault="007D0B98" w:rsidP="00D45F28">
            <w:pPr>
              <w:spacing w:line="276" w:lineRule="auto"/>
              <w:jc w:val="both"/>
              <w:rPr>
                <w:rFonts w:ascii="Arial" w:hAnsi="Arial" w:cs="Arial"/>
                <w:sz w:val="24"/>
                <w:szCs w:val="24"/>
              </w:rPr>
            </w:pPr>
            <w:r>
              <w:rPr>
                <w:rFonts w:ascii="Arial" w:hAnsi="Arial" w:cs="Arial"/>
                <w:sz w:val="24"/>
                <w:szCs w:val="24"/>
              </w:rPr>
              <w:t>0.</w:t>
            </w:r>
            <w:r w:rsidR="004B6B83" w:rsidRPr="00D45F28">
              <w:rPr>
                <w:rFonts w:ascii="Arial" w:hAnsi="Arial" w:cs="Arial"/>
                <w:sz w:val="24"/>
                <w:szCs w:val="24"/>
              </w:rPr>
              <w:t>008</w:t>
            </w:r>
          </w:p>
        </w:tc>
        <w:tc>
          <w:tcPr>
            <w:tcW w:w="2340" w:type="dxa"/>
            <w:tcBorders>
              <w:top w:val="nil"/>
              <w:left w:val="nil"/>
              <w:bottom w:val="nil"/>
              <w:right w:val="nil"/>
            </w:tcBorders>
            <w:hideMark/>
          </w:tcPr>
          <w:p w14:paraId="3C8AEE02" w14:textId="2BE74DAE" w:rsidR="004B6B83" w:rsidRPr="00D45F28" w:rsidRDefault="007D0B98" w:rsidP="00D45F28">
            <w:pPr>
              <w:spacing w:line="276" w:lineRule="auto"/>
              <w:jc w:val="both"/>
              <w:rPr>
                <w:rFonts w:ascii="Arial" w:hAnsi="Arial" w:cs="Arial"/>
                <w:sz w:val="24"/>
                <w:szCs w:val="24"/>
              </w:rPr>
            </w:pPr>
            <w:r>
              <w:rPr>
                <w:rFonts w:ascii="Arial" w:hAnsi="Arial" w:cs="Arial"/>
                <w:sz w:val="24"/>
                <w:szCs w:val="24"/>
              </w:rPr>
              <w:t>0.</w:t>
            </w:r>
            <w:r w:rsidR="004B6B83" w:rsidRPr="00D45F28">
              <w:rPr>
                <w:rFonts w:ascii="Arial" w:hAnsi="Arial" w:cs="Arial"/>
                <w:sz w:val="24"/>
                <w:szCs w:val="24"/>
              </w:rPr>
              <w:t>006</w:t>
            </w:r>
          </w:p>
        </w:tc>
        <w:tc>
          <w:tcPr>
            <w:tcW w:w="1965" w:type="dxa"/>
            <w:tcBorders>
              <w:top w:val="nil"/>
              <w:left w:val="nil"/>
              <w:bottom w:val="nil"/>
              <w:right w:val="nil"/>
            </w:tcBorders>
          </w:tcPr>
          <w:p w14:paraId="38D98E7B" w14:textId="77777777" w:rsidR="004B6B83" w:rsidRPr="00D45F28" w:rsidRDefault="004B6B83" w:rsidP="00D45F28">
            <w:pPr>
              <w:spacing w:line="276" w:lineRule="auto"/>
              <w:jc w:val="both"/>
              <w:rPr>
                <w:rFonts w:ascii="Arial" w:hAnsi="Arial" w:cs="Arial"/>
                <w:sz w:val="24"/>
                <w:szCs w:val="24"/>
              </w:rPr>
            </w:pPr>
            <w:r w:rsidRPr="00D45F28">
              <w:rPr>
                <w:rFonts w:ascii="Arial" w:hAnsi="Arial" w:cs="Arial"/>
                <w:sz w:val="24"/>
                <w:szCs w:val="24"/>
              </w:rPr>
              <w:t>1</w:t>
            </w:r>
          </w:p>
        </w:tc>
      </w:tr>
      <w:tr w:rsidR="004B6B83" w:rsidRPr="00D45F28" w14:paraId="0861055F" w14:textId="77777777" w:rsidTr="000955BF">
        <w:trPr>
          <w:trHeight w:val="459"/>
          <w:jc w:val="center"/>
        </w:trPr>
        <w:tc>
          <w:tcPr>
            <w:tcW w:w="2471" w:type="dxa"/>
            <w:tcBorders>
              <w:top w:val="nil"/>
              <w:left w:val="nil"/>
              <w:bottom w:val="nil"/>
              <w:right w:val="nil"/>
            </w:tcBorders>
            <w:hideMark/>
          </w:tcPr>
          <w:p w14:paraId="4AC0C447" w14:textId="77777777" w:rsidR="004B6B83" w:rsidRPr="00D45F28" w:rsidRDefault="004B6B83" w:rsidP="00D45F28">
            <w:pPr>
              <w:spacing w:line="276" w:lineRule="auto"/>
              <w:jc w:val="both"/>
              <w:rPr>
                <w:rFonts w:ascii="Arial" w:hAnsi="Arial" w:cs="Arial"/>
                <w:b/>
                <w:sz w:val="24"/>
                <w:szCs w:val="24"/>
              </w:rPr>
            </w:pPr>
            <w:r w:rsidRPr="00D45F28">
              <w:rPr>
                <w:rFonts w:ascii="Arial" w:eastAsia="Times New Roman" w:hAnsi="Arial" w:cs="Arial"/>
                <w:b/>
                <w:color w:val="000000"/>
                <w:sz w:val="24"/>
                <w:szCs w:val="24"/>
                <w:lang w:eastAsia="fr-FR"/>
              </w:rPr>
              <w:t>Fluoranthène</w:t>
            </w:r>
          </w:p>
        </w:tc>
        <w:tc>
          <w:tcPr>
            <w:tcW w:w="2296" w:type="dxa"/>
            <w:tcBorders>
              <w:top w:val="nil"/>
              <w:left w:val="nil"/>
              <w:bottom w:val="nil"/>
              <w:right w:val="nil"/>
            </w:tcBorders>
            <w:hideMark/>
          </w:tcPr>
          <w:p w14:paraId="6036AC4F" w14:textId="170EF237" w:rsidR="004B6B83" w:rsidRPr="00D45F28" w:rsidRDefault="007D0B98" w:rsidP="00D45F28">
            <w:pPr>
              <w:spacing w:line="276" w:lineRule="auto"/>
              <w:jc w:val="both"/>
              <w:rPr>
                <w:rFonts w:ascii="Arial" w:hAnsi="Arial" w:cs="Arial"/>
                <w:sz w:val="24"/>
                <w:szCs w:val="24"/>
              </w:rPr>
            </w:pPr>
            <w:r>
              <w:rPr>
                <w:rFonts w:ascii="Arial" w:hAnsi="Arial" w:cs="Arial"/>
                <w:sz w:val="24"/>
                <w:szCs w:val="24"/>
              </w:rPr>
              <w:t>0.</w:t>
            </w:r>
            <w:r w:rsidR="004B6B83" w:rsidRPr="00D45F28">
              <w:rPr>
                <w:rFonts w:ascii="Arial" w:hAnsi="Arial" w:cs="Arial"/>
                <w:sz w:val="24"/>
                <w:szCs w:val="24"/>
              </w:rPr>
              <w:t>060</w:t>
            </w:r>
          </w:p>
        </w:tc>
        <w:tc>
          <w:tcPr>
            <w:tcW w:w="2340" w:type="dxa"/>
            <w:tcBorders>
              <w:top w:val="nil"/>
              <w:left w:val="nil"/>
              <w:bottom w:val="nil"/>
              <w:right w:val="nil"/>
            </w:tcBorders>
            <w:hideMark/>
          </w:tcPr>
          <w:p w14:paraId="2C7D4EB5" w14:textId="7A7DDACA" w:rsidR="004B6B83" w:rsidRPr="00D45F28" w:rsidRDefault="007D0B98" w:rsidP="00D45F28">
            <w:pPr>
              <w:spacing w:line="276" w:lineRule="auto"/>
              <w:jc w:val="both"/>
              <w:rPr>
                <w:rFonts w:ascii="Arial" w:hAnsi="Arial" w:cs="Arial"/>
                <w:sz w:val="24"/>
                <w:szCs w:val="24"/>
              </w:rPr>
            </w:pPr>
            <w:r>
              <w:rPr>
                <w:rFonts w:ascii="Arial" w:hAnsi="Arial" w:cs="Arial"/>
                <w:sz w:val="24"/>
                <w:szCs w:val="24"/>
              </w:rPr>
              <w:t>0.</w:t>
            </w:r>
            <w:r w:rsidR="004B6B83" w:rsidRPr="00D45F28">
              <w:rPr>
                <w:rFonts w:ascii="Arial" w:hAnsi="Arial" w:cs="Arial"/>
                <w:sz w:val="24"/>
                <w:szCs w:val="24"/>
              </w:rPr>
              <w:t>050</w:t>
            </w:r>
          </w:p>
        </w:tc>
        <w:tc>
          <w:tcPr>
            <w:tcW w:w="1965" w:type="dxa"/>
            <w:tcBorders>
              <w:top w:val="nil"/>
              <w:left w:val="nil"/>
              <w:bottom w:val="nil"/>
              <w:right w:val="nil"/>
            </w:tcBorders>
          </w:tcPr>
          <w:p w14:paraId="5E4140D5" w14:textId="77777777" w:rsidR="004B6B83" w:rsidRPr="00D45F28" w:rsidRDefault="004B6B83" w:rsidP="00D45F28">
            <w:pPr>
              <w:spacing w:line="276" w:lineRule="auto"/>
              <w:jc w:val="both"/>
              <w:rPr>
                <w:rFonts w:ascii="Arial" w:hAnsi="Arial" w:cs="Arial"/>
                <w:sz w:val="24"/>
                <w:szCs w:val="24"/>
              </w:rPr>
            </w:pPr>
          </w:p>
        </w:tc>
      </w:tr>
      <w:tr w:rsidR="004B6B83" w:rsidRPr="00D45F28" w14:paraId="33DF6FAA" w14:textId="77777777" w:rsidTr="000955BF">
        <w:trPr>
          <w:trHeight w:val="459"/>
          <w:jc w:val="center"/>
        </w:trPr>
        <w:tc>
          <w:tcPr>
            <w:tcW w:w="2471" w:type="dxa"/>
            <w:tcBorders>
              <w:top w:val="nil"/>
              <w:left w:val="nil"/>
              <w:bottom w:val="single" w:sz="4" w:space="0" w:color="auto"/>
              <w:right w:val="nil"/>
            </w:tcBorders>
            <w:hideMark/>
          </w:tcPr>
          <w:p w14:paraId="0D17C6C3" w14:textId="77777777" w:rsidR="004B6B83" w:rsidRPr="00D45F28" w:rsidRDefault="004B6B83" w:rsidP="00D45F28">
            <w:pPr>
              <w:spacing w:line="276" w:lineRule="auto"/>
              <w:jc w:val="both"/>
              <w:rPr>
                <w:rFonts w:ascii="Arial" w:hAnsi="Arial" w:cs="Arial"/>
                <w:b/>
                <w:sz w:val="24"/>
                <w:szCs w:val="24"/>
              </w:rPr>
            </w:pPr>
            <w:r w:rsidRPr="00D45F28">
              <w:rPr>
                <w:rFonts w:ascii="Arial" w:eastAsia="Times New Roman" w:hAnsi="Arial" w:cs="Arial"/>
                <w:b/>
                <w:color w:val="000000"/>
                <w:sz w:val="24"/>
                <w:szCs w:val="24"/>
                <w:lang w:eastAsia="fr-FR"/>
              </w:rPr>
              <w:t>Acrylamide</w:t>
            </w:r>
          </w:p>
        </w:tc>
        <w:tc>
          <w:tcPr>
            <w:tcW w:w="2296" w:type="dxa"/>
            <w:tcBorders>
              <w:top w:val="nil"/>
              <w:left w:val="nil"/>
              <w:bottom w:val="single" w:sz="4" w:space="0" w:color="auto"/>
              <w:right w:val="nil"/>
            </w:tcBorders>
            <w:hideMark/>
          </w:tcPr>
          <w:p w14:paraId="6430D19F" w14:textId="79D41533" w:rsidR="004B6B83" w:rsidRPr="00D45F28" w:rsidRDefault="007D0B98" w:rsidP="00D45F28">
            <w:pPr>
              <w:spacing w:line="276" w:lineRule="auto"/>
              <w:jc w:val="both"/>
              <w:rPr>
                <w:rFonts w:ascii="Arial" w:hAnsi="Arial" w:cs="Arial"/>
                <w:sz w:val="24"/>
                <w:szCs w:val="24"/>
              </w:rPr>
            </w:pPr>
            <w:r>
              <w:rPr>
                <w:rFonts w:ascii="Arial" w:hAnsi="Arial" w:cs="Arial"/>
                <w:sz w:val="24"/>
                <w:szCs w:val="24"/>
              </w:rPr>
              <w:t>148.</w:t>
            </w:r>
            <w:r w:rsidR="004B6B83" w:rsidRPr="00D45F28">
              <w:rPr>
                <w:rFonts w:ascii="Arial" w:hAnsi="Arial" w:cs="Arial"/>
                <w:sz w:val="24"/>
                <w:szCs w:val="24"/>
              </w:rPr>
              <w:t>770</w:t>
            </w:r>
          </w:p>
        </w:tc>
        <w:tc>
          <w:tcPr>
            <w:tcW w:w="2340" w:type="dxa"/>
            <w:tcBorders>
              <w:top w:val="nil"/>
              <w:left w:val="nil"/>
              <w:bottom w:val="single" w:sz="4" w:space="0" w:color="auto"/>
              <w:right w:val="nil"/>
            </w:tcBorders>
            <w:hideMark/>
          </w:tcPr>
          <w:p w14:paraId="3FE6B61A" w14:textId="052900BB" w:rsidR="004B6B83" w:rsidRPr="00D45F28" w:rsidRDefault="007D0B98" w:rsidP="00D45F28">
            <w:pPr>
              <w:spacing w:line="276" w:lineRule="auto"/>
              <w:jc w:val="both"/>
              <w:rPr>
                <w:rFonts w:ascii="Arial" w:hAnsi="Arial" w:cs="Arial"/>
                <w:sz w:val="24"/>
                <w:szCs w:val="24"/>
              </w:rPr>
            </w:pPr>
            <w:r>
              <w:rPr>
                <w:rFonts w:ascii="Arial" w:hAnsi="Arial" w:cs="Arial"/>
                <w:sz w:val="24"/>
                <w:szCs w:val="24"/>
              </w:rPr>
              <w:t>14.</w:t>
            </w:r>
            <w:r w:rsidR="004B6B83" w:rsidRPr="00D45F28">
              <w:rPr>
                <w:rFonts w:ascii="Arial" w:hAnsi="Arial" w:cs="Arial"/>
                <w:sz w:val="24"/>
                <w:szCs w:val="24"/>
              </w:rPr>
              <w:t>270</w:t>
            </w:r>
          </w:p>
        </w:tc>
        <w:tc>
          <w:tcPr>
            <w:tcW w:w="1965" w:type="dxa"/>
            <w:tcBorders>
              <w:top w:val="nil"/>
              <w:left w:val="nil"/>
              <w:bottom w:val="single" w:sz="4" w:space="0" w:color="auto"/>
              <w:right w:val="nil"/>
            </w:tcBorders>
          </w:tcPr>
          <w:p w14:paraId="10E4C828" w14:textId="77777777" w:rsidR="004B6B83" w:rsidRPr="00D45F28" w:rsidRDefault="004B6B83" w:rsidP="00D45F28">
            <w:pPr>
              <w:spacing w:line="276" w:lineRule="auto"/>
              <w:jc w:val="both"/>
              <w:rPr>
                <w:rFonts w:ascii="Arial" w:hAnsi="Arial" w:cs="Arial"/>
                <w:sz w:val="24"/>
                <w:szCs w:val="24"/>
              </w:rPr>
            </w:pPr>
          </w:p>
        </w:tc>
      </w:tr>
    </w:tbl>
    <w:p w14:paraId="1DCB8B07" w14:textId="77777777" w:rsidR="00863A3E" w:rsidRPr="00D45F28" w:rsidRDefault="00863A3E" w:rsidP="00D45F28">
      <w:pPr>
        <w:spacing w:line="276" w:lineRule="auto"/>
        <w:jc w:val="both"/>
        <w:rPr>
          <w:rFonts w:ascii="Arial" w:eastAsia="Times New Roman" w:hAnsi="Arial" w:cs="Arial"/>
          <w:color w:val="222222"/>
          <w:sz w:val="24"/>
          <w:szCs w:val="24"/>
          <w:shd w:val="clear" w:color="auto" w:fill="FFFFFF"/>
          <w:lang w:eastAsia="fr-FR"/>
        </w:rPr>
      </w:pPr>
    </w:p>
    <w:p w14:paraId="24A13CD9" w14:textId="77777777" w:rsidR="004B6B83" w:rsidRPr="00D45F28" w:rsidRDefault="004B6B83" w:rsidP="00D45F28">
      <w:pPr>
        <w:pStyle w:val="ListParagraph"/>
        <w:spacing w:line="276" w:lineRule="auto"/>
        <w:ind w:left="360"/>
        <w:jc w:val="both"/>
        <w:rPr>
          <w:rFonts w:ascii="Arial" w:eastAsia="Times New Roman" w:hAnsi="Arial" w:cs="Arial"/>
          <w:b/>
          <w:color w:val="222222"/>
          <w:sz w:val="24"/>
          <w:szCs w:val="24"/>
          <w:shd w:val="clear" w:color="auto" w:fill="FFFFFF"/>
          <w:lang w:eastAsia="fr-FR"/>
        </w:rPr>
      </w:pPr>
      <w:r w:rsidRPr="00D45F28">
        <w:rPr>
          <w:rFonts w:ascii="Arial" w:eastAsia="Times New Roman" w:hAnsi="Arial" w:cs="Arial"/>
          <w:b/>
          <w:color w:val="222222"/>
          <w:sz w:val="24"/>
          <w:szCs w:val="24"/>
          <w:shd w:val="clear" w:color="auto" w:fill="FFFFFF"/>
          <w:lang w:eastAsia="fr-FR"/>
        </w:rPr>
        <w:t>• Hazard index (HI) </w:t>
      </w:r>
    </w:p>
    <w:p w14:paraId="58A8183D" w14:textId="35D22B2D" w:rsidR="000955BF" w:rsidRPr="00D45F28" w:rsidRDefault="004B6B83" w:rsidP="00D45F28">
      <w:pPr>
        <w:pStyle w:val="ListParagraph"/>
        <w:spacing w:line="276" w:lineRule="auto"/>
        <w:ind w:left="360"/>
        <w:jc w:val="both"/>
        <w:rPr>
          <w:rFonts w:ascii="Arial" w:eastAsia="Times New Roman" w:hAnsi="Arial" w:cs="Arial"/>
          <w:color w:val="222222"/>
          <w:sz w:val="24"/>
          <w:szCs w:val="24"/>
          <w:shd w:val="clear" w:color="auto" w:fill="FFFFFF"/>
          <w:lang w:eastAsia="fr-FR"/>
        </w:rPr>
      </w:pPr>
      <w:r w:rsidRPr="00D45F28">
        <w:rPr>
          <w:rFonts w:ascii="Arial" w:eastAsia="Times New Roman" w:hAnsi="Arial" w:cs="Arial"/>
          <w:color w:val="222222"/>
          <w:sz w:val="24"/>
          <w:szCs w:val="24"/>
          <w:lang w:eastAsia="fr-FR"/>
        </w:rPr>
        <w:br/>
      </w:r>
      <w:r w:rsidR="00FE55ED">
        <w:rPr>
          <w:rFonts w:ascii="Arial" w:eastAsia="Times New Roman" w:hAnsi="Arial" w:cs="Arial"/>
          <w:b/>
          <w:color w:val="222222"/>
          <w:sz w:val="24"/>
          <w:szCs w:val="24"/>
          <w:shd w:val="clear" w:color="auto" w:fill="FFFFFF"/>
          <w:lang w:eastAsia="fr-FR"/>
        </w:rPr>
        <w:t xml:space="preserve">Figure </w:t>
      </w:r>
      <w:r w:rsidR="004324A0">
        <w:rPr>
          <w:rFonts w:ascii="Arial" w:eastAsia="Times New Roman" w:hAnsi="Arial" w:cs="Arial"/>
          <w:b/>
          <w:color w:val="222222"/>
          <w:sz w:val="24"/>
          <w:szCs w:val="24"/>
          <w:shd w:val="clear" w:color="auto" w:fill="FFFFFF"/>
          <w:lang w:eastAsia="fr-FR"/>
        </w:rPr>
        <w:t>9</w:t>
      </w:r>
      <w:r w:rsidRPr="00D45F28">
        <w:rPr>
          <w:rFonts w:ascii="Arial" w:eastAsia="Times New Roman" w:hAnsi="Arial" w:cs="Arial"/>
          <w:color w:val="222222"/>
          <w:sz w:val="24"/>
          <w:szCs w:val="24"/>
          <w:shd w:val="clear" w:color="auto" w:fill="FFFFFF"/>
          <w:lang w:eastAsia="fr-FR"/>
        </w:rPr>
        <w:t xml:space="preserve"> depicts hazard indices for fried tunas and reused oils. The calculated hazard indices (HI) are greater than 1 and amount to 161.548 and 23.85 for fried tunas and reused oils, respectively. HI values far exceeding 1 indicate that the set of four neoformed compounds present in fried tuna and in the reused oil are toxic and represent a hazard for consumers of this meal. Acrylamide alone accounts for 92% of the hazard associated with consumption of fried tuna and 60% of the hazard associated with consumption of reused oil </w:t>
      </w:r>
      <w:r w:rsidR="00FE55ED">
        <w:rPr>
          <w:rFonts w:ascii="Arial" w:eastAsia="Times New Roman" w:hAnsi="Arial" w:cs="Arial"/>
          <w:b/>
          <w:color w:val="222222"/>
          <w:sz w:val="24"/>
          <w:szCs w:val="24"/>
          <w:shd w:val="clear" w:color="auto" w:fill="FFFFFF"/>
          <w:lang w:eastAsia="fr-FR"/>
        </w:rPr>
        <w:t xml:space="preserve">(Figure </w:t>
      </w:r>
      <w:r w:rsidR="004324A0">
        <w:rPr>
          <w:rFonts w:ascii="Arial" w:eastAsia="Times New Roman" w:hAnsi="Arial" w:cs="Arial"/>
          <w:b/>
          <w:color w:val="222222"/>
          <w:sz w:val="24"/>
          <w:szCs w:val="24"/>
          <w:shd w:val="clear" w:color="auto" w:fill="FFFFFF"/>
          <w:lang w:eastAsia="fr-FR"/>
        </w:rPr>
        <w:t>10</w:t>
      </w:r>
      <w:r w:rsidRPr="00D45F28">
        <w:rPr>
          <w:rFonts w:ascii="Arial" w:eastAsia="Times New Roman" w:hAnsi="Arial" w:cs="Arial"/>
          <w:b/>
          <w:color w:val="222222"/>
          <w:sz w:val="24"/>
          <w:szCs w:val="24"/>
          <w:shd w:val="clear" w:color="auto" w:fill="FFFFFF"/>
          <w:lang w:eastAsia="fr-FR"/>
        </w:rPr>
        <w:t>).</w:t>
      </w:r>
    </w:p>
    <w:p w14:paraId="43B6B9F8" w14:textId="77777777" w:rsidR="004B6B83" w:rsidRDefault="00235526" w:rsidP="00466ECA">
      <w:pPr>
        <w:pStyle w:val="ListParagraph"/>
        <w:spacing w:line="276" w:lineRule="auto"/>
        <w:ind w:left="360"/>
        <w:jc w:val="both"/>
        <w:rPr>
          <w:rFonts w:ascii="Times New Roman" w:hAnsi="Times New Roman" w:cs="Times New Roman"/>
          <w:sz w:val="24"/>
          <w:szCs w:val="24"/>
        </w:rPr>
      </w:pPr>
      <w:r w:rsidRPr="009B5434">
        <w:rPr>
          <w:rFonts w:ascii="Arial" w:eastAsia="Calibri" w:hAnsi="Arial" w:cs="Arial"/>
          <w:noProof/>
          <w:sz w:val="24"/>
          <w:szCs w:val="24"/>
          <w:lang w:eastAsia="fr-FR"/>
        </w:rPr>
        <mc:AlternateContent>
          <mc:Choice Requires="wpg">
            <w:drawing>
              <wp:anchor distT="0" distB="0" distL="114300" distR="114300" simplePos="0" relativeHeight="251671552" behindDoc="0" locked="0" layoutInCell="1" allowOverlap="1" wp14:anchorId="1B5283CC" wp14:editId="4796EB6C">
                <wp:simplePos x="0" y="0"/>
                <wp:positionH relativeFrom="column">
                  <wp:posOffset>342265</wp:posOffset>
                </wp:positionH>
                <wp:positionV relativeFrom="paragraph">
                  <wp:posOffset>735965</wp:posOffset>
                </wp:positionV>
                <wp:extent cx="4037692" cy="2220534"/>
                <wp:effectExtent l="0" t="0" r="1270" b="8890"/>
                <wp:wrapNone/>
                <wp:docPr id="12" name="Groupe 12"/>
                <wp:cNvGraphicFramePr/>
                <a:graphic xmlns:a="http://schemas.openxmlformats.org/drawingml/2006/main">
                  <a:graphicData uri="http://schemas.microsoft.com/office/word/2010/wordprocessingGroup">
                    <wpg:wgp>
                      <wpg:cNvGrpSpPr/>
                      <wpg:grpSpPr>
                        <a:xfrm>
                          <a:off x="0" y="0"/>
                          <a:ext cx="4037692" cy="2220534"/>
                          <a:chOff x="-60899" y="61"/>
                          <a:chExt cx="4037692" cy="2220534"/>
                        </a:xfrm>
                      </wpg:grpSpPr>
                      <wps:wsp>
                        <wps:cNvPr id="9" name="Zone de texte 9"/>
                        <wps:cNvSpPr txBox="1"/>
                        <wps:spPr>
                          <a:xfrm>
                            <a:off x="708660" y="1678940"/>
                            <a:ext cx="3268133" cy="541655"/>
                          </a:xfrm>
                          <a:prstGeom prst="rect">
                            <a:avLst/>
                          </a:prstGeom>
                          <a:solidFill>
                            <a:schemeClr val="lt1"/>
                          </a:solidFill>
                          <a:ln w="6350">
                            <a:noFill/>
                          </a:ln>
                        </wps:spPr>
                        <wps:txbx>
                          <w:txbxContent>
                            <w:p w14:paraId="144BAD3A" w14:textId="77777777" w:rsidR="000855CF" w:rsidRPr="00235526" w:rsidRDefault="000855CF">
                              <w:pPr>
                                <w:rPr>
                                  <w:rFonts w:ascii="Arial" w:eastAsia="Times New Roman" w:hAnsi="Arial" w:cs="Arial"/>
                                  <w:color w:val="222222"/>
                                  <w:sz w:val="20"/>
                                  <w:szCs w:val="20"/>
                                  <w:shd w:val="clear" w:color="auto" w:fill="FFFFFF"/>
                                  <w:lang w:eastAsia="fr-FR"/>
                                </w:rPr>
                              </w:pPr>
                              <w:r>
                                <w:rPr>
                                  <w:rFonts w:ascii="Times New Roman" w:eastAsia="Times New Roman" w:hAnsi="Times New Roman" w:cs="Times New Roman"/>
                                  <w:color w:val="222222"/>
                                  <w:sz w:val="24"/>
                                  <w:szCs w:val="24"/>
                                  <w:shd w:val="clear" w:color="auto" w:fill="FFFFFF"/>
                                  <w:lang w:eastAsia="fr-FR"/>
                                </w:rPr>
                                <w:t xml:space="preserve"> </w:t>
                              </w:r>
                              <w:proofErr w:type="gramStart"/>
                              <w:r w:rsidRPr="00235526">
                                <w:rPr>
                                  <w:rFonts w:ascii="Arial" w:eastAsia="Times New Roman" w:hAnsi="Arial" w:cs="Arial"/>
                                  <w:color w:val="222222"/>
                                  <w:sz w:val="20"/>
                                  <w:szCs w:val="20"/>
                                  <w:shd w:val="clear" w:color="auto" w:fill="FFFFFF"/>
                                  <w:lang w:eastAsia="fr-FR"/>
                                </w:rPr>
                                <w:t>fried</w:t>
                              </w:r>
                              <w:proofErr w:type="gramEnd"/>
                              <w:r w:rsidRPr="00235526">
                                <w:rPr>
                                  <w:rFonts w:ascii="Arial" w:eastAsia="Times New Roman" w:hAnsi="Arial" w:cs="Arial"/>
                                  <w:color w:val="222222"/>
                                  <w:sz w:val="20"/>
                                  <w:szCs w:val="20"/>
                                  <w:shd w:val="clear" w:color="auto" w:fill="FFFFFF"/>
                                  <w:lang w:eastAsia="fr-FR"/>
                                </w:rPr>
                                <w:t xml:space="preserve"> tunas         reused oils            Reference</w:t>
                              </w:r>
                            </w:p>
                            <w:p w14:paraId="36414D6F" w14:textId="77777777" w:rsidR="000855CF" w:rsidRDefault="000855CF" w:rsidP="00235526">
                              <w:pPr>
                                <w:jc w:val="center"/>
                              </w:pPr>
                              <w:r w:rsidRPr="00235526">
                                <w:rPr>
                                  <w:rFonts w:ascii="Arial" w:eastAsia="Times New Roman" w:hAnsi="Arial" w:cs="Arial"/>
                                  <w:b/>
                                  <w:color w:val="222222"/>
                                  <w:sz w:val="24"/>
                                  <w:szCs w:val="24"/>
                                  <w:shd w:val="clear" w:color="auto" w:fill="FFFFFF"/>
                                  <w:lang w:eastAsia="fr-FR"/>
                                </w:rPr>
                                <w:t>Food</w:t>
                              </w:r>
                              <w:r>
                                <w:rPr>
                                  <w:rFonts w:ascii="Arial" w:eastAsia="Times New Roman" w:hAnsi="Arial" w:cs="Arial"/>
                                  <w:b/>
                                  <w:color w:val="222222"/>
                                  <w:sz w:val="24"/>
                                  <w:szCs w:val="24"/>
                                  <w:shd w:val="clear" w:color="auto" w:fill="FFFFFF"/>
                                  <w:lang w:eastAsia="fr-FR"/>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Zone de texte 11"/>
                        <wps:cNvSpPr txBox="1"/>
                        <wps:spPr>
                          <a:xfrm rot="16200000">
                            <a:off x="-678096" y="617258"/>
                            <a:ext cx="1600138" cy="365744"/>
                          </a:xfrm>
                          <a:prstGeom prst="rect">
                            <a:avLst/>
                          </a:prstGeom>
                          <a:solidFill>
                            <a:schemeClr val="lt1"/>
                          </a:solidFill>
                          <a:ln w="6350">
                            <a:noFill/>
                          </a:ln>
                        </wps:spPr>
                        <wps:txbx>
                          <w:txbxContent>
                            <w:p w14:paraId="1341EC9F" w14:textId="77777777" w:rsidR="000855CF" w:rsidRPr="009B5434" w:rsidRDefault="000855CF">
                              <w:pPr>
                                <w:rPr>
                                  <w:rFonts w:ascii="Arial" w:hAnsi="Arial" w:cs="Arial"/>
                                  <w:b/>
                                </w:rPr>
                              </w:pPr>
                              <w:r>
                                <w:rPr>
                                  <w:rFonts w:ascii="Times New Roman" w:eastAsia="Times New Roman" w:hAnsi="Times New Roman" w:cs="Times New Roman"/>
                                  <w:b/>
                                  <w:color w:val="222222"/>
                                  <w:sz w:val="24"/>
                                  <w:szCs w:val="24"/>
                                  <w:shd w:val="clear" w:color="auto" w:fill="FFFFFF"/>
                                  <w:lang w:eastAsia="fr-FR"/>
                                </w:rPr>
                                <w:t xml:space="preserve">    </w:t>
                              </w:r>
                              <w:r w:rsidRPr="00B2357D">
                                <w:rPr>
                                  <w:rFonts w:ascii="Times New Roman" w:eastAsia="Times New Roman" w:hAnsi="Times New Roman" w:cs="Times New Roman"/>
                                  <w:b/>
                                  <w:color w:val="222222"/>
                                  <w:sz w:val="24"/>
                                  <w:szCs w:val="24"/>
                                  <w:shd w:val="clear" w:color="auto" w:fill="FFFFFF"/>
                                  <w:lang w:eastAsia="fr-FR"/>
                                </w:rPr>
                                <w:t>Hazard index (HI)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5283CC" id="Groupe 12" o:spid="_x0000_s1036" style="position:absolute;left:0;text-align:left;margin-left:26.95pt;margin-top:57.95pt;width:317.95pt;height:174.85pt;z-index:251671552;mso-width-relative:margin;mso-height-relative:margin" coordorigin="-608" coordsize="40376,22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">
                <v:shape id="Zone de texte 9" o:spid="_x0000_s1037" type="#_x0000_t202" style="position:absolute;left:7086;top:16789;width:32681;height:5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144BAD3A" w14:textId="77777777" w:rsidR="000855CF" w:rsidRPr="00235526" w:rsidRDefault="000855CF">
                        <w:pPr>
                          <w:rPr>
                            <w:rFonts w:ascii="Arial" w:eastAsia="Times New Roman" w:hAnsi="Arial" w:cs="Arial"/>
                            <w:color w:val="222222"/>
                            <w:sz w:val="20"/>
                            <w:szCs w:val="20"/>
                            <w:shd w:val="clear" w:color="auto" w:fill="FFFFFF"/>
                            <w:lang w:eastAsia="fr-FR"/>
                          </w:rPr>
                        </w:pPr>
                        <w:r>
                          <w:rPr>
                            <w:rFonts w:ascii="Times New Roman" w:eastAsia="Times New Roman" w:hAnsi="Times New Roman" w:cs="Times New Roman"/>
                            <w:color w:val="222222"/>
                            <w:sz w:val="24"/>
                            <w:szCs w:val="24"/>
                            <w:shd w:val="clear" w:color="auto" w:fill="FFFFFF"/>
                            <w:lang w:eastAsia="fr-FR"/>
                          </w:rPr>
                          <w:t xml:space="preserve"> </w:t>
                        </w:r>
                        <w:proofErr w:type="gramStart"/>
                        <w:r w:rsidRPr="00235526">
                          <w:rPr>
                            <w:rFonts w:ascii="Arial" w:eastAsia="Times New Roman" w:hAnsi="Arial" w:cs="Arial"/>
                            <w:color w:val="222222"/>
                            <w:sz w:val="20"/>
                            <w:szCs w:val="20"/>
                            <w:shd w:val="clear" w:color="auto" w:fill="FFFFFF"/>
                            <w:lang w:eastAsia="fr-FR"/>
                          </w:rPr>
                          <w:t>fried</w:t>
                        </w:r>
                        <w:proofErr w:type="gramEnd"/>
                        <w:r w:rsidRPr="00235526">
                          <w:rPr>
                            <w:rFonts w:ascii="Arial" w:eastAsia="Times New Roman" w:hAnsi="Arial" w:cs="Arial"/>
                            <w:color w:val="222222"/>
                            <w:sz w:val="20"/>
                            <w:szCs w:val="20"/>
                            <w:shd w:val="clear" w:color="auto" w:fill="FFFFFF"/>
                            <w:lang w:eastAsia="fr-FR"/>
                          </w:rPr>
                          <w:t xml:space="preserve"> tunas         reused oils            Reference</w:t>
                        </w:r>
                      </w:p>
                      <w:p w14:paraId="36414D6F" w14:textId="77777777" w:rsidR="000855CF" w:rsidRDefault="000855CF" w:rsidP="00235526">
                        <w:pPr>
                          <w:jc w:val="center"/>
                        </w:pPr>
                        <w:r w:rsidRPr="00235526">
                          <w:rPr>
                            <w:rFonts w:ascii="Arial" w:eastAsia="Times New Roman" w:hAnsi="Arial" w:cs="Arial"/>
                            <w:b/>
                            <w:color w:val="222222"/>
                            <w:sz w:val="24"/>
                            <w:szCs w:val="24"/>
                            <w:shd w:val="clear" w:color="auto" w:fill="FFFFFF"/>
                            <w:lang w:eastAsia="fr-FR"/>
                          </w:rPr>
                          <w:t>Food</w:t>
                        </w:r>
                        <w:r>
                          <w:rPr>
                            <w:rFonts w:ascii="Arial" w:eastAsia="Times New Roman" w:hAnsi="Arial" w:cs="Arial"/>
                            <w:b/>
                            <w:color w:val="222222"/>
                            <w:sz w:val="24"/>
                            <w:szCs w:val="24"/>
                            <w:shd w:val="clear" w:color="auto" w:fill="FFFFFF"/>
                            <w:lang w:eastAsia="fr-FR"/>
                          </w:rPr>
                          <w:t>s</w:t>
                        </w:r>
                      </w:p>
                    </w:txbxContent>
                  </v:textbox>
                </v:shape>
                <v:shape id="Zone de texte 11" o:spid="_x0000_s1038" type="#_x0000_t202" style="position:absolute;left:-6781;top:6173;width:16001;height:365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" fillcolor="white [3201]" stroked="f" strokeweight=".5pt">
                  <v:textbox>
                    <w:txbxContent>
                      <w:p w14:paraId="1341EC9F" w14:textId="77777777" w:rsidR="000855CF" w:rsidRPr="009B5434" w:rsidRDefault="000855CF">
                        <w:pPr>
                          <w:rPr>
                            <w:rFonts w:ascii="Arial" w:hAnsi="Arial" w:cs="Arial"/>
                            <w:b/>
                          </w:rPr>
                        </w:pPr>
                        <w:r>
                          <w:rPr>
                            <w:rFonts w:ascii="Times New Roman" w:eastAsia="Times New Roman" w:hAnsi="Times New Roman" w:cs="Times New Roman"/>
                            <w:b/>
                            <w:color w:val="222222"/>
                            <w:sz w:val="24"/>
                            <w:szCs w:val="24"/>
                            <w:shd w:val="clear" w:color="auto" w:fill="FFFFFF"/>
                            <w:lang w:eastAsia="fr-FR"/>
                          </w:rPr>
                          <w:t xml:space="preserve">    </w:t>
                        </w:r>
                        <w:r w:rsidRPr="00B2357D">
                          <w:rPr>
                            <w:rFonts w:ascii="Times New Roman" w:eastAsia="Times New Roman" w:hAnsi="Times New Roman" w:cs="Times New Roman"/>
                            <w:b/>
                            <w:color w:val="222222"/>
                            <w:sz w:val="24"/>
                            <w:szCs w:val="24"/>
                            <w:shd w:val="clear" w:color="auto" w:fill="FFFFFF"/>
                            <w:lang w:eastAsia="fr-FR"/>
                          </w:rPr>
                          <w:t>Hazard index (HI) </w:t>
                        </w:r>
                      </w:p>
                    </w:txbxContent>
                  </v:textbox>
                </v:shape>
              </v:group>
            </w:pict>
          </mc:Fallback>
        </mc:AlternateContent>
      </w:r>
      <w:r w:rsidR="004B6B83" w:rsidRPr="004B6B83">
        <w:rPr>
          <w:rFonts w:ascii="Times New Roman" w:eastAsia="Times New Roman" w:hAnsi="Times New Roman" w:cs="Times New Roman"/>
          <w:color w:val="222222"/>
          <w:sz w:val="24"/>
          <w:szCs w:val="24"/>
          <w:lang w:eastAsia="fr-FR"/>
        </w:rPr>
        <w:br/>
      </w:r>
      <w:r w:rsidRPr="009B5434">
        <w:rPr>
          <w:rFonts w:ascii="Arial" w:eastAsia="Calibri" w:hAnsi="Arial" w:cs="Arial"/>
          <w:noProof/>
          <w:sz w:val="24"/>
          <w:szCs w:val="24"/>
          <w:lang w:eastAsia="fr-FR"/>
          <w14:ligatures w14:val="standardContextual"/>
        </w:rPr>
        <w:drawing>
          <wp:inline distT="0" distB="0" distL="0" distR="0" wp14:anchorId="03D25E90" wp14:editId="38826300">
            <wp:extent cx="4274820" cy="2773680"/>
            <wp:effectExtent l="0" t="0" r="0" b="7620"/>
            <wp:docPr id="34783867" name="Graphique 1">
              <a:extLst xmlns:a="http://schemas.openxmlformats.org/drawingml/2006/main">
                <a:ext uri="{FF2B5EF4-FFF2-40B4-BE49-F238E27FC236}">
                  <a16:creationId xmlns:a16="http://schemas.microsoft.com/office/drawing/2014/main" id="{AB75A337-1660-D526-5463-F49BB37102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40948D1" w14:textId="56ED277E" w:rsidR="004B6B83" w:rsidRDefault="00FE55ED" w:rsidP="00235526">
      <w:pPr>
        <w:pStyle w:val="ListParagraph"/>
        <w:spacing w:line="276" w:lineRule="auto"/>
        <w:ind w:left="360"/>
        <w:jc w:val="both"/>
        <w:rPr>
          <w:rFonts w:ascii="Arial" w:eastAsia="Times New Roman" w:hAnsi="Arial" w:cs="Arial"/>
          <w:color w:val="222222"/>
          <w:sz w:val="24"/>
          <w:szCs w:val="24"/>
          <w:shd w:val="clear" w:color="auto" w:fill="FFFFFF"/>
          <w:lang w:eastAsia="fr-FR"/>
        </w:rPr>
      </w:pPr>
      <w:r>
        <w:rPr>
          <w:rFonts w:ascii="Arial" w:eastAsia="Times New Roman" w:hAnsi="Arial" w:cs="Arial"/>
          <w:b/>
          <w:color w:val="222222"/>
          <w:sz w:val="24"/>
          <w:szCs w:val="24"/>
          <w:shd w:val="clear" w:color="auto" w:fill="FFFFFF"/>
          <w:lang w:eastAsia="fr-FR"/>
        </w:rPr>
        <w:t xml:space="preserve">Figure </w:t>
      </w:r>
      <w:proofErr w:type="gramStart"/>
      <w:r w:rsidR="004324A0">
        <w:rPr>
          <w:rFonts w:ascii="Arial" w:eastAsia="Times New Roman" w:hAnsi="Arial" w:cs="Arial"/>
          <w:b/>
          <w:color w:val="222222"/>
          <w:sz w:val="24"/>
          <w:szCs w:val="24"/>
          <w:shd w:val="clear" w:color="auto" w:fill="FFFFFF"/>
          <w:lang w:eastAsia="fr-FR"/>
        </w:rPr>
        <w:t>9</w:t>
      </w:r>
      <w:r w:rsidR="004B6B83" w:rsidRPr="009B5434">
        <w:rPr>
          <w:rFonts w:ascii="Arial" w:eastAsia="Times New Roman" w:hAnsi="Arial" w:cs="Arial"/>
          <w:color w:val="222222"/>
          <w:sz w:val="24"/>
          <w:szCs w:val="24"/>
          <w:shd w:val="clear" w:color="auto" w:fill="FFFFFF"/>
          <w:lang w:eastAsia="fr-FR"/>
        </w:rPr>
        <w:t>:</w:t>
      </w:r>
      <w:proofErr w:type="gramEnd"/>
      <w:r w:rsidR="004B6B83" w:rsidRPr="009B5434">
        <w:rPr>
          <w:rFonts w:ascii="Arial" w:eastAsia="Times New Roman" w:hAnsi="Arial" w:cs="Arial"/>
          <w:color w:val="222222"/>
          <w:sz w:val="24"/>
          <w:szCs w:val="24"/>
          <w:shd w:val="clear" w:color="auto" w:fill="FFFFFF"/>
          <w:lang w:eastAsia="fr-FR"/>
        </w:rPr>
        <w:t xml:space="preserve"> Hazard indices for fried tunas and reused frying oils.</w:t>
      </w:r>
    </w:p>
    <w:p w14:paraId="033B5F15" w14:textId="77777777" w:rsidR="00235526" w:rsidRDefault="00235526">
      <w:pPr>
        <w:rPr>
          <w:rFonts w:ascii="Arial" w:eastAsia="Times New Roman" w:hAnsi="Arial" w:cs="Arial"/>
          <w:color w:val="222222"/>
          <w:sz w:val="24"/>
          <w:szCs w:val="24"/>
          <w:shd w:val="clear" w:color="auto" w:fill="FFFFFF"/>
          <w:lang w:eastAsia="fr-FR"/>
        </w:rPr>
      </w:pPr>
      <w:r>
        <w:rPr>
          <w:rFonts w:ascii="Arial" w:eastAsia="Times New Roman" w:hAnsi="Arial" w:cs="Arial"/>
          <w:color w:val="222222"/>
          <w:sz w:val="24"/>
          <w:szCs w:val="24"/>
          <w:shd w:val="clear" w:color="auto" w:fill="FFFFFF"/>
          <w:lang w:eastAsia="fr-FR"/>
        </w:rPr>
        <w:br w:type="page"/>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052EDC" w14:paraId="6C56640C" w14:textId="77777777" w:rsidTr="00052EDC">
        <w:tc>
          <w:tcPr>
            <w:tcW w:w="4531" w:type="dxa"/>
          </w:tcPr>
          <w:p w14:paraId="17BB6459" w14:textId="77777777" w:rsidR="00052EDC" w:rsidRDefault="00052EDC" w:rsidP="00B2357D">
            <w:pPr>
              <w:spacing w:line="276" w:lineRule="auto"/>
              <w:jc w:val="both"/>
              <w:rPr>
                <w:rFonts w:ascii="Times New Roman" w:eastAsia="Times New Roman" w:hAnsi="Times New Roman" w:cs="Times New Roman"/>
                <w:color w:val="222222"/>
                <w:sz w:val="24"/>
                <w:szCs w:val="24"/>
                <w:shd w:val="clear" w:color="auto" w:fill="FFFFFF"/>
                <w:lang w:eastAsia="fr-FR"/>
              </w:rPr>
            </w:pPr>
            <w:r w:rsidRPr="00001FC1">
              <w:rPr>
                <w:rFonts w:ascii="Times New Roman" w:eastAsia="MS Mincho" w:hAnsi="Times New Roman" w:cs="Times New Roman"/>
                <w:noProof/>
                <w:sz w:val="24"/>
                <w:szCs w:val="24"/>
                <w:lang w:eastAsia="fr-FR"/>
              </w:rPr>
              <w:lastRenderedPageBreak/>
              <w:drawing>
                <wp:inline distT="0" distB="0" distL="0" distR="0" wp14:anchorId="7D1CC2AD" wp14:editId="53655238">
                  <wp:extent cx="2411427" cy="2144389"/>
                  <wp:effectExtent l="0" t="0" r="0" b="0"/>
                  <wp:docPr id="1662663371" name="Graphique 1">
                    <a:extLst xmlns:a="http://schemas.openxmlformats.org/drawingml/2006/main">
                      <a:ext uri="{FF2B5EF4-FFF2-40B4-BE49-F238E27FC236}">
                        <a16:creationId xmlns:a16="http://schemas.microsoft.com/office/drawing/2014/main" id="{E9B550DB-9BCD-9A83-8A13-DAC83D830F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4531" w:type="dxa"/>
          </w:tcPr>
          <w:p w14:paraId="0B057B43" w14:textId="77777777" w:rsidR="00052EDC" w:rsidRDefault="00052EDC" w:rsidP="00B2357D">
            <w:pPr>
              <w:spacing w:line="276" w:lineRule="auto"/>
              <w:jc w:val="both"/>
              <w:rPr>
                <w:rFonts w:ascii="Times New Roman" w:eastAsia="Times New Roman" w:hAnsi="Times New Roman" w:cs="Times New Roman"/>
                <w:color w:val="222222"/>
                <w:sz w:val="24"/>
                <w:szCs w:val="24"/>
                <w:shd w:val="clear" w:color="auto" w:fill="FFFFFF"/>
                <w:lang w:eastAsia="fr-FR"/>
              </w:rPr>
            </w:pPr>
            <w:r w:rsidRPr="00001FC1">
              <w:rPr>
                <w:rFonts w:ascii="Times New Roman" w:eastAsia="MS Mincho" w:hAnsi="Times New Roman" w:cs="Times New Roman"/>
                <w:noProof/>
                <w:sz w:val="24"/>
                <w:szCs w:val="24"/>
                <w:lang w:eastAsia="fr-FR"/>
              </w:rPr>
              <w:drawing>
                <wp:inline distT="0" distB="0" distL="0" distR="0" wp14:anchorId="7110136B" wp14:editId="10C5F15A">
                  <wp:extent cx="2435702" cy="2265770"/>
                  <wp:effectExtent l="0" t="0" r="3175" b="0"/>
                  <wp:docPr id="1216529394" name="Graphique 1">
                    <a:extLst xmlns:a="http://schemas.openxmlformats.org/drawingml/2006/main">
                      <a:ext uri="{FF2B5EF4-FFF2-40B4-BE49-F238E27FC236}">
                        <a16:creationId xmlns:a16="http://schemas.microsoft.com/office/drawing/2014/main" id="{1B198D12-91B7-3B89-BA92-F0D97BCE90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14:paraId="49490EBA" w14:textId="57A776CE" w:rsidR="00EE3B19" w:rsidRPr="009B5434" w:rsidRDefault="00FE55ED" w:rsidP="00EE3B19">
      <w:pPr>
        <w:rPr>
          <w:rFonts w:ascii="Arial" w:eastAsia="Times New Roman" w:hAnsi="Arial" w:cs="Arial"/>
          <w:color w:val="222222"/>
          <w:sz w:val="24"/>
          <w:szCs w:val="24"/>
          <w:shd w:val="clear" w:color="auto" w:fill="FFFFFF"/>
          <w:lang w:eastAsia="fr-FR"/>
        </w:rPr>
      </w:pPr>
      <w:r>
        <w:rPr>
          <w:rFonts w:ascii="Arial" w:eastAsia="Times New Roman" w:hAnsi="Arial" w:cs="Arial"/>
          <w:b/>
          <w:color w:val="222222"/>
          <w:sz w:val="24"/>
          <w:szCs w:val="24"/>
          <w:shd w:val="clear" w:color="auto" w:fill="FFFFFF"/>
          <w:lang w:eastAsia="fr-FR"/>
        </w:rPr>
        <w:t xml:space="preserve">Figure </w:t>
      </w:r>
      <w:proofErr w:type="gramStart"/>
      <w:r w:rsidR="004324A0">
        <w:rPr>
          <w:rFonts w:ascii="Arial" w:eastAsia="Times New Roman" w:hAnsi="Arial" w:cs="Arial"/>
          <w:b/>
          <w:color w:val="222222"/>
          <w:sz w:val="24"/>
          <w:szCs w:val="24"/>
          <w:shd w:val="clear" w:color="auto" w:fill="FFFFFF"/>
          <w:lang w:eastAsia="fr-FR"/>
        </w:rPr>
        <w:t>10</w:t>
      </w:r>
      <w:r w:rsidR="00EE3B19" w:rsidRPr="009B5434">
        <w:rPr>
          <w:rFonts w:ascii="Arial" w:eastAsia="Times New Roman" w:hAnsi="Arial" w:cs="Arial"/>
          <w:color w:val="222222"/>
          <w:sz w:val="24"/>
          <w:szCs w:val="24"/>
          <w:shd w:val="clear" w:color="auto" w:fill="FFFFFF"/>
          <w:lang w:eastAsia="fr-FR"/>
        </w:rPr>
        <w:t>:</w:t>
      </w:r>
      <w:proofErr w:type="gramEnd"/>
      <w:r w:rsidR="00EE3B19" w:rsidRPr="009B5434">
        <w:rPr>
          <w:rFonts w:ascii="Arial" w:eastAsia="Times New Roman" w:hAnsi="Arial" w:cs="Arial"/>
          <w:color w:val="222222"/>
          <w:sz w:val="24"/>
          <w:szCs w:val="24"/>
          <w:shd w:val="clear" w:color="auto" w:fill="FFFFFF"/>
          <w:lang w:eastAsia="fr-FR"/>
        </w:rPr>
        <w:t xml:space="preserve"> Contribution of neoformed compounds to the hazard index associated with consumption of (A) fried tuna and (B) reused oil.</w:t>
      </w:r>
    </w:p>
    <w:p w14:paraId="12C6E4D8" w14:textId="77777777" w:rsidR="00FA2E40" w:rsidRPr="009B5434" w:rsidRDefault="00FA2E40" w:rsidP="00EE3B19">
      <w:pPr>
        <w:rPr>
          <w:rFonts w:ascii="Arial" w:eastAsia="Times New Roman" w:hAnsi="Arial" w:cs="Arial"/>
          <w:b/>
          <w:color w:val="222222"/>
          <w:sz w:val="24"/>
          <w:szCs w:val="24"/>
          <w:shd w:val="clear" w:color="auto" w:fill="FFFFFF"/>
          <w:lang w:eastAsia="fr-FR"/>
        </w:rPr>
      </w:pPr>
    </w:p>
    <w:p w14:paraId="7345DBD4" w14:textId="77777777" w:rsidR="00FA2E40" w:rsidRPr="009B5434" w:rsidRDefault="00FA2E40" w:rsidP="00FA2E40">
      <w:pPr>
        <w:pStyle w:val="ListParagraph"/>
        <w:numPr>
          <w:ilvl w:val="0"/>
          <w:numId w:val="7"/>
        </w:numPr>
        <w:shd w:val="clear" w:color="auto" w:fill="FFFFFF"/>
        <w:spacing w:after="0" w:line="240" w:lineRule="auto"/>
        <w:jc w:val="both"/>
        <w:rPr>
          <w:rFonts w:ascii="Arial" w:eastAsia="Times New Roman" w:hAnsi="Arial" w:cs="Arial"/>
          <w:b/>
          <w:color w:val="222222"/>
          <w:sz w:val="24"/>
          <w:szCs w:val="24"/>
          <w:lang w:eastAsia="fr-FR"/>
        </w:rPr>
      </w:pPr>
      <w:r w:rsidRPr="009B5434">
        <w:rPr>
          <w:rFonts w:ascii="Arial" w:eastAsia="Times New Roman" w:hAnsi="Arial" w:cs="Arial"/>
          <w:b/>
          <w:color w:val="222222"/>
          <w:sz w:val="24"/>
          <w:szCs w:val="24"/>
          <w:lang w:eastAsia="fr-FR"/>
        </w:rPr>
        <w:t>Cancer Risk</w:t>
      </w:r>
    </w:p>
    <w:p w14:paraId="5A0F380B" w14:textId="77777777" w:rsidR="00FA2E40" w:rsidRPr="009B5434" w:rsidRDefault="00FA2E40" w:rsidP="00FA2E40">
      <w:pPr>
        <w:pStyle w:val="ListParagraph"/>
        <w:shd w:val="clear" w:color="auto" w:fill="FFFFFF"/>
        <w:spacing w:after="0" w:line="240" w:lineRule="auto"/>
        <w:jc w:val="both"/>
        <w:rPr>
          <w:rFonts w:ascii="Arial" w:eastAsia="Times New Roman" w:hAnsi="Arial" w:cs="Arial"/>
          <w:b/>
          <w:color w:val="222222"/>
          <w:sz w:val="24"/>
          <w:szCs w:val="24"/>
          <w:lang w:eastAsia="fr-FR"/>
        </w:rPr>
      </w:pPr>
    </w:p>
    <w:p w14:paraId="14E5EAB8" w14:textId="78E63A81" w:rsidR="00FA2E40" w:rsidRPr="009B5434" w:rsidRDefault="00FA2E40" w:rsidP="00FA2E40">
      <w:pPr>
        <w:shd w:val="clear" w:color="auto" w:fill="FFFFFF"/>
        <w:spacing w:after="0" w:line="276" w:lineRule="auto"/>
        <w:jc w:val="both"/>
        <w:rPr>
          <w:rFonts w:ascii="Arial" w:eastAsia="Times New Roman" w:hAnsi="Arial" w:cs="Arial"/>
          <w:color w:val="222222"/>
          <w:sz w:val="24"/>
          <w:szCs w:val="24"/>
          <w:lang w:eastAsia="fr-FR"/>
        </w:rPr>
      </w:pPr>
      <w:r w:rsidRPr="009B5434">
        <w:rPr>
          <w:rFonts w:ascii="Arial" w:eastAsia="Times New Roman" w:hAnsi="Arial" w:cs="Arial"/>
          <w:color w:val="222222"/>
          <w:sz w:val="24"/>
          <w:szCs w:val="24"/>
          <w:lang w:eastAsia="fr-FR"/>
        </w:rPr>
        <w:t xml:space="preserve">The cancer risk (CR) associated with the consumption of fried tuna and frying oil was estimated for benzo(a)pyrene and acrylamide, based on their carcinogenic potency doses, as illustrated in </w:t>
      </w:r>
      <w:r w:rsidR="00FE55ED">
        <w:rPr>
          <w:rFonts w:ascii="Arial" w:eastAsia="Times New Roman" w:hAnsi="Arial" w:cs="Arial"/>
          <w:b/>
          <w:color w:val="222222"/>
          <w:sz w:val="24"/>
          <w:szCs w:val="24"/>
          <w:lang w:eastAsia="fr-FR"/>
        </w:rPr>
        <w:t>Figure 1</w:t>
      </w:r>
      <w:r w:rsidR="004324A0">
        <w:rPr>
          <w:rFonts w:ascii="Arial" w:eastAsia="Times New Roman" w:hAnsi="Arial" w:cs="Arial"/>
          <w:b/>
          <w:color w:val="222222"/>
          <w:sz w:val="24"/>
          <w:szCs w:val="24"/>
          <w:lang w:eastAsia="fr-FR"/>
        </w:rPr>
        <w:t>1</w:t>
      </w:r>
      <w:r w:rsidRPr="009B5434">
        <w:rPr>
          <w:rFonts w:ascii="Arial" w:eastAsia="Times New Roman" w:hAnsi="Arial" w:cs="Arial"/>
          <w:color w:val="222222"/>
          <w:sz w:val="24"/>
          <w:szCs w:val="24"/>
          <w:lang w:eastAsia="fr-FR"/>
        </w:rPr>
        <w:t>. The CR values related to the consumption of fried tuna were 0.003 for benzo(a)pyrene and 0.14 for acrylamide. For the consumption of reused frying oils, the CR values were 0.008 for benzo(a)pyrene and 0.04 for acrylamide.</w:t>
      </w:r>
    </w:p>
    <w:p w14:paraId="1C5D45F4" w14:textId="6A4EF9A5" w:rsidR="004E7E60" w:rsidRPr="004E7E60" w:rsidRDefault="004E7E60" w:rsidP="004E7E60">
      <w:pPr>
        <w:jc w:val="center"/>
        <w:rPr>
          <w:rFonts w:ascii="Times New Roman" w:eastAsia="Calibri" w:hAnsi="Times New Roman" w:cs="Times New Roman"/>
          <w:kern w:val="2"/>
          <w:sz w:val="24"/>
          <w:szCs w:val="24"/>
          <w:lang w:val="en-GB"/>
          <w14:ligatures w14:val="standardContextual"/>
        </w:rPr>
      </w:pPr>
      <w:r w:rsidRPr="004E7E60">
        <w:rPr>
          <w:rFonts w:ascii="Times New Roman" w:eastAsia="Calibri" w:hAnsi="Times New Roman" w:cs="Times New Roman"/>
          <w:noProof/>
          <w:kern w:val="2"/>
          <w:sz w:val="24"/>
          <w:szCs w:val="24"/>
          <w:lang w:eastAsia="fr-FR"/>
          <w14:ligatures w14:val="standardContextual"/>
        </w:rPr>
        <mc:AlternateContent>
          <mc:Choice Requires="wps">
            <w:drawing>
              <wp:anchor distT="0" distB="0" distL="114300" distR="114300" simplePos="0" relativeHeight="251676672" behindDoc="0" locked="0" layoutInCell="1" allowOverlap="1" wp14:anchorId="523DF92C" wp14:editId="2E8CF4E9">
                <wp:simplePos x="0" y="0"/>
                <wp:positionH relativeFrom="column">
                  <wp:posOffset>160020</wp:posOffset>
                </wp:positionH>
                <wp:positionV relativeFrom="paragraph">
                  <wp:posOffset>741680</wp:posOffset>
                </wp:positionV>
                <wp:extent cx="1036320" cy="228600"/>
                <wp:effectExtent l="3810" t="0" r="0" b="0"/>
                <wp:wrapNone/>
                <wp:docPr id="16" name="Zone de texte 16"/>
                <wp:cNvGraphicFramePr/>
                <a:graphic xmlns:a="http://schemas.openxmlformats.org/drawingml/2006/main">
                  <a:graphicData uri="http://schemas.microsoft.com/office/word/2010/wordprocessingShape">
                    <wps:wsp>
                      <wps:cNvSpPr txBox="1"/>
                      <wps:spPr>
                        <a:xfrm rot="16200000">
                          <a:off x="0" y="0"/>
                          <a:ext cx="1036320" cy="228600"/>
                        </a:xfrm>
                        <a:prstGeom prst="rect">
                          <a:avLst/>
                        </a:prstGeom>
                        <a:solidFill>
                          <a:sysClr val="window" lastClr="FFFFFF"/>
                        </a:solidFill>
                        <a:ln w="6350">
                          <a:noFill/>
                        </a:ln>
                      </wps:spPr>
                      <wps:txbx>
                        <w:txbxContent>
                          <w:p w14:paraId="1FEFFAD6" w14:textId="77777777" w:rsidR="000855CF" w:rsidRPr="00E6039B" w:rsidRDefault="000855CF" w:rsidP="004E7E60">
                            <w:r w:rsidRPr="00E6039B">
                              <w:rPr>
                                <w:rFonts w:ascii="Times New Roman" w:hAnsi="Times New Roman" w:cs="Times New Roman"/>
                                <w:bCs/>
                                <w:sz w:val="24"/>
                                <w:szCs w:val="24"/>
                                <w:lang w:val="en-GB"/>
                              </w:rPr>
                              <w:t>Cancer Risk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DF92C" id="Zone de texte 16" o:spid="_x0000_s1039" type="#_x0000_t202" style="position:absolute;left:0;text-align:left;margin-left:12.6pt;margin-top:58.4pt;width:81.6pt;height:18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" fillcolor="window" stroked="f" strokeweight=".5pt">
                <v:textbox>
                  <w:txbxContent>
                    <w:p w14:paraId="1FEFFAD6" w14:textId="77777777" w:rsidR="000855CF" w:rsidRPr="00E6039B" w:rsidRDefault="000855CF" w:rsidP="004E7E60">
                      <w:r w:rsidRPr="00E6039B">
                        <w:rPr>
                          <w:rFonts w:ascii="Times New Roman" w:hAnsi="Times New Roman" w:cs="Times New Roman"/>
                          <w:bCs/>
                          <w:sz w:val="24"/>
                          <w:szCs w:val="24"/>
                          <w:lang w:val="en-GB"/>
                        </w:rPr>
                        <w:t>Cancer Risk</w:t>
                      </w:r>
                    </w:p>
                  </w:txbxContent>
                </v:textbox>
              </v:shape>
            </w:pict>
          </mc:Fallback>
        </mc:AlternateContent>
      </w:r>
      <w:r w:rsidRPr="004E7E60">
        <w:rPr>
          <w:rFonts w:ascii="Times New Roman" w:eastAsia="Calibri" w:hAnsi="Times New Roman" w:cs="Times New Roman"/>
          <w:noProof/>
          <w:kern w:val="2"/>
          <w:sz w:val="24"/>
          <w:szCs w:val="24"/>
          <w:lang w:eastAsia="fr-FR"/>
          <w14:ligatures w14:val="standardContextual"/>
        </w:rPr>
        <mc:AlternateContent>
          <mc:Choice Requires="wps">
            <w:drawing>
              <wp:anchor distT="0" distB="0" distL="114300" distR="114300" simplePos="0" relativeHeight="251675648" behindDoc="0" locked="0" layoutInCell="1" allowOverlap="1" wp14:anchorId="709C6602" wp14:editId="481C519D">
                <wp:simplePos x="0" y="0"/>
                <wp:positionH relativeFrom="margin">
                  <wp:posOffset>769620</wp:posOffset>
                </wp:positionH>
                <wp:positionV relativeFrom="paragraph">
                  <wp:posOffset>10160</wp:posOffset>
                </wp:positionV>
                <wp:extent cx="495300" cy="1897380"/>
                <wp:effectExtent l="0" t="0" r="0" b="7620"/>
                <wp:wrapNone/>
                <wp:docPr id="17" name="Zone de texte 17"/>
                <wp:cNvGraphicFramePr/>
                <a:graphic xmlns:a="http://schemas.openxmlformats.org/drawingml/2006/main">
                  <a:graphicData uri="http://schemas.microsoft.com/office/word/2010/wordprocessingShape">
                    <wps:wsp>
                      <wps:cNvSpPr txBox="1"/>
                      <wps:spPr>
                        <a:xfrm>
                          <a:off x="0" y="0"/>
                          <a:ext cx="495300" cy="1897380"/>
                        </a:xfrm>
                        <a:prstGeom prst="rect">
                          <a:avLst/>
                        </a:prstGeom>
                        <a:solidFill>
                          <a:sysClr val="window" lastClr="FFFFFF"/>
                        </a:solidFill>
                        <a:ln w="6350">
                          <a:noFill/>
                        </a:ln>
                      </wps:spPr>
                      <wps:txbx>
                        <w:txbxContent>
                          <w:p w14:paraId="5476A694" w14:textId="77777777" w:rsidR="000855CF" w:rsidRPr="00E6039B" w:rsidRDefault="000855CF" w:rsidP="004E7E60">
                            <w:pPr>
                              <w:spacing w:after="0" w:line="276" w:lineRule="auto"/>
                              <w:jc w:val="center"/>
                              <w:rPr>
                                <w:rFonts w:ascii="Arial" w:hAnsi="Arial" w:cs="Arial"/>
                                <w:sz w:val="24"/>
                                <w:szCs w:val="24"/>
                              </w:rPr>
                            </w:pPr>
                            <w:r w:rsidRPr="00E6039B">
                              <w:rPr>
                                <w:rFonts w:ascii="Arial" w:hAnsi="Arial" w:cs="Arial"/>
                                <w:sz w:val="24"/>
                                <w:szCs w:val="24"/>
                              </w:rPr>
                              <w:t>0.08</w:t>
                            </w:r>
                          </w:p>
                          <w:p w14:paraId="66E15680" w14:textId="77777777" w:rsidR="000855CF" w:rsidRPr="00E6039B" w:rsidRDefault="000855CF" w:rsidP="004E7E60">
                            <w:pPr>
                              <w:spacing w:after="0" w:line="276" w:lineRule="auto"/>
                              <w:jc w:val="center"/>
                              <w:rPr>
                                <w:rFonts w:ascii="Arial" w:hAnsi="Arial" w:cs="Arial"/>
                                <w:sz w:val="24"/>
                                <w:szCs w:val="24"/>
                              </w:rPr>
                            </w:pPr>
                            <w:r w:rsidRPr="00E6039B">
                              <w:rPr>
                                <w:rFonts w:ascii="Arial" w:hAnsi="Arial" w:cs="Arial"/>
                                <w:sz w:val="24"/>
                                <w:szCs w:val="24"/>
                              </w:rPr>
                              <w:t>0.06</w:t>
                            </w:r>
                          </w:p>
                          <w:p w14:paraId="6DC06B6D" w14:textId="77777777" w:rsidR="000855CF" w:rsidRPr="00E6039B" w:rsidRDefault="000855CF" w:rsidP="004E7E60">
                            <w:pPr>
                              <w:spacing w:after="0" w:line="276" w:lineRule="auto"/>
                              <w:jc w:val="center"/>
                              <w:rPr>
                                <w:rFonts w:ascii="Arial" w:hAnsi="Arial" w:cs="Arial"/>
                                <w:sz w:val="24"/>
                                <w:szCs w:val="24"/>
                              </w:rPr>
                            </w:pPr>
                            <w:r w:rsidRPr="00E6039B">
                              <w:rPr>
                                <w:rFonts w:ascii="Arial" w:hAnsi="Arial" w:cs="Arial"/>
                                <w:sz w:val="24"/>
                                <w:szCs w:val="24"/>
                              </w:rPr>
                              <w:t>0.16</w:t>
                            </w:r>
                          </w:p>
                          <w:p w14:paraId="09E62944" w14:textId="77777777" w:rsidR="000855CF" w:rsidRPr="00E6039B" w:rsidRDefault="000855CF" w:rsidP="004E7E60">
                            <w:pPr>
                              <w:spacing w:after="0" w:line="276" w:lineRule="auto"/>
                              <w:jc w:val="center"/>
                              <w:rPr>
                                <w:rFonts w:ascii="Arial" w:hAnsi="Arial" w:cs="Arial"/>
                                <w:sz w:val="24"/>
                                <w:szCs w:val="24"/>
                              </w:rPr>
                            </w:pPr>
                            <w:r w:rsidRPr="00E6039B">
                              <w:rPr>
                                <w:rFonts w:ascii="Arial" w:hAnsi="Arial" w:cs="Arial"/>
                                <w:sz w:val="24"/>
                                <w:szCs w:val="24"/>
                              </w:rPr>
                              <w:t>0.14</w:t>
                            </w:r>
                          </w:p>
                          <w:p w14:paraId="5DC9C222" w14:textId="77777777" w:rsidR="000855CF" w:rsidRPr="00E6039B" w:rsidRDefault="000855CF" w:rsidP="004E7E60">
                            <w:pPr>
                              <w:spacing w:after="0" w:line="276" w:lineRule="auto"/>
                              <w:jc w:val="center"/>
                              <w:rPr>
                                <w:rFonts w:ascii="Arial" w:hAnsi="Arial" w:cs="Arial"/>
                                <w:sz w:val="24"/>
                                <w:szCs w:val="24"/>
                              </w:rPr>
                            </w:pPr>
                            <w:r w:rsidRPr="00E6039B">
                              <w:rPr>
                                <w:rFonts w:ascii="Arial" w:hAnsi="Arial" w:cs="Arial"/>
                                <w:sz w:val="24"/>
                                <w:szCs w:val="24"/>
                              </w:rPr>
                              <w:t>0.12</w:t>
                            </w:r>
                          </w:p>
                          <w:p w14:paraId="2029878B" w14:textId="77777777" w:rsidR="000855CF" w:rsidRPr="00E6039B" w:rsidRDefault="000855CF" w:rsidP="004E7E60">
                            <w:pPr>
                              <w:spacing w:after="0" w:line="276" w:lineRule="auto"/>
                              <w:jc w:val="center"/>
                              <w:rPr>
                                <w:rFonts w:ascii="Arial" w:hAnsi="Arial" w:cs="Arial"/>
                                <w:sz w:val="24"/>
                                <w:szCs w:val="24"/>
                              </w:rPr>
                            </w:pPr>
                            <w:r w:rsidRPr="00E6039B">
                              <w:rPr>
                                <w:rFonts w:ascii="Arial" w:hAnsi="Arial" w:cs="Arial"/>
                                <w:sz w:val="24"/>
                                <w:szCs w:val="24"/>
                              </w:rPr>
                              <w:t>0.1</w:t>
                            </w:r>
                          </w:p>
                          <w:p w14:paraId="74419644" w14:textId="77777777" w:rsidR="000855CF" w:rsidRPr="00E6039B" w:rsidRDefault="000855CF" w:rsidP="004E7E60">
                            <w:pPr>
                              <w:spacing w:after="0" w:line="276" w:lineRule="auto"/>
                              <w:jc w:val="center"/>
                              <w:rPr>
                                <w:rFonts w:ascii="Arial" w:hAnsi="Arial" w:cs="Arial"/>
                                <w:sz w:val="24"/>
                                <w:szCs w:val="24"/>
                              </w:rPr>
                            </w:pPr>
                            <w:r w:rsidRPr="00E6039B">
                              <w:rPr>
                                <w:rFonts w:ascii="Arial" w:hAnsi="Arial" w:cs="Arial"/>
                                <w:sz w:val="24"/>
                                <w:szCs w:val="24"/>
                              </w:rPr>
                              <w:t>0.08</w:t>
                            </w:r>
                          </w:p>
                          <w:p w14:paraId="132EA671" w14:textId="77777777" w:rsidR="000855CF" w:rsidRPr="00E6039B" w:rsidRDefault="000855CF" w:rsidP="004E7E60">
                            <w:pPr>
                              <w:spacing w:after="0" w:line="276" w:lineRule="auto"/>
                              <w:jc w:val="center"/>
                              <w:rPr>
                                <w:rFonts w:ascii="Arial" w:hAnsi="Arial" w:cs="Arial"/>
                                <w:sz w:val="24"/>
                                <w:szCs w:val="24"/>
                              </w:rPr>
                            </w:pPr>
                            <w:r w:rsidRPr="00E6039B">
                              <w:rPr>
                                <w:rFonts w:ascii="Arial" w:hAnsi="Arial" w:cs="Arial"/>
                                <w:sz w:val="24"/>
                                <w:szCs w:val="24"/>
                              </w:rPr>
                              <w:t>0.06</w:t>
                            </w:r>
                          </w:p>
                          <w:p w14:paraId="7FB3FAB7" w14:textId="77777777" w:rsidR="000855CF" w:rsidRPr="00E6039B" w:rsidRDefault="000855CF" w:rsidP="004E7E60">
                            <w:pPr>
                              <w:spacing w:after="0" w:line="276" w:lineRule="auto"/>
                              <w:jc w:val="center"/>
                              <w:rPr>
                                <w:rFonts w:ascii="Arial" w:hAnsi="Arial" w:cs="Arial"/>
                                <w:sz w:val="24"/>
                                <w:szCs w:val="24"/>
                              </w:rPr>
                            </w:pPr>
                            <w:r w:rsidRPr="00E6039B">
                              <w:rPr>
                                <w:rFonts w:ascii="Arial" w:hAnsi="Arial" w:cs="Arial"/>
                                <w:sz w:val="24"/>
                                <w:szCs w:val="24"/>
                              </w:rPr>
                              <w:t>0.04</w:t>
                            </w:r>
                          </w:p>
                          <w:p w14:paraId="36A62B21" w14:textId="77777777" w:rsidR="000855CF" w:rsidRPr="00E6039B" w:rsidRDefault="000855CF" w:rsidP="004E7E60">
                            <w:pPr>
                              <w:spacing w:after="0" w:line="276" w:lineRule="auto"/>
                              <w:jc w:val="center"/>
                              <w:rPr>
                                <w:rFonts w:ascii="Arial" w:hAnsi="Arial" w:cs="Arial"/>
                                <w:sz w:val="24"/>
                                <w:szCs w:val="24"/>
                              </w:rPr>
                            </w:pPr>
                            <w:r w:rsidRPr="00E6039B">
                              <w:rPr>
                                <w:rFonts w:ascii="Arial" w:hAnsi="Arial" w:cs="Arial"/>
                                <w:sz w:val="24"/>
                                <w:szCs w:val="24"/>
                              </w:rPr>
                              <w:t>0.02</w:t>
                            </w:r>
                          </w:p>
                          <w:p w14:paraId="1FD15327" w14:textId="77777777" w:rsidR="000855CF" w:rsidRPr="00E6039B" w:rsidRDefault="000855CF" w:rsidP="004E7E60">
                            <w:pPr>
                              <w:spacing w:after="0" w:line="276" w:lineRule="auto"/>
                              <w:jc w:val="center"/>
                              <w:rPr>
                                <w:rFonts w:ascii="Arial" w:hAnsi="Arial" w:cs="Arial"/>
                                <w:sz w:val="24"/>
                                <w:szCs w:val="24"/>
                              </w:rPr>
                            </w:pPr>
                            <w:r w:rsidRPr="00E6039B">
                              <w:rPr>
                                <w:rFonts w:ascii="Arial" w:hAnsi="Arial" w:cs="Arial"/>
                                <w:sz w:val="24"/>
                                <w:szCs w:val="24"/>
                              </w:rPr>
                              <w:t>0</w:t>
                            </w:r>
                          </w:p>
                          <w:p w14:paraId="3C6FC18E" w14:textId="77777777" w:rsidR="000855CF" w:rsidRDefault="000855CF" w:rsidP="004E7E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C6602" id="Zone de texte 17" o:spid="_x0000_s1040" type="#_x0000_t202" style="position:absolute;left:0;text-align:left;margin-left:60.6pt;margin-top:.8pt;width:39pt;height:149.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" fillcolor="window" stroked="f" strokeweight=".5pt">
                <v:textbox>
                  <w:txbxContent>
                    <w:p w14:paraId="5476A694" w14:textId="77777777" w:rsidR="000855CF" w:rsidRPr="00E6039B" w:rsidRDefault="000855CF" w:rsidP="004E7E60">
                      <w:pPr>
                        <w:spacing w:after="0" w:line="276" w:lineRule="auto"/>
                        <w:jc w:val="center"/>
                        <w:rPr>
                          <w:rFonts w:ascii="Arial" w:hAnsi="Arial" w:cs="Arial"/>
                          <w:sz w:val="24"/>
                          <w:szCs w:val="24"/>
                        </w:rPr>
                      </w:pPr>
                      <w:r w:rsidRPr="00E6039B">
                        <w:rPr>
                          <w:rFonts w:ascii="Arial" w:hAnsi="Arial" w:cs="Arial"/>
                          <w:sz w:val="24"/>
                          <w:szCs w:val="24"/>
                        </w:rPr>
                        <w:t>0.08</w:t>
                      </w:r>
                    </w:p>
                    <w:p w14:paraId="66E15680" w14:textId="77777777" w:rsidR="000855CF" w:rsidRPr="00E6039B" w:rsidRDefault="000855CF" w:rsidP="004E7E60">
                      <w:pPr>
                        <w:spacing w:after="0" w:line="276" w:lineRule="auto"/>
                        <w:jc w:val="center"/>
                        <w:rPr>
                          <w:rFonts w:ascii="Arial" w:hAnsi="Arial" w:cs="Arial"/>
                          <w:sz w:val="24"/>
                          <w:szCs w:val="24"/>
                        </w:rPr>
                      </w:pPr>
                      <w:r w:rsidRPr="00E6039B">
                        <w:rPr>
                          <w:rFonts w:ascii="Arial" w:hAnsi="Arial" w:cs="Arial"/>
                          <w:sz w:val="24"/>
                          <w:szCs w:val="24"/>
                        </w:rPr>
                        <w:t>0.06</w:t>
                      </w:r>
                    </w:p>
                    <w:p w14:paraId="6DC06B6D" w14:textId="77777777" w:rsidR="000855CF" w:rsidRPr="00E6039B" w:rsidRDefault="000855CF" w:rsidP="004E7E60">
                      <w:pPr>
                        <w:spacing w:after="0" w:line="276" w:lineRule="auto"/>
                        <w:jc w:val="center"/>
                        <w:rPr>
                          <w:rFonts w:ascii="Arial" w:hAnsi="Arial" w:cs="Arial"/>
                          <w:sz w:val="24"/>
                          <w:szCs w:val="24"/>
                        </w:rPr>
                      </w:pPr>
                      <w:r w:rsidRPr="00E6039B">
                        <w:rPr>
                          <w:rFonts w:ascii="Arial" w:hAnsi="Arial" w:cs="Arial"/>
                          <w:sz w:val="24"/>
                          <w:szCs w:val="24"/>
                        </w:rPr>
                        <w:t>0.16</w:t>
                      </w:r>
                    </w:p>
                    <w:p w14:paraId="09E62944" w14:textId="77777777" w:rsidR="000855CF" w:rsidRPr="00E6039B" w:rsidRDefault="000855CF" w:rsidP="004E7E60">
                      <w:pPr>
                        <w:spacing w:after="0" w:line="276" w:lineRule="auto"/>
                        <w:jc w:val="center"/>
                        <w:rPr>
                          <w:rFonts w:ascii="Arial" w:hAnsi="Arial" w:cs="Arial"/>
                          <w:sz w:val="24"/>
                          <w:szCs w:val="24"/>
                        </w:rPr>
                      </w:pPr>
                      <w:r w:rsidRPr="00E6039B">
                        <w:rPr>
                          <w:rFonts w:ascii="Arial" w:hAnsi="Arial" w:cs="Arial"/>
                          <w:sz w:val="24"/>
                          <w:szCs w:val="24"/>
                        </w:rPr>
                        <w:t>0.14</w:t>
                      </w:r>
                    </w:p>
                    <w:p w14:paraId="5DC9C222" w14:textId="77777777" w:rsidR="000855CF" w:rsidRPr="00E6039B" w:rsidRDefault="000855CF" w:rsidP="004E7E60">
                      <w:pPr>
                        <w:spacing w:after="0" w:line="276" w:lineRule="auto"/>
                        <w:jc w:val="center"/>
                        <w:rPr>
                          <w:rFonts w:ascii="Arial" w:hAnsi="Arial" w:cs="Arial"/>
                          <w:sz w:val="24"/>
                          <w:szCs w:val="24"/>
                        </w:rPr>
                      </w:pPr>
                      <w:r w:rsidRPr="00E6039B">
                        <w:rPr>
                          <w:rFonts w:ascii="Arial" w:hAnsi="Arial" w:cs="Arial"/>
                          <w:sz w:val="24"/>
                          <w:szCs w:val="24"/>
                        </w:rPr>
                        <w:t>0.12</w:t>
                      </w:r>
                    </w:p>
                    <w:p w14:paraId="2029878B" w14:textId="77777777" w:rsidR="000855CF" w:rsidRPr="00E6039B" w:rsidRDefault="000855CF" w:rsidP="004E7E60">
                      <w:pPr>
                        <w:spacing w:after="0" w:line="276" w:lineRule="auto"/>
                        <w:jc w:val="center"/>
                        <w:rPr>
                          <w:rFonts w:ascii="Arial" w:hAnsi="Arial" w:cs="Arial"/>
                          <w:sz w:val="24"/>
                          <w:szCs w:val="24"/>
                        </w:rPr>
                      </w:pPr>
                      <w:r w:rsidRPr="00E6039B">
                        <w:rPr>
                          <w:rFonts w:ascii="Arial" w:hAnsi="Arial" w:cs="Arial"/>
                          <w:sz w:val="24"/>
                          <w:szCs w:val="24"/>
                        </w:rPr>
                        <w:t>0.1</w:t>
                      </w:r>
                    </w:p>
                    <w:p w14:paraId="74419644" w14:textId="77777777" w:rsidR="000855CF" w:rsidRPr="00E6039B" w:rsidRDefault="000855CF" w:rsidP="004E7E60">
                      <w:pPr>
                        <w:spacing w:after="0" w:line="276" w:lineRule="auto"/>
                        <w:jc w:val="center"/>
                        <w:rPr>
                          <w:rFonts w:ascii="Arial" w:hAnsi="Arial" w:cs="Arial"/>
                          <w:sz w:val="24"/>
                          <w:szCs w:val="24"/>
                        </w:rPr>
                      </w:pPr>
                      <w:r w:rsidRPr="00E6039B">
                        <w:rPr>
                          <w:rFonts w:ascii="Arial" w:hAnsi="Arial" w:cs="Arial"/>
                          <w:sz w:val="24"/>
                          <w:szCs w:val="24"/>
                        </w:rPr>
                        <w:t>0.08</w:t>
                      </w:r>
                    </w:p>
                    <w:p w14:paraId="132EA671" w14:textId="77777777" w:rsidR="000855CF" w:rsidRPr="00E6039B" w:rsidRDefault="000855CF" w:rsidP="004E7E60">
                      <w:pPr>
                        <w:spacing w:after="0" w:line="276" w:lineRule="auto"/>
                        <w:jc w:val="center"/>
                        <w:rPr>
                          <w:rFonts w:ascii="Arial" w:hAnsi="Arial" w:cs="Arial"/>
                          <w:sz w:val="24"/>
                          <w:szCs w:val="24"/>
                        </w:rPr>
                      </w:pPr>
                      <w:r w:rsidRPr="00E6039B">
                        <w:rPr>
                          <w:rFonts w:ascii="Arial" w:hAnsi="Arial" w:cs="Arial"/>
                          <w:sz w:val="24"/>
                          <w:szCs w:val="24"/>
                        </w:rPr>
                        <w:t>0.06</w:t>
                      </w:r>
                    </w:p>
                    <w:p w14:paraId="7FB3FAB7" w14:textId="77777777" w:rsidR="000855CF" w:rsidRPr="00E6039B" w:rsidRDefault="000855CF" w:rsidP="004E7E60">
                      <w:pPr>
                        <w:spacing w:after="0" w:line="276" w:lineRule="auto"/>
                        <w:jc w:val="center"/>
                        <w:rPr>
                          <w:rFonts w:ascii="Arial" w:hAnsi="Arial" w:cs="Arial"/>
                          <w:sz w:val="24"/>
                          <w:szCs w:val="24"/>
                        </w:rPr>
                      </w:pPr>
                      <w:r w:rsidRPr="00E6039B">
                        <w:rPr>
                          <w:rFonts w:ascii="Arial" w:hAnsi="Arial" w:cs="Arial"/>
                          <w:sz w:val="24"/>
                          <w:szCs w:val="24"/>
                        </w:rPr>
                        <w:t>0.04</w:t>
                      </w:r>
                    </w:p>
                    <w:p w14:paraId="36A62B21" w14:textId="77777777" w:rsidR="000855CF" w:rsidRPr="00E6039B" w:rsidRDefault="000855CF" w:rsidP="004E7E60">
                      <w:pPr>
                        <w:spacing w:after="0" w:line="276" w:lineRule="auto"/>
                        <w:jc w:val="center"/>
                        <w:rPr>
                          <w:rFonts w:ascii="Arial" w:hAnsi="Arial" w:cs="Arial"/>
                          <w:sz w:val="24"/>
                          <w:szCs w:val="24"/>
                        </w:rPr>
                      </w:pPr>
                      <w:r w:rsidRPr="00E6039B">
                        <w:rPr>
                          <w:rFonts w:ascii="Arial" w:hAnsi="Arial" w:cs="Arial"/>
                          <w:sz w:val="24"/>
                          <w:szCs w:val="24"/>
                        </w:rPr>
                        <w:t>0.02</w:t>
                      </w:r>
                    </w:p>
                    <w:p w14:paraId="1FD15327" w14:textId="77777777" w:rsidR="000855CF" w:rsidRPr="00E6039B" w:rsidRDefault="000855CF" w:rsidP="004E7E60">
                      <w:pPr>
                        <w:spacing w:after="0" w:line="276" w:lineRule="auto"/>
                        <w:jc w:val="center"/>
                        <w:rPr>
                          <w:rFonts w:ascii="Arial" w:hAnsi="Arial" w:cs="Arial"/>
                          <w:sz w:val="24"/>
                          <w:szCs w:val="24"/>
                        </w:rPr>
                      </w:pPr>
                      <w:r w:rsidRPr="00E6039B">
                        <w:rPr>
                          <w:rFonts w:ascii="Arial" w:hAnsi="Arial" w:cs="Arial"/>
                          <w:sz w:val="24"/>
                          <w:szCs w:val="24"/>
                        </w:rPr>
                        <w:t>0</w:t>
                      </w:r>
                    </w:p>
                    <w:p w14:paraId="3C6FC18E" w14:textId="77777777" w:rsidR="000855CF" w:rsidRDefault="000855CF" w:rsidP="004E7E60"/>
                  </w:txbxContent>
                </v:textbox>
                <w10:wrap anchorx="margin"/>
              </v:shape>
            </w:pict>
          </mc:Fallback>
        </mc:AlternateContent>
      </w:r>
      <w:r w:rsidRPr="004E7E60">
        <w:rPr>
          <w:rFonts w:ascii="Calibri" w:eastAsia="Calibri" w:hAnsi="Calibri" w:cs="Times New Roman"/>
          <w:noProof/>
          <w:kern w:val="2"/>
          <w:lang w:eastAsia="fr-FR"/>
          <w14:ligatures w14:val="standardContextual"/>
        </w:rPr>
        <w:drawing>
          <wp:inline distT="0" distB="0" distL="0" distR="0" wp14:anchorId="63367BEA" wp14:editId="3C3CAF34">
            <wp:extent cx="4839970" cy="2493818"/>
            <wp:effectExtent l="0" t="0" r="0" b="1905"/>
            <wp:docPr id="439223845" name="Graphique 1">
              <a:extLst xmlns:a="http://schemas.openxmlformats.org/drawingml/2006/main">
                <a:ext uri="{FF2B5EF4-FFF2-40B4-BE49-F238E27FC236}">
                  <a16:creationId xmlns:a16="http://schemas.microsoft.com/office/drawing/2014/main" id="{43BE4539-C97B-724F-54FA-D378AC27A7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BCA95E0" w14:textId="6C7DBA4E" w:rsidR="00FA2E40" w:rsidRPr="009B5434" w:rsidRDefault="00FE55ED" w:rsidP="00D709D0">
      <w:pPr>
        <w:jc w:val="center"/>
        <w:rPr>
          <w:rFonts w:ascii="Arial" w:eastAsia="Times New Roman" w:hAnsi="Arial" w:cs="Arial"/>
          <w:color w:val="222222"/>
          <w:sz w:val="24"/>
          <w:szCs w:val="24"/>
          <w:shd w:val="clear" w:color="auto" w:fill="FFFFFF"/>
          <w:lang w:eastAsia="fr-FR"/>
        </w:rPr>
      </w:pPr>
      <w:r>
        <w:rPr>
          <w:rFonts w:ascii="Arial" w:eastAsia="Calibri" w:hAnsi="Arial" w:cs="Arial"/>
          <w:b/>
          <w:bCs/>
          <w:kern w:val="2"/>
          <w:sz w:val="24"/>
          <w:szCs w:val="24"/>
          <w:lang w:val="en-GB"/>
          <w14:ligatures w14:val="standardContextual"/>
        </w:rPr>
        <w:t>Figure 1</w:t>
      </w:r>
      <w:r w:rsidR="004324A0">
        <w:rPr>
          <w:rFonts w:ascii="Arial" w:eastAsia="Calibri" w:hAnsi="Arial" w:cs="Arial"/>
          <w:b/>
          <w:bCs/>
          <w:kern w:val="2"/>
          <w:sz w:val="24"/>
          <w:szCs w:val="24"/>
          <w:lang w:val="en-GB"/>
          <w14:ligatures w14:val="standardContextual"/>
        </w:rPr>
        <w:t>1</w:t>
      </w:r>
      <w:r w:rsidR="00D709D0" w:rsidRPr="009B5434">
        <w:rPr>
          <w:rFonts w:ascii="Arial" w:eastAsia="Calibri" w:hAnsi="Arial" w:cs="Arial"/>
          <w:kern w:val="2"/>
          <w:sz w:val="24"/>
          <w:szCs w:val="24"/>
          <w:lang w:val="en-GB"/>
          <w14:ligatures w14:val="standardContextual"/>
        </w:rPr>
        <w:t xml:space="preserve">: </w:t>
      </w:r>
      <w:r w:rsidR="00D709D0" w:rsidRPr="009B5434">
        <w:rPr>
          <w:rFonts w:ascii="Arial" w:eastAsia="Times New Roman" w:hAnsi="Arial" w:cs="Arial"/>
          <w:color w:val="222222"/>
          <w:sz w:val="24"/>
          <w:szCs w:val="24"/>
          <w:shd w:val="clear" w:color="auto" w:fill="FFFFFF"/>
          <w:lang w:eastAsia="fr-FR"/>
        </w:rPr>
        <w:t>Cancer risk associated with consumption of fried tuna and reused frying oil.</w:t>
      </w:r>
    </w:p>
    <w:p w14:paraId="4EC3CA9F" w14:textId="2FAAB92B" w:rsidR="00CD1DE1" w:rsidRDefault="00052EDC" w:rsidP="00FE55ED">
      <w:pPr>
        <w:rPr>
          <w:rFonts w:ascii="Times New Roman" w:eastAsia="Times New Roman" w:hAnsi="Times New Roman" w:cs="Times New Roman"/>
          <w:color w:val="222222"/>
          <w:sz w:val="24"/>
          <w:szCs w:val="24"/>
          <w:shd w:val="clear" w:color="auto" w:fill="FFFFFF"/>
          <w:lang w:eastAsia="fr-FR"/>
        </w:rPr>
      </w:pPr>
      <w:r>
        <w:rPr>
          <w:rFonts w:ascii="Times New Roman" w:eastAsia="Times New Roman" w:hAnsi="Times New Roman" w:cs="Times New Roman"/>
          <w:color w:val="222222"/>
          <w:sz w:val="24"/>
          <w:szCs w:val="24"/>
          <w:shd w:val="clear" w:color="auto" w:fill="FFFFFF"/>
          <w:lang w:eastAsia="fr-FR"/>
        </w:rPr>
        <w:br w:type="page"/>
      </w:r>
    </w:p>
    <w:p w14:paraId="484102F0" w14:textId="6971FE4B" w:rsidR="00CD1DE1" w:rsidRPr="001450EA" w:rsidRDefault="00AD413D" w:rsidP="00CD1DE1">
      <w:pPr>
        <w:spacing w:after="200" w:line="276" w:lineRule="auto"/>
        <w:jc w:val="both"/>
        <w:rPr>
          <w:rFonts w:ascii="Arial" w:eastAsia="MS Mincho" w:hAnsi="Arial" w:cs="Arial"/>
          <w:b/>
          <w:sz w:val="24"/>
          <w:szCs w:val="24"/>
          <w:lang w:val="en-US"/>
        </w:rPr>
      </w:pPr>
      <w:r>
        <w:rPr>
          <w:rFonts w:ascii="Arial" w:eastAsia="MS Mincho" w:hAnsi="Arial" w:cs="Arial"/>
          <w:b/>
          <w:sz w:val="24"/>
          <w:szCs w:val="24"/>
          <w:lang w:val="en-US"/>
        </w:rPr>
        <w:lastRenderedPageBreak/>
        <w:t>4</w:t>
      </w:r>
      <w:r w:rsidR="00CD1DE1" w:rsidRPr="001450EA">
        <w:rPr>
          <w:rFonts w:ascii="Arial" w:eastAsia="MS Mincho" w:hAnsi="Arial" w:cs="Arial"/>
          <w:b/>
          <w:sz w:val="24"/>
          <w:szCs w:val="24"/>
          <w:lang w:val="en-US"/>
        </w:rPr>
        <w:t>. DISCUSSION</w:t>
      </w:r>
    </w:p>
    <w:p w14:paraId="011A8E7A" w14:textId="328A88CE" w:rsidR="009B5434" w:rsidRPr="001450EA" w:rsidRDefault="009B5434" w:rsidP="009B5434">
      <w:pPr>
        <w:spacing w:line="276" w:lineRule="auto"/>
        <w:jc w:val="both"/>
        <w:rPr>
          <w:rFonts w:ascii="Arial" w:hAnsi="Arial" w:cs="Arial"/>
          <w:sz w:val="24"/>
          <w:szCs w:val="24"/>
        </w:rPr>
      </w:pPr>
      <w:r w:rsidRPr="001450EA">
        <w:rPr>
          <w:rFonts w:ascii="Arial" w:hAnsi="Arial" w:cs="Arial"/>
          <w:sz w:val="24"/>
          <w:szCs w:val="24"/>
        </w:rPr>
        <w:t>This study highlights a high prevalence of consumption of the street food “Garba” in Abidjan, particularly in densely populated districts such as Yopougon, Abobo, and Cocody. The widespread popularity of this dish stems from its affordability, quick preparation, and cultural symbolism in Ivorian urban diets. These f</w:t>
      </w:r>
      <w:r w:rsidR="00180343" w:rsidRPr="001450EA">
        <w:rPr>
          <w:rFonts w:ascii="Arial" w:hAnsi="Arial" w:cs="Arial"/>
          <w:sz w:val="24"/>
          <w:szCs w:val="24"/>
        </w:rPr>
        <w:t xml:space="preserve">indings align with </w:t>
      </w:r>
      <w:r w:rsidR="001934FF" w:rsidRPr="001934FF">
        <w:rPr>
          <w:rFonts w:ascii="Arial" w:eastAsia="Calibri" w:hAnsi="Arial" w:cs="Arial"/>
          <w:kern w:val="2"/>
          <w:sz w:val="24"/>
          <w:szCs w:val="24"/>
          <w14:ligatures w14:val="standardContextual"/>
        </w:rPr>
        <w:t>Soungari</w:t>
      </w:r>
      <w:r w:rsidR="001934FF">
        <w:rPr>
          <w:rFonts w:ascii="Arial" w:hAnsi="Arial" w:cs="Arial"/>
          <w:sz w:val="24"/>
          <w:szCs w:val="24"/>
        </w:rPr>
        <w:t xml:space="preserve"> and</w:t>
      </w:r>
      <w:r w:rsidR="00180343" w:rsidRPr="001934FF">
        <w:rPr>
          <w:rFonts w:ascii="Arial" w:hAnsi="Arial" w:cs="Arial"/>
          <w:sz w:val="24"/>
          <w:szCs w:val="24"/>
        </w:rPr>
        <w:t xml:space="preserve"> al. </w:t>
      </w:r>
      <w:r w:rsidR="00180343" w:rsidRPr="001934FF">
        <w:rPr>
          <w:rFonts w:ascii="Arial" w:hAnsi="Arial" w:cs="Arial"/>
          <w:b/>
          <w:sz w:val="24"/>
          <w:szCs w:val="24"/>
        </w:rPr>
        <w:t>[</w:t>
      </w:r>
      <w:r w:rsidR="00925237">
        <w:rPr>
          <w:rFonts w:ascii="Arial" w:hAnsi="Arial" w:cs="Arial"/>
          <w:b/>
          <w:sz w:val="24"/>
          <w:szCs w:val="24"/>
        </w:rPr>
        <w:t>16</w:t>
      </w:r>
      <w:r w:rsidR="001450EA" w:rsidRPr="001934FF">
        <w:rPr>
          <w:rFonts w:ascii="Arial" w:hAnsi="Arial" w:cs="Arial"/>
          <w:b/>
          <w:sz w:val="24"/>
          <w:szCs w:val="24"/>
        </w:rPr>
        <w:t>]</w:t>
      </w:r>
      <w:r w:rsidRPr="001934FF">
        <w:rPr>
          <w:rFonts w:ascii="Arial" w:hAnsi="Arial" w:cs="Arial"/>
          <w:sz w:val="24"/>
          <w:szCs w:val="24"/>
        </w:rPr>
        <w:t>,</w:t>
      </w:r>
      <w:r w:rsidRPr="001450EA">
        <w:rPr>
          <w:rFonts w:ascii="Arial" w:hAnsi="Arial" w:cs="Arial"/>
          <w:sz w:val="24"/>
          <w:szCs w:val="24"/>
        </w:rPr>
        <w:t xml:space="preserve"> who described street foods as </w:t>
      </w:r>
      <w:proofErr w:type="gramStart"/>
      <w:r w:rsidRPr="001450EA">
        <w:rPr>
          <w:rFonts w:ascii="Arial" w:hAnsi="Arial" w:cs="Arial"/>
          <w:sz w:val="24"/>
          <w:szCs w:val="24"/>
        </w:rPr>
        <w:t>a</w:t>
      </w:r>
      <w:proofErr w:type="gramEnd"/>
      <w:r w:rsidRPr="001450EA">
        <w:rPr>
          <w:rFonts w:ascii="Arial" w:hAnsi="Arial" w:cs="Arial"/>
          <w:sz w:val="24"/>
          <w:szCs w:val="24"/>
        </w:rPr>
        <w:t xml:space="preserve"> central component of the evolving food systems in African cities.</w:t>
      </w:r>
    </w:p>
    <w:p w14:paraId="72D89743" w14:textId="2772631B" w:rsidR="009B5434" w:rsidRPr="001450EA" w:rsidRDefault="009B5434" w:rsidP="009B5434">
      <w:pPr>
        <w:spacing w:line="276" w:lineRule="auto"/>
        <w:jc w:val="both"/>
        <w:rPr>
          <w:rFonts w:ascii="Arial" w:hAnsi="Arial" w:cs="Arial"/>
          <w:sz w:val="24"/>
          <w:szCs w:val="24"/>
        </w:rPr>
      </w:pPr>
      <w:r w:rsidRPr="001450EA">
        <w:rPr>
          <w:rFonts w:ascii="Arial" w:hAnsi="Arial" w:cs="Arial"/>
          <w:sz w:val="24"/>
          <w:szCs w:val="24"/>
        </w:rPr>
        <w:t>However, this high consumption is accompanied by worrying frying practices, especially the repeated reuse of frying oils for economic reasons. This behavior promotes the formation of neo-formed contaminants such as polycyclic aromatic hydrocarbons (PAHs) and acrylamide — compounds known for their genotoxic</w:t>
      </w:r>
      <w:r w:rsidR="00180343" w:rsidRPr="001450EA">
        <w:rPr>
          <w:rFonts w:ascii="Arial" w:hAnsi="Arial" w:cs="Arial"/>
          <w:sz w:val="24"/>
          <w:szCs w:val="24"/>
        </w:rPr>
        <w:t xml:space="preserve">ity and carcinogenic potential </w:t>
      </w:r>
      <w:r w:rsidR="00180343" w:rsidRPr="001450EA">
        <w:rPr>
          <w:rFonts w:ascii="Arial" w:hAnsi="Arial" w:cs="Arial"/>
          <w:b/>
          <w:sz w:val="24"/>
          <w:szCs w:val="24"/>
        </w:rPr>
        <w:t>[</w:t>
      </w:r>
      <w:r w:rsidR="00925237">
        <w:rPr>
          <w:rFonts w:ascii="Arial" w:hAnsi="Arial" w:cs="Arial"/>
          <w:b/>
          <w:sz w:val="24"/>
          <w:szCs w:val="24"/>
        </w:rPr>
        <w:t>17, 18</w:t>
      </w:r>
      <w:r w:rsidR="00180343" w:rsidRPr="001450EA">
        <w:rPr>
          <w:rFonts w:ascii="Arial" w:hAnsi="Arial" w:cs="Arial"/>
          <w:b/>
          <w:sz w:val="24"/>
          <w:szCs w:val="24"/>
        </w:rPr>
        <w:t>]</w:t>
      </w:r>
      <w:r w:rsidRPr="001450EA">
        <w:rPr>
          <w:rFonts w:ascii="Arial" w:hAnsi="Arial" w:cs="Arial"/>
          <w:b/>
          <w:sz w:val="24"/>
          <w:szCs w:val="24"/>
        </w:rPr>
        <w:t>.</w:t>
      </w:r>
      <w:r w:rsidRPr="001450EA">
        <w:rPr>
          <w:rFonts w:ascii="Arial" w:hAnsi="Arial" w:cs="Arial"/>
          <w:sz w:val="24"/>
          <w:szCs w:val="24"/>
        </w:rPr>
        <w:t xml:space="preserve"> A previous study by </w:t>
      </w:r>
      <w:r w:rsidR="00180343" w:rsidRPr="001450EA">
        <w:rPr>
          <w:rFonts w:ascii="Arial" w:hAnsi="Arial" w:cs="Arial"/>
          <w:sz w:val="24"/>
          <w:szCs w:val="24"/>
        </w:rPr>
        <w:t xml:space="preserve">Massogbe and al. </w:t>
      </w:r>
      <w:r w:rsidR="00180343" w:rsidRPr="001450EA">
        <w:rPr>
          <w:rFonts w:ascii="Arial" w:hAnsi="Arial" w:cs="Arial"/>
          <w:b/>
          <w:sz w:val="24"/>
          <w:szCs w:val="24"/>
        </w:rPr>
        <w:t>[</w:t>
      </w:r>
      <w:r w:rsidR="00925237">
        <w:rPr>
          <w:rFonts w:ascii="Arial" w:hAnsi="Arial" w:cs="Arial"/>
          <w:b/>
          <w:sz w:val="24"/>
          <w:szCs w:val="24"/>
        </w:rPr>
        <w:t>8</w:t>
      </w:r>
      <w:r w:rsidR="00180343" w:rsidRPr="001450EA">
        <w:rPr>
          <w:rFonts w:ascii="Arial" w:hAnsi="Arial" w:cs="Arial"/>
          <w:b/>
          <w:sz w:val="24"/>
          <w:szCs w:val="24"/>
        </w:rPr>
        <w:t>]</w:t>
      </w:r>
      <w:r w:rsidRPr="001450EA">
        <w:rPr>
          <w:rFonts w:ascii="Arial" w:hAnsi="Arial" w:cs="Arial"/>
          <w:b/>
          <w:sz w:val="24"/>
          <w:szCs w:val="24"/>
        </w:rPr>
        <w:t xml:space="preserve"> </w:t>
      </w:r>
      <w:r w:rsidRPr="001450EA">
        <w:rPr>
          <w:rFonts w:ascii="Arial" w:hAnsi="Arial" w:cs="Arial"/>
          <w:sz w:val="24"/>
          <w:szCs w:val="24"/>
        </w:rPr>
        <w:t>reported the occurrence of these compounds in “Garba” but without assessing the associated health risks. The present study addresses this gap by applying the USEPA carcinogenic risk model to real consumption patterns.</w:t>
      </w:r>
    </w:p>
    <w:p w14:paraId="1ACADFAE" w14:textId="3220296E" w:rsidR="009B5434" w:rsidRPr="001450EA" w:rsidRDefault="00F2575F" w:rsidP="009B5434">
      <w:pPr>
        <w:spacing w:line="276" w:lineRule="auto"/>
        <w:jc w:val="both"/>
        <w:rPr>
          <w:rFonts w:ascii="Arial" w:hAnsi="Arial" w:cs="Arial"/>
          <w:sz w:val="24"/>
          <w:szCs w:val="24"/>
        </w:rPr>
      </w:pPr>
      <w:r w:rsidRPr="00F2575F">
        <w:rPr>
          <w:rFonts w:ascii="Arial" w:hAnsi="Arial" w:cs="Arial"/>
          <w:sz w:val="24"/>
          <w:szCs w:val="24"/>
          <w:shd w:val="clear" w:color="auto" w:fill="FFFFFF"/>
        </w:rPr>
        <w:t>The results revealed high hazard quotient (HQ) and cancer risk (CR) values for acrylamide (HQ: 148.77; CR: 0.14) and benzo[a]pyrene (HQ: 12.71; CR: 0.003), particularly in fried tuna. According to USEPA standards, a cancer risk greater than 1 × 10</w:t>
      </w:r>
      <w:r w:rsidRPr="00F2575F">
        <w:rPr>
          <w:rFonts w:ascii="Cambria Math" w:hAnsi="Cambria Math" w:cs="Cambria Math"/>
          <w:sz w:val="24"/>
          <w:szCs w:val="24"/>
          <w:shd w:val="clear" w:color="auto" w:fill="FFFFFF"/>
        </w:rPr>
        <w:t>⁻</w:t>
      </w:r>
      <w:r w:rsidRPr="00F2575F">
        <w:rPr>
          <w:rFonts w:ascii="Arial" w:hAnsi="Arial" w:cs="Arial"/>
          <w:sz w:val="24"/>
          <w:szCs w:val="24"/>
          <w:shd w:val="clear" w:color="auto" w:fill="FFFFFF"/>
        </w:rPr>
        <w:t xml:space="preserve">⁴ is considered unacceptable, a threshold largely exceeded in this study. Similar findings were reported by </w:t>
      </w:r>
      <w:r w:rsidR="00BB0507">
        <w:rPr>
          <w:rFonts w:ascii="Arial" w:hAnsi="Arial" w:cs="Arial"/>
          <w:sz w:val="24"/>
          <w:szCs w:val="24"/>
          <w:shd w:val="clear" w:color="auto" w:fill="FFFFFF"/>
        </w:rPr>
        <w:t xml:space="preserve">Loren et al. </w:t>
      </w:r>
      <w:r w:rsidR="00925237">
        <w:rPr>
          <w:rFonts w:ascii="Arial" w:hAnsi="Arial" w:cs="Arial"/>
          <w:b/>
          <w:sz w:val="24"/>
          <w:szCs w:val="24"/>
          <w:shd w:val="clear" w:color="auto" w:fill="FFFFFF"/>
        </w:rPr>
        <w:t>[19</w:t>
      </w:r>
      <w:r w:rsidRPr="00BB0507">
        <w:rPr>
          <w:rFonts w:ascii="Arial" w:hAnsi="Arial" w:cs="Arial"/>
          <w:b/>
          <w:sz w:val="24"/>
          <w:szCs w:val="24"/>
          <w:shd w:val="clear" w:color="auto" w:fill="FFFFFF"/>
        </w:rPr>
        <w:t>]</w:t>
      </w:r>
      <w:r w:rsidRPr="00F2575F">
        <w:rPr>
          <w:rFonts w:ascii="Arial" w:hAnsi="Arial" w:cs="Arial"/>
          <w:sz w:val="24"/>
          <w:szCs w:val="24"/>
          <w:shd w:val="clear" w:color="auto" w:fill="FFFFFF"/>
        </w:rPr>
        <w:t xml:space="preserve"> and </w:t>
      </w:r>
      <w:r w:rsidR="00BB0507" w:rsidRPr="00F2575F">
        <w:rPr>
          <w:rFonts w:ascii="Arial" w:hAnsi="Arial" w:cs="Arial"/>
          <w:sz w:val="24"/>
          <w:szCs w:val="24"/>
          <w:shd w:val="clear" w:color="auto" w:fill="FFFFFF"/>
        </w:rPr>
        <w:t>Amadou et al.</w:t>
      </w:r>
      <w:r w:rsidR="00BB0507">
        <w:rPr>
          <w:rFonts w:ascii="Arial" w:hAnsi="Arial" w:cs="Arial"/>
          <w:sz w:val="24"/>
          <w:szCs w:val="24"/>
          <w:shd w:val="clear" w:color="auto" w:fill="FFFFFF"/>
        </w:rPr>
        <w:t xml:space="preserve"> </w:t>
      </w:r>
      <w:r w:rsidR="00925237">
        <w:rPr>
          <w:rFonts w:ascii="Arial" w:hAnsi="Arial" w:cs="Arial"/>
          <w:b/>
          <w:sz w:val="24"/>
          <w:szCs w:val="24"/>
          <w:shd w:val="clear" w:color="auto" w:fill="FFFFFF"/>
        </w:rPr>
        <w:t>[20</w:t>
      </w:r>
      <w:r w:rsidRPr="00BB0507">
        <w:rPr>
          <w:rFonts w:ascii="Arial" w:hAnsi="Arial" w:cs="Arial"/>
          <w:b/>
          <w:sz w:val="24"/>
          <w:szCs w:val="24"/>
          <w:shd w:val="clear" w:color="auto" w:fill="FFFFFF"/>
        </w:rPr>
        <w:t>]</w:t>
      </w:r>
      <w:r w:rsidRPr="00F2575F">
        <w:rPr>
          <w:rFonts w:ascii="Arial" w:hAnsi="Arial" w:cs="Arial"/>
          <w:sz w:val="24"/>
          <w:szCs w:val="24"/>
          <w:shd w:val="clear" w:color="auto" w:fill="FFFFFF"/>
        </w:rPr>
        <w:t xml:space="preserve"> in their epidemiological studies, confirming that chronic exposure to genotoxic substances such as benzo[a]pyrene (BaP) and acrylamide increases the risk of breast cancer and other cancer types.</w:t>
      </w:r>
    </w:p>
    <w:p w14:paraId="73F3DF6A" w14:textId="67EA41FD" w:rsidR="009B5434" w:rsidRPr="001450EA" w:rsidRDefault="009B5434" w:rsidP="009B5434">
      <w:pPr>
        <w:spacing w:line="276" w:lineRule="auto"/>
        <w:jc w:val="both"/>
        <w:rPr>
          <w:rFonts w:ascii="Arial" w:hAnsi="Arial" w:cs="Arial"/>
          <w:sz w:val="24"/>
          <w:szCs w:val="24"/>
        </w:rPr>
      </w:pPr>
      <w:r w:rsidRPr="001450EA">
        <w:rPr>
          <w:rFonts w:ascii="Arial" w:hAnsi="Arial" w:cs="Arial"/>
          <w:sz w:val="24"/>
          <w:szCs w:val="24"/>
        </w:rPr>
        <w:t>From a nutritional and toxicological perspective, these findings raise major public health concerns. The chronic intake of PAHs and acrylamide has been associated with oxidative stress, DNA damage, and increased risks of can</w:t>
      </w:r>
      <w:r w:rsidR="00180343" w:rsidRPr="001450EA">
        <w:rPr>
          <w:rFonts w:ascii="Arial" w:hAnsi="Arial" w:cs="Arial"/>
          <w:sz w:val="24"/>
          <w:szCs w:val="24"/>
        </w:rPr>
        <w:t xml:space="preserve">cer and cardiovascular disease </w:t>
      </w:r>
      <w:r w:rsidR="00180343" w:rsidRPr="001450EA">
        <w:rPr>
          <w:rFonts w:ascii="Arial" w:hAnsi="Arial" w:cs="Arial"/>
          <w:b/>
          <w:sz w:val="24"/>
          <w:szCs w:val="24"/>
        </w:rPr>
        <w:t>[</w:t>
      </w:r>
      <w:r w:rsidR="00925237">
        <w:rPr>
          <w:rFonts w:ascii="Arial" w:hAnsi="Arial" w:cs="Arial"/>
          <w:b/>
          <w:sz w:val="24"/>
          <w:szCs w:val="24"/>
        </w:rPr>
        <w:t>21</w:t>
      </w:r>
      <w:r w:rsidR="00E64CFB" w:rsidRPr="001450EA">
        <w:rPr>
          <w:rFonts w:ascii="Arial" w:hAnsi="Arial" w:cs="Arial"/>
          <w:b/>
          <w:sz w:val="24"/>
          <w:szCs w:val="24"/>
        </w:rPr>
        <w:t xml:space="preserve">; </w:t>
      </w:r>
      <w:r w:rsidR="00925237">
        <w:rPr>
          <w:rFonts w:ascii="Arial" w:hAnsi="Arial" w:cs="Arial"/>
          <w:b/>
          <w:sz w:val="24"/>
          <w:szCs w:val="24"/>
        </w:rPr>
        <w:t>22</w:t>
      </w:r>
      <w:r w:rsidRPr="001450EA">
        <w:rPr>
          <w:rFonts w:ascii="Arial" w:hAnsi="Arial" w:cs="Arial"/>
          <w:b/>
          <w:sz w:val="24"/>
          <w:szCs w:val="24"/>
        </w:rPr>
        <w:t xml:space="preserve">; </w:t>
      </w:r>
      <w:r w:rsidR="00925237">
        <w:rPr>
          <w:rFonts w:ascii="Arial" w:hAnsi="Arial" w:cs="Arial"/>
          <w:b/>
          <w:sz w:val="24"/>
          <w:szCs w:val="24"/>
        </w:rPr>
        <w:t>23</w:t>
      </w:r>
      <w:r w:rsidR="00180343" w:rsidRPr="001450EA">
        <w:rPr>
          <w:rFonts w:ascii="Arial" w:hAnsi="Arial" w:cs="Arial"/>
          <w:b/>
          <w:sz w:val="24"/>
          <w:szCs w:val="24"/>
        </w:rPr>
        <w:t>]</w:t>
      </w:r>
      <w:r w:rsidRPr="001450EA">
        <w:rPr>
          <w:rFonts w:ascii="Arial" w:hAnsi="Arial" w:cs="Arial"/>
          <w:sz w:val="24"/>
          <w:szCs w:val="24"/>
        </w:rPr>
        <w:t>. In African settings where informal food sectors dominate, such risks are exacerbated by inadequate regulation and limited consumer awareness. Furthermore, repeated heating of oils also alters their fatty acid profile, reducing the content of essential polyunsaturated fatty acids and increasing the formation of trans fats, thereby det</w:t>
      </w:r>
      <w:r w:rsidR="007847F6" w:rsidRPr="001450EA">
        <w:rPr>
          <w:rFonts w:ascii="Arial" w:hAnsi="Arial" w:cs="Arial"/>
          <w:sz w:val="24"/>
          <w:szCs w:val="24"/>
        </w:rPr>
        <w:t xml:space="preserve">eriorating nutritional quality </w:t>
      </w:r>
      <w:r w:rsidR="007847F6" w:rsidRPr="001450EA">
        <w:rPr>
          <w:rFonts w:ascii="Arial" w:hAnsi="Arial" w:cs="Arial"/>
          <w:b/>
          <w:sz w:val="24"/>
          <w:szCs w:val="24"/>
        </w:rPr>
        <w:t>[</w:t>
      </w:r>
      <w:r w:rsidR="00925237">
        <w:rPr>
          <w:rFonts w:ascii="Arial" w:hAnsi="Arial" w:cs="Arial"/>
          <w:b/>
          <w:sz w:val="24"/>
          <w:szCs w:val="24"/>
        </w:rPr>
        <w:t>24</w:t>
      </w:r>
      <w:r w:rsidRPr="001450EA">
        <w:rPr>
          <w:rFonts w:ascii="Arial" w:hAnsi="Arial" w:cs="Arial"/>
          <w:b/>
          <w:sz w:val="24"/>
          <w:szCs w:val="24"/>
        </w:rPr>
        <w:t xml:space="preserve">; </w:t>
      </w:r>
      <w:r w:rsidR="00925237">
        <w:rPr>
          <w:rFonts w:ascii="Arial" w:hAnsi="Arial" w:cs="Arial"/>
          <w:b/>
          <w:sz w:val="24"/>
          <w:szCs w:val="24"/>
        </w:rPr>
        <w:t>25</w:t>
      </w:r>
      <w:r w:rsidR="007847F6" w:rsidRPr="001450EA">
        <w:rPr>
          <w:rFonts w:ascii="Arial" w:hAnsi="Arial" w:cs="Arial"/>
          <w:b/>
          <w:sz w:val="24"/>
          <w:szCs w:val="24"/>
        </w:rPr>
        <w:t>]</w:t>
      </w:r>
      <w:r w:rsidRPr="001450EA">
        <w:rPr>
          <w:rFonts w:ascii="Arial" w:hAnsi="Arial" w:cs="Arial"/>
          <w:sz w:val="24"/>
          <w:szCs w:val="24"/>
        </w:rPr>
        <w:t>.</w:t>
      </w:r>
    </w:p>
    <w:p w14:paraId="6DCED11A" w14:textId="4187A9F3" w:rsidR="009B5434" w:rsidRPr="001450EA" w:rsidRDefault="009B5434" w:rsidP="009B5434">
      <w:pPr>
        <w:spacing w:line="276" w:lineRule="auto"/>
        <w:jc w:val="both"/>
        <w:rPr>
          <w:rFonts w:ascii="Arial" w:hAnsi="Arial" w:cs="Arial"/>
          <w:sz w:val="24"/>
          <w:szCs w:val="24"/>
        </w:rPr>
      </w:pPr>
      <w:r w:rsidRPr="001450EA">
        <w:rPr>
          <w:rFonts w:ascii="Arial" w:hAnsi="Arial" w:cs="Arial"/>
          <w:sz w:val="24"/>
          <w:szCs w:val="24"/>
        </w:rPr>
        <w:t>A particularly concerning aspect revealed by this study is the lack of consumer awareness regarding the degradation of frying oils and the associated health risks. This knowledge</w:t>
      </w:r>
      <w:r w:rsidR="0096601B" w:rsidRPr="001450EA">
        <w:rPr>
          <w:rFonts w:ascii="Arial" w:hAnsi="Arial" w:cs="Arial"/>
          <w:sz w:val="24"/>
          <w:szCs w:val="24"/>
        </w:rPr>
        <w:t xml:space="preserve"> gap is consistent with Agueh and</w:t>
      </w:r>
      <w:r w:rsidR="00180343" w:rsidRPr="001450EA">
        <w:rPr>
          <w:rFonts w:ascii="Arial" w:hAnsi="Arial" w:cs="Arial"/>
          <w:sz w:val="24"/>
          <w:szCs w:val="24"/>
        </w:rPr>
        <w:t xml:space="preserve"> al</w:t>
      </w:r>
      <w:r w:rsidR="00180343" w:rsidRPr="001450EA">
        <w:rPr>
          <w:rFonts w:ascii="Arial" w:hAnsi="Arial" w:cs="Arial"/>
          <w:b/>
          <w:sz w:val="24"/>
          <w:szCs w:val="24"/>
        </w:rPr>
        <w:t>. [</w:t>
      </w:r>
      <w:r w:rsidR="00E64CFB" w:rsidRPr="001450EA">
        <w:rPr>
          <w:rFonts w:ascii="Arial" w:hAnsi="Arial" w:cs="Arial"/>
          <w:b/>
          <w:sz w:val="24"/>
          <w:szCs w:val="24"/>
        </w:rPr>
        <w:t>2</w:t>
      </w:r>
      <w:r w:rsidR="00925237">
        <w:rPr>
          <w:rFonts w:ascii="Arial" w:hAnsi="Arial" w:cs="Arial"/>
          <w:b/>
          <w:sz w:val="24"/>
          <w:szCs w:val="24"/>
        </w:rPr>
        <w:t>6</w:t>
      </w:r>
      <w:r w:rsidR="00180343" w:rsidRPr="001450EA">
        <w:rPr>
          <w:rFonts w:ascii="Arial" w:hAnsi="Arial" w:cs="Arial"/>
          <w:b/>
          <w:sz w:val="24"/>
          <w:szCs w:val="24"/>
        </w:rPr>
        <w:t>]</w:t>
      </w:r>
      <w:r w:rsidRPr="001450EA">
        <w:rPr>
          <w:rFonts w:ascii="Arial" w:hAnsi="Arial" w:cs="Arial"/>
          <w:sz w:val="24"/>
          <w:szCs w:val="24"/>
        </w:rPr>
        <w:t>, who demonstrated that food safety practices among street food vendors are closely linked to education and economic constraints. In the present context, low-cost meals such as “Garba” are primarily consumed by young workers and students, representing socially vulnerable groups at higher risk of cumulative exposure to foodborne contaminants.</w:t>
      </w:r>
    </w:p>
    <w:p w14:paraId="3238CC5B" w14:textId="77777777" w:rsidR="009B5434" w:rsidRPr="001450EA" w:rsidRDefault="009B5434" w:rsidP="009B5434">
      <w:pPr>
        <w:spacing w:line="276" w:lineRule="auto"/>
        <w:jc w:val="both"/>
        <w:rPr>
          <w:rFonts w:ascii="Arial" w:hAnsi="Arial" w:cs="Arial"/>
          <w:sz w:val="24"/>
          <w:szCs w:val="24"/>
        </w:rPr>
      </w:pPr>
      <w:r w:rsidRPr="001450EA">
        <w:rPr>
          <w:rFonts w:ascii="Arial" w:hAnsi="Arial" w:cs="Arial"/>
          <w:sz w:val="24"/>
          <w:szCs w:val="24"/>
        </w:rPr>
        <w:t xml:space="preserve">The factorial correspondence analysis (FCA) performed in this study also revealed distinct clusters of consumption behavior by socioeconomic profile and locality. Students, workers, and traders were found to consume fried tuna and reused oils more </w:t>
      </w:r>
      <w:r w:rsidRPr="001450EA">
        <w:rPr>
          <w:rFonts w:ascii="Arial" w:hAnsi="Arial" w:cs="Arial"/>
          <w:sz w:val="24"/>
          <w:szCs w:val="24"/>
        </w:rPr>
        <w:lastRenderedPageBreak/>
        <w:t>frequently, while consumers from higher socioeconomic backgrounds in Cocody tended to diversify their protein sources and use fresh oils. These findings highlight the importance of socioeconomic and educational factors in dietary risk exposure and call for targeted interventions.</w:t>
      </w:r>
    </w:p>
    <w:p w14:paraId="480486EA" w14:textId="77777777" w:rsidR="009B5434" w:rsidRPr="001450EA" w:rsidRDefault="009B5434" w:rsidP="009B5434">
      <w:pPr>
        <w:spacing w:line="276" w:lineRule="auto"/>
        <w:jc w:val="both"/>
        <w:rPr>
          <w:rFonts w:ascii="Arial" w:hAnsi="Arial" w:cs="Arial"/>
          <w:sz w:val="24"/>
          <w:szCs w:val="24"/>
        </w:rPr>
      </w:pPr>
      <w:r w:rsidRPr="001450EA">
        <w:rPr>
          <w:rFonts w:ascii="Arial" w:hAnsi="Arial" w:cs="Arial"/>
          <w:sz w:val="24"/>
          <w:szCs w:val="24"/>
        </w:rPr>
        <w:t>From a public health standpoint, the implications extend beyond Côte d’Ivoire. The street food economy is expanding across Africa and increasingly in Europe due to migration and globalization of traditional foods. Therefore, understanding the nutritional safety of such foods is crucial for designing transnational risk prevention policies. The European Food Safety Authority (EFSA) and African agencies such as the National Nutrition Program (PNN) and National Institute of Public Health (INSP) could collaborate on joint frameworks to monitor contaminants in street foods and educate vendors on safer frying practices.</w:t>
      </w:r>
    </w:p>
    <w:p w14:paraId="70B8A043" w14:textId="77777777" w:rsidR="009B5434" w:rsidRPr="001450EA" w:rsidRDefault="009B5434" w:rsidP="009B5434">
      <w:pPr>
        <w:spacing w:line="276" w:lineRule="auto"/>
        <w:jc w:val="both"/>
        <w:rPr>
          <w:rFonts w:ascii="Arial" w:hAnsi="Arial" w:cs="Arial"/>
          <w:sz w:val="24"/>
          <w:szCs w:val="24"/>
        </w:rPr>
      </w:pPr>
      <w:r w:rsidRPr="001450EA">
        <w:rPr>
          <w:rFonts w:ascii="Arial" w:hAnsi="Arial" w:cs="Arial"/>
          <w:sz w:val="24"/>
          <w:szCs w:val="24"/>
        </w:rPr>
        <w:t>Ultimately, this study underscores a paradox: a culturally cherished and nutritionally valued dish simultaneously poses a silent carcinogenic threat when cooking practices are inadequate. By providing the first integrated assessment of dietary exposure to carcinogenic compounds in “Garba,” this work establishes an evidence base for public health interventions and contributes to a broader understanding of food safety challenges in low- and middle-income countries.</w:t>
      </w:r>
    </w:p>
    <w:p w14:paraId="0BBEB782" w14:textId="61E79B07" w:rsidR="009B5434" w:rsidRPr="00A21D12" w:rsidRDefault="00A21D12" w:rsidP="00A21D12">
      <w:pPr>
        <w:pStyle w:val="ListParagraph"/>
        <w:spacing w:before="100" w:beforeAutospacing="1" w:after="100" w:afterAutospacing="1" w:line="276" w:lineRule="auto"/>
        <w:ind w:left="1080"/>
        <w:jc w:val="both"/>
        <w:rPr>
          <w:rFonts w:ascii="Arial" w:eastAsia="Times New Roman" w:hAnsi="Arial" w:cs="Arial"/>
          <w:b/>
          <w:sz w:val="24"/>
          <w:szCs w:val="24"/>
          <w:lang w:eastAsia="fr-FR"/>
        </w:rPr>
      </w:pPr>
      <w:r>
        <w:rPr>
          <w:rFonts w:ascii="Arial" w:eastAsia="Times New Roman" w:hAnsi="Arial" w:cs="Arial"/>
          <w:b/>
          <w:sz w:val="24"/>
          <w:szCs w:val="24"/>
          <w:lang w:eastAsia="fr-FR"/>
        </w:rPr>
        <w:t>5</w:t>
      </w:r>
      <w:r w:rsidR="004E0B4C">
        <w:rPr>
          <w:rFonts w:ascii="Arial" w:eastAsia="Times New Roman" w:hAnsi="Arial" w:cs="Arial"/>
          <w:b/>
          <w:sz w:val="24"/>
          <w:szCs w:val="24"/>
          <w:lang w:eastAsia="fr-FR"/>
        </w:rPr>
        <w:t>.</w:t>
      </w:r>
      <w:r w:rsidR="009B5434" w:rsidRPr="004E0B4C">
        <w:rPr>
          <w:rFonts w:ascii="Arial" w:eastAsia="Times New Roman" w:hAnsi="Arial" w:cs="Arial"/>
          <w:b/>
          <w:sz w:val="24"/>
          <w:szCs w:val="24"/>
          <w:lang w:eastAsia="fr-FR"/>
        </w:rPr>
        <w:t xml:space="preserve"> </w:t>
      </w:r>
      <w:r w:rsidR="003748B2" w:rsidRPr="004E0B4C">
        <w:rPr>
          <w:rFonts w:ascii="Arial" w:eastAsia="Times New Roman" w:hAnsi="Arial" w:cs="Arial"/>
          <w:b/>
          <w:sz w:val="24"/>
          <w:szCs w:val="24"/>
          <w:lang w:eastAsia="fr-FR"/>
        </w:rPr>
        <w:t xml:space="preserve">CONCLUSION </w:t>
      </w:r>
    </w:p>
    <w:p w14:paraId="355E7FC9" w14:textId="77777777" w:rsidR="00A21D12" w:rsidRPr="00A21D12" w:rsidRDefault="00A21D12" w:rsidP="00A21D12">
      <w:pPr>
        <w:shd w:val="clear" w:color="auto" w:fill="FFFFFF"/>
        <w:spacing w:after="0" w:line="240" w:lineRule="auto"/>
        <w:jc w:val="both"/>
        <w:rPr>
          <w:rFonts w:ascii="Arial" w:eastAsia="Times New Roman" w:hAnsi="Arial" w:cs="Arial"/>
          <w:color w:val="222222"/>
          <w:sz w:val="24"/>
          <w:szCs w:val="24"/>
          <w:lang w:eastAsia="fr-FR"/>
        </w:rPr>
      </w:pPr>
      <w:r w:rsidRPr="00A21D12">
        <w:rPr>
          <w:rFonts w:ascii="Arial" w:eastAsia="Times New Roman" w:hAnsi="Arial" w:cs="Arial"/>
          <w:color w:val="222222"/>
          <w:sz w:val="24"/>
          <w:szCs w:val="24"/>
          <w:lang w:eastAsia="fr-FR"/>
        </w:rPr>
        <w:t>This study assessed the carcinogenic risk associated with the consumption of the traditional street food “Garba” in Abidjan by combining a dietary consumption survey with the analysis of neoformed contaminants, notably acrylamide and polycyclic aromatic hydrocarbons (PAHs). The findings highlight a high daily consumption of Garba, coupled with inappropriate frying practices, particularly the excessive reuse of cooking oils. Application of the USEPA cancer risk assessment model revealed alarming risk levels, far exceeding the acceptable thresholds for acrylamide and benzo[a]pyrene.</w:t>
      </w:r>
    </w:p>
    <w:p w14:paraId="46FEB38D" w14:textId="644A60B2" w:rsidR="00A21D12" w:rsidRPr="00A21D12" w:rsidRDefault="00A21D12" w:rsidP="00A21D12">
      <w:pPr>
        <w:shd w:val="clear" w:color="auto" w:fill="FFFFFF"/>
        <w:spacing w:after="0" w:line="240" w:lineRule="auto"/>
        <w:jc w:val="both"/>
        <w:rPr>
          <w:rFonts w:ascii="Arial" w:eastAsia="Times New Roman" w:hAnsi="Arial" w:cs="Arial"/>
          <w:color w:val="222222"/>
          <w:sz w:val="24"/>
          <w:szCs w:val="24"/>
          <w:lang w:eastAsia="fr-FR"/>
        </w:rPr>
      </w:pPr>
      <w:r w:rsidRPr="00A21D12">
        <w:rPr>
          <w:rFonts w:ascii="Arial" w:eastAsia="Times New Roman" w:hAnsi="Arial" w:cs="Arial"/>
          <w:color w:val="222222"/>
          <w:sz w:val="24"/>
          <w:szCs w:val="24"/>
          <w:lang w:eastAsia="fr-FR"/>
        </w:rPr>
        <w:t>These results underscore a major public health concern: a significant portion of the population—especially young people, workers, and low-income groups—is chronically exposed to potentially carcinogenic compounds, often unknowingly. This situation calls for a multisectoral response, including consumer awareness programs, vendor training on safer frying practices, and the establishment of regulatory standards governing oil use in street food vending.</w:t>
      </w:r>
    </w:p>
    <w:p w14:paraId="4AA4FA26" w14:textId="2F05B7EE" w:rsidR="004E0B4C" w:rsidRDefault="00A21D12" w:rsidP="00A21D12">
      <w:pPr>
        <w:shd w:val="clear" w:color="auto" w:fill="FFFFFF"/>
        <w:spacing w:after="0" w:line="240" w:lineRule="auto"/>
        <w:jc w:val="both"/>
        <w:rPr>
          <w:rFonts w:ascii="Arial" w:eastAsia="Times New Roman" w:hAnsi="Arial" w:cs="Arial"/>
          <w:color w:val="222222"/>
          <w:sz w:val="24"/>
          <w:szCs w:val="24"/>
          <w:lang w:eastAsia="fr-FR"/>
        </w:rPr>
      </w:pPr>
      <w:r w:rsidRPr="00A21D12">
        <w:rPr>
          <w:rFonts w:ascii="Arial" w:eastAsia="Times New Roman" w:hAnsi="Arial" w:cs="Arial"/>
          <w:color w:val="222222"/>
          <w:sz w:val="24"/>
          <w:szCs w:val="24"/>
          <w:lang w:eastAsia="fr-FR"/>
        </w:rPr>
        <w:t>This research provides a strong scientific basis for guiding food safety policies in urban settings and highlights the urgent need to integrate street foods into national monitoring and nutritional intervention programs. Furthermore, it opens perspectives for longitudinal studies to assess the long-term health impacts of such exposure, as well as investigations into safer technological or culinary alternatives adapted to the Ivorian context.</w:t>
      </w:r>
    </w:p>
    <w:p w14:paraId="096E03B9" w14:textId="5C919703" w:rsidR="00A21D12" w:rsidRDefault="00A21D12" w:rsidP="00A21D12">
      <w:pPr>
        <w:shd w:val="clear" w:color="auto" w:fill="FFFFFF"/>
        <w:spacing w:after="0" w:line="240" w:lineRule="auto"/>
        <w:jc w:val="both"/>
        <w:rPr>
          <w:rFonts w:ascii="Arial" w:eastAsia="Times New Roman" w:hAnsi="Arial" w:cs="Arial"/>
          <w:color w:val="222222"/>
          <w:sz w:val="24"/>
          <w:szCs w:val="24"/>
          <w:lang w:eastAsia="fr-FR"/>
        </w:rPr>
      </w:pPr>
    </w:p>
    <w:p w14:paraId="585B40E1" w14:textId="3FD4DC11" w:rsidR="00A21D12" w:rsidRDefault="00A21D12" w:rsidP="00A21D12">
      <w:pPr>
        <w:shd w:val="clear" w:color="auto" w:fill="FFFFFF"/>
        <w:spacing w:after="0" w:line="240" w:lineRule="auto"/>
        <w:jc w:val="both"/>
        <w:rPr>
          <w:rFonts w:ascii="Arial" w:eastAsia="Times New Roman" w:hAnsi="Arial" w:cs="Arial"/>
          <w:color w:val="222222"/>
          <w:sz w:val="24"/>
          <w:szCs w:val="24"/>
          <w:lang w:eastAsia="fr-FR"/>
        </w:rPr>
      </w:pPr>
    </w:p>
    <w:p w14:paraId="53C8CFE1" w14:textId="5DCF41EC" w:rsidR="00A21D12" w:rsidRDefault="00A21D12" w:rsidP="00A21D12">
      <w:pPr>
        <w:shd w:val="clear" w:color="auto" w:fill="FFFFFF"/>
        <w:spacing w:after="0" w:line="240" w:lineRule="auto"/>
        <w:jc w:val="both"/>
        <w:rPr>
          <w:rFonts w:ascii="Arial" w:eastAsia="Times New Roman" w:hAnsi="Arial" w:cs="Arial"/>
          <w:color w:val="222222"/>
          <w:sz w:val="24"/>
          <w:szCs w:val="24"/>
          <w:lang w:eastAsia="fr-FR"/>
        </w:rPr>
      </w:pPr>
    </w:p>
    <w:p w14:paraId="7320D552" w14:textId="0D3355E7" w:rsidR="00A21D12" w:rsidRDefault="00A21D12" w:rsidP="00A21D12">
      <w:pPr>
        <w:shd w:val="clear" w:color="auto" w:fill="FFFFFF"/>
        <w:spacing w:after="0" w:line="240" w:lineRule="auto"/>
        <w:jc w:val="both"/>
        <w:rPr>
          <w:rFonts w:ascii="Arial" w:eastAsia="Times New Roman" w:hAnsi="Arial" w:cs="Arial"/>
          <w:color w:val="222222"/>
          <w:sz w:val="24"/>
          <w:szCs w:val="24"/>
          <w:lang w:eastAsia="fr-FR"/>
        </w:rPr>
      </w:pPr>
    </w:p>
    <w:p w14:paraId="05734A26" w14:textId="77777777" w:rsidR="00A21D12" w:rsidRPr="00A21D12" w:rsidRDefault="00A21D12" w:rsidP="00A21D12">
      <w:pPr>
        <w:shd w:val="clear" w:color="auto" w:fill="FFFFFF"/>
        <w:spacing w:after="0" w:line="240" w:lineRule="auto"/>
        <w:jc w:val="both"/>
        <w:rPr>
          <w:rFonts w:ascii="Arial" w:eastAsia="Times New Roman" w:hAnsi="Arial" w:cs="Arial"/>
          <w:color w:val="222222"/>
          <w:sz w:val="24"/>
          <w:szCs w:val="24"/>
          <w:lang w:eastAsia="fr-FR"/>
        </w:rPr>
      </w:pPr>
    </w:p>
    <w:p w14:paraId="08B4142B" w14:textId="77777777" w:rsidR="003914B7" w:rsidRPr="003914B7" w:rsidRDefault="003914B7" w:rsidP="00511E67">
      <w:pPr>
        <w:jc w:val="both"/>
        <w:rPr>
          <w:rFonts w:ascii="Arial" w:eastAsia="Calibri" w:hAnsi="Arial" w:cs="Arial"/>
          <w:b/>
          <w:kern w:val="2"/>
          <w:sz w:val="24"/>
          <w:szCs w:val="24"/>
          <w:lang w:val="en-US"/>
          <w14:ligatures w14:val="standardContextual"/>
        </w:rPr>
      </w:pPr>
      <w:r w:rsidRPr="003914B7">
        <w:rPr>
          <w:rFonts w:ascii="Arial" w:eastAsia="Calibri" w:hAnsi="Arial" w:cs="Arial"/>
          <w:b/>
          <w:kern w:val="2"/>
          <w:sz w:val="24"/>
          <w:szCs w:val="24"/>
          <w:lang w:val="en-US"/>
          <w14:ligatures w14:val="standardContextual"/>
        </w:rPr>
        <w:lastRenderedPageBreak/>
        <w:t xml:space="preserve">Consent </w:t>
      </w:r>
    </w:p>
    <w:p w14:paraId="43B83BDB" w14:textId="7117DA9B" w:rsidR="003914B7" w:rsidRPr="00A21D12" w:rsidRDefault="00BC5EBA" w:rsidP="00511E67">
      <w:pPr>
        <w:jc w:val="both"/>
        <w:rPr>
          <w:rFonts w:ascii="Arial" w:eastAsia="Calibri" w:hAnsi="Arial" w:cs="Arial"/>
          <w:kern w:val="2"/>
          <w:sz w:val="24"/>
          <w:szCs w:val="24"/>
          <w:lang w:val="en-US"/>
          <w14:ligatures w14:val="standardContextual"/>
        </w:rPr>
      </w:pPr>
      <w:r>
        <w:rPr>
          <w:rFonts w:ascii="Arial" w:eastAsia="Calibri" w:hAnsi="Arial" w:cs="Arial"/>
          <w:kern w:val="2"/>
          <w:sz w:val="24"/>
          <w:szCs w:val="24"/>
          <w:lang w:val="en-US"/>
          <w14:ligatures w14:val="standardContextual"/>
        </w:rPr>
        <w:t>Written</w:t>
      </w:r>
      <w:r w:rsidR="00580DF5">
        <w:rPr>
          <w:rFonts w:ascii="Arial" w:eastAsia="Calibri" w:hAnsi="Arial" w:cs="Arial"/>
          <w:kern w:val="2"/>
          <w:sz w:val="24"/>
          <w:szCs w:val="24"/>
          <w:lang w:val="en-US"/>
          <w14:ligatures w14:val="standardContextual"/>
        </w:rPr>
        <w:t xml:space="preserve"> </w:t>
      </w:r>
      <w:r w:rsidR="00542736" w:rsidRPr="003914B7">
        <w:rPr>
          <w:rFonts w:ascii="Arial" w:eastAsia="Calibri" w:hAnsi="Arial" w:cs="Arial"/>
          <w:kern w:val="2"/>
          <w:sz w:val="24"/>
          <w:szCs w:val="24"/>
          <w:lang w:val="en-US"/>
          <w14:ligatures w14:val="standardContextual"/>
        </w:rPr>
        <w:t>I</w:t>
      </w:r>
      <w:r w:rsidR="003914B7" w:rsidRPr="003914B7">
        <w:rPr>
          <w:rFonts w:ascii="Arial" w:eastAsia="Calibri" w:hAnsi="Arial" w:cs="Arial"/>
          <w:kern w:val="2"/>
          <w:sz w:val="24"/>
          <w:szCs w:val="24"/>
          <w:lang w:val="en-US"/>
          <w14:ligatures w14:val="standardContextual"/>
        </w:rPr>
        <w:t>nformed</w:t>
      </w:r>
      <w:r w:rsidR="00542736">
        <w:rPr>
          <w:rFonts w:ascii="Arial" w:eastAsia="Calibri" w:hAnsi="Arial" w:cs="Arial"/>
          <w:kern w:val="2"/>
          <w:sz w:val="24"/>
          <w:szCs w:val="24"/>
          <w:lang w:val="en-US"/>
          <w14:ligatures w14:val="standardContextual"/>
        </w:rPr>
        <w:t xml:space="preserve"> </w:t>
      </w:r>
      <w:r w:rsidR="003914B7" w:rsidRPr="003914B7">
        <w:rPr>
          <w:rFonts w:ascii="Arial" w:eastAsia="Calibri" w:hAnsi="Arial" w:cs="Arial"/>
          <w:kern w:val="2"/>
          <w:sz w:val="24"/>
          <w:szCs w:val="24"/>
          <w:lang w:val="en-US"/>
          <w14:ligatures w14:val="standardContextual"/>
        </w:rPr>
        <w:t>consent was obtained from all participants prior to inclusion in the study</w:t>
      </w:r>
      <w:r w:rsidR="00E66EE7">
        <w:rPr>
          <w:rFonts w:ascii="Arial" w:eastAsia="Calibri" w:hAnsi="Arial" w:cs="Arial"/>
          <w:kern w:val="2"/>
          <w:sz w:val="24"/>
          <w:szCs w:val="24"/>
          <w:lang w:val="en-US"/>
          <w14:ligatures w14:val="standardContextual"/>
        </w:rPr>
        <w:t>.</w:t>
      </w:r>
    </w:p>
    <w:p w14:paraId="3947843A" w14:textId="04A6B67B" w:rsidR="00511E67" w:rsidRPr="00511E67" w:rsidRDefault="00511E67" w:rsidP="00511E67">
      <w:pPr>
        <w:jc w:val="both"/>
        <w:rPr>
          <w:rFonts w:ascii="Arial" w:eastAsia="Calibri" w:hAnsi="Arial" w:cs="Arial"/>
          <w:b/>
          <w:bCs/>
          <w:kern w:val="2"/>
          <w:sz w:val="24"/>
          <w:szCs w:val="24"/>
          <w:lang w:val="en-GB"/>
          <w14:ligatures w14:val="standardContextual"/>
        </w:rPr>
      </w:pPr>
      <w:r w:rsidRPr="00511E67">
        <w:rPr>
          <w:rFonts w:ascii="Arial" w:eastAsia="Calibri" w:hAnsi="Arial" w:cs="Arial"/>
          <w:b/>
          <w:bCs/>
          <w:kern w:val="2"/>
          <w:sz w:val="24"/>
          <w:szCs w:val="24"/>
          <w:lang w:val="en-GB"/>
          <w14:ligatures w14:val="standardContextual"/>
        </w:rPr>
        <w:t>Data Statements:</w:t>
      </w:r>
    </w:p>
    <w:p w14:paraId="7F77E2FA" w14:textId="7CC7C694" w:rsidR="001C7D08" w:rsidRPr="005E4CCA" w:rsidRDefault="00511E67" w:rsidP="000273D4">
      <w:pPr>
        <w:jc w:val="both"/>
        <w:rPr>
          <w:rFonts w:ascii="Arial" w:eastAsia="Calibri" w:hAnsi="Arial" w:cs="Arial"/>
          <w:kern w:val="2"/>
          <w:sz w:val="24"/>
          <w:szCs w:val="24"/>
          <w:lang w:val="en-GB"/>
          <w14:ligatures w14:val="standardContextual"/>
        </w:rPr>
      </w:pPr>
      <w:r w:rsidRPr="00511E67">
        <w:rPr>
          <w:rFonts w:ascii="Arial" w:eastAsia="Calibri" w:hAnsi="Arial" w:cs="Arial"/>
          <w:kern w:val="2"/>
          <w:sz w:val="24"/>
          <w:szCs w:val="24"/>
          <w:lang w:val="en-GB"/>
          <w14:ligatures w14:val="standardContextual"/>
        </w:rPr>
        <w:t xml:space="preserve">The data used in this study was generated as part of a project funded by the International Foundation for Science (IFS). Due to confidentiality restrictions, these data cannot be shared publicly without prior permission from IFS.  </w:t>
      </w:r>
    </w:p>
    <w:p w14:paraId="7CA03F65" w14:textId="77777777" w:rsidR="001C7D08" w:rsidRPr="009C5487" w:rsidRDefault="001C7D08" w:rsidP="001C7D08">
      <w:pPr>
        <w:rPr>
          <w:rFonts w:ascii="Calibri" w:eastAsia="Calibri" w:hAnsi="Calibri" w:cs="Times New Roman"/>
          <w:kern w:val="2"/>
          <w:highlight w:val="yellow"/>
          <w:lang w:val="en-US"/>
        </w:rPr>
      </w:pPr>
      <w:bookmarkStart w:id="0" w:name="_Hlk197682619"/>
      <w:bookmarkStart w:id="1" w:name="_Hlk180402183"/>
      <w:bookmarkStart w:id="2" w:name="_Hlk183680988"/>
      <w:r w:rsidRPr="009C5487">
        <w:rPr>
          <w:rFonts w:ascii="Calibri" w:eastAsia="Calibri" w:hAnsi="Calibri" w:cs="Times New Roman"/>
          <w:kern w:val="2"/>
          <w:highlight w:val="yellow"/>
          <w:lang w:val="en-US"/>
        </w:rPr>
        <w:t>Disclaimer (Artificial intelligence)</w:t>
      </w:r>
    </w:p>
    <w:p w14:paraId="1D78D6BA" w14:textId="77777777" w:rsidR="001C7D08" w:rsidRPr="009C5487" w:rsidRDefault="001C7D08" w:rsidP="001C7D0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FD25D56" w14:textId="77777777" w:rsidR="001C7D08" w:rsidRPr="009C5487" w:rsidRDefault="001C7D08" w:rsidP="001C7D0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045375D3" w14:textId="3FEDDB57" w:rsidR="001C7D08" w:rsidRPr="009C5487" w:rsidRDefault="001C7D08" w:rsidP="001C7D08">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r w:rsidR="009279D5" w:rsidRPr="009279D5">
        <w:t xml:space="preserve"> </w:t>
      </w:r>
      <w:r w:rsidR="009279D5" w:rsidRPr="009279D5">
        <w:rPr>
          <w:rFonts w:ascii="Calibri" w:eastAsia="Calibri" w:hAnsi="Calibri" w:cs="Times New Roman"/>
          <w:kern w:val="2"/>
          <w:lang w:val="en-US"/>
        </w:rPr>
        <w:t>GPT-5, OpenAI, 2025 was used solely for linguistic revision and improvement of the English translation.</w:t>
      </w:r>
    </w:p>
    <w:bookmarkEnd w:id="0"/>
    <w:bookmarkEnd w:id="1"/>
    <w:bookmarkEnd w:id="2"/>
    <w:p w14:paraId="30C7D0C1" w14:textId="77777777" w:rsidR="001C7D08" w:rsidRPr="000273D4" w:rsidRDefault="001C7D08" w:rsidP="000273D4">
      <w:pPr>
        <w:jc w:val="both"/>
        <w:rPr>
          <w:rFonts w:ascii="Arial" w:eastAsia="Calibri" w:hAnsi="Arial" w:cs="Arial"/>
          <w:i/>
          <w:iCs/>
          <w:kern w:val="2"/>
          <w:sz w:val="24"/>
          <w:szCs w:val="24"/>
          <w:lang w:val="en-GB"/>
          <w14:ligatures w14:val="standardContextual"/>
        </w:rPr>
      </w:pPr>
    </w:p>
    <w:p w14:paraId="52815E67" w14:textId="4B8A6FD9" w:rsidR="0096601B" w:rsidRPr="00D75399" w:rsidRDefault="004E0B4C" w:rsidP="00D75399">
      <w:pPr>
        <w:pStyle w:val="ListParagraph"/>
        <w:spacing w:before="100" w:beforeAutospacing="1" w:after="100" w:afterAutospacing="1" w:line="276" w:lineRule="auto"/>
        <w:ind w:left="360"/>
        <w:jc w:val="both"/>
        <w:rPr>
          <w:rFonts w:ascii="Times New Roman" w:eastAsia="Times New Roman" w:hAnsi="Times New Roman" w:cs="Times New Roman"/>
          <w:b/>
          <w:sz w:val="24"/>
          <w:szCs w:val="24"/>
          <w:lang w:eastAsia="fr-FR"/>
        </w:rPr>
      </w:pPr>
      <w:r>
        <w:rPr>
          <w:rFonts w:ascii="Arial" w:eastAsia="Times New Roman" w:hAnsi="Arial" w:cs="Arial"/>
          <w:color w:val="222222"/>
          <w:sz w:val="24"/>
          <w:szCs w:val="24"/>
          <w:lang w:eastAsia="fr-FR"/>
        </w:rPr>
        <w:t xml:space="preserve"> </w:t>
      </w:r>
      <w:r w:rsidR="00A21D12">
        <w:rPr>
          <w:rFonts w:ascii="Arial" w:eastAsia="Times New Roman" w:hAnsi="Arial" w:cs="Arial"/>
          <w:b/>
          <w:color w:val="222222"/>
          <w:sz w:val="24"/>
          <w:szCs w:val="24"/>
          <w:lang w:eastAsia="fr-FR"/>
        </w:rPr>
        <w:t>6</w:t>
      </w:r>
      <w:r w:rsidRPr="004E0B4C">
        <w:rPr>
          <w:rFonts w:ascii="Arial" w:eastAsia="Times New Roman" w:hAnsi="Arial" w:cs="Arial"/>
          <w:b/>
          <w:color w:val="222222"/>
          <w:sz w:val="24"/>
          <w:szCs w:val="24"/>
          <w:lang w:eastAsia="fr-FR"/>
        </w:rPr>
        <w:t>. References</w:t>
      </w:r>
    </w:p>
    <w:p w14:paraId="480F88A8" w14:textId="4E9F638D" w:rsidR="0096601B" w:rsidRPr="000273D4" w:rsidRDefault="0096601B" w:rsidP="00C272C0">
      <w:pPr>
        <w:spacing w:line="276" w:lineRule="auto"/>
        <w:jc w:val="both"/>
        <w:rPr>
          <w:rFonts w:ascii="Arial" w:hAnsi="Arial" w:cs="Arial"/>
          <w:kern w:val="2"/>
          <w:sz w:val="24"/>
          <w:szCs w:val="24"/>
          <w:lang w:val="en-GB"/>
          <w14:ligatures w14:val="standardContextual"/>
        </w:rPr>
      </w:pPr>
      <w:r w:rsidRPr="000273D4">
        <w:rPr>
          <w:rFonts w:ascii="Arial" w:hAnsi="Arial" w:cs="Arial"/>
          <w:kern w:val="2"/>
          <w:sz w:val="24"/>
          <w:szCs w:val="24"/>
          <w:lang w:val="en-US"/>
          <w14:ligatures w14:val="standardContextual"/>
        </w:rPr>
        <w:t>[</w:t>
      </w:r>
      <w:r w:rsidR="00D75399">
        <w:rPr>
          <w:rFonts w:ascii="Arial" w:hAnsi="Arial" w:cs="Arial"/>
          <w:kern w:val="2"/>
          <w:sz w:val="24"/>
          <w:szCs w:val="24"/>
          <w:lang w:val="en-US"/>
          <w14:ligatures w14:val="standardContextual"/>
        </w:rPr>
        <w:t>1</w:t>
      </w:r>
      <w:r w:rsidRPr="000273D4">
        <w:rPr>
          <w:rFonts w:ascii="Arial" w:hAnsi="Arial" w:cs="Arial"/>
          <w:kern w:val="2"/>
          <w:sz w:val="24"/>
          <w:szCs w:val="24"/>
          <w:lang w:val="en-US"/>
          <w14:ligatures w14:val="standardContextual"/>
        </w:rPr>
        <w:t xml:space="preserve">] Assanvo </w:t>
      </w:r>
      <w:r w:rsidR="009937AD" w:rsidRPr="000273D4">
        <w:rPr>
          <w:rFonts w:ascii="Arial" w:hAnsi="Arial" w:cs="Arial"/>
          <w:kern w:val="2"/>
          <w:sz w:val="24"/>
          <w:szCs w:val="24"/>
          <w:lang w:val="en-US"/>
          <w14:ligatures w14:val="standardContextual"/>
        </w:rPr>
        <w:t>J., B.</w:t>
      </w:r>
      <w:r w:rsidR="00E64CFB" w:rsidRPr="000273D4">
        <w:rPr>
          <w:rFonts w:ascii="Arial" w:hAnsi="Arial" w:cs="Arial"/>
          <w:kern w:val="2"/>
          <w:sz w:val="24"/>
          <w:szCs w:val="24"/>
          <w:lang w:val="en-US"/>
          <w14:ligatures w14:val="standardContextual"/>
        </w:rPr>
        <w:t>, Agbo GN, Farah Z.</w:t>
      </w:r>
      <w:r w:rsidR="00C272C0" w:rsidRPr="000273D4">
        <w:rPr>
          <w:rFonts w:ascii="Arial" w:hAnsi="Arial" w:cs="Arial"/>
          <w:kern w:val="2"/>
          <w:sz w:val="24"/>
          <w:szCs w:val="24"/>
          <w:lang w:val="en-US"/>
          <w14:ligatures w14:val="standardContextual"/>
        </w:rPr>
        <w:t xml:space="preserve"> </w:t>
      </w:r>
      <w:r w:rsidR="00E64CFB" w:rsidRPr="000273D4">
        <w:rPr>
          <w:rFonts w:ascii="Arial" w:hAnsi="Arial" w:cs="Arial"/>
          <w:kern w:val="2"/>
          <w:sz w:val="24"/>
          <w:szCs w:val="24"/>
          <w:lang w:val="en-US"/>
          <w14:ligatures w14:val="standardContextual"/>
        </w:rPr>
        <w:t>(2019).</w:t>
      </w:r>
      <w:r w:rsidRPr="000273D4">
        <w:rPr>
          <w:rFonts w:ascii="Arial" w:hAnsi="Arial" w:cs="Arial"/>
          <w:kern w:val="2"/>
          <w:sz w:val="24"/>
          <w:szCs w:val="24"/>
          <w:lang w:val="en-US"/>
          <w14:ligatures w14:val="standardContextual"/>
        </w:rPr>
        <w:t xml:space="preserve"> Surveys on the Consumption of Attiéké (Traditional and Commercial, Garba</w:t>
      </w:r>
      <w:r w:rsidR="00E64CFB" w:rsidRPr="000273D4">
        <w:rPr>
          <w:rFonts w:ascii="Arial" w:hAnsi="Arial" w:cs="Arial"/>
          <w:kern w:val="2"/>
          <w:sz w:val="24"/>
          <w:szCs w:val="24"/>
          <w:lang w:val="en-US"/>
          <w14:ligatures w14:val="standardContextual"/>
        </w:rPr>
        <w:t>) in Côte d’Ivoire, J Food Res</w:t>
      </w:r>
      <w:r w:rsidRPr="000273D4">
        <w:rPr>
          <w:rFonts w:ascii="Arial" w:hAnsi="Arial" w:cs="Arial"/>
          <w:kern w:val="2"/>
          <w:sz w:val="24"/>
          <w:szCs w:val="24"/>
          <w:lang w:val="en-US"/>
          <w14:ligatures w14:val="standardContextual"/>
        </w:rPr>
        <w:t xml:space="preserve">, 8(4), </w:t>
      </w:r>
      <w:hyperlink r:id="rId21" w:history="1">
        <w:r w:rsidRPr="001450EA">
          <w:rPr>
            <w:rFonts w:ascii="Arial" w:hAnsi="Arial" w:cs="Arial"/>
            <w:color w:val="0070C0"/>
            <w:kern w:val="2"/>
            <w:sz w:val="24"/>
            <w:szCs w:val="24"/>
            <w:u w:val="single"/>
            <w:lang w:val="en-US"/>
            <w14:ligatures w14:val="standardContextual"/>
          </w:rPr>
          <w:t>https://doi.org/10.5539/jfr.v8n4p23</w:t>
        </w:r>
      </w:hyperlink>
    </w:p>
    <w:p w14:paraId="16FA7CCF" w14:textId="6D259CAE" w:rsidR="00B35791" w:rsidRDefault="00D75399" w:rsidP="00C272C0">
      <w:pPr>
        <w:spacing w:line="276" w:lineRule="auto"/>
        <w:jc w:val="both"/>
        <w:rPr>
          <w:rFonts w:ascii="Arial" w:eastAsia="Times New Roman" w:hAnsi="Arial" w:cs="Arial"/>
          <w:color w:val="0070C0"/>
          <w:sz w:val="24"/>
          <w:szCs w:val="24"/>
          <w:u w:val="single"/>
          <w:lang w:eastAsia="fr-FR"/>
        </w:rPr>
      </w:pPr>
      <w:r w:rsidRPr="004324A0">
        <w:rPr>
          <w:rFonts w:ascii="Arial" w:hAnsi="Arial" w:cs="Arial"/>
          <w:kern w:val="2"/>
          <w:sz w:val="24"/>
          <w:szCs w:val="24"/>
          <w:lang w:val="nl-BE"/>
          <w14:ligatures w14:val="standardContextual"/>
        </w:rPr>
        <w:t>[2</w:t>
      </w:r>
      <w:r w:rsidR="00B35791" w:rsidRPr="004324A0">
        <w:rPr>
          <w:rFonts w:ascii="Arial" w:hAnsi="Arial" w:cs="Arial"/>
          <w:kern w:val="2"/>
          <w:sz w:val="24"/>
          <w:szCs w:val="24"/>
          <w:lang w:val="nl-BE"/>
          <w14:ligatures w14:val="standardContextual"/>
        </w:rPr>
        <w:t xml:space="preserve">] </w:t>
      </w:r>
      <w:r w:rsidR="00B35791" w:rsidRPr="000273D4">
        <w:rPr>
          <w:rFonts w:ascii="Arial" w:eastAsia="Times New Roman" w:hAnsi="Arial" w:cs="Arial"/>
          <w:color w:val="222222"/>
          <w:sz w:val="24"/>
          <w:szCs w:val="24"/>
          <w:lang w:eastAsia="fr-FR"/>
        </w:rPr>
        <w:t xml:space="preserve">Choe, E., &amp; Min, </w:t>
      </w:r>
      <w:proofErr w:type="gramStart"/>
      <w:r w:rsidR="00B35791" w:rsidRPr="000273D4">
        <w:rPr>
          <w:rFonts w:ascii="Arial" w:eastAsia="Times New Roman" w:hAnsi="Arial" w:cs="Arial"/>
          <w:color w:val="222222"/>
          <w:sz w:val="24"/>
          <w:szCs w:val="24"/>
          <w:lang w:eastAsia="fr-FR"/>
        </w:rPr>
        <w:t>D.</w:t>
      </w:r>
      <w:r w:rsidR="00C272C0" w:rsidRPr="000273D4">
        <w:rPr>
          <w:rFonts w:ascii="Arial" w:eastAsia="Times New Roman" w:hAnsi="Arial" w:cs="Arial"/>
          <w:color w:val="222222"/>
          <w:sz w:val="24"/>
          <w:szCs w:val="24"/>
          <w:lang w:eastAsia="fr-FR"/>
        </w:rPr>
        <w:t>,</w:t>
      </w:r>
      <w:r w:rsidR="00B35791" w:rsidRPr="000273D4">
        <w:rPr>
          <w:rFonts w:ascii="Arial" w:eastAsia="Times New Roman" w:hAnsi="Arial" w:cs="Arial"/>
          <w:color w:val="222222"/>
          <w:sz w:val="24"/>
          <w:szCs w:val="24"/>
          <w:lang w:eastAsia="fr-FR"/>
        </w:rPr>
        <w:t>B.</w:t>
      </w:r>
      <w:proofErr w:type="gramEnd"/>
      <w:r w:rsidR="00C272C0" w:rsidRPr="000273D4">
        <w:rPr>
          <w:rFonts w:ascii="Arial" w:eastAsia="Times New Roman" w:hAnsi="Arial" w:cs="Arial"/>
          <w:color w:val="222222"/>
          <w:sz w:val="24"/>
          <w:szCs w:val="24"/>
          <w:lang w:eastAsia="fr-FR"/>
        </w:rPr>
        <w:t>,</w:t>
      </w:r>
      <w:r w:rsidR="00B35791" w:rsidRPr="000273D4">
        <w:rPr>
          <w:rFonts w:ascii="Arial" w:eastAsia="Times New Roman" w:hAnsi="Arial" w:cs="Arial"/>
          <w:color w:val="222222"/>
          <w:sz w:val="24"/>
          <w:szCs w:val="24"/>
          <w:lang w:eastAsia="fr-FR"/>
        </w:rPr>
        <w:t xml:space="preserve"> (2007). Chemistry of deep-fat frying oils. Journal of Food Science, 72(5), R77–R86. </w:t>
      </w:r>
      <w:hyperlink r:id="rId22" w:tgtFrame="_blank" w:history="1">
        <w:r w:rsidR="00B35791" w:rsidRPr="001450EA">
          <w:rPr>
            <w:rFonts w:ascii="Arial" w:eastAsia="Times New Roman" w:hAnsi="Arial" w:cs="Arial"/>
            <w:color w:val="0070C0"/>
            <w:sz w:val="24"/>
            <w:szCs w:val="24"/>
            <w:u w:val="single"/>
            <w:lang w:eastAsia="fr-FR"/>
          </w:rPr>
          <w:t>https://doi.org/10.1111/j.1750-3841.2007.00352.x</w:t>
        </w:r>
      </w:hyperlink>
    </w:p>
    <w:p w14:paraId="137DCE3B" w14:textId="5C8C0799" w:rsidR="00174773" w:rsidRPr="00174773" w:rsidRDefault="00174773" w:rsidP="00174773">
      <w:pPr>
        <w:spacing w:after="0" w:line="240" w:lineRule="auto"/>
        <w:jc w:val="both"/>
        <w:rPr>
          <w:rFonts w:ascii="Arial" w:eastAsia="Calibri" w:hAnsi="Arial" w:cs="Arial"/>
          <w:bCs/>
          <w:sz w:val="24"/>
          <w:szCs w:val="24"/>
          <w:lang w:val="en-GB"/>
        </w:rPr>
      </w:pPr>
      <w:r w:rsidRPr="00174773">
        <w:rPr>
          <w:rFonts w:ascii="Arial" w:hAnsi="Arial" w:cs="Arial"/>
          <w:kern w:val="2"/>
          <w:sz w:val="24"/>
          <w:szCs w:val="24"/>
          <w14:ligatures w14:val="standardContextual"/>
        </w:rPr>
        <w:t xml:space="preserve">[3] </w:t>
      </w:r>
      <w:r w:rsidRPr="00174773">
        <w:rPr>
          <w:rFonts w:ascii="Arial" w:eastAsia="Calibri" w:hAnsi="Arial" w:cs="Arial"/>
          <w:bCs/>
          <w:sz w:val="24"/>
          <w:szCs w:val="24"/>
        </w:rPr>
        <w:t xml:space="preserve">Diabaté M., Dossou J., Nimaga D., Gbogouri A. G., et Amani N. G. (2018). Diagnostic study of tuna frying practices in the dish “Garba” consumed in Abidjan (Côte d’Ivoire). </w:t>
      </w:r>
      <w:r w:rsidRPr="00174773">
        <w:rPr>
          <w:rFonts w:ascii="Arial" w:eastAsia="Calibri" w:hAnsi="Arial" w:cs="Arial"/>
          <w:bCs/>
          <w:i/>
          <w:sz w:val="24"/>
          <w:szCs w:val="24"/>
          <w:lang w:val="en-GB"/>
        </w:rPr>
        <w:t>Int. J. Biol. Chem. Sci</w:t>
      </w:r>
      <w:r w:rsidRPr="00174773">
        <w:rPr>
          <w:rFonts w:ascii="Arial" w:eastAsia="Calibri" w:hAnsi="Arial" w:cs="Arial"/>
          <w:bCs/>
          <w:sz w:val="24"/>
          <w:szCs w:val="24"/>
          <w:lang w:val="en-GB"/>
        </w:rPr>
        <w:t>.; 12(3</w:t>
      </w:r>
      <w:proofErr w:type="gramStart"/>
      <w:r w:rsidRPr="00174773">
        <w:rPr>
          <w:rFonts w:ascii="Arial" w:eastAsia="Calibri" w:hAnsi="Arial" w:cs="Arial"/>
          <w:bCs/>
          <w:sz w:val="24"/>
          <w:szCs w:val="24"/>
          <w:lang w:val="en-GB"/>
        </w:rPr>
        <w:t>) :</w:t>
      </w:r>
      <w:proofErr w:type="gramEnd"/>
      <w:r w:rsidRPr="00174773">
        <w:rPr>
          <w:rFonts w:ascii="Arial" w:eastAsia="Calibri" w:hAnsi="Arial" w:cs="Arial"/>
          <w:bCs/>
          <w:sz w:val="24"/>
          <w:szCs w:val="24"/>
          <w:lang w:val="en-GB"/>
        </w:rPr>
        <w:t xml:space="preserve"> 1333-1344. </w:t>
      </w:r>
    </w:p>
    <w:p w14:paraId="56F8A1F7" w14:textId="743DAEF8" w:rsidR="00174773" w:rsidRPr="00174773" w:rsidRDefault="00174773" w:rsidP="00174773">
      <w:pPr>
        <w:spacing w:line="240" w:lineRule="auto"/>
        <w:jc w:val="both"/>
        <w:rPr>
          <w:rFonts w:ascii="Arial" w:eastAsia="Calibri" w:hAnsi="Arial" w:cs="Arial"/>
          <w:sz w:val="24"/>
          <w:szCs w:val="24"/>
        </w:rPr>
      </w:pPr>
      <w:r w:rsidRPr="00174773">
        <w:rPr>
          <w:rFonts w:ascii="Arial" w:eastAsia="Calibri" w:hAnsi="Arial" w:cs="Arial"/>
          <w:color w:val="000000"/>
          <w:sz w:val="24"/>
          <w:szCs w:val="24"/>
        </w:rPr>
        <w:t>DOI: https://dx.doi.org/10.4314/ijbcs.v12i3.21</w:t>
      </w:r>
    </w:p>
    <w:p w14:paraId="2292DAA2" w14:textId="4539A3D6" w:rsidR="00B35791" w:rsidRPr="000273D4" w:rsidRDefault="00174773" w:rsidP="00C272C0">
      <w:pPr>
        <w:spacing w:line="276" w:lineRule="auto"/>
        <w:jc w:val="both"/>
        <w:rPr>
          <w:rFonts w:ascii="Arial" w:hAnsi="Arial" w:cs="Arial"/>
          <w:color w:val="0000FF"/>
          <w:kern w:val="2"/>
          <w:sz w:val="24"/>
          <w:szCs w:val="24"/>
          <w:u w:val="single"/>
          <w:lang w:val="en-US"/>
          <w14:ligatures w14:val="standardContextual"/>
        </w:rPr>
      </w:pPr>
      <w:r>
        <w:rPr>
          <w:rFonts w:ascii="Arial" w:hAnsi="Arial" w:cs="Arial"/>
          <w:kern w:val="2"/>
          <w:sz w:val="24"/>
          <w:szCs w:val="24"/>
          <w14:ligatures w14:val="standardContextual"/>
        </w:rPr>
        <w:t>[4</w:t>
      </w:r>
      <w:r w:rsidR="00B35791" w:rsidRPr="000273D4">
        <w:rPr>
          <w:rFonts w:ascii="Arial" w:hAnsi="Arial" w:cs="Arial"/>
          <w:kern w:val="2"/>
          <w:sz w:val="24"/>
          <w:szCs w:val="24"/>
          <w14:ligatures w14:val="standardContextual"/>
        </w:rPr>
        <w:t>] Courtois F</w:t>
      </w:r>
      <w:r w:rsidR="009937AD" w:rsidRPr="000273D4">
        <w:rPr>
          <w:rFonts w:ascii="Arial" w:hAnsi="Arial" w:cs="Arial"/>
          <w:kern w:val="2"/>
          <w:sz w:val="24"/>
          <w:szCs w:val="24"/>
          <w14:ligatures w14:val="standardContextual"/>
        </w:rPr>
        <w:t>.</w:t>
      </w:r>
      <w:r w:rsidR="00B35791" w:rsidRPr="000273D4">
        <w:rPr>
          <w:rFonts w:ascii="Arial" w:hAnsi="Arial" w:cs="Arial"/>
          <w:kern w:val="2"/>
          <w:sz w:val="24"/>
          <w:szCs w:val="24"/>
          <w14:ligatures w14:val="standardContextual"/>
        </w:rPr>
        <w:t>, Mohammad Z</w:t>
      </w:r>
      <w:r w:rsidR="009937AD" w:rsidRPr="000273D4">
        <w:rPr>
          <w:rFonts w:ascii="Arial" w:hAnsi="Arial" w:cs="Arial"/>
          <w:kern w:val="2"/>
          <w:sz w:val="24"/>
          <w:szCs w:val="24"/>
          <w14:ligatures w14:val="standardContextual"/>
        </w:rPr>
        <w:t>.</w:t>
      </w:r>
      <w:r w:rsidR="00B35791" w:rsidRPr="000273D4">
        <w:rPr>
          <w:rFonts w:ascii="Arial" w:hAnsi="Arial" w:cs="Arial"/>
          <w:kern w:val="2"/>
          <w:sz w:val="24"/>
          <w:szCs w:val="24"/>
          <w14:ligatures w14:val="standardContextual"/>
        </w:rPr>
        <w:t>, Trezzani I., Trystram G</w:t>
      </w:r>
      <w:r w:rsidR="00C272C0" w:rsidRPr="000273D4">
        <w:rPr>
          <w:rFonts w:ascii="Arial" w:hAnsi="Arial" w:cs="Arial"/>
          <w:kern w:val="2"/>
          <w:sz w:val="24"/>
          <w:szCs w:val="24"/>
          <w14:ligatures w14:val="standardContextual"/>
        </w:rPr>
        <w:t xml:space="preserve">. </w:t>
      </w:r>
      <w:r w:rsidR="009937AD" w:rsidRPr="000273D4">
        <w:rPr>
          <w:rFonts w:ascii="Arial" w:hAnsi="Arial" w:cs="Arial"/>
          <w:kern w:val="2"/>
          <w:sz w:val="24"/>
          <w:szCs w:val="24"/>
          <w14:ligatures w14:val="standardContextual"/>
        </w:rPr>
        <w:t>(</w:t>
      </w:r>
      <w:r w:rsidR="009937AD" w:rsidRPr="000273D4">
        <w:rPr>
          <w:rFonts w:ascii="Arial" w:hAnsi="Arial" w:cs="Arial"/>
          <w:kern w:val="2"/>
          <w:sz w:val="24"/>
          <w:szCs w:val="24"/>
          <w:lang w:val="en-US"/>
          <w14:ligatures w14:val="standardContextual"/>
        </w:rPr>
        <w:t>2012).</w:t>
      </w:r>
      <w:r w:rsidR="00B35791" w:rsidRPr="000273D4">
        <w:rPr>
          <w:rFonts w:ascii="Arial" w:hAnsi="Arial" w:cs="Arial"/>
          <w:kern w:val="2"/>
          <w:sz w:val="24"/>
          <w:szCs w:val="24"/>
          <w14:ligatures w14:val="standardContextual"/>
        </w:rPr>
        <w:t xml:space="preserve"> Friture profonde : les interactions huile-produit. </w:t>
      </w:r>
      <w:r w:rsidR="009937AD" w:rsidRPr="000273D4">
        <w:rPr>
          <w:rFonts w:ascii="Arial" w:hAnsi="Arial" w:cs="Arial"/>
          <w:kern w:val="2"/>
          <w:sz w:val="24"/>
          <w:szCs w:val="24"/>
          <w:lang w:val="en-US"/>
          <w14:ligatures w14:val="standardContextual"/>
        </w:rPr>
        <w:t xml:space="preserve">OCL,19(2): 89-95 </w:t>
      </w:r>
      <w:hyperlink r:id="rId23" w:history="1">
        <w:r w:rsidR="00B35791" w:rsidRPr="001450EA">
          <w:rPr>
            <w:rFonts w:ascii="Arial" w:hAnsi="Arial" w:cs="Arial"/>
            <w:color w:val="0070C0"/>
            <w:kern w:val="2"/>
            <w:sz w:val="24"/>
            <w:szCs w:val="24"/>
            <w:u w:val="single"/>
            <w:lang w:val="en-US"/>
            <w14:ligatures w14:val="standardContextual"/>
          </w:rPr>
          <w:t>https://doi.org/10.1051/ocl.2012.0444</w:t>
        </w:r>
      </w:hyperlink>
    </w:p>
    <w:p w14:paraId="76DA2CA0" w14:textId="7666051A" w:rsidR="006F23DD" w:rsidRPr="000273D4" w:rsidRDefault="00174773" w:rsidP="00C272C0">
      <w:pPr>
        <w:spacing w:line="276" w:lineRule="auto"/>
        <w:jc w:val="both"/>
        <w:rPr>
          <w:rFonts w:ascii="Arial" w:hAnsi="Arial" w:cs="Arial"/>
          <w:kern w:val="2"/>
          <w:sz w:val="24"/>
          <w:szCs w:val="24"/>
          <w:u w:val="single"/>
          <w:lang w:val="en-US"/>
          <w14:ligatures w14:val="standardContextual"/>
        </w:rPr>
      </w:pPr>
      <w:r>
        <w:rPr>
          <w:rFonts w:ascii="Arial" w:hAnsi="Arial" w:cs="Arial"/>
          <w:kern w:val="2"/>
          <w:sz w:val="24"/>
          <w:szCs w:val="24"/>
          <w14:ligatures w14:val="standardContextual"/>
        </w:rPr>
        <w:t>[5</w:t>
      </w:r>
      <w:r w:rsidR="00C272C0" w:rsidRPr="000273D4">
        <w:rPr>
          <w:rFonts w:ascii="Arial" w:hAnsi="Arial" w:cs="Arial"/>
          <w:kern w:val="2"/>
          <w:sz w:val="24"/>
          <w:szCs w:val="24"/>
          <w14:ligatures w14:val="standardContextual"/>
        </w:rPr>
        <w:t xml:space="preserve">] </w:t>
      </w:r>
      <w:r w:rsidR="006F23DD" w:rsidRPr="000273D4">
        <w:rPr>
          <w:rFonts w:ascii="Arial" w:hAnsi="Arial" w:cs="Arial"/>
          <w:kern w:val="2"/>
          <w:sz w:val="24"/>
          <w:szCs w:val="24"/>
          <w:lang w:val="en-US"/>
          <w14:ligatures w14:val="standardContextual"/>
        </w:rPr>
        <w:t>Krishna-Kumar T</w:t>
      </w:r>
      <w:r w:rsidR="00C272C0" w:rsidRPr="000273D4">
        <w:rPr>
          <w:rFonts w:ascii="Arial" w:hAnsi="Arial" w:cs="Arial"/>
          <w:kern w:val="2"/>
          <w:sz w:val="24"/>
          <w:szCs w:val="24"/>
          <w:lang w:val="en-US"/>
          <w14:ligatures w14:val="standardContextual"/>
        </w:rPr>
        <w:t>.</w:t>
      </w:r>
      <w:r w:rsidR="006F23DD" w:rsidRPr="000273D4">
        <w:rPr>
          <w:rFonts w:ascii="Arial" w:hAnsi="Arial" w:cs="Arial"/>
          <w:kern w:val="2"/>
          <w:sz w:val="24"/>
          <w:szCs w:val="24"/>
          <w:lang w:val="en-US"/>
          <w14:ligatures w14:val="standardContextual"/>
        </w:rPr>
        <w:t>, Visvanathan R</w:t>
      </w:r>
      <w:r w:rsidR="00C272C0" w:rsidRPr="000273D4">
        <w:rPr>
          <w:rFonts w:ascii="Arial" w:hAnsi="Arial" w:cs="Arial"/>
          <w:kern w:val="2"/>
          <w:sz w:val="24"/>
          <w:szCs w:val="24"/>
          <w:lang w:val="en-US"/>
          <w14:ligatures w14:val="standardContextual"/>
        </w:rPr>
        <w:t xml:space="preserve">. (2014). </w:t>
      </w:r>
      <w:r w:rsidR="006F23DD" w:rsidRPr="000273D4">
        <w:rPr>
          <w:rFonts w:ascii="Arial" w:hAnsi="Arial" w:cs="Arial"/>
          <w:kern w:val="2"/>
          <w:sz w:val="24"/>
          <w:szCs w:val="24"/>
          <w:lang w:val="en-US"/>
          <w14:ligatures w14:val="standardContextual"/>
        </w:rPr>
        <w:t xml:space="preserve">Acrylamide in food product: A review. J Food Process Technol, 5 : 344, </w:t>
      </w:r>
      <w:hyperlink r:id="rId24" w:history="1">
        <w:r w:rsidR="006F23DD" w:rsidRPr="001450EA">
          <w:rPr>
            <w:rFonts w:ascii="Arial" w:hAnsi="Arial" w:cs="Arial"/>
            <w:color w:val="0070C0"/>
            <w:kern w:val="2"/>
            <w:sz w:val="24"/>
            <w:szCs w:val="24"/>
            <w:u w:val="single"/>
            <w:lang w:val="en-US"/>
            <w14:ligatures w14:val="standardContextual"/>
          </w:rPr>
          <w:t>https://doi.org/10.4172/2157-7110.1000344</w:t>
        </w:r>
      </w:hyperlink>
    </w:p>
    <w:p w14:paraId="2AEEE3AC" w14:textId="115DA73D" w:rsidR="00446BE8" w:rsidRPr="001450EA" w:rsidRDefault="00446BE8" w:rsidP="00C272C0">
      <w:pPr>
        <w:spacing w:line="276" w:lineRule="auto"/>
        <w:jc w:val="both"/>
        <w:rPr>
          <w:rFonts w:ascii="Arial" w:eastAsia="Times New Roman" w:hAnsi="Arial" w:cs="Arial"/>
          <w:color w:val="0070C0"/>
          <w:sz w:val="24"/>
          <w:szCs w:val="24"/>
          <w:lang w:eastAsia="fr-FR"/>
        </w:rPr>
      </w:pPr>
      <w:r w:rsidRPr="000855CF">
        <w:rPr>
          <w:rFonts w:ascii="Arial" w:hAnsi="Arial" w:cs="Arial"/>
          <w:kern w:val="2"/>
          <w:sz w:val="24"/>
          <w:szCs w:val="24"/>
          <w:highlight w:val="yellow"/>
          <w14:ligatures w14:val="standardContextual"/>
        </w:rPr>
        <w:t>[</w:t>
      </w:r>
      <w:r w:rsidR="00174773" w:rsidRPr="000855CF">
        <w:rPr>
          <w:rFonts w:ascii="Arial" w:hAnsi="Arial" w:cs="Arial"/>
          <w:kern w:val="2"/>
          <w:sz w:val="24"/>
          <w:szCs w:val="24"/>
          <w:highlight w:val="yellow"/>
          <w14:ligatures w14:val="standardContextual"/>
        </w:rPr>
        <w:t>6</w:t>
      </w:r>
      <w:r w:rsidRPr="000855CF">
        <w:rPr>
          <w:rFonts w:ascii="Arial" w:hAnsi="Arial" w:cs="Arial"/>
          <w:kern w:val="2"/>
          <w:sz w:val="24"/>
          <w:szCs w:val="24"/>
          <w:highlight w:val="yellow"/>
          <w14:ligatures w14:val="standardContextual"/>
        </w:rPr>
        <w:t xml:space="preserve">] </w:t>
      </w:r>
      <w:r w:rsidR="000F4AB2" w:rsidRPr="000F4AB2">
        <w:rPr>
          <w:rFonts w:ascii="Arial" w:eastAsia="Times New Roman" w:hAnsi="Arial" w:cs="Arial"/>
          <w:color w:val="222222"/>
          <w:sz w:val="24"/>
          <w:szCs w:val="24"/>
          <w:lang w:eastAsia="fr-FR"/>
        </w:rPr>
        <w:t>Gertz, C., Aladedunye, F., Popp, M., &amp; Matthäus, B. (2023). The impact of fat deterioration on formation of acrylamide in fried foods. European Journal of Lipid Science and Technology, 125(4), 2200144.</w:t>
      </w:r>
    </w:p>
    <w:p w14:paraId="29A1068B" w14:textId="782E890C" w:rsidR="003B2625" w:rsidRPr="000273D4" w:rsidRDefault="00174773" w:rsidP="00C272C0">
      <w:pPr>
        <w:spacing w:line="276" w:lineRule="auto"/>
        <w:jc w:val="both"/>
        <w:rPr>
          <w:rFonts w:ascii="Arial" w:eastAsia="Times New Roman" w:hAnsi="Arial" w:cs="Arial"/>
          <w:color w:val="222222"/>
          <w:sz w:val="24"/>
          <w:szCs w:val="24"/>
          <w:lang w:eastAsia="fr-FR"/>
        </w:rPr>
      </w:pPr>
      <w:r>
        <w:rPr>
          <w:rFonts w:ascii="Arial" w:hAnsi="Arial" w:cs="Arial"/>
          <w:kern w:val="2"/>
          <w:sz w:val="24"/>
          <w:szCs w:val="24"/>
          <w14:ligatures w14:val="standardContextual"/>
        </w:rPr>
        <w:t>[7</w:t>
      </w:r>
      <w:r w:rsidR="00B35791" w:rsidRPr="000273D4">
        <w:rPr>
          <w:rFonts w:ascii="Arial" w:hAnsi="Arial" w:cs="Arial"/>
          <w:kern w:val="2"/>
          <w:sz w:val="24"/>
          <w:szCs w:val="24"/>
          <w14:ligatures w14:val="standardContextual"/>
        </w:rPr>
        <w:t xml:space="preserve">] </w:t>
      </w:r>
      <w:r w:rsidR="00B35791" w:rsidRPr="000273D4">
        <w:rPr>
          <w:rFonts w:ascii="Arial" w:eastAsia="Times New Roman" w:hAnsi="Arial" w:cs="Arial"/>
          <w:color w:val="222222"/>
          <w:sz w:val="24"/>
          <w:szCs w:val="24"/>
          <w:lang w:eastAsia="fr-FR"/>
        </w:rPr>
        <w:t>IARC (International Agency for Research on Cancer). (2010).</w:t>
      </w:r>
      <w:r w:rsidR="009937AD" w:rsidRPr="000273D4">
        <w:rPr>
          <w:rFonts w:ascii="Arial" w:eastAsia="Times New Roman" w:hAnsi="Arial" w:cs="Arial"/>
          <w:color w:val="222222"/>
          <w:sz w:val="24"/>
          <w:szCs w:val="24"/>
          <w:lang w:eastAsia="fr-FR"/>
        </w:rPr>
        <w:t xml:space="preserve"> </w:t>
      </w:r>
      <w:r w:rsidR="00B35791" w:rsidRPr="000273D4">
        <w:rPr>
          <w:rFonts w:ascii="Arial" w:eastAsia="Times New Roman" w:hAnsi="Arial" w:cs="Arial"/>
          <w:color w:val="222222"/>
          <w:sz w:val="24"/>
          <w:szCs w:val="24"/>
          <w:lang w:eastAsia="fr-FR"/>
        </w:rPr>
        <w:t>Some non-heterocyclic polycyclic aromatic hydrocarbons and some related exposures. IARC Monographs on the Evaluation of Carcinogenic Risks to Humans, Vol. 92, Lyon: WHO Press. (</w:t>
      </w:r>
      <w:r w:rsidR="001450EA">
        <w:rPr>
          <w:rFonts w:ascii="Arial" w:eastAsia="Times New Roman" w:hAnsi="Arial" w:cs="Arial"/>
          <w:color w:val="222222"/>
          <w:sz w:val="24"/>
          <w:szCs w:val="24"/>
          <w:lang w:eastAsia="fr-FR"/>
        </w:rPr>
        <w:t xml:space="preserve">available </w:t>
      </w:r>
      <w:r w:rsidR="00B35791" w:rsidRPr="000273D4">
        <w:rPr>
          <w:rFonts w:ascii="Arial" w:eastAsia="Times New Roman" w:hAnsi="Arial" w:cs="Arial"/>
          <w:color w:val="222222"/>
          <w:sz w:val="24"/>
          <w:szCs w:val="24"/>
          <w:lang w:eastAsia="fr-FR"/>
        </w:rPr>
        <w:t>on</w:t>
      </w:r>
      <w:r w:rsidR="001450EA">
        <w:rPr>
          <w:rFonts w:ascii="Arial" w:eastAsia="Times New Roman" w:hAnsi="Arial" w:cs="Arial"/>
          <w:color w:val="222222"/>
          <w:sz w:val="24"/>
          <w:szCs w:val="24"/>
          <w:lang w:eastAsia="fr-FR"/>
        </w:rPr>
        <w:t>:</w:t>
      </w:r>
      <w:r w:rsidR="00B35791" w:rsidRPr="000273D4">
        <w:rPr>
          <w:rFonts w:ascii="Arial" w:eastAsia="Times New Roman" w:hAnsi="Arial" w:cs="Arial"/>
          <w:color w:val="222222"/>
          <w:sz w:val="24"/>
          <w:szCs w:val="24"/>
          <w:lang w:eastAsia="fr-FR"/>
        </w:rPr>
        <w:t> </w:t>
      </w:r>
      <w:hyperlink r:id="rId25" w:tgtFrame="_blank" w:history="1">
        <w:r w:rsidR="00B35791" w:rsidRPr="001450EA">
          <w:rPr>
            <w:rFonts w:ascii="Arial" w:eastAsia="Times New Roman" w:hAnsi="Arial" w:cs="Arial"/>
            <w:color w:val="0070C0"/>
            <w:sz w:val="24"/>
            <w:szCs w:val="24"/>
            <w:u w:val="single"/>
            <w:lang w:eastAsia="fr-FR"/>
          </w:rPr>
          <w:t>https://publications.iarc.fr/Book-And-Report-Series/Iarc-</w:t>
        </w:r>
        <w:r w:rsidR="00B35791" w:rsidRPr="001450EA">
          <w:rPr>
            <w:rFonts w:ascii="Arial" w:eastAsia="Times New Roman" w:hAnsi="Arial" w:cs="Arial"/>
            <w:color w:val="0070C0"/>
            <w:sz w:val="24"/>
            <w:szCs w:val="24"/>
            <w:u w:val="single"/>
            <w:lang w:eastAsia="fr-FR"/>
          </w:rPr>
          <w:lastRenderedPageBreak/>
          <w:t>Monographs-On-The-Identification-Of-Carcinogenic-Hazards-To-Humans/Some-Non-Heterocyclic-Polycyclic-Aromatic-Hydrocarbons-And-Some-Related-Exposures-2010</w:t>
        </w:r>
      </w:hyperlink>
      <w:r w:rsidR="00B35791" w:rsidRPr="000273D4">
        <w:rPr>
          <w:rFonts w:ascii="Arial" w:eastAsia="Times New Roman" w:hAnsi="Arial" w:cs="Arial"/>
          <w:color w:val="222222"/>
          <w:sz w:val="24"/>
          <w:szCs w:val="24"/>
          <w:lang w:eastAsia="fr-FR"/>
        </w:rPr>
        <w:t>)</w:t>
      </w:r>
    </w:p>
    <w:p w14:paraId="2184B9CC" w14:textId="5904BAC2" w:rsidR="003B2625" w:rsidRPr="000273D4" w:rsidRDefault="003B2625" w:rsidP="00C272C0">
      <w:pPr>
        <w:spacing w:line="276" w:lineRule="auto"/>
        <w:jc w:val="both"/>
        <w:rPr>
          <w:rFonts w:ascii="Arial" w:eastAsia="Times New Roman" w:hAnsi="Arial" w:cs="Arial"/>
          <w:sz w:val="24"/>
          <w:szCs w:val="24"/>
          <w:lang w:val="en-US"/>
        </w:rPr>
      </w:pPr>
      <w:r w:rsidRPr="000273D4">
        <w:rPr>
          <w:rFonts w:ascii="Arial" w:hAnsi="Arial" w:cs="Arial"/>
          <w:kern w:val="2"/>
          <w:sz w:val="24"/>
          <w:szCs w:val="24"/>
          <w14:ligatures w14:val="standardContextual"/>
        </w:rPr>
        <w:t>[</w:t>
      </w:r>
      <w:r w:rsidR="00174773">
        <w:rPr>
          <w:rFonts w:ascii="Arial" w:hAnsi="Arial" w:cs="Arial"/>
          <w:kern w:val="2"/>
          <w:sz w:val="24"/>
          <w:szCs w:val="24"/>
          <w14:ligatures w14:val="standardContextual"/>
        </w:rPr>
        <w:t>8</w:t>
      </w:r>
      <w:r w:rsidRPr="000273D4">
        <w:rPr>
          <w:rFonts w:ascii="Arial" w:hAnsi="Arial" w:cs="Arial"/>
          <w:kern w:val="2"/>
          <w:sz w:val="24"/>
          <w:szCs w:val="24"/>
          <w14:ligatures w14:val="standardContextual"/>
        </w:rPr>
        <w:t xml:space="preserve">] </w:t>
      </w:r>
      <w:r w:rsidRPr="000273D4">
        <w:rPr>
          <w:rFonts w:ascii="Arial" w:eastAsia="Cambria" w:hAnsi="Arial" w:cs="Arial"/>
          <w:sz w:val="24"/>
          <w:szCs w:val="24"/>
          <w:lang w:val="en-US"/>
        </w:rPr>
        <w:t>M</w:t>
      </w:r>
      <w:r w:rsidRPr="000273D4">
        <w:rPr>
          <w:rFonts w:ascii="Arial" w:eastAsia="Cambria" w:hAnsi="Arial" w:cs="Arial"/>
          <w:spacing w:val="-1"/>
          <w:sz w:val="24"/>
          <w:szCs w:val="24"/>
          <w:lang w:val="en-US"/>
        </w:rPr>
        <w:t>asso</w:t>
      </w:r>
      <w:r w:rsidRPr="000273D4">
        <w:rPr>
          <w:rFonts w:ascii="Arial" w:eastAsia="Cambria" w:hAnsi="Arial" w:cs="Arial"/>
          <w:sz w:val="24"/>
          <w:szCs w:val="24"/>
          <w:lang w:val="en-US"/>
        </w:rPr>
        <w:t>g</w:t>
      </w:r>
      <w:r w:rsidRPr="000273D4">
        <w:rPr>
          <w:rFonts w:ascii="Arial" w:eastAsia="Cambria" w:hAnsi="Arial" w:cs="Arial"/>
          <w:spacing w:val="-1"/>
          <w:sz w:val="24"/>
          <w:szCs w:val="24"/>
          <w:lang w:val="en-US"/>
        </w:rPr>
        <w:t>b</w:t>
      </w:r>
      <w:r w:rsidRPr="000273D4">
        <w:rPr>
          <w:rFonts w:ascii="Arial" w:eastAsia="Cambria" w:hAnsi="Arial" w:cs="Arial"/>
          <w:sz w:val="24"/>
          <w:szCs w:val="24"/>
          <w:lang w:val="en-US"/>
        </w:rPr>
        <w:t>è, D.,</w:t>
      </w:r>
      <w:r w:rsidRPr="000273D4">
        <w:rPr>
          <w:rFonts w:ascii="Arial" w:eastAsia="Cambria" w:hAnsi="Arial" w:cs="Arial"/>
          <w:spacing w:val="-2"/>
          <w:sz w:val="24"/>
          <w:szCs w:val="24"/>
          <w:lang w:val="en-US"/>
        </w:rPr>
        <w:t xml:space="preserve"> </w:t>
      </w:r>
      <w:r w:rsidRPr="000273D4">
        <w:rPr>
          <w:rFonts w:ascii="Arial" w:eastAsia="Cambria" w:hAnsi="Arial" w:cs="Arial"/>
          <w:sz w:val="24"/>
          <w:szCs w:val="24"/>
          <w:lang w:val="en-US"/>
        </w:rPr>
        <w:t>D</w:t>
      </w:r>
      <w:r w:rsidRPr="000273D4">
        <w:rPr>
          <w:rFonts w:ascii="Arial" w:eastAsia="Cambria" w:hAnsi="Arial" w:cs="Arial"/>
          <w:spacing w:val="-1"/>
          <w:sz w:val="24"/>
          <w:szCs w:val="24"/>
          <w:lang w:val="en-US"/>
        </w:rPr>
        <w:t>ao</w:t>
      </w:r>
      <w:r w:rsidRPr="000273D4">
        <w:rPr>
          <w:rFonts w:ascii="Arial" w:eastAsia="Cambria" w:hAnsi="Arial" w:cs="Arial"/>
          <w:sz w:val="24"/>
          <w:szCs w:val="24"/>
          <w:lang w:val="en-US"/>
        </w:rPr>
        <w:t>uda,</w:t>
      </w:r>
      <w:r w:rsidRPr="000273D4">
        <w:rPr>
          <w:rFonts w:ascii="Arial" w:eastAsia="Cambria" w:hAnsi="Arial" w:cs="Arial"/>
          <w:spacing w:val="-1"/>
          <w:sz w:val="24"/>
          <w:szCs w:val="24"/>
          <w:lang w:val="en-US"/>
        </w:rPr>
        <w:t xml:space="preserve"> N</w:t>
      </w:r>
      <w:r w:rsidR="009937AD" w:rsidRPr="000273D4">
        <w:rPr>
          <w:rFonts w:ascii="Arial" w:eastAsia="Cambria" w:hAnsi="Arial" w:cs="Arial"/>
          <w:spacing w:val="-1"/>
          <w:sz w:val="24"/>
          <w:szCs w:val="24"/>
          <w:lang w:val="en-US"/>
        </w:rPr>
        <w:t>.</w:t>
      </w:r>
      <w:r w:rsidRPr="000273D4">
        <w:rPr>
          <w:rFonts w:ascii="Arial" w:eastAsia="Cambria" w:hAnsi="Arial" w:cs="Arial"/>
          <w:sz w:val="24"/>
          <w:szCs w:val="24"/>
          <w:lang w:val="en-US"/>
        </w:rPr>
        <w:t>,</w:t>
      </w:r>
      <w:r w:rsidRPr="000273D4">
        <w:rPr>
          <w:rFonts w:ascii="Arial" w:eastAsia="Cambria" w:hAnsi="Arial" w:cs="Arial"/>
          <w:spacing w:val="-2"/>
          <w:sz w:val="24"/>
          <w:szCs w:val="24"/>
          <w:lang w:val="en-US"/>
        </w:rPr>
        <w:t xml:space="preserve"> </w:t>
      </w:r>
      <w:r w:rsidRPr="000273D4">
        <w:rPr>
          <w:rFonts w:ascii="Arial" w:eastAsia="Cambria" w:hAnsi="Arial" w:cs="Arial"/>
          <w:spacing w:val="1"/>
          <w:sz w:val="24"/>
          <w:szCs w:val="24"/>
          <w:lang w:val="en-US"/>
        </w:rPr>
        <w:t>C</w:t>
      </w:r>
      <w:r w:rsidRPr="000273D4">
        <w:rPr>
          <w:rFonts w:ascii="Arial" w:eastAsia="Cambria" w:hAnsi="Arial" w:cs="Arial"/>
          <w:sz w:val="24"/>
          <w:szCs w:val="24"/>
          <w:lang w:val="en-US"/>
        </w:rPr>
        <w:t>h</w:t>
      </w:r>
      <w:r w:rsidRPr="000273D4">
        <w:rPr>
          <w:rFonts w:ascii="Arial" w:eastAsia="Cambria" w:hAnsi="Arial" w:cs="Arial"/>
          <w:spacing w:val="-1"/>
          <w:sz w:val="24"/>
          <w:szCs w:val="24"/>
          <w:lang w:val="en-US"/>
        </w:rPr>
        <w:t>arl</w:t>
      </w:r>
      <w:r w:rsidRPr="000273D4">
        <w:rPr>
          <w:rFonts w:ascii="Arial" w:eastAsia="Cambria" w:hAnsi="Arial" w:cs="Arial"/>
          <w:sz w:val="24"/>
          <w:szCs w:val="24"/>
          <w:lang w:val="en-US"/>
        </w:rPr>
        <w:t>em</w:t>
      </w:r>
      <w:r w:rsidRPr="000273D4">
        <w:rPr>
          <w:rFonts w:ascii="Arial" w:eastAsia="Cambria" w:hAnsi="Arial" w:cs="Arial"/>
          <w:spacing w:val="-1"/>
          <w:sz w:val="24"/>
          <w:szCs w:val="24"/>
          <w:lang w:val="en-US"/>
        </w:rPr>
        <w:t>a</w:t>
      </w:r>
      <w:r w:rsidRPr="000273D4">
        <w:rPr>
          <w:rFonts w:ascii="Arial" w:eastAsia="Cambria" w:hAnsi="Arial" w:cs="Arial"/>
          <w:sz w:val="24"/>
          <w:szCs w:val="24"/>
          <w:lang w:val="en-US"/>
        </w:rPr>
        <w:t>g</w:t>
      </w:r>
      <w:r w:rsidRPr="000273D4">
        <w:rPr>
          <w:rFonts w:ascii="Arial" w:eastAsia="Cambria" w:hAnsi="Arial" w:cs="Arial"/>
          <w:spacing w:val="1"/>
          <w:sz w:val="24"/>
          <w:szCs w:val="24"/>
          <w:lang w:val="en-US"/>
        </w:rPr>
        <w:t>n</w:t>
      </w:r>
      <w:r w:rsidRPr="000273D4">
        <w:rPr>
          <w:rFonts w:ascii="Arial" w:eastAsia="Cambria" w:hAnsi="Arial" w:cs="Arial"/>
          <w:sz w:val="24"/>
          <w:szCs w:val="24"/>
          <w:lang w:val="en-US"/>
        </w:rPr>
        <w:t xml:space="preserve">e, </w:t>
      </w:r>
      <w:r w:rsidRPr="000273D4">
        <w:rPr>
          <w:rFonts w:ascii="Arial" w:eastAsia="Cambria" w:hAnsi="Arial" w:cs="Arial"/>
          <w:spacing w:val="-1"/>
          <w:sz w:val="24"/>
          <w:szCs w:val="24"/>
          <w:lang w:val="en-US"/>
        </w:rPr>
        <w:t>N</w:t>
      </w:r>
      <w:r w:rsidR="009937AD" w:rsidRPr="000273D4">
        <w:rPr>
          <w:rFonts w:ascii="Arial" w:eastAsia="Cambria" w:hAnsi="Arial" w:cs="Arial"/>
          <w:spacing w:val="-1"/>
          <w:sz w:val="24"/>
          <w:szCs w:val="24"/>
          <w:lang w:val="en-US"/>
        </w:rPr>
        <w:t>.</w:t>
      </w:r>
      <w:r w:rsidRPr="000273D4">
        <w:rPr>
          <w:rFonts w:ascii="Arial" w:eastAsia="Cambria" w:hAnsi="Arial" w:cs="Arial"/>
          <w:sz w:val="24"/>
          <w:szCs w:val="24"/>
          <w:lang w:val="en-US"/>
        </w:rPr>
        <w:t>,</w:t>
      </w:r>
      <w:r w:rsidRPr="000273D4">
        <w:rPr>
          <w:rFonts w:ascii="Arial" w:eastAsia="Cambria" w:hAnsi="Arial" w:cs="Arial"/>
          <w:spacing w:val="-2"/>
          <w:sz w:val="24"/>
          <w:szCs w:val="24"/>
          <w:lang w:val="en-US"/>
        </w:rPr>
        <w:t xml:space="preserve"> </w:t>
      </w:r>
      <w:r w:rsidRPr="000273D4">
        <w:rPr>
          <w:rFonts w:ascii="Arial" w:eastAsia="Cambria" w:hAnsi="Arial" w:cs="Arial"/>
          <w:spacing w:val="-1"/>
          <w:sz w:val="24"/>
          <w:szCs w:val="24"/>
          <w:lang w:val="en-US"/>
        </w:rPr>
        <w:t>V</w:t>
      </w:r>
      <w:r w:rsidRPr="000273D4">
        <w:rPr>
          <w:rFonts w:ascii="Arial" w:eastAsia="Cambria" w:hAnsi="Arial" w:cs="Arial"/>
          <w:sz w:val="24"/>
          <w:szCs w:val="24"/>
          <w:lang w:val="en-US"/>
        </w:rPr>
        <w:t>i</w:t>
      </w:r>
      <w:r w:rsidRPr="000273D4">
        <w:rPr>
          <w:rFonts w:ascii="Arial" w:eastAsia="Cambria" w:hAnsi="Arial" w:cs="Arial"/>
          <w:spacing w:val="-1"/>
          <w:sz w:val="24"/>
          <w:szCs w:val="24"/>
          <w:lang w:val="en-US"/>
        </w:rPr>
        <w:t>r</w:t>
      </w:r>
      <w:r w:rsidRPr="000273D4">
        <w:rPr>
          <w:rFonts w:ascii="Arial" w:eastAsia="Cambria" w:hAnsi="Arial" w:cs="Arial"/>
          <w:sz w:val="24"/>
          <w:szCs w:val="24"/>
          <w:lang w:val="en-US"/>
        </w:rPr>
        <w:t>gi</w:t>
      </w:r>
      <w:r w:rsidRPr="000273D4">
        <w:rPr>
          <w:rFonts w:ascii="Arial" w:eastAsia="Cambria" w:hAnsi="Arial" w:cs="Arial"/>
          <w:spacing w:val="-1"/>
          <w:sz w:val="24"/>
          <w:szCs w:val="24"/>
          <w:lang w:val="en-US"/>
        </w:rPr>
        <w:t>l</w:t>
      </w:r>
      <w:r w:rsidRPr="000273D4">
        <w:rPr>
          <w:rFonts w:ascii="Arial" w:eastAsia="Cambria" w:hAnsi="Arial" w:cs="Arial"/>
          <w:sz w:val="24"/>
          <w:szCs w:val="24"/>
          <w:lang w:val="en-US"/>
        </w:rPr>
        <w:t>e A.,</w:t>
      </w:r>
      <w:r w:rsidRPr="000273D4">
        <w:rPr>
          <w:rFonts w:ascii="Arial" w:eastAsia="Cambria" w:hAnsi="Arial" w:cs="Arial"/>
          <w:spacing w:val="-2"/>
          <w:sz w:val="24"/>
          <w:szCs w:val="24"/>
          <w:lang w:val="en-US"/>
        </w:rPr>
        <w:t xml:space="preserve"> </w:t>
      </w:r>
      <w:r w:rsidRPr="000273D4">
        <w:rPr>
          <w:rFonts w:ascii="Arial" w:eastAsia="Cambria" w:hAnsi="Arial" w:cs="Arial"/>
          <w:spacing w:val="-1"/>
          <w:sz w:val="24"/>
          <w:szCs w:val="24"/>
          <w:lang w:val="en-US"/>
        </w:rPr>
        <w:t>Jos</w:t>
      </w:r>
      <w:r w:rsidRPr="000273D4">
        <w:rPr>
          <w:rFonts w:ascii="Arial" w:eastAsia="Cambria" w:hAnsi="Arial" w:cs="Arial"/>
          <w:sz w:val="24"/>
          <w:szCs w:val="24"/>
          <w:lang w:val="en-US"/>
        </w:rPr>
        <w:t xml:space="preserve">eph, D., </w:t>
      </w:r>
      <w:r w:rsidRPr="000273D4">
        <w:rPr>
          <w:rFonts w:ascii="Arial" w:eastAsia="Cambria" w:hAnsi="Arial" w:cs="Arial"/>
          <w:spacing w:val="-1"/>
          <w:sz w:val="24"/>
          <w:szCs w:val="24"/>
          <w:lang w:val="en-US"/>
        </w:rPr>
        <w:t>N</w:t>
      </w:r>
      <w:r w:rsidRPr="000273D4">
        <w:rPr>
          <w:rFonts w:ascii="Arial" w:eastAsia="Cambria" w:hAnsi="Arial" w:cs="Arial"/>
          <w:spacing w:val="1"/>
          <w:sz w:val="24"/>
          <w:szCs w:val="24"/>
          <w:lang w:val="en-US"/>
        </w:rPr>
        <w:t>’</w:t>
      </w:r>
      <w:r w:rsidRPr="000273D4">
        <w:rPr>
          <w:rFonts w:ascii="Arial" w:eastAsia="Cambria" w:hAnsi="Arial" w:cs="Arial"/>
          <w:spacing w:val="-1"/>
          <w:sz w:val="24"/>
          <w:szCs w:val="24"/>
          <w:lang w:val="en-US"/>
        </w:rPr>
        <w:t>G</w:t>
      </w:r>
      <w:r w:rsidRPr="000273D4">
        <w:rPr>
          <w:rFonts w:ascii="Arial" w:eastAsia="Cambria" w:hAnsi="Arial" w:cs="Arial"/>
          <w:sz w:val="24"/>
          <w:szCs w:val="24"/>
          <w:lang w:val="en-US"/>
        </w:rPr>
        <w:t>ues</w:t>
      </w:r>
      <w:r w:rsidRPr="000273D4">
        <w:rPr>
          <w:rFonts w:ascii="Arial" w:eastAsia="Cambria" w:hAnsi="Arial" w:cs="Arial"/>
          <w:spacing w:val="-1"/>
          <w:sz w:val="24"/>
          <w:szCs w:val="24"/>
          <w:lang w:val="en-US"/>
        </w:rPr>
        <w:t>sa</w:t>
      </w:r>
      <w:r w:rsidRPr="000273D4">
        <w:rPr>
          <w:rFonts w:ascii="Arial" w:eastAsia="Cambria" w:hAnsi="Arial" w:cs="Arial"/>
          <w:sz w:val="24"/>
          <w:szCs w:val="24"/>
          <w:lang w:val="en-US"/>
        </w:rPr>
        <w:t>n</w:t>
      </w:r>
      <w:r w:rsidRPr="000273D4">
        <w:rPr>
          <w:rFonts w:ascii="Arial" w:eastAsia="Cambria" w:hAnsi="Arial" w:cs="Arial"/>
          <w:spacing w:val="1"/>
          <w:sz w:val="24"/>
          <w:szCs w:val="24"/>
          <w:lang w:val="en-US"/>
        </w:rPr>
        <w:t xml:space="preserve"> </w:t>
      </w:r>
      <w:r w:rsidRPr="000273D4">
        <w:rPr>
          <w:rFonts w:ascii="Arial" w:eastAsia="Cambria" w:hAnsi="Arial" w:cs="Arial"/>
          <w:spacing w:val="-1"/>
          <w:sz w:val="24"/>
          <w:szCs w:val="24"/>
          <w:lang w:val="en-US"/>
        </w:rPr>
        <w:t>G</w:t>
      </w:r>
      <w:r w:rsidRPr="000273D4">
        <w:rPr>
          <w:rFonts w:ascii="Arial" w:eastAsia="Cambria" w:hAnsi="Arial" w:cs="Arial"/>
          <w:sz w:val="24"/>
          <w:szCs w:val="24"/>
          <w:lang w:val="en-US"/>
        </w:rPr>
        <w:t>.,</w:t>
      </w:r>
      <w:r w:rsidRPr="000273D4">
        <w:rPr>
          <w:rFonts w:ascii="Arial" w:eastAsia="Cambria" w:hAnsi="Arial" w:cs="Arial"/>
          <w:spacing w:val="-1"/>
          <w:sz w:val="24"/>
          <w:szCs w:val="24"/>
          <w:lang w:val="en-US"/>
        </w:rPr>
        <w:t xml:space="preserve"> </w:t>
      </w:r>
      <w:r w:rsidRPr="000273D4">
        <w:rPr>
          <w:rFonts w:ascii="Arial" w:eastAsia="Cambria" w:hAnsi="Arial" w:cs="Arial"/>
          <w:spacing w:val="-2"/>
          <w:sz w:val="24"/>
          <w:szCs w:val="24"/>
          <w:lang w:val="en-US"/>
        </w:rPr>
        <w:t>A</w:t>
      </w:r>
      <w:r w:rsidRPr="000273D4">
        <w:rPr>
          <w:rFonts w:ascii="Arial" w:eastAsia="Cambria" w:hAnsi="Arial" w:cs="Arial"/>
          <w:sz w:val="24"/>
          <w:szCs w:val="24"/>
          <w:lang w:val="en-US"/>
        </w:rPr>
        <w:t xml:space="preserve">. (2019). </w:t>
      </w:r>
      <w:r w:rsidRPr="000273D4">
        <w:rPr>
          <w:rFonts w:ascii="Arial" w:eastAsia="Cambria" w:hAnsi="Arial" w:cs="Arial"/>
          <w:spacing w:val="-1"/>
          <w:sz w:val="24"/>
          <w:szCs w:val="24"/>
          <w:lang w:val="en-US"/>
        </w:rPr>
        <w:t>P</w:t>
      </w:r>
      <w:r w:rsidRPr="000273D4">
        <w:rPr>
          <w:rFonts w:ascii="Arial" w:eastAsia="Cambria" w:hAnsi="Arial" w:cs="Arial"/>
          <w:sz w:val="24"/>
          <w:szCs w:val="24"/>
          <w:lang w:val="en-US"/>
        </w:rPr>
        <w:t>e</w:t>
      </w:r>
      <w:r w:rsidRPr="000273D4">
        <w:rPr>
          <w:rFonts w:ascii="Arial" w:eastAsia="Cambria" w:hAnsi="Arial" w:cs="Arial"/>
          <w:spacing w:val="1"/>
          <w:sz w:val="24"/>
          <w:szCs w:val="24"/>
          <w:lang w:val="en-US"/>
        </w:rPr>
        <w:t>r</w:t>
      </w:r>
      <w:r w:rsidRPr="000273D4">
        <w:rPr>
          <w:rFonts w:ascii="Arial" w:eastAsia="Cambria" w:hAnsi="Arial" w:cs="Arial"/>
          <w:sz w:val="24"/>
          <w:szCs w:val="24"/>
          <w:lang w:val="en-US"/>
        </w:rPr>
        <w:t>ox</w:t>
      </w:r>
      <w:r w:rsidRPr="000273D4">
        <w:rPr>
          <w:rFonts w:ascii="Arial" w:eastAsia="Cambria" w:hAnsi="Arial" w:cs="Arial"/>
          <w:spacing w:val="1"/>
          <w:sz w:val="24"/>
          <w:szCs w:val="24"/>
          <w:lang w:val="en-US"/>
        </w:rPr>
        <w:t>i</w:t>
      </w:r>
      <w:r w:rsidRPr="000273D4">
        <w:rPr>
          <w:rFonts w:ascii="Arial" w:eastAsia="Cambria" w:hAnsi="Arial" w:cs="Arial"/>
          <w:spacing w:val="2"/>
          <w:sz w:val="24"/>
          <w:szCs w:val="24"/>
          <w:lang w:val="en-US"/>
        </w:rPr>
        <w:t>d</w:t>
      </w:r>
      <w:r w:rsidRPr="000273D4">
        <w:rPr>
          <w:rFonts w:ascii="Arial" w:eastAsia="Cambria" w:hAnsi="Arial" w:cs="Arial"/>
          <w:sz w:val="24"/>
          <w:szCs w:val="24"/>
          <w:lang w:val="en-US"/>
        </w:rPr>
        <w:t>e</w:t>
      </w:r>
      <w:r w:rsidRPr="000273D4">
        <w:rPr>
          <w:rFonts w:ascii="Arial" w:eastAsia="Cambria" w:hAnsi="Arial" w:cs="Arial"/>
          <w:spacing w:val="-19"/>
          <w:sz w:val="24"/>
          <w:szCs w:val="24"/>
          <w:lang w:val="en-US"/>
        </w:rPr>
        <w:t xml:space="preserve"> </w:t>
      </w:r>
      <w:r w:rsidRPr="000273D4">
        <w:rPr>
          <w:rFonts w:ascii="Arial" w:eastAsia="Cambria" w:hAnsi="Arial" w:cs="Arial"/>
          <w:spacing w:val="2"/>
          <w:sz w:val="24"/>
          <w:szCs w:val="24"/>
          <w:lang w:val="en-US"/>
        </w:rPr>
        <w:t>I</w:t>
      </w:r>
      <w:r w:rsidRPr="000273D4">
        <w:rPr>
          <w:rFonts w:ascii="Arial" w:eastAsia="Cambria" w:hAnsi="Arial" w:cs="Arial"/>
          <w:spacing w:val="1"/>
          <w:sz w:val="24"/>
          <w:szCs w:val="24"/>
          <w:lang w:val="en-US"/>
        </w:rPr>
        <w:t>n</w:t>
      </w:r>
      <w:r w:rsidRPr="000273D4">
        <w:rPr>
          <w:rFonts w:ascii="Arial" w:eastAsia="Cambria" w:hAnsi="Arial" w:cs="Arial"/>
          <w:spacing w:val="-1"/>
          <w:sz w:val="24"/>
          <w:szCs w:val="24"/>
          <w:lang w:val="en-US"/>
        </w:rPr>
        <w:t>d</w:t>
      </w:r>
      <w:r w:rsidRPr="000273D4">
        <w:rPr>
          <w:rFonts w:ascii="Arial" w:eastAsia="Cambria" w:hAnsi="Arial" w:cs="Arial"/>
          <w:sz w:val="24"/>
          <w:szCs w:val="24"/>
          <w:lang w:val="en-US"/>
        </w:rPr>
        <w:t>e</w:t>
      </w:r>
      <w:r w:rsidRPr="000273D4">
        <w:rPr>
          <w:rFonts w:ascii="Arial" w:eastAsia="Cambria" w:hAnsi="Arial" w:cs="Arial"/>
          <w:spacing w:val="2"/>
          <w:sz w:val="24"/>
          <w:szCs w:val="24"/>
          <w:lang w:val="en-US"/>
        </w:rPr>
        <w:t>x</w:t>
      </w:r>
      <w:r w:rsidRPr="000273D4">
        <w:rPr>
          <w:rFonts w:ascii="Arial" w:eastAsia="Cambria" w:hAnsi="Arial" w:cs="Arial"/>
          <w:sz w:val="24"/>
          <w:szCs w:val="24"/>
          <w:lang w:val="en-US"/>
        </w:rPr>
        <w:t>,</w:t>
      </w:r>
      <w:r w:rsidRPr="000273D4">
        <w:rPr>
          <w:rFonts w:ascii="Arial" w:eastAsia="Cambria" w:hAnsi="Arial" w:cs="Arial"/>
          <w:spacing w:val="-13"/>
          <w:sz w:val="24"/>
          <w:szCs w:val="24"/>
          <w:lang w:val="en-US"/>
        </w:rPr>
        <w:t xml:space="preserve"> </w:t>
      </w:r>
      <w:r w:rsidRPr="000273D4">
        <w:rPr>
          <w:rFonts w:ascii="Arial" w:eastAsia="Cambria" w:hAnsi="Arial" w:cs="Arial"/>
          <w:spacing w:val="2"/>
          <w:sz w:val="24"/>
          <w:szCs w:val="24"/>
          <w:lang w:val="en-US"/>
        </w:rPr>
        <w:t>T</w:t>
      </w:r>
      <w:r w:rsidRPr="000273D4">
        <w:rPr>
          <w:rFonts w:ascii="Arial" w:eastAsia="Cambria" w:hAnsi="Arial" w:cs="Arial"/>
          <w:spacing w:val="-1"/>
          <w:sz w:val="24"/>
          <w:szCs w:val="24"/>
          <w:lang w:val="en-US"/>
        </w:rPr>
        <w:t>r</w:t>
      </w:r>
      <w:r w:rsidRPr="000273D4">
        <w:rPr>
          <w:rFonts w:ascii="Arial" w:eastAsia="Cambria" w:hAnsi="Arial" w:cs="Arial"/>
          <w:spacing w:val="2"/>
          <w:sz w:val="24"/>
          <w:szCs w:val="24"/>
          <w:lang w:val="en-US"/>
        </w:rPr>
        <w:t>a</w:t>
      </w:r>
      <w:r w:rsidRPr="000273D4">
        <w:rPr>
          <w:rFonts w:ascii="Arial" w:eastAsia="Cambria" w:hAnsi="Arial" w:cs="Arial"/>
          <w:spacing w:val="-1"/>
          <w:sz w:val="24"/>
          <w:szCs w:val="24"/>
          <w:lang w:val="en-US"/>
        </w:rPr>
        <w:t>n</w:t>
      </w:r>
      <w:r w:rsidRPr="000273D4">
        <w:rPr>
          <w:rFonts w:ascii="Arial" w:eastAsia="Cambria" w:hAnsi="Arial" w:cs="Arial"/>
          <w:sz w:val="24"/>
          <w:szCs w:val="24"/>
          <w:lang w:val="en-US"/>
        </w:rPr>
        <w:t>s</w:t>
      </w:r>
      <w:r w:rsidRPr="000273D4">
        <w:rPr>
          <w:rFonts w:ascii="Arial" w:eastAsia="Cambria" w:hAnsi="Arial" w:cs="Arial"/>
          <w:spacing w:val="-10"/>
          <w:sz w:val="24"/>
          <w:szCs w:val="24"/>
          <w:lang w:val="en-US"/>
        </w:rPr>
        <w:t xml:space="preserve"> </w:t>
      </w:r>
      <w:r w:rsidRPr="000273D4">
        <w:rPr>
          <w:rFonts w:ascii="Arial" w:eastAsia="Cambria" w:hAnsi="Arial" w:cs="Arial"/>
          <w:spacing w:val="3"/>
          <w:sz w:val="24"/>
          <w:szCs w:val="24"/>
          <w:lang w:val="en-US"/>
        </w:rPr>
        <w:t>F</w:t>
      </w:r>
      <w:r w:rsidRPr="000273D4">
        <w:rPr>
          <w:rFonts w:ascii="Arial" w:eastAsia="Cambria" w:hAnsi="Arial" w:cs="Arial"/>
          <w:sz w:val="24"/>
          <w:szCs w:val="24"/>
          <w:lang w:val="en-US"/>
        </w:rPr>
        <w:t>atty</w:t>
      </w:r>
      <w:r w:rsidRPr="000273D4">
        <w:rPr>
          <w:rFonts w:ascii="Arial" w:eastAsia="Cambria" w:hAnsi="Arial" w:cs="Arial"/>
          <w:spacing w:val="-11"/>
          <w:sz w:val="24"/>
          <w:szCs w:val="24"/>
          <w:lang w:val="en-US"/>
        </w:rPr>
        <w:t xml:space="preserve"> </w:t>
      </w:r>
      <w:r w:rsidRPr="000273D4">
        <w:rPr>
          <w:rFonts w:ascii="Arial" w:eastAsia="Cambria" w:hAnsi="Arial" w:cs="Arial"/>
          <w:spacing w:val="-1"/>
          <w:sz w:val="24"/>
          <w:szCs w:val="24"/>
          <w:lang w:val="en-US"/>
        </w:rPr>
        <w:t>A</w:t>
      </w:r>
      <w:r w:rsidRPr="000273D4">
        <w:rPr>
          <w:rFonts w:ascii="Arial" w:eastAsia="Cambria" w:hAnsi="Arial" w:cs="Arial"/>
          <w:spacing w:val="1"/>
          <w:sz w:val="24"/>
          <w:szCs w:val="24"/>
          <w:lang w:val="en-US"/>
        </w:rPr>
        <w:t>ci</w:t>
      </w:r>
      <w:r w:rsidRPr="000273D4">
        <w:rPr>
          <w:rFonts w:ascii="Arial" w:eastAsia="Cambria" w:hAnsi="Arial" w:cs="Arial"/>
          <w:spacing w:val="-1"/>
          <w:sz w:val="24"/>
          <w:szCs w:val="24"/>
          <w:lang w:val="en-US"/>
        </w:rPr>
        <w:t>d</w:t>
      </w:r>
      <w:r w:rsidRPr="000273D4">
        <w:rPr>
          <w:rFonts w:ascii="Arial" w:eastAsia="Cambria" w:hAnsi="Arial" w:cs="Arial"/>
          <w:spacing w:val="2"/>
          <w:sz w:val="24"/>
          <w:szCs w:val="24"/>
          <w:lang w:val="en-US"/>
        </w:rPr>
        <w:t>s</w:t>
      </w:r>
      <w:r w:rsidRPr="000273D4">
        <w:rPr>
          <w:rFonts w:ascii="Arial" w:eastAsia="Cambria" w:hAnsi="Arial" w:cs="Arial"/>
          <w:sz w:val="24"/>
          <w:szCs w:val="24"/>
          <w:lang w:val="en-US"/>
        </w:rPr>
        <w:t>,</w:t>
      </w:r>
      <w:r w:rsidRPr="000273D4">
        <w:rPr>
          <w:rFonts w:ascii="Arial" w:eastAsia="Cambria" w:hAnsi="Arial" w:cs="Arial"/>
          <w:spacing w:val="-9"/>
          <w:sz w:val="24"/>
          <w:szCs w:val="24"/>
          <w:lang w:val="en-US"/>
        </w:rPr>
        <w:t xml:space="preserve"> </w:t>
      </w:r>
      <w:r w:rsidRPr="000273D4">
        <w:rPr>
          <w:rFonts w:ascii="Arial" w:eastAsia="Cambria" w:hAnsi="Arial" w:cs="Arial"/>
          <w:spacing w:val="-1"/>
          <w:sz w:val="24"/>
          <w:szCs w:val="24"/>
          <w:lang w:val="en-US"/>
        </w:rPr>
        <w:t>A</w:t>
      </w:r>
      <w:r w:rsidRPr="000273D4">
        <w:rPr>
          <w:rFonts w:ascii="Arial" w:eastAsia="Cambria" w:hAnsi="Arial" w:cs="Arial"/>
          <w:spacing w:val="1"/>
          <w:sz w:val="24"/>
          <w:szCs w:val="24"/>
          <w:lang w:val="en-US"/>
        </w:rPr>
        <w:t>c</w:t>
      </w:r>
      <w:r w:rsidRPr="000273D4">
        <w:rPr>
          <w:rFonts w:ascii="Arial" w:eastAsia="Cambria" w:hAnsi="Arial" w:cs="Arial"/>
          <w:spacing w:val="-1"/>
          <w:sz w:val="24"/>
          <w:szCs w:val="24"/>
          <w:lang w:val="en-US"/>
        </w:rPr>
        <w:t>r</w:t>
      </w:r>
      <w:r w:rsidRPr="000273D4">
        <w:rPr>
          <w:rFonts w:ascii="Arial" w:eastAsia="Cambria" w:hAnsi="Arial" w:cs="Arial"/>
          <w:spacing w:val="2"/>
          <w:sz w:val="24"/>
          <w:szCs w:val="24"/>
          <w:lang w:val="en-US"/>
        </w:rPr>
        <w:t>y</w:t>
      </w:r>
      <w:r w:rsidRPr="000273D4">
        <w:rPr>
          <w:rFonts w:ascii="Arial" w:eastAsia="Cambria" w:hAnsi="Arial" w:cs="Arial"/>
          <w:spacing w:val="-1"/>
          <w:sz w:val="24"/>
          <w:szCs w:val="24"/>
          <w:lang w:val="en-US"/>
        </w:rPr>
        <w:t>l</w:t>
      </w:r>
      <w:r w:rsidRPr="000273D4">
        <w:rPr>
          <w:rFonts w:ascii="Arial" w:eastAsia="Cambria" w:hAnsi="Arial" w:cs="Arial"/>
          <w:sz w:val="24"/>
          <w:szCs w:val="24"/>
          <w:lang w:val="en-US"/>
        </w:rPr>
        <w:t>am</w:t>
      </w:r>
      <w:r w:rsidRPr="000273D4">
        <w:rPr>
          <w:rFonts w:ascii="Arial" w:eastAsia="Cambria" w:hAnsi="Arial" w:cs="Arial"/>
          <w:spacing w:val="1"/>
          <w:sz w:val="24"/>
          <w:szCs w:val="24"/>
          <w:lang w:val="en-US"/>
        </w:rPr>
        <w:t>i</w:t>
      </w:r>
      <w:r w:rsidRPr="000273D4">
        <w:rPr>
          <w:rFonts w:ascii="Arial" w:eastAsia="Cambria" w:hAnsi="Arial" w:cs="Arial"/>
          <w:spacing w:val="2"/>
          <w:sz w:val="24"/>
          <w:szCs w:val="24"/>
          <w:lang w:val="en-US"/>
        </w:rPr>
        <w:t>d</w:t>
      </w:r>
      <w:r w:rsidRPr="000273D4">
        <w:rPr>
          <w:rFonts w:ascii="Arial" w:eastAsia="Cambria" w:hAnsi="Arial" w:cs="Arial"/>
          <w:sz w:val="24"/>
          <w:szCs w:val="24"/>
          <w:lang w:val="en-US"/>
        </w:rPr>
        <w:t>e a</w:t>
      </w:r>
      <w:r w:rsidRPr="000273D4">
        <w:rPr>
          <w:rFonts w:ascii="Arial" w:eastAsia="Cambria" w:hAnsi="Arial" w:cs="Arial"/>
          <w:spacing w:val="-1"/>
          <w:sz w:val="24"/>
          <w:szCs w:val="24"/>
          <w:lang w:val="en-US"/>
        </w:rPr>
        <w:t>n</w:t>
      </w:r>
      <w:r w:rsidRPr="000273D4">
        <w:rPr>
          <w:rFonts w:ascii="Arial" w:eastAsia="Cambria" w:hAnsi="Arial" w:cs="Arial"/>
          <w:sz w:val="24"/>
          <w:szCs w:val="24"/>
          <w:lang w:val="en-US"/>
        </w:rPr>
        <w:t>d</w:t>
      </w:r>
      <w:r w:rsidRPr="000273D4">
        <w:rPr>
          <w:rFonts w:ascii="Arial" w:eastAsia="Cambria" w:hAnsi="Arial" w:cs="Arial"/>
          <w:spacing w:val="-8"/>
          <w:sz w:val="24"/>
          <w:szCs w:val="24"/>
          <w:lang w:val="en-US"/>
        </w:rPr>
        <w:t xml:space="preserve"> </w:t>
      </w:r>
      <w:r w:rsidRPr="000273D4">
        <w:rPr>
          <w:rFonts w:ascii="Arial" w:eastAsia="Cambria" w:hAnsi="Arial" w:cs="Arial"/>
          <w:spacing w:val="2"/>
          <w:sz w:val="24"/>
          <w:szCs w:val="24"/>
          <w:lang w:val="en-US"/>
        </w:rPr>
        <w:t>P</w:t>
      </w:r>
      <w:r w:rsidRPr="000273D4">
        <w:rPr>
          <w:rFonts w:ascii="Arial" w:eastAsia="Cambria" w:hAnsi="Arial" w:cs="Arial"/>
          <w:sz w:val="24"/>
          <w:szCs w:val="24"/>
          <w:lang w:val="en-US"/>
        </w:rPr>
        <w:t>o</w:t>
      </w:r>
      <w:r w:rsidRPr="000273D4">
        <w:rPr>
          <w:rFonts w:ascii="Arial" w:eastAsia="Cambria" w:hAnsi="Arial" w:cs="Arial"/>
          <w:spacing w:val="-1"/>
          <w:sz w:val="24"/>
          <w:szCs w:val="24"/>
          <w:lang w:val="en-US"/>
        </w:rPr>
        <w:t>l</w:t>
      </w:r>
      <w:r w:rsidRPr="000273D4">
        <w:rPr>
          <w:rFonts w:ascii="Arial" w:eastAsia="Cambria" w:hAnsi="Arial" w:cs="Arial"/>
          <w:sz w:val="24"/>
          <w:szCs w:val="24"/>
          <w:lang w:val="en-US"/>
        </w:rPr>
        <w:t>y</w:t>
      </w:r>
      <w:r w:rsidRPr="000273D4">
        <w:rPr>
          <w:rFonts w:ascii="Arial" w:eastAsia="Cambria" w:hAnsi="Arial" w:cs="Arial"/>
          <w:spacing w:val="3"/>
          <w:sz w:val="24"/>
          <w:szCs w:val="24"/>
          <w:lang w:val="en-US"/>
        </w:rPr>
        <w:t>c</w:t>
      </w:r>
      <w:r w:rsidRPr="000273D4">
        <w:rPr>
          <w:rFonts w:ascii="Arial" w:eastAsia="Cambria" w:hAnsi="Arial" w:cs="Arial"/>
          <w:sz w:val="24"/>
          <w:szCs w:val="24"/>
          <w:lang w:val="en-US"/>
        </w:rPr>
        <w:t>y</w:t>
      </w:r>
      <w:r w:rsidRPr="000273D4">
        <w:rPr>
          <w:rFonts w:ascii="Arial" w:eastAsia="Cambria" w:hAnsi="Arial" w:cs="Arial"/>
          <w:spacing w:val="3"/>
          <w:sz w:val="24"/>
          <w:szCs w:val="24"/>
          <w:lang w:val="en-US"/>
        </w:rPr>
        <w:t>c</w:t>
      </w:r>
      <w:r w:rsidRPr="000273D4">
        <w:rPr>
          <w:rFonts w:ascii="Arial" w:eastAsia="Cambria" w:hAnsi="Arial" w:cs="Arial"/>
          <w:spacing w:val="-1"/>
          <w:sz w:val="24"/>
          <w:szCs w:val="24"/>
          <w:lang w:val="en-US"/>
        </w:rPr>
        <w:t>l</w:t>
      </w:r>
      <w:r w:rsidRPr="000273D4">
        <w:rPr>
          <w:rFonts w:ascii="Arial" w:eastAsia="Cambria" w:hAnsi="Arial" w:cs="Arial"/>
          <w:spacing w:val="1"/>
          <w:sz w:val="24"/>
          <w:szCs w:val="24"/>
          <w:lang w:val="en-US"/>
        </w:rPr>
        <w:t>i</w:t>
      </w:r>
      <w:r w:rsidRPr="000273D4">
        <w:rPr>
          <w:rFonts w:ascii="Arial" w:eastAsia="Cambria" w:hAnsi="Arial" w:cs="Arial"/>
          <w:sz w:val="24"/>
          <w:szCs w:val="24"/>
          <w:lang w:val="en-US"/>
        </w:rPr>
        <w:t>c</w:t>
      </w:r>
      <w:r w:rsidRPr="000273D4">
        <w:rPr>
          <w:rFonts w:ascii="Arial" w:eastAsia="Cambria" w:hAnsi="Arial" w:cs="Arial"/>
          <w:spacing w:val="-20"/>
          <w:sz w:val="24"/>
          <w:szCs w:val="24"/>
          <w:lang w:val="en-US"/>
        </w:rPr>
        <w:t xml:space="preserve"> </w:t>
      </w:r>
      <w:r w:rsidRPr="000273D4">
        <w:rPr>
          <w:rFonts w:ascii="Arial" w:eastAsia="Cambria" w:hAnsi="Arial" w:cs="Arial"/>
          <w:spacing w:val="2"/>
          <w:sz w:val="24"/>
          <w:szCs w:val="24"/>
          <w:lang w:val="en-US"/>
        </w:rPr>
        <w:t>A</w:t>
      </w:r>
      <w:r w:rsidRPr="000273D4">
        <w:rPr>
          <w:rFonts w:ascii="Arial" w:eastAsia="Cambria" w:hAnsi="Arial" w:cs="Arial"/>
          <w:spacing w:val="-1"/>
          <w:sz w:val="24"/>
          <w:szCs w:val="24"/>
          <w:lang w:val="en-US"/>
        </w:rPr>
        <w:t>r</w:t>
      </w:r>
      <w:r w:rsidRPr="000273D4">
        <w:rPr>
          <w:rFonts w:ascii="Arial" w:eastAsia="Cambria" w:hAnsi="Arial" w:cs="Arial"/>
          <w:sz w:val="24"/>
          <w:szCs w:val="24"/>
          <w:lang w:val="en-US"/>
        </w:rPr>
        <w:t>omat</w:t>
      </w:r>
      <w:r w:rsidRPr="000273D4">
        <w:rPr>
          <w:rFonts w:ascii="Arial" w:eastAsia="Cambria" w:hAnsi="Arial" w:cs="Arial"/>
          <w:spacing w:val="1"/>
          <w:sz w:val="24"/>
          <w:szCs w:val="24"/>
          <w:lang w:val="en-US"/>
        </w:rPr>
        <w:t>i</w:t>
      </w:r>
      <w:r w:rsidRPr="000273D4">
        <w:rPr>
          <w:rFonts w:ascii="Arial" w:eastAsia="Cambria" w:hAnsi="Arial" w:cs="Arial"/>
          <w:sz w:val="24"/>
          <w:szCs w:val="24"/>
          <w:lang w:val="en-US"/>
        </w:rPr>
        <w:t>c</w:t>
      </w:r>
      <w:r w:rsidRPr="000273D4">
        <w:rPr>
          <w:rFonts w:ascii="Arial" w:eastAsia="Cambria" w:hAnsi="Arial" w:cs="Arial"/>
          <w:spacing w:val="-17"/>
          <w:sz w:val="24"/>
          <w:szCs w:val="24"/>
          <w:lang w:val="en-US"/>
        </w:rPr>
        <w:t xml:space="preserve"> </w:t>
      </w:r>
      <w:r w:rsidRPr="000273D4">
        <w:rPr>
          <w:rFonts w:ascii="Arial" w:eastAsia="Cambria" w:hAnsi="Arial" w:cs="Arial"/>
          <w:sz w:val="24"/>
          <w:szCs w:val="24"/>
          <w:lang w:val="en-US"/>
        </w:rPr>
        <w:t>Hy</w:t>
      </w:r>
      <w:r w:rsidRPr="000273D4">
        <w:rPr>
          <w:rFonts w:ascii="Arial" w:eastAsia="Cambria" w:hAnsi="Arial" w:cs="Arial"/>
          <w:spacing w:val="2"/>
          <w:sz w:val="24"/>
          <w:szCs w:val="24"/>
          <w:lang w:val="en-US"/>
        </w:rPr>
        <w:t>d</w:t>
      </w:r>
      <w:r w:rsidRPr="000273D4">
        <w:rPr>
          <w:rFonts w:ascii="Arial" w:eastAsia="Cambria" w:hAnsi="Arial" w:cs="Arial"/>
          <w:spacing w:val="-1"/>
          <w:sz w:val="24"/>
          <w:szCs w:val="24"/>
          <w:lang w:val="en-US"/>
        </w:rPr>
        <w:t>r</w:t>
      </w:r>
      <w:r w:rsidRPr="000273D4">
        <w:rPr>
          <w:rFonts w:ascii="Arial" w:eastAsia="Cambria" w:hAnsi="Arial" w:cs="Arial"/>
          <w:sz w:val="24"/>
          <w:szCs w:val="24"/>
          <w:lang w:val="en-US"/>
        </w:rPr>
        <w:t>o</w:t>
      </w:r>
      <w:r w:rsidRPr="000273D4">
        <w:rPr>
          <w:rFonts w:ascii="Arial" w:eastAsia="Cambria" w:hAnsi="Arial" w:cs="Arial"/>
          <w:spacing w:val="3"/>
          <w:sz w:val="24"/>
          <w:szCs w:val="24"/>
          <w:lang w:val="en-US"/>
        </w:rPr>
        <w:t>c</w:t>
      </w:r>
      <w:r w:rsidRPr="000273D4">
        <w:rPr>
          <w:rFonts w:ascii="Arial" w:eastAsia="Cambria" w:hAnsi="Arial" w:cs="Arial"/>
          <w:sz w:val="24"/>
          <w:szCs w:val="24"/>
          <w:lang w:val="en-US"/>
        </w:rPr>
        <w:t>a</w:t>
      </w:r>
      <w:r w:rsidRPr="000273D4">
        <w:rPr>
          <w:rFonts w:ascii="Arial" w:eastAsia="Cambria" w:hAnsi="Arial" w:cs="Arial"/>
          <w:spacing w:val="1"/>
          <w:sz w:val="24"/>
          <w:szCs w:val="24"/>
          <w:lang w:val="en-US"/>
        </w:rPr>
        <w:t>r</w:t>
      </w:r>
      <w:r w:rsidRPr="000273D4">
        <w:rPr>
          <w:rFonts w:ascii="Arial" w:eastAsia="Cambria" w:hAnsi="Arial" w:cs="Arial"/>
          <w:spacing w:val="2"/>
          <w:sz w:val="24"/>
          <w:szCs w:val="24"/>
          <w:lang w:val="en-US"/>
        </w:rPr>
        <w:t>b</w:t>
      </w:r>
      <w:r w:rsidRPr="000273D4">
        <w:rPr>
          <w:rFonts w:ascii="Arial" w:eastAsia="Cambria" w:hAnsi="Arial" w:cs="Arial"/>
          <w:sz w:val="24"/>
          <w:szCs w:val="24"/>
          <w:lang w:val="en-US"/>
        </w:rPr>
        <w:t>o</w:t>
      </w:r>
      <w:r w:rsidRPr="000273D4">
        <w:rPr>
          <w:rFonts w:ascii="Arial" w:eastAsia="Cambria" w:hAnsi="Arial" w:cs="Arial"/>
          <w:spacing w:val="-1"/>
          <w:sz w:val="24"/>
          <w:szCs w:val="24"/>
          <w:lang w:val="en-US"/>
        </w:rPr>
        <w:t>n</w:t>
      </w:r>
      <w:r w:rsidRPr="000273D4">
        <w:rPr>
          <w:rFonts w:ascii="Arial" w:eastAsia="Cambria" w:hAnsi="Arial" w:cs="Arial"/>
          <w:sz w:val="24"/>
          <w:szCs w:val="24"/>
          <w:lang w:val="en-US"/>
        </w:rPr>
        <w:t>s</w:t>
      </w:r>
      <w:r w:rsidRPr="000273D4">
        <w:rPr>
          <w:rFonts w:ascii="Arial" w:eastAsia="Cambria" w:hAnsi="Arial" w:cs="Arial"/>
          <w:spacing w:val="-25"/>
          <w:sz w:val="24"/>
          <w:szCs w:val="24"/>
          <w:lang w:val="en-US"/>
        </w:rPr>
        <w:t xml:space="preserve"> </w:t>
      </w:r>
      <w:r w:rsidRPr="000273D4">
        <w:rPr>
          <w:rFonts w:ascii="Arial" w:eastAsia="Cambria" w:hAnsi="Arial" w:cs="Arial"/>
          <w:spacing w:val="1"/>
          <w:sz w:val="24"/>
          <w:szCs w:val="24"/>
          <w:lang w:val="en-US"/>
        </w:rPr>
        <w:t>(</w:t>
      </w:r>
      <w:r w:rsidRPr="000273D4">
        <w:rPr>
          <w:rFonts w:ascii="Arial" w:eastAsia="Cambria" w:hAnsi="Arial" w:cs="Arial"/>
          <w:spacing w:val="-1"/>
          <w:sz w:val="24"/>
          <w:szCs w:val="24"/>
          <w:lang w:val="en-US"/>
        </w:rPr>
        <w:t>P</w:t>
      </w:r>
      <w:r w:rsidRPr="000273D4">
        <w:rPr>
          <w:rFonts w:ascii="Arial" w:eastAsia="Cambria" w:hAnsi="Arial" w:cs="Arial"/>
          <w:sz w:val="24"/>
          <w:szCs w:val="24"/>
          <w:lang w:val="en-US"/>
        </w:rPr>
        <w:t>ah) Co</w:t>
      </w:r>
      <w:r w:rsidRPr="000273D4">
        <w:rPr>
          <w:rFonts w:ascii="Arial" w:eastAsia="Cambria" w:hAnsi="Arial" w:cs="Arial"/>
          <w:spacing w:val="-1"/>
          <w:sz w:val="24"/>
          <w:szCs w:val="24"/>
          <w:lang w:val="en-US"/>
        </w:rPr>
        <w:t>n</w:t>
      </w:r>
      <w:r w:rsidRPr="000273D4">
        <w:rPr>
          <w:rFonts w:ascii="Arial" w:eastAsia="Cambria" w:hAnsi="Arial" w:cs="Arial"/>
          <w:sz w:val="24"/>
          <w:szCs w:val="24"/>
          <w:lang w:val="en-US"/>
        </w:rPr>
        <w:t>t</w:t>
      </w:r>
      <w:r w:rsidRPr="000273D4">
        <w:rPr>
          <w:rFonts w:ascii="Arial" w:eastAsia="Cambria" w:hAnsi="Arial" w:cs="Arial"/>
          <w:spacing w:val="2"/>
          <w:sz w:val="24"/>
          <w:szCs w:val="24"/>
          <w:lang w:val="en-US"/>
        </w:rPr>
        <w:t>e</w:t>
      </w:r>
      <w:r w:rsidRPr="000273D4">
        <w:rPr>
          <w:rFonts w:ascii="Arial" w:eastAsia="Cambria" w:hAnsi="Arial" w:cs="Arial"/>
          <w:spacing w:val="-1"/>
          <w:sz w:val="24"/>
          <w:szCs w:val="24"/>
          <w:lang w:val="en-US"/>
        </w:rPr>
        <w:t>n</w:t>
      </w:r>
      <w:r w:rsidRPr="000273D4">
        <w:rPr>
          <w:rFonts w:ascii="Arial" w:eastAsia="Cambria" w:hAnsi="Arial" w:cs="Arial"/>
          <w:sz w:val="24"/>
          <w:szCs w:val="24"/>
          <w:lang w:val="en-US"/>
        </w:rPr>
        <w:t>ts</w:t>
      </w:r>
      <w:r w:rsidRPr="000273D4">
        <w:rPr>
          <w:rFonts w:ascii="Arial" w:eastAsia="Cambria" w:hAnsi="Arial" w:cs="Arial"/>
          <w:spacing w:val="-14"/>
          <w:sz w:val="24"/>
          <w:szCs w:val="24"/>
          <w:lang w:val="en-US"/>
        </w:rPr>
        <w:t xml:space="preserve"> </w:t>
      </w:r>
      <w:r w:rsidRPr="000273D4">
        <w:rPr>
          <w:rFonts w:ascii="Arial" w:eastAsia="Cambria" w:hAnsi="Arial" w:cs="Arial"/>
          <w:spacing w:val="1"/>
          <w:sz w:val="24"/>
          <w:szCs w:val="24"/>
          <w:lang w:val="en-US"/>
        </w:rPr>
        <w:t>i</w:t>
      </w:r>
      <w:r w:rsidRPr="000273D4">
        <w:rPr>
          <w:rFonts w:ascii="Arial" w:eastAsia="Cambria" w:hAnsi="Arial" w:cs="Arial"/>
          <w:sz w:val="24"/>
          <w:szCs w:val="24"/>
          <w:lang w:val="en-US"/>
        </w:rPr>
        <w:t>n</w:t>
      </w:r>
      <w:r w:rsidRPr="000273D4">
        <w:rPr>
          <w:rFonts w:ascii="Arial" w:eastAsia="Cambria" w:hAnsi="Arial" w:cs="Arial"/>
          <w:spacing w:val="-4"/>
          <w:sz w:val="24"/>
          <w:szCs w:val="24"/>
          <w:lang w:val="en-US"/>
        </w:rPr>
        <w:t xml:space="preserve"> </w:t>
      </w:r>
      <w:r w:rsidRPr="000273D4">
        <w:rPr>
          <w:rFonts w:ascii="Arial" w:eastAsia="Cambria" w:hAnsi="Arial" w:cs="Arial"/>
          <w:sz w:val="24"/>
          <w:szCs w:val="24"/>
          <w:lang w:val="en-US"/>
        </w:rPr>
        <w:t>F</w:t>
      </w:r>
      <w:r w:rsidRPr="000273D4">
        <w:rPr>
          <w:rFonts w:ascii="Arial" w:eastAsia="Cambria" w:hAnsi="Arial" w:cs="Arial"/>
          <w:spacing w:val="-1"/>
          <w:sz w:val="24"/>
          <w:szCs w:val="24"/>
          <w:lang w:val="en-US"/>
        </w:rPr>
        <w:t>ry</w:t>
      </w:r>
      <w:r w:rsidRPr="000273D4">
        <w:rPr>
          <w:rFonts w:ascii="Arial" w:eastAsia="Cambria" w:hAnsi="Arial" w:cs="Arial"/>
          <w:spacing w:val="1"/>
          <w:sz w:val="24"/>
          <w:szCs w:val="24"/>
          <w:lang w:val="en-US"/>
        </w:rPr>
        <w:t>in</w:t>
      </w:r>
      <w:r w:rsidRPr="000273D4">
        <w:rPr>
          <w:rFonts w:ascii="Arial" w:eastAsia="Cambria" w:hAnsi="Arial" w:cs="Arial"/>
          <w:sz w:val="24"/>
          <w:szCs w:val="24"/>
          <w:lang w:val="en-US"/>
        </w:rPr>
        <w:t>g</w:t>
      </w:r>
      <w:r w:rsidRPr="000273D4">
        <w:rPr>
          <w:rFonts w:ascii="Arial" w:eastAsia="Cambria" w:hAnsi="Arial" w:cs="Arial"/>
          <w:spacing w:val="-12"/>
          <w:sz w:val="24"/>
          <w:szCs w:val="24"/>
          <w:lang w:val="en-US"/>
        </w:rPr>
        <w:t xml:space="preserve"> </w:t>
      </w:r>
      <w:r w:rsidRPr="000273D4">
        <w:rPr>
          <w:rFonts w:ascii="Arial" w:eastAsia="Cambria" w:hAnsi="Arial" w:cs="Arial"/>
          <w:spacing w:val="-1"/>
          <w:sz w:val="24"/>
          <w:szCs w:val="24"/>
          <w:lang w:val="en-US"/>
        </w:rPr>
        <w:t>O</w:t>
      </w:r>
      <w:r w:rsidRPr="000273D4">
        <w:rPr>
          <w:rFonts w:ascii="Arial" w:eastAsia="Cambria" w:hAnsi="Arial" w:cs="Arial"/>
          <w:spacing w:val="1"/>
          <w:sz w:val="24"/>
          <w:szCs w:val="24"/>
          <w:lang w:val="en-US"/>
        </w:rPr>
        <w:t>i</w:t>
      </w:r>
      <w:r w:rsidRPr="000273D4">
        <w:rPr>
          <w:rFonts w:ascii="Arial" w:eastAsia="Cambria" w:hAnsi="Arial" w:cs="Arial"/>
          <w:spacing w:val="-1"/>
          <w:sz w:val="24"/>
          <w:szCs w:val="24"/>
          <w:lang w:val="en-US"/>
        </w:rPr>
        <w:t>l</w:t>
      </w:r>
      <w:r w:rsidRPr="000273D4">
        <w:rPr>
          <w:rFonts w:ascii="Arial" w:eastAsia="Cambria" w:hAnsi="Arial" w:cs="Arial"/>
          <w:sz w:val="24"/>
          <w:szCs w:val="24"/>
          <w:lang w:val="en-US"/>
        </w:rPr>
        <w:t>s</w:t>
      </w:r>
      <w:r w:rsidRPr="000273D4">
        <w:rPr>
          <w:rFonts w:ascii="Arial" w:eastAsia="Cambria" w:hAnsi="Arial" w:cs="Arial"/>
          <w:spacing w:val="-6"/>
          <w:sz w:val="24"/>
          <w:szCs w:val="24"/>
          <w:lang w:val="en-US"/>
        </w:rPr>
        <w:t xml:space="preserve"> </w:t>
      </w:r>
      <w:r w:rsidRPr="000273D4">
        <w:rPr>
          <w:rFonts w:ascii="Arial" w:eastAsia="Cambria" w:hAnsi="Arial" w:cs="Arial"/>
          <w:sz w:val="24"/>
          <w:szCs w:val="24"/>
          <w:lang w:val="en-US"/>
        </w:rPr>
        <w:t>a</w:t>
      </w:r>
      <w:r w:rsidRPr="000273D4">
        <w:rPr>
          <w:rFonts w:ascii="Arial" w:eastAsia="Cambria" w:hAnsi="Arial" w:cs="Arial"/>
          <w:spacing w:val="-1"/>
          <w:sz w:val="24"/>
          <w:szCs w:val="24"/>
          <w:lang w:val="en-US"/>
        </w:rPr>
        <w:t>n</w:t>
      </w:r>
      <w:r w:rsidRPr="000273D4">
        <w:rPr>
          <w:rFonts w:ascii="Arial" w:eastAsia="Cambria" w:hAnsi="Arial" w:cs="Arial"/>
          <w:sz w:val="24"/>
          <w:szCs w:val="24"/>
          <w:lang w:val="en-US"/>
        </w:rPr>
        <w:t>d</w:t>
      </w:r>
      <w:r w:rsidRPr="000273D4">
        <w:rPr>
          <w:rFonts w:ascii="Arial" w:eastAsia="Cambria" w:hAnsi="Arial" w:cs="Arial"/>
          <w:spacing w:val="-8"/>
          <w:sz w:val="24"/>
          <w:szCs w:val="24"/>
          <w:lang w:val="en-US"/>
        </w:rPr>
        <w:t xml:space="preserve"> </w:t>
      </w:r>
      <w:r w:rsidRPr="000273D4">
        <w:rPr>
          <w:rFonts w:ascii="Arial" w:eastAsia="Cambria" w:hAnsi="Arial" w:cs="Arial"/>
          <w:sz w:val="24"/>
          <w:szCs w:val="24"/>
          <w:lang w:val="en-US"/>
        </w:rPr>
        <w:t>F</w:t>
      </w:r>
      <w:r w:rsidRPr="000273D4">
        <w:rPr>
          <w:rFonts w:ascii="Arial" w:eastAsia="Cambria" w:hAnsi="Arial" w:cs="Arial"/>
          <w:spacing w:val="-1"/>
          <w:sz w:val="24"/>
          <w:szCs w:val="24"/>
          <w:lang w:val="en-US"/>
        </w:rPr>
        <w:t>r</w:t>
      </w:r>
      <w:r w:rsidRPr="000273D4">
        <w:rPr>
          <w:rFonts w:ascii="Arial" w:eastAsia="Cambria" w:hAnsi="Arial" w:cs="Arial"/>
          <w:spacing w:val="1"/>
          <w:sz w:val="24"/>
          <w:szCs w:val="24"/>
          <w:lang w:val="en-US"/>
        </w:rPr>
        <w:t>i</w:t>
      </w:r>
      <w:r w:rsidRPr="000273D4">
        <w:rPr>
          <w:rFonts w:ascii="Arial" w:eastAsia="Cambria" w:hAnsi="Arial" w:cs="Arial"/>
          <w:spacing w:val="2"/>
          <w:sz w:val="24"/>
          <w:szCs w:val="24"/>
          <w:lang w:val="en-US"/>
        </w:rPr>
        <w:t>e</w:t>
      </w:r>
      <w:r w:rsidRPr="000273D4">
        <w:rPr>
          <w:rFonts w:ascii="Arial" w:eastAsia="Cambria" w:hAnsi="Arial" w:cs="Arial"/>
          <w:sz w:val="24"/>
          <w:szCs w:val="24"/>
          <w:lang w:val="en-US"/>
        </w:rPr>
        <w:t>d</w:t>
      </w:r>
      <w:r w:rsidRPr="000273D4">
        <w:rPr>
          <w:rFonts w:ascii="Arial" w:eastAsia="Cambria" w:hAnsi="Arial" w:cs="Arial"/>
          <w:spacing w:val="-13"/>
          <w:sz w:val="24"/>
          <w:szCs w:val="24"/>
          <w:lang w:val="en-US"/>
        </w:rPr>
        <w:t xml:space="preserve"> </w:t>
      </w:r>
      <w:r w:rsidRPr="000273D4">
        <w:rPr>
          <w:rFonts w:ascii="Arial" w:eastAsia="Cambria" w:hAnsi="Arial" w:cs="Arial"/>
          <w:spacing w:val="3"/>
          <w:sz w:val="24"/>
          <w:szCs w:val="24"/>
          <w:lang w:val="en-US"/>
        </w:rPr>
        <w:t>T</w:t>
      </w:r>
      <w:r w:rsidRPr="000273D4">
        <w:rPr>
          <w:rFonts w:ascii="Arial" w:eastAsia="Cambria" w:hAnsi="Arial" w:cs="Arial"/>
          <w:spacing w:val="-1"/>
          <w:sz w:val="24"/>
          <w:szCs w:val="24"/>
          <w:lang w:val="en-US"/>
        </w:rPr>
        <w:t>un</w:t>
      </w:r>
      <w:r w:rsidRPr="000273D4">
        <w:rPr>
          <w:rFonts w:ascii="Arial" w:eastAsia="Cambria" w:hAnsi="Arial" w:cs="Arial"/>
          <w:sz w:val="24"/>
          <w:szCs w:val="24"/>
          <w:lang w:val="en-US"/>
        </w:rPr>
        <w:t>a</w:t>
      </w:r>
      <w:r w:rsidRPr="000273D4">
        <w:rPr>
          <w:rFonts w:ascii="Arial" w:eastAsia="Cambria" w:hAnsi="Arial" w:cs="Arial"/>
          <w:spacing w:val="-8"/>
          <w:sz w:val="24"/>
          <w:szCs w:val="24"/>
          <w:lang w:val="en-US"/>
        </w:rPr>
        <w:t xml:space="preserve"> </w:t>
      </w:r>
      <w:r w:rsidRPr="000273D4">
        <w:rPr>
          <w:rFonts w:ascii="Arial" w:eastAsia="Cambria" w:hAnsi="Arial" w:cs="Arial"/>
          <w:sz w:val="24"/>
          <w:szCs w:val="24"/>
          <w:lang w:val="en-US"/>
        </w:rPr>
        <w:t>F</w:t>
      </w:r>
      <w:r w:rsidRPr="000273D4">
        <w:rPr>
          <w:rFonts w:ascii="Arial" w:eastAsia="Cambria" w:hAnsi="Arial" w:cs="Arial"/>
          <w:spacing w:val="1"/>
          <w:sz w:val="24"/>
          <w:szCs w:val="24"/>
          <w:lang w:val="en-US"/>
        </w:rPr>
        <w:t>i</w:t>
      </w:r>
      <w:r w:rsidRPr="000273D4">
        <w:rPr>
          <w:rFonts w:ascii="Arial" w:eastAsia="Cambria" w:hAnsi="Arial" w:cs="Arial"/>
          <w:sz w:val="24"/>
          <w:szCs w:val="24"/>
          <w:lang w:val="en-US"/>
        </w:rPr>
        <w:t>sh I</w:t>
      </w:r>
      <w:r w:rsidRPr="000273D4">
        <w:rPr>
          <w:rFonts w:ascii="Arial" w:eastAsia="Cambria" w:hAnsi="Arial" w:cs="Arial"/>
          <w:spacing w:val="-1"/>
          <w:sz w:val="24"/>
          <w:szCs w:val="24"/>
          <w:lang w:val="en-US"/>
        </w:rPr>
        <w:t>n</w:t>
      </w:r>
      <w:r w:rsidRPr="000273D4">
        <w:rPr>
          <w:rFonts w:ascii="Arial" w:eastAsia="Cambria" w:hAnsi="Arial" w:cs="Arial"/>
          <w:sz w:val="24"/>
          <w:szCs w:val="24"/>
          <w:lang w:val="en-US"/>
        </w:rPr>
        <w:t>v</w:t>
      </w:r>
      <w:r w:rsidRPr="000273D4">
        <w:rPr>
          <w:rFonts w:ascii="Arial" w:eastAsia="Cambria" w:hAnsi="Arial" w:cs="Arial"/>
          <w:spacing w:val="2"/>
          <w:sz w:val="24"/>
          <w:szCs w:val="24"/>
          <w:lang w:val="en-US"/>
        </w:rPr>
        <w:t>o</w:t>
      </w:r>
      <w:r w:rsidRPr="000273D4">
        <w:rPr>
          <w:rFonts w:ascii="Arial" w:eastAsia="Cambria" w:hAnsi="Arial" w:cs="Arial"/>
          <w:spacing w:val="-1"/>
          <w:sz w:val="24"/>
          <w:szCs w:val="24"/>
          <w:lang w:val="en-US"/>
        </w:rPr>
        <w:t>l</w:t>
      </w:r>
      <w:r w:rsidRPr="000273D4">
        <w:rPr>
          <w:rFonts w:ascii="Arial" w:eastAsia="Cambria" w:hAnsi="Arial" w:cs="Arial"/>
          <w:spacing w:val="2"/>
          <w:sz w:val="24"/>
          <w:szCs w:val="24"/>
          <w:lang w:val="en-US"/>
        </w:rPr>
        <w:t>v</w:t>
      </w:r>
      <w:r w:rsidRPr="000273D4">
        <w:rPr>
          <w:rFonts w:ascii="Arial" w:eastAsia="Cambria" w:hAnsi="Arial" w:cs="Arial"/>
          <w:sz w:val="24"/>
          <w:szCs w:val="24"/>
          <w:lang w:val="en-US"/>
        </w:rPr>
        <w:t>ed</w:t>
      </w:r>
      <w:r w:rsidRPr="000273D4">
        <w:rPr>
          <w:rFonts w:ascii="Arial" w:eastAsia="Cambria" w:hAnsi="Arial" w:cs="Arial"/>
          <w:spacing w:val="-20"/>
          <w:sz w:val="24"/>
          <w:szCs w:val="24"/>
          <w:lang w:val="en-US"/>
        </w:rPr>
        <w:t xml:space="preserve"> </w:t>
      </w:r>
      <w:r w:rsidRPr="000273D4">
        <w:rPr>
          <w:rFonts w:ascii="Arial" w:eastAsia="Cambria" w:hAnsi="Arial" w:cs="Arial"/>
          <w:spacing w:val="3"/>
          <w:sz w:val="24"/>
          <w:szCs w:val="24"/>
          <w:lang w:val="en-US"/>
        </w:rPr>
        <w:t>i</w:t>
      </w:r>
      <w:r w:rsidRPr="000273D4">
        <w:rPr>
          <w:rFonts w:ascii="Arial" w:eastAsia="Cambria" w:hAnsi="Arial" w:cs="Arial"/>
          <w:sz w:val="24"/>
          <w:szCs w:val="24"/>
          <w:lang w:val="en-US"/>
        </w:rPr>
        <w:t>n</w:t>
      </w:r>
      <w:r w:rsidRPr="000273D4">
        <w:rPr>
          <w:rFonts w:ascii="Arial" w:eastAsia="Cambria" w:hAnsi="Arial" w:cs="Arial"/>
          <w:spacing w:val="-4"/>
          <w:sz w:val="24"/>
          <w:szCs w:val="24"/>
          <w:lang w:val="en-US"/>
        </w:rPr>
        <w:t xml:space="preserve"> </w:t>
      </w:r>
      <w:r w:rsidRPr="000273D4">
        <w:rPr>
          <w:rFonts w:ascii="Arial" w:eastAsia="Cambria" w:hAnsi="Arial" w:cs="Arial"/>
          <w:sz w:val="24"/>
          <w:szCs w:val="24"/>
          <w:lang w:val="en-US"/>
        </w:rPr>
        <w:t>“</w:t>
      </w:r>
      <w:r w:rsidRPr="000273D4">
        <w:rPr>
          <w:rFonts w:ascii="Arial" w:eastAsia="Cambria" w:hAnsi="Arial" w:cs="Arial"/>
          <w:spacing w:val="-1"/>
          <w:sz w:val="24"/>
          <w:szCs w:val="24"/>
          <w:lang w:val="en-US"/>
        </w:rPr>
        <w:t>G</w:t>
      </w:r>
      <w:r w:rsidRPr="000273D4">
        <w:rPr>
          <w:rFonts w:ascii="Arial" w:eastAsia="Cambria" w:hAnsi="Arial" w:cs="Arial"/>
          <w:sz w:val="24"/>
          <w:szCs w:val="24"/>
          <w:lang w:val="en-US"/>
        </w:rPr>
        <w:t>a</w:t>
      </w:r>
      <w:r w:rsidRPr="000273D4">
        <w:rPr>
          <w:rFonts w:ascii="Arial" w:eastAsia="Cambria" w:hAnsi="Arial" w:cs="Arial"/>
          <w:spacing w:val="1"/>
          <w:sz w:val="24"/>
          <w:szCs w:val="24"/>
          <w:lang w:val="en-US"/>
        </w:rPr>
        <w:t>r</w:t>
      </w:r>
      <w:r w:rsidRPr="000273D4">
        <w:rPr>
          <w:rFonts w:ascii="Arial" w:eastAsia="Cambria" w:hAnsi="Arial" w:cs="Arial"/>
          <w:sz w:val="24"/>
          <w:szCs w:val="24"/>
          <w:lang w:val="en-US"/>
        </w:rPr>
        <w:t>ba”</w:t>
      </w:r>
      <w:r w:rsidRPr="000273D4">
        <w:rPr>
          <w:rFonts w:ascii="Arial" w:eastAsia="Cambria" w:hAnsi="Arial" w:cs="Arial"/>
          <w:spacing w:val="-10"/>
          <w:sz w:val="24"/>
          <w:szCs w:val="24"/>
          <w:lang w:val="en-US"/>
        </w:rPr>
        <w:t xml:space="preserve"> </w:t>
      </w:r>
      <w:r w:rsidRPr="000273D4">
        <w:rPr>
          <w:rFonts w:ascii="Arial" w:eastAsia="Cambria" w:hAnsi="Arial" w:cs="Arial"/>
          <w:spacing w:val="-1"/>
          <w:sz w:val="24"/>
          <w:szCs w:val="24"/>
          <w:lang w:val="en-US"/>
        </w:rPr>
        <w:t>P</w:t>
      </w:r>
      <w:r w:rsidRPr="000273D4">
        <w:rPr>
          <w:rFonts w:ascii="Arial" w:eastAsia="Cambria" w:hAnsi="Arial" w:cs="Arial"/>
          <w:spacing w:val="1"/>
          <w:sz w:val="24"/>
          <w:szCs w:val="24"/>
          <w:lang w:val="en-US"/>
        </w:rPr>
        <w:t>r</w:t>
      </w:r>
      <w:r w:rsidRPr="000273D4">
        <w:rPr>
          <w:rFonts w:ascii="Arial" w:eastAsia="Cambria" w:hAnsi="Arial" w:cs="Arial"/>
          <w:spacing w:val="2"/>
          <w:sz w:val="24"/>
          <w:szCs w:val="24"/>
          <w:lang w:val="en-US"/>
        </w:rPr>
        <w:t>o</w:t>
      </w:r>
      <w:r w:rsidRPr="000273D4">
        <w:rPr>
          <w:rFonts w:ascii="Arial" w:eastAsia="Cambria" w:hAnsi="Arial" w:cs="Arial"/>
          <w:sz w:val="24"/>
          <w:szCs w:val="24"/>
          <w:lang w:val="en-US"/>
        </w:rPr>
        <w:t>duct</w:t>
      </w:r>
      <w:r w:rsidRPr="000273D4">
        <w:rPr>
          <w:rFonts w:ascii="Arial" w:eastAsia="Cambria" w:hAnsi="Arial" w:cs="Arial"/>
          <w:spacing w:val="1"/>
          <w:sz w:val="24"/>
          <w:szCs w:val="24"/>
          <w:lang w:val="en-US"/>
        </w:rPr>
        <w:t>i</w:t>
      </w:r>
      <w:r w:rsidRPr="000273D4">
        <w:rPr>
          <w:rFonts w:ascii="Arial" w:eastAsia="Cambria" w:hAnsi="Arial" w:cs="Arial"/>
          <w:spacing w:val="2"/>
          <w:sz w:val="24"/>
          <w:szCs w:val="24"/>
          <w:lang w:val="en-US"/>
        </w:rPr>
        <w:t>o</w:t>
      </w:r>
      <w:r w:rsidRPr="000273D4">
        <w:rPr>
          <w:rFonts w:ascii="Arial" w:eastAsia="Cambria" w:hAnsi="Arial" w:cs="Arial"/>
          <w:sz w:val="24"/>
          <w:szCs w:val="24"/>
          <w:lang w:val="en-US"/>
        </w:rPr>
        <w:t>n</w:t>
      </w:r>
      <w:r w:rsidRPr="000273D4">
        <w:rPr>
          <w:rFonts w:ascii="Arial" w:eastAsia="Cambria" w:hAnsi="Arial" w:cs="Arial"/>
          <w:spacing w:val="-25"/>
          <w:sz w:val="24"/>
          <w:szCs w:val="24"/>
          <w:lang w:val="en-US"/>
        </w:rPr>
        <w:t xml:space="preserve"> </w:t>
      </w:r>
      <w:r w:rsidRPr="000273D4">
        <w:rPr>
          <w:rFonts w:ascii="Arial" w:eastAsia="Cambria" w:hAnsi="Arial" w:cs="Arial"/>
          <w:spacing w:val="1"/>
          <w:sz w:val="24"/>
          <w:szCs w:val="24"/>
          <w:lang w:val="en-US"/>
        </w:rPr>
        <w:t>i</w:t>
      </w:r>
      <w:r w:rsidRPr="000273D4">
        <w:rPr>
          <w:rFonts w:ascii="Arial" w:eastAsia="Cambria" w:hAnsi="Arial" w:cs="Arial"/>
          <w:sz w:val="24"/>
          <w:szCs w:val="24"/>
          <w:lang w:val="en-US"/>
        </w:rPr>
        <w:t>n</w:t>
      </w:r>
      <w:r w:rsidRPr="000273D4">
        <w:rPr>
          <w:rFonts w:ascii="Arial" w:eastAsia="Cambria" w:hAnsi="Arial" w:cs="Arial"/>
          <w:spacing w:val="-4"/>
          <w:sz w:val="24"/>
          <w:szCs w:val="24"/>
          <w:lang w:val="en-US"/>
        </w:rPr>
        <w:t xml:space="preserve"> </w:t>
      </w:r>
      <w:r w:rsidRPr="000273D4">
        <w:rPr>
          <w:rFonts w:ascii="Arial" w:eastAsia="Cambria" w:hAnsi="Arial" w:cs="Arial"/>
          <w:spacing w:val="3"/>
          <w:sz w:val="24"/>
          <w:szCs w:val="24"/>
          <w:lang w:val="en-US"/>
        </w:rPr>
        <w:t>C</w:t>
      </w:r>
      <w:r w:rsidRPr="000273D4">
        <w:rPr>
          <w:rFonts w:ascii="Arial" w:eastAsia="Cambria" w:hAnsi="Arial" w:cs="Arial"/>
          <w:sz w:val="24"/>
          <w:szCs w:val="24"/>
          <w:lang w:val="en-US"/>
        </w:rPr>
        <w:t>ôte</w:t>
      </w:r>
      <w:r w:rsidRPr="000273D4">
        <w:rPr>
          <w:rFonts w:ascii="Arial" w:eastAsia="Cambria" w:hAnsi="Arial" w:cs="Arial"/>
          <w:spacing w:val="-8"/>
          <w:sz w:val="24"/>
          <w:szCs w:val="24"/>
          <w:lang w:val="en-US"/>
        </w:rPr>
        <w:t xml:space="preserve"> </w:t>
      </w:r>
      <w:r w:rsidRPr="000273D4">
        <w:rPr>
          <w:rFonts w:ascii="Arial" w:eastAsia="Cambria" w:hAnsi="Arial" w:cs="Arial"/>
          <w:spacing w:val="-1"/>
          <w:sz w:val="24"/>
          <w:szCs w:val="24"/>
          <w:lang w:val="en-US"/>
        </w:rPr>
        <w:t>d</w:t>
      </w:r>
      <w:r w:rsidRPr="000273D4">
        <w:rPr>
          <w:rFonts w:ascii="Arial" w:eastAsia="Cambria" w:hAnsi="Arial" w:cs="Arial"/>
          <w:sz w:val="24"/>
          <w:szCs w:val="24"/>
          <w:lang w:val="en-US"/>
        </w:rPr>
        <w:t>’Ivo</w:t>
      </w:r>
      <w:r w:rsidRPr="000273D4">
        <w:rPr>
          <w:rFonts w:ascii="Arial" w:eastAsia="Cambria" w:hAnsi="Arial" w:cs="Arial"/>
          <w:spacing w:val="3"/>
          <w:sz w:val="24"/>
          <w:szCs w:val="24"/>
          <w:lang w:val="en-US"/>
        </w:rPr>
        <w:t>i</w:t>
      </w:r>
      <w:r w:rsidRPr="000273D4">
        <w:rPr>
          <w:rFonts w:ascii="Arial" w:eastAsia="Cambria" w:hAnsi="Arial" w:cs="Arial"/>
          <w:spacing w:val="-1"/>
          <w:sz w:val="24"/>
          <w:szCs w:val="24"/>
          <w:lang w:val="en-US"/>
        </w:rPr>
        <w:t>r</w:t>
      </w:r>
      <w:r w:rsidRPr="000273D4">
        <w:rPr>
          <w:rFonts w:ascii="Arial" w:eastAsia="Cambria" w:hAnsi="Arial" w:cs="Arial"/>
          <w:sz w:val="24"/>
          <w:szCs w:val="24"/>
          <w:lang w:val="en-US"/>
        </w:rPr>
        <w:t xml:space="preserve">e. Journal of </w:t>
      </w:r>
      <w:r w:rsidRPr="000273D4">
        <w:rPr>
          <w:rFonts w:ascii="Arial" w:hAnsi="Arial" w:cs="Arial"/>
          <w:spacing w:val="-1"/>
          <w:sz w:val="24"/>
          <w:szCs w:val="24"/>
          <w:lang w:val="en-US"/>
        </w:rPr>
        <w:t>Foo</w:t>
      </w:r>
      <w:r w:rsidRPr="000273D4">
        <w:rPr>
          <w:rFonts w:ascii="Arial" w:hAnsi="Arial" w:cs="Arial"/>
          <w:sz w:val="24"/>
          <w:szCs w:val="24"/>
          <w:lang w:val="en-US"/>
        </w:rPr>
        <w:t xml:space="preserve">d </w:t>
      </w:r>
      <w:r w:rsidRPr="000273D4">
        <w:rPr>
          <w:rFonts w:ascii="Arial" w:hAnsi="Arial" w:cs="Arial"/>
          <w:spacing w:val="2"/>
          <w:sz w:val="24"/>
          <w:szCs w:val="24"/>
          <w:lang w:val="en-US"/>
        </w:rPr>
        <w:t>a</w:t>
      </w:r>
      <w:r w:rsidRPr="000273D4">
        <w:rPr>
          <w:rFonts w:ascii="Arial" w:hAnsi="Arial" w:cs="Arial"/>
          <w:spacing w:val="-1"/>
          <w:sz w:val="24"/>
          <w:szCs w:val="24"/>
          <w:lang w:val="en-US"/>
        </w:rPr>
        <w:t>n</w:t>
      </w:r>
      <w:r w:rsidRPr="000273D4">
        <w:rPr>
          <w:rFonts w:ascii="Arial" w:hAnsi="Arial" w:cs="Arial"/>
          <w:sz w:val="24"/>
          <w:szCs w:val="24"/>
          <w:lang w:val="en-US"/>
        </w:rPr>
        <w:t xml:space="preserve">d </w:t>
      </w:r>
      <w:r w:rsidRPr="000273D4">
        <w:rPr>
          <w:rFonts w:ascii="Arial" w:hAnsi="Arial" w:cs="Arial"/>
          <w:spacing w:val="-1"/>
          <w:sz w:val="24"/>
          <w:szCs w:val="24"/>
          <w:lang w:val="en-US"/>
        </w:rPr>
        <w:t>Nu</w:t>
      </w:r>
      <w:r w:rsidRPr="000273D4">
        <w:rPr>
          <w:rFonts w:ascii="Arial" w:hAnsi="Arial" w:cs="Arial"/>
          <w:sz w:val="24"/>
          <w:szCs w:val="24"/>
          <w:lang w:val="en-US"/>
        </w:rPr>
        <w:t>t</w:t>
      </w:r>
      <w:r w:rsidRPr="000273D4">
        <w:rPr>
          <w:rFonts w:ascii="Arial" w:hAnsi="Arial" w:cs="Arial"/>
          <w:spacing w:val="3"/>
          <w:sz w:val="24"/>
          <w:szCs w:val="24"/>
          <w:lang w:val="en-US"/>
        </w:rPr>
        <w:t>r</w:t>
      </w:r>
      <w:r w:rsidRPr="000273D4">
        <w:rPr>
          <w:rFonts w:ascii="Arial" w:hAnsi="Arial" w:cs="Arial"/>
          <w:spacing w:val="-1"/>
          <w:sz w:val="24"/>
          <w:szCs w:val="24"/>
          <w:lang w:val="en-US"/>
        </w:rPr>
        <w:t>i</w:t>
      </w:r>
      <w:r w:rsidRPr="000273D4">
        <w:rPr>
          <w:rFonts w:ascii="Arial" w:hAnsi="Arial" w:cs="Arial"/>
          <w:sz w:val="24"/>
          <w:szCs w:val="24"/>
          <w:lang w:val="en-US"/>
        </w:rPr>
        <w:t>t</w:t>
      </w:r>
      <w:r w:rsidRPr="000273D4">
        <w:rPr>
          <w:rFonts w:ascii="Arial" w:hAnsi="Arial" w:cs="Arial"/>
          <w:spacing w:val="-1"/>
          <w:sz w:val="24"/>
          <w:szCs w:val="24"/>
          <w:lang w:val="en-US"/>
        </w:rPr>
        <w:t>i</w:t>
      </w:r>
      <w:r w:rsidRPr="000273D4">
        <w:rPr>
          <w:rFonts w:ascii="Arial" w:hAnsi="Arial" w:cs="Arial"/>
          <w:spacing w:val="2"/>
          <w:sz w:val="24"/>
          <w:szCs w:val="24"/>
          <w:lang w:val="en-US"/>
        </w:rPr>
        <w:t>o</w:t>
      </w:r>
      <w:r w:rsidRPr="000273D4">
        <w:rPr>
          <w:rFonts w:ascii="Arial" w:hAnsi="Arial" w:cs="Arial"/>
          <w:sz w:val="24"/>
          <w:szCs w:val="24"/>
          <w:lang w:val="en-US"/>
        </w:rPr>
        <w:t xml:space="preserve">n </w:t>
      </w:r>
      <w:r w:rsidRPr="000273D4">
        <w:rPr>
          <w:rFonts w:ascii="Arial" w:hAnsi="Arial" w:cs="Arial"/>
          <w:spacing w:val="-1"/>
          <w:sz w:val="24"/>
          <w:szCs w:val="24"/>
          <w:lang w:val="en-US"/>
        </w:rPr>
        <w:t>S</w:t>
      </w:r>
      <w:r w:rsidRPr="000273D4">
        <w:rPr>
          <w:rFonts w:ascii="Arial" w:hAnsi="Arial" w:cs="Arial"/>
          <w:spacing w:val="1"/>
          <w:sz w:val="24"/>
          <w:szCs w:val="24"/>
          <w:lang w:val="en-US"/>
        </w:rPr>
        <w:t>c</w:t>
      </w:r>
      <w:r w:rsidRPr="000273D4">
        <w:rPr>
          <w:rFonts w:ascii="Arial" w:hAnsi="Arial" w:cs="Arial"/>
          <w:spacing w:val="-1"/>
          <w:sz w:val="24"/>
          <w:szCs w:val="24"/>
          <w:lang w:val="en-US"/>
        </w:rPr>
        <w:t>i</w:t>
      </w:r>
      <w:r w:rsidRPr="000273D4">
        <w:rPr>
          <w:rFonts w:ascii="Arial" w:hAnsi="Arial" w:cs="Arial"/>
          <w:spacing w:val="1"/>
          <w:sz w:val="24"/>
          <w:szCs w:val="24"/>
          <w:lang w:val="en-US"/>
        </w:rPr>
        <w:t>e</w:t>
      </w:r>
      <w:r w:rsidRPr="000273D4">
        <w:rPr>
          <w:rFonts w:ascii="Arial" w:hAnsi="Arial" w:cs="Arial"/>
          <w:spacing w:val="-1"/>
          <w:sz w:val="24"/>
          <w:szCs w:val="24"/>
          <w:lang w:val="en-US"/>
        </w:rPr>
        <w:t>nc</w:t>
      </w:r>
      <w:r w:rsidRPr="000273D4">
        <w:rPr>
          <w:rFonts w:ascii="Arial" w:hAnsi="Arial" w:cs="Arial"/>
          <w:spacing w:val="1"/>
          <w:sz w:val="24"/>
          <w:szCs w:val="24"/>
          <w:lang w:val="en-US"/>
        </w:rPr>
        <w:t>e</w:t>
      </w:r>
      <w:r w:rsidRPr="000273D4">
        <w:rPr>
          <w:rFonts w:ascii="Arial" w:hAnsi="Arial" w:cs="Arial"/>
          <w:sz w:val="24"/>
          <w:szCs w:val="24"/>
          <w:lang w:val="en-US"/>
        </w:rPr>
        <w:t>s,</w:t>
      </w:r>
      <w:r w:rsidRPr="000273D4">
        <w:rPr>
          <w:rFonts w:ascii="Arial" w:eastAsia="Times New Roman" w:hAnsi="Arial" w:cs="Arial"/>
          <w:sz w:val="24"/>
          <w:szCs w:val="24"/>
          <w:lang w:val="en-US"/>
        </w:rPr>
        <w:t xml:space="preserve"> </w:t>
      </w:r>
      <w:r w:rsidRPr="000273D4">
        <w:rPr>
          <w:rFonts w:ascii="Arial" w:eastAsia="Times New Roman" w:hAnsi="Arial" w:cs="Arial"/>
          <w:spacing w:val="3"/>
          <w:sz w:val="24"/>
          <w:szCs w:val="24"/>
          <w:lang w:val="en-US"/>
        </w:rPr>
        <w:t>10</w:t>
      </w:r>
      <w:r w:rsidRPr="000273D4">
        <w:rPr>
          <w:rFonts w:ascii="Arial" w:eastAsia="Times New Roman" w:hAnsi="Arial" w:cs="Arial"/>
          <w:sz w:val="24"/>
          <w:szCs w:val="24"/>
          <w:lang w:val="en-US"/>
        </w:rPr>
        <w:t xml:space="preserve">, </w:t>
      </w:r>
      <w:r w:rsidRPr="000273D4">
        <w:rPr>
          <w:rFonts w:ascii="Arial" w:eastAsia="Times New Roman" w:hAnsi="Arial" w:cs="Arial"/>
          <w:spacing w:val="1"/>
          <w:sz w:val="24"/>
          <w:szCs w:val="24"/>
          <w:lang w:val="en-US"/>
        </w:rPr>
        <w:t>9</w:t>
      </w:r>
      <w:r w:rsidRPr="000273D4">
        <w:rPr>
          <w:rFonts w:ascii="Arial" w:eastAsia="Times New Roman" w:hAnsi="Arial" w:cs="Arial"/>
          <w:spacing w:val="-1"/>
          <w:sz w:val="24"/>
          <w:szCs w:val="24"/>
          <w:lang w:val="en-US"/>
        </w:rPr>
        <w:t>4</w:t>
      </w:r>
      <w:r w:rsidRPr="000273D4">
        <w:rPr>
          <w:rFonts w:ascii="Arial" w:eastAsia="Times New Roman" w:hAnsi="Arial" w:cs="Arial"/>
          <w:spacing w:val="1"/>
          <w:sz w:val="24"/>
          <w:szCs w:val="24"/>
          <w:lang w:val="en-US"/>
        </w:rPr>
        <w:t>7</w:t>
      </w:r>
      <w:r w:rsidRPr="000273D4">
        <w:rPr>
          <w:rFonts w:ascii="Arial" w:eastAsia="Times New Roman" w:hAnsi="Arial" w:cs="Arial"/>
          <w:spacing w:val="-1"/>
          <w:sz w:val="24"/>
          <w:szCs w:val="24"/>
          <w:lang w:val="en-US"/>
        </w:rPr>
        <w:t>-</w:t>
      </w:r>
      <w:r w:rsidRPr="000273D4">
        <w:rPr>
          <w:rFonts w:ascii="Arial" w:eastAsia="Times New Roman" w:hAnsi="Arial" w:cs="Arial"/>
          <w:spacing w:val="1"/>
          <w:sz w:val="24"/>
          <w:szCs w:val="24"/>
          <w:lang w:val="en-US"/>
        </w:rPr>
        <w:t>9</w:t>
      </w:r>
      <w:r w:rsidRPr="000273D4">
        <w:rPr>
          <w:rFonts w:ascii="Arial" w:eastAsia="Times New Roman" w:hAnsi="Arial" w:cs="Arial"/>
          <w:spacing w:val="-1"/>
          <w:sz w:val="24"/>
          <w:szCs w:val="24"/>
          <w:lang w:val="en-US"/>
        </w:rPr>
        <w:t>6</w:t>
      </w:r>
      <w:r w:rsidRPr="000273D4">
        <w:rPr>
          <w:rFonts w:ascii="Arial" w:eastAsia="Times New Roman" w:hAnsi="Arial" w:cs="Arial"/>
          <w:spacing w:val="1"/>
          <w:sz w:val="24"/>
          <w:szCs w:val="24"/>
          <w:lang w:val="en-US"/>
        </w:rPr>
        <w:t>2</w:t>
      </w:r>
      <w:r w:rsidRPr="000273D4">
        <w:rPr>
          <w:rFonts w:ascii="Arial" w:eastAsia="Times New Roman" w:hAnsi="Arial" w:cs="Arial"/>
          <w:sz w:val="24"/>
          <w:szCs w:val="24"/>
          <w:lang w:val="en-US"/>
        </w:rPr>
        <w:t xml:space="preserve">. </w:t>
      </w:r>
      <w:hyperlink r:id="rId26">
        <w:r w:rsidRPr="001450EA">
          <w:rPr>
            <w:rFonts w:ascii="Arial" w:eastAsia="Times New Roman" w:hAnsi="Arial" w:cs="Arial"/>
            <w:color w:val="0070C0"/>
            <w:spacing w:val="-1"/>
            <w:w w:val="109"/>
            <w:sz w:val="24"/>
            <w:szCs w:val="24"/>
            <w:u w:val="single" w:color="0000FF"/>
            <w:lang w:val="en-US"/>
          </w:rPr>
          <w:t>h</w:t>
        </w:r>
        <w:r w:rsidRPr="001450EA">
          <w:rPr>
            <w:rFonts w:ascii="Arial" w:eastAsia="Times New Roman" w:hAnsi="Arial" w:cs="Arial"/>
            <w:color w:val="0070C0"/>
            <w:w w:val="113"/>
            <w:sz w:val="24"/>
            <w:szCs w:val="24"/>
            <w:u w:val="single" w:color="0000FF"/>
            <w:lang w:val="en-US"/>
          </w:rPr>
          <w:t>tt</w:t>
        </w:r>
        <w:r w:rsidRPr="001450EA">
          <w:rPr>
            <w:rFonts w:ascii="Arial" w:eastAsia="Times New Roman" w:hAnsi="Arial" w:cs="Arial"/>
            <w:color w:val="0070C0"/>
            <w:spacing w:val="1"/>
            <w:w w:val="107"/>
            <w:sz w:val="24"/>
            <w:szCs w:val="24"/>
            <w:u w:val="single" w:color="0000FF"/>
            <w:lang w:val="en-US"/>
          </w:rPr>
          <w:t>p</w:t>
        </w:r>
        <w:r w:rsidRPr="001450EA">
          <w:rPr>
            <w:rFonts w:ascii="Arial" w:eastAsia="Times New Roman" w:hAnsi="Arial" w:cs="Arial"/>
            <w:color w:val="0070C0"/>
            <w:w w:val="97"/>
            <w:sz w:val="24"/>
            <w:szCs w:val="24"/>
            <w:u w:val="single" w:color="0000FF"/>
            <w:lang w:val="en-US"/>
          </w:rPr>
          <w:t>s</w:t>
        </w:r>
        <w:r w:rsidRPr="001450EA">
          <w:rPr>
            <w:rFonts w:ascii="Arial" w:eastAsia="Times New Roman" w:hAnsi="Arial" w:cs="Arial"/>
            <w:color w:val="0070C0"/>
            <w:w w:val="85"/>
            <w:sz w:val="24"/>
            <w:szCs w:val="24"/>
            <w:u w:val="single" w:color="0000FF"/>
            <w:lang w:val="en-US"/>
          </w:rPr>
          <w:t>:</w:t>
        </w:r>
        <w:r w:rsidRPr="001450EA">
          <w:rPr>
            <w:rFonts w:ascii="Arial" w:eastAsia="Times New Roman" w:hAnsi="Arial" w:cs="Arial"/>
            <w:color w:val="0070C0"/>
            <w:spacing w:val="-1"/>
            <w:w w:val="122"/>
            <w:sz w:val="24"/>
            <w:szCs w:val="24"/>
            <w:u w:val="single" w:color="0000FF"/>
            <w:lang w:val="en-US"/>
          </w:rPr>
          <w:t>/</w:t>
        </w:r>
        <w:r w:rsidRPr="001450EA">
          <w:rPr>
            <w:rFonts w:ascii="Arial" w:eastAsia="Times New Roman" w:hAnsi="Arial" w:cs="Arial"/>
            <w:color w:val="0070C0"/>
            <w:spacing w:val="1"/>
            <w:w w:val="113"/>
            <w:sz w:val="24"/>
            <w:szCs w:val="24"/>
            <w:u w:val="single" w:color="0000FF"/>
            <w:lang w:val="en-US"/>
          </w:rPr>
          <w:t>/</w:t>
        </w:r>
        <w:r w:rsidRPr="001450EA">
          <w:rPr>
            <w:rFonts w:ascii="Arial" w:eastAsia="Times New Roman" w:hAnsi="Arial" w:cs="Arial"/>
            <w:color w:val="0070C0"/>
            <w:w w:val="113"/>
            <w:sz w:val="24"/>
            <w:szCs w:val="24"/>
            <w:u w:val="single" w:color="0000FF"/>
            <w:lang w:val="en-US"/>
          </w:rPr>
          <w:t>d</w:t>
        </w:r>
        <w:r w:rsidRPr="001450EA">
          <w:rPr>
            <w:rFonts w:ascii="Arial" w:eastAsia="Times New Roman" w:hAnsi="Arial" w:cs="Arial"/>
            <w:color w:val="0070C0"/>
            <w:spacing w:val="1"/>
            <w:w w:val="104"/>
            <w:sz w:val="24"/>
            <w:szCs w:val="24"/>
            <w:u w:val="single" w:color="0000FF"/>
            <w:lang w:val="en-US"/>
          </w:rPr>
          <w:t>o</w:t>
        </w:r>
        <w:r w:rsidRPr="001450EA">
          <w:rPr>
            <w:rFonts w:ascii="Arial" w:eastAsia="Times New Roman" w:hAnsi="Arial" w:cs="Arial"/>
            <w:color w:val="0070C0"/>
            <w:spacing w:val="-1"/>
            <w:w w:val="99"/>
            <w:sz w:val="24"/>
            <w:szCs w:val="24"/>
            <w:u w:val="single" w:color="0000FF"/>
            <w:lang w:val="en-US"/>
          </w:rPr>
          <w:t>i</w:t>
        </w:r>
        <w:r w:rsidRPr="001450EA">
          <w:rPr>
            <w:rFonts w:ascii="Arial" w:eastAsia="Times New Roman" w:hAnsi="Arial" w:cs="Arial"/>
            <w:color w:val="0070C0"/>
            <w:spacing w:val="-2"/>
            <w:w w:val="95"/>
            <w:sz w:val="24"/>
            <w:szCs w:val="24"/>
            <w:u w:val="single" w:color="0000FF"/>
            <w:lang w:val="en-US"/>
          </w:rPr>
          <w:t>.</w:t>
        </w:r>
        <w:r w:rsidRPr="001450EA">
          <w:rPr>
            <w:rFonts w:ascii="Arial" w:eastAsia="Times New Roman" w:hAnsi="Arial" w:cs="Arial"/>
            <w:color w:val="0070C0"/>
            <w:spacing w:val="1"/>
            <w:w w:val="104"/>
            <w:sz w:val="24"/>
            <w:szCs w:val="24"/>
            <w:u w:val="single" w:color="0000FF"/>
            <w:lang w:val="en-US"/>
          </w:rPr>
          <w:t>o</w:t>
        </w:r>
        <w:r w:rsidRPr="001450EA">
          <w:rPr>
            <w:rFonts w:ascii="Arial" w:eastAsia="Times New Roman" w:hAnsi="Arial" w:cs="Arial"/>
            <w:color w:val="0070C0"/>
            <w:spacing w:val="-1"/>
            <w:w w:val="114"/>
            <w:sz w:val="24"/>
            <w:szCs w:val="24"/>
            <w:u w:val="single" w:color="0000FF"/>
            <w:lang w:val="en-US"/>
          </w:rPr>
          <w:t>r</w:t>
        </w:r>
        <w:r w:rsidRPr="001450EA">
          <w:rPr>
            <w:rFonts w:ascii="Arial" w:eastAsia="Times New Roman" w:hAnsi="Arial" w:cs="Arial"/>
            <w:color w:val="0070C0"/>
            <w:w w:val="96"/>
            <w:sz w:val="24"/>
            <w:szCs w:val="24"/>
            <w:u w:val="single" w:color="0000FF"/>
            <w:lang w:val="en-US"/>
          </w:rPr>
          <w:t>g</w:t>
        </w:r>
        <w:r w:rsidRPr="001450EA">
          <w:rPr>
            <w:rFonts w:ascii="Arial" w:eastAsia="Times New Roman" w:hAnsi="Arial" w:cs="Arial"/>
            <w:color w:val="0070C0"/>
            <w:spacing w:val="1"/>
            <w:w w:val="106"/>
            <w:sz w:val="24"/>
            <w:szCs w:val="24"/>
            <w:u w:val="single" w:color="0000FF"/>
            <w:lang w:val="en-US"/>
          </w:rPr>
          <w:t>/</w:t>
        </w:r>
        <w:r w:rsidRPr="001450EA">
          <w:rPr>
            <w:rFonts w:ascii="Arial" w:eastAsia="Times New Roman" w:hAnsi="Arial" w:cs="Arial"/>
            <w:color w:val="0070C0"/>
            <w:spacing w:val="-2"/>
            <w:w w:val="106"/>
            <w:sz w:val="24"/>
            <w:szCs w:val="24"/>
            <w:u w:val="single" w:color="0000FF"/>
            <w:lang w:val="en-US"/>
          </w:rPr>
          <w:t>1</w:t>
        </w:r>
        <w:r w:rsidRPr="001450EA">
          <w:rPr>
            <w:rFonts w:ascii="Arial" w:eastAsia="Times New Roman" w:hAnsi="Arial" w:cs="Arial"/>
            <w:color w:val="0070C0"/>
            <w:spacing w:val="1"/>
            <w:w w:val="97"/>
            <w:sz w:val="24"/>
            <w:szCs w:val="24"/>
            <w:u w:val="single" w:color="0000FF"/>
            <w:lang w:val="en-US"/>
          </w:rPr>
          <w:t>0</w:t>
        </w:r>
        <w:r w:rsidRPr="001450EA">
          <w:rPr>
            <w:rFonts w:ascii="Arial" w:eastAsia="Times New Roman" w:hAnsi="Arial" w:cs="Arial"/>
            <w:color w:val="0070C0"/>
            <w:spacing w:val="-2"/>
            <w:w w:val="95"/>
            <w:sz w:val="24"/>
            <w:szCs w:val="24"/>
            <w:u w:val="single" w:color="0000FF"/>
            <w:lang w:val="en-US"/>
          </w:rPr>
          <w:t>.</w:t>
        </w:r>
        <w:r w:rsidRPr="001450EA">
          <w:rPr>
            <w:rFonts w:ascii="Arial" w:eastAsia="Times New Roman" w:hAnsi="Arial" w:cs="Arial"/>
            <w:color w:val="0070C0"/>
            <w:spacing w:val="1"/>
            <w:w w:val="97"/>
            <w:sz w:val="24"/>
            <w:szCs w:val="24"/>
            <w:u w:val="single" w:color="0000FF"/>
            <w:lang w:val="en-US"/>
          </w:rPr>
          <w:t>4</w:t>
        </w:r>
        <w:r w:rsidRPr="001450EA">
          <w:rPr>
            <w:rFonts w:ascii="Arial" w:eastAsia="Times New Roman" w:hAnsi="Arial" w:cs="Arial"/>
            <w:color w:val="0070C0"/>
            <w:spacing w:val="-2"/>
            <w:w w:val="97"/>
            <w:sz w:val="24"/>
            <w:szCs w:val="24"/>
            <w:u w:val="single" w:color="0000FF"/>
            <w:lang w:val="en-US"/>
          </w:rPr>
          <w:t>2</w:t>
        </w:r>
        <w:r w:rsidRPr="001450EA">
          <w:rPr>
            <w:rFonts w:ascii="Arial" w:eastAsia="Times New Roman" w:hAnsi="Arial" w:cs="Arial"/>
            <w:color w:val="0070C0"/>
            <w:spacing w:val="1"/>
            <w:w w:val="97"/>
            <w:sz w:val="24"/>
            <w:szCs w:val="24"/>
            <w:u w:val="single" w:color="0000FF"/>
            <w:lang w:val="en-US"/>
          </w:rPr>
          <w:t>3</w:t>
        </w:r>
        <w:r w:rsidRPr="001450EA">
          <w:rPr>
            <w:rFonts w:ascii="Arial" w:eastAsia="Times New Roman" w:hAnsi="Arial" w:cs="Arial"/>
            <w:color w:val="0070C0"/>
            <w:spacing w:val="-2"/>
            <w:w w:val="97"/>
            <w:sz w:val="24"/>
            <w:szCs w:val="24"/>
            <w:u w:val="single" w:color="0000FF"/>
            <w:lang w:val="en-US"/>
          </w:rPr>
          <w:t>6</w:t>
        </w:r>
        <w:r w:rsidRPr="001450EA">
          <w:rPr>
            <w:rFonts w:ascii="Arial" w:eastAsia="Times New Roman" w:hAnsi="Arial" w:cs="Arial"/>
            <w:color w:val="0070C0"/>
            <w:spacing w:val="1"/>
            <w:w w:val="105"/>
            <w:sz w:val="24"/>
            <w:szCs w:val="24"/>
            <w:u w:val="single" w:color="0000FF"/>
            <w:lang w:val="en-US"/>
          </w:rPr>
          <w:t>/</w:t>
        </w:r>
        <w:r w:rsidRPr="001450EA">
          <w:rPr>
            <w:rFonts w:ascii="Arial" w:eastAsia="Times New Roman" w:hAnsi="Arial" w:cs="Arial"/>
            <w:color w:val="0070C0"/>
            <w:spacing w:val="-1"/>
            <w:w w:val="105"/>
            <w:sz w:val="24"/>
            <w:szCs w:val="24"/>
            <w:u w:val="single" w:color="0000FF"/>
            <w:lang w:val="en-US"/>
          </w:rPr>
          <w:t>f</w:t>
        </w:r>
        <w:r w:rsidRPr="001450EA">
          <w:rPr>
            <w:rFonts w:ascii="Arial" w:eastAsia="Times New Roman" w:hAnsi="Arial" w:cs="Arial"/>
            <w:color w:val="0070C0"/>
            <w:spacing w:val="-1"/>
            <w:w w:val="111"/>
            <w:sz w:val="24"/>
            <w:szCs w:val="24"/>
            <w:u w:val="single" w:color="0000FF"/>
            <w:lang w:val="en-US"/>
          </w:rPr>
          <w:t>n</w:t>
        </w:r>
        <w:r w:rsidRPr="001450EA">
          <w:rPr>
            <w:rFonts w:ascii="Arial" w:eastAsia="Times New Roman" w:hAnsi="Arial" w:cs="Arial"/>
            <w:color w:val="0070C0"/>
            <w:w w:val="97"/>
            <w:sz w:val="24"/>
            <w:szCs w:val="24"/>
            <w:u w:val="single" w:color="0000FF"/>
            <w:lang w:val="en-US"/>
          </w:rPr>
          <w:t>s</w:t>
        </w:r>
        <w:r w:rsidRPr="001450EA">
          <w:rPr>
            <w:rFonts w:ascii="Arial" w:eastAsia="Times New Roman" w:hAnsi="Arial" w:cs="Arial"/>
            <w:color w:val="0070C0"/>
            <w:w w:val="95"/>
            <w:sz w:val="24"/>
            <w:szCs w:val="24"/>
            <w:u w:val="single" w:color="0000FF"/>
            <w:lang w:val="en-US"/>
          </w:rPr>
          <w:t>.</w:t>
        </w:r>
        <w:r w:rsidRPr="001450EA">
          <w:rPr>
            <w:rFonts w:ascii="Arial" w:eastAsia="Times New Roman" w:hAnsi="Arial" w:cs="Arial"/>
            <w:color w:val="0070C0"/>
            <w:spacing w:val="1"/>
            <w:w w:val="97"/>
            <w:sz w:val="24"/>
            <w:szCs w:val="24"/>
            <w:u w:val="single" w:color="0000FF"/>
            <w:lang w:val="en-US"/>
          </w:rPr>
          <w:t>2</w:t>
        </w:r>
        <w:r w:rsidRPr="001450EA">
          <w:rPr>
            <w:rFonts w:ascii="Arial" w:eastAsia="Times New Roman" w:hAnsi="Arial" w:cs="Arial"/>
            <w:color w:val="0070C0"/>
            <w:spacing w:val="-2"/>
            <w:w w:val="97"/>
            <w:sz w:val="24"/>
            <w:szCs w:val="24"/>
            <w:u w:val="single" w:color="0000FF"/>
            <w:lang w:val="en-US"/>
          </w:rPr>
          <w:t>01</w:t>
        </w:r>
        <w:r w:rsidRPr="001450EA">
          <w:rPr>
            <w:rFonts w:ascii="Arial" w:eastAsia="Times New Roman" w:hAnsi="Arial" w:cs="Arial"/>
            <w:color w:val="0070C0"/>
            <w:spacing w:val="1"/>
            <w:w w:val="97"/>
            <w:sz w:val="24"/>
            <w:szCs w:val="24"/>
            <w:u w:val="single" w:color="0000FF"/>
            <w:lang w:val="en-US"/>
          </w:rPr>
          <w:t>9</w:t>
        </w:r>
        <w:r w:rsidRPr="001450EA">
          <w:rPr>
            <w:rFonts w:ascii="Arial" w:eastAsia="Times New Roman" w:hAnsi="Arial" w:cs="Arial"/>
            <w:color w:val="0070C0"/>
            <w:w w:val="95"/>
            <w:sz w:val="24"/>
            <w:szCs w:val="24"/>
            <w:u w:val="single" w:color="0000FF"/>
            <w:lang w:val="en-US"/>
          </w:rPr>
          <w:t>.</w:t>
        </w:r>
        <w:r w:rsidRPr="001450EA">
          <w:rPr>
            <w:rFonts w:ascii="Arial" w:eastAsia="Times New Roman" w:hAnsi="Arial" w:cs="Arial"/>
            <w:color w:val="0070C0"/>
            <w:spacing w:val="-1"/>
            <w:w w:val="97"/>
            <w:sz w:val="24"/>
            <w:szCs w:val="24"/>
            <w:u w:val="single" w:color="0000FF"/>
            <w:lang w:val="en-US"/>
          </w:rPr>
          <w:t>1</w:t>
        </w:r>
        <w:r w:rsidRPr="001450EA">
          <w:rPr>
            <w:rFonts w:ascii="Arial" w:eastAsia="Times New Roman" w:hAnsi="Arial" w:cs="Arial"/>
            <w:color w:val="0070C0"/>
            <w:spacing w:val="1"/>
            <w:w w:val="97"/>
            <w:sz w:val="24"/>
            <w:szCs w:val="24"/>
            <w:u w:val="single" w:color="0000FF"/>
            <w:lang w:val="en-US"/>
          </w:rPr>
          <w:t>0</w:t>
        </w:r>
        <w:r w:rsidRPr="001450EA">
          <w:rPr>
            <w:rFonts w:ascii="Arial" w:eastAsia="Times New Roman" w:hAnsi="Arial" w:cs="Arial"/>
            <w:color w:val="0070C0"/>
            <w:spacing w:val="-2"/>
            <w:w w:val="97"/>
            <w:sz w:val="24"/>
            <w:szCs w:val="24"/>
            <w:u w:val="single" w:color="0000FF"/>
            <w:lang w:val="en-US"/>
          </w:rPr>
          <w:t>8</w:t>
        </w:r>
        <w:r w:rsidRPr="001450EA">
          <w:rPr>
            <w:rFonts w:ascii="Arial" w:eastAsia="Times New Roman" w:hAnsi="Arial" w:cs="Arial"/>
            <w:color w:val="0070C0"/>
            <w:spacing w:val="1"/>
            <w:w w:val="97"/>
            <w:sz w:val="24"/>
            <w:szCs w:val="24"/>
            <w:u w:val="single" w:color="0000FF"/>
            <w:lang w:val="en-US"/>
          </w:rPr>
          <w:t>0</w:t>
        </w:r>
        <w:r w:rsidRPr="001450EA">
          <w:rPr>
            <w:rFonts w:ascii="Arial" w:eastAsia="Times New Roman" w:hAnsi="Arial" w:cs="Arial"/>
            <w:color w:val="0070C0"/>
            <w:spacing w:val="-2"/>
            <w:w w:val="97"/>
            <w:sz w:val="24"/>
            <w:szCs w:val="24"/>
            <w:u w:val="single" w:color="0000FF"/>
            <w:lang w:val="en-US"/>
          </w:rPr>
          <w:t>6</w:t>
        </w:r>
        <w:r w:rsidRPr="001450EA">
          <w:rPr>
            <w:rFonts w:ascii="Arial" w:eastAsia="Times New Roman" w:hAnsi="Arial" w:cs="Arial"/>
            <w:color w:val="0070C0"/>
            <w:w w:val="97"/>
            <w:sz w:val="24"/>
            <w:szCs w:val="24"/>
            <w:u w:val="single" w:color="0000FF"/>
            <w:lang w:val="en-US"/>
          </w:rPr>
          <w:t>8</w:t>
        </w:r>
      </w:hyperlink>
    </w:p>
    <w:p w14:paraId="7BD87C88" w14:textId="01E7DD92" w:rsidR="006F7D91" w:rsidRDefault="006F7D91" w:rsidP="00C272C0">
      <w:pPr>
        <w:spacing w:line="276" w:lineRule="auto"/>
        <w:jc w:val="both"/>
        <w:rPr>
          <w:rFonts w:ascii="Arial" w:hAnsi="Arial" w:cs="Arial"/>
          <w:sz w:val="24"/>
          <w:szCs w:val="24"/>
          <w:lang w:val="en-US"/>
        </w:rPr>
      </w:pPr>
      <w:r w:rsidRPr="000273D4">
        <w:rPr>
          <w:rFonts w:ascii="Arial" w:hAnsi="Arial" w:cs="Arial"/>
          <w:kern w:val="2"/>
          <w:sz w:val="24"/>
          <w:szCs w:val="24"/>
          <w14:ligatures w14:val="standardContextual"/>
        </w:rPr>
        <w:t>[</w:t>
      </w:r>
      <w:r w:rsidR="00174773">
        <w:rPr>
          <w:rFonts w:ascii="Arial" w:hAnsi="Arial" w:cs="Arial"/>
          <w:kern w:val="2"/>
          <w:sz w:val="24"/>
          <w:szCs w:val="24"/>
          <w14:ligatures w14:val="standardContextual"/>
        </w:rPr>
        <w:t>9</w:t>
      </w:r>
      <w:r w:rsidRPr="000273D4">
        <w:rPr>
          <w:rFonts w:ascii="Arial" w:hAnsi="Arial" w:cs="Arial"/>
          <w:kern w:val="2"/>
          <w:sz w:val="24"/>
          <w:szCs w:val="24"/>
          <w14:ligatures w14:val="standardContextual"/>
        </w:rPr>
        <w:t xml:space="preserve">] </w:t>
      </w:r>
      <w:r w:rsidR="00F36552" w:rsidRPr="000273D4">
        <w:rPr>
          <w:rFonts w:ascii="Arial" w:hAnsi="Arial" w:cs="Arial"/>
          <w:sz w:val="24"/>
          <w:szCs w:val="24"/>
          <w:lang w:val="en-US"/>
        </w:rPr>
        <w:t xml:space="preserve">USEPA. </w:t>
      </w:r>
      <w:r w:rsidRPr="000273D4">
        <w:rPr>
          <w:rFonts w:ascii="Arial" w:hAnsi="Arial" w:cs="Arial"/>
          <w:sz w:val="24"/>
          <w:szCs w:val="24"/>
          <w:lang w:val="en-US"/>
        </w:rPr>
        <w:t>(2011).  USEPA Regional Screening Level (RSL) Summary Table:</w:t>
      </w:r>
      <w:r w:rsidR="001450EA">
        <w:rPr>
          <w:rFonts w:ascii="Arial" w:hAnsi="Arial" w:cs="Arial"/>
          <w:sz w:val="24"/>
          <w:szCs w:val="24"/>
          <w:lang w:val="en-US"/>
        </w:rPr>
        <w:t xml:space="preserve"> November 2011. Available at: </w:t>
      </w:r>
      <w:r w:rsidRPr="001450EA">
        <w:rPr>
          <w:rFonts w:ascii="Arial" w:hAnsi="Arial" w:cs="Arial"/>
          <w:color w:val="0070C0"/>
          <w:sz w:val="24"/>
          <w:szCs w:val="24"/>
          <w:u w:val="single"/>
          <w:lang w:val="en-US"/>
        </w:rPr>
        <w:t>http://www.epa.gov/regshwmd/risk/human/Index.htm</w:t>
      </w:r>
      <w:r w:rsidRPr="001450EA">
        <w:rPr>
          <w:rFonts w:ascii="Arial" w:hAnsi="Arial" w:cs="Arial"/>
          <w:color w:val="0070C0"/>
          <w:sz w:val="24"/>
          <w:szCs w:val="24"/>
          <w:lang w:val="en-US"/>
        </w:rPr>
        <w:t xml:space="preserve">, </w:t>
      </w:r>
      <w:r w:rsidRPr="000273D4">
        <w:rPr>
          <w:rFonts w:ascii="Arial" w:hAnsi="Arial" w:cs="Arial"/>
          <w:sz w:val="24"/>
          <w:szCs w:val="24"/>
          <w:lang w:val="en-US"/>
        </w:rPr>
        <w:t>last update.</w:t>
      </w:r>
    </w:p>
    <w:p w14:paraId="3B2E5ACD" w14:textId="719E2ECA" w:rsidR="006F7D91" w:rsidRPr="000273D4" w:rsidRDefault="00D75399" w:rsidP="00C272C0">
      <w:pPr>
        <w:spacing w:line="276" w:lineRule="auto"/>
        <w:jc w:val="both"/>
        <w:rPr>
          <w:rFonts w:ascii="Arial" w:hAnsi="Arial" w:cs="Arial"/>
          <w:kern w:val="2"/>
          <w:sz w:val="24"/>
          <w:szCs w:val="24"/>
          <w14:ligatures w14:val="standardContextual"/>
        </w:rPr>
      </w:pPr>
      <w:r w:rsidRPr="000273D4">
        <w:rPr>
          <w:rFonts w:ascii="Arial" w:hAnsi="Arial" w:cs="Arial"/>
          <w:kern w:val="2"/>
          <w:sz w:val="24"/>
          <w:szCs w:val="24"/>
          <w14:ligatures w14:val="standardContextual"/>
        </w:rPr>
        <w:t xml:space="preserve"> </w:t>
      </w:r>
      <w:r w:rsidR="006F7D91" w:rsidRPr="000273D4">
        <w:rPr>
          <w:rFonts w:ascii="Arial" w:hAnsi="Arial" w:cs="Arial"/>
          <w:kern w:val="2"/>
          <w:sz w:val="24"/>
          <w:szCs w:val="24"/>
          <w14:ligatures w14:val="standardContextual"/>
        </w:rPr>
        <w:t>[</w:t>
      </w:r>
      <w:r w:rsidR="00174773">
        <w:rPr>
          <w:rFonts w:ascii="Arial" w:hAnsi="Arial" w:cs="Arial"/>
          <w:kern w:val="2"/>
          <w:sz w:val="24"/>
          <w:szCs w:val="24"/>
          <w14:ligatures w14:val="standardContextual"/>
        </w:rPr>
        <w:t>10</w:t>
      </w:r>
      <w:r w:rsidR="006F7D91" w:rsidRPr="000273D4">
        <w:rPr>
          <w:rFonts w:ascii="Arial" w:hAnsi="Arial" w:cs="Arial"/>
          <w:kern w:val="2"/>
          <w:sz w:val="24"/>
          <w:szCs w:val="24"/>
          <w14:ligatures w14:val="standardContextual"/>
        </w:rPr>
        <w:t xml:space="preserve">] </w:t>
      </w:r>
      <w:r w:rsidR="00F36552" w:rsidRPr="000273D4">
        <w:rPr>
          <w:rFonts w:ascii="Arial" w:hAnsi="Arial" w:cs="Arial"/>
          <w:kern w:val="2"/>
          <w:sz w:val="24"/>
          <w:szCs w:val="24"/>
          <w:lang w:val="en-US"/>
          <w14:ligatures w14:val="standardContextual"/>
        </w:rPr>
        <w:t>EFSA. (</w:t>
      </w:r>
      <w:r w:rsidR="00F36552" w:rsidRPr="000273D4">
        <w:rPr>
          <w:rFonts w:ascii="Arial" w:hAnsi="Arial" w:cs="Arial"/>
          <w:kern w:val="2"/>
          <w:sz w:val="24"/>
          <w:szCs w:val="24"/>
          <w14:ligatures w14:val="standardContextual"/>
        </w:rPr>
        <w:t>2011)</w:t>
      </w:r>
      <w:r w:rsidR="006F7D91" w:rsidRPr="000273D4">
        <w:rPr>
          <w:rFonts w:ascii="Arial" w:hAnsi="Arial" w:cs="Arial"/>
          <w:kern w:val="2"/>
          <w:sz w:val="24"/>
          <w:szCs w:val="24"/>
          <w:lang w:val="en-US"/>
          <w14:ligatures w14:val="standardContextual"/>
        </w:rPr>
        <w:t xml:space="preserve"> Scientific Report of EFSA- results on acrylamide level in food from monitoring years 2007-2009 and exposure assessment. </w:t>
      </w:r>
      <w:r w:rsidR="00F36552" w:rsidRPr="000273D4">
        <w:rPr>
          <w:rFonts w:ascii="Arial" w:hAnsi="Arial" w:cs="Arial"/>
          <w:kern w:val="2"/>
          <w:sz w:val="24"/>
          <w:szCs w:val="24"/>
          <w14:ligatures w14:val="standardContextual"/>
        </w:rPr>
        <w:t xml:space="preserve">EFSA J, </w:t>
      </w:r>
      <w:r w:rsidR="006F7D91" w:rsidRPr="000273D4">
        <w:rPr>
          <w:rFonts w:ascii="Arial" w:hAnsi="Arial" w:cs="Arial"/>
          <w:kern w:val="2"/>
          <w:sz w:val="24"/>
          <w:szCs w:val="24"/>
          <w14:ligatures w14:val="standardContextual"/>
        </w:rPr>
        <w:t xml:space="preserve">9(4): 2133, </w:t>
      </w:r>
      <w:hyperlink r:id="rId27" w:history="1">
        <w:r w:rsidR="006F7D91" w:rsidRPr="001450EA">
          <w:rPr>
            <w:rFonts w:ascii="Arial" w:hAnsi="Arial" w:cs="Arial"/>
            <w:color w:val="0070C0"/>
            <w:kern w:val="2"/>
            <w:sz w:val="24"/>
            <w:szCs w:val="24"/>
            <w:u w:val="single"/>
            <w14:ligatures w14:val="standardContextual"/>
          </w:rPr>
          <w:t>https://doi.org/10.2903/j.efsa.2011.2133</w:t>
        </w:r>
      </w:hyperlink>
      <w:r w:rsidR="006F7D91" w:rsidRPr="000273D4">
        <w:rPr>
          <w:rFonts w:ascii="Arial" w:hAnsi="Arial" w:cs="Arial"/>
          <w:kern w:val="2"/>
          <w:sz w:val="24"/>
          <w:szCs w:val="24"/>
          <w14:ligatures w14:val="standardContextual"/>
        </w:rPr>
        <w:t>.</w:t>
      </w:r>
    </w:p>
    <w:p w14:paraId="7C5E4BCD" w14:textId="126F35D6" w:rsidR="006F7D91" w:rsidRDefault="006F7D91" w:rsidP="00C272C0">
      <w:pPr>
        <w:spacing w:line="276" w:lineRule="auto"/>
        <w:jc w:val="both"/>
        <w:rPr>
          <w:rFonts w:ascii="Arial" w:eastAsia="Times New Roman" w:hAnsi="Arial" w:cs="Arial"/>
          <w:color w:val="0070C0"/>
          <w:sz w:val="24"/>
          <w:szCs w:val="24"/>
          <w:u w:val="single"/>
          <w:lang w:eastAsia="fr-FR"/>
        </w:rPr>
      </w:pPr>
      <w:r w:rsidRPr="000273D4">
        <w:rPr>
          <w:rFonts w:ascii="Arial" w:hAnsi="Arial" w:cs="Arial"/>
          <w:kern w:val="2"/>
          <w:sz w:val="24"/>
          <w:szCs w:val="24"/>
          <w14:ligatures w14:val="standardContextual"/>
        </w:rPr>
        <w:t>[</w:t>
      </w:r>
      <w:r w:rsidR="00174773">
        <w:rPr>
          <w:rFonts w:ascii="Arial" w:hAnsi="Arial" w:cs="Arial"/>
          <w:kern w:val="2"/>
          <w:sz w:val="24"/>
          <w:szCs w:val="24"/>
          <w14:ligatures w14:val="standardContextual"/>
        </w:rPr>
        <w:t>11</w:t>
      </w:r>
      <w:r w:rsidRPr="000273D4">
        <w:rPr>
          <w:rFonts w:ascii="Arial" w:hAnsi="Arial" w:cs="Arial"/>
          <w:kern w:val="2"/>
          <w:sz w:val="24"/>
          <w:szCs w:val="24"/>
          <w14:ligatures w14:val="standardContextual"/>
        </w:rPr>
        <w:t xml:space="preserve">] </w:t>
      </w:r>
      <w:r w:rsidRPr="000273D4">
        <w:rPr>
          <w:rFonts w:ascii="Arial" w:eastAsia="Times New Roman" w:hAnsi="Arial" w:cs="Arial"/>
          <w:color w:val="222222"/>
          <w:sz w:val="24"/>
          <w:szCs w:val="24"/>
          <w:lang w:eastAsia="fr-FR"/>
        </w:rPr>
        <w:t>WHO (World Health Organization). (2016).</w:t>
      </w:r>
      <w:r w:rsidR="00F36552" w:rsidRPr="000273D4">
        <w:rPr>
          <w:rFonts w:ascii="Arial" w:eastAsia="Times New Roman" w:hAnsi="Arial" w:cs="Arial"/>
          <w:color w:val="222222"/>
          <w:sz w:val="24"/>
          <w:szCs w:val="24"/>
          <w:lang w:eastAsia="fr-FR"/>
        </w:rPr>
        <w:t xml:space="preserve"> </w:t>
      </w:r>
      <w:r w:rsidRPr="000273D4">
        <w:rPr>
          <w:rFonts w:ascii="Arial" w:eastAsia="Times New Roman" w:hAnsi="Arial" w:cs="Arial"/>
          <w:color w:val="222222"/>
          <w:sz w:val="24"/>
          <w:szCs w:val="24"/>
          <w:lang w:eastAsia="fr-FR"/>
        </w:rPr>
        <w:t>Global report on diabetes. Geneva: World Health Organization.</w:t>
      </w:r>
      <w:r w:rsidRPr="001450EA">
        <w:rPr>
          <w:rFonts w:ascii="Arial" w:eastAsia="Times New Roman" w:hAnsi="Arial" w:cs="Arial"/>
          <w:color w:val="0070C0"/>
          <w:sz w:val="24"/>
          <w:szCs w:val="24"/>
          <w:u w:val="single"/>
          <w:lang w:eastAsia="fr-FR"/>
        </w:rPr>
        <w:t>ISBN: 9789241565257</w:t>
      </w:r>
    </w:p>
    <w:p w14:paraId="2401AD9C" w14:textId="6CB27560" w:rsidR="00D75399" w:rsidRDefault="00D75399" w:rsidP="00D75399">
      <w:pPr>
        <w:tabs>
          <w:tab w:val="left" w:pos="360"/>
        </w:tabs>
        <w:spacing w:after="0" w:line="240" w:lineRule="auto"/>
        <w:contextualSpacing/>
        <w:jc w:val="both"/>
        <w:rPr>
          <w:rFonts w:ascii="Arial" w:eastAsia="Calibri" w:hAnsi="Arial" w:cs="Arial"/>
          <w:noProof/>
          <w:sz w:val="24"/>
          <w:szCs w:val="24"/>
        </w:rPr>
      </w:pPr>
      <w:r w:rsidRPr="000273D4">
        <w:rPr>
          <w:rFonts w:ascii="Arial" w:hAnsi="Arial" w:cs="Arial"/>
          <w:kern w:val="2"/>
          <w:sz w:val="24"/>
          <w:szCs w:val="24"/>
          <w14:ligatures w14:val="standardContextual"/>
        </w:rPr>
        <w:t>[</w:t>
      </w:r>
      <w:r w:rsidR="00174773">
        <w:rPr>
          <w:rFonts w:ascii="Arial" w:hAnsi="Arial" w:cs="Arial"/>
          <w:kern w:val="2"/>
          <w:sz w:val="24"/>
          <w:szCs w:val="24"/>
          <w14:ligatures w14:val="standardContextual"/>
        </w:rPr>
        <w:t>12</w:t>
      </w:r>
      <w:r w:rsidRPr="00D75399">
        <w:rPr>
          <w:rFonts w:ascii="Arial" w:hAnsi="Arial" w:cs="Arial"/>
          <w:kern w:val="2"/>
          <w:sz w:val="24"/>
          <w:szCs w:val="24"/>
          <w14:ligatures w14:val="standardContextual"/>
        </w:rPr>
        <w:t xml:space="preserve">] </w:t>
      </w:r>
      <w:r w:rsidRPr="0013298C">
        <w:rPr>
          <w:rFonts w:ascii="Arial" w:eastAsia="Calibri" w:hAnsi="Arial" w:cs="Arial"/>
          <w:sz w:val="24"/>
          <w:szCs w:val="24"/>
        </w:rPr>
        <w:t>Institut national de la statistique de Côte d’Ivoire (2015). Rapport d’activités de l’Institut national de la statistique des résultats du 4</w:t>
      </w:r>
      <w:r w:rsidRPr="0013298C">
        <w:rPr>
          <w:rFonts w:ascii="Arial" w:eastAsia="Calibri" w:hAnsi="Arial" w:cs="Arial"/>
          <w:sz w:val="24"/>
          <w:szCs w:val="24"/>
          <w:vertAlign w:val="superscript"/>
        </w:rPr>
        <w:t>ème</w:t>
      </w:r>
      <w:r w:rsidRPr="0013298C">
        <w:rPr>
          <w:rFonts w:ascii="Arial" w:eastAsia="Calibri" w:hAnsi="Arial" w:cs="Arial"/>
          <w:sz w:val="24"/>
          <w:szCs w:val="24"/>
        </w:rPr>
        <w:t xml:space="preserve"> Recensement Général de la Population et de l’Habitat (RGPH) de 2014. </w:t>
      </w:r>
      <w:hyperlink r:id="rId28" w:history="1">
        <w:r w:rsidRPr="0013298C">
          <w:rPr>
            <w:rFonts w:ascii="Arial" w:eastAsia="Calibri" w:hAnsi="Arial" w:cs="Arial"/>
            <w:color w:val="1F4E79" w:themeColor="accent1" w:themeShade="80"/>
            <w:sz w:val="24"/>
            <w:szCs w:val="24"/>
            <w:lang w:val="en-US"/>
          </w:rPr>
          <w:t>www.ins.ci</w:t>
        </w:r>
      </w:hyperlink>
      <w:r>
        <w:rPr>
          <w:rFonts w:ascii="Arial" w:eastAsia="Calibri" w:hAnsi="Arial" w:cs="Arial"/>
          <w:color w:val="000000"/>
          <w:sz w:val="24"/>
          <w:szCs w:val="24"/>
          <w:lang w:val="en-US"/>
        </w:rPr>
        <w:t>.</w:t>
      </w:r>
    </w:p>
    <w:p w14:paraId="4846B5B8" w14:textId="77777777" w:rsidR="00D75399" w:rsidRPr="00D75399" w:rsidRDefault="00D75399" w:rsidP="00D75399">
      <w:pPr>
        <w:tabs>
          <w:tab w:val="left" w:pos="360"/>
        </w:tabs>
        <w:spacing w:after="0" w:line="240" w:lineRule="auto"/>
        <w:contextualSpacing/>
        <w:jc w:val="both"/>
        <w:rPr>
          <w:rFonts w:ascii="Arial" w:eastAsia="Calibri" w:hAnsi="Arial" w:cs="Arial"/>
          <w:noProof/>
          <w:sz w:val="24"/>
          <w:szCs w:val="24"/>
        </w:rPr>
      </w:pPr>
    </w:p>
    <w:p w14:paraId="488EF5CD" w14:textId="7F9EA7E9" w:rsidR="003B2625" w:rsidRPr="000273D4" w:rsidRDefault="00F74E2C" w:rsidP="00C272C0">
      <w:pPr>
        <w:spacing w:line="276" w:lineRule="auto"/>
        <w:jc w:val="both"/>
        <w:rPr>
          <w:rFonts w:ascii="Arial" w:hAnsi="Arial" w:cs="Arial"/>
          <w:sz w:val="24"/>
          <w:szCs w:val="24"/>
        </w:rPr>
      </w:pPr>
      <w:r w:rsidRPr="000273D4">
        <w:rPr>
          <w:rFonts w:ascii="Arial" w:hAnsi="Arial" w:cs="Arial"/>
          <w:kern w:val="2"/>
          <w:sz w:val="24"/>
          <w:szCs w:val="24"/>
          <w14:ligatures w14:val="standardContextual"/>
        </w:rPr>
        <w:t>[</w:t>
      </w:r>
      <w:r w:rsidR="00174773">
        <w:rPr>
          <w:rFonts w:ascii="Arial" w:hAnsi="Arial" w:cs="Arial"/>
          <w:kern w:val="2"/>
          <w:sz w:val="24"/>
          <w:szCs w:val="24"/>
          <w14:ligatures w14:val="standardContextual"/>
        </w:rPr>
        <w:t>13</w:t>
      </w:r>
      <w:r w:rsidRPr="000273D4">
        <w:rPr>
          <w:rFonts w:ascii="Arial" w:hAnsi="Arial" w:cs="Arial"/>
          <w:kern w:val="2"/>
          <w:sz w:val="24"/>
          <w:szCs w:val="24"/>
          <w14:ligatures w14:val="standardContextual"/>
        </w:rPr>
        <w:t xml:space="preserve">] Tan Y.A., Kuntom A. (1994). </w:t>
      </w:r>
      <w:r w:rsidRPr="000273D4">
        <w:rPr>
          <w:rFonts w:ascii="Arial" w:hAnsi="Arial" w:cs="Arial"/>
          <w:sz w:val="24"/>
          <w:szCs w:val="24"/>
          <w:lang w:val="en-US"/>
        </w:rPr>
        <w:t xml:space="preserve">Gas chromatographic determination of hydrocarbons m crude palm kernel oil. </w:t>
      </w:r>
      <w:r w:rsidRPr="000273D4">
        <w:rPr>
          <w:rFonts w:ascii="Arial" w:hAnsi="Arial" w:cs="Arial"/>
          <w:sz w:val="24"/>
          <w:szCs w:val="24"/>
        </w:rPr>
        <w:t>Journal of AOAC International, volume77, issue 1,1 january 1994, pages 67-73,</w:t>
      </w:r>
      <w:r w:rsidR="005877A4" w:rsidRPr="000273D4">
        <w:rPr>
          <w:rFonts w:ascii="Arial" w:hAnsi="Arial" w:cs="Arial"/>
          <w:sz w:val="24"/>
          <w:szCs w:val="24"/>
        </w:rPr>
        <w:t xml:space="preserve"> </w:t>
      </w:r>
      <w:r w:rsidRPr="001450EA">
        <w:rPr>
          <w:rFonts w:ascii="Arial" w:hAnsi="Arial" w:cs="Arial"/>
          <w:color w:val="0070C0"/>
          <w:sz w:val="24"/>
          <w:szCs w:val="24"/>
          <w:u w:val="single"/>
        </w:rPr>
        <w:t>htt</w:t>
      </w:r>
      <w:r w:rsidR="005877A4" w:rsidRPr="001450EA">
        <w:rPr>
          <w:rFonts w:ascii="Arial" w:hAnsi="Arial" w:cs="Arial"/>
          <w:color w:val="0070C0"/>
          <w:sz w:val="24"/>
          <w:szCs w:val="24"/>
          <w:u w:val="single"/>
        </w:rPr>
        <w:t>ps:/doi.org/10.1093/jaoac/77.1.67</w:t>
      </w:r>
      <w:r w:rsidR="005877A4" w:rsidRPr="000273D4">
        <w:rPr>
          <w:rFonts w:ascii="Arial" w:hAnsi="Arial" w:cs="Arial"/>
          <w:sz w:val="24"/>
          <w:szCs w:val="24"/>
        </w:rPr>
        <w:t>.</w:t>
      </w:r>
    </w:p>
    <w:p w14:paraId="2F789CE7" w14:textId="02405E26" w:rsidR="005877A4" w:rsidRPr="000273D4" w:rsidRDefault="00174773" w:rsidP="00C272C0">
      <w:pPr>
        <w:spacing w:line="276" w:lineRule="auto"/>
        <w:jc w:val="both"/>
        <w:rPr>
          <w:rFonts w:ascii="Arial" w:hAnsi="Arial" w:cs="Arial"/>
          <w:kern w:val="2"/>
          <w:sz w:val="24"/>
          <w:szCs w:val="24"/>
          <w:lang w:val="en-US"/>
          <w14:ligatures w14:val="standardContextual"/>
        </w:rPr>
      </w:pPr>
      <w:r w:rsidRPr="004324A0">
        <w:rPr>
          <w:rFonts w:ascii="Arial" w:hAnsi="Arial" w:cs="Arial"/>
          <w:kern w:val="2"/>
          <w:sz w:val="24"/>
          <w:szCs w:val="24"/>
          <w:lang w:val="nl-BE"/>
          <w14:ligatures w14:val="standardContextual"/>
        </w:rPr>
        <w:t>[14</w:t>
      </w:r>
      <w:r w:rsidR="005877A4" w:rsidRPr="004324A0">
        <w:rPr>
          <w:rFonts w:ascii="Arial" w:hAnsi="Arial" w:cs="Arial"/>
          <w:kern w:val="2"/>
          <w:sz w:val="24"/>
          <w:szCs w:val="24"/>
          <w:lang w:val="nl-BE"/>
          <w14:ligatures w14:val="standardContextual"/>
        </w:rPr>
        <w:t>] Chen Y</w:t>
      </w:r>
      <w:r w:rsidR="009937AD" w:rsidRPr="004324A0">
        <w:rPr>
          <w:rFonts w:ascii="Arial" w:hAnsi="Arial" w:cs="Arial"/>
          <w:kern w:val="2"/>
          <w:sz w:val="24"/>
          <w:szCs w:val="24"/>
          <w:lang w:val="nl-BE"/>
          <w14:ligatures w14:val="standardContextual"/>
        </w:rPr>
        <w:t xml:space="preserve">., </w:t>
      </w:r>
      <w:r w:rsidR="005877A4" w:rsidRPr="004324A0">
        <w:rPr>
          <w:rFonts w:ascii="Arial" w:hAnsi="Arial" w:cs="Arial"/>
          <w:kern w:val="2"/>
          <w:sz w:val="24"/>
          <w:szCs w:val="24"/>
          <w:lang w:val="nl-BE"/>
          <w14:ligatures w14:val="standardContextual"/>
        </w:rPr>
        <w:t>H</w:t>
      </w:r>
      <w:r w:rsidR="009937AD" w:rsidRPr="004324A0">
        <w:rPr>
          <w:rFonts w:ascii="Arial" w:hAnsi="Arial" w:cs="Arial"/>
          <w:kern w:val="2"/>
          <w:sz w:val="24"/>
          <w:szCs w:val="24"/>
          <w:lang w:val="nl-BE"/>
          <w14:ligatures w14:val="standardContextual"/>
        </w:rPr>
        <w:t>.</w:t>
      </w:r>
      <w:r w:rsidR="005877A4" w:rsidRPr="004324A0">
        <w:rPr>
          <w:rFonts w:ascii="Arial" w:hAnsi="Arial" w:cs="Arial"/>
          <w:kern w:val="2"/>
          <w:sz w:val="24"/>
          <w:szCs w:val="24"/>
          <w:lang w:val="nl-BE"/>
          <w14:ligatures w14:val="standardContextual"/>
        </w:rPr>
        <w:t>, Xia E-Q, Xu X</w:t>
      </w:r>
      <w:r w:rsidR="009937AD" w:rsidRPr="004324A0">
        <w:rPr>
          <w:rFonts w:ascii="Arial" w:hAnsi="Arial" w:cs="Arial"/>
          <w:kern w:val="2"/>
          <w:sz w:val="24"/>
          <w:szCs w:val="24"/>
          <w:lang w:val="nl-BE"/>
          <w14:ligatures w14:val="standardContextual"/>
        </w:rPr>
        <w:t>.,</w:t>
      </w:r>
      <w:r w:rsidR="005877A4" w:rsidRPr="004324A0">
        <w:rPr>
          <w:rFonts w:ascii="Arial" w:hAnsi="Arial" w:cs="Arial"/>
          <w:kern w:val="2"/>
          <w:sz w:val="24"/>
          <w:szCs w:val="24"/>
          <w:lang w:val="nl-BE"/>
          <w14:ligatures w14:val="standardContextual"/>
        </w:rPr>
        <w:t>R</w:t>
      </w:r>
      <w:r w:rsidR="009937AD" w:rsidRPr="004324A0">
        <w:rPr>
          <w:rFonts w:ascii="Arial" w:hAnsi="Arial" w:cs="Arial"/>
          <w:kern w:val="2"/>
          <w:sz w:val="24"/>
          <w:szCs w:val="24"/>
          <w:lang w:val="nl-BE"/>
          <w14:ligatures w14:val="standardContextual"/>
        </w:rPr>
        <w:t>.,</w:t>
      </w:r>
      <w:r w:rsidR="005877A4" w:rsidRPr="004324A0">
        <w:rPr>
          <w:rFonts w:ascii="Arial" w:hAnsi="Arial" w:cs="Arial"/>
          <w:kern w:val="2"/>
          <w:sz w:val="24"/>
          <w:szCs w:val="24"/>
          <w:lang w:val="nl-BE"/>
          <w14:ligatures w14:val="standardContextual"/>
        </w:rPr>
        <w:t>, Ling W</w:t>
      </w:r>
      <w:r w:rsidR="009937AD" w:rsidRPr="004324A0">
        <w:rPr>
          <w:rFonts w:ascii="Arial" w:hAnsi="Arial" w:cs="Arial"/>
          <w:kern w:val="2"/>
          <w:sz w:val="24"/>
          <w:szCs w:val="24"/>
          <w:lang w:val="nl-BE"/>
          <w14:ligatures w14:val="standardContextual"/>
        </w:rPr>
        <w:t>.,</w:t>
      </w:r>
      <w:r w:rsidR="005877A4" w:rsidRPr="004324A0">
        <w:rPr>
          <w:rFonts w:ascii="Arial" w:hAnsi="Arial" w:cs="Arial"/>
          <w:kern w:val="2"/>
          <w:sz w:val="24"/>
          <w:szCs w:val="24"/>
          <w:lang w:val="nl-BE"/>
          <w14:ligatures w14:val="standardContextual"/>
        </w:rPr>
        <w:t>H</w:t>
      </w:r>
      <w:r w:rsidR="009937AD" w:rsidRPr="004324A0">
        <w:rPr>
          <w:rFonts w:ascii="Arial" w:hAnsi="Arial" w:cs="Arial"/>
          <w:kern w:val="2"/>
          <w:sz w:val="24"/>
          <w:szCs w:val="24"/>
          <w:lang w:val="nl-BE"/>
          <w14:ligatures w14:val="standardContextual"/>
        </w:rPr>
        <w:t>.,</w:t>
      </w:r>
      <w:r w:rsidR="005877A4" w:rsidRPr="004324A0">
        <w:rPr>
          <w:rFonts w:ascii="Arial" w:hAnsi="Arial" w:cs="Arial"/>
          <w:kern w:val="2"/>
          <w:sz w:val="24"/>
          <w:szCs w:val="24"/>
          <w:lang w:val="nl-BE"/>
          <w14:ligatures w14:val="standardContextual"/>
        </w:rPr>
        <w:t>, Li S</w:t>
      </w:r>
      <w:r w:rsidR="009937AD" w:rsidRPr="004324A0">
        <w:rPr>
          <w:rFonts w:ascii="Arial" w:hAnsi="Arial" w:cs="Arial"/>
          <w:kern w:val="2"/>
          <w:sz w:val="24"/>
          <w:szCs w:val="24"/>
          <w:lang w:val="nl-BE"/>
          <w14:ligatures w14:val="standardContextual"/>
        </w:rPr>
        <w:t>.</w:t>
      </w:r>
      <w:r w:rsidR="005877A4" w:rsidRPr="004324A0">
        <w:rPr>
          <w:rFonts w:ascii="Arial" w:hAnsi="Arial" w:cs="Arial"/>
          <w:kern w:val="2"/>
          <w:sz w:val="24"/>
          <w:szCs w:val="24"/>
          <w:lang w:val="nl-BE"/>
          <w14:ligatures w14:val="standardContextual"/>
        </w:rPr>
        <w:t>, Wu S, Deng G</w:t>
      </w:r>
      <w:r w:rsidR="009937AD" w:rsidRPr="004324A0">
        <w:rPr>
          <w:rFonts w:ascii="Arial" w:hAnsi="Arial" w:cs="Arial"/>
          <w:kern w:val="2"/>
          <w:sz w:val="24"/>
          <w:szCs w:val="24"/>
          <w:lang w:val="nl-BE"/>
          <w14:ligatures w14:val="standardContextual"/>
        </w:rPr>
        <w:t>.,</w:t>
      </w:r>
      <w:r w:rsidR="005877A4" w:rsidRPr="004324A0">
        <w:rPr>
          <w:rFonts w:ascii="Arial" w:hAnsi="Arial" w:cs="Arial"/>
          <w:kern w:val="2"/>
          <w:sz w:val="24"/>
          <w:szCs w:val="24"/>
          <w:lang w:val="nl-BE"/>
          <w14:ligatures w14:val="standardContextual"/>
        </w:rPr>
        <w:t>F</w:t>
      </w:r>
      <w:r w:rsidR="009937AD" w:rsidRPr="004324A0">
        <w:rPr>
          <w:rFonts w:ascii="Arial" w:hAnsi="Arial" w:cs="Arial"/>
          <w:kern w:val="2"/>
          <w:sz w:val="24"/>
          <w:szCs w:val="24"/>
          <w:lang w:val="nl-BE"/>
          <w14:ligatures w14:val="standardContextual"/>
        </w:rPr>
        <w:t>.</w:t>
      </w:r>
      <w:r w:rsidR="005877A4" w:rsidRPr="004324A0">
        <w:rPr>
          <w:rFonts w:ascii="Arial" w:hAnsi="Arial" w:cs="Arial"/>
          <w:kern w:val="2"/>
          <w:sz w:val="24"/>
          <w:szCs w:val="24"/>
          <w:lang w:val="nl-BE"/>
          <w14:ligatures w14:val="standardContextual"/>
        </w:rPr>
        <w:t>, Zou Z</w:t>
      </w:r>
      <w:r w:rsidR="009937AD" w:rsidRPr="004324A0">
        <w:rPr>
          <w:rFonts w:ascii="Arial" w:hAnsi="Arial" w:cs="Arial"/>
          <w:kern w:val="2"/>
          <w:sz w:val="24"/>
          <w:szCs w:val="24"/>
          <w:lang w:val="nl-BE"/>
          <w14:ligatures w14:val="standardContextual"/>
        </w:rPr>
        <w:t>.,</w:t>
      </w:r>
      <w:r w:rsidR="005877A4" w:rsidRPr="004324A0">
        <w:rPr>
          <w:rFonts w:ascii="Arial" w:hAnsi="Arial" w:cs="Arial"/>
          <w:kern w:val="2"/>
          <w:sz w:val="24"/>
          <w:szCs w:val="24"/>
          <w:lang w:val="nl-BE"/>
          <w14:ligatures w14:val="standardContextual"/>
        </w:rPr>
        <w:t>F</w:t>
      </w:r>
      <w:r w:rsidR="009937AD" w:rsidRPr="004324A0">
        <w:rPr>
          <w:rFonts w:ascii="Arial" w:hAnsi="Arial" w:cs="Arial"/>
          <w:kern w:val="2"/>
          <w:sz w:val="24"/>
          <w:szCs w:val="24"/>
          <w:lang w:val="nl-BE"/>
          <w14:ligatures w14:val="standardContextual"/>
        </w:rPr>
        <w:t>.</w:t>
      </w:r>
      <w:r w:rsidR="005877A4" w:rsidRPr="004324A0">
        <w:rPr>
          <w:rFonts w:ascii="Arial" w:hAnsi="Arial" w:cs="Arial"/>
          <w:kern w:val="2"/>
          <w:sz w:val="24"/>
          <w:szCs w:val="24"/>
          <w:lang w:val="nl-BE"/>
          <w14:ligatures w14:val="standardContextual"/>
        </w:rPr>
        <w:t>, Zhou J</w:t>
      </w:r>
      <w:r w:rsidR="009937AD" w:rsidRPr="004324A0">
        <w:rPr>
          <w:rFonts w:ascii="Arial" w:hAnsi="Arial" w:cs="Arial"/>
          <w:kern w:val="2"/>
          <w:sz w:val="24"/>
          <w:szCs w:val="24"/>
          <w:lang w:val="nl-BE"/>
          <w14:ligatures w14:val="standardContextual"/>
        </w:rPr>
        <w:t>.</w:t>
      </w:r>
      <w:r w:rsidR="005877A4" w:rsidRPr="004324A0">
        <w:rPr>
          <w:rFonts w:ascii="Arial" w:hAnsi="Arial" w:cs="Arial"/>
          <w:kern w:val="2"/>
          <w:sz w:val="24"/>
          <w:szCs w:val="24"/>
          <w:lang w:val="nl-BE"/>
          <w14:ligatures w14:val="standardContextual"/>
        </w:rPr>
        <w:t>, Li</w:t>
      </w:r>
      <w:r w:rsidR="009937AD" w:rsidRPr="004324A0">
        <w:rPr>
          <w:rFonts w:ascii="Arial" w:hAnsi="Arial" w:cs="Arial"/>
          <w:kern w:val="2"/>
          <w:sz w:val="24"/>
          <w:szCs w:val="24"/>
          <w:lang w:val="nl-BE"/>
          <w14:ligatures w14:val="standardContextual"/>
        </w:rPr>
        <w:t>,</w:t>
      </w:r>
      <w:r w:rsidR="005877A4" w:rsidRPr="004324A0">
        <w:rPr>
          <w:rFonts w:ascii="Arial" w:hAnsi="Arial" w:cs="Arial"/>
          <w:kern w:val="2"/>
          <w:sz w:val="24"/>
          <w:szCs w:val="24"/>
          <w:lang w:val="nl-BE"/>
          <w14:ligatures w14:val="standardContextual"/>
        </w:rPr>
        <w:t xml:space="preserve"> H</w:t>
      </w:r>
      <w:r w:rsidR="009937AD" w:rsidRPr="004324A0">
        <w:rPr>
          <w:rFonts w:ascii="Arial" w:hAnsi="Arial" w:cs="Arial"/>
          <w:kern w:val="2"/>
          <w:sz w:val="24"/>
          <w:szCs w:val="24"/>
          <w:lang w:val="nl-BE"/>
          <w14:ligatures w14:val="standardContextual"/>
        </w:rPr>
        <w:t>.</w:t>
      </w:r>
      <w:r w:rsidR="005877A4" w:rsidRPr="004324A0">
        <w:rPr>
          <w:rFonts w:ascii="Arial" w:hAnsi="Arial" w:cs="Arial"/>
          <w:kern w:val="2"/>
          <w:sz w:val="24"/>
          <w:szCs w:val="24"/>
          <w:lang w:val="nl-BE"/>
          <w14:ligatures w14:val="standardContextual"/>
        </w:rPr>
        <w:t>,</w:t>
      </w:r>
      <w:r w:rsidR="009937AD" w:rsidRPr="004324A0">
        <w:rPr>
          <w:rFonts w:ascii="Arial" w:hAnsi="Arial" w:cs="Arial"/>
          <w:kern w:val="2"/>
          <w:sz w:val="24"/>
          <w:szCs w:val="24"/>
          <w:lang w:val="nl-BE"/>
          <w14:ligatures w14:val="standardContextual"/>
        </w:rPr>
        <w:t xml:space="preserve"> (2012).</w:t>
      </w:r>
      <w:r w:rsidR="005877A4" w:rsidRPr="004324A0">
        <w:rPr>
          <w:rFonts w:ascii="Arial" w:hAnsi="Arial" w:cs="Arial"/>
          <w:kern w:val="2"/>
          <w:sz w:val="24"/>
          <w:szCs w:val="24"/>
          <w:lang w:val="nl-BE"/>
          <w14:ligatures w14:val="standardContextual"/>
        </w:rPr>
        <w:t xml:space="preserve"> </w:t>
      </w:r>
      <w:r w:rsidR="005877A4" w:rsidRPr="000273D4">
        <w:rPr>
          <w:rFonts w:ascii="Arial" w:hAnsi="Arial" w:cs="Arial"/>
          <w:kern w:val="2"/>
          <w:sz w:val="24"/>
          <w:szCs w:val="24"/>
          <w:lang w:val="en-US"/>
          <w14:ligatures w14:val="standardContextual"/>
        </w:rPr>
        <w:t xml:space="preserve">Evaluation of Acrylamide in Food from China by a LC/MS/MS Method, Int. </w:t>
      </w:r>
      <w:r w:rsidR="009937AD" w:rsidRPr="000273D4">
        <w:rPr>
          <w:rFonts w:ascii="Arial" w:hAnsi="Arial" w:cs="Arial"/>
          <w:kern w:val="2"/>
          <w:sz w:val="24"/>
          <w:szCs w:val="24"/>
          <w:lang w:val="en-US"/>
          <w14:ligatures w14:val="standardContextual"/>
        </w:rPr>
        <w:t>J. Environ. Res. Public Health</w:t>
      </w:r>
      <w:r w:rsidR="005877A4" w:rsidRPr="000273D4">
        <w:rPr>
          <w:rFonts w:ascii="Arial" w:hAnsi="Arial" w:cs="Arial"/>
          <w:kern w:val="2"/>
          <w:sz w:val="24"/>
          <w:szCs w:val="24"/>
          <w:lang w:val="en-US"/>
          <w14:ligatures w14:val="standardContextual"/>
        </w:rPr>
        <w:t xml:space="preserve">, 9: 4150-4158, </w:t>
      </w:r>
      <w:hyperlink r:id="rId29" w:history="1">
        <w:r w:rsidR="005877A4" w:rsidRPr="000273D4">
          <w:rPr>
            <w:rFonts w:ascii="Arial" w:hAnsi="Arial" w:cs="Arial"/>
            <w:color w:val="0000FF"/>
            <w:kern w:val="2"/>
            <w:sz w:val="24"/>
            <w:szCs w:val="24"/>
            <w:u w:val="single"/>
            <w:lang w:val="en-US"/>
            <w14:ligatures w14:val="standardContextual"/>
          </w:rPr>
          <w:t>https://doi.org/10.3390/ijerph9114150</w:t>
        </w:r>
      </w:hyperlink>
      <w:r w:rsidR="005877A4" w:rsidRPr="000273D4">
        <w:rPr>
          <w:rFonts w:ascii="Arial" w:hAnsi="Arial" w:cs="Arial"/>
          <w:kern w:val="2"/>
          <w:sz w:val="24"/>
          <w:szCs w:val="24"/>
          <w:lang w:val="en-US"/>
          <w14:ligatures w14:val="standardContextual"/>
        </w:rPr>
        <w:t>.</w:t>
      </w:r>
    </w:p>
    <w:p w14:paraId="4128252E" w14:textId="344C3EE4" w:rsidR="00446BE8" w:rsidRPr="000273D4" w:rsidRDefault="00446BE8" w:rsidP="00C272C0">
      <w:pPr>
        <w:spacing w:line="276" w:lineRule="auto"/>
        <w:jc w:val="both"/>
        <w:rPr>
          <w:rFonts w:ascii="Arial" w:hAnsi="Arial" w:cs="Arial"/>
          <w:kern w:val="2"/>
          <w:sz w:val="24"/>
          <w:szCs w:val="24"/>
          <w:lang w:val="en-US"/>
          <w14:ligatures w14:val="standardContextual"/>
        </w:rPr>
      </w:pPr>
      <w:r w:rsidRPr="000273D4">
        <w:rPr>
          <w:rFonts w:ascii="Arial" w:hAnsi="Arial" w:cs="Arial"/>
          <w:kern w:val="2"/>
          <w:sz w:val="24"/>
          <w:szCs w:val="24"/>
          <w:lang w:val="en-GB"/>
          <w14:ligatures w14:val="standardContextual"/>
        </w:rPr>
        <w:t>[1</w:t>
      </w:r>
      <w:r w:rsidR="00174773">
        <w:rPr>
          <w:rFonts w:ascii="Arial" w:hAnsi="Arial" w:cs="Arial"/>
          <w:kern w:val="2"/>
          <w:sz w:val="24"/>
          <w:szCs w:val="24"/>
          <w:lang w:val="en-GB"/>
          <w14:ligatures w14:val="standardContextual"/>
        </w:rPr>
        <w:t>5</w:t>
      </w:r>
      <w:r w:rsidRPr="000273D4">
        <w:rPr>
          <w:rFonts w:ascii="Arial" w:hAnsi="Arial" w:cs="Arial"/>
          <w:kern w:val="2"/>
          <w:sz w:val="24"/>
          <w:szCs w:val="24"/>
          <w:lang w:val="en-GB"/>
          <w14:ligatures w14:val="standardContextual"/>
        </w:rPr>
        <w:t xml:space="preserve">] </w:t>
      </w:r>
      <w:r w:rsidRPr="000273D4">
        <w:rPr>
          <w:rFonts w:ascii="Arial" w:hAnsi="Arial" w:cs="Arial"/>
          <w:kern w:val="2"/>
          <w:sz w:val="24"/>
          <w:szCs w:val="24"/>
          <w:lang w:val="en-US"/>
          <w14:ligatures w14:val="standardContextual"/>
        </w:rPr>
        <w:t>Mok J</w:t>
      </w:r>
      <w:r w:rsidR="009937AD" w:rsidRPr="000273D4">
        <w:rPr>
          <w:rFonts w:ascii="Arial" w:hAnsi="Arial" w:cs="Arial"/>
          <w:kern w:val="2"/>
          <w:sz w:val="24"/>
          <w:szCs w:val="24"/>
          <w:lang w:val="en-US"/>
          <w14:ligatures w14:val="standardContextual"/>
        </w:rPr>
        <w:t>.</w:t>
      </w:r>
      <w:r w:rsidRPr="000273D4">
        <w:rPr>
          <w:rFonts w:ascii="Arial" w:hAnsi="Arial" w:cs="Arial"/>
          <w:kern w:val="2"/>
          <w:sz w:val="24"/>
          <w:szCs w:val="24"/>
          <w:lang w:val="en-US"/>
          <w14:ligatures w14:val="standardContextual"/>
        </w:rPr>
        <w:t>S</w:t>
      </w:r>
      <w:r w:rsidR="009937AD" w:rsidRPr="000273D4">
        <w:rPr>
          <w:rFonts w:ascii="Arial" w:hAnsi="Arial" w:cs="Arial"/>
          <w:kern w:val="2"/>
          <w:sz w:val="24"/>
          <w:szCs w:val="24"/>
          <w:lang w:val="en-US"/>
          <w14:ligatures w14:val="standardContextual"/>
        </w:rPr>
        <w:t>.</w:t>
      </w:r>
      <w:r w:rsidRPr="000273D4">
        <w:rPr>
          <w:rFonts w:ascii="Arial" w:hAnsi="Arial" w:cs="Arial"/>
          <w:kern w:val="2"/>
          <w:sz w:val="24"/>
          <w:szCs w:val="24"/>
          <w:lang w:val="en-US"/>
          <w14:ligatures w14:val="standardContextual"/>
        </w:rPr>
        <w:t xml:space="preserve">, Kwon </w:t>
      </w:r>
      <w:proofErr w:type="gramStart"/>
      <w:r w:rsidRPr="000273D4">
        <w:rPr>
          <w:rFonts w:ascii="Arial" w:hAnsi="Arial" w:cs="Arial"/>
          <w:kern w:val="2"/>
          <w:sz w:val="24"/>
          <w:szCs w:val="24"/>
          <w:lang w:val="en-US"/>
          <w14:ligatures w14:val="standardContextual"/>
        </w:rPr>
        <w:t>J</w:t>
      </w:r>
      <w:r w:rsidR="009937AD" w:rsidRPr="000273D4">
        <w:rPr>
          <w:rFonts w:ascii="Arial" w:hAnsi="Arial" w:cs="Arial"/>
          <w:kern w:val="2"/>
          <w:sz w:val="24"/>
          <w:szCs w:val="24"/>
          <w:lang w:val="en-US"/>
          <w14:ligatures w14:val="standardContextual"/>
        </w:rPr>
        <w:t>.,</w:t>
      </w:r>
      <w:r w:rsidRPr="000273D4">
        <w:rPr>
          <w:rFonts w:ascii="Arial" w:hAnsi="Arial" w:cs="Arial"/>
          <w:kern w:val="2"/>
          <w:sz w:val="24"/>
          <w:szCs w:val="24"/>
          <w:lang w:val="en-US"/>
          <w14:ligatures w14:val="standardContextual"/>
        </w:rPr>
        <w:t>Y</w:t>
      </w:r>
      <w:r w:rsidR="009937AD" w:rsidRPr="000273D4">
        <w:rPr>
          <w:rFonts w:ascii="Arial" w:hAnsi="Arial" w:cs="Arial"/>
          <w:kern w:val="2"/>
          <w:sz w:val="24"/>
          <w:szCs w:val="24"/>
          <w:lang w:val="en-US"/>
          <w14:ligatures w14:val="standardContextual"/>
        </w:rPr>
        <w:t>.</w:t>
      </w:r>
      <w:proofErr w:type="gramEnd"/>
      <w:r w:rsidRPr="000273D4">
        <w:rPr>
          <w:rFonts w:ascii="Arial" w:hAnsi="Arial" w:cs="Arial"/>
          <w:kern w:val="2"/>
          <w:sz w:val="24"/>
          <w:szCs w:val="24"/>
          <w:lang w:val="en-US"/>
          <w14:ligatures w14:val="standardContextual"/>
        </w:rPr>
        <w:t>, Son K</w:t>
      </w:r>
      <w:r w:rsidR="009937AD" w:rsidRPr="000273D4">
        <w:rPr>
          <w:rFonts w:ascii="Arial" w:hAnsi="Arial" w:cs="Arial"/>
          <w:kern w:val="2"/>
          <w:sz w:val="24"/>
          <w:szCs w:val="24"/>
          <w:lang w:val="en-US"/>
          <w14:ligatures w14:val="standardContextual"/>
        </w:rPr>
        <w:t>.,</w:t>
      </w:r>
      <w:r w:rsidRPr="000273D4">
        <w:rPr>
          <w:rFonts w:ascii="Arial" w:hAnsi="Arial" w:cs="Arial"/>
          <w:kern w:val="2"/>
          <w:sz w:val="24"/>
          <w:szCs w:val="24"/>
          <w:lang w:val="en-US"/>
          <w14:ligatures w14:val="standardContextual"/>
        </w:rPr>
        <w:t>T</w:t>
      </w:r>
      <w:r w:rsidR="009937AD" w:rsidRPr="000273D4">
        <w:rPr>
          <w:rFonts w:ascii="Arial" w:hAnsi="Arial" w:cs="Arial"/>
          <w:kern w:val="2"/>
          <w:sz w:val="24"/>
          <w:szCs w:val="24"/>
          <w:lang w:val="en-US"/>
          <w14:ligatures w14:val="standardContextual"/>
        </w:rPr>
        <w:t>.</w:t>
      </w:r>
      <w:r w:rsidRPr="000273D4">
        <w:rPr>
          <w:rFonts w:ascii="Arial" w:hAnsi="Arial" w:cs="Arial"/>
          <w:kern w:val="2"/>
          <w:sz w:val="24"/>
          <w:szCs w:val="24"/>
          <w:lang w:val="en-US"/>
          <w14:ligatures w14:val="standardContextual"/>
        </w:rPr>
        <w:t>, Choi W</w:t>
      </w:r>
      <w:r w:rsidR="009937AD" w:rsidRPr="000273D4">
        <w:rPr>
          <w:rFonts w:ascii="Arial" w:hAnsi="Arial" w:cs="Arial"/>
          <w:kern w:val="2"/>
          <w:sz w:val="24"/>
          <w:szCs w:val="24"/>
          <w:lang w:val="en-US"/>
          <w14:ligatures w14:val="standardContextual"/>
        </w:rPr>
        <w:t>.,</w:t>
      </w:r>
      <w:r w:rsidRPr="000273D4">
        <w:rPr>
          <w:rFonts w:ascii="Arial" w:hAnsi="Arial" w:cs="Arial"/>
          <w:kern w:val="2"/>
          <w:sz w:val="24"/>
          <w:szCs w:val="24"/>
          <w:lang w:val="en-US"/>
          <w14:ligatures w14:val="standardContextual"/>
        </w:rPr>
        <w:t>S</w:t>
      </w:r>
      <w:r w:rsidR="009937AD" w:rsidRPr="000273D4">
        <w:rPr>
          <w:rFonts w:ascii="Arial" w:hAnsi="Arial" w:cs="Arial"/>
          <w:kern w:val="2"/>
          <w:sz w:val="24"/>
          <w:szCs w:val="24"/>
          <w:lang w:val="en-US"/>
          <w14:ligatures w14:val="standardContextual"/>
        </w:rPr>
        <w:t>.</w:t>
      </w:r>
      <w:r w:rsidRPr="000273D4">
        <w:rPr>
          <w:rFonts w:ascii="Arial" w:hAnsi="Arial" w:cs="Arial"/>
          <w:kern w:val="2"/>
          <w:sz w:val="24"/>
          <w:szCs w:val="24"/>
          <w:lang w:val="en-US"/>
          <w14:ligatures w14:val="standardContextual"/>
        </w:rPr>
        <w:t>, Shim K</w:t>
      </w:r>
      <w:r w:rsidR="009937AD" w:rsidRPr="000273D4">
        <w:rPr>
          <w:rFonts w:ascii="Arial" w:hAnsi="Arial" w:cs="Arial"/>
          <w:kern w:val="2"/>
          <w:sz w:val="24"/>
          <w:szCs w:val="24"/>
          <w:lang w:val="en-US"/>
          <w14:ligatures w14:val="standardContextual"/>
        </w:rPr>
        <w:t xml:space="preserve">., </w:t>
      </w:r>
      <w:r w:rsidRPr="000273D4">
        <w:rPr>
          <w:rFonts w:ascii="Arial" w:hAnsi="Arial" w:cs="Arial"/>
          <w:kern w:val="2"/>
          <w:sz w:val="24"/>
          <w:szCs w:val="24"/>
          <w:lang w:val="en-US"/>
          <w14:ligatures w14:val="standardContextual"/>
        </w:rPr>
        <w:t>B</w:t>
      </w:r>
      <w:r w:rsidR="009937AD" w:rsidRPr="000273D4">
        <w:rPr>
          <w:rFonts w:ascii="Arial" w:hAnsi="Arial" w:cs="Arial"/>
          <w:kern w:val="2"/>
          <w:sz w:val="24"/>
          <w:szCs w:val="24"/>
          <w:lang w:val="en-US"/>
          <w14:ligatures w14:val="standardContextual"/>
        </w:rPr>
        <w:t>.</w:t>
      </w:r>
      <w:r w:rsidRPr="000273D4">
        <w:rPr>
          <w:rFonts w:ascii="Arial" w:hAnsi="Arial" w:cs="Arial"/>
          <w:kern w:val="2"/>
          <w:sz w:val="24"/>
          <w:szCs w:val="24"/>
          <w:lang w:val="en-US"/>
          <w14:ligatures w14:val="standardContextual"/>
        </w:rPr>
        <w:t>, Lee T</w:t>
      </w:r>
      <w:r w:rsidR="009937AD" w:rsidRPr="000273D4">
        <w:rPr>
          <w:rFonts w:ascii="Arial" w:hAnsi="Arial" w:cs="Arial"/>
          <w:kern w:val="2"/>
          <w:sz w:val="24"/>
          <w:szCs w:val="24"/>
          <w:lang w:val="en-US"/>
          <w14:ligatures w14:val="standardContextual"/>
        </w:rPr>
        <w:t xml:space="preserve">., </w:t>
      </w:r>
      <w:r w:rsidRPr="000273D4">
        <w:rPr>
          <w:rFonts w:ascii="Arial" w:hAnsi="Arial" w:cs="Arial"/>
          <w:kern w:val="2"/>
          <w:sz w:val="24"/>
          <w:szCs w:val="24"/>
          <w:lang w:val="en-US"/>
          <w14:ligatures w14:val="standardContextual"/>
        </w:rPr>
        <w:t>S</w:t>
      </w:r>
      <w:r w:rsidR="009937AD" w:rsidRPr="000273D4">
        <w:rPr>
          <w:rFonts w:ascii="Arial" w:hAnsi="Arial" w:cs="Arial"/>
          <w:kern w:val="2"/>
          <w:sz w:val="24"/>
          <w:szCs w:val="24"/>
          <w:lang w:val="en-US"/>
          <w14:ligatures w14:val="standardContextual"/>
        </w:rPr>
        <w:t>.,</w:t>
      </w:r>
      <w:r w:rsidRPr="000273D4">
        <w:rPr>
          <w:rFonts w:ascii="Arial" w:hAnsi="Arial" w:cs="Arial"/>
          <w:kern w:val="2"/>
          <w:sz w:val="24"/>
          <w:szCs w:val="24"/>
          <w:lang w:val="en-US"/>
          <w14:ligatures w14:val="standardContextual"/>
        </w:rPr>
        <w:t>, Kim J</w:t>
      </w:r>
      <w:r w:rsidR="009937AD" w:rsidRPr="000273D4">
        <w:rPr>
          <w:rFonts w:ascii="Arial" w:hAnsi="Arial" w:cs="Arial"/>
          <w:kern w:val="2"/>
          <w:sz w:val="24"/>
          <w:szCs w:val="24"/>
          <w:lang w:val="en-US"/>
          <w14:ligatures w14:val="standardContextual"/>
        </w:rPr>
        <w:t xml:space="preserve">., </w:t>
      </w:r>
      <w:r w:rsidRPr="000273D4">
        <w:rPr>
          <w:rFonts w:ascii="Arial" w:hAnsi="Arial" w:cs="Arial"/>
          <w:kern w:val="2"/>
          <w:sz w:val="24"/>
          <w:szCs w:val="24"/>
          <w:lang w:val="en-US"/>
          <w14:ligatures w14:val="standardContextual"/>
        </w:rPr>
        <w:t>H</w:t>
      </w:r>
      <w:r w:rsidR="009937AD" w:rsidRPr="000273D4">
        <w:rPr>
          <w:rFonts w:ascii="Arial" w:hAnsi="Arial" w:cs="Arial"/>
          <w:kern w:val="2"/>
          <w:sz w:val="24"/>
          <w:szCs w:val="24"/>
          <w:lang w:val="en-US"/>
          <w14:ligatures w14:val="standardContextual"/>
        </w:rPr>
        <w:t>.</w:t>
      </w:r>
      <w:r w:rsidRPr="000273D4">
        <w:rPr>
          <w:rFonts w:ascii="Arial" w:hAnsi="Arial" w:cs="Arial"/>
          <w:kern w:val="2"/>
          <w:sz w:val="24"/>
          <w:szCs w:val="24"/>
          <w:lang w:val="en-US"/>
          <w14:ligatures w14:val="standardContextual"/>
        </w:rPr>
        <w:t xml:space="preserve">, </w:t>
      </w:r>
      <w:r w:rsidR="009937AD" w:rsidRPr="000273D4">
        <w:rPr>
          <w:rFonts w:ascii="Arial" w:hAnsi="Arial" w:cs="Arial"/>
          <w:kern w:val="2"/>
          <w:sz w:val="24"/>
          <w:szCs w:val="24"/>
          <w:lang w:val="en-US"/>
          <w14:ligatures w14:val="standardContextual"/>
        </w:rPr>
        <w:t xml:space="preserve">(2014). </w:t>
      </w:r>
      <w:r w:rsidRPr="000273D4">
        <w:rPr>
          <w:rFonts w:ascii="Arial" w:hAnsi="Arial" w:cs="Arial"/>
          <w:kern w:val="2"/>
          <w:sz w:val="24"/>
          <w:szCs w:val="24"/>
          <w:lang w:val="en-US"/>
          <w14:ligatures w14:val="standardContextual"/>
        </w:rPr>
        <w:t xml:space="preserve">Distribution of heavy metals in muscles and internal organs of Korean cephalopods and crustacea: risk assessment for human health. J food protec, 77(12) : 2168-2175, </w:t>
      </w:r>
      <w:hyperlink r:id="rId30" w:history="1">
        <w:r w:rsidRPr="000273D4">
          <w:rPr>
            <w:rFonts w:ascii="Arial" w:hAnsi="Arial" w:cs="Arial"/>
            <w:color w:val="0070C0"/>
            <w:kern w:val="2"/>
            <w:sz w:val="24"/>
            <w:szCs w:val="24"/>
            <w:u w:val="single"/>
            <w:lang w:val="en-US"/>
            <w14:ligatures w14:val="standardContextual"/>
          </w:rPr>
          <w:t>https://doi.org/10.4315/0362-028X.JFP-14-317</w:t>
        </w:r>
      </w:hyperlink>
      <w:r w:rsidRPr="000273D4">
        <w:rPr>
          <w:rFonts w:ascii="Arial" w:hAnsi="Arial" w:cs="Arial"/>
          <w:kern w:val="2"/>
          <w:sz w:val="24"/>
          <w:szCs w:val="24"/>
          <w:lang w:val="en-US"/>
          <w14:ligatures w14:val="standardContextual"/>
        </w:rPr>
        <w:t>.</w:t>
      </w:r>
    </w:p>
    <w:p w14:paraId="15D37677" w14:textId="2F2C804F" w:rsidR="00E137CA" w:rsidRDefault="00174773" w:rsidP="00C272C0">
      <w:pPr>
        <w:spacing w:line="276" w:lineRule="auto"/>
        <w:jc w:val="both"/>
        <w:rPr>
          <w:rFonts w:ascii="Arial" w:hAnsi="Arial" w:cs="Arial"/>
          <w:kern w:val="2"/>
          <w:sz w:val="24"/>
          <w:szCs w:val="24"/>
          <w:lang w:val="en-GB"/>
          <w14:ligatures w14:val="standardContextual"/>
        </w:rPr>
      </w:pPr>
      <w:r w:rsidRPr="000855CF">
        <w:rPr>
          <w:rFonts w:ascii="Arial" w:hAnsi="Arial" w:cs="Arial"/>
          <w:kern w:val="2"/>
          <w:sz w:val="24"/>
          <w:szCs w:val="24"/>
          <w:highlight w:val="yellow"/>
          <w:lang w:val="en-GB"/>
          <w14:ligatures w14:val="standardContextual"/>
        </w:rPr>
        <w:t>[16</w:t>
      </w:r>
      <w:r w:rsidR="00446BE8" w:rsidRPr="000855CF">
        <w:rPr>
          <w:rFonts w:ascii="Arial" w:hAnsi="Arial" w:cs="Arial"/>
          <w:kern w:val="2"/>
          <w:sz w:val="24"/>
          <w:szCs w:val="24"/>
          <w:highlight w:val="yellow"/>
          <w:lang w:val="en-GB"/>
          <w14:ligatures w14:val="standardContextual"/>
        </w:rPr>
        <w:t xml:space="preserve">] </w:t>
      </w:r>
      <w:r w:rsidR="00B83BA7" w:rsidRPr="00B83BA7">
        <w:rPr>
          <w:rFonts w:ascii="Arial" w:eastAsia="Calibri" w:hAnsi="Arial" w:cs="Arial"/>
          <w:kern w:val="2"/>
          <w:sz w:val="24"/>
          <w:szCs w:val="24"/>
          <w14:ligatures w14:val="standardContextual"/>
        </w:rPr>
        <w:t xml:space="preserve">Koffi, F. K., Monin, A. J., N’Cho, C. M., N’Cho, J. A., Djetouan, K. J., Kouakou, N. D., &amp; Amoikon, K. E. (2019). Preliminary study of the social and demographic profile of street food in Côte </w:t>
      </w:r>
      <w:proofErr w:type="gramStart"/>
      <w:r w:rsidR="00B83BA7" w:rsidRPr="00B83BA7">
        <w:rPr>
          <w:rFonts w:ascii="Arial" w:eastAsia="Calibri" w:hAnsi="Arial" w:cs="Arial"/>
          <w:kern w:val="2"/>
          <w:sz w:val="24"/>
          <w:szCs w:val="24"/>
          <w14:ligatures w14:val="standardContextual"/>
        </w:rPr>
        <w:t>d’Ivoire:</w:t>
      </w:r>
      <w:proofErr w:type="gramEnd"/>
      <w:r w:rsidR="00B83BA7" w:rsidRPr="00B83BA7">
        <w:rPr>
          <w:rFonts w:ascii="Arial" w:eastAsia="Calibri" w:hAnsi="Arial" w:cs="Arial"/>
          <w:kern w:val="2"/>
          <w:sz w:val="24"/>
          <w:szCs w:val="24"/>
          <w14:ligatures w14:val="standardContextual"/>
        </w:rPr>
        <w:t xml:space="preserve"> Eaters of garba. Médecine et Santé Tropicales, 29(4), 385-391.</w:t>
      </w:r>
      <w:bookmarkStart w:id="3" w:name="_GoBack"/>
      <w:bookmarkEnd w:id="3"/>
    </w:p>
    <w:p w14:paraId="353CE6C4" w14:textId="0EFA82D2" w:rsidR="001934FF" w:rsidRPr="001934FF" w:rsidRDefault="00E137CA" w:rsidP="001934FF">
      <w:pPr>
        <w:spacing w:line="276" w:lineRule="auto"/>
        <w:jc w:val="both"/>
        <w:rPr>
          <w:rFonts w:ascii="Arial" w:hAnsi="Arial" w:cs="Arial"/>
          <w:kern w:val="2"/>
          <w:sz w:val="24"/>
          <w:szCs w:val="24"/>
          <w:lang w:val="en-GB"/>
          <w14:ligatures w14:val="standardContextual"/>
        </w:rPr>
      </w:pPr>
      <w:r w:rsidRPr="000273D4">
        <w:rPr>
          <w:rFonts w:ascii="Arial" w:hAnsi="Arial" w:cs="Arial"/>
          <w:kern w:val="2"/>
          <w:sz w:val="24"/>
          <w:szCs w:val="24"/>
          <w:lang w:val="en-GB"/>
          <w14:ligatures w14:val="standardContextual"/>
        </w:rPr>
        <w:t xml:space="preserve"> </w:t>
      </w:r>
      <w:r w:rsidR="00174773">
        <w:rPr>
          <w:rFonts w:ascii="Arial" w:hAnsi="Arial" w:cs="Arial"/>
          <w:kern w:val="2"/>
          <w:sz w:val="24"/>
          <w:szCs w:val="24"/>
          <w:lang w:val="en-GB"/>
          <w14:ligatures w14:val="standardContextual"/>
        </w:rPr>
        <w:t>[17</w:t>
      </w:r>
      <w:r w:rsidR="001934FF">
        <w:rPr>
          <w:rFonts w:ascii="Arial" w:hAnsi="Arial" w:cs="Arial"/>
          <w:kern w:val="2"/>
          <w:sz w:val="24"/>
          <w:szCs w:val="24"/>
          <w:lang w:val="en-GB"/>
          <w14:ligatures w14:val="standardContextual"/>
        </w:rPr>
        <w:t xml:space="preserve">] </w:t>
      </w:r>
      <w:r w:rsidR="001934FF" w:rsidRPr="001934FF">
        <w:rPr>
          <w:rFonts w:ascii="Arial" w:eastAsia="Calibri" w:hAnsi="Arial" w:cs="Arial"/>
          <w:kern w:val="2"/>
          <w:sz w:val="24"/>
          <w:szCs w:val="24"/>
          <w:lang w:val="en-US"/>
          <w14:ligatures w14:val="standardContextual"/>
        </w:rPr>
        <w:t xml:space="preserve">Başaran B., Çuvalcı B., Kaban </w:t>
      </w:r>
      <w:proofErr w:type="gramStart"/>
      <w:r w:rsidR="001934FF" w:rsidRPr="001934FF">
        <w:rPr>
          <w:rFonts w:ascii="Arial" w:eastAsia="Calibri" w:hAnsi="Arial" w:cs="Arial"/>
          <w:kern w:val="2"/>
          <w:sz w:val="24"/>
          <w:szCs w:val="24"/>
          <w:lang w:val="en-US"/>
          <w14:ligatures w14:val="standardContextual"/>
        </w:rPr>
        <w:t>G.(</w:t>
      </w:r>
      <w:proofErr w:type="gramEnd"/>
      <w:r w:rsidR="001934FF" w:rsidRPr="001934FF">
        <w:rPr>
          <w:rFonts w:ascii="Arial" w:eastAsia="Calibri" w:hAnsi="Arial" w:cs="Arial"/>
          <w:kern w:val="2"/>
          <w:sz w:val="24"/>
          <w:szCs w:val="24"/>
          <w:lang w:val="en-US"/>
          <w14:ligatures w14:val="standardContextual"/>
        </w:rPr>
        <w:t xml:space="preserve">2023). Dietary Acrylamide Exposure and Cancer Risk: A Systematic Approach to Human Epidemiological Studies, Foods, 12(2): 346, </w:t>
      </w:r>
      <w:hyperlink r:id="rId31" w:history="1">
        <w:r w:rsidR="001934FF" w:rsidRPr="001934FF">
          <w:rPr>
            <w:rFonts w:ascii="Arial" w:eastAsia="Calibri" w:hAnsi="Arial" w:cs="Arial"/>
            <w:color w:val="0000FF"/>
            <w:kern w:val="2"/>
            <w:sz w:val="24"/>
            <w:szCs w:val="24"/>
            <w:u w:val="single"/>
            <w:lang w:val="en-US"/>
            <w14:ligatures w14:val="standardContextual"/>
          </w:rPr>
          <w:t>https://doi.org/10.3390/foods12020346</w:t>
        </w:r>
      </w:hyperlink>
    </w:p>
    <w:p w14:paraId="4775723E" w14:textId="536037FE" w:rsidR="003B2625" w:rsidRPr="000273D4" w:rsidRDefault="00174773" w:rsidP="00C272C0">
      <w:pPr>
        <w:spacing w:line="276" w:lineRule="auto"/>
        <w:jc w:val="both"/>
        <w:rPr>
          <w:rFonts w:ascii="Arial" w:eastAsia="Times New Roman" w:hAnsi="Arial" w:cs="Arial"/>
          <w:color w:val="222222"/>
          <w:sz w:val="24"/>
          <w:szCs w:val="24"/>
          <w:lang w:eastAsia="fr-FR"/>
        </w:rPr>
      </w:pPr>
      <w:r>
        <w:rPr>
          <w:rFonts w:ascii="Arial" w:hAnsi="Arial" w:cs="Arial"/>
          <w:kern w:val="2"/>
          <w:sz w:val="24"/>
          <w:szCs w:val="24"/>
          <w:lang w:val="en-GB"/>
          <w14:ligatures w14:val="standardContextual"/>
        </w:rPr>
        <w:t>[18</w:t>
      </w:r>
      <w:r w:rsidR="001934FF">
        <w:rPr>
          <w:rFonts w:ascii="Arial" w:hAnsi="Arial" w:cs="Arial"/>
          <w:kern w:val="2"/>
          <w:sz w:val="24"/>
          <w:szCs w:val="24"/>
          <w:lang w:val="en-GB"/>
          <w14:ligatures w14:val="standardContextual"/>
        </w:rPr>
        <w:t xml:space="preserve">] </w:t>
      </w:r>
      <w:r w:rsidR="00446BE8" w:rsidRPr="000273D4">
        <w:rPr>
          <w:rFonts w:ascii="Arial" w:eastAsia="Times New Roman" w:hAnsi="Arial" w:cs="Arial"/>
          <w:color w:val="222222"/>
          <w:sz w:val="24"/>
          <w:szCs w:val="24"/>
          <w:lang w:eastAsia="fr-FR"/>
        </w:rPr>
        <w:t xml:space="preserve">EFSA (European Food Safety Authority). (2015). Scientific opinion on acrylamide in food. EFSA Journal, 13(6):4104, 321 pp. </w:t>
      </w:r>
      <w:hyperlink r:id="rId32" w:tgtFrame="_blank" w:history="1">
        <w:r w:rsidR="00446BE8" w:rsidRPr="000273D4">
          <w:rPr>
            <w:rFonts w:ascii="Arial" w:eastAsia="Times New Roman" w:hAnsi="Arial" w:cs="Arial"/>
            <w:color w:val="0070C0"/>
            <w:sz w:val="24"/>
            <w:szCs w:val="24"/>
            <w:u w:val="single"/>
            <w:lang w:eastAsia="fr-FR"/>
          </w:rPr>
          <w:t>https://doi.org/10.2903/j.efsa.2015.4104</w:t>
        </w:r>
      </w:hyperlink>
    </w:p>
    <w:p w14:paraId="74206933" w14:textId="58297DB1" w:rsidR="00446BE8" w:rsidRDefault="00174773" w:rsidP="00F2575F">
      <w:pPr>
        <w:shd w:val="clear" w:color="auto" w:fill="FFFFFF"/>
        <w:spacing w:after="0" w:line="240" w:lineRule="auto"/>
        <w:jc w:val="both"/>
        <w:rPr>
          <w:rFonts w:ascii="Arial" w:eastAsia="Times New Roman" w:hAnsi="Arial" w:cs="Arial"/>
          <w:color w:val="1F497D"/>
          <w:kern w:val="2"/>
          <w:sz w:val="24"/>
          <w:szCs w:val="24"/>
          <w:shd w:val="clear" w:color="auto" w:fill="FFFFFF"/>
          <w:lang w:eastAsia="fr-FR"/>
          <w14:ligatures w14:val="standardContextual"/>
        </w:rPr>
      </w:pPr>
      <w:r>
        <w:rPr>
          <w:rFonts w:ascii="Arial" w:hAnsi="Arial" w:cs="Arial"/>
          <w:kern w:val="2"/>
          <w:sz w:val="24"/>
          <w:szCs w:val="24"/>
          <w:lang w:val="en-GB"/>
          <w14:ligatures w14:val="standardContextual"/>
        </w:rPr>
        <w:lastRenderedPageBreak/>
        <w:t>[19</w:t>
      </w:r>
      <w:r w:rsidR="00446BE8" w:rsidRPr="000273D4">
        <w:rPr>
          <w:rFonts w:ascii="Arial" w:hAnsi="Arial" w:cs="Arial"/>
          <w:kern w:val="2"/>
          <w:sz w:val="24"/>
          <w:szCs w:val="24"/>
          <w:lang w:val="en-GB"/>
          <w14:ligatures w14:val="standardContextual"/>
        </w:rPr>
        <w:t xml:space="preserve">] </w:t>
      </w:r>
      <w:r w:rsidR="00F2575F" w:rsidRPr="00F2575F">
        <w:rPr>
          <w:rFonts w:ascii="Arial" w:eastAsia="Times New Roman" w:hAnsi="Arial" w:cs="Arial"/>
          <w:kern w:val="2"/>
          <w:sz w:val="24"/>
          <w:szCs w:val="24"/>
          <w:lang w:eastAsia="fr-FR"/>
          <w14:ligatures w14:val="standardContextual"/>
        </w:rPr>
        <w:t xml:space="preserve">Loren L., </w:t>
      </w:r>
      <w:r w:rsidR="00F2575F" w:rsidRPr="00F2575F">
        <w:rPr>
          <w:rFonts w:ascii="Arial" w:eastAsia="Times New Roman" w:hAnsi="Arial" w:cs="Arial"/>
          <w:sz w:val="24"/>
          <w:szCs w:val="24"/>
          <w:lang w:eastAsia="fr-FR"/>
        </w:rPr>
        <w:t>Jennifer S</w:t>
      </w:r>
      <w:r w:rsidR="00F2575F" w:rsidRPr="00F2575F">
        <w:rPr>
          <w:rFonts w:ascii="Arial" w:eastAsia="Times New Roman" w:hAnsi="Arial" w:cs="Arial"/>
          <w:kern w:val="2"/>
          <w:sz w:val="24"/>
          <w:szCs w:val="24"/>
          <w:lang w:eastAsia="fr-FR"/>
          <w14:ligatures w14:val="standardContextual"/>
        </w:rPr>
        <w:t xml:space="preserve">., S., </w:t>
      </w:r>
      <w:r w:rsidR="00F2575F" w:rsidRPr="00F2575F">
        <w:rPr>
          <w:rFonts w:ascii="Arial" w:eastAsia="Times New Roman" w:hAnsi="Arial" w:cs="Arial"/>
          <w:sz w:val="24"/>
          <w:szCs w:val="24"/>
          <w:lang w:eastAsia="fr-FR"/>
        </w:rPr>
        <w:t>Robert E</w:t>
      </w:r>
      <w:r w:rsidR="00F2575F" w:rsidRPr="00F2575F">
        <w:rPr>
          <w:rFonts w:ascii="Arial" w:eastAsia="Times New Roman" w:hAnsi="Arial" w:cs="Arial"/>
          <w:kern w:val="2"/>
          <w:sz w:val="24"/>
          <w:szCs w:val="24"/>
          <w:lang w:eastAsia="fr-FR"/>
          <w14:ligatures w14:val="standardContextual"/>
        </w:rPr>
        <w:t xml:space="preserve">., T., Joseph K., M. (2012). </w:t>
      </w:r>
      <w:r w:rsidR="00F2575F" w:rsidRPr="00AB4968">
        <w:rPr>
          <w:rFonts w:ascii="Arial" w:eastAsia="Times New Roman" w:hAnsi="Arial" w:cs="Arial"/>
          <w:bCs/>
          <w:color w:val="212121"/>
          <w:kern w:val="36"/>
          <w:sz w:val="24"/>
          <w:szCs w:val="24"/>
          <w:lang w:eastAsia="fr-FR"/>
        </w:rPr>
        <w:t>Review of epidemiologic studies of dietary acrylamide intake and the risk of cancer</w:t>
      </w:r>
      <w:r w:rsidR="00F2575F" w:rsidRPr="00F2575F">
        <w:rPr>
          <w:rFonts w:ascii="Arial" w:eastAsia="Times New Roman" w:hAnsi="Arial" w:cs="Arial"/>
          <w:bCs/>
          <w:color w:val="212121"/>
          <w:kern w:val="36"/>
          <w:sz w:val="24"/>
          <w:szCs w:val="24"/>
          <w:lang w:eastAsia="fr-FR"/>
          <w14:ligatures w14:val="standardContextual"/>
        </w:rPr>
        <w:t>.</w:t>
      </w:r>
      <w:r w:rsidR="00F2575F" w:rsidRPr="00F2575F">
        <w:rPr>
          <w:rFonts w:ascii="Arial" w:eastAsia="Times New Roman" w:hAnsi="Arial" w:cs="Arial"/>
          <w:color w:val="212121"/>
          <w:sz w:val="24"/>
          <w:szCs w:val="24"/>
          <w:lang w:eastAsia="fr-FR"/>
        </w:rPr>
        <w:t xml:space="preserve"> </w:t>
      </w:r>
      <w:r w:rsidR="00F2575F" w:rsidRPr="00F2575F">
        <w:rPr>
          <w:rFonts w:ascii="Arial" w:eastAsia="Times New Roman" w:hAnsi="Arial" w:cs="Arial"/>
          <w:sz w:val="24"/>
          <w:szCs w:val="24"/>
          <w:lang w:eastAsia="fr-FR"/>
        </w:rPr>
        <w:t>Eur J Cancer Prev</w:t>
      </w:r>
      <w:r w:rsidR="00F2575F" w:rsidRPr="00F2575F">
        <w:rPr>
          <w:rFonts w:ascii="Arial" w:eastAsia="Times New Roman" w:hAnsi="Arial" w:cs="Arial"/>
          <w:kern w:val="2"/>
          <w:sz w:val="24"/>
          <w:szCs w:val="24"/>
          <w:lang w:eastAsia="fr-FR"/>
          <w14:ligatures w14:val="standardContextual"/>
        </w:rPr>
        <w:t xml:space="preserve"> </w:t>
      </w:r>
      <w:r w:rsidR="00F2575F" w:rsidRPr="00F2575F">
        <w:rPr>
          <w:rFonts w:ascii="Arial" w:eastAsia="Times New Roman" w:hAnsi="Arial" w:cs="Arial"/>
          <w:sz w:val="24"/>
          <w:szCs w:val="24"/>
          <w:lang w:eastAsia="fr-FR"/>
        </w:rPr>
        <w:t>21(4):375-86.</w:t>
      </w:r>
      <w:r w:rsidR="00F2575F">
        <w:rPr>
          <w:rFonts w:ascii="Arial" w:eastAsia="Times New Roman" w:hAnsi="Arial" w:cs="Arial"/>
          <w:color w:val="5B616B"/>
          <w:sz w:val="24"/>
          <w:szCs w:val="24"/>
          <w:lang w:eastAsia="fr-FR"/>
        </w:rPr>
        <w:t xml:space="preserve"> </w:t>
      </w:r>
      <w:r w:rsidR="00F2575F" w:rsidRPr="00F2575F">
        <w:rPr>
          <w:rFonts w:ascii="Arial" w:eastAsia="Times New Roman" w:hAnsi="Arial" w:cs="Arial"/>
          <w:color w:val="1F497D"/>
          <w:kern w:val="2"/>
          <w:sz w:val="24"/>
          <w:szCs w:val="24"/>
          <w:shd w:val="clear" w:color="auto" w:fill="FFFFFF"/>
          <w:lang w:eastAsia="fr-FR"/>
          <w14:ligatures w14:val="standardContextual"/>
        </w:rPr>
        <w:t>Doi: 10.1097/CEJ.0b013e3283529b64</w:t>
      </w:r>
    </w:p>
    <w:p w14:paraId="1495E138" w14:textId="77777777" w:rsidR="00F2575F" w:rsidRPr="00F2575F" w:rsidRDefault="00F2575F" w:rsidP="00F2575F">
      <w:pPr>
        <w:shd w:val="clear" w:color="auto" w:fill="FFFFFF"/>
        <w:spacing w:after="0" w:line="240" w:lineRule="auto"/>
        <w:jc w:val="both"/>
        <w:rPr>
          <w:rFonts w:ascii="Arial" w:eastAsia="Times New Roman" w:hAnsi="Arial" w:cs="Arial"/>
          <w:color w:val="5B616B"/>
          <w:sz w:val="24"/>
          <w:szCs w:val="24"/>
          <w:lang w:eastAsia="fr-FR"/>
        </w:rPr>
      </w:pPr>
    </w:p>
    <w:p w14:paraId="5DF90473" w14:textId="709C6D27" w:rsidR="00F2575F" w:rsidRDefault="00174773" w:rsidP="00F2575F">
      <w:pPr>
        <w:spacing w:after="0" w:line="240" w:lineRule="auto"/>
        <w:jc w:val="both"/>
        <w:rPr>
          <w:rFonts w:ascii="Arial" w:eastAsia="Calibri" w:hAnsi="Arial" w:cs="Arial"/>
          <w:kern w:val="2"/>
          <w:sz w:val="24"/>
          <w:szCs w:val="24"/>
          <w:lang w:val="en-US"/>
          <w14:ligatures w14:val="standardContextual"/>
        </w:rPr>
      </w:pPr>
      <w:r>
        <w:rPr>
          <w:rFonts w:ascii="Arial" w:hAnsi="Arial" w:cs="Arial"/>
          <w:kern w:val="2"/>
          <w:sz w:val="24"/>
          <w:szCs w:val="24"/>
          <w:lang w:val="en-GB"/>
          <w14:ligatures w14:val="standardContextual"/>
        </w:rPr>
        <w:t>[20</w:t>
      </w:r>
      <w:r w:rsidR="00446BE8" w:rsidRPr="00F2575F">
        <w:rPr>
          <w:rFonts w:ascii="Arial" w:hAnsi="Arial" w:cs="Arial"/>
          <w:kern w:val="2"/>
          <w:sz w:val="24"/>
          <w:szCs w:val="24"/>
          <w:lang w:val="en-GB"/>
          <w14:ligatures w14:val="standardContextual"/>
        </w:rPr>
        <w:t xml:space="preserve">] </w:t>
      </w:r>
      <w:r w:rsidR="00F2575F" w:rsidRPr="00F2575F">
        <w:rPr>
          <w:rFonts w:ascii="Arial" w:eastAsia="Calibri" w:hAnsi="Arial" w:cs="Arial"/>
          <w:kern w:val="2"/>
          <w:sz w:val="24"/>
          <w:szCs w:val="24"/>
          <w:lang w:val="en-GB"/>
          <w14:ligatures w14:val="standardContextual"/>
        </w:rPr>
        <w:t>Amadou A., Praud D., Coudon T, Deygas F., Grassot L., Faure E., Couvidat F., Caudeville J., Bessagnet B., Salizzoni P. (</w:t>
      </w:r>
      <w:r w:rsidR="00F2575F" w:rsidRPr="00F2575F">
        <w:rPr>
          <w:rFonts w:ascii="Arial" w:eastAsia="Calibri" w:hAnsi="Arial" w:cs="Arial"/>
          <w:kern w:val="2"/>
          <w:sz w:val="24"/>
          <w:szCs w:val="24"/>
          <w:lang w:val="en-US"/>
          <w14:ligatures w14:val="standardContextual"/>
        </w:rPr>
        <w:t>2021). Risk of Breast Cancer Associated with Long-Term Exposure to Benzo[a]Pyrene (BaP) Air Pollution: Evidence from the French E3N Cohort Study, Environ. Int</w:t>
      </w:r>
      <w:proofErr w:type="gramStart"/>
      <w:r w:rsidR="00F2575F" w:rsidRPr="00F2575F">
        <w:rPr>
          <w:rFonts w:ascii="Arial" w:eastAsia="Calibri" w:hAnsi="Arial" w:cs="Arial"/>
          <w:kern w:val="2"/>
          <w:sz w:val="24"/>
          <w:szCs w:val="24"/>
          <w:lang w:val="en-US"/>
          <w14:ligatures w14:val="standardContextual"/>
        </w:rPr>
        <w:t>, ,</w:t>
      </w:r>
      <w:proofErr w:type="gramEnd"/>
      <w:r w:rsidR="00F2575F" w:rsidRPr="00F2575F">
        <w:rPr>
          <w:rFonts w:ascii="Arial" w:eastAsia="Calibri" w:hAnsi="Arial" w:cs="Arial"/>
          <w:kern w:val="2"/>
          <w:sz w:val="24"/>
          <w:szCs w:val="24"/>
          <w:lang w:val="en-US"/>
          <w14:ligatures w14:val="standardContextual"/>
        </w:rPr>
        <w:t xml:space="preserve"> 149:106399,</w:t>
      </w:r>
    </w:p>
    <w:p w14:paraId="4AD3C078" w14:textId="467051A5" w:rsidR="00F2575F" w:rsidRPr="00F2575F" w:rsidRDefault="000855CF" w:rsidP="00F2575F">
      <w:pPr>
        <w:spacing w:line="240" w:lineRule="auto"/>
        <w:jc w:val="both"/>
        <w:rPr>
          <w:rFonts w:ascii="Arial" w:eastAsia="Calibri" w:hAnsi="Arial" w:cs="Arial"/>
          <w:kern w:val="2"/>
          <w:sz w:val="24"/>
          <w:szCs w:val="24"/>
          <w:lang w:val="en-US"/>
          <w14:ligatures w14:val="standardContextual"/>
        </w:rPr>
      </w:pPr>
      <w:hyperlink r:id="rId33" w:history="1">
        <w:r w:rsidR="00F2575F" w:rsidRPr="00F2575F">
          <w:rPr>
            <w:rFonts w:ascii="Arial" w:eastAsia="Calibri" w:hAnsi="Arial" w:cs="Arial"/>
            <w:color w:val="0000FF"/>
            <w:kern w:val="2"/>
            <w:sz w:val="24"/>
            <w:szCs w:val="24"/>
            <w:u w:val="single"/>
            <w:lang w:val="en-US"/>
            <w14:ligatures w14:val="standardContextual"/>
          </w:rPr>
          <w:t>https://doi.org/10.1016/j.envint.2021.106399</w:t>
        </w:r>
      </w:hyperlink>
      <w:r w:rsidR="00F2575F" w:rsidRPr="00F2575F">
        <w:rPr>
          <w:rFonts w:ascii="Arial" w:hAnsi="Arial" w:cs="Arial"/>
          <w:kern w:val="2"/>
          <w:sz w:val="24"/>
          <w:szCs w:val="24"/>
          <w:lang w:val="en-GB"/>
          <w14:ligatures w14:val="standardContextual"/>
        </w:rPr>
        <w:t xml:space="preserve"> </w:t>
      </w:r>
    </w:p>
    <w:p w14:paraId="0D6577A4" w14:textId="2633F210" w:rsidR="008B7D16" w:rsidRPr="000273D4" w:rsidRDefault="00174773" w:rsidP="00F2575F">
      <w:pPr>
        <w:spacing w:line="276" w:lineRule="auto"/>
        <w:jc w:val="both"/>
        <w:rPr>
          <w:rFonts w:ascii="Arial" w:hAnsi="Arial" w:cs="Arial"/>
          <w:kern w:val="2"/>
          <w:sz w:val="24"/>
          <w:szCs w:val="24"/>
          <w:lang w:val="en-GB"/>
          <w14:ligatures w14:val="standardContextual"/>
        </w:rPr>
      </w:pPr>
      <w:r>
        <w:rPr>
          <w:rFonts w:ascii="Arial" w:hAnsi="Arial" w:cs="Arial"/>
          <w:kern w:val="2"/>
          <w:sz w:val="24"/>
          <w:szCs w:val="24"/>
          <w:lang w:val="en-GB"/>
          <w14:ligatures w14:val="standardContextual"/>
        </w:rPr>
        <w:t>[21</w:t>
      </w:r>
      <w:r w:rsidR="00B75E72" w:rsidRPr="000273D4">
        <w:rPr>
          <w:rFonts w:ascii="Arial" w:hAnsi="Arial" w:cs="Arial"/>
          <w:kern w:val="2"/>
          <w:sz w:val="24"/>
          <w:szCs w:val="24"/>
          <w:lang w:val="en-GB"/>
          <w14:ligatures w14:val="standardContextual"/>
        </w:rPr>
        <w:t>]</w:t>
      </w:r>
      <w:r w:rsidR="00E64CFB" w:rsidRPr="000273D4">
        <w:rPr>
          <w:rFonts w:ascii="Arial" w:hAnsi="Arial" w:cs="Arial"/>
          <w:kern w:val="2"/>
          <w:sz w:val="24"/>
          <w:szCs w:val="24"/>
          <w:lang w:val="en-US"/>
          <w14:ligatures w14:val="standardContextual"/>
        </w:rPr>
        <w:t xml:space="preserve"> Kobets T</w:t>
      </w:r>
      <w:r w:rsidR="009937AD" w:rsidRPr="000273D4">
        <w:rPr>
          <w:rFonts w:ascii="Arial" w:hAnsi="Arial" w:cs="Arial"/>
          <w:kern w:val="2"/>
          <w:sz w:val="24"/>
          <w:szCs w:val="24"/>
          <w:lang w:val="en-US"/>
          <w14:ligatures w14:val="standardContextual"/>
        </w:rPr>
        <w:t>.</w:t>
      </w:r>
      <w:r w:rsidR="00E64CFB" w:rsidRPr="000273D4">
        <w:rPr>
          <w:rFonts w:ascii="Arial" w:hAnsi="Arial" w:cs="Arial"/>
          <w:kern w:val="2"/>
          <w:sz w:val="24"/>
          <w:szCs w:val="24"/>
          <w:lang w:val="en-US"/>
          <w14:ligatures w14:val="standardContextual"/>
        </w:rPr>
        <w:t xml:space="preserve">, Smith </w:t>
      </w:r>
      <w:proofErr w:type="gramStart"/>
      <w:r w:rsidR="00E64CFB" w:rsidRPr="000273D4">
        <w:rPr>
          <w:rFonts w:ascii="Arial" w:hAnsi="Arial" w:cs="Arial"/>
          <w:kern w:val="2"/>
          <w:sz w:val="24"/>
          <w:szCs w:val="24"/>
          <w:lang w:val="en-US"/>
          <w14:ligatures w14:val="standardContextual"/>
        </w:rPr>
        <w:t>B</w:t>
      </w:r>
      <w:r w:rsidR="009937AD" w:rsidRPr="000273D4">
        <w:rPr>
          <w:rFonts w:ascii="Arial" w:hAnsi="Arial" w:cs="Arial"/>
          <w:kern w:val="2"/>
          <w:sz w:val="24"/>
          <w:szCs w:val="24"/>
          <w:lang w:val="en-US"/>
          <w14:ligatures w14:val="standardContextual"/>
        </w:rPr>
        <w:t>.,</w:t>
      </w:r>
      <w:r w:rsidR="00E64CFB" w:rsidRPr="000273D4">
        <w:rPr>
          <w:rFonts w:ascii="Arial" w:hAnsi="Arial" w:cs="Arial"/>
          <w:kern w:val="2"/>
          <w:sz w:val="24"/>
          <w:szCs w:val="24"/>
          <w:lang w:val="en-US"/>
          <w14:ligatures w14:val="standardContextual"/>
        </w:rPr>
        <w:t>P</w:t>
      </w:r>
      <w:r w:rsidR="009937AD" w:rsidRPr="000273D4">
        <w:rPr>
          <w:rFonts w:ascii="Arial" w:hAnsi="Arial" w:cs="Arial"/>
          <w:kern w:val="2"/>
          <w:sz w:val="24"/>
          <w:szCs w:val="24"/>
          <w:lang w:val="en-US"/>
          <w14:ligatures w14:val="standardContextual"/>
        </w:rPr>
        <w:t>.</w:t>
      </w:r>
      <w:proofErr w:type="gramEnd"/>
      <w:r w:rsidR="009937AD" w:rsidRPr="000273D4">
        <w:rPr>
          <w:rFonts w:ascii="Arial" w:hAnsi="Arial" w:cs="Arial"/>
          <w:kern w:val="2"/>
          <w:sz w:val="24"/>
          <w:szCs w:val="24"/>
          <w:lang w:val="en-US"/>
          <w14:ligatures w14:val="standardContextual"/>
        </w:rPr>
        <w:t>,</w:t>
      </w:r>
      <w:r w:rsidR="00E64CFB" w:rsidRPr="000273D4">
        <w:rPr>
          <w:rFonts w:ascii="Arial" w:hAnsi="Arial" w:cs="Arial"/>
          <w:kern w:val="2"/>
          <w:sz w:val="24"/>
          <w:szCs w:val="24"/>
          <w:lang w:val="en-US"/>
          <w14:ligatures w14:val="standardContextual"/>
        </w:rPr>
        <w:t>C</w:t>
      </w:r>
      <w:r w:rsidR="009937AD" w:rsidRPr="000273D4">
        <w:rPr>
          <w:rFonts w:ascii="Arial" w:hAnsi="Arial" w:cs="Arial"/>
          <w:kern w:val="2"/>
          <w:sz w:val="24"/>
          <w:szCs w:val="24"/>
          <w:lang w:val="en-US"/>
          <w14:ligatures w14:val="standardContextual"/>
        </w:rPr>
        <w:t>.,</w:t>
      </w:r>
      <w:r w:rsidR="00E64CFB" w:rsidRPr="000273D4">
        <w:rPr>
          <w:rFonts w:ascii="Arial" w:hAnsi="Arial" w:cs="Arial"/>
          <w:kern w:val="2"/>
          <w:sz w:val="24"/>
          <w:szCs w:val="24"/>
          <w:lang w:val="en-US"/>
          <w14:ligatures w14:val="standardContextual"/>
        </w:rPr>
        <w:t>, Williams G</w:t>
      </w:r>
      <w:r w:rsidR="009937AD" w:rsidRPr="000273D4">
        <w:rPr>
          <w:rFonts w:ascii="Arial" w:hAnsi="Arial" w:cs="Arial"/>
          <w:kern w:val="2"/>
          <w:sz w:val="24"/>
          <w:szCs w:val="24"/>
          <w:lang w:val="en-US"/>
          <w14:ligatures w14:val="standardContextual"/>
        </w:rPr>
        <w:t>.,</w:t>
      </w:r>
      <w:r w:rsidR="00E64CFB" w:rsidRPr="000273D4">
        <w:rPr>
          <w:rFonts w:ascii="Arial" w:hAnsi="Arial" w:cs="Arial"/>
          <w:kern w:val="2"/>
          <w:sz w:val="24"/>
          <w:szCs w:val="24"/>
          <w:lang w:val="en-US"/>
          <w14:ligatures w14:val="standardContextual"/>
        </w:rPr>
        <w:t>M</w:t>
      </w:r>
      <w:r w:rsidR="009937AD" w:rsidRPr="000273D4">
        <w:rPr>
          <w:rFonts w:ascii="Arial" w:hAnsi="Arial" w:cs="Arial"/>
          <w:kern w:val="2"/>
          <w:sz w:val="24"/>
          <w:szCs w:val="24"/>
          <w:lang w:val="en-US"/>
          <w14:ligatures w14:val="standardContextual"/>
        </w:rPr>
        <w:t>.( 2022).</w:t>
      </w:r>
      <w:r w:rsidR="00E64CFB" w:rsidRPr="000273D4">
        <w:rPr>
          <w:rFonts w:ascii="Arial" w:hAnsi="Arial" w:cs="Arial"/>
          <w:kern w:val="2"/>
          <w:sz w:val="24"/>
          <w:szCs w:val="24"/>
          <w:lang w:val="en-US"/>
          <w14:ligatures w14:val="standardContextual"/>
        </w:rPr>
        <w:t xml:space="preserve"> Food-Borne Chemical Carcinogens and the Evidence for Human Cancer Risk, Foods, 11(18): 2828, </w:t>
      </w:r>
      <w:hyperlink r:id="rId34" w:history="1">
        <w:r w:rsidR="00E64CFB" w:rsidRPr="000273D4">
          <w:rPr>
            <w:rFonts w:ascii="Arial" w:hAnsi="Arial" w:cs="Arial"/>
            <w:color w:val="0070C0"/>
            <w:kern w:val="2"/>
            <w:sz w:val="24"/>
            <w:szCs w:val="24"/>
            <w:u w:val="single"/>
            <w:lang w:val="en-US"/>
            <w14:ligatures w14:val="standardContextual"/>
          </w:rPr>
          <w:t>https://doi.org/10.3390/foods11182828</w:t>
        </w:r>
      </w:hyperlink>
      <w:r w:rsidR="00E64CFB" w:rsidRPr="000273D4">
        <w:rPr>
          <w:rFonts w:ascii="Arial" w:hAnsi="Arial" w:cs="Arial"/>
          <w:kern w:val="2"/>
          <w:sz w:val="24"/>
          <w:szCs w:val="24"/>
          <w:lang w:val="en-US"/>
          <w14:ligatures w14:val="standardContextual"/>
        </w:rPr>
        <w:t>.</w:t>
      </w:r>
    </w:p>
    <w:p w14:paraId="08AB8E0C" w14:textId="531C6334" w:rsidR="0010330A" w:rsidRPr="000273D4" w:rsidRDefault="002B36CC" w:rsidP="00C272C0">
      <w:pPr>
        <w:spacing w:line="276" w:lineRule="auto"/>
        <w:jc w:val="both"/>
        <w:rPr>
          <w:rFonts w:ascii="Arial" w:eastAsia="Times New Roman" w:hAnsi="Arial" w:cs="Arial"/>
          <w:color w:val="222222"/>
          <w:sz w:val="24"/>
          <w:szCs w:val="24"/>
          <w:lang w:eastAsia="fr-FR"/>
        </w:rPr>
      </w:pPr>
      <w:r w:rsidRPr="004324A0">
        <w:rPr>
          <w:rFonts w:ascii="Arial" w:hAnsi="Arial" w:cs="Arial"/>
          <w:kern w:val="2"/>
          <w:sz w:val="24"/>
          <w:szCs w:val="24"/>
          <w:lang w:val="nl-BE"/>
          <w14:ligatures w14:val="standardContextual"/>
        </w:rPr>
        <w:t>[</w:t>
      </w:r>
      <w:r w:rsidR="00174773" w:rsidRPr="004324A0">
        <w:rPr>
          <w:rFonts w:ascii="Arial" w:hAnsi="Arial" w:cs="Arial"/>
          <w:kern w:val="2"/>
          <w:sz w:val="24"/>
          <w:szCs w:val="24"/>
          <w:lang w:val="nl-BE"/>
          <w14:ligatures w14:val="standardContextual"/>
        </w:rPr>
        <w:t>22</w:t>
      </w:r>
      <w:r w:rsidR="008B7D16" w:rsidRPr="004324A0">
        <w:rPr>
          <w:rFonts w:ascii="Arial" w:hAnsi="Arial" w:cs="Arial"/>
          <w:kern w:val="2"/>
          <w:sz w:val="24"/>
          <w:szCs w:val="24"/>
          <w:lang w:val="nl-BE"/>
          <w14:ligatures w14:val="standardContextual"/>
        </w:rPr>
        <w:t xml:space="preserve">] </w:t>
      </w:r>
      <w:r w:rsidR="007847F6" w:rsidRPr="004324A0">
        <w:rPr>
          <w:rFonts w:ascii="Arial" w:hAnsi="Arial" w:cs="Arial"/>
          <w:kern w:val="2"/>
          <w:sz w:val="24"/>
          <w:szCs w:val="24"/>
          <w:lang w:val="nl-BE"/>
          <w14:ligatures w14:val="standardContextual"/>
        </w:rPr>
        <w:t xml:space="preserve">Chen </w:t>
      </w:r>
      <w:r w:rsidR="009937AD" w:rsidRPr="004324A0">
        <w:rPr>
          <w:rFonts w:ascii="Arial" w:hAnsi="Arial" w:cs="Arial"/>
          <w:kern w:val="2"/>
          <w:sz w:val="24"/>
          <w:szCs w:val="24"/>
          <w:lang w:val="nl-BE"/>
          <w14:ligatures w14:val="standardContextual"/>
        </w:rPr>
        <w:t>Y., H.,</w:t>
      </w:r>
      <w:r w:rsidR="007847F6" w:rsidRPr="004324A0">
        <w:rPr>
          <w:rFonts w:ascii="Arial" w:hAnsi="Arial" w:cs="Arial"/>
          <w:kern w:val="2"/>
          <w:sz w:val="24"/>
          <w:szCs w:val="24"/>
          <w:lang w:val="nl-BE"/>
          <w14:ligatures w14:val="standardContextual"/>
        </w:rPr>
        <w:t xml:space="preserve"> Xia E-Q</w:t>
      </w:r>
      <w:r w:rsidR="009937AD" w:rsidRPr="004324A0">
        <w:rPr>
          <w:rFonts w:ascii="Arial" w:hAnsi="Arial" w:cs="Arial"/>
          <w:kern w:val="2"/>
          <w:sz w:val="24"/>
          <w:szCs w:val="24"/>
          <w:lang w:val="nl-BE"/>
          <w14:ligatures w14:val="standardContextual"/>
        </w:rPr>
        <w:t>.</w:t>
      </w:r>
      <w:r w:rsidR="007847F6" w:rsidRPr="004324A0">
        <w:rPr>
          <w:rFonts w:ascii="Arial" w:hAnsi="Arial" w:cs="Arial"/>
          <w:kern w:val="2"/>
          <w:sz w:val="24"/>
          <w:szCs w:val="24"/>
          <w:lang w:val="nl-BE"/>
          <w14:ligatures w14:val="standardContextual"/>
        </w:rPr>
        <w:t>, Xu X</w:t>
      </w:r>
      <w:r w:rsidR="009937AD" w:rsidRPr="004324A0">
        <w:rPr>
          <w:rFonts w:ascii="Arial" w:hAnsi="Arial" w:cs="Arial"/>
          <w:kern w:val="2"/>
          <w:sz w:val="24"/>
          <w:szCs w:val="24"/>
          <w:lang w:val="nl-BE"/>
          <w14:ligatures w14:val="standardContextual"/>
        </w:rPr>
        <w:t>.,</w:t>
      </w:r>
      <w:r w:rsidR="007847F6" w:rsidRPr="004324A0">
        <w:rPr>
          <w:rFonts w:ascii="Arial" w:hAnsi="Arial" w:cs="Arial"/>
          <w:kern w:val="2"/>
          <w:sz w:val="24"/>
          <w:szCs w:val="24"/>
          <w:lang w:val="nl-BE"/>
          <w14:ligatures w14:val="standardContextual"/>
        </w:rPr>
        <w:t>R</w:t>
      </w:r>
      <w:r w:rsidR="009937AD" w:rsidRPr="004324A0">
        <w:rPr>
          <w:rFonts w:ascii="Arial" w:hAnsi="Arial" w:cs="Arial"/>
          <w:kern w:val="2"/>
          <w:sz w:val="24"/>
          <w:szCs w:val="24"/>
          <w:lang w:val="nl-BE"/>
          <w14:ligatures w14:val="standardContextual"/>
        </w:rPr>
        <w:t>.</w:t>
      </w:r>
      <w:r w:rsidR="007847F6" w:rsidRPr="004324A0">
        <w:rPr>
          <w:rFonts w:ascii="Arial" w:hAnsi="Arial" w:cs="Arial"/>
          <w:kern w:val="2"/>
          <w:sz w:val="24"/>
          <w:szCs w:val="24"/>
          <w:lang w:val="nl-BE"/>
          <w14:ligatures w14:val="standardContextual"/>
        </w:rPr>
        <w:t>, Ling W</w:t>
      </w:r>
      <w:r w:rsidR="009937AD" w:rsidRPr="004324A0">
        <w:rPr>
          <w:rFonts w:ascii="Arial" w:hAnsi="Arial" w:cs="Arial"/>
          <w:kern w:val="2"/>
          <w:sz w:val="24"/>
          <w:szCs w:val="24"/>
          <w:lang w:val="nl-BE"/>
          <w14:ligatures w14:val="standardContextual"/>
        </w:rPr>
        <w:t>.,</w:t>
      </w:r>
      <w:r w:rsidR="007847F6" w:rsidRPr="004324A0">
        <w:rPr>
          <w:rFonts w:ascii="Arial" w:hAnsi="Arial" w:cs="Arial"/>
          <w:kern w:val="2"/>
          <w:sz w:val="24"/>
          <w:szCs w:val="24"/>
          <w:lang w:val="nl-BE"/>
          <w14:ligatures w14:val="standardContextual"/>
        </w:rPr>
        <w:t>H</w:t>
      </w:r>
      <w:r w:rsidR="009937AD" w:rsidRPr="004324A0">
        <w:rPr>
          <w:rFonts w:ascii="Arial" w:hAnsi="Arial" w:cs="Arial"/>
          <w:kern w:val="2"/>
          <w:sz w:val="24"/>
          <w:szCs w:val="24"/>
          <w:lang w:val="nl-BE"/>
          <w14:ligatures w14:val="standardContextual"/>
        </w:rPr>
        <w:t>.</w:t>
      </w:r>
      <w:r w:rsidR="007847F6" w:rsidRPr="004324A0">
        <w:rPr>
          <w:rFonts w:ascii="Arial" w:hAnsi="Arial" w:cs="Arial"/>
          <w:kern w:val="2"/>
          <w:sz w:val="24"/>
          <w:szCs w:val="24"/>
          <w:lang w:val="nl-BE"/>
          <w14:ligatures w14:val="standardContextual"/>
        </w:rPr>
        <w:t>, Li S</w:t>
      </w:r>
      <w:r w:rsidR="009937AD" w:rsidRPr="004324A0">
        <w:rPr>
          <w:rFonts w:ascii="Arial" w:hAnsi="Arial" w:cs="Arial"/>
          <w:kern w:val="2"/>
          <w:sz w:val="24"/>
          <w:szCs w:val="24"/>
          <w:lang w:val="nl-BE"/>
          <w14:ligatures w14:val="standardContextual"/>
        </w:rPr>
        <w:t>.</w:t>
      </w:r>
      <w:r w:rsidR="007847F6" w:rsidRPr="004324A0">
        <w:rPr>
          <w:rFonts w:ascii="Arial" w:hAnsi="Arial" w:cs="Arial"/>
          <w:kern w:val="2"/>
          <w:sz w:val="24"/>
          <w:szCs w:val="24"/>
          <w:lang w:val="nl-BE"/>
          <w14:ligatures w14:val="standardContextual"/>
        </w:rPr>
        <w:t>, Wu S</w:t>
      </w:r>
      <w:r w:rsidR="009937AD" w:rsidRPr="004324A0">
        <w:rPr>
          <w:rFonts w:ascii="Arial" w:hAnsi="Arial" w:cs="Arial"/>
          <w:kern w:val="2"/>
          <w:sz w:val="24"/>
          <w:szCs w:val="24"/>
          <w:lang w:val="nl-BE"/>
          <w14:ligatures w14:val="standardContextual"/>
        </w:rPr>
        <w:t>.</w:t>
      </w:r>
      <w:r w:rsidR="007847F6" w:rsidRPr="004324A0">
        <w:rPr>
          <w:rFonts w:ascii="Arial" w:hAnsi="Arial" w:cs="Arial"/>
          <w:kern w:val="2"/>
          <w:sz w:val="24"/>
          <w:szCs w:val="24"/>
          <w:lang w:val="nl-BE"/>
          <w14:ligatures w14:val="standardContextual"/>
        </w:rPr>
        <w:t>, Deng G</w:t>
      </w:r>
      <w:r w:rsidR="009937AD" w:rsidRPr="004324A0">
        <w:rPr>
          <w:rFonts w:ascii="Arial" w:hAnsi="Arial" w:cs="Arial"/>
          <w:kern w:val="2"/>
          <w:sz w:val="24"/>
          <w:szCs w:val="24"/>
          <w:lang w:val="nl-BE"/>
          <w14:ligatures w14:val="standardContextual"/>
        </w:rPr>
        <w:t xml:space="preserve">., </w:t>
      </w:r>
      <w:r w:rsidR="007847F6" w:rsidRPr="004324A0">
        <w:rPr>
          <w:rFonts w:ascii="Arial" w:hAnsi="Arial" w:cs="Arial"/>
          <w:kern w:val="2"/>
          <w:sz w:val="24"/>
          <w:szCs w:val="24"/>
          <w:lang w:val="nl-BE"/>
          <w14:ligatures w14:val="standardContextual"/>
        </w:rPr>
        <w:t>F</w:t>
      </w:r>
      <w:r w:rsidR="009937AD" w:rsidRPr="004324A0">
        <w:rPr>
          <w:rFonts w:ascii="Arial" w:hAnsi="Arial" w:cs="Arial"/>
          <w:kern w:val="2"/>
          <w:sz w:val="24"/>
          <w:szCs w:val="24"/>
          <w:lang w:val="nl-BE"/>
          <w14:ligatures w14:val="standardContextual"/>
        </w:rPr>
        <w:t>.,</w:t>
      </w:r>
      <w:r w:rsidR="007847F6" w:rsidRPr="004324A0">
        <w:rPr>
          <w:rFonts w:ascii="Arial" w:hAnsi="Arial" w:cs="Arial"/>
          <w:kern w:val="2"/>
          <w:sz w:val="24"/>
          <w:szCs w:val="24"/>
          <w:lang w:val="nl-BE"/>
          <w14:ligatures w14:val="standardContextual"/>
        </w:rPr>
        <w:t>, Zou Z</w:t>
      </w:r>
      <w:r w:rsidR="009937AD" w:rsidRPr="004324A0">
        <w:rPr>
          <w:rFonts w:ascii="Arial" w:hAnsi="Arial" w:cs="Arial"/>
          <w:kern w:val="2"/>
          <w:sz w:val="24"/>
          <w:szCs w:val="24"/>
          <w:lang w:val="nl-BE"/>
          <w14:ligatures w14:val="standardContextual"/>
        </w:rPr>
        <w:t>.,</w:t>
      </w:r>
      <w:r w:rsidR="007847F6" w:rsidRPr="004324A0">
        <w:rPr>
          <w:rFonts w:ascii="Arial" w:hAnsi="Arial" w:cs="Arial"/>
          <w:kern w:val="2"/>
          <w:sz w:val="24"/>
          <w:szCs w:val="24"/>
          <w:lang w:val="nl-BE"/>
          <w14:ligatures w14:val="standardContextual"/>
        </w:rPr>
        <w:t>F</w:t>
      </w:r>
      <w:r w:rsidR="009937AD" w:rsidRPr="004324A0">
        <w:rPr>
          <w:rFonts w:ascii="Arial" w:hAnsi="Arial" w:cs="Arial"/>
          <w:kern w:val="2"/>
          <w:sz w:val="24"/>
          <w:szCs w:val="24"/>
          <w:lang w:val="nl-BE"/>
          <w14:ligatures w14:val="standardContextual"/>
        </w:rPr>
        <w:t>.</w:t>
      </w:r>
      <w:r w:rsidR="007847F6" w:rsidRPr="004324A0">
        <w:rPr>
          <w:rFonts w:ascii="Arial" w:hAnsi="Arial" w:cs="Arial"/>
          <w:kern w:val="2"/>
          <w:sz w:val="24"/>
          <w:szCs w:val="24"/>
          <w:lang w:val="nl-BE"/>
          <w14:ligatures w14:val="standardContextual"/>
        </w:rPr>
        <w:t>, Zhou J</w:t>
      </w:r>
      <w:r w:rsidR="009937AD" w:rsidRPr="004324A0">
        <w:rPr>
          <w:rFonts w:ascii="Arial" w:hAnsi="Arial" w:cs="Arial"/>
          <w:kern w:val="2"/>
          <w:sz w:val="24"/>
          <w:szCs w:val="24"/>
          <w:lang w:val="nl-BE"/>
          <w14:ligatures w14:val="standardContextual"/>
        </w:rPr>
        <w:t>.</w:t>
      </w:r>
      <w:r w:rsidR="007847F6" w:rsidRPr="004324A0">
        <w:rPr>
          <w:rFonts w:ascii="Arial" w:hAnsi="Arial" w:cs="Arial"/>
          <w:kern w:val="2"/>
          <w:sz w:val="24"/>
          <w:szCs w:val="24"/>
          <w:lang w:val="nl-BE"/>
          <w14:ligatures w14:val="standardContextual"/>
        </w:rPr>
        <w:t>, Li H</w:t>
      </w:r>
      <w:r w:rsidR="009937AD" w:rsidRPr="004324A0">
        <w:rPr>
          <w:rFonts w:ascii="Arial" w:hAnsi="Arial" w:cs="Arial"/>
          <w:kern w:val="2"/>
          <w:sz w:val="24"/>
          <w:szCs w:val="24"/>
          <w:lang w:val="nl-BE"/>
          <w14:ligatures w14:val="standardContextual"/>
        </w:rPr>
        <w:t xml:space="preserve">. (2012,). </w:t>
      </w:r>
      <w:r w:rsidR="007847F6" w:rsidRPr="000273D4">
        <w:rPr>
          <w:rFonts w:ascii="Arial" w:hAnsi="Arial" w:cs="Arial"/>
          <w:kern w:val="2"/>
          <w:sz w:val="24"/>
          <w:szCs w:val="24"/>
          <w:lang w:val="en-US"/>
          <w14:ligatures w14:val="standardContextual"/>
        </w:rPr>
        <w:t xml:space="preserve">Evaluation of Acrylamide in Food from China by a LC/MS/MS Method, Int. J. Environ. Res. Public Health, 9: 4150-4158, </w:t>
      </w:r>
      <w:hyperlink r:id="rId35" w:history="1">
        <w:r w:rsidR="007847F6" w:rsidRPr="000273D4">
          <w:rPr>
            <w:rFonts w:ascii="Arial" w:hAnsi="Arial" w:cs="Arial"/>
            <w:color w:val="0070C0"/>
            <w:kern w:val="2"/>
            <w:sz w:val="24"/>
            <w:szCs w:val="24"/>
            <w:u w:val="single"/>
            <w:lang w:val="en-US"/>
            <w14:ligatures w14:val="standardContextual"/>
          </w:rPr>
          <w:t>https://doi.org/10.3390/ijerph9114150</w:t>
        </w:r>
      </w:hyperlink>
      <w:r w:rsidR="007847F6" w:rsidRPr="000273D4">
        <w:rPr>
          <w:rFonts w:ascii="Arial" w:hAnsi="Arial" w:cs="Arial"/>
          <w:kern w:val="2"/>
          <w:sz w:val="24"/>
          <w:szCs w:val="24"/>
          <w:lang w:val="en-US"/>
          <w14:ligatures w14:val="standardContextual"/>
        </w:rPr>
        <w:t>.</w:t>
      </w:r>
    </w:p>
    <w:p w14:paraId="38751011" w14:textId="36D6D5FE" w:rsidR="0010330A" w:rsidRPr="000273D4" w:rsidRDefault="00174773" w:rsidP="00C272C0">
      <w:pPr>
        <w:spacing w:line="276" w:lineRule="auto"/>
        <w:jc w:val="both"/>
        <w:rPr>
          <w:rFonts w:ascii="Arial" w:hAnsi="Arial" w:cs="Arial"/>
          <w:kern w:val="2"/>
          <w:sz w:val="24"/>
          <w:szCs w:val="24"/>
          <w:lang w:val="en-US"/>
          <w14:ligatures w14:val="standardContextual"/>
        </w:rPr>
      </w:pPr>
      <w:r>
        <w:rPr>
          <w:rFonts w:ascii="Arial" w:hAnsi="Arial" w:cs="Arial"/>
          <w:kern w:val="2"/>
          <w:sz w:val="24"/>
          <w:szCs w:val="24"/>
          <w:lang w:val="en-GB"/>
          <w14:ligatures w14:val="standardContextual"/>
        </w:rPr>
        <w:t>[23</w:t>
      </w:r>
      <w:r w:rsidR="007847F6" w:rsidRPr="000273D4">
        <w:rPr>
          <w:rFonts w:ascii="Arial" w:hAnsi="Arial" w:cs="Arial"/>
          <w:kern w:val="2"/>
          <w:sz w:val="24"/>
          <w:szCs w:val="24"/>
          <w:lang w:val="en-GB"/>
          <w14:ligatures w14:val="standardContextual"/>
        </w:rPr>
        <w:t xml:space="preserve">] </w:t>
      </w:r>
      <w:r w:rsidR="007847F6" w:rsidRPr="000273D4">
        <w:rPr>
          <w:rFonts w:ascii="Arial" w:hAnsi="Arial" w:cs="Arial"/>
          <w:kern w:val="2"/>
          <w:sz w:val="24"/>
          <w:szCs w:val="24"/>
          <w:lang w:val="en-US"/>
          <w14:ligatures w14:val="standardContextual"/>
        </w:rPr>
        <w:t xml:space="preserve">Mok </w:t>
      </w:r>
      <w:proofErr w:type="gramStart"/>
      <w:r w:rsidR="007847F6" w:rsidRPr="000273D4">
        <w:rPr>
          <w:rFonts w:ascii="Arial" w:hAnsi="Arial" w:cs="Arial"/>
          <w:kern w:val="2"/>
          <w:sz w:val="24"/>
          <w:szCs w:val="24"/>
          <w:lang w:val="en-US"/>
          <w14:ligatures w14:val="standardContextual"/>
        </w:rPr>
        <w:t>J</w:t>
      </w:r>
      <w:r w:rsidR="006F23DD" w:rsidRPr="000273D4">
        <w:rPr>
          <w:rFonts w:ascii="Arial" w:hAnsi="Arial" w:cs="Arial"/>
          <w:kern w:val="2"/>
          <w:sz w:val="24"/>
          <w:szCs w:val="24"/>
          <w:lang w:val="en-US"/>
          <w14:ligatures w14:val="standardContextual"/>
        </w:rPr>
        <w:t>.,S.</w:t>
      </w:r>
      <w:proofErr w:type="gramEnd"/>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xml:space="preserve"> Kwon J</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Y</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Son K</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T</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Choi W</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S</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Shim K</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B</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Lee T</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S</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Kim J</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H</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xml:space="preserve">, </w:t>
      </w:r>
      <w:r w:rsidR="006F23DD" w:rsidRPr="000273D4">
        <w:rPr>
          <w:rFonts w:ascii="Arial" w:hAnsi="Arial" w:cs="Arial"/>
          <w:kern w:val="2"/>
          <w:sz w:val="24"/>
          <w:szCs w:val="24"/>
          <w:lang w:val="en-US"/>
          <w14:ligatures w14:val="standardContextual"/>
        </w:rPr>
        <w:t xml:space="preserve">(201). </w:t>
      </w:r>
      <w:r w:rsidR="007847F6" w:rsidRPr="000273D4">
        <w:rPr>
          <w:rFonts w:ascii="Arial" w:hAnsi="Arial" w:cs="Arial"/>
          <w:kern w:val="2"/>
          <w:sz w:val="24"/>
          <w:szCs w:val="24"/>
          <w:lang w:val="en-US"/>
          <w14:ligatures w14:val="standardContextual"/>
        </w:rPr>
        <w:t xml:space="preserve">Distribution of heavy metals in muscles and internal organs of Korean cephalopods and crustacea: risk assessment for human health. J food protec, 77(12) : 2168-2175, </w:t>
      </w:r>
      <w:hyperlink r:id="rId36" w:history="1">
        <w:r w:rsidR="007847F6" w:rsidRPr="000273D4">
          <w:rPr>
            <w:rFonts w:ascii="Arial" w:hAnsi="Arial" w:cs="Arial"/>
            <w:color w:val="0070C0"/>
            <w:kern w:val="2"/>
            <w:sz w:val="24"/>
            <w:szCs w:val="24"/>
            <w:u w:val="single"/>
            <w:lang w:val="en-US"/>
            <w14:ligatures w14:val="standardContextual"/>
          </w:rPr>
          <w:t>https://doi.org/10.4315/0362-028X.JFP-14-317</w:t>
        </w:r>
      </w:hyperlink>
      <w:r w:rsidR="007847F6" w:rsidRPr="000273D4">
        <w:rPr>
          <w:rFonts w:ascii="Arial" w:hAnsi="Arial" w:cs="Arial"/>
          <w:kern w:val="2"/>
          <w:sz w:val="24"/>
          <w:szCs w:val="24"/>
          <w:lang w:val="en-US"/>
          <w14:ligatures w14:val="standardContextual"/>
        </w:rPr>
        <w:t>.</w:t>
      </w:r>
    </w:p>
    <w:p w14:paraId="7DF62E5E" w14:textId="6A0A3C6D" w:rsidR="007847F6" w:rsidRPr="000273D4" w:rsidRDefault="00174773" w:rsidP="00C272C0">
      <w:pPr>
        <w:spacing w:line="276" w:lineRule="auto"/>
        <w:jc w:val="both"/>
        <w:rPr>
          <w:rFonts w:ascii="Arial" w:hAnsi="Arial" w:cs="Arial"/>
          <w:kern w:val="2"/>
          <w:sz w:val="24"/>
          <w:szCs w:val="24"/>
          <w:lang w:val="en-US"/>
          <w14:ligatures w14:val="standardContextual"/>
        </w:rPr>
      </w:pPr>
      <w:r>
        <w:rPr>
          <w:rFonts w:ascii="Arial" w:hAnsi="Arial" w:cs="Arial"/>
          <w:kern w:val="2"/>
          <w:sz w:val="24"/>
          <w:szCs w:val="24"/>
          <w:lang w:val="en-GB"/>
          <w14:ligatures w14:val="standardContextual"/>
        </w:rPr>
        <w:t>[24</w:t>
      </w:r>
      <w:r w:rsidR="007847F6" w:rsidRPr="000273D4">
        <w:rPr>
          <w:rFonts w:ascii="Arial" w:hAnsi="Arial" w:cs="Arial"/>
          <w:kern w:val="2"/>
          <w:sz w:val="24"/>
          <w:szCs w:val="24"/>
          <w:lang w:val="en-GB"/>
          <w14:ligatures w14:val="standardContextual"/>
        </w:rPr>
        <w:t xml:space="preserve">] </w:t>
      </w:r>
      <w:r w:rsidR="007847F6" w:rsidRPr="000273D4">
        <w:rPr>
          <w:rFonts w:ascii="Arial" w:hAnsi="Arial" w:cs="Arial"/>
          <w:kern w:val="2"/>
          <w:sz w:val="24"/>
          <w:szCs w:val="24"/>
          <w:lang w:val="en-US"/>
          <w14:ligatures w14:val="standardContextual"/>
        </w:rPr>
        <w:t>Salman A</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xml:space="preserve">, El-Ghazouly </w:t>
      </w:r>
      <w:proofErr w:type="gramStart"/>
      <w:r w:rsidR="007847F6" w:rsidRPr="000273D4">
        <w:rPr>
          <w:rFonts w:ascii="Arial" w:hAnsi="Arial" w:cs="Arial"/>
          <w:kern w:val="2"/>
          <w:sz w:val="24"/>
          <w:szCs w:val="24"/>
          <w:lang w:val="en-US"/>
          <w14:ligatures w14:val="standardContextual"/>
        </w:rPr>
        <w:t>D</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S</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w:t>
      </w:r>
      <w:proofErr w:type="gramEnd"/>
      <w:r w:rsidR="007847F6" w:rsidRPr="000273D4">
        <w:rPr>
          <w:rFonts w:ascii="Arial" w:hAnsi="Arial" w:cs="Arial"/>
          <w:kern w:val="2"/>
          <w:sz w:val="24"/>
          <w:szCs w:val="24"/>
          <w:lang w:val="en-US"/>
          <w14:ligatures w14:val="standardContextual"/>
        </w:rPr>
        <w:t xml:space="preserve"> El-Beltagy M</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w:t>
      </w:r>
      <w:r w:rsidR="006F23DD" w:rsidRPr="000273D4">
        <w:rPr>
          <w:rFonts w:ascii="Arial" w:hAnsi="Arial" w:cs="Arial"/>
          <w:kern w:val="2"/>
          <w:sz w:val="24"/>
          <w:szCs w:val="24"/>
          <w:lang w:val="en-US"/>
          <w14:ligatures w14:val="standardContextual"/>
        </w:rPr>
        <w:t xml:space="preserve"> (2020).</w:t>
      </w:r>
      <w:r w:rsidR="007847F6" w:rsidRPr="000273D4">
        <w:rPr>
          <w:rFonts w:ascii="Arial" w:hAnsi="Arial" w:cs="Arial"/>
          <w:kern w:val="2"/>
          <w:sz w:val="24"/>
          <w:szCs w:val="24"/>
          <w:lang w:val="en-US"/>
          <w14:ligatures w14:val="standardContextual"/>
        </w:rPr>
        <w:t xml:space="preserve"> Role of Ascorbic Acid Versus Silymarin in Amelioration of Hepatotoxicity Induced by Acrylamide in Adult Male Albino Rats: Histological and Immunohistochemical Study, Int. J. Morphol, 38, 1767–1778. </w:t>
      </w:r>
      <w:hyperlink r:id="rId37" w:history="1">
        <w:r w:rsidR="007847F6" w:rsidRPr="000273D4">
          <w:rPr>
            <w:rFonts w:ascii="Arial" w:hAnsi="Arial" w:cs="Arial"/>
            <w:color w:val="0000FF"/>
            <w:kern w:val="2"/>
            <w:sz w:val="24"/>
            <w:szCs w:val="24"/>
            <w:u w:val="single"/>
            <w:lang w:val="en-US"/>
            <w14:ligatures w14:val="standardContextual"/>
          </w:rPr>
          <w:t>http://dx.doi.org/10.4067/S0717-95022020000601767</w:t>
        </w:r>
      </w:hyperlink>
      <w:r w:rsidR="007847F6" w:rsidRPr="000273D4">
        <w:rPr>
          <w:rFonts w:ascii="Arial" w:hAnsi="Arial" w:cs="Arial"/>
          <w:kern w:val="2"/>
          <w:sz w:val="24"/>
          <w:szCs w:val="24"/>
          <w:lang w:val="en-US"/>
          <w14:ligatures w14:val="standardContextual"/>
        </w:rPr>
        <w:t>.</w:t>
      </w:r>
    </w:p>
    <w:p w14:paraId="685DD650" w14:textId="278A0AAE" w:rsidR="007847F6" w:rsidRPr="000273D4" w:rsidRDefault="00174773" w:rsidP="00C272C0">
      <w:pPr>
        <w:spacing w:line="276" w:lineRule="auto"/>
        <w:jc w:val="both"/>
        <w:rPr>
          <w:rFonts w:ascii="Arial" w:hAnsi="Arial" w:cs="Arial"/>
          <w:kern w:val="2"/>
          <w:sz w:val="24"/>
          <w:szCs w:val="24"/>
          <w:lang w:val="en-US"/>
          <w14:ligatures w14:val="standardContextual"/>
        </w:rPr>
      </w:pPr>
      <w:r>
        <w:rPr>
          <w:rFonts w:ascii="Arial" w:hAnsi="Arial" w:cs="Arial"/>
          <w:kern w:val="2"/>
          <w:sz w:val="24"/>
          <w:szCs w:val="24"/>
          <w:lang w:val="en-GB"/>
          <w14:ligatures w14:val="standardContextual"/>
        </w:rPr>
        <w:t>[25</w:t>
      </w:r>
      <w:r w:rsidR="007847F6" w:rsidRPr="000273D4">
        <w:rPr>
          <w:rFonts w:ascii="Arial" w:hAnsi="Arial" w:cs="Arial"/>
          <w:kern w:val="2"/>
          <w:sz w:val="24"/>
          <w:szCs w:val="24"/>
          <w:lang w:val="en-GB"/>
          <w14:ligatures w14:val="standardContextual"/>
        </w:rPr>
        <w:t xml:space="preserve">] </w:t>
      </w:r>
      <w:r w:rsidR="007847F6" w:rsidRPr="000273D4">
        <w:rPr>
          <w:rFonts w:ascii="Arial" w:hAnsi="Arial" w:cs="Arial"/>
          <w:kern w:val="2"/>
          <w:sz w:val="24"/>
          <w:szCs w:val="24"/>
          <w:lang w:val="en-US"/>
          <w14:ligatures w14:val="standardContextual"/>
        </w:rPr>
        <w:t>Rota M</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Bosetti C</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Boccia S</w:t>
      </w:r>
      <w:r w:rsidR="006F23DD" w:rsidRPr="000273D4">
        <w:rPr>
          <w:rFonts w:ascii="Arial" w:hAnsi="Arial" w:cs="Arial"/>
          <w:kern w:val="2"/>
          <w:sz w:val="24"/>
          <w:szCs w:val="24"/>
          <w:lang w:val="en-US"/>
          <w14:ligatures w14:val="standardContextual"/>
        </w:rPr>
        <w:t>.</w:t>
      </w:r>
      <w:r w:rsidR="007847F6" w:rsidRPr="000273D4">
        <w:rPr>
          <w:rFonts w:ascii="Arial" w:hAnsi="Arial" w:cs="Arial"/>
          <w:kern w:val="2"/>
          <w:sz w:val="24"/>
          <w:szCs w:val="24"/>
          <w:lang w:val="en-US"/>
          <w14:ligatures w14:val="standardContextual"/>
        </w:rPr>
        <w:t>, Boffetta P</w:t>
      </w:r>
      <w:r w:rsidR="006F23DD" w:rsidRPr="000273D4">
        <w:rPr>
          <w:rFonts w:ascii="Arial" w:hAnsi="Arial" w:cs="Arial"/>
          <w:kern w:val="2"/>
          <w:sz w:val="24"/>
          <w:szCs w:val="24"/>
          <w:lang w:val="en-US"/>
          <w14:ligatures w14:val="standardContextual"/>
        </w:rPr>
        <w:t xml:space="preserve">. (2014). </w:t>
      </w:r>
      <w:r w:rsidR="007847F6" w:rsidRPr="000273D4">
        <w:rPr>
          <w:rFonts w:ascii="Arial" w:hAnsi="Arial" w:cs="Arial"/>
          <w:kern w:val="2"/>
          <w:sz w:val="24"/>
          <w:szCs w:val="24"/>
          <w:lang w:val="en-US"/>
          <w14:ligatures w14:val="standardContextual"/>
        </w:rPr>
        <w:t xml:space="preserve">La Vecchia C, Occupational Exposures to Polycyclic Aromatic Hydrocarbons and Respiratory and Urinary Tract Cancers, An Updated Systematic Review, </w:t>
      </w:r>
      <w:r w:rsidR="006F23DD" w:rsidRPr="000273D4">
        <w:rPr>
          <w:rFonts w:ascii="Arial" w:hAnsi="Arial" w:cs="Arial"/>
          <w:kern w:val="2"/>
          <w:sz w:val="24"/>
          <w:szCs w:val="24"/>
          <w:lang w:val="en-US"/>
          <w14:ligatures w14:val="standardContextual"/>
        </w:rPr>
        <w:t>Arch. Toxicol.</w:t>
      </w:r>
      <w:r w:rsidR="007847F6" w:rsidRPr="000273D4">
        <w:rPr>
          <w:rFonts w:ascii="Arial" w:hAnsi="Arial" w:cs="Arial"/>
          <w:kern w:val="2"/>
          <w:sz w:val="24"/>
          <w:szCs w:val="24"/>
          <w:lang w:val="en-US"/>
          <w14:ligatures w14:val="standardContextual"/>
        </w:rPr>
        <w:t xml:space="preserve">;88:1479–1490. </w:t>
      </w:r>
      <w:hyperlink r:id="rId38" w:history="1">
        <w:r w:rsidR="007847F6" w:rsidRPr="000273D4">
          <w:rPr>
            <w:rFonts w:ascii="Arial" w:hAnsi="Arial" w:cs="Arial"/>
            <w:color w:val="0000FF"/>
            <w:kern w:val="2"/>
            <w:sz w:val="24"/>
            <w:szCs w:val="24"/>
            <w:u w:val="single"/>
            <w:lang w:val="en-US"/>
            <w14:ligatures w14:val="standardContextual"/>
          </w:rPr>
          <w:t>https://doi.org/10.1007/s00204-014-1296-5</w:t>
        </w:r>
      </w:hyperlink>
      <w:r w:rsidR="007847F6" w:rsidRPr="000273D4">
        <w:rPr>
          <w:rFonts w:ascii="Arial" w:hAnsi="Arial" w:cs="Arial"/>
          <w:kern w:val="2"/>
          <w:sz w:val="24"/>
          <w:szCs w:val="24"/>
          <w:lang w:val="en-US"/>
          <w14:ligatures w14:val="standardContextual"/>
        </w:rPr>
        <w:t>.</w:t>
      </w:r>
    </w:p>
    <w:p w14:paraId="0B137500" w14:textId="69FEB878" w:rsidR="00511E67" w:rsidRPr="000273D4" w:rsidRDefault="001934FF" w:rsidP="00C272C0">
      <w:pPr>
        <w:spacing w:line="276" w:lineRule="auto"/>
        <w:jc w:val="both"/>
        <w:rPr>
          <w:rFonts w:ascii="Arial" w:eastAsia="Cambria" w:hAnsi="Arial" w:cs="Arial"/>
          <w:b/>
          <w:sz w:val="24"/>
          <w:szCs w:val="24"/>
          <w:lang w:val="en-US"/>
        </w:rPr>
      </w:pPr>
      <w:r w:rsidRPr="000273D4">
        <w:rPr>
          <w:rFonts w:ascii="Arial" w:hAnsi="Arial" w:cs="Arial"/>
          <w:sz w:val="24"/>
          <w:szCs w:val="24"/>
          <w:lang w:val="en-GB"/>
        </w:rPr>
        <w:t xml:space="preserve"> </w:t>
      </w:r>
      <w:r w:rsidR="00B75E72" w:rsidRPr="000273D4">
        <w:rPr>
          <w:rFonts w:ascii="Arial" w:hAnsi="Arial" w:cs="Arial"/>
          <w:sz w:val="24"/>
          <w:szCs w:val="24"/>
          <w:lang w:val="en-GB"/>
        </w:rPr>
        <w:t>[2</w:t>
      </w:r>
      <w:r w:rsidR="00174773">
        <w:rPr>
          <w:rFonts w:ascii="Arial" w:hAnsi="Arial" w:cs="Arial"/>
          <w:sz w:val="24"/>
          <w:szCs w:val="24"/>
          <w:lang w:val="en-GB"/>
        </w:rPr>
        <w:t>6</w:t>
      </w:r>
      <w:r w:rsidR="00B75E72" w:rsidRPr="000273D4">
        <w:rPr>
          <w:rFonts w:ascii="Arial" w:hAnsi="Arial" w:cs="Arial"/>
          <w:sz w:val="24"/>
          <w:szCs w:val="24"/>
          <w:lang w:val="en-GB"/>
        </w:rPr>
        <w:t xml:space="preserve">] </w:t>
      </w:r>
      <w:r w:rsidR="00B75E72" w:rsidRPr="000273D4">
        <w:rPr>
          <w:rFonts w:ascii="Arial" w:hAnsi="Arial" w:cs="Arial"/>
          <w:sz w:val="24"/>
          <w:szCs w:val="24"/>
          <w:lang w:val="en-US"/>
        </w:rPr>
        <w:t xml:space="preserve">Yu </w:t>
      </w:r>
      <w:proofErr w:type="gramStart"/>
      <w:r w:rsidR="00B75E72" w:rsidRPr="000273D4">
        <w:rPr>
          <w:rFonts w:ascii="Arial" w:hAnsi="Arial" w:cs="Arial"/>
          <w:sz w:val="24"/>
          <w:szCs w:val="24"/>
          <w:lang w:val="en-US"/>
        </w:rPr>
        <w:t>K</w:t>
      </w:r>
      <w:r w:rsidR="006F23DD" w:rsidRPr="000273D4">
        <w:rPr>
          <w:rFonts w:ascii="Arial" w:hAnsi="Arial" w:cs="Arial"/>
          <w:sz w:val="24"/>
          <w:szCs w:val="24"/>
          <w:lang w:val="en-US"/>
        </w:rPr>
        <w:t>.,</w:t>
      </w:r>
      <w:r w:rsidR="00B75E72" w:rsidRPr="000273D4">
        <w:rPr>
          <w:rFonts w:ascii="Arial" w:hAnsi="Arial" w:cs="Arial"/>
          <w:sz w:val="24"/>
          <w:szCs w:val="24"/>
          <w:lang w:val="en-US"/>
        </w:rPr>
        <w:t>S</w:t>
      </w:r>
      <w:r w:rsidR="006F23DD" w:rsidRPr="000273D4">
        <w:rPr>
          <w:rFonts w:ascii="Arial" w:hAnsi="Arial" w:cs="Arial"/>
          <w:sz w:val="24"/>
          <w:szCs w:val="24"/>
          <w:lang w:val="en-US"/>
        </w:rPr>
        <w:t>.</w:t>
      </w:r>
      <w:proofErr w:type="gramEnd"/>
      <w:r w:rsidR="00B75E72" w:rsidRPr="000273D4">
        <w:rPr>
          <w:rFonts w:ascii="Arial" w:hAnsi="Arial" w:cs="Arial"/>
          <w:sz w:val="24"/>
          <w:szCs w:val="24"/>
          <w:lang w:val="en-US"/>
        </w:rPr>
        <w:t>, Cho H</w:t>
      </w:r>
      <w:r w:rsidR="006F23DD" w:rsidRPr="000273D4">
        <w:rPr>
          <w:rFonts w:ascii="Arial" w:hAnsi="Arial" w:cs="Arial"/>
          <w:sz w:val="24"/>
          <w:szCs w:val="24"/>
          <w:lang w:val="en-US"/>
        </w:rPr>
        <w:t>.</w:t>
      </w:r>
      <w:r w:rsidR="00B75E72" w:rsidRPr="000273D4">
        <w:rPr>
          <w:rFonts w:ascii="Arial" w:hAnsi="Arial" w:cs="Arial"/>
          <w:sz w:val="24"/>
          <w:szCs w:val="24"/>
          <w:lang w:val="en-US"/>
        </w:rPr>
        <w:t>, Hwang K</w:t>
      </w:r>
      <w:r w:rsidR="006F23DD" w:rsidRPr="000273D4">
        <w:rPr>
          <w:rFonts w:ascii="Arial" w:hAnsi="Arial" w:cs="Arial"/>
          <w:sz w:val="24"/>
          <w:szCs w:val="24"/>
          <w:lang w:val="en-US"/>
        </w:rPr>
        <w:t>.,</w:t>
      </w:r>
      <w:r w:rsidR="00B75E72" w:rsidRPr="000273D4">
        <w:rPr>
          <w:rFonts w:ascii="Arial" w:hAnsi="Arial" w:cs="Arial"/>
          <w:sz w:val="24"/>
          <w:szCs w:val="24"/>
          <w:lang w:val="en-US"/>
        </w:rPr>
        <w:t>T</w:t>
      </w:r>
      <w:r w:rsidR="006F23DD" w:rsidRPr="000273D4">
        <w:rPr>
          <w:rFonts w:ascii="Arial" w:hAnsi="Arial" w:cs="Arial"/>
          <w:sz w:val="24"/>
          <w:szCs w:val="24"/>
          <w:lang w:val="en-US"/>
        </w:rPr>
        <w:t>.</w:t>
      </w:r>
      <w:r w:rsidR="00B75E72" w:rsidRPr="000273D4">
        <w:rPr>
          <w:rFonts w:ascii="Arial" w:hAnsi="Arial" w:cs="Arial"/>
          <w:sz w:val="24"/>
          <w:szCs w:val="24"/>
          <w:lang w:val="en-US"/>
        </w:rPr>
        <w:t xml:space="preserve">, </w:t>
      </w:r>
      <w:r w:rsidR="006F23DD" w:rsidRPr="000273D4">
        <w:rPr>
          <w:rFonts w:ascii="Arial" w:hAnsi="Arial" w:cs="Arial"/>
          <w:sz w:val="24"/>
          <w:szCs w:val="24"/>
          <w:lang w:val="en-US"/>
        </w:rPr>
        <w:t xml:space="preserve">(2017). </w:t>
      </w:r>
      <w:r w:rsidR="00B75E72" w:rsidRPr="000273D4">
        <w:rPr>
          <w:rFonts w:ascii="Arial" w:hAnsi="Arial" w:cs="Arial"/>
          <w:sz w:val="24"/>
          <w:szCs w:val="24"/>
          <w:lang w:val="en-US"/>
        </w:rPr>
        <w:t>Physicochemical properties and oxidative stability of frying oils during repeated frying of pot</w:t>
      </w:r>
      <w:r w:rsidR="006F23DD" w:rsidRPr="000273D4">
        <w:rPr>
          <w:rFonts w:ascii="Arial" w:hAnsi="Arial" w:cs="Arial"/>
          <w:sz w:val="24"/>
          <w:szCs w:val="24"/>
          <w:lang w:val="en-US"/>
        </w:rPr>
        <w:t>ato chips, Food Sci Biotechnol</w:t>
      </w:r>
      <w:r w:rsidR="00B75E72" w:rsidRPr="000273D4">
        <w:rPr>
          <w:rFonts w:ascii="Arial" w:hAnsi="Arial" w:cs="Arial"/>
          <w:sz w:val="24"/>
          <w:szCs w:val="24"/>
          <w:lang w:val="en-US"/>
        </w:rPr>
        <w:t xml:space="preserve">, 27(3): 651-659. </w:t>
      </w:r>
      <w:hyperlink r:id="rId39" w:history="1">
        <w:r w:rsidR="00B75E72" w:rsidRPr="000273D4">
          <w:rPr>
            <w:rFonts w:ascii="Arial" w:hAnsi="Arial" w:cs="Arial"/>
            <w:color w:val="0000FF"/>
            <w:sz w:val="24"/>
            <w:szCs w:val="24"/>
            <w:u w:val="single"/>
            <w:lang w:val="en-US"/>
          </w:rPr>
          <w:t>https://doi.org/10.1007/s10068-017-0292-y</w:t>
        </w:r>
      </w:hyperlink>
      <w:r w:rsidR="00B75E72" w:rsidRPr="000273D4">
        <w:rPr>
          <w:rFonts w:ascii="Arial" w:hAnsi="Arial" w:cs="Arial"/>
          <w:sz w:val="24"/>
          <w:szCs w:val="24"/>
          <w:lang w:val="en-US"/>
        </w:rPr>
        <w:t>.</w:t>
      </w:r>
    </w:p>
    <w:p w14:paraId="047C347B" w14:textId="77777777" w:rsidR="00CD1DE1" w:rsidRPr="001A796B" w:rsidRDefault="00CD1DE1" w:rsidP="00CD1DE1">
      <w:pPr>
        <w:jc w:val="both"/>
        <w:rPr>
          <w:rFonts w:ascii="Times New Roman" w:eastAsia="Calibri" w:hAnsi="Times New Roman" w:cs="Times New Roman"/>
          <w:kern w:val="2"/>
          <w:sz w:val="24"/>
          <w:szCs w:val="24"/>
          <w:lang w:val="en-GB"/>
          <w14:ligatures w14:val="standardContextual"/>
        </w:rPr>
      </w:pPr>
    </w:p>
    <w:sectPr w:rsidR="00CD1DE1" w:rsidRPr="001A796B">
      <w:headerReference w:type="even" r:id="rId40"/>
      <w:headerReference w:type="default" r:id="rId41"/>
      <w:footerReference w:type="even" r:id="rId42"/>
      <w:footerReference w:type="default" r:id="rId43"/>
      <w:headerReference w:type="first" r:id="rId44"/>
      <w:footerReference w:type="first" r:id="rId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89570" w14:textId="77777777" w:rsidR="00F561BB" w:rsidRDefault="00F561BB" w:rsidP="00C24C05">
      <w:pPr>
        <w:spacing w:after="0" w:line="240" w:lineRule="auto"/>
      </w:pPr>
      <w:r>
        <w:separator/>
      </w:r>
    </w:p>
  </w:endnote>
  <w:endnote w:type="continuationSeparator" w:id="0">
    <w:p w14:paraId="723CE1A5" w14:textId="77777777" w:rsidR="00F561BB" w:rsidRDefault="00F561BB" w:rsidP="00C24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82572" w14:textId="77777777" w:rsidR="000855CF" w:rsidRDefault="00085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76C5F" w14:textId="77777777" w:rsidR="000855CF" w:rsidRDefault="000855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C0615" w14:textId="77777777" w:rsidR="000855CF" w:rsidRDefault="00085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098E3" w14:textId="77777777" w:rsidR="00F561BB" w:rsidRDefault="00F561BB" w:rsidP="00C24C05">
      <w:pPr>
        <w:spacing w:after="0" w:line="240" w:lineRule="auto"/>
      </w:pPr>
      <w:r>
        <w:separator/>
      </w:r>
    </w:p>
  </w:footnote>
  <w:footnote w:type="continuationSeparator" w:id="0">
    <w:p w14:paraId="54FC4A0A" w14:textId="77777777" w:rsidR="00F561BB" w:rsidRDefault="00F561BB" w:rsidP="00C24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F9789" w14:textId="55FBD2F7" w:rsidR="000855CF" w:rsidRDefault="000855CF">
    <w:pPr>
      <w:pStyle w:val="Header"/>
    </w:pPr>
    <w:r>
      <w:rPr>
        <w:noProof/>
      </w:rPr>
      <w:pict w14:anchorId="16E7CE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23395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498D6" w14:textId="634BB7C6" w:rsidR="000855CF" w:rsidRDefault="000855CF">
    <w:pPr>
      <w:pStyle w:val="Header"/>
    </w:pPr>
    <w:r>
      <w:rPr>
        <w:noProof/>
      </w:rPr>
      <w:pict w14:anchorId="1CF44D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23395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A97CB" w14:textId="654A958A" w:rsidR="000855CF" w:rsidRDefault="000855CF">
    <w:pPr>
      <w:pStyle w:val="Header"/>
    </w:pPr>
    <w:r>
      <w:rPr>
        <w:noProof/>
      </w:rPr>
      <w:pict w14:anchorId="0E5170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23395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96653"/>
    <w:multiLevelType w:val="hybridMultilevel"/>
    <w:tmpl w:val="B3BCAE5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7F6BD0"/>
    <w:multiLevelType w:val="hybridMultilevel"/>
    <w:tmpl w:val="5D76146A"/>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8AC35FA"/>
    <w:multiLevelType w:val="hybridMultilevel"/>
    <w:tmpl w:val="C07E3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805D52"/>
    <w:multiLevelType w:val="hybridMultilevel"/>
    <w:tmpl w:val="5022A49E"/>
    <w:lvl w:ilvl="0" w:tplc="EB78DC20">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17E1129"/>
    <w:multiLevelType w:val="hybridMultilevel"/>
    <w:tmpl w:val="DF9AB35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3C32CB"/>
    <w:multiLevelType w:val="hybridMultilevel"/>
    <w:tmpl w:val="CBEA84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F463E8"/>
    <w:multiLevelType w:val="hybridMultilevel"/>
    <w:tmpl w:val="1FB861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BD7684"/>
    <w:multiLevelType w:val="multilevel"/>
    <w:tmpl w:val="FC4A5F5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D3658E"/>
    <w:multiLevelType w:val="hybridMultilevel"/>
    <w:tmpl w:val="9988A29A"/>
    <w:lvl w:ilvl="0" w:tplc="040C0001">
      <w:start w:val="1"/>
      <w:numFmt w:val="bullet"/>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9" w15:restartNumberingAfterBreak="0">
    <w:nsid w:val="45F05ADE"/>
    <w:multiLevelType w:val="hybridMultilevel"/>
    <w:tmpl w:val="1916D13A"/>
    <w:lvl w:ilvl="0" w:tplc="D466F3BC">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46422649"/>
    <w:multiLevelType w:val="hybridMultilevel"/>
    <w:tmpl w:val="ECE823A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3C207A1"/>
    <w:multiLevelType w:val="hybridMultilevel"/>
    <w:tmpl w:val="D6A2A6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7C6210F"/>
    <w:multiLevelType w:val="multilevel"/>
    <w:tmpl w:val="FC4A5F5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0961A32"/>
    <w:multiLevelType w:val="hybridMultilevel"/>
    <w:tmpl w:val="8FB8E824"/>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8F37227"/>
    <w:multiLevelType w:val="hybridMultilevel"/>
    <w:tmpl w:val="BD420230"/>
    <w:lvl w:ilvl="0" w:tplc="46C431C4">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1506033"/>
    <w:multiLevelType w:val="hybridMultilevel"/>
    <w:tmpl w:val="AAA40B6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0"/>
  </w:num>
  <w:num w:numId="4">
    <w:abstractNumId w:val="12"/>
  </w:num>
  <w:num w:numId="5">
    <w:abstractNumId w:val="4"/>
  </w:num>
  <w:num w:numId="6">
    <w:abstractNumId w:val="6"/>
  </w:num>
  <w:num w:numId="7">
    <w:abstractNumId w:val="5"/>
  </w:num>
  <w:num w:numId="8">
    <w:abstractNumId w:val="8"/>
  </w:num>
  <w:num w:numId="9">
    <w:abstractNumId w:val="1"/>
  </w:num>
  <w:num w:numId="10">
    <w:abstractNumId w:val="7"/>
  </w:num>
  <w:num w:numId="11">
    <w:abstractNumId w:val="14"/>
  </w:num>
  <w:num w:numId="12">
    <w:abstractNumId w:val="3"/>
  </w:num>
  <w:num w:numId="13">
    <w:abstractNumId w:val="9"/>
  </w:num>
  <w:num w:numId="14">
    <w:abstractNumId w:val="13"/>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3NDE0NDUzsjAyNDVQ0lEKTi0uzszPAykwqgUACUD6BywAAAA="/>
  </w:docVars>
  <w:rsids>
    <w:rsidRoot w:val="00A0760F"/>
    <w:rsid w:val="000179B3"/>
    <w:rsid w:val="00022D16"/>
    <w:rsid w:val="000273D4"/>
    <w:rsid w:val="00052EDC"/>
    <w:rsid w:val="000855CF"/>
    <w:rsid w:val="000955BF"/>
    <w:rsid w:val="000957D6"/>
    <w:rsid w:val="000B2A02"/>
    <w:rsid w:val="000F4AB2"/>
    <w:rsid w:val="0010330A"/>
    <w:rsid w:val="0013298C"/>
    <w:rsid w:val="001450EA"/>
    <w:rsid w:val="00174773"/>
    <w:rsid w:val="00180343"/>
    <w:rsid w:val="00193295"/>
    <w:rsid w:val="001934FF"/>
    <w:rsid w:val="001A6436"/>
    <w:rsid w:val="001A796B"/>
    <w:rsid w:val="001C7D08"/>
    <w:rsid w:val="00233567"/>
    <w:rsid w:val="00235526"/>
    <w:rsid w:val="0024260C"/>
    <w:rsid w:val="0029104A"/>
    <w:rsid w:val="002B36CC"/>
    <w:rsid w:val="002C27ED"/>
    <w:rsid w:val="002E59C3"/>
    <w:rsid w:val="0030632F"/>
    <w:rsid w:val="0031119D"/>
    <w:rsid w:val="003445C3"/>
    <w:rsid w:val="00346368"/>
    <w:rsid w:val="00350DB8"/>
    <w:rsid w:val="00352896"/>
    <w:rsid w:val="003530EB"/>
    <w:rsid w:val="003748B2"/>
    <w:rsid w:val="003914B7"/>
    <w:rsid w:val="003B2625"/>
    <w:rsid w:val="004125D1"/>
    <w:rsid w:val="004324A0"/>
    <w:rsid w:val="00444A23"/>
    <w:rsid w:val="00446BE8"/>
    <w:rsid w:val="00466ECA"/>
    <w:rsid w:val="00485FCD"/>
    <w:rsid w:val="004B6B83"/>
    <w:rsid w:val="004E0B4C"/>
    <w:rsid w:val="004E7E60"/>
    <w:rsid w:val="00502424"/>
    <w:rsid w:val="00511E67"/>
    <w:rsid w:val="00542736"/>
    <w:rsid w:val="00546830"/>
    <w:rsid w:val="00557D8B"/>
    <w:rsid w:val="0056383E"/>
    <w:rsid w:val="00580DF5"/>
    <w:rsid w:val="005877A4"/>
    <w:rsid w:val="005E4CCA"/>
    <w:rsid w:val="005F7A44"/>
    <w:rsid w:val="00602141"/>
    <w:rsid w:val="006233AB"/>
    <w:rsid w:val="006235D0"/>
    <w:rsid w:val="0062555B"/>
    <w:rsid w:val="006A7222"/>
    <w:rsid w:val="006A7CEC"/>
    <w:rsid w:val="006C618E"/>
    <w:rsid w:val="006F23DD"/>
    <w:rsid w:val="006F7D91"/>
    <w:rsid w:val="00710382"/>
    <w:rsid w:val="00725411"/>
    <w:rsid w:val="007847F6"/>
    <w:rsid w:val="007875DC"/>
    <w:rsid w:val="00787C2D"/>
    <w:rsid w:val="00792898"/>
    <w:rsid w:val="007D0B98"/>
    <w:rsid w:val="007E13E6"/>
    <w:rsid w:val="00806FD8"/>
    <w:rsid w:val="0081628F"/>
    <w:rsid w:val="00840FC1"/>
    <w:rsid w:val="0085367D"/>
    <w:rsid w:val="008567EA"/>
    <w:rsid w:val="00863A3E"/>
    <w:rsid w:val="00872020"/>
    <w:rsid w:val="008B3EDC"/>
    <w:rsid w:val="008B7D16"/>
    <w:rsid w:val="009057FC"/>
    <w:rsid w:val="00907779"/>
    <w:rsid w:val="0092450D"/>
    <w:rsid w:val="00925237"/>
    <w:rsid w:val="009279D5"/>
    <w:rsid w:val="0096601B"/>
    <w:rsid w:val="00981E98"/>
    <w:rsid w:val="009937AD"/>
    <w:rsid w:val="009B15E7"/>
    <w:rsid w:val="009B5434"/>
    <w:rsid w:val="009C282C"/>
    <w:rsid w:val="009E4DFC"/>
    <w:rsid w:val="00A0760F"/>
    <w:rsid w:val="00A21D12"/>
    <w:rsid w:val="00A30231"/>
    <w:rsid w:val="00A42A70"/>
    <w:rsid w:val="00A56882"/>
    <w:rsid w:val="00A726F6"/>
    <w:rsid w:val="00A83601"/>
    <w:rsid w:val="00A940E8"/>
    <w:rsid w:val="00AA1F74"/>
    <w:rsid w:val="00AD413D"/>
    <w:rsid w:val="00AF389F"/>
    <w:rsid w:val="00B2357D"/>
    <w:rsid w:val="00B24CD8"/>
    <w:rsid w:val="00B34D07"/>
    <w:rsid w:val="00B35791"/>
    <w:rsid w:val="00B423EB"/>
    <w:rsid w:val="00B45552"/>
    <w:rsid w:val="00B603CF"/>
    <w:rsid w:val="00B61324"/>
    <w:rsid w:val="00B63505"/>
    <w:rsid w:val="00B6631F"/>
    <w:rsid w:val="00B75E72"/>
    <w:rsid w:val="00B83BA7"/>
    <w:rsid w:val="00BA2DF9"/>
    <w:rsid w:val="00BB0507"/>
    <w:rsid w:val="00BC5EBA"/>
    <w:rsid w:val="00BD67BE"/>
    <w:rsid w:val="00BF775F"/>
    <w:rsid w:val="00C24C05"/>
    <w:rsid w:val="00C272C0"/>
    <w:rsid w:val="00C65956"/>
    <w:rsid w:val="00C705AA"/>
    <w:rsid w:val="00C729BD"/>
    <w:rsid w:val="00CC3DD2"/>
    <w:rsid w:val="00CC44B3"/>
    <w:rsid w:val="00CD1DE1"/>
    <w:rsid w:val="00D2476B"/>
    <w:rsid w:val="00D45F28"/>
    <w:rsid w:val="00D47087"/>
    <w:rsid w:val="00D709D0"/>
    <w:rsid w:val="00D75399"/>
    <w:rsid w:val="00D80D23"/>
    <w:rsid w:val="00D86335"/>
    <w:rsid w:val="00D93FD9"/>
    <w:rsid w:val="00D94A79"/>
    <w:rsid w:val="00DA408E"/>
    <w:rsid w:val="00E137CA"/>
    <w:rsid w:val="00E14131"/>
    <w:rsid w:val="00E52D0D"/>
    <w:rsid w:val="00E64CFB"/>
    <w:rsid w:val="00E66EE7"/>
    <w:rsid w:val="00E67E4D"/>
    <w:rsid w:val="00E92FF0"/>
    <w:rsid w:val="00EE3B19"/>
    <w:rsid w:val="00EE4BC4"/>
    <w:rsid w:val="00F17C47"/>
    <w:rsid w:val="00F2575F"/>
    <w:rsid w:val="00F27A4D"/>
    <w:rsid w:val="00F36552"/>
    <w:rsid w:val="00F561BB"/>
    <w:rsid w:val="00F619F0"/>
    <w:rsid w:val="00F74E2C"/>
    <w:rsid w:val="00FA2E40"/>
    <w:rsid w:val="00FA4AF5"/>
    <w:rsid w:val="00FB4A9D"/>
    <w:rsid w:val="00FC3F6D"/>
    <w:rsid w:val="00FD2E8B"/>
    <w:rsid w:val="00FE55ED"/>
    <w:rsid w:val="00FF50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3078F3"/>
  <w15:chartTrackingRefBased/>
  <w15:docId w15:val="{16336090-DD00-45C4-AE88-17AD6C5F0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04A"/>
    <w:pPr>
      <w:ind w:left="720"/>
      <w:contextualSpacing/>
    </w:pPr>
  </w:style>
  <w:style w:type="table" w:customStyle="1" w:styleId="Grilledutableau1">
    <w:name w:val="Grille du tableau1"/>
    <w:basedOn w:val="TableNormal"/>
    <w:next w:val="TableGrid"/>
    <w:uiPriority w:val="39"/>
    <w:rsid w:val="0081628F"/>
    <w:pPr>
      <w:spacing w:after="0" w:line="240" w:lineRule="auto"/>
    </w:pPr>
    <w:rPr>
      <w:rFonts w:eastAsia="Calibri"/>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16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
    <w:name w:val="Grille du tableau211"/>
    <w:basedOn w:val="TableNormal"/>
    <w:next w:val="TableGrid"/>
    <w:uiPriority w:val="39"/>
    <w:rsid w:val="00D80D2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B61324"/>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877A4"/>
    <w:rPr>
      <w:i/>
      <w:iCs/>
    </w:rPr>
  </w:style>
  <w:style w:type="character" w:styleId="Hyperlink">
    <w:name w:val="Hyperlink"/>
    <w:basedOn w:val="DefaultParagraphFont"/>
    <w:uiPriority w:val="99"/>
    <w:semiHidden/>
    <w:unhideWhenUsed/>
    <w:rsid w:val="005877A4"/>
    <w:rPr>
      <w:color w:val="0000FF"/>
      <w:u w:val="single"/>
    </w:rPr>
  </w:style>
  <w:style w:type="paragraph" w:styleId="Header">
    <w:name w:val="header"/>
    <w:basedOn w:val="Normal"/>
    <w:link w:val="HeaderChar"/>
    <w:uiPriority w:val="99"/>
    <w:unhideWhenUsed/>
    <w:rsid w:val="00C24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C05"/>
  </w:style>
  <w:style w:type="paragraph" w:styleId="Footer">
    <w:name w:val="footer"/>
    <w:basedOn w:val="Normal"/>
    <w:link w:val="FooterChar"/>
    <w:uiPriority w:val="99"/>
    <w:unhideWhenUsed/>
    <w:rsid w:val="00C24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0694">
      <w:bodyDiv w:val="1"/>
      <w:marLeft w:val="0"/>
      <w:marRight w:val="0"/>
      <w:marTop w:val="0"/>
      <w:marBottom w:val="0"/>
      <w:divBdr>
        <w:top w:val="none" w:sz="0" w:space="0" w:color="auto"/>
        <w:left w:val="none" w:sz="0" w:space="0" w:color="auto"/>
        <w:bottom w:val="none" w:sz="0" w:space="0" w:color="auto"/>
        <w:right w:val="none" w:sz="0" w:space="0" w:color="auto"/>
      </w:divBdr>
      <w:divsChild>
        <w:div w:id="1897742174">
          <w:marLeft w:val="0"/>
          <w:marRight w:val="0"/>
          <w:marTop w:val="0"/>
          <w:marBottom w:val="0"/>
          <w:divBdr>
            <w:top w:val="none" w:sz="0" w:space="0" w:color="auto"/>
            <w:left w:val="none" w:sz="0" w:space="0" w:color="auto"/>
            <w:bottom w:val="none" w:sz="0" w:space="0" w:color="auto"/>
            <w:right w:val="none" w:sz="0" w:space="0" w:color="auto"/>
          </w:divBdr>
        </w:div>
        <w:div w:id="432634818">
          <w:marLeft w:val="0"/>
          <w:marRight w:val="0"/>
          <w:marTop w:val="0"/>
          <w:marBottom w:val="0"/>
          <w:divBdr>
            <w:top w:val="none" w:sz="0" w:space="0" w:color="auto"/>
            <w:left w:val="none" w:sz="0" w:space="0" w:color="auto"/>
            <w:bottom w:val="none" w:sz="0" w:space="0" w:color="auto"/>
            <w:right w:val="none" w:sz="0" w:space="0" w:color="auto"/>
          </w:divBdr>
        </w:div>
      </w:divsChild>
    </w:div>
    <w:div w:id="92284310">
      <w:bodyDiv w:val="1"/>
      <w:marLeft w:val="0"/>
      <w:marRight w:val="0"/>
      <w:marTop w:val="0"/>
      <w:marBottom w:val="0"/>
      <w:divBdr>
        <w:top w:val="none" w:sz="0" w:space="0" w:color="auto"/>
        <w:left w:val="none" w:sz="0" w:space="0" w:color="auto"/>
        <w:bottom w:val="none" w:sz="0" w:space="0" w:color="auto"/>
        <w:right w:val="none" w:sz="0" w:space="0" w:color="auto"/>
      </w:divBdr>
      <w:divsChild>
        <w:div w:id="226578448">
          <w:marLeft w:val="0"/>
          <w:marRight w:val="0"/>
          <w:marTop w:val="0"/>
          <w:marBottom w:val="0"/>
          <w:divBdr>
            <w:top w:val="none" w:sz="0" w:space="0" w:color="auto"/>
            <w:left w:val="none" w:sz="0" w:space="0" w:color="auto"/>
            <w:bottom w:val="none" w:sz="0" w:space="0" w:color="auto"/>
            <w:right w:val="none" w:sz="0" w:space="0" w:color="auto"/>
          </w:divBdr>
        </w:div>
        <w:div w:id="330723536">
          <w:marLeft w:val="0"/>
          <w:marRight w:val="0"/>
          <w:marTop w:val="0"/>
          <w:marBottom w:val="0"/>
          <w:divBdr>
            <w:top w:val="none" w:sz="0" w:space="0" w:color="auto"/>
            <w:left w:val="none" w:sz="0" w:space="0" w:color="auto"/>
            <w:bottom w:val="none" w:sz="0" w:space="0" w:color="auto"/>
            <w:right w:val="none" w:sz="0" w:space="0" w:color="auto"/>
          </w:divBdr>
        </w:div>
        <w:div w:id="266353665">
          <w:marLeft w:val="0"/>
          <w:marRight w:val="0"/>
          <w:marTop w:val="0"/>
          <w:marBottom w:val="0"/>
          <w:divBdr>
            <w:top w:val="none" w:sz="0" w:space="0" w:color="auto"/>
            <w:left w:val="none" w:sz="0" w:space="0" w:color="auto"/>
            <w:bottom w:val="none" w:sz="0" w:space="0" w:color="auto"/>
            <w:right w:val="none" w:sz="0" w:space="0" w:color="auto"/>
          </w:divBdr>
        </w:div>
        <w:div w:id="347565607">
          <w:marLeft w:val="0"/>
          <w:marRight w:val="0"/>
          <w:marTop w:val="0"/>
          <w:marBottom w:val="0"/>
          <w:divBdr>
            <w:top w:val="none" w:sz="0" w:space="0" w:color="auto"/>
            <w:left w:val="none" w:sz="0" w:space="0" w:color="auto"/>
            <w:bottom w:val="none" w:sz="0" w:space="0" w:color="auto"/>
            <w:right w:val="none" w:sz="0" w:space="0" w:color="auto"/>
          </w:divBdr>
        </w:div>
        <w:div w:id="129400611">
          <w:marLeft w:val="0"/>
          <w:marRight w:val="0"/>
          <w:marTop w:val="0"/>
          <w:marBottom w:val="0"/>
          <w:divBdr>
            <w:top w:val="none" w:sz="0" w:space="0" w:color="auto"/>
            <w:left w:val="none" w:sz="0" w:space="0" w:color="auto"/>
            <w:bottom w:val="none" w:sz="0" w:space="0" w:color="auto"/>
            <w:right w:val="none" w:sz="0" w:space="0" w:color="auto"/>
          </w:divBdr>
        </w:div>
        <w:div w:id="2102798012">
          <w:marLeft w:val="0"/>
          <w:marRight w:val="0"/>
          <w:marTop w:val="0"/>
          <w:marBottom w:val="0"/>
          <w:divBdr>
            <w:top w:val="none" w:sz="0" w:space="0" w:color="auto"/>
            <w:left w:val="none" w:sz="0" w:space="0" w:color="auto"/>
            <w:bottom w:val="none" w:sz="0" w:space="0" w:color="auto"/>
            <w:right w:val="none" w:sz="0" w:space="0" w:color="auto"/>
          </w:divBdr>
        </w:div>
        <w:div w:id="286593225">
          <w:marLeft w:val="0"/>
          <w:marRight w:val="0"/>
          <w:marTop w:val="0"/>
          <w:marBottom w:val="0"/>
          <w:divBdr>
            <w:top w:val="none" w:sz="0" w:space="0" w:color="auto"/>
            <w:left w:val="none" w:sz="0" w:space="0" w:color="auto"/>
            <w:bottom w:val="none" w:sz="0" w:space="0" w:color="auto"/>
            <w:right w:val="none" w:sz="0" w:space="0" w:color="auto"/>
          </w:divBdr>
        </w:div>
        <w:div w:id="1879005707">
          <w:marLeft w:val="0"/>
          <w:marRight w:val="0"/>
          <w:marTop w:val="0"/>
          <w:marBottom w:val="0"/>
          <w:divBdr>
            <w:top w:val="none" w:sz="0" w:space="0" w:color="auto"/>
            <w:left w:val="none" w:sz="0" w:space="0" w:color="auto"/>
            <w:bottom w:val="none" w:sz="0" w:space="0" w:color="auto"/>
            <w:right w:val="none" w:sz="0" w:space="0" w:color="auto"/>
          </w:divBdr>
        </w:div>
      </w:divsChild>
    </w:div>
    <w:div w:id="106586553">
      <w:bodyDiv w:val="1"/>
      <w:marLeft w:val="0"/>
      <w:marRight w:val="0"/>
      <w:marTop w:val="0"/>
      <w:marBottom w:val="0"/>
      <w:divBdr>
        <w:top w:val="none" w:sz="0" w:space="0" w:color="auto"/>
        <w:left w:val="none" w:sz="0" w:space="0" w:color="auto"/>
        <w:bottom w:val="none" w:sz="0" w:space="0" w:color="auto"/>
        <w:right w:val="none" w:sz="0" w:space="0" w:color="auto"/>
      </w:divBdr>
      <w:divsChild>
        <w:div w:id="1429545872">
          <w:marLeft w:val="0"/>
          <w:marRight w:val="0"/>
          <w:marTop w:val="0"/>
          <w:marBottom w:val="0"/>
          <w:divBdr>
            <w:top w:val="none" w:sz="0" w:space="0" w:color="auto"/>
            <w:left w:val="none" w:sz="0" w:space="0" w:color="auto"/>
            <w:bottom w:val="none" w:sz="0" w:space="0" w:color="auto"/>
            <w:right w:val="none" w:sz="0" w:space="0" w:color="auto"/>
          </w:divBdr>
        </w:div>
        <w:div w:id="1773814177">
          <w:marLeft w:val="0"/>
          <w:marRight w:val="0"/>
          <w:marTop w:val="0"/>
          <w:marBottom w:val="0"/>
          <w:divBdr>
            <w:top w:val="none" w:sz="0" w:space="0" w:color="auto"/>
            <w:left w:val="none" w:sz="0" w:space="0" w:color="auto"/>
            <w:bottom w:val="none" w:sz="0" w:space="0" w:color="auto"/>
            <w:right w:val="none" w:sz="0" w:space="0" w:color="auto"/>
          </w:divBdr>
        </w:div>
        <w:div w:id="1566408499">
          <w:marLeft w:val="0"/>
          <w:marRight w:val="0"/>
          <w:marTop w:val="0"/>
          <w:marBottom w:val="0"/>
          <w:divBdr>
            <w:top w:val="none" w:sz="0" w:space="0" w:color="auto"/>
            <w:left w:val="none" w:sz="0" w:space="0" w:color="auto"/>
            <w:bottom w:val="none" w:sz="0" w:space="0" w:color="auto"/>
            <w:right w:val="none" w:sz="0" w:space="0" w:color="auto"/>
          </w:divBdr>
        </w:div>
      </w:divsChild>
    </w:div>
    <w:div w:id="243227047">
      <w:bodyDiv w:val="1"/>
      <w:marLeft w:val="0"/>
      <w:marRight w:val="0"/>
      <w:marTop w:val="0"/>
      <w:marBottom w:val="0"/>
      <w:divBdr>
        <w:top w:val="none" w:sz="0" w:space="0" w:color="auto"/>
        <w:left w:val="none" w:sz="0" w:space="0" w:color="auto"/>
        <w:bottom w:val="none" w:sz="0" w:space="0" w:color="auto"/>
        <w:right w:val="none" w:sz="0" w:space="0" w:color="auto"/>
      </w:divBdr>
    </w:div>
    <w:div w:id="344288782">
      <w:bodyDiv w:val="1"/>
      <w:marLeft w:val="0"/>
      <w:marRight w:val="0"/>
      <w:marTop w:val="0"/>
      <w:marBottom w:val="0"/>
      <w:divBdr>
        <w:top w:val="none" w:sz="0" w:space="0" w:color="auto"/>
        <w:left w:val="none" w:sz="0" w:space="0" w:color="auto"/>
        <w:bottom w:val="none" w:sz="0" w:space="0" w:color="auto"/>
        <w:right w:val="none" w:sz="0" w:space="0" w:color="auto"/>
      </w:divBdr>
      <w:divsChild>
        <w:div w:id="1300845843">
          <w:marLeft w:val="0"/>
          <w:marRight w:val="0"/>
          <w:marTop w:val="0"/>
          <w:marBottom w:val="0"/>
          <w:divBdr>
            <w:top w:val="none" w:sz="0" w:space="0" w:color="auto"/>
            <w:left w:val="none" w:sz="0" w:space="0" w:color="auto"/>
            <w:bottom w:val="none" w:sz="0" w:space="0" w:color="auto"/>
            <w:right w:val="none" w:sz="0" w:space="0" w:color="auto"/>
          </w:divBdr>
        </w:div>
        <w:div w:id="1296990104">
          <w:marLeft w:val="0"/>
          <w:marRight w:val="0"/>
          <w:marTop w:val="0"/>
          <w:marBottom w:val="0"/>
          <w:divBdr>
            <w:top w:val="none" w:sz="0" w:space="0" w:color="auto"/>
            <w:left w:val="none" w:sz="0" w:space="0" w:color="auto"/>
            <w:bottom w:val="none" w:sz="0" w:space="0" w:color="auto"/>
            <w:right w:val="none" w:sz="0" w:space="0" w:color="auto"/>
          </w:divBdr>
        </w:div>
        <w:div w:id="457070982">
          <w:marLeft w:val="0"/>
          <w:marRight w:val="0"/>
          <w:marTop w:val="0"/>
          <w:marBottom w:val="0"/>
          <w:divBdr>
            <w:top w:val="none" w:sz="0" w:space="0" w:color="auto"/>
            <w:left w:val="none" w:sz="0" w:space="0" w:color="auto"/>
            <w:bottom w:val="none" w:sz="0" w:space="0" w:color="auto"/>
            <w:right w:val="none" w:sz="0" w:space="0" w:color="auto"/>
          </w:divBdr>
        </w:div>
        <w:div w:id="144931265">
          <w:marLeft w:val="0"/>
          <w:marRight w:val="0"/>
          <w:marTop w:val="0"/>
          <w:marBottom w:val="0"/>
          <w:divBdr>
            <w:top w:val="none" w:sz="0" w:space="0" w:color="auto"/>
            <w:left w:val="none" w:sz="0" w:space="0" w:color="auto"/>
            <w:bottom w:val="none" w:sz="0" w:space="0" w:color="auto"/>
            <w:right w:val="none" w:sz="0" w:space="0" w:color="auto"/>
          </w:divBdr>
        </w:div>
        <w:div w:id="460536191">
          <w:marLeft w:val="0"/>
          <w:marRight w:val="0"/>
          <w:marTop w:val="0"/>
          <w:marBottom w:val="0"/>
          <w:divBdr>
            <w:top w:val="none" w:sz="0" w:space="0" w:color="auto"/>
            <w:left w:val="none" w:sz="0" w:space="0" w:color="auto"/>
            <w:bottom w:val="none" w:sz="0" w:space="0" w:color="auto"/>
            <w:right w:val="none" w:sz="0" w:space="0" w:color="auto"/>
          </w:divBdr>
        </w:div>
        <w:div w:id="1226262611">
          <w:marLeft w:val="0"/>
          <w:marRight w:val="0"/>
          <w:marTop w:val="0"/>
          <w:marBottom w:val="0"/>
          <w:divBdr>
            <w:top w:val="none" w:sz="0" w:space="0" w:color="auto"/>
            <w:left w:val="none" w:sz="0" w:space="0" w:color="auto"/>
            <w:bottom w:val="none" w:sz="0" w:space="0" w:color="auto"/>
            <w:right w:val="none" w:sz="0" w:space="0" w:color="auto"/>
          </w:divBdr>
        </w:div>
        <w:div w:id="1041714022">
          <w:marLeft w:val="0"/>
          <w:marRight w:val="0"/>
          <w:marTop w:val="0"/>
          <w:marBottom w:val="0"/>
          <w:divBdr>
            <w:top w:val="none" w:sz="0" w:space="0" w:color="auto"/>
            <w:left w:val="none" w:sz="0" w:space="0" w:color="auto"/>
            <w:bottom w:val="none" w:sz="0" w:space="0" w:color="auto"/>
            <w:right w:val="none" w:sz="0" w:space="0" w:color="auto"/>
          </w:divBdr>
        </w:div>
      </w:divsChild>
    </w:div>
    <w:div w:id="412706175">
      <w:bodyDiv w:val="1"/>
      <w:marLeft w:val="0"/>
      <w:marRight w:val="0"/>
      <w:marTop w:val="0"/>
      <w:marBottom w:val="0"/>
      <w:divBdr>
        <w:top w:val="none" w:sz="0" w:space="0" w:color="auto"/>
        <w:left w:val="none" w:sz="0" w:space="0" w:color="auto"/>
        <w:bottom w:val="none" w:sz="0" w:space="0" w:color="auto"/>
        <w:right w:val="none" w:sz="0" w:space="0" w:color="auto"/>
      </w:divBdr>
      <w:divsChild>
        <w:div w:id="636034318">
          <w:marLeft w:val="0"/>
          <w:marRight w:val="0"/>
          <w:marTop w:val="0"/>
          <w:marBottom w:val="0"/>
          <w:divBdr>
            <w:top w:val="none" w:sz="0" w:space="0" w:color="auto"/>
            <w:left w:val="none" w:sz="0" w:space="0" w:color="auto"/>
            <w:bottom w:val="none" w:sz="0" w:space="0" w:color="auto"/>
            <w:right w:val="none" w:sz="0" w:space="0" w:color="auto"/>
          </w:divBdr>
        </w:div>
        <w:div w:id="578518315">
          <w:marLeft w:val="0"/>
          <w:marRight w:val="0"/>
          <w:marTop w:val="0"/>
          <w:marBottom w:val="0"/>
          <w:divBdr>
            <w:top w:val="none" w:sz="0" w:space="0" w:color="auto"/>
            <w:left w:val="none" w:sz="0" w:space="0" w:color="auto"/>
            <w:bottom w:val="none" w:sz="0" w:space="0" w:color="auto"/>
            <w:right w:val="none" w:sz="0" w:space="0" w:color="auto"/>
          </w:divBdr>
        </w:div>
      </w:divsChild>
    </w:div>
    <w:div w:id="475489474">
      <w:bodyDiv w:val="1"/>
      <w:marLeft w:val="0"/>
      <w:marRight w:val="0"/>
      <w:marTop w:val="0"/>
      <w:marBottom w:val="0"/>
      <w:divBdr>
        <w:top w:val="none" w:sz="0" w:space="0" w:color="auto"/>
        <w:left w:val="none" w:sz="0" w:space="0" w:color="auto"/>
        <w:bottom w:val="none" w:sz="0" w:space="0" w:color="auto"/>
        <w:right w:val="none" w:sz="0" w:space="0" w:color="auto"/>
      </w:divBdr>
      <w:divsChild>
        <w:div w:id="2072995758">
          <w:marLeft w:val="0"/>
          <w:marRight w:val="0"/>
          <w:marTop w:val="0"/>
          <w:marBottom w:val="0"/>
          <w:divBdr>
            <w:top w:val="none" w:sz="0" w:space="0" w:color="auto"/>
            <w:left w:val="none" w:sz="0" w:space="0" w:color="auto"/>
            <w:bottom w:val="none" w:sz="0" w:space="0" w:color="auto"/>
            <w:right w:val="none" w:sz="0" w:space="0" w:color="auto"/>
          </w:divBdr>
        </w:div>
        <w:div w:id="309407193">
          <w:marLeft w:val="0"/>
          <w:marRight w:val="0"/>
          <w:marTop w:val="0"/>
          <w:marBottom w:val="0"/>
          <w:divBdr>
            <w:top w:val="none" w:sz="0" w:space="0" w:color="auto"/>
            <w:left w:val="none" w:sz="0" w:space="0" w:color="auto"/>
            <w:bottom w:val="none" w:sz="0" w:space="0" w:color="auto"/>
            <w:right w:val="none" w:sz="0" w:space="0" w:color="auto"/>
          </w:divBdr>
        </w:div>
        <w:div w:id="1894387291">
          <w:marLeft w:val="0"/>
          <w:marRight w:val="0"/>
          <w:marTop w:val="0"/>
          <w:marBottom w:val="0"/>
          <w:divBdr>
            <w:top w:val="none" w:sz="0" w:space="0" w:color="auto"/>
            <w:left w:val="none" w:sz="0" w:space="0" w:color="auto"/>
            <w:bottom w:val="none" w:sz="0" w:space="0" w:color="auto"/>
            <w:right w:val="none" w:sz="0" w:space="0" w:color="auto"/>
          </w:divBdr>
        </w:div>
        <w:div w:id="1334141913">
          <w:marLeft w:val="0"/>
          <w:marRight w:val="0"/>
          <w:marTop w:val="0"/>
          <w:marBottom w:val="0"/>
          <w:divBdr>
            <w:top w:val="none" w:sz="0" w:space="0" w:color="auto"/>
            <w:left w:val="none" w:sz="0" w:space="0" w:color="auto"/>
            <w:bottom w:val="none" w:sz="0" w:space="0" w:color="auto"/>
            <w:right w:val="none" w:sz="0" w:space="0" w:color="auto"/>
          </w:divBdr>
        </w:div>
        <w:div w:id="307367386">
          <w:marLeft w:val="0"/>
          <w:marRight w:val="0"/>
          <w:marTop w:val="0"/>
          <w:marBottom w:val="0"/>
          <w:divBdr>
            <w:top w:val="none" w:sz="0" w:space="0" w:color="auto"/>
            <w:left w:val="none" w:sz="0" w:space="0" w:color="auto"/>
            <w:bottom w:val="none" w:sz="0" w:space="0" w:color="auto"/>
            <w:right w:val="none" w:sz="0" w:space="0" w:color="auto"/>
          </w:divBdr>
        </w:div>
        <w:div w:id="2089841224">
          <w:marLeft w:val="0"/>
          <w:marRight w:val="0"/>
          <w:marTop w:val="0"/>
          <w:marBottom w:val="0"/>
          <w:divBdr>
            <w:top w:val="none" w:sz="0" w:space="0" w:color="auto"/>
            <w:left w:val="none" w:sz="0" w:space="0" w:color="auto"/>
            <w:bottom w:val="none" w:sz="0" w:space="0" w:color="auto"/>
            <w:right w:val="none" w:sz="0" w:space="0" w:color="auto"/>
          </w:divBdr>
        </w:div>
        <w:div w:id="1586765790">
          <w:marLeft w:val="0"/>
          <w:marRight w:val="0"/>
          <w:marTop w:val="0"/>
          <w:marBottom w:val="0"/>
          <w:divBdr>
            <w:top w:val="none" w:sz="0" w:space="0" w:color="auto"/>
            <w:left w:val="none" w:sz="0" w:space="0" w:color="auto"/>
            <w:bottom w:val="none" w:sz="0" w:space="0" w:color="auto"/>
            <w:right w:val="none" w:sz="0" w:space="0" w:color="auto"/>
          </w:divBdr>
        </w:div>
        <w:div w:id="334262584">
          <w:marLeft w:val="0"/>
          <w:marRight w:val="0"/>
          <w:marTop w:val="0"/>
          <w:marBottom w:val="0"/>
          <w:divBdr>
            <w:top w:val="none" w:sz="0" w:space="0" w:color="auto"/>
            <w:left w:val="none" w:sz="0" w:space="0" w:color="auto"/>
            <w:bottom w:val="none" w:sz="0" w:space="0" w:color="auto"/>
            <w:right w:val="none" w:sz="0" w:space="0" w:color="auto"/>
          </w:divBdr>
        </w:div>
        <w:div w:id="461314839">
          <w:marLeft w:val="0"/>
          <w:marRight w:val="0"/>
          <w:marTop w:val="0"/>
          <w:marBottom w:val="0"/>
          <w:divBdr>
            <w:top w:val="none" w:sz="0" w:space="0" w:color="auto"/>
            <w:left w:val="none" w:sz="0" w:space="0" w:color="auto"/>
            <w:bottom w:val="none" w:sz="0" w:space="0" w:color="auto"/>
            <w:right w:val="none" w:sz="0" w:space="0" w:color="auto"/>
          </w:divBdr>
        </w:div>
        <w:div w:id="1517958186">
          <w:marLeft w:val="0"/>
          <w:marRight w:val="0"/>
          <w:marTop w:val="0"/>
          <w:marBottom w:val="0"/>
          <w:divBdr>
            <w:top w:val="none" w:sz="0" w:space="0" w:color="auto"/>
            <w:left w:val="none" w:sz="0" w:space="0" w:color="auto"/>
            <w:bottom w:val="none" w:sz="0" w:space="0" w:color="auto"/>
            <w:right w:val="none" w:sz="0" w:space="0" w:color="auto"/>
          </w:divBdr>
        </w:div>
        <w:div w:id="921109906">
          <w:marLeft w:val="0"/>
          <w:marRight w:val="0"/>
          <w:marTop w:val="0"/>
          <w:marBottom w:val="0"/>
          <w:divBdr>
            <w:top w:val="none" w:sz="0" w:space="0" w:color="auto"/>
            <w:left w:val="none" w:sz="0" w:space="0" w:color="auto"/>
            <w:bottom w:val="none" w:sz="0" w:space="0" w:color="auto"/>
            <w:right w:val="none" w:sz="0" w:space="0" w:color="auto"/>
          </w:divBdr>
        </w:div>
        <w:div w:id="1059086680">
          <w:marLeft w:val="0"/>
          <w:marRight w:val="0"/>
          <w:marTop w:val="0"/>
          <w:marBottom w:val="0"/>
          <w:divBdr>
            <w:top w:val="none" w:sz="0" w:space="0" w:color="auto"/>
            <w:left w:val="none" w:sz="0" w:space="0" w:color="auto"/>
            <w:bottom w:val="none" w:sz="0" w:space="0" w:color="auto"/>
            <w:right w:val="none" w:sz="0" w:space="0" w:color="auto"/>
          </w:divBdr>
        </w:div>
        <w:div w:id="202912075">
          <w:marLeft w:val="0"/>
          <w:marRight w:val="0"/>
          <w:marTop w:val="0"/>
          <w:marBottom w:val="0"/>
          <w:divBdr>
            <w:top w:val="none" w:sz="0" w:space="0" w:color="auto"/>
            <w:left w:val="none" w:sz="0" w:space="0" w:color="auto"/>
            <w:bottom w:val="none" w:sz="0" w:space="0" w:color="auto"/>
            <w:right w:val="none" w:sz="0" w:space="0" w:color="auto"/>
          </w:divBdr>
        </w:div>
      </w:divsChild>
    </w:div>
    <w:div w:id="490558758">
      <w:bodyDiv w:val="1"/>
      <w:marLeft w:val="0"/>
      <w:marRight w:val="0"/>
      <w:marTop w:val="0"/>
      <w:marBottom w:val="0"/>
      <w:divBdr>
        <w:top w:val="none" w:sz="0" w:space="0" w:color="auto"/>
        <w:left w:val="none" w:sz="0" w:space="0" w:color="auto"/>
        <w:bottom w:val="none" w:sz="0" w:space="0" w:color="auto"/>
        <w:right w:val="none" w:sz="0" w:space="0" w:color="auto"/>
      </w:divBdr>
      <w:divsChild>
        <w:div w:id="1935819410">
          <w:marLeft w:val="0"/>
          <w:marRight w:val="0"/>
          <w:marTop w:val="0"/>
          <w:marBottom w:val="0"/>
          <w:divBdr>
            <w:top w:val="none" w:sz="0" w:space="0" w:color="auto"/>
            <w:left w:val="none" w:sz="0" w:space="0" w:color="auto"/>
            <w:bottom w:val="none" w:sz="0" w:space="0" w:color="auto"/>
            <w:right w:val="none" w:sz="0" w:space="0" w:color="auto"/>
          </w:divBdr>
        </w:div>
        <w:div w:id="1816218366">
          <w:marLeft w:val="0"/>
          <w:marRight w:val="0"/>
          <w:marTop w:val="0"/>
          <w:marBottom w:val="0"/>
          <w:divBdr>
            <w:top w:val="none" w:sz="0" w:space="0" w:color="auto"/>
            <w:left w:val="none" w:sz="0" w:space="0" w:color="auto"/>
            <w:bottom w:val="none" w:sz="0" w:space="0" w:color="auto"/>
            <w:right w:val="none" w:sz="0" w:space="0" w:color="auto"/>
          </w:divBdr>
        </w:div>
        <w:div w:id="46488914">
          <w:marLeft w:val="0"/>
          <w:marRight w:val="0"/>
          <w:marTop w:val="0"/>
          <w:marBottom w:val="0"/>
          <w:divBdr>
            <w:top w:val="none" w:sz="0" w:space="0" w:color="auto"/>
            <w:left w:val="none" w:sz="0" w:space="0" w:color="auto"/>
            <w:bottom w:val="none" w:sz="0" w:space="0" w:color="auto"/>
            <w:right w:val="none" w:sz="0" w:space="0" w:color="auto"/>
          </w:divBdr>
        </w:div>
        <w:div w:id="853107151">
          <w:marLeft w:val="0"/>
          <w:marRight w:val="0"/>
          <w:marTop w:val="0"/>
          <w:marBottom w:val="0"/>
          <w:divBdr>
            <w:top w:val="none" w:sz="0" w:space="0" w:color="auto"/>
            <w:left w:val="none" w:sz="0" w:space="0" w:color="auto"/>
            <w:bottom w:val="none" w:sz="0" w:space="0" w:color="auto"/>
            <w:right w:val="none" w:sz="0" w:space="0" w:color="auto"/>
          </w:divBdr>
        </w:div>
        <w:div w:id="1982885469">
          <w:marLeft w:val="0"/>
          <w:marRight w:val="0"/>
          <w:marTop w:val="0"/>
          <w:marBottom w:val="0"/>
          <w:divBdr>
            <w:top w:val="none" w:sz="0" w:space="0" w:color="auto"/>
            <w:left w:val="none" w:sz="0" w:space="0" w:color="auto"/>
            <w:bottom w:val="none" w:sz="0" w:space="0" w:color="auto"/>
            <w:right w:val="none" w:sz="0" w:space="0" w:color="auto"/>
          </w:divBdr>
        </w:div>
        <w:div w:id="290749039">
          <w:marLeft w:val="0"/>
          <w:marRight w:val="0"/>
          <w:marTop w:val="0"/>
          <w:marBottom w:val="0"/>
          <w:divBdr>
            <w:top w:val="none" w:sz="0" w:space="0" w:color="auto"/>
            <w:left w:val="none" w:sz="0" w:space="0" w:color="auto"/>
            <w:bottom w:val="none" w:sz="0" w:space="0" w:color="auto"/>
            <w:right w:val="none" w:sz="0" w:space="0" w:color="auto"/>
          </w:divBdr>
        </w:div>
        <w:div w:id="552153626">
          <w:marLeft w:val="0"/>
          <w:marRight w:val="0"/>
          <w:marTop w:val="0"/>
          <w:marBottom w:val="0"/>
          <w:divBdr>
            <w:top w:val="none" w:sz="0" w:space="0" w:color="auto"/>
            <w:left w:val="none" w:sz="0" w:space="0" w:color="auto"/>
            <w:bottom w:val="none" w:sz="0" w:space="0" w:color="auto"/>
            <w:right w:val="none" w:sz="0" w:space="0" w:color="auto"/>
          </w:divBdr>
        </w:div>
        <w:div w:id="350492237">
          <w:marLeft w:val="0"/>
          <w:marRight w:val="0"/>
          <w:marTop w:val="0"/>
          <w:marBottom w:val="0"/>
          <w:divBdr>
            <w:top w:val="none" w:sz="0" w:space="0" w:color="auto"/>
            <w:left w:val="none" w:sz="0" w:space="0" w:color="auto"/>
            <w:bottom w:val="none" w:sz="0" w:space="0" w:color="auto"/>
            <w:right w:val="none" w:sz="0" w:space="0" w:color="auto"/>
          </w:divBdr>
        </w:div>
        <w:div w:id="368188959">
          <w:marLeft w:val="0"/>
          <w:marRight w:val="0"/>
          <w:marTop w:val="0"/>
          <w:marBottom w:val="0"/>
          <w:divBdr>
            <w:top w:val="none" w:sz="0" w:space="0" w:color="auto"/>
            <w:left w:val="none" w:sz="0" w:space="0" w:color="auto"/>
            <w:bottom w:val="none" w:sz="0" w:space="0" w:color="auto"/>
            <w:right w:val="none" w:sz="0" w:space="0" w:color="auto"/>
          </w:divBdr>
        </w:div>
      </w:divsChild>
    </w:div>
    <w:div w:id="491945685">
      <w:bodyDiv w:val="1"/>
      <w:marLeft w:val="0"/>
      <w:marRight w:val="0"/>
      <w:marTop w:val="0"/>
      <w:marBottom w:val="0"/>
      <w:divBdr>
        <w:top w:val="none" w:sz="0" w:space="0" w:color="auto"/>
        <w:left w:val="none" w:sz="0" w:space="0" w:color="auto"/>
        <w:bottom w:val="none" w:sz="0" w:space="0" w:color="auto"/>
        <w:right w:val="none" w:sz="0" w:space="0" w:color="auto"/>
      </w:divBdr>
      <w:divsChild>
        <w:div w:id="206374925">
          <w:marLeft w:val="0"/>
          <w:marRight w:val="0"/>
          <w:marTop w:val="0"/>
          <w:marBottom w:val="0"/>
          <w:divBdr>
            <w:top w:val="none" w:sz="0" w:space="0" w:color="auto"/>
            <w:left w:val="none" w:sz="0" w:space="0" w:color="auto"/>
            <w:bottom w:val="none" w:sz="0" w:space="0" w:color="auto"/>
            <w:right w:val="none" w:sz="0" w:space="0" w:color="auto"/>
          </w:divBdr>
        </w:div>
      </w:divsChild>
    </w:div>
    <w:div w:id="602306831">
      <w:bodyDiv w:val="1"/>
      <w:marLeft w:val="0"/>
      <w:marRight w:val="0"/>
      <w:marTop w:val="0"/>
      <w:marBottom w:val="0"/>
      <w:divBdr>
        <w:top w:val="none" w:sz="0" w:space="0" w:color="auto"/>
        <w:left w:val="none" w:sz="0" w:space="0" w:color="auto"/>
        <w:bottom w:val="none" w:sz="0" w:space="0" w:color="auto"/>
        <w:right w:val="none" w:sz="0" w:space="0" w:color="auto"/>
      </w:divBdr>
      <w:divsChild>
        <w:div w:id="366294449">
          <w:marLeft w:val="0"/>
          <w:marRight w:val="0"/>
          <w:marTop w:val="0"/>
          <w:marBottom w:val="0"/>
          <w:divBdr>
            <w:top w:val="none" w:sz="0" w:space="0" w:color="auto"/>
            <w:left w:val="none" w:sz="0" w:space="0" w:color="auto"/>
            <w:bottom w:val="none" w:sz="0" w:space="0" w:color="auto"/>
            <w:right w:val="none" w:sz="0" w:space="0" w:color="auto"/>
          </w:divBdr>
          <w:divsChild>
            <w:div w:id="178646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99488">
      <w:bodyDiv w:val="1"/>
      <w:marLeft w:val="0"/>
      <w:marRight w:val="0"/>
      <w:marTop w:val="0"/>
      <w:marBottom w:val="0"/>
      <w:divBdr>
        <w:top w:val="none" w:sz="0" w:space="0" w:color="auto"/>
        <w:left w:val="none" w:sz="0" w:space="0" w:color="auto"/>
        <w:bottom w:val="none" w:sz="0" w:space="0" w:color="auto"/>
        <w:right w:val="none" w:sz="0" w:space="0" w:color="auto"/>
      </w:divBdr>
      <w:divsChild>
        <w:div w:id="1667709328">
          <w:marLeft w:val="0"/>
          <w:marRight w:val="0"/>
          <w:marTop w:val="0"/>
          <w:marBottom w:val="0"/>
          <w:divBdr>
            <w:top w:val="none" w:sz="0" w:space="0" w:color="auto"/>
            <w:left w:val="none" w:sz="0" w:space="0" w:color="auto"/>
            <w:bottom w:val="none" w:sz="0" w:space="0" w:color="auto"/>
            <w:right w:val="none" w:sz="0" w:space="0" w:color="auto"/>
          </w:divBdr>
        </w:div>
        <w:div w:id="1903104412">
          <w:marLeft w:val="0"/>
          <w:marRight w:val="0"/>
          <w:marTop w:val="0"/>
          <w:marBottom w:val="0"/>
          <w:divBdr>
            <w:top w:val="none" w:sz="0" w:space="0" w:color="auto"/>
            <w:left w:val="none" w:sz="0" w:space="0" w:color="auto"/>
            <w:bottom w:val="none" w:sz="0" w:space="0" w:color="auto"/>
            <w:right w:val="none" w:sz="0" w:space="0" w:color="auto"/>
          </w:divBdr>
        </w:div>
        <w:div w:id="347030607">
          <w:marLeft w:val="0"/>
          <w:marRight w:val="0"/>
          <w:marTop w:val="0"/>
          <w:marBottom w:val="0"/>
          <w:divBdr>
            <w:top w:val="none" w:sz="0" w:space="0" w:color="auto"/>
            <w:left w:val="none" w:sz="0" w:space="0" w:color="auto"/>
            <w:bottom w:val="none" w:sz="0" w:space="0" w:color="auto"/>
            <w:right w:val="none" w:sz="0" w:space="0" w:color="auto"/>
          </w:divBdr>
        </w:div>
      </w:divsChild>
    </w:div>
    <w:div w:id="788821376">
      <w:bodyDiv w:val="1"/>
      <w:marLeft w:val="0"/>
      <w:marRight w:val="0"/>
      <w:marTop w:val="0"/>
      <w:marBottom w:val="0"/>
      <w:divBdr>
        <w:top w:val="none" w:sz="0" w:space="0" w:color="auto"/>
        <w:left w:val="none" w:sz="0" w:space="0" w:color="auto"/>
        <w:bottom w:val="none" w:sz="0" w:space="0" w:color="auto"/>
        <w:right w:val="none" w:sz="0" w:space="0" w:color="auto"/>
      </w:divBdr>
      <w:divsChild>
        <w:div w:id="713232137">
          <w:marLeft w:val="0"/>
          <w:marRight w:val="0"/>
          <w:marTop w:val="0"/>
          <w:marBottom w:val="0"/>
          <w:divBdr>
            <w:top w:val="none" w:sz="0" w:space="0" w:color="auto"/>
            <w:left w:val="none" w:sz="0" w:space="0" w:color="auto"/>
            <w:bottom w:val="none" w:sz="0" w:space="0" w:color="auto"/>
            <w:right w:val="none" w:sz="0" w:space="0" w:color="auto"/>
          </w:divBdr>
        </w:div>
        <w:div w:id="1751268202">
          <w:marLeft w:val="0"/>
          <w:marRight w:val="0"/>
          <w:marTop w:val="0"/>
          <w:marBottom w:val="0"/>
          <w:divBdr>
            <w:top w:val="none" w:sz="0" w:space="0" w:color="auto"/>
            <w:left w:val="none" w:sz="0" w:space="0" w:color="auto"/>
            <w:bottom w:val="none" w:sz="0" w:space="0" w:color="auto"/>
            <w:right w:val="none" w:sz="0" w:space="0" w:color="auto"/>
          </w:divBdr>
        </w:div>
        <w:div w:id="2100056059">
          <w:marLeft w:val="0"/>
          <w:marRight w:val="0"/>
          <w:marTop w:val="0"/>
          <w:marBottom w:val="0"/>
          <w:divBdr>
            <w:top w:val="none" w:sz="0" w:space="0" w:color="auto"/>
            <w:left w:val="none" w:sz="0" w:space="0" w:color="auto"/>
            <w:bottom w:val="none" w:sz="0" w:space="0" w:color="auto"/>
            <w:right w:val="none" w:sz="0" w:space="0" w:color="auto"/>
          </w:divBdr>
        </w:div>
        <w:div w:id="2116094901">
          <w:marLeft w:val="0"/>
          <w:marRight w:val="0"/>
          <w:marTop w:val="0"/>
          <w:marBottom w:val="0"/>
          <w:divBdr>
            <w:top w:val="none" w:sz="0" w:space="0" w:color="auto"/>
            <w:left w:val="none" w:sz="0" w:space="0" w:color="auto"/>
            <w:bottom w:val="none" w:sz="0" w:space="0" w:color="auto"/>
            <w:right w:val="none" w:sz="0" w:space="0" w:color="auto"/>
          </w:divBdr>
        </w:div>
        <w:div w:id="920870486">
          <w:marLeft w:val="0"/>
          <w:marRight w:val="0"/>
          <w:marTop w:val="0"/>
          <w:marBottom w:val="0"/>
          <w:divBdr>
            <w:top w:val="none" w:sz="0" w:space="0" w:color="auto"/>
            <w:left w:val="none" w:sz="0" w:space="0" w:color="auto"/>
            <w:bottom w:val="none" w:sz="0" w:space="0" w:color="auto"/>
            <w:right w:val="none" w:sz="0" w:space="0" w:color="auto"/>
          </w:divBdr>
        </w:div>
        <w:div w:id="901521643">
          <w:marLeft w:val="0"/>
          <w:marRight w:val="0"/>
          <w:marTop w:val="0"/>
          <w:marBottom w:val="0"/>
          <w:divBdr>
            <w:top w:val="none" w:sz="0" w:space="0" w:color="auto"/>
            <w:left w:val="none" w:sz="0" w:space="0" w:color="auto"/>
            <w:bottom w:val="none" w:sz="0" w:space="0" w:color="auto"/>
            <w:right w:val="none" w:sz="0" w:space="0" w:color="auto"/>
          </w:divBdr>
        </w:div>
        <w:div w:id="1719084346">
          <w:marLeft w:val="0"/>
          <w:marRight w:val="0"/>
          <w:marTop w:val="0"/>
          <w:marBottom w:val="0"/>
          <w:divBdr>
            <w:top w:val="none" w:sz="0" w:space="0" w:color="auto"/>
            <w:left w:val="none" w:sz="0" w:space="0" w:color="auto"/>
            <w:bottom w:val="none" w:sz="0" w:space="0" w:color="auto"/>
            <w:right w:val="none" w:sz="0" w:space="0" w:color="auto"/>
          </w:divBdr>
        </w:div>
      </w:divsChild>
    </w:div>
    <w:div w:id="852039295">
      <w:bodyDiv w:val="1"/>
      <w:marLeft w:val="0"/>
      <w:marRight w:val="0"/>
      <w:marTop w:val="0"/>
      <w:marBottom w:val="0"/>
      <w:divBdr>
        <w:top w:val="none" w:sz="0" w:space="0" w:color="auto"/>
        <w:left w:val="none" w:sz="0" w:space="0" w:color="auto"/>
        <w:bottom w:val="none" w:sz="0" w:space="0" w:color="auto"/>
        <w:right w:val="none" w:sz="0" w:space="0" w:color="auto"/>
      </w:divBdr>
    </w:div>
    <w:div w:id="1085683407">
      <w:bodyDiv w:val="1"/>
      <w:marLeft w:val="0"/>
      <w:marRight w:val="0"/>
      <w:marTop w:val="0"/>
      <w:marBottom w:val="0"/>
      <w:divBdr>
        <w:top w:val="none" w:sz="0" w:space="0" w:color="auto"/>
        <w:left w:val="none" w:sz="0" w:space="0" w:color="auto"/>
        <w:bottom w:val="none" w:sz="0" w:space="0" w:color="auto"/>
        <w:right w:val="none" w:sz="0" w:space="0" w:color="auto"/>
      </w:divBdr>
      <w:divsChild>
        <w:div w:id="1112557186">
          <w:marLeft w:val="0"/>
          <w:marRight w:val="0"/>
          <w:marTop w:val="0"/>
          <w:marBottom w:val="0"/>
          <w:divBdr>
            <w:top w:val="none" w:sz="0" w:space="0" w:color="auto"/>
            <w:left w:val="none" w:sz="0" w:space="0" w:color="auto"/>
            <w:bottom w:val="none" w:sz="0" w:space="0" w:color="auto"/>
            <w:right w:val="none" w:sz="0" w:space="0" w:color="auto"/>
          </w:divBdr>
        </w:div>
        <w:div w:id="376971001">
          <w:marLeft w:val="0"/>
          <w:marRight w:val="0"/>
          <w:marTop w:val="0"/>
          <w:marBottom w:val="0"/>
          <w:divBdr>
            <w:top w:val="none" w:sz="0" w:space="0" w:color="auto"/>
            <w:left w:val="none" w:sz="0" w:space="0" w:color="auto"/>
            <w:bottom w:val="none" w:sz="0" w:space="0" w:color="auto"/>
            <w:right w:val="none" w:sz="0" w:space="0" w:color="auto"/>
          </w:divBdr>
        </w:div>
        <w:div w:id="1407993112">
          <w:marLeft w:val="0"/>
          <w:marRight w:val="0"/>
          <w:marTop w:val="0"/>
          <w:marBottom w:val="0"/>
          <w:divBdr>
            <w:top w:val="none" w:sz="0" w:space="0" w:color="auto"/>
            <w:left w:val="none" w:sz="0" w:space="0" w:color="auto"/>
            <w:bottom w:val="none" w:sz="0" w:space="0" w:color="auto"/>
            <w:right w:val="none" w:sz="0" w:space="0" w:color="auto"/>
          </w:divBdr>
        </w:div>
      </w:divsChild>
    </w:div>
    <w:div w:id="1122382543">
      <w:bodyDiv w:val="1"/>
      <w:marLeft w:val="0"/>
      <w:marRight w:val="0"/>
      <w:marTop w:val="0"/>
      <w:marBottom w:val="0"/>
      <w:divBdr>
        <w:top w:val="none" w:sz="0" w:space="0" w:color="auto"/>
        <w:left w:val="none" w:sz="0" w:space="0" w:color="auto"/>
        <w:bottom w:val="none" w:sz="0" w:space="0" w:color="auto"/>
        <w:right w:val="none" w:sz="0" w:space="0" w:color="auto"/>
      </w:divBdr>
      <w:divsChild>
        <w:div w:id="110516586">
          <w:marLeft w:val="0"/>
          <w:marRight w:val="0"/>
          <w:marTop w:val="0"/>
          <w:marBottom w:val="0"/>
          <w:divBdr>
            <w:top w:val="none" w:sz="0" w:space="0" w:color="auto"/>
            <w:left w:val="none" w:sz="0" w:space="0" w:color="auto"/>
            <w:bottom w:val="none" w:sz="0" w:space="0" w:color="auto"/>
            <w:right w:val="none" w:sz="0" w:space="0" w:color="auto"/>
          </w:divBdr>
        </w:div>
        <w:div w:id="1426921564">
          <w:marLeft w:val="0"/>
          <w:marRight w:val="0"/>
          <w:marTop w:val="0"/>
          <w:marBottom w:val="0"/>
          <w:divBdr>
            <w:top w:val="none" w:sz="0" w:space="0" w:color="auto"/>
            <w:left w:val="none" w:sz="0" w:space="0" w:color="auto"/>
            <w:bottom w:val="none" w:sz="0" w:space="0" w:color="auto"/>
            <w:right w:val="none" w:sz="0" w:space="0" w:color="auto"/>
          </w:divBdr>
        </w:div>
        <w:div w:id="167451124">
          <w:marLeft w:val="0"/>
          <w:marRight w:val="0"/>
          <w:marTop w:val="0"/>
          <w:marBottom w:val="0"/>
          <w:divBdr>
            <w:top w:val="none" w:sz="0" w:space="0" w:color="auto"/>
            <w:left w:val="none" w:sz="0" w:space="0" w:color="auto"/>
            <w:bottom w:val="none" w:sz="0" w:space="0" w:color="auto"/>
            <w:right w:val="none" w:sz="0" w:space="0" w:color="auto"/>
          </w:divBdr>
        </w:div>
      </w:divsChild>
    </w:div>
    <w:div w:id="1360279277">
      <w:bodyDiv w:val="1"/>
      <w:marLeft w:val="0"/>
      <w:marRight w:val="0"/>
      <w:marTop w:val="0"/>
      <w:marBottom w:val="0"/>
      <w:divBdr>
        <w:top w:val="none" w:sz="0" w:space="0" w:color="auto"/>
        <w:left w:val="none" w:sz="0" w:space="0" w:color="auto"/>
        <w:bottom w:val="none" w:sz="0" w:space="0" w:color="auto"/>
        <w:right w:val="none" w:sz="0" w:space="0" w:color="auto"/>
      </w:divBdr>
      <w:divsChild>
        <w:div w:id="1497040565">
          <w:marLeft w:val="0"/>
          <w:marRight w:val="0"/>
          <w:marTop w:val="0"/>
          <w:marBottom w:val="0"/>
          <w:divBdr>
            <w:top w:val="none" w:sz="0" w:space="0" w:color="auto"/>
            <w:left w:val="none" w:sz="0" w:space="0" w:color="auto"/>
            <w:bottom w:val="none" w:sz="0" w:space="0" w:color="auto"/>
            <w:right w:val="none" w:sz="0" w:space="0" w:color="auto"/>
          </w:divBdr>
        </w:div>
        <w:div w:id="1464612868">
          <w:marLeft w:val="0"/>
          <w:marRight w:val="0"/>
          <w:marTop w:val="0"/>
          <w:marBottom w:val="0"/>
          <w:divBdr>
            <w:top w:val="none" w:sz="0" w:space="0" w:color="auto"/>
            <w:left w:val="none" w:sz="0" w:space="0" w:color="auto"/>
            <w:bottom w:val="none" w:sz="0" w:space="0" w:color="auto"/>
            <w:right w:val="none" w:sz="0" w:space="0" w:color="auto"/>
          </w:divBdr>
        </w:div>
        <w:div w:id="150679805">
          <w:marLeft w:val="0"/>
          <w:marRight w:val="0"/>
          <w:marTop w:val="0"/>
          <w:marBottom w:val="0"/>
          <w:divBdr>
            <w:top w:val="none" w:sz="0" w:space="0" w:color="auto"/>
            <w:left w:val="none" w:sz="0" w:space="0" w:color="auto"/>
            <w:bottom w:val="none" w:sz="0" w:space="0" w:color="auto"/>
            <w:right w:val="none" w:sz="0" w:space="0" w:color="auto"/>
          </w:divBdr>
        </w:div>
      </w:divsChild>
    </w:div>
    <w:div w:id="1370449700">
      <w:bodyDiv w:val="1"/>
      <w:marLeft w:val="0"/>
      <w:marRight w:val="0"/>
      <w:marTop w:val="0"/>
      <w:marBottom w:val="0"/>
      <w:divBdr>
        <w:top w:val="none" w:sz="0" w:space="0" w:color="auto"/>
        <w:left w:val="none" w:sz="0" w:space="0" w:color="auto"/>
        <w:bottom w:val="none" w:sz="0" w:space="0" w:color="auto"/>
        <w:right w:val="none" w:sz="0" w:space="0" w:color="auto"/>
      </w:divBdr>
      <w:divsChild>
        <w:div w:id="360012238">
          <w:marLeft w:val="0"/>
          <w:marRight w:val="0"/>
          <w:marTop w:val="0"/>
          <w:marBottom w:val="0"/>
          <w:divBdr>
            <w:top w:val="none" w:sz="0" w:space="0" w:color="auto"/>
            <w:left w:val="none" w:sz="0" w:space="0" w:color="auto"/>
            <w:bottom w:val="none" w:sz="0" w:space="0" w:color="auto"/>
            <w:right w:val="none" w:sz="0" w:space="0" w:color="auto"/>
          </w:divBdr>
          <w:divsChild>
            <w:div w:id="2081511911">
              <w:marLeft w:val="0"/>
              <w:marRight w:val="0"/>
              <w:marTop w:val="0"/>
              <w:marBottom w:val="0"/>
              <w:divBdr>
                <w:top w:val="none" w:sz="0" w:space="0" w:color="auto"/>
                <w:left w:val="none" w:sz="0" w:space="0" w:color="auto"/>
                <w:bottom w:val="none" w:sz="0" w:space="0" w:color="auto"/>
                <w:right w:val="none" w:sz="0" w:space="0" w:color="auto"/>
              </w:divBdr>
            </w:div>
            <w:div w:id="565067587">
              <w:marLeft w:val="0"/>
              <w:marRight w:val="0"/>
              <w:marTop w:val="0"/>
              <w:marBottom w:val="0"/>
              <w:divBdr>
                <w:top w:val="none" w:sz="0" w:space="0" w:color="auto"/>
                <w:left w:val="none" w:sz="0" w:space="0" w:color="auto"/>
                <w:bottom w:val="none" w:sz="0" w:space="0" w:color="auto"/>
                <w:right w:val="none" w:sz="0" w:space="0" w:color="auto"/>
              </w:divBdr>
            </w:div>
          </w:divsChild>
        </w:div>
        <w:div w:id="1292899073">
          <w:marLeft w:val="0"/>
          <w:marRight w:val="0"/>
          <w:marTop w:val="0"/>
          <w:marBottom w:val="0"/>
          <w:divBdr>
            <w:top w:val="none" w:sz="0" w:space="0" w:color="auto"/>
            <w:left w:val="none" w:sz="0" w:space="0" w:color="auto"/>
            <w:bottom w:val="none" w:sz="0" w:space="0" w:color="auto"/>
            <w:right w:val="none" w:sz="0" w:space="0" w:color="auto"/>
          </w:divBdr>
        </w:div>
        <w:div w:id="581640583">
          <w:marLeft w:val="0"/>
          <w:marRight w:val="0"/>
          <w:marTop w:val="0"/>
          <w:marBottom w:val="0"/>
          <w:divBdr>
            <w:top w:val="none" w:sz="0" w:space="0" w:color="auto"/>
            <w:left w:val="none" w:sz="0" w:space="0" w:color="auto"/>
            <w:bottom w:val="none" w:sz="0" w:space="0" w:color="auto"/>
            <w:right w:val="none" w:sz="0" w:space="0" w:color="auto"/>
          </w:divBdr>
          <w:divsChild>
            <w:div w:id="6918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25396">
      <w:bodyDiv w:val="1"/>
      <w:marLeft w:val="0"/>
      <w:marRight w:val="0"/>
      <w:marTop w:val="0"/>
      <w:marBottom w:val="0"/>
      <w:divBdr>
        <w:top w:val="none" w:sz="0" w:space="0" w:color="auto"/>
        <w:left w:val="none" w:sz="0" w:space="0" w:color="auto"/>
        <w:bottom w:val="none" w:sz="0" w:space="0" w:color="auto"/>
        <w:right w:val="none" w:sz="0" w:space="0" w:color="auto"/>
      </w:divBdr>
      <w:divsChild>
        <w:div w:id="406877520">
          <w:marLeft w:val="0"/>
          <w:marRight w:val="0"/>
          <w:marTop w:val="0"/>
          <w:marBottom w:val="0"/>
          <w:divBdr>
            <w:top w:val="none" w:sz="0" w:space="0" w:color="auto"/>
            <w:left w:val="none" w:sz="0" w:space="0" w:color="auto"/>
            <w:bottom w:val="none" w:sz="0" w:space="0" w:color="auto"/>
            <w:right w:val="none" w:sz="0" w:space="0" w:color="auto"/>
          </w:divBdr>
        </w:div>
        <w:div w:id="625739525">
          <w:marLeft w:val="0"/>
          <w:marRight w:val="0"/>
          <w:marTop w:val="0"/>
          <w:marBottom w:val="0"/>
          <w:divBdr>
            <w:top w:val="none" w:sz="0" w:space="0" w:color="auto"/>
            <w:left w:val="none" w:sz="0" w:space="0" w:color="auto"/>
            <w:bottom w:val="none" w:sz="0" w:space="0" w:color="auto"/>
            <w:right w:val="none" w:sz="0" w:space="0" w:color="auto"/>
          </w:divBdr>
        </w:div>
        <w:div w:id="1344044890">
          <w:marLeft w:val="0"/>
          <w:marRight w:val="0"/>
          <w:marTop w:val="0"/>
          <w:marBottom w:val="0"/>
          <w:divBdr>
            <w:top w:val="none" w:sz="0" w:space="0" w:color="auto"/>
            <w:left w:val="none" w:sz="0" w:space="0" w:color="auto"/>
            <w:bottom w:val="none" w:sz="0" w:space="0" w:color="auto"/>
            <w:right w:val="none" w:sz="0" w:space="0" w:color="auto"/>
          </w:divBdr>
        </w:div>
        <w:div w:id="1144078446">
          <w:marLeft w:val="0"/>
          <w:marRight w:val="0"/>
          <w:marTop w:val="0"/>
          <w:marBottom w:val="0"/>
          <w:divBdr>
            <w:top w:val="none" w:sz="0" w:space="0" w:color="auto"/>
            <w:left w:val="none" w:sz="0" w:space="0" w:color="auto"/>
            <w:bottom w:val="none" w:sz="0" w:space="0" w:color="auto"/>
            <w:right w:val="none" w:sz="0" w:space="0" w:color="auto"/>
          </w:divBdr>
        </w:div>
        <w:div w:id="1544058410">
          <w:marLeft w:val="0"/>
          <w:marRight w:val="0"/>
          <w:marTop w:val="0"/>
          <w:marBottom w:val="0"/>
          <w:divBdr>
            <w:top w:val="none" w:sz="0" w:space="0" w:color="auto"/>
            <w:left w:val="none" w:sz="0" w:space="0" w:color="auto"/>
            <w:bottom w:val="none" w:sz="0" w:space="0" w:color="auto"/>
            <w:right w:val="none" w:sz="0" w:space="0" w:color="auto"/>
          </w:divBdr>
        </w:div>
      </w:divsChild>
    </w:div>
    <w:div w:id="1738822159">
      <w:bodyDiv w:val="1"/>
      <w:marLeft w:val="0"/>
      <w:marRight w:val="0"/>
      <w:marTop w:val="0"/>
      <w:marBottom w:val="0"/>
      <w:divBdr>
        <w:top w:val="none" w:sz="0" w:space="0" w:color="auto"/>
        <w:left w:val="none" w:sz="0" w:space="0" w:color="auto"/>
        <w:bottom w:val="none" w:sz="0" w:space="0" w:color="auto"/>
        <w:right w:val="none" w:sz="0" w:space="0" w:color="auto"/>
      </w:divBdr>
      <w:divsChild>
        <w:div w:id="1551040662">
          <w:marLeft w:val="0"/>
          <w:marRight w:val="0"/>
          <w:marTop w:val="0"/>
          <w:marBottom w:val="0"/>
          <w:divBdr>
            <w:top w:val="none" w:sz="0" w:space="0" w:color="auto"/>
            <w:left w:val="none" w:sz="0" w:space="0" w:color="auto"/>
            <w:bottom w:val="none" w:sz="0" w:space="0" w:color="auto"/>
            <w:right w:val="none" w:sz="0" w:space="0" w:color="auto"/>
          </w:divBdr>
          <w:divsChild>
            <w:div w:id="199713232">
              <w:marLeft w:val="0"/>
              <w:marRight w:val="0"/>
              <w:marTop w:val="0"/>
              <w:marBottom w:val="0"/>
              <w:divBdr>
                <w:top w:val="none" w:sz="0" w:space="0" w:color="auto"/>
                <w:left w:val="none" w:sz="0" w:space="0" w:color="auto"/>
                <w:bottom w:val="none" w:sz="0" w:space="0" w:color="auto"/>
                <w:right w:val="none" w:sz="0" w:space="0" w:color="auto"/>
              </w:divBdr>
            </w:div>
            <w:div w:id="462576467">
              <w:marLeft w:val="0"/>
              <w:marRight w:val="0"/>
              <w:marTop w:val="0"/>
              <w:marBottom w:val="0"/>
              <w:divBdr>
                <w:top w:val="none" w:sz="0" w:space="0" w:color="auto"/>
                <w:left w:val="none" w:sz="0" w:space="0" w:color="auto"/>
                <w:bottom w:val="none" w:sz="0" w:space="0" w:color="auto"/>
                <w:right w:val="none" w:sz="0" w:space="0" w:color="auto"/>
              </w:divBdr>
            </w:div>
            <w:div w:id="264727959">
              <w:marLeft w:val="0"/>
              <w:marRight w:val="0"/>
              <w:marTop w:val="0"/>
              <w:marBottom w:val="0"/>
              <w:divBdr>
                <w:top w:val="none" w:sz="0" w:space="0" w:color="auto"/>
                <w:left w:val="none" w:sz="0" w:space="0" w:color="auto"/>
                <w:bottom w:val="none" w:sz="0" w:space="0" w:color="auto"/>
                <w:right w:val="none" w:sz="0" w:space="0" w:color="auto"/>
              </w:divBdr>
            </w:div>
            <w:div w:id="1954287914">
              <w:marLeft w:val="0"/>
              <w:marRight w:val="0"/>
              <w:marTop w:val="0"/>
              <w:marBottom w:val="0"/>
              <w:divBdr>
                <w:top w:val="none" w:sz="0" w:space="0" w:color="auto"/>
                <w:left w:val="none" w:sz="0" w:space="0" w:color="auto"/>
                <w:bottom w:val="none" w:sz="0" w:space="0" w:color="auto"/>
                <w:right w:val="none" w:sz="0" w:space="0" w:color="auto"/>
              </w:divBdr>
            </w:div>
            <w:div w:id="191575415">
              <w:marLeft w:val="0"/>
              <w:marRight w:val="0"/>
              <w:marTop w:val="0"/>
              <w:marBottom w:val="0"/>
              <w:divBdr>
                <w:top w:val="none" w:sz="0" w:space="0" w:color="auto"/>
                <w:left w:val="none" w:sz="0" w:space="0" w:color="auto"/>
                <w:bottom w:val="none" w:sz="0" w:space="0" w:color="auto"/>
                <w:right w:val="none" w:sz="0" w:space="0" w:color="auto"/>
              </w:divBdr>
            </w:div>
            <w:div w:id="691107486">
              <w:marLeft w:val="0"/>
              <w:marRight w:val="0"/>
              <w:marTop w:val="0"/>
              <w:marBottom w:val="0"/>
              <w:divBdr>
                <w:top w:val="none" w:sz="0" w:space="0" w:color="auto"/>
                <w:left w:val="none" w:sz="0" w:space="0" w:color="auto"/>
                <w:bottom w:val="none" w:sz="0" w:space="0" w:color="auto"/>
                <w:right w:val="none" w:sz="0" w:space="0" w:color="auto"/>
              </w:divBdr>
            </w:div>
            <w:div w:id="654721098">
              <w:marLeft w:val="0"/>
              <w:marRight w:val="0"/>
              <w:marTop w:val="0"/>
              <w:marBottom w:val="0"/>
              <w:divBdr>
                <w:top w:val="none" w:sz="0" w:space="0" w:color="auto"/>
                <w:left w:val="none" w:sz="0" w:space="0" w:color="auto"/>
                <w:bottom w:val="none" w:sz="0" w:space="0" w:color="auto"/>
                <w:right w:val="none" w:sz="0" w:space="0" w:color="auto"/>
              </w:divBdr>
            </w:div>
            <w:div w:id="1904634026">
              <w:marLeft w:val="0"/>
              <w:marRight w:val="0"/>
              <w:marTop w:val="0"/>
              <w:marBottom w:val="0"/>
              <w:divBdr>
                <w:top w:val="none" w:sz="0" w:space="0" w:color="auto"/>
                <w:left w:val="none" w:sz="0" w:space="0" w:color="auto"/>
                <w:bottom w:val="none" w:sz="0" w:space="0" w:color="auto"/>
                <w:right w:val="none" w:sz="0" w:space="0" w:color="auto"/>
              </w:divBdr>
            </w:div>
          </w:divsChild>
        </w:div>
        <w:div w:id="302345066">
          <w:marLeft w:val="0"/>
          <w:marRight w:val="0"/>
          <w:marTop w:val="0"/>
          <w:marBottom w:val="0"/>
          <w:divBdr>
            <w:top w:val="none" w:sz="0" w:space="0" w:color="auto"/>
            <w:left w:val="none" w:sz="0" w:space="0" w:color="auto"/>
            <w:bottom w:val="none" w:sz="0" w:space="0" w:color="auto"/>
            <w:right w:val="none" w:sz="0" w:space="0" w:color="auto"/>
          </w:divBdr>
          <w:divsChild>
            <w:div w:id="2107261283">
              <w:marLeft w:val="0"/>
              <w:marRight w:val="0"/>
              <w:marTop w:val="0"/>
              <w:marBottom w:val="0"/>
              <w:divBdr>
                <w:top w:val="none" w:sz="0" w:space="0" w:color="auto"/>
                <w:left w:val="none" w:sz="0" w:space="0" w:color="auto"/>
                <w:bottom w:val="none" w:sz="0" w:space="0" w:color="auto"/>
                <w:right w:val="none" w:sz="0" w:space="0" w:color="auto"/>
              </w:divBdr>
            </w:div>
            <w:div w:id="155341178">
              <w:marLeft w:val="0"/>
              <w:marRight w:val="0"/>
              <w:marTop w:val="0"/>
              <w:marBottom w:val="0"/>
              <w:divBdr>
                <w:top w:val="none" w:sz="0" w:space="0" w:color="auto"/>
                <w:left w:val="none" w:sz="0" w:space="0" w:color="auto"/>
                <w:bottom w:val="none" w:sz="0" w:space="0" w:color="auto"/>
                <w:right w:val="none" w:sz="0" w:space="0" w:color="auto"/>
              </w:divBdr>
            </w:div>
            <w:div w:id="1522162049">
              <w:marLeft w:val="0"/>
              <w:marRight w:val="0"/>
              <w:marTop w:val="0"/>
              <w:marBottom w:val="0"/>
              <w:divBdr>
                <w:top w:val="none" w:sz="0" w:space="0" w:color="auto"/>
                <w:left w:val="none" w:sz="0" w:space="0" w:color="auto"/>
                <w:bottom w:val="none" w:sz="0" w:space="0" w:color="auto"/>
                <w:right w:val="none" w:sz="0" w:space="0" w:color="auto"/>
              </w:divBdr>
            </w:div>
            <w:div w:id="982389270">
              <w:marLeft w:val="0"/>
              <w:marRight w:val="0"/>
              <w:marTop w:val="0"/>
              <w:marBottom w:val="0"/>
              <w:divBdr>
                <w:top w:val="none" w:sz="0" w:space="0" w:color="auto"/>
                <w:left w:val="none" w:sz="0" w:space="0" w:color="auto"/>
                <w:bottom w:val="none" w:sz="0" w:space="0" w:color="auto"/>
                <w:right w:val="none" w:sz="0" w:space="0" w:color="auto"/>
              </w:divBdr>
            </w:div>
            <w:div w:id="1978562060">
              <w:marLeft w:val="0"/>
              <w:marRight w:val="0"/>
              <w:marTop w:val="0"/>
              <w:marBottom w:val="0"/>
              <w:divBdr>
                <w:top w:val="none" w:sz="0" w:space="0" w:color="auto"/>
                <w:left w:val="none" w:sz="0" w:space="0" w:color="auto"/>
                <w:bottom w:val="none" w:sz="0" w:space="0" w:color="auto"/>
                <w:right w:val="none" w:sz="0" w:space="0" w:color="auto"/>
              </w:divBdr>
            </w:div>
            <w:div w:id="1488859573">
              <w:marLeft w:val="0"/>
              <w:marRight w:val="0"/>
              <w:marTop w:val="0"/>
              <w:marBottom w:val="0"/>
              <w:divBdr>
                <w:top w:val="none" w:sz="0" w:space="0" w:color="auto"/>
                <w:left w:val="none" w:sz="0" w:space="0" w:color="auto"/>
                <w:bottom w:val="none" w:sz="0" w:space="0" w:color="auto"/>
                <w:right w:val="none" w:sz="0" w:space="0" w:color="auto"/>
              </w:divBdr>
            </w:div>
            <w:div w:id="111100001">
              <w:marLeft w:val="0"/>
              <w:marRight w:val="0"/>
              <w:marTop w:val="0"/>
              <w:marBottom w:val="0"/>
              <w:divBdr>
                <w:top w:val="none" w:sz="0" w:space="0" w:color="auto"/>
                <w:left w:val="none" w:sz="0" w:space="0" w:color="auto"/>
                <w:bottom w:val="none" w:sz="0" w:space="0" w:color="auto"/>
                <w:right w:val="none" w:sz="0" w:space="0" w:color="auto"/>
              </w:divBdr>
            </w:div>
            <w:div w:id="1756052450">
              <w:marLeft w:val="0"/>
              <w:marRight w:val="0"/>
              <w:marTop w:val="0"/>
              <w:marBottom w:val="0"/>
              <w:divBdr>
                <w:top w:val="none" w:sz="0" w:space="0" w:color="auto"/>
                <w:left w:val="none" w:sz="0" w:space="0" w:color="auto"/>
                <w:bottom w:val="none" w:sz="0" w:space="0" w:color="auto"/>
                <w:right w:val="none" w:sz="0" w:space="0" w:color="auto"/>
              </w:divBdr>
            </w:div>
            <w:div w:id="1314916977">
              <w:marLeft w:val="0"/>
              <w:marRight w:val="0"/>
              <w:marTop w:val="0"/>
              <w:marBottom w:val="0"/>
              <w:divBdr>
                <w:top w:val="none" w:sz="0" w:space="0" w:color="auto"/>
                <w:left w:val="none" w:sz="0" w:space="0" w:color="auto"/>
                <w:bottom w:val="none" w:sz="0" w:space="0" w:color="auto"/>
                <w:right w:val="none" w:sz="0" w:space="0" w:color="auto"/>
              </w:divBdr>
              <w:divsChild>
                <w:div w:id="1808860037">
                  <w:marLeft w:val="0"/>
                  <w:marRight w:val="0"/>
                  <w:marTop w:val="0"/>
                  <w:marBottom w:val="0"/>
                  <w:divBdr>
                    <w:top w:val="none" w:sz="0" w:space="0" w:color="auto"/>
                    <w:left w:val="none" w:sz="0" w:space="0" w:color="auto"/>
                    <w:bottom w:val="none" w:sz="0" w:space="0" w:color="auto"/>
                    <w:right w:val="none" w:sz="0" w:space="0" w:color="auto"/>
                  </w:divBdr>
                </w:div>
                <w:div w:id="385570598">
                  <w:marLeft w:val="0"/>
                  <w:marRight w:val="0"/>
                  <w:marTop w:val="0"/>
                  <w:marBottom w:val="0"/>
                  <w:divBdr>
                    <w:top w:val="none" w:sz="0" w:space="0" w:color="auto"/>
                    <w:left w:val="none" w:sz="0" w:space="0" w:color="auto"/>
                    <w:bottom w:val="none" w:sz="0" w:space="0" w:color="auto"/>
                    <w:right w:val="none" w:sz="0" w:space="0" w:color="auto"/>
                  </w:divBdr>
                </w:div>
                <w:div w:id="1709376490">
                  <w:marLeft w:val="0"/>
                  <w:marRight w:val="0"/>
                  <w:marTop w:val="0"/>
                  <w:marBottom w:val="0"/>
                  <w:divBdr>
                    <w:top w:val="none" w:sz="0" w:space="0" w:color="auto"/>
                    <w:left w:val="none" w:sz="0" w:space="0" w:color="auto"/>
                    <w:bottom w:val="none" w:sz="0" w:space="0" w:color="auto"/>
                    <w:right w:val="none" w:sz="0" w:space="0" w:color="auto"/>
                  </w:divBdr>
                </w:div>
                <w:div w:id="611520508">
                  <w:marLeft w:val="0"/>
                  <w:marRight w:val="0"/>
                  <w:marTop w:val="0"/>
                  <w:marBottom w:val="0"/>
                  <w:divBdr>
                    <w:top w:val="none" w:sz="0" w:space="0" w:color="auto"/>
                    <w:left w:val="none" w:sz="0" w:space="0" w:color="auto"/>
                    <w:bottom w:val="none" w:sz="0" w:space="0" w:color="auto"/>
                    <w:right w:val="none" w:sz="0" w:space="0" w:color="auto"/>
                  </w:divBdr>
                </w:div>
                <w:div w:id="1105421291">
                  <w:marLeft w:val="0"/>
                  <w:marRight w:val="0"/>
                  <w:marTop w:val="0"/>
                  <w:marBottom w:val="0"/>
                  <w:divBdr>
                    <w:top w:val="none" w:sz="0" w:space="0" w:color="auto"/>
                    <w:left w:val="none" w:sz="0" w:space="0" w:color="auto"/>
                    <w:bottom w:val="none" w:sz="0" w:space="0" w:color="auto"/>
                    <w:right w:val="none" w:sz="0" w:space="0" w:color="auto"/>
                  </w:divBdr>
                </w:div>
                <w:div w:id="1420519941">
                  <w:marLeft w:val="0"/>
                  <w:marRight w:val="0"/>
                  <w:marTop w:val="0"/>
                  <w:marBottom w:val="0"/>
                  <w:divBdr>
                    <w:top w:val="none" w:sz="0" w:space="0" w:color="auto"/>
                    <w:left w:val="none" w:sz="0" w:space="0" w:color="auto"/>
                    <w:bottom w:val="none" w:sz="0" w:space="0" w:color="auto"/>
                    <w:right w:val="none" w:sz="0" w:space="0" w:color="auto"/>
                  </w:divBdr>
                </w:div>
                <w:div w:id="2069304289">
                  <w:marLeft w:val="0"/>
                  <w:marRight w:val="0"/>
                  <w:marTop w:val="0"/>
                  <w:marBottom w:val="0"/>
                  <w:divBdr>
                    <w:top w:val="none" w:sz="0" w:space="0" w:color="auto"/>
                    <w:left w:val="none" w:sz="0" w:space="0" w:color="auto"/>
                    <w:bottom w:val="none" w:sz="0" w:space="0" w:color="auto"/>
                    <w:right w:val="none" w:sz="0" w:space="0" w:color="auto"/>
                  </w:divBdr>
                </w:div>
                <w:div w:id="476606186">
                  <w:marLeft w:val="0"/>
                  <w:marRight w:val="0"/>
                  <w:marTop w:val="0"/>
                  <w:marBottom w:val="0"/>
                  <w:divBdr>
                    <w:top w:val="none" w:sz="0" w:space="0" w:color="auto"/>
                    <w:left w:val="none" w:sz="0" w:space="0" w:color="auto"/>
                    <w:bottom w:val="none" w:sz="0" w:space="0" w:color="auto"/>
                    <w:right w:val="none" w:sz="0" w:space="0" w:color="auto"/>
                  </w:divBdr>
                </w:div>
                <w:div w:id="723332446">
                  <w:marLeft w:val="0"/>
                  <w:marRight w:val="0"/>
                  <w:marTop w:val="0"/>
                  <w:marBottom w:val="0"/>
                  <w:divBdr>
                    <w:top w:val="none" w:sz="0" w:space="0" w:color="auto"/>
                    <w:left w:val="none" w:sz="0" w:space="0" w:color="auto"/>
                    <w:bottom w:val="none" w:sz="0" w:space="0" w:color="auto"/>
                    <w:right w:val="none" w:sz="0" w:space="0" w:color="auto"/>
                  </w:divBdr>
                </w:div>
                <w:div w:id="43139306">
                  <w:marLeft w:val="0"/>
                  <w:marRight w:val="0"/>
                  <w:marTop w:val="0"/>
                  <w:marBottom w:val="0"/>
                  <w:divBdr>
                    <w:top w:val="none" w:sz="0" w:space="0" w:color="auto"/>
                    <w:left w:val="none" w:sz="0" w:space="0" w:color="auto"/>
                    <w:bottom w:val="none" w:sz="0" w:space="0" w:color="auto"/>
                    <w:right w:val="none" w:sz="0" w:space="0" w:color="auto"/>
                  </w:divBdr>
                </w:div>
                <w:div w:id="2050764203">
                  <w:marLeft w:val="0"/>
                  <w:marRight w:val="0"/>
                  <w:marTop w:val="0"/>
                  <w:marBottom w:val="0"/>
                  <w:divBdr>
                    <w:top w:val="none" w:sz="0" w:space="0" w:color="auto"/>
                    <w:left w:val="none" w:sz="0" w:space="0" w:color="auto"/>
                    <w:bottom w:val="none" w:sz="0" w:space="0" w:color="auto"/>
                    <w:right w:val="none" w:sz="0" w:space="0" w:color="auto"/>
                  </w:divBdr>
                </w:div>
                <w:div w:id="457139764">
                  <w:marLeft w:val="0"/>
                  <w:marRight w:val="0"/>
                  <w:marTop w:val="0"/>
                  <w:marBottom w:val="0"/>
                  <w:divBdr>
                    <w:top w:val="none" w:sz="0" w:space="0" w:color="auto"/>
                    <w:left w:val="none" w:sz="0" w:space="0" w:color="auto"/>
                    <w:bottom w:val="none" w:sz="0" w:space="0" w:color="auto"/>
                    <w:right w:val="none" w:sz="0" w:space="0" w:color="auto"/>
                  </w:divBdr>
                </w:div>
                <w:div w:id="9071546">
                  <w:marLeft w:val="0"/>
                  <w:marRight w:val="0"/>
                  <w:marTop w:val="0"/>
                  <w:marBottom w:val="0"/>
                  <w:divBdr>
                    <w:top w:val="none" w:sz="0" w:space="0" w:color="auto"/>
                    <w:left w:val="none" w:sz="0" w:space="0" w:color="auto"/>
                    <w:bottom w:val="none" w:sz="0" w:space="0" w:color="auto"/>
                    <w:right w:val="none" w:sz="0" w:space="0" w:color="auto"/>
                  </w:divBdr>
                </w:div>
                <w:div w:id="1808470934">
                  <w:marLeft w:val="0"/>
                  <w:marRight w:val="0"/>
                  <w:marTop w:val="0"/>
                  <w:marBottom w:val="0"/>
                  <w:divBdr>
                    <w:top w:val="none" w:sz="0" w:space="0" w:color="auto"/>
                    <w:left w:val="none" w:sz="0" w:space="0" w:color="auto"/>
                    <w:bottom w:val="none" w:sz="0" w:space="0" w:color="auto"/>
                    <w:right w:val="none" w:sz="0" w:space="0" w:color="auto"/>
                  </w:divBdr>
                </w:div>
                <w:div w:id="1940065903">
                  <w:marLeft w:val="0"/>
                  <w:marRight w:val="0"/>
                  <w:marTop w:val="0"/>
                  <w:marBottom w:val="0"/>
                  <w:divBdr>
                    <w:top w:val="none" w:sz="0" w:space="0" w:color="auto"/>
                    <w:left w:val="none" w:sz="0" w:space="0" w:color="auto"/>
                    <w:bottom w:val="none" w:sz="0" w:space="0" w:color="auto"/>
                    <w:right w:val="none" w:sz="0" w:space="0" w:color="auto"/>
                  </w:divBdr>
                </w:div>
                <w:div w:id="942030209">
                  <w:marLeft w:val="0"/>
                  <w:marRight w:val="0"/>
                  <w:marTop w:val="0"/>
                  <w:marBottom w:val="0"/>
                  <w:divBdr>
                    <w:top w:val="none" w:sz="0" w:space="0" w:color="auto"/>
                    <w:left w:val="none" w:sz="0" w:space="0" w:color="auto"/>
                    <w:bottom w:val="none" w:sz="0" w:space="0" w:color="auto"/>
                    <w:right w:val="none" w:sz="0" w:space="0" w:color="auto"/>
                  </w:divBdr>
                </w:div>
                <w:div w:id="219292413">
                  <w:marLeft w:val="0"/>
                  <w:marRight w:val="0"/>
                  <w:marTop w:val="0"/>
                  <w:marBottom w:val="0"/>
                  <w:divBdr>
                    <w:top w:val="none" w:sz="0" w:space="0" w:color="auto"/>
                    <w:left w:val="none" w:sz="0" w:space="0" w:color="auto"/>
                    <w:bottom w:val="none" w:sz="0" w:space="0" w:color="auto"/>
                    <w:right w:val="none" w:sz="0" w:space="0" w:color="auto"/>
                  </w:divBdr>
                </w:div>
                <w:div w:id="1144588282">
                  <w:marLeft w:val="0"/>
                  <w:marRight w:val="0"/>
                  <w:marTop w:val="0"/>
                  <w:marBottom w:val="0"/>
                  <w:divBdr>
                    <w:top w:val="none" w:sz="0" w:space="0" w:color="auto"/>
                    <w:left w:val="none" w:sz="0" w:space="0" w:color="auto"/>
                    <w:bottom w:val="none" w:sz="0" w:space="0" w:color="auto"/>
                    <w:right w:val="none" w:sz="0" w:space="0" w:color="auto"/>
                  </w:divBdr>
                </w:div>
                <w:div w:id="144204827">
                  <w:marLeft w:val="0"/>
                  <w:marRight w:val="0"/>
                  <w:marTop w:val="0"/>
                  <w:marBottom w:val="0"/>
                  <w:divBdr>
                    <w:top w:val="none" w:sz="0" w:space="0" w:color="auto"/>
                    <w:left w:val="none" w:sz="0" w:space="0" w:color="auto"/>
                    <w:bottom w:val="none" w:sz="0" w:space="0" w:color="auto"/>
                    <w:right w:val="none" w:sz="0" w:space="0" w:color="auto"/>
                  </w:divBdr>
                </w:div>
                <w:div w:id="133984231">
                  <w:marLeft w:val="0"/>
                  <w:marRight w:val="0"/>
                  <w:marTop w:val="0"/>
                  <w:marBottom w:val="0"/>
                  <w:divBdr>
                    <w:top w:val="none" w:sz="0" w:space="0" w:color="auto"/>
                    <w:left w:val="none" w:sz="0" w:space="0" w:color="auto"/>
                    <w:bottom w:val="none" w:sz="0" w:space="0" w:color="auto"/>
                    <w:right w:val="none" w:sz="0" w:space="0" w:color="auto"/>
                  </w:divBdr>
                </w:div>
                <w:div w:id="191113688">
                  <w:marLeft w:val="0"/>
                  <w:marRight w:val="0"/>
                  <w:marTop w:val="0"/>
                  <w:marBottom w:val="0"/>
                  <w:divBdr>
                    <w:top w:val="none" w:sz="0" w:space="0" w:color="auto"/>
                    <w:left w:val="none" w:sz="0" w:space="0" w:color="auto"/>
                    <w:bottom w:val="none" w:sz="0" w:space="0" w:color="auto"/>
                    <w:right w:val="none" w:sz="0" w:space="0" w:color="auto"/>
                  </w:divBdr>
                </w:div>
                <w:div w:id="1543712148">
                  <w:marLeft w:val="0"/>
                  <w:marRight w:val="0"/>
                  <w:marTop w:val="0"/>
                  <w:marBottom w:val="0"/>
                  <w:divBdr>
                    <w:top w:val="none" w:sz="0" w:space="0" w:color="auto"/>
                    <w:left w:val="none" w:sz="0" w:space="0" w:color="auto"/>
                    <w:bottom w:val="none" w:sz="0" w:space="0" w:color="auto"/>
                    <w:right w:val="none" w:sz="0" w:space="0" w:color="auto"/>
                  </w:divBdr>
                </w:div>
                <w:div w:id="736325272">
                  <w:marLeft w:val="0"/>
                  <w:marRight w:val="0"/>
                  <w:marTop w:val="0"/>
                  <w:marBottom w:val="0"/>
                  <w:divBdr>
                    <w:top w:val="none" w:sz="0" w:space="0" w:color="auto"/>
                    <w:left w:val="none" w:sz="0" w:space="0" w:color="auto"/>
                    <w:bottom w:val="none" w:sz="0" w:space="0" w:color="auto"/>
                    <w:right w:val="none" w:sz="0" w:space="0" w:color="auto"/>
                  </w:divBdr>
                </w:div>
                <w:div w:id="1776167899">
                  <w:marLeft w:val="0"/>
                  <w:marRight w:val="0"/>
                  <w:marTop w:val="0"/>
                  <w:marBottom w:val="0"/>
                  <w:divBdr>
                    <w:top w:val="none" w:sz="0" w:space="0" w:color="auto"/>
                    <w:left w:val="none" w:sz="0" w:space="0" w:color="auto"/>
                    <w:bottom w:val="none" w:sz="0" w:space="0" w:color="auto"/>
                    <w:right w:val="none" w:sz="0" w:space="0" w:color="auto"/>
                  </w:divBdr>
                </w:div>
                <w:div w:id="209593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21853">
      <w:bodyDiv w:val="1"/>
      <w:marLeft w:val="0"/>
      <w:marRight w:val="0"/>
      <w:marTop w:val="0"/>
      <w:marBottom w:val="0"/>
      <w:divBdr>
        <w:top w:val="none" w:sz="0" w:space="0" w:color="auto"/>
        <w:left w:val="none" w:sz="0" w:space="0" w:color="auto"/>
        <w:bottom w:val="none" w:sz="0" w:space="0" w:color="auto"/>
        <w:right w:val="none" w:sz="0" w:space="0" w:color="auto"/>
      </w:divBdr>
      <w:divsChild>
        <w:div w:id="712191362">
          <w:marLeft w:val="0"/>
          <w:marRight w:val="0"/>
          <w:marTop w:val="0"/>
          <w:marBottom w:val="0"/>
          <w:divBdr>
            <w:top w:val="none" w:sz="0" w:space="0" w:color="auto"/>
            <w:left w:val="none" w:sz="0" w:space="0" w:color="auto"/>
            <w:bottom w:val="none" w:sz="0" w:space="0" w:color="auto"/>
            <w:right w:val="none" w:sz="0" w:space="0" w:color="auto"/>
          </w:divBdr>
        </w:div>
        <w:div w:id="1592083540">
          <w:marLeft w:val="0"/>
          <w:marRight w:val="0"/>
          <w:marTop w:val="0"/>
          <w:marBottom w:val="0"/>
          <w:divBdr>
            <w:top w:val="none" w:sz="0" w:space="0" w:color="auto"/>
            <w:left w:val="none" w:sz="0" w:space="0" w:color="auto"/>
            <w:bottom w:val="none" w:sz="0" w:space="0" w:color="auto"/>
            <w:right w:val="none" w:sz="0" w:space="0" w:color="auto"/>
          </w:divBdr>
        </w:div>
        <w:div w:id="1500466858">
          <w:marLeft w:val="0"/>
          <w:marRight w:val="0"/>
          <w:marTop w:val="0"/>
          <w:marBottom w:val="0"/>
          <w:divBdr>
            <w:top w:val="none" w:sz="0" w:space="0" w:color="auto"/>
            <w:left w:val="none" w:sz="0" w:space="0" w:color="auto"/>
            <w:bottom w:val="none" w:sz="0" w:space="0" w:color="auto"/>
            <w:right w:val="none" w:sz="0" w:space="0" w:color="auto"/>
          </w:divBdr>
        </w:div>
      </w:divsChild>
    </w:div>
    <w:div w:id="1865555009">
      <w:bodyDiv w:val="1"/>
      <w:marLeft w:val="0"/>
      <w:marRight w:val="0"/>
      <w:marTop w:val="0"/>
      <w:marBottom w:val="0"/>
      <w:divBdr>
        <w:top w:val="none" w:sz="0" w:space="0" w:color="auto"/>
        <w:left w:val="none" w:sz="0" w:space="0" w:color="auto"/>
        <w:bottom w:val="none" w:sz="0" w:space="0" w:color="auto"/>
        <w:right w:val="none" w:sz="0" w:space="0" w:color="auto"/>
      </w:divBdr>
      <w:divsChild>
        <w:div w:id="415440133">
          <w:marLeft w:val="0"/>
          <w:marRight w:val="0"/>
          <w:marTop w:val="0"/>
          <w:marBottom w:val="0"/>
          <w:divBdr>
            <w:top w:val="none" w:sz="0" w:space="0" w:color="auto"/>
            <w:left w:val="none" w:sz="0" w:space="0" w:color="auto"/>
            <w:bottom w:val="none" w:sz="0" w:space="0" w:color="auto"/>
            <w:right w:val="none" w:sz="0" w:space="0" w:color="auto"/>
          </w:divBdr>
          <w:divsChild>
            <w:div w:id="903569024">
              <w:marLeft w:val="0"/>
              <w:marRight w:val="0"/>
              <w:marTop w:val="0"/>
              <w:marBottom w:val="0"/>
              <w:divBdr>
                <w:top w:val="none" w:sz="0" w:space="0" w:color="auto"/>
                <w:left w:val="none" w:sz="0" w:space="0" w:color="auto"/>
                <w:bottom w:val="none" w:sz="0" w:space="0" w:color="auto"/>
                <w:right w:val="none" w:sz="0" w:space="0" w:color="auto"/>
              </w:divBdr>
            </w:div>
            <w:div w:id="43450965">
              <w:marLeft w:val="0"/>
              <w:marRight w:val="0"/>
              <w:marTop w:val="0"/>
              <w:marBottom w:val="0"/>
              <w:divBdr>
                <w:top w:val="none" w:sz="0" w:space="0" w:color="auto"/>
                <w:left w:val="none" w:sz="0" w:space="0" w:color="auto"/>
                <w:bottom w:val="none" w:sz="0" w:space="0" w:color="auto"/>
                <w:right w:val="none" w:sz="0" w:space="0" w:color="auto"/>
              </w:divBdr>
            </w:div>
            <w:div w:id="173807424">
              <w:marLeft w:val="0"/>
              <w:marRight w:val="0"/>
              <w:marTop w:val="0"/>
              <w:marBottom w:val="0"/>
              <w:divBdr>
                <w:top w:val="none" w:sz="0" w:space="0" w:color="auto"/>
                <w:left w:val="none" w:sz="0" w:space="0" w:color="auto"/>
                <w:bottom w:val="none" w:sz="0" w:space="0" w:color="auto"/>
                <w:right w:val="none" w:sz="0" w:space="0" w:color="auto"/>
              </w:divBdr>
            </w:div>
            <w:div w:id="176044065">
              <w:marLeft w:val="0"/>
              <w:marRight w:val="0"/>
              <w:marTop w:val="0"/>
              <w:marBottom w:val="0"/>
              <w:divBdr>
                <w:top w:val="none" w:sz="0" w:space="0" w:color="auto"/>
                <w:left w:val="none" w:sz="0" w:space="0" w:color="auto"/>
                <w:bottom w:val="none" w:sz="0" w:space="0" w:color="auto"/>
                <w:right w:val="none" w:sz="0" w:space="0" w:color="auto"/>
              </w:divBdr>
            </w:div>
            <w:div w:id="1572041246">
              <w:marLeft w:val="0"/>
              <w:marRight w:val="0"/>
              <w:marTop w:val="0"/>
              <w:marBottom w:val="0"/>
              <w:divBdr>
                <w:top w:val="none" w:sz="0" w:space="0" w:color="auto"/>
                <w:left w:val="none" w:sz="0" w:space="0" w:color="auto"/>
                <w:bottom w:val="none" w:sz="0" w:space="0" w:color="auto"/>
                <w:right w:val="none" w:sz="0" w:space="0" w:color="auto"/>
              </w:divBdr>
            </w:div>
            <w:div w:id="31227617">
              <w:marLeft w:val="0"/>
              <w:marRight w:val="0"/>
              <w:marTop w:val="0"/>
              <w:marBottom w:val="0"/>
              <w:divBdr>
                <w:top w:val="none" w:sz="0" w:space="0" w:color="auto"/>
                <w:left w:val="none" w:sz="0" w:space="0" w:color="auto"/>
                <w:bottom w:val="none" w:sz="0" w:space="0" w:color="auto"/>
                <w:right w:val="none" w:sz="0" w:space="0" w:color="auto"/>
              </w:divBdr>
            </w:div>
            <w:div w:id="962881810">
              <w:marLeft w:val="0"/>
              <w:marRight w:val="0"/>
              <w:marTop w:val="0"/>
              <w:marBottom w:val="0"/>
              <w:divBdr>
                <w:top w:val="none" w:sz="0" w:space="0" w:color="auto"/>
                <w:left w:val="none" w:sz="0" w:space="0" w:color="auto"/>
                <w:bottom w:val="none" w:sz="0" w:space="0" w:color="auto"/>
                <w:right w:val="none" w:sz="0" w:space="0" w:color="auto"/>
              </w:divBdr>
            </w:div>
            <w:div w:id="1845363458">
              <w:marLeft w:val="0"/>
              <w:marRight w:val="0"/>
              <w:marTop w:val="0"/>
              <w:marBottom w:val="0"/>
              <w:divBdr>
                <w:top w:val="none" w:sz="0" w:space="0" w:color="auto"/>
                <w:left w:val="none" w:sz="0" w:space="0" w:color="auto"/>
                <w:bottom w:val="none" w:sz="0" w:space="0" w:color="auto"/>
                <w:right w:val="none" w:sz="0" w:space="0" w:color="auto"/>
              </w:divBdr>
            </w:div>
            <w:div w:id="1589072954">
              <w:marLeft w:val="0"/>
              <w:marRight w:val="0"/>
              <w:marTop w:val="0"/>
              <w:marBottom w:val="0"/>
              <w:divBdr>
                <w:top w:val="none" w:sz="0" w:space="0" w:color="auto"/>
                <w:left w:val="none" w:sz="0" w:space="0" w:color="auto"/>
                <w:bottom w:val="none" w:sz="0" w:space="0" w:color="auto"/>
                <w:right w:val="none" w:sz="0" w:space="0" w:color="auto"/>
              </w:divBdr>
            </w:div>
            <w:div w:id="1563909294">
              <w:marLeft w:val="0"/>
              <w:marRight w:val="0"/>
              <w:marTop w:val="0"/>
              <w:marBottom w:val="0"/>
              <w:divBdr>
                <w:top w:val="none" w:sz="0" w:space="0" w:color="auto"/>
                <w:left w:val="none" w:sz="0" w:space="0" w:color="auto"/>
                <w:bottom w:val="none" w:sz="0" w:space="0" w:color="auto"/>
                <w:right w:val="none" w:sz="0" w:space="0" w:color="auto"/>
              </w:divBdr>
            </w:div>
            <w:div w:id="641931509">
              <w:marLeft w:val="0"/>
              <w:marRight w:val="0"/>
              <w:marTop w:val="0"/>
              <w:marBottom w:val="0"/>
              <w:divBdr>
                <w:top w:val="none" w:sz="0" w:space="0" w:color="auto"/>
                <w:left w:val="none" w:sz="0" w:space="0" w:color="auto"/>
                <w:bottom w:val="none" w:sz="0" w:space="0" w:color="auto"/>
                <w:right w:val="none" w:sz="0" w:space="0" w:color="auto"/>
              </w:divBdr>
            </w:div>
            <w:div w:id="1859275318">
              <w:marLeft w:val="0"/>
              <w:marRight w:val="0"/>
              <w:marTop w:val="0"/>
              <w:marBottom w:val="0"/>
              <w:divBdr>
                <w:top w:val="none" w:sz="0" w:space="0" w:color="auto"/>
                <w:left w:val="none" w:sz="0" w:space="0" w:color="auto"/>
                <w:bottom w:val="none" w:sz="0" w:space="0" w:color="auto"/>
                <w:right w:val="none" w:sz="0" w:space="0" w:color="auto"/>
              </w:divBdr>
            </w:div>
            <w:div w:id="159203911">
              <w:marLeft w:val="0"/>
              <w:marRight w:val="0"/>
              <w:marTop w:val="0"/>
              <w:marBottom w:val="0"/>
              <w:divBdr>
                <w:top w:val="none" w:sz="0" w:space="0" w:color="auto"/>
                <w:left w:val="none" w:sz="0" w:space="0" w:color="auto"/>
                <w:bottom w:val="none" w:sz="0" w:space="0" w:color="auto"/>
                <w:right w:val="none" w:sz="0" w:space="0" w:color="auto"/>
              </w:divBdr>
            </w:div>
            <w:div w:id="738133945">
              <w:marLeft w:val="0"/>
              <w:marRight w:val="0"/>
              <w:marTop w:val="0"/>
              <w:marBottom w:val="0"/>
              <w:divBdr>
                <w:top w:val="none" w:sz="0" w:space="0" w:color="auto"/>
                <w:left w:val="none" w:sz="0" w:space="0" w:color="auto"/>
                <w:bottom w:val="none" w:sz="0" w:space="0" w:color="auto"/>
                <w:right w:val="none" w:sz="0" w:space="0" w:color="auto"/>
              </w:divBdr>
            </w:div>
            <w:div w:id="1035084471">
              <w:marLeft w:val="0"/>
              <w:marRight w:val="0"/>
              <w:marTop w:val="0"/>
              <w:marBottom w:val="0"/>
              <w:divBdr>
                <w:top w:val="none" w:sz="0" w:space="0" w:color="auto"/>
                <w:left w:val="none" w:sz="0" w:space="0" w:color="auto"/>
                <w:bottom w:val="none" w:sz="0" w:space="0" w:color="auto"/>
                <w:right w:val="none" w:sz="0" w:space="0" w:color="auto"/>
              </w:divBdr>
            </w:div>
            <w:div w:id="1388600743">
              <w:marLeft w:val="0"/>
              <w:marRight w:val="0"/>
              <w:marTop w:val="0"/>
              <w:marBottom w:val="0"/>
              <w:divBdr>
                <w:top w:val="none" w:sz="0" w:space="0" w:color="auto"/>
                <w:left w:val="none" w:sz="0" w:space="0" w:color="auto"/>
                <w:bottom w:val="none" w:sz="0" w:space="0" w:color="auto"/>
                <w:right w:val="none" w:sz="0" w:space="0" w:color="auto"/>
              </w:divBdr>
            </w:div>
            <w:div w:id="17791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3978">
      <w:bodyDiv w:val="1"/>
      <w:marLeft w:val="0"/>
      <w:marRight w:val="0"/>
      <w:marTop w:val="0"/>
      <w:marBottom w:val="0"/>
      <w:divBdr>
        <w:top w:val="none" w:sz="0" w:space="0" w:color="auto"/>
        <w:left w:val="none" w:sz="0" w:space="0" w:color="auto"/>
        <w:bottom w:val="none" w:sz="0" w:space="0" w:color="auto"/>
        <w:right w:val="none" w:sz="0" w:space="0" w:color="auto"/>
      </w:divBdr>
      <w:divsChild>
        <w:div w:id="884104626">
          <w:marLeft w:val="0"/>
          <w:marRight w:val="0"/>
          <w:marTop w:val="0"/>
          <w:marBottom w:val="0"/>
          <w:divBdr>
            <w:top w:val="none" w:sz="0" w:space="0" w:color="auto"/>
            <w:left w:val="none" w:sz="0" w:space="0" w:color="auto"/>
            <w:bottom w:val="none" w:sz="0" w:space="0" w:color="auto"/>
            <w:right w:val="none" w:sz="0" w:space="0" w:color="auto"/>
          </w:divBdr>
        </w:div>
        <w:div w:id="326788934">
          <w:marLeft w:val="0"/>
          <w:marRight w:val="0"/>
          <w:marTop w:val="0"/>
          <w:marBottom w:val="0"/>
          <w:divBdr>
            <w:top w:val="none" w:sz="0" w:space="0" w:color="auto"/>
            <w:left w:val="none" w:sz="0" w:space="0" w:color="auto"/>
            <w:bottom w:val="none" w:sz="0" w:space="0" w:color="auto"/>
            <w:right w:val="none" w:sz="0" w:space="0" w:color="auto"/>
          </w:divBdr>
        </w:div>
        <w:div w:id="401880027">
          <w:marLeft w:val="0"/>
          <w:marRight w:val="0"/>
          <w:marTop w:val="0"/>
          <w:marBottom w:val="0"/>
          <w:divBdr>
            <w:top w:val="none" w:sz="0" w:space="0" w:color="auto"/>
            <w:left w:val="none" w:sz="0" w:space="0" w:color="auto"/>
            <w:bottom w:val="none" w:sz="0" w:space="0" w:color="auto"/>
            <w:right w:val="none" w:sz="0" w:space="0" w:color="auto"/>
          </w:divBdr>
        </w:div>
      </w:divsChild>
    </w:div>
    <w:div w:id="1908108853">
      <w:bodyDiv w:val="1"/>
      <w:marLeft w:val="0"/>
      <w:marRight w:val="0"/>
      <w:marTop w:val="0"/>
      <w:marBottom w:val="0"/>
      <w:divBdr>
        <w:top w:val="none" w:sz="0" w:space="0" w:color="auto"/>
        <w:left w:val="none" w:sz="0" w:space="0" w:color="auto"/>
        <w:bottom w:val="none" w:sz="0" w:space="0" w:color="auto"/>
        <w:right w:val="none" w:sz="0" w:space="0" w:color="auto"/>
      </w:divBdr>
    </w:div>
    <w:div w:id="1923175100">
      <w:bodyDiv w:val="1"/>
      <w:marLeft w:val="0"/>
      <w:marRight w:val="0"/>
      <w:marTop w:val="0"/>
      <w:marBottom w:val="0"/>
      <w:divBdr>
        <w:top w:val="none" w:sz="0" w:space="0" w:color="auto"/>
        <w:left w:val="none" w:sz="0" w:space="0" w:color="auto"/>
        <w:bottom w:val="none" w:sz="0" w:space="0" w:color="auto"/>
        <w:right w:val="none" w:sz="0" w:space="0" w:color="auto"/>
      </w:divBdr>
      <w:divsChild>
        <w:div w:id="755639582">
          <w:marLeft w:val="0"/>
          <w:marRight w:val="0"/>
          <w:marTop w:val="0"/>
          <w:marBottom w:val="0"/>
          <w:divBdr>
            <w:top w:val="none" w:sz="0" w:space="0" w:color="auto"/>
            <w:left w:val="none" w:sz="0" w:space="0" w:color="auto"/>
            <w:bottom w:val="none" w:sz="0" w:space="0" w:color="auto"/>
            <w:right w:val="none" w:sz="0" w:space="0" w:color="auto"/>
          </w:divBdr>
        </w:div>
        <w:div w:id="76748934">
          <w:marLeft w:val="0"/>
          <w:marRight w:val="0"/>
          <w:marTop w:val="0"/>
          <w:marBottom w:val="0"/>
          <w:divBdr>
            <w:top w:val="none" w:sz="0" w:space="0" w:color="auto"/>
            <w:left w:val="none" w:sz="0" w:space="0" w:color="auto"/>
            <w:bottom w:val="none" w:sz="0" w:space="0" w:color="auto"/>
            <w:right w:val="none" w:sz="0" w:space="0" w:color="auto"/>
          </w:divBdr>
        </w:div>
        <w:div w:id="1800799616">
          <w:marLeft w:val="0"/>
          <w:marRight w:val="0"/>
          <w:marTop w:val="0"/>
          <w:marBottom w:val="0"/>
          <w:divBdr>
            <w:top w:val="none" w:sz="0" w:space="0" w:color="auto"/>
            <w:left w:val="none" w:sz="0" w:space="0" w:color="auto"/>
            <w:bottom w:val="none" w:sz="0" w:space="0" w:color="auto"/>
            <w:right w:val="none" w:sz="0" w:space="0" w:color="auto"/>
          </w:divBdr>
        </w:div>
        <w:div w:id="2084641685">
          <w:marLeft w:val="0"/>
          <w:marRight w:val="0"/>
          <w:marTop w:val="0"/>
          <w:marBottom w:val="0"/>
          <w:divBdr>
            <w:top w:val="none" w:sz="0" w:space="0" w:color="auto"/>
            <w:left w:val="none" w:sz="0" w:space="0" w:color="auto"/>
            <w:bottom w:val="none" w:sz="0" w:space="0" w:color="auto"/>
            <w:right w:val="none" w:sz="0" w:space="0" w:color="auto"/>
          </w:divBdr>
        </w:div>
        <w:div w:id="1018577342">
          <w:marLeft w:val="0"/>
          <w:marRight w:val="0"/>
          <w:marTop w:val="0"/>
          <w:marBottom w:val="0"/>
          <w:divBdr>
            <w:top w:val="none" w:sz="0" w:space="0" w:color="auto"/>
            <w:left w:val="none" w:sz="0" w:space="0" w:color="auto"/>
            <w:bottom w:val="none" w:sz="0" w:space="0" w:color="auto"/>
            <w:right w:val="none" w:sz="0" w:space="0" w:color="auto"/>
          </w:divBdr>
        </w:div>
        <w:div w:id="927227745">
          <w:marLeft w:val="0"/>
          <w:marRight w:val="0"/>
          <w:marTop w:val="0"/>
          <w:marBottom w:val="0"/>
          <w:divBdr>
            <w:top w:val="none" w:sz="0" w:space="0" w:color="auto"/>
            <w:left w:val="none" w:sz="0" w:space="0" w:color="auto"/>
            <w:bottom w:val="none" w:sz="0" w:space="0" w:color="auto"/>
            <w:right w:val="none" w:sz="0" w:space="0" w:color="auto"/>
          </w:divBdr>
        </w:div>
        <w:div w:id="692879205">
          <w:marLeft w:val="0"/>
          <w:marRight w:val="0"/>
          <w:marTop w:val="0"/>
          <w:marBottom w:val="0"/>
          <w:divBdr>
            <w:top w:val="none" w:sz="0" w:space="0" w:color="auto"/>
            <w:left w:val="none" w:sz="0" w:space="0" w:color="auto"/>
            <w:bottom w:val="none" w:sz="0" w:space="0" w:color="auto"/>
            <w:right w:val="none" w:sz="0" w:space="0" w:color="auto"/>
          </w:divBdr>
        </w:div>
        <w:div w:id="1753967151">
          <w:marLeft w:val="0"/>
          <w:marRight w:val="0"/>
          <w:marTop w:val="0"/>
          <w:marBottom w:val="0"/>
          <w:divBdr>
            <w:top w:val="none" w:sz="0" w:space="0" w:color="auto"/>
            <w:left w:val="none" w:sz="0" w:space="0" w:color="auto"/>
            <w:bottom w:val="none" w:sz="0" w:space="0" w:color="auto"/>
            <w:right w:val="none" w:sz="0" w:space="0" w:color="auto"/>
          </w:divBdr>
        </w:div>
        <w:div w:id="848376371">
          <w:marLeft w:val="0"/>
          <w:marRight w:val="0"/>
          <w:marTop w:val="0"/>
          <w:marBottom w:val="0"/>
          <w:divBdr>
            <w:top w:val="none" w:sz="0" w:space="0" w:color="auto"/>
            <w:left w:val="none" w:sz="0" w:space="0" w:color="auto"/>
            <w:bottom w:val="none" w:sz="0" w:space="0" w:color="auto"/>
            <w:right w:val="none" w:sz="0" w:space="0" w:color="auto"/>
          </w:divBdr>
        </w:div>
        <w:div w:id="1534154984">
          <w:marLeft w:val="0"/>
          <w:marRight w:val="0"/>
          <w:marTop w:val="0"/>
          <w:marBottom w:val="0"/>
          <w:divBdr>
            <w:top w:val="none" w:sz="0" w:space="0" w:color="auto"/>
            <w:left w:val="none" w:sz="0" w:space="0" w:color="auto"/>
            <w:bottom w:val="none" w:sz="0" w:space="0" w:color="auto"/>
            <w:right w:val="none" w:sz="0" w:space="0" w:color="auto"/>
          </w:divBdr>
        </w:div>
        <w:div w:id="1300576242">
          <w:marLeft w:val="0"/>
          <w:marRight w:val="0"/>
          <w:marTop w:val="0"/>
          <w:marBottom w:val="0"/>
          <w:divBdr>
            <w:top w:val="none" w:sz="0" w:space="0" w:color="auto"/>
            <w:left w:val="none" w:sz="0" w:space="0" w:color="auto"/>
            <w:bottom w:val="none" w:sz="0" w:space="0" w:color="auto"/>
            <w:right w:val="none" w:sz="0" w:space="0" w:color="auto"/>
          </w:divBdr>
        </w:div>
        <w:div w:id="1687974287">
          <w:marLeft w:val="0"/>
          <w:marRight w:val="0"/>
          <w:marTop w:val="0"/>
          <w:marBottom w:val="0"/>
          <w:divBdr>
            <w:top w:val="none" w:sz="0" w:space="0" w:color="auto"/>
            <w:left w:val="none" w:sz="0" w:space="0" w:color="auto"/>
            <w:bottom w:val="none" w:sz="0" w:space="0" w:color="auto"/>
            <w:right w:val="none" w:sz="0" w:space="0" w:color="auto"/>
          </w:divBdr>
        </w:div>
        <w:div w:id="934286272">
          <w:marLeft w:val="0"/>
          <w:marRight w:val="0"/>
          <w:marTop w:val="0"/>
          <w:marBottom w:val="0"/>
          <w:divBdr>
            <w:top w:val="none" w:sz="0" w:space="0" w:color="auto"/>
            <w:left w:val="none" w:sz="0" w:space="0" w:color="auto"/>
            <w:bottom w:val="none" w:sz="0" w:space="0" w:color="auto"/>
            <w:right w:val="none" w:sz="0" w:space="0" w:color="auto"/>
          </w:divBdr>
        </w:div>
        <w:div w:id="667441503">
          <w:marLeft w:val="0"/>
          <w:marRight w:val="0"/>
          <w:marTop w:val="0"/>
          <w:marBottom w:val="0"/>
          <w:divBdr>
            <w:top w:val="none" w:sz="0" w:space="0" w:color="auto"/>
            <w:left w:val="none" w:sz="0" w:space="0" w:color="auto"/>
            <w:bottom w:val="none" w:sz="0" w:space="0" w:color="auto"/>
            <w:right w:val="none" w:sz="0" w:space="0" w:color="auto"/>
          </w:divBdr>
        </w:div>
        <w:div w:id="761681724">
          <w:marLeft w:val="0"/>
          <w:marRight w:val="0"/>
          <w:marTop w:val="0"/>
          <w:marBottom w:val="0"/>
          <w:divBdr>
            <w:top w:val="none" w:sz="0" w:space="0" w:color="auto"/>
            <w:left w:val="none" w:sz="0" w:space="0" w:color="auto"/>
            <w:bottom w:val="none" w:sz="0" w:space="0" w:color="auto"/>
            <w:right w:val="none" w:sz="0" w:space="0" w:color="auto"/>
          </w:divBdr>
        </w:div>
        <w:div w:id="1158961054">
          <w:marLeft w:val="0"/>
          <w:marRight w:val="0"/>
          <w:marTop w:val="0"/>
          <w:marBottom w:val="0"/>
          <w:divBdr>
            <w:top w:val="none" w:sz="0" w:space="0" w:color="auto"/>
            <w:left w:val="none" w:sz="0" w:space="0" w:color="auto"/>
            <w:bottom w:val="none" w:sz="0" w:space="0" w:color="auto"/>
            <w:right w:val="none" w:sz="0" w:space="0" w:color="auto"/>
          </w:divBdr>
        </w:div>
        <w:div w:id="1912545209">
          <w:marLeft w:val="0"/>
          <w:marRight w:val="0"/>
          <w:marTop w:val="0"/>
          <w:marBottom w:val="0"/>
          <w:divBdr>
            <w:top w:val="none" w:sz="0" w:space="0" w:color="auto"/>
            <w:left w:val="none" w:sz="0" w:space="0" w:color="auto"/>
            <w:bottom w:val="none" w:sz="0" w:space="0" w:color="auto"/>
            <w:right w:val="none" w:sz="0" w:space="0" w:color="auto"/>
          </w:divBdr>
        </w:div>
        <w:div w:id="361441112">
          <w:marLeft w:val="0"/>
          <w:marRight w:val="0"/>
          <w:marTop w:val="0"/>
          <w:marBottom w:val="0"/>
          <w:divBdr>
            <w:top w:val="none" w:sz="0" w:space="0" w:color="auto"/>
            <w:left w:val="none" w:sz="0" w:space="0" w:color="auto"/>
            <w:bottom w:val="none" w:sz="0" w:space="0" w:color="auto"/>
            <w:right w:val="none" w:sz="0" w:space="0" w:color="auto"/>
          </w:divBdr>
        </w:div>
        <w:div w:id="1850751800">
          <w:marLeft w:val="0"/>
          <w:marRight w:val="0"/>
          <w:marTop w:val="0"/>
          <w:marBottom w:val="0"/>
          <w:divBdr>
            <w:top w:val="none" w:sz="0" w:space="0" w:color="auto"/>
            <w:left w:val="none" w:sz="0" w:space="0" w:color="auto"/>
            <w:bottom w:val="none" w:sz="0" w:space="0" w:color="auto"/>
            <w:right w:val="none" w:sz="0" w:space="0" w:color="auto"/>
          </w:divBdr>
        </w:div>
        <w:div w:id="1995135022">
          <w:marLeft w:val="0"/>
          <w:marRight w:val="0"/>
          <w:marTop w:val="0"/>
          <w:marBottom w:val="0"/>
          <w:divBdr>
            <w:top w:val="none" w:sz="0" w:space="0" w:color="auto"/>
            <w:left w:val="none" w:sz="0" w:space="0" w:color="auto"/>
            <w:bottom w:val="none" w:sz="0" w:space="0" w:color="auto"/>
            <w:right w:val="none" w:sz="0" w:space="0" w:color="auto"/>
          </w:divBdr>
        </w:div>
        <w:div w:id="1817648372">
          <w:marLeft w:val="0"/>
          <w:marRight w:val="0"/>
          <w:marTop w:val="0"/>
          <w:marBottom w:val="0"/>
          <w:divBdr>
            <w:top w:val="none" w:sz="0" w:space="0" w:color="auto"/>
            <w:left w:val="none" w:sz="0" w:space="0" w:color="auto"/>
            <w:bottom w:val="none" w:sz="0" w:space="0" w:color="auto"/>
            <w:right w:val="none" w:sz="0" w:space="0" w:color="auto"/>
          </w:divBdr>
        </w:div>
        <w:div w:id="1606570881">
          <w:marLeft w:val="0"/>
          <w:marRight w:val="0"/>
          <w:marTop w:val="0"/>
          <w:marBottom w:val="0"/>
          <w:divBdr>
            <w:top w:val="none" w:sz="0" w:space="0" w:color="auto"/>
            <w:left w:val="none" w:sz="0" w:space="0" w:color="auto"/>
            <w:bottom w:val="none" w:sz="0" w:space="0" w:color="auto"/>
            <w:right w:val="none" w:sz="0" w:space="0" w:color="auto"/>
          </w:divBdr>
        </w:div>
        <w:div w:id="293607889">
          <w:marLeft w:val="0"/>
          <w:marRight w:val="0"/>
          <w:marTop w:val="0"/>
          <w:marBottom w:val="0"/>
          <w:divBdr>
            <w:top w:val="none" w:sz="0" w:space="0" w:color="auto"/>
            <w:left w:val="none" w:sz="0" w:space="0" w:color="auto"/>
            <w:bottom w:val="none" w:sz="0" w:space="0" w:color="auto"/>
            <w:right w:val="none" w:sz="0" w:space="0" w:color="auto"/>
          </w:divBdr>
        </w:div>
        <w:div w:id="36859333">
          <w:marLeft w:val="0"/>
          <w:marRight w:val="0"/>
          <w:marTop w:val="0"/>
          <w:marBottom w:val="0"/>
          <w:divBdr>
            <w:top w:val="none" w:sz="0" w:space="0" w:color="auto"/>
            <w:left w:val="none" w:sz="0" w:space="0" w:color="auto"/>
            <w:bottom w:val="none" w:sz="0" w:space="0" w:color="auto"/>
            <w:right w:val="none" w:sz="0" w:space="0" w:color="auto"/>
          </w:divBdr>
        </w:div>
        <w:div w:id="1135487598">
          <w:marLeft w:val="0"/>
          <w:marRight w:val="0"/>
          <w:marTop w:val="0"/>
          <w:marBottom w:val="0"/>
          <w:divBdr>
            <w:top w:val="none" w:sz="0" w:space="0" w:color="auto"/>
            <w:left w:val="none" w:sz="0" w:space="0" w:color="auto"/>
            <w:bottom w:val="none" w:sz="0" w:space="0" w:color="auto"/>
            <w:right w:val="none" w:sz="0" w:space="0" w:color="auto"/>
          </w:divBdr>
        </w:div>
        <w:div w:id="1568373667">
          <w:marLeft w:val="0"/>
          <w:marRight w:val="0"/>
          <w:marTop w:val="0"/>
          <w:marBottom w:val="0"/>
          <w:divBdr>
            <w:top w:val="none" w:sz="0" w:space="0" w:color="auto"/>
            <w:left w:val="none" w:sz="0" w:space="0" w:color="auto"/>
            <w:bottom w:val="none" w:sz="0" w:space="0" w:color="auto"/>
            <w:right w:val="none" w:sz="0" w:space="0" w:color="auto"/>
          </w:divBdr>
        </w:div>
        <w:div w:id="1158156956">
          <w:marLeft w:val="0"/>
          <w:marRight w:val="0"/>
          <w:marTop w:val="0"/>
          <w:marBottom w:val="0"/>
          <w:divBdr>
            <w:top w:val="none" w:sz="0" w:space="0" w:color="auto"/>
            <w:left w:val="none" w:sz="0" w:space="0" w:color="auto"/>
            <w:bottom w:val="none" w:sz="0" w:space="0" w:color="auto"/>
            <w:right w:val="none" w:sz="0" w:space="0" w:color="auto"/>
          </w:divBdr>
        </w:div>
        <w:div w:id="2086755894">
          <w:marLeft w:val="0"/>
          <w:marRight w:val="0"/>
          <w:marTop w:val="0"/>
          <w:marBottom w:val="0"/>
          <w:divBdr>
            <w:top w:val="none" w:sz="0" w:space="0" w:color="auto"/>
            <w:left w:val="none" w:sz="0" w:space="0" w:color="auto"/>
            <w:bottom w:val="none" w:sz="0" w:space="0" w:color="auto"/>
            <w:right w:val="none" w:sz="0" w:space="0" w:color="auto"/>
          </w:divBdr>
        </w:div>
        <w:div w:id="1328362072">
          <w:marLeft w:val="0"/>
          <w:marRight w:val="0"/>
          <w:marTop w:val="0"/>
          <w:marBottom w:val="0"/>
          <w:divBdr>
            <w:top w:val="none" w:sz="0" w:space="0" w:color="auto"/>
            <w:left w:val="none" w:sz="0" w:space="0" w:color="auto"/>
            <w:bottom w:val="none" w:sz="0" w:space="0" w:color="auto"/>
            <w:right w:val="none" w:sz="0" w:space="0" w:color="auto"/>
          </w:divBdr>
        </w:div>
        <w:div w:id="24451058">
          <w:marLeft w:val="0"/>
          <w:marRight w:val="0"/>
          <w:marTop w:val="0"/>
          <w:marBottom w:val="0"/>
          <w:divBdr>
            <w:top w:val="none" w:sz="0" w:space="0" w:color="auto"/>
            <w:left w:val="none" w:sz="0" w:space="0" w:color="auto"/>
            <w:bottom w:val="none" w:sz="0" w:space="0" w:color="auto"/>
            <w:right w:val="none" w:sz="0" w:space="0" w:color="auto"/>
          </w:divBdr>
        </w:div>
        <w:div w:id="966933756">
          <w:marLeft w:val="0"/>
          <w:marRight w:val="0"/>
          <w:marTop w:val="0"/>
          <w:marBottom w:val="0"/>
          <w:divBdr>
            <w:top w:val="none" w:sz="0" w:space="0" w:color="auto"/>
            <w:left w:val="none" w:sz="0" w:space="0" w:color="auto"/>
            <w:bottom w:val="none" w:sz="0" w:space="0" w:color="auto"/>
            <w:right w:val="none" w:sz="0" w:space="0" w:color="auto"/>
          </w:divBdr>
        </w:div>
        <w:div w:id="974677842">
          <w:marLeft w:val="0"/>
          <w:marRight w:val="0"/>
          <w:marTop w:val="0"/>
          <w:marBottom w:val="0"/>
          <w:divBdr>
            <w:top w:val="none" w:sz="0" w:space="0" w:color="auto"/>
            <w:left w:val="none" w:sz="0" w:space="0" w:color="auto"/>
            <w:bottom w:val="none" w:sz="0" w:space="0" w:color="auto"/>
            <w:right w:val="none" w:sz="0" w:space="0" w:color="auto"/>
          </w:divBdr>
        </w:div>
        <w:div w:id="1471360246">
          <w:marLeft w:val="0"/>
          <w:marRight w:val="0"/>
          <w:marTop w:val="0"/>
          <w:marBottom w:val="0"/>
          <w:divBdr>
            <w:top w:val="none" w:sz="0" w:space="0" w:color="auto"/>
            <w:left w:val="none" w:sz="0" w:space="0" w:color="auto"/>
            <w:bottom w:val="none" w:sz="0" w:space="0" w:color="auto"/>
            <w:right w:val="none" w:sz="0" w:space="0" w:color="auto"/>
          </w:divBdr>
        </w:div>
        <w:div w:id="2063092217">
          <w:marLeft w:val="0"/>
          <w:marRight w:val="0"/>
          <w:marTop w:val="0"/>
          <w:marBottom w:val="0"/>
          <w:divBdr>
            <w:top w:val="none" w:sz="0" w:space="0" w:color="auto"/>
            <w:left w:val="none" w:sz="0" w:space="0" w:color="auto"/>
            <w:bottom w:val="none" w:sz="0" w:space="0" w:color="auto"/>
            <w:right w:val="none" w:sz="0" w:space="0" w:color="auto"/>
          </w:divBdr>
        </w:div>
        <w:div w:id="34089828">
          <w:marLeft w:val="0"/>
          <w:marRight w:val="0"/>
          <w:marTop w:val="0"/>
          <w:marBottom w:val="0"/>
          <w:divBdr>
            <w:top w:val="none" w:sz="0" w:space="0" w:color="auto"/>
            <w:left w:val="none" w:sz="0" w:space="0" w:color="auto"/>
            <w:bottom w:val="none" w:sz="0" w:space="0" w:color="auto"/>
            <w:right w:val="none" w:sz="0" w:space="0" w:color="auto"/>
          </w:divBdr>
        </w:div>
        <w:div w:id="560753370">
          <w:marLeft w:val="0"/>
          <w:marRight w:val="0"/>
          <w:marTop w:val="0"/>
          <w:marBottom w:val="0"/>
          <w:divBdr>
            <w:top w:val="none" w:sz="0" w:space="0" w:color="auto"/>
            <w:left w:val="none" w:sz="0" w:space="0" w:color="auto"/>
            <w:bottom w:val="none" w:sz="0" w:space="0" w:color="auto"/>
            <w:right w:val="none" w:sz="0" w:space="0" w:color="auto"/>
          </w:divBdr>
        </w:div>
        <w:div w:id="1255439840">
          <w:marLeft w:val="0"/>
          <w:marRight w:val="0"/>
          <w:marTop w:val="0"/>
          <w:marBottom w:val="0"/>
          <w:divBdr>
            <w:top w:val="none" w:sz="0" w:space="0" w:color="auto"/>
            <w:left w:val="none" w:sz="0" w:space="0" w:color="auto"/>
            <w:bottom w:val="none" w:sz="0" w:space="0" w:color="auto"/>
            <w:right w:val="none" w:sz="0" w:space="0" w:color="auto"/>
          </w:divBdr>
        </w:div>
        <w:div w:id="947665607">
          <w:marLeft w:val="0"/>
          <w:marRight w:val="0"/>
          <w:marTop w:val="0"/>
          <w:marBottom w:val="0"/>
          <w:divBdr>
            <w:top w:val="none" w:sz="0" w:space="0" w:color="auto"/>
            <w:left w:val="none" w:sz="0" w:space="0" w:color="auto"/>
            <w:bottom w:val="none" w:sz="0" w:space="0" w:color="auto"/>
            <w:right w:val="none" w:sz="0" w:space="0" w:color="auto"/>
          </w:divBdr>
        </w:div>
        <w:div w:id="85736585">
          <w:marLeft w:val="0"/>
          <w:marRight w:val="0"/>
          <w:marTop w:val="0"/>
          <w:marBottom w:val="0"/>
          <w:divBdr>
            <w:top w:val="none" w:sz="0" w:space="0" w:color="auto"/>
            <w:left w:val="none" w:sz="0" w:space="0" w:color="auto"/>
            <w:bottom w:val="none" w:sz="0" w:space="0" w:color="auto"/>
            <w:right w:val="none" w:sz="0" w:space="0" w:color="auto"/>
          </w:divBdr>
        </w:div>
        <w:div w:id="1733698024">
          <w:marLeft w:val="0"/>
          <w:marRight w:val="0"/>
          <w:marTop w:val="0"/>
          <w:marBottom w:val="0"/>
          <w:divBdr>
            <w:top w:val="none" w:sz="0" w:space="0" w:color="auto"/>
            <w:left w:val="none" w:sz="0" w:space="0" w:color="auto"/>
            <w:bottom w:val="none" w:sz="0" w:space="0" w:color="auto"/>
            <w:right w:val="none" w:sz="0" w:space="0" w:color="auto"/>
          </w:divBdr>
        </w:div>
        <w:div w:id="1515455561">
          <w:marLeft w:val="0"/>
          <w:marRight w:val="0"/>
          <w:marTop w:val="0"/>
          <w:marBottom w:val="0"/>
          <w:divBdr>
            <w:top w:val="none" w:sz="0" w:space="0" w:color="auto"/>
            <w:left w:val="none" w:sz="0" w:space="0" w:color="auto"/>
            <w:bottom w:val="none" w:sz="0" w:space="0" w:color="auto"/>
            <w:right w:val="none" w:sz="0" w:space="0" w:color="auto"/>
          </w:divBdr>
        </w:div>
        <w:div w:id="1626345751">
          <w:marLeft w:val="0"/>
          <w:marRight w:val="0"/>
          <w:marTop w:val="0"/>
          <w:marBottom w:val="0"/>
          <w:divBdr>
            <w:top w:val="none" w:sz="0" w:space="0" w:color="auto"/>
            <w:left w:val="none" w:sz="0" w:space="0" w:color="auto"/>
            <w:bottom w:val="none" w:sz="0" w:space="0" w:color="auto"/>
            <w:right w:val="none" w:sz="0" w:space="0" w:color="auto"/>
          </w:divBdr>
        </w:div>
        <w:div w:id="886641976">
          <w:marLeft w:val="0"/>
          <w:marRight w:val="0"/>
          <w:marTop w:val="0"/>
          <w:marBottom w:val="0"/>
          <w:divBdr>
            <w:top w:val="none" w:sz="0" w:space="0" w:color="auto"/>
            <w:left w:val="none" w:sz="0" w:space="0" w:color="auto"/>
            <w:bottom w:val="none" w:sz="0" w:space="0" w:color="auto"/>
            <w:right w:val="none" w:sz="0" w:space="0" w:color="auto"/>
          </w:divBdr>
        </w:div>
        <w:div w:id="575168078">
          <w:marLeft w:val="0"/>
          <w:marRight w:val="0"/>
          <w:marTop w:val="0"/>
          <w:marBottom w:val="0"/>
          <w:divBdr>
            <w:top w:val="none" w:sz="0" w:space="0" w:color="auto"/>
            <w:left w:val="none" w:sz="0" w:space="0" w:color="auto"/>
            <w:bottom w:val="none" w:sz="0" w:space="0" w:color="auto"/>
            <w:right w:val="none" w:sz="0" w:space="0" w:color="auto"/>
          </w:divBdr>
        </w:div>
        <w:div w:id="33502978">
          <w:marLeft w:val="0"/>
          <w:marRight w:val="0"/>
          <w:marTop w:val="0"/>
          <w:marBottom w:val="0"/>
          <w:divBdr>
            <w:top w:val="none" w:sz="0" w:space="0" w:color="auto"/>
            <w:left w:val="none" w:sz="0" w:space="0" w:color="auto"/>
            <w:bottom w:val="none" w:sz="0" w:space="0" w:color="auto"/>
            <w:right w:val="none" w:sz="0" w:space="0" w:color="auto"/>
          </w:divBdr>
        </w:div>
        <w:div w:id="1613050143">
          <w:marLeft w:val="0"/>
          <w:marRight w:val="0"/>
          <w:marTop w:val="0"/>
          <w:marBottom w:val="0"/>
          <w:divBdr>
            <w:top w:val="none" w:sz="0" w:space="0" w:color="auto"/>
            <w:left w:val="none" w:sz="0" w:space="0" w:color="auto"/>
            <w:bottom w:val="none" w:sz="0" w:space="0" w:color="auto"/>
            <w:right w:val="none" w:sz="0" w:space="0" w:color="auto"/>
          </w:divBdr>
        </w:div>
        <w:div w:id="2036542689">
          <w:marLeft w:val="0"/>
          <w:marRight w:val="0"/>
          <w:marTop w:val="0"/>
          <w:marBottom w:val="0"/>
          <w:divBdr>
            <w:top w:val="none" w:sz="0" w:space="0" w:color="auto"/>
            <w:left w:val="none" w:sz="0" w:space="0" w:color="auto"/>
            <w:bottom w:val="none" w:sz="0" w:space="0" w:color="auto"/>
            <w:right w:val="none" w:sz="0" w:space="0" w:color="auto"/>
          </w:divBdr>
        </w:div>
        <w:div w:id="1306858772">
          <w:marLeft w:val="0"/>
          <w:marRight w:val="0"/>
          <w:marTop w:val="0"/>
          <w:marBottom w:val="0"/>
          <w:divBdr>
            <w:top w:val="none" w:sz="0" w:space="0" w:color="auto"/>
            <w:left w:val="none" w:sz="0" w:space="0" w:color="auto"/>
            <w:bottom w:val="none" w:sz="0" w:space="0" w:color="auto"/>
            <w:right w:val="none" w:sz="0" w:space="0" w:color="auto"/>
          </w:divBdr>
        </w:div>
        <w:div w:id="810831705">
          <w:marLeft w:val="0"/>
          <w:marRight w:val="0"/>
          <w:marTop w:val="0"/>
          <w:marBottom w:val="0"/>
          <w:divBdr>
            <w:top w:val="none" w:sz="0" w:space="0" w:color="auto"/>
            <w:left w:val="none" w:sz="0" w:space="0" w:color="auto"/>
            <w:bottom w:val="none" w:sz="0" w:space="0" w:color="auto"/>
            <w:right w:val="none" w:sz="0" w:space="0" w:color="auto"/>
          </w:divBdr>
        </w:div>
        <w:div w:id="950094258">
          <w:marLeft w:val="0"/>
          <w:marRight w:val="0"/>
          <w:marTop w:val="0"/>
          <w:marBottom w:val="0"/>
          <w:divBdr>
            <w:top w:val="none" w:sz="0" w:space="0" w:color="auto"/>
            <w:left w:val="none" w:sz="0" w:space="0" w:color="auto"/>
            <w:bottom w:val="none" w:sz="0" w:space="0" w:color="auto"/>
            <w:right w:val="none" w:sz="0" w:space="0" w:color="auto"/>
          </w:divBdr>
        </w:div>
        <w:div w:id="1185748221">
          <w:marLeft w:val="0"/>
          <w:marRight w:val="0"/>
          <w:marTop w:val="0"/>
          <w:marBottom w:val="0"/>
          <w:divBdr>
            <w:top w:val="none" w:sz="0" w:space="0" w:color="auto"/>
            <w:left w:val="none" w:sz="0" w:space="0" w:color="auto"/>
            <w:bottom w:val="none" w:sz="0" w:space="0" w:color="auto"/>
            <w:right w:val="none" w:sz="0" w:space="0" w:color="auto"/>
          </w:divBdr>
        </w:div>
        <w:div w:id="1129392739">
          <w:marLeft w:val="0"/>
          <w:marRight w:val="0"/>
          <w:marTop w:val="0"/>
          <w:marBottom w:val="0"/>
          <w:divBdr>
            <w:top w:val="none" w:sz="0" w:space="0" w:color="auto"/>
            <w:left w:val="none" w:sz="0" w:space="0" w:color="auto"/>
            <w:bottom w:val="none" w:sz="0" w:space="0" w:color="auto"/>
            <w:right w:val="none" w:sz="0" w:space="0" w:color="auto"/>
          </w:divBdr>
        </w:div>
        <w:div w:id="685593159">
          <w:marLeft w:val="0"/>
          <w:marRight w:val="0"/>
          <w:marTop w:val="0"/>
          <w:marBottom w:val="0"/>
          <w:divBdr>
            <w:top w:val="none" w:sz="0" w:space="0" w:color="auto"/>
            <w:left w:val="none" w:sz="0" w:space="0" w:color="auto"/>
            <w:bottom w:val="none" w:sz="0" w:space="0" w:color="auto"/>
            <w:right w:val="none" w:sz="0" w:space="0" w:color="auto"/>
          </w:divBdr>
        </w:div>
        <w:div w:id="446002740">
          <w:marLeft w:val="0"/>
          <w:marRight w:val="0"/>
          <w:marTop w:val="0"/>
          <w:marBottom w:val="0"/>
          <w:divBdr>
            <w:top w:val="none" w:sz="0" w:space="0" w:color="auto"/>
            <w:left w:val="none" w:sz="0" w:space="0" w:color="auto"/>
            <w:bottom w:val="none" w:sz="0" w:space="0" w:color="auto"/>
            <w:right w:val="none" w:sz="0" w:space="0" w:color="auto"/>
          </w:divBdr>
        </w:div>
        <w:div w:id="1411610805">
          <w:marLeft w:val="0"/>
          <w:marRight w:val="0"/>
          <w:marTop w:val="0"/>
          <w:marBottom w:val="0"/>
          <w:divBdr>
            <w:top w:val="none" w:sz="0" w:space="0" w:color="auto"/>
            <w:left w:val="none" w:sz="0" w:space="0" w:color="auto"/>
            <w:bottom w:val="none" w:sz="0" w:space="0" w:color="auto"/>
            <w:right w:val="none" w:sz="0" w:space="0" w:color="auto"/>
          </w:divBdr>
        </w:div>
        <w:div w:id="1823228993">
          <w:marLeft w:val="0"/>
          <w:marRight w:val="0"/>
          <w:marTop w:val="0"/>
          <w:marBottom w:val="0"/>
          <w:divBdr>
            <w:top w:val="none" w:sz="0" w:space="0" w:color="auto"/>
            <w:left w:val="none" w:sz="0" w:space="0" w:color="auto"/>
            <w:bottom w:val="none" w:sz="0" w:space="0" w:color="auto"/>
            <w:right w:val="none" w:sz="0" w:space="0" w:color="auto"/>
          </w:divBdr>
        </w:div>
        <w:div w:id="22560098">
          <w:marLeft w:val="0"/>
          <w:marRight w:val="0"/>
          <w:marTop w:val="0"/>
          <w:marBottom w:val="0"/>
          <w:divBdr>
            <w:top w:val="none" w:sz="0" w:space="0" w:color="auto"/>
            <w:left w:val="none" w:sz="0" w:space="0" w:color="auto"/>
            <w:bottom w:val="none" w:sz="0" w:space="0" w:color="auto"/>
            <w:right w:val="none" w:sz="0" w:space="0" w:color="auto"/>
          </w:divBdr>
        </w:div>
        <w:div w:id="1673950950">
          <w:marLeft w:val="0"/>
          <w:marRight w:val="0"/>
          <w:marTop w:val="0"/>
          <w:marBottom w:val="0"/>
          <w:divBdr>
            <w:top w:val="none" w:sz="0" w:space="0" w:color="auto"/>
            <w:left w:val="none" w:sz="0" w:space="0" w:color="auto"/>
            <w:bottom w:val="none" w:sz="0" w:space="0" w:color="auto"/>
            <w:right w:val="none" w:sz="0" w:space="0" w:color="auto"/>
          </w:divBdr>
        </w:div>
        <w:div w:id="1900629127">
          <w:marLeft w:val="0"/>
          <w:marRight w:val="0"/>
          <w:marTop w:val="0"/>
          <w:marBottom w:val="0"/>
          <w:divBdr>
            <w:top w:val="none" w:sz="0" w:space="0" w:color="auto"/>
            <w:left w:val="none" w:sz="0" w:space="0" w:color="auto"/>
            <w:bottom w:val="none" w:sz="0" w:space="0" w:color="auto"/>
            <w:right w:val="none" w:sz="0" w:space="0" w:color="auto"/>
          </w:divBdr>
        </w:div>
        <w:div w:id="1802844697">
          <w:marLeft w:val="0"/>
          <w:marRight w:val="0"/>
          <w:marTop w:val="0"/>
          <w:marBottom w:val="0"/>
          <w:divBdr>
            <w:top w:val="none" w:sz="0" w:space="0" w:color="auto"/>
            <w:left w:val="none" w:sz="0" w:space="0" w:color="auto"/>
            <w:bottom w:val="none" w:sz="0" w:space="0" w:color="auto"/>
            <w:right w:val="none" w:sz="0" w:space="0" w:color="auto"/>
          </w:divBdr>
        </w:div>
        <w:div w:id="1865559142">
          <w:marLeft w:val="0"/>
          <w:marRight w:val="0"/>
          <w:marTop w:val="0"/>
          <w:marBottom w:val="0"/>
          <w:divBdr>
            <w:top w:val="none" w:sz="0" w:space="0" w:color="auto"/>
            <w:left w:val="none" w:sz="0" w:space="0" w:color="auto"/>
            <w:bottom w:val="none" w:sz="0" w:space="0" w:color="auto"/>
            <w:right w:val="none" w:sz="0" w:space="0" w:color="auto"/>
          </w:divBdr>
        </w:div>
        <w:div w:id="1319459028">
          <w:marLeft w:val="0"/>
          <w:marRight w:val="0"/>
          <w:marTop w:val="0"/>
          <w:marBottom w:val="0"/>
          <w:divBdr>
            <w:top w:val="none" w:sz="0" w:space="0" w:color="auto"/>
            <w:left w:val="none" w:sz="0" w:space="0" w:color="auto"/>
            <w:bottom w:val="none" w:sz="0" w:space="0" w:color="auto"/>
            <w:right w:val="none" w:sz="0" w:space="0" w:color="auto"/>
          </w:divBdr>
        </w:div>
        <w:div w:id="1638147155">
          <w:marLeft w:val="0"/>
          <w:marRight w:val="0"/>
          <w:marTop w:val="0"/>
          <w:marBottom w:val="0"/>
          <w:divBdr>
            <w:top w:val="none" w:sz="0" w:space="0" w:color="auto"/>
            <w:left w:val="none" w:sz="0" w:space="0" w:color="auto"/>
            <w:bottom w:val="none" w:sz="0" w:space="0" w:color="auto"/>
            <w:right w:val="none" w:sz="0" w:space="0" w:color="auto"/>
          </w:divBdr>
        </w:div>
        <w:div w:id="457604427">
          <w:marLeft w:val="0"/>
          <w:marRight w:val="0"/>
          <w:marTop w:val="0"/>
          <w:marBottom w:val="0"/>
          <w:divBdr>
            <w:top w:val="none" w:sz="0" w:space="0" w:color="auto"/>
            <w:left w:val="none" w:sz="0" w:space="0" w:color="auto"/>
            <w:bottom w:val="none" w:sz="0" w:space="0" w:color="auto"/>
            <w:right w:val="none" w:sz="0" w:space="0" w:color="auto"/>
          </w:divBdr>
        </w:div>
        <w:div w:id="1084380197">
          <w:marLeft w:val="0"/>
          <w:marRight w:val="0"/>
          <w:marTop w:val="0"/>
          <w:marBottom w:val="0"/>
          <w:divBdr>
            <w:top w:val="none" w:sz="0" w:space="0" w:color="auto"/>
            <w:left w:val="none" w:sz="0" w:space="0" w:color="auto"/>
            <w:bottom w:val="none" w:sz="0" w:space="0" w:color="auto"/>
            <w:right w:val="none" w:sz="0" w:space="0" w:color="auto"/>
          </w:divBdr>
        </w:div>
        <w:div w:id="1048726198">
          <w:marLeft w:val="0"/>
          <w:marRight w:val="0"/>
          <w:marTop w:val="0"/>
          <w:marBottom w:val="0"/>
          <w:divBdr>
            <w:top w:val="none" w:sz="0" w:space="0" w:color="auto"/>
            <w:left w:val="none" w:sz="0" w:space="0" w:color="auto"/>
            <w:bottom w:val="none" w:sz="0" w:space="0" w:color="auto"/>
            <w:right w:val="none" w:sz="0" w:space="0" w:color="auto"/>
          </w:divBdr>
        </w:div>
        <w:div w:id="1383480060">
          <w:marLeft w:val="0"/>
          <w:marRight w:val="0"/>
          <w:marTop w:val="0"/>
          <w:marBottom w:val="0"/>
          <w:divBdr>
            <w:top w:val="none" w:sz="0" w:space="0" w:color="auto"/>
            <w:left w:val="none" w:sz="0" w:space="0" w:color="auto"/>
            <w:bottom w:val="none" w:sz="0" w:space="0" w:color="auto"/>
            <w:right w:val="none" w:sz="0" w:space="0" w:color="auto"/>
          </w:divBdr>
        </w:div>
        <w:div w:id="2023238926">
          <w:marLeft w:val="0"/>
          <w:marRight w:val="0"/>
          <w:marTop w:val="0"/>
          <w:marBottom w:val="0"/>
          <w:divBdr>
            <w:top w:val="none" w:sz="0" w:space="0" w:color="auto"/>
            <w:left w:val="none" w:sz="0" w:space="0" w:color="auto"/>
            <w:bottom w:val="none" w:sz="0" w:space="0" w:color="auto"/>
            <w:right w:val="none" w:sz="0" w:space="0" w:color="auto"/>
          </w:divBdr>
        </w:div>
        <w:div w:id="2104372302">
          <w:marLeft w:val="0"/>
          <w:marRight w:val="0"/>
          <w:marTop w:val="0"/>
          <w:marBottom w:val="0"/>
          <w:divBdr>
            <w:top w:val="none" w:sz="0" w:space="0" w:color="auto"/>
            <w:left w:val="none" w:sz="0" w:space="0" w:color="auto"/>
            <w:bottom w:val="none" w:sz="0" w:space="0" w:color="auto"/>
            <w:right w:val="none" w:sz="0" w:space="0" w:color="auto"/>
          </w:divBdr>
        </w:div>
        <w:div w:id="1099301893">
          <w:marLeft w:val="0"/>
          <w:marRight w:val="0"/>
          <w:marTop w:val="0"/>
          <w:marBottom w:val="0"/>
          <w:divBdr>
            <w:top w:val="none" w:sz="0" w:space="0" w:color="auto"/>
            <w:left w:val="none" w:sz="0" w:space="0" w:color="auto"/>
            <w:bottom w:val="none" w:sz="0" w:space="0" w:color="auto"/>
            <w:right w:val="none" w:sz="0" w:space="0" w:color="auto"/>
          </w:divBdr>
        </w:div>
        <w:div w:id="901215217">
          <w:marLeft w:val="0"/>
          <w:marRight w:val="0"/>
          <w:marTop w:val="0"/>
          <w:marBottom w:val="0"/>
          <w:divBdr>
            <w:top w:val="none" w:sz="0" w:space="0" w:color="auto"/>
            <w:left w:val="none" w:sz="0" w:space="0" w:color="auto"/>
            <w:bottom w:val="none" w:sz="0" w:space="0" w:color="auto"/>
            <w:right w:val="none" w:sz="0" w:space="0" w:color="auto"/>
          </w:divBdr>
        </w:div>
        <w:div w:id="375351265">
          <w:marLeft w:val="0"/>
          <w:marRight w:val="0"/>
          <w:marTop w:val="0"/>
          <w:marBottom w:val="0"/>
          <w:divBdr>
            <w:top w:val="none" w:sz="0" w:space="0" w:color="auto"/>
            <w:left w:val="none" w:sz="0" w:space="0" w:color="auto"/>
            <w:bottom w:val="none" w:sz="0" w:space="0" w:color="auto"/>
            <w:right w:val="none" w:sz="0" w:space="0" w:color="auto"/>
          </w:divBdr>
        </w:div>
        <w:div w:id="1012415702">
          <w:marLeft w:val="0"/>
          <w:marRight w:val="0"/>
          <w:marTop w:val="0"/>
          <w:marBottom w:val="0"/>
          <w:divBdr>
            <w:top w:val="none" w:sz="0" w:space="0" w:color="auto"/>
            <w:left w:val="none" w:sz="0" w:space="0" w:color="auto"/>
            <w:bottom w:val="none" w:sz="0" w:space="0" w:color="auto"/>
            <w:right w:val="none" w:sz="0" w:space="0" w:color="auto"/>
          </w:divBdr>
        </w:div>
        <w:div w:id="1804345097">
          <w:marLeft w:val="0"/>
          <w:marRight w:val="0"/>
          <w:marTop w:val="0"/>
          <w:marBottom w:val="0"/>
          <w:divBdr>
            <w:top w:val="none" w:sz="0" w:space="0" w:color="auto"/>
            <w:left w:val="none" w:sz="0" w:space="0" w:color="auto"/>
            <w:bottom w:val="none" w:sz="0" w:space="0" w:color="auto"/>
            <w:right w:val="none" w:sz="0" w:space="0" w:color="auto"/>
          </w:divBdr>
        </w:div>
        <w:div w:id="569535717">
          <w:marLeft w:val="0"/>
          <w:marRight w:val="0"/>
          <w:marTop w:val="0"/>
          <w:marBottom w:val="0"/>
          <w:divBdr>
            <w:top w:val="none" w:sz="0" w:space="0" w:color="auto"/>
            <w:left w:val="none" w:sz="0" w:space="0" w:color="auto"/>
            <w:bottom w:val="none" w:sz="0" w:space="0" w:color="auto"/>
            <w:right w:val="none" w:sz="0" w:space="0" w:color="auto"/>
          </w:divBdr>
        </w:div>
        <w:div w:id="673537929">
          <w:marLeft w:val="0"/>
          <w:marRight w:val="0"/>
          <w:marTop w:val="0"/>
          <w:marBottom w:val="0"/>
          <w:divBdr>
            <w:top w:val="none" w:sz="0" w:space="0" w:color="auto"/>
            <w:left w:val="none" w:sz="0" w:space="0" w:color="auto"/>
            <w:bottom w:val="none" w:sz="0" w:space="0" w:color="auto"/>
            <w:right w:val="none" w:sz="0" w:space="0" w:color="auto"/>
          </w:divBdr>
        </w:div>
        <w:div w:id="510028230">
          <w:marLeft w:val="0"/>
          <w:marRight w:val="0"/>
          <w:marTop w:val="0"/>
          <w:marBottom w:val="0"/>
          <w:divBdr>
            <w:top w:val="none" w:sz="0" w:space="0" w:color="auto"/>
            <w:left w:val="none" w:sz="0" w:space="0" w:color="auto"/>
            <w:bottom w:val="none" w:sz="0" w:space="0" w:color="auto"/>
            <w:right w:val="none" w:sz="0" w:space="0" w:color="auto"/>
          </w:divBdr>
        </w:div>
        <w:div w:id="1782070471">
          <w:marLeft w:val="0"/>
          <w:marRight w:val="0"/>
          <w:marTop w:val="0"/>
          <w:marBottom w:val="0"/>
          <w:divBdr>
            <w:top w:val="none" w:sz="0" w:space="0" w:color="auto"/>
            <w:left w:val="none" w:sz="0" w:space="0" w:color="auto"/>
            <w:bottom w:val="none" w:sz="0" w:space="0" w:color="auto"/>
            <w:right w:val="none" w:sz="0" w:space="0" w:color="auto"/>
          </w:divBdr>
        </w:div>
        <w:div w:id="633876809">
          <w:marLeft w:val="0"/>
          <w:marRight w:val="0"/>
          <w:marTop w:val="0"/>
          <w:marBottom w:val="0"/>
          <w:divBdr>
            <w:top w:val="none" w:sz="0" w:space="0" w:color="auto"/>
            <w:left w:val="none" w:sz="0" w:space="0" w:color="auto"/>
            <w:bottom w:val="none" w:sz="0" w:space="0" w:color="auto"/>
            <w:right w:val="none" w:sz="0" w:space="0" w:color="auto"/>
          </w:divBdr>
        </w:div>
        <w:div w:id="1657608061">
          <w:marLeft w:val="0"/>
          <w:marRight w:val="0"/>
          <w:marTop w:val="0"/>
          <w:marBottom w:val="0"/>
          <w:divBdr>
            <w:top w:val="none" w:sz="0" w:space="0" w:color="auto"/>
            <w:left w:val="none" w:sz="0" w:space="0" w:color="auto"/>
            <w:bottom w:val="none" w:sz="0" w:space="0" w:color="auto"/>
            <w:right w:val="none" w:sz="0" w:space="0" w:color="auto"/>
          </w:divBdr>
        </w:div>
        <w:div w:id="809251107">
          <w:marLeft w:val="0"/>
          <w:marRight w:val="0"/>
          <w:marTop w:val="0"/>
          <w:marBottom w:val="0"/>
          <w:divBdr>
            <w:top w:val="none" w:sz="0" w:space="0" w:color="auto"/>
            <w:left w:val="none" w:sz="0" w:space="0" w:color="auto"/>
            <w:bottom w:val="none" w:sz="0" w:space="0" w:color="auto"/>
            <w:right w:val="none" w:sz="0" w:space="0" w:color="auto"/>
          </w:divBdr>
        </w:div>
        <w:div w:id="738986040">
          <w:marLeft w:val="0"/>
          <w:marRight w:val="0"/>
          <w:marTop w:val="0"/>
          <w:marBottom w:val="0"/>
          <w:divBdr>
            <w:top w:val="none" w:sz="0" w:space="0" w:color="auto"/>
            <w:left w:val="none" w:sz="0" w:space="0" w:color="auto"/>
            <w:bottom w:val="none" w:sz="0" w:space="0" w:color="auto"/>
            <w:right w:val="none" w:sz="0" w:space="0" w:color="auto"/>
          </w:divBdr>
        </w:div>
        <w:div w:id="1436100449">
          <w:marLeft w:val="0"/>
          <w:marRight w:val="0"/>
          <w:marTop w:val="0"/>
          <w:marBottom w:val="0"/>
          <w:divBdr>
            <w:top w:val="none" w:sz="0" w:space="0" w:color="auto"/>
            <w:left w:val="none" w:sz="0" w:space="0" w:color="auto"/>
            <w:bottom w:val="none" w:sz="0" w:space="0" w:color="auto"/>
            <w:right w:val="none" w:sz="0" w:space="0" w:color="auto"/>
          </w:divBdr>
        </w:div>
        <w:div w:id="908421223">
          <w:marLeft w:val="0"/>
          <w:marRight w:val="0"/>
          <w:marTop w:val="0"/>
          <w:marBottom w:val="0"/>
          <w:divBdr>
            <w:top w:val="none" w:sz="0" w:space="0" w:color="auto"/>
            <w:left w:val="none" w:sz="0" w:space="0" w:color="auto"/>
            <w:bottom w:val="none" w:sz="0" w:space="0" w:color="auto"/>
            <w:right w:val="none" w:sz="0" w:space="0" w:color="auto"/>
          </w:divBdr>
        </w:div>
        <w:div w:id="1289631428">
          <w:marLeft w:val="0"/>
          <w:marRight w:val="0"/>
          <w:marTop w:val="0"/>
          <w:marBottom w:val="0"/>
          <w:divBdr>
            <w:top w:val="none" w:sz="0" w:space="0" w:color="auto"/>
            <w:left w:val="none" w:sz="0" w:space="0" w:color="auto"/>
            <w:bottom w:val="none" w:sz="0" w:space="0" w:color="auto"/>
            <w:right w:val="none" w:sz="0" w:space="0" w:color="auto"/>
          </w:divBdr>
        </w:div>
        <w:div w:id="669255989">
          <w:marLeft w:val="0"/>
          <w:marRight w:val="0"/>
          <w:marTop w:val="0"/>
          <w:marBottom w:val="0"/>
          <w:divBdr>
            <w:top w:val="none" w:sz="0" w:space="0" w:color="auto"/>
            <w:left w:val="none" w:sz="0" w:space="0" w:color="auto"/>
            <w:bottom w:val="none" w:sz="0" w:space="0" w:color="auto"/>
            <w:right w:val="none" w:sz="0" w:space="0" w:color="auto"/>
          </w:divBdr>
        </w:div>
        <w:div w:id="1032000963">
          <w:marLeft w:val="0"/>
          <w:marRight w:val="0"/>
          <w:marTop w:val="0"/>
          <w:marBottom w:val="0"/>
          <w:divBdr>
            <w:top w:val="none" w:sz="0" w:space="0" w:color="auto"/>
            <w:left w:val="none" w:sz="0" w:space="0" w:color="auto"/>
            <w:bottom w:val="none" w:sz="0" w:space="0" w:color="auto"/>
            <w:right w:val="none" w:sz="0" w:space="0" w:color="auto"/>
          </w:divBdr>
        </w:div>
      </w:divsChild>
    </w:div>
    <w:div w:id="1943218519">
      <w:bodyDiv w:val="1"/>
      <w:marLeft w:val="0"/>
      <w:marRight w:val="0"/>
      <w:marTop w:val="0"/>
      <w:marBottom w:val="0"/>
      <w:divBdr>
        <w:top w:val="none" w:sz="0" w:space="0" w:color="auto"/>
        <w:left w:val="none" w:sz="0" w:space="0" w:color="auto"/>
        <w:bottom w:val="none" w:sz="0" w:space="0" w:color="auto"/>
        <w:right w:val="none" w:sz="0" w:space="0" w:color="auto"/>
      </w:divBdr>
      <w:divsChild>
        <w:div w:id="577372430">
          <w:marLeft w:val="0"/>
          <w:marRight w:val="0"/>
          <w:marTop w:val="0"/>
          <w:marBottom w:val="0"/>
          <w:divBdr>
            <w:top w:val="none" w:sz="0" w:space="0" w:color="auto"/>
            <w:left w:val="none" w:sz="0" w:space="0" w:color="auto"/>
            <w:bottom w:val="none" w:sz="0" w:space="0" w:color="auto"/>
            <w:right w:val="none" w:sz="0" w:space="0" w:color="auto"/>
          </w:divBdr>
        </w:div>
        <w:div w:id="1992825344">
          <w:marLeft w:val="0"/>
          <w:marRight w:val="0"/>
          <w:marTop w:val="0"/>
          <w:marBottom w:val="0"/>
          <w:divBdr>
            <w:top w:val="none" w:sz="0" w:space="0" w:color="auto"/>
            <w:left w:val="none" w:sz="0" w:space="0" w:color="auto"/>
            <w:bottom w:val="none" w:sz="0" w:space="0" w:color="auto"/>
            <w:right w:val="none" w:sz="0" w:space="0" w:color="auto"/>
          </w:divBdr>
        </w:div>
        <w:div w:id="1861509083">
          <w:marLeft w:val="0"/>
          <w:marRight w:val="0"/>
          <w:marTop w:val="0"/>
          <w:marBottom w:val="0"/>
          <w:divBdr>
            <w:top w:val="none" w:sz="0" w:space="0" w:color="auto"/>
            <w:left w:val="none" w:sz="0" w:space="0" w:color="auto"/>
            <w:bottom w:val="none" w:sz="0" w:space="0" w:color="auto"/>
            <w:right w:val="none" w:sz="0" w:space="0" w:color="auto"/>
          </w:divBdr>
        </w:div>
      </w:divsChild>
    </w:div>
    <w:div w:id="1950962999">
      <w:bodyDiv w:val="1"/>
      <w:marLeft w:val="0"/>
      <w:marRight w:val="0"/>
      <w:marTop w:val="0"/>
      <w:marBottom w:val="0"/>
      <w:divBdr>
        <w:top w:val="none" w:sz="0" w:space="0" w:color="auto"/>
        <w:left w:val="none" w:sz="0" w:space="0" w:color="auto"/>
        <w:bottom w:val="none" w:sz="0" w:space="0" w:color="auto"/>
        <w:right w:val="none" w:sz="0" w:space="0" w:color="auto"/>
      </w:divBdr>
      <w:divsChild>
        <w:div w:id="278151794">
          <w:marLeft w:val="0"/>
          <w:marRight w:val="0"/>
          <w:marTop w:val="0"/>
          <w:marBottom w:val="0"/>
          <w:divBdr>
            <w:top w:val="none" w:sz="0" w:space="0" w:color="auto"/>
            <w:left w:val="none" w:sz="0" w:space="0" w:color="auto"/>
            <w:bottom w:val="none" w:sz="0" w:space="0" w:color="auto"/>
            <w:right w:val="none" w:sz="0" w:space="0" w:color="auto"/>
          </w:divBdr>
        </w:div>
        <w:div w:id="556938940">
          <w:marLeft w:val="0"/>
          <w:marRight w:val="0"/>
          <w:marTop w:val="0"/>
          <w:marBottom w:val="0"/>
          <w:divBdr>
            <w:top w:val="none" w:sz="0" w:space="0" w:color="auto"/>
            <w:left w:val="none" w:sz="0" w:space="0" w:color="auto"/>
            <w:bottom w:val="none" w:sz="0" w:space="0" w:color="auto"/>
            <w:right w:val="none" w:sz="0" w:space="0" w:color="auto"/>
          </w:divBdr>
        </w:div>
        <w:div w:id="1900825471">
          <w:marLeft w:val="0"/>
          <w:marRight w:val="0"/>
          <w:marTop w:val="0"/>
          <w:marBottom w:val="0"/>
          <w:divBdr>
            <w:top w:val="none" w:sz="0" w:space="0" w:color="auto"/>
            <w:left w:val="none" w:sz="0" w:space="0" w:color="auto"/>
            <w:bottom w:val="none" w:sz="0" w:space="0" w:color="auto"/>
            <w:right w:val="none" w:sz="0" w:space="0" w:color="auto"/>
          </w:divBdr>
        </w:div>
        <w:div w:id="1676959448">
          <w:marLeft w:val="0"/>
          <w:marRight w:val="0"/>
          <w:marTop w:val="0"/>
          <w:marBottom w:val="0"/>
          <w:divBdr>
            <w:top w:val="none" w:sz="0" w:space="0" w:color="auto"/>
            <w:left w:val="none" w:sz="0" w:space="0" w:color="auto"/>
            <w:bottom w:val="none" w:sz="0" w:space="0" w:color="auto"/>
            <w:right w:val="none" w:sz="0" w:space="0" w:color="auto"/>
          </w:divBdr>
        </w:div>
        <w:div w:id="854878545">
          <w:marLeft w:val="0"/>
          <w:marRight w:val="0"/>
          <w:marTop w:val="0"/>
          <w:marBottom w:val="0"/>
          <w:divBdr>
            <w:top w:val="none" w:sz="0" w:space="0" w:color="auto"/>
            <w:left w:val="none" w:sz="0" w:space="0" w:color="auto"/>
            <w:bottom w:val="none" w:sz="0" w:space="0" w:color="auto"/>
            <w:right w:val="none" w:sz="0" w:space="0" w:color="auto"/>
          </w:divBdr>
        </w:div>
        <w:div w:id="1928346423">
          <w:marLeft w:val="0"/>
          <w:marRight w:val="0"/>
          <w:marTop w:val="0"/>
          <w:marBottom w:val="0"/>
          <w:divBdr>
            <w:top w:val="none" w:sz="0" w:space="0" w:color="auto"/>
            <w:left w:val="none" w:sz="0" w:space="0" w:color="auto"/>
            <w:bottom w:val="none" w:sz="0" w:space="0" w:color="auto"/>
            <w:right w:val="none" w:sz="0" w:space="0" w:color="auto"/>
          </w:divBdr>
        </w:div>
        <w:div w:id="912469283">
          <w:marLeft w:val="0"/>
          <w:marRight w:val="0"/>
          <w:marTop w:val="0"/>
          <w:marBottom w:val="0"/>
          <w:divBdr>
            <w:top w:val="none" w:sz="0" w:space="0" w:color="auto"/>
            <w:left w:val="none" w:sz="0" w:space="0" w:color="auto"/>
            <w:bottom w:val="none" w:sz="0" w:space="0" w:color="auto"/>
            <w:right w:val="none" w:sz="0" w:space="0" w:color="auto"/>
          </w:divBdr>
        </w:div>
        <w:div w:id="580452841">
          <w:marLeft w:val="0"/>
          <w:marRight w:val="0"/>
          <w:marTop w:val="0"/>
          <w:marBottom w:val="0"/>
          <w:divBdr>
            <w:top w:val="none" w:sz="0" w:space="0" w:color="auto"/>
            <w:left w:val="none" w:sz="0" w:space="0" w:color="auto"/>
            <w:bottom w:val="none" w:sz="0" w:space="0" w:color="auto"/>
            <w:right w:val="none" w:sz="0" w:space="0" w:color="auto"/>
          </w:divBdr>
        </w:div>
        <w:div w:id="1559437166">
          <w:marLeft w:val="0"/>
          <w:marRight w:val="0"/>
          <w:marTop w:val="0"/>
          <w:marBottom w:val="0"/>
          <w:divBdr>
            <w:top w:val="none" w:sz="0" w:space="0" w:color="auto"/>
            <w:left w:val="none" w:sz="0" w:space="0" w:color="auto"/>
            <w:bottom w:val="none" w:sz="0" w:space="0" w:color="auto"/>
            <w:right w:val="none" w:sz="0" w:space="0" w:color="auto"/>
          </w:divBdr>
        </w:div>
        <w:div w:id="1495805599">
          <w:marLeft w:val="0"/>
          <w:marRight w:val="0"/>
          <w:marTop w:val="0"/>
          <w:marBottom w:val="0"/>
          <w:divBdr>
            <w:top w:val="none" w:sz="0" w:space="0" w:color="auto"/>
            <w:left w:val="none" w:sz="0" w:space="0" w:color="auto"/>
            <w:bottom w:val="none" w:sz="0" w:space="0" w:color="auto"/>
            <w:right w:val="none" w:sz="0" w:space="0" w:color="auto"/>
          </w:divBdr>
        </w:div>
        <w:div w:id="360010102">
          <w:marLeft w:val="0"/>
          <w:marRight w:val="0"/>
          <w:marTop w:val="0"/>
          <w:marBottom w:val="0"/>
          <w:divBdr>
            <w:top w:val="none" w:sz="0" w:space="0" w:color="auto"/>
            <w:left w:val="none" w:sz="0" w:space="0" w:color="auto"/>
            <w:bottom w:val="none" w:sz="0" w:space="0" w:color="auto"/>
            <w:right w:val="none" w:sz="0" w:space="0" w:color="auto"/>
          </w:divBdr>
        </w:div>
        <w:div w:id="1271931336">
          <w:marLeft w:val="0"/>
          <w:marRight w:val="0"/>
          <w:marTop w:val="0"/>
          <w:marBottom w:val="0"/>
          <w:divBdr>
            <w:top w:val="none" w:sz="0" w:space="0" w:color="auto"/>
            <w:left w:val="none" w:sz="0" w:space="0" w:color="auto"/>
            <w:bottom w:val="none" w:sz="0" w:space="0" w:color="auto"/>
            <w:right w:val="none" w:sz="0" w:space="0" w:color="auto"/>
          </w:divBdr>
        </w:div>
        <w:div w:id="2023386902">
          <w:marLeft w:val="0"/>
          <w:marRight w:val="0"/>
          <w:marTop w:val="0"/>
          <w:marBottom w:val="0"/>
          <w:divBdr>
            <w:top w:val="none" w:sz="0" w:space="0" w:color="auto"/>
            <w:left w:val="none" w:sz="0" w:space="0" w:color="auto"/>
            <w:bottom w:val="none" w:sz="0" w:space="0" w:color="auto"/>
            <w:right w:val="none" w:sz="0" w:space="0" w:color="auto"/>
          </w:divBdr>
        </w:div>
        <w:div w:id="1006785975">
          <w:marLeft w:val="0"/>
          <w:marRight w:val="0"/>
          <w:marTop w:val="0"/>
          <w:marBottom w:val="0"/>
          <w:divBdr>
            <w:top w:val="none" w:sz="0" w:space="0" w:color="auto"/>
            <w:left w:val="none" w:sz="0" w:space="0" w:color="auto"/>
            <w:bottom w:val="none" w:sz="0" w:space="0" w:color="auto"/>
            <w:right w:val="none" w:sz="0" w:space="0" w:color="auto"/>
          </w:divBdr>
        </w:div>
        <w:div w:id="31419809">
          <w:marLeft w:val="0"/>
          <w:marRight w:val="0"/>
          <w:marTop w:val="0"/>
          <w:marBottom w:val="0"/>
          <w:divBdr>
            <w:top w:val="none" w:sz="0" w:space="0" w:color="auto"/>
            <w:left w:val="none" w:sz="0" w:space="0" w:color="auto"/>
            <w:bottom w:val="none" w:sz="0" w:space="0" w:color="auto"/>
            <w:right w:val="none" w:sz="0" w:space="0" w:color="auto"/>
          </w:divBdr>
        </w:div>
        <w:div w:id="1727753032">
          <w:marLeft w:val="0"/>
          <w:marRight w:val="0"/>
          <w:marTop w:val="0"/>
          <w:marBottom w:val="0"/>
          <w:divBdr>
            <w:top w:val="none" w:sz="0" w:space="0" w:color="auto"/>
            <w:left w:val="none" w:sz="0" w:space="0" w:color="auto"/>
            <w:bottom w:val="none" w:sz="0" w:space="0" w:color="auto"/>
            <w:right w:val="none" w:sz="0" w:space="0" w:color="auto"/>
          </w:divBdr>
        </w:div>
        <w:div w:id="1297028473">
          <w:marLeft w:val="0"/>
          <w:marRight w:val="0"/>
          <w:marTop w:val="0"/>
          <w:marBottom w:val="0"/>
          <w:divBdr>
            <w:top w:val="none" w:sz="0" w:space="0" w:color="auto"/>
            <w:left w:val="none" w:sz="0" w:space="0" w:color="auto"/>
            <w:bottom w:val="none" w:sz="0" w:space="0" w:color="auto"/>
            <w:right w:val="none" w:sz="0" w:space="0" w:color="auto"/>
          </w:divBdr>
        </w:div>
        <w:div w:id="1574972272">
          <w:marLeft w:val="0"/>
          <w:marRight w:val="0"/>
          <w:marTop w:val="0"/>
          <w:marBottom w:val="0"/>
          <w:divBdr>
            <w:top w:val="none" w:sz="0" w:space="0" w:color="auto"/>
            <w:left w:val="none" w:sz="0" w:space="0" w:color="auto"/>
            <w:bottom w:val="none" w:sz="0" w:space="0" w:color="auto"/>
            <w:right w:val="none" w:sz="0" w:space="0" w:color="auto"/>
          </w:divBdr>
        </w:div>
        <w:div w:id="1866282201">
          <w:marLeft w:val="0"/>
          <w:marRight w:val="0"/>
          <w:marTop w:val="0"/>
          <w:marBottom w:val="0"/>
          <w:divBdr>
            <w:top w:val="none" w:sz="0" w:space="0" w:color="auto"/>
            <w:left w:val="none" w:sz="0" w:space="0" w:color="auto"/>
            <w:bottom w:val="none" w:sz="0" w:space="0" w:color="auto"/>
            <w:right w:val="none" w:sz="0" w:space="0" w:color="auto"/>
          </w:divBdr>
        </w:div>
        <w:div w:id="1953974842">
          <w:marLeft w:val="0"/>
          <w:marRight w:val="0"/>
          <w:marTop w:val="0"/>
          <w:marBottom w:val="0"/>
          <w:divBdr>
            <w:top w:val="none" w:sz="0" w:space="0" w:color="auto"/>
            <w:left w:val="none" w:sz="0" w:space="0" w:color="auto"/>
            <w:bottom w:val="none" w:sz="0" w:space="0" w:color="auto"/>
            <w:right w:val="none" w:sz="0" w:space="0" w:color="auto"/>
          </w:divBdr>
        </w:div>
        <w:div w:id="573857238">
          <w:marLeft w:val="0"/>
          <w:marRight w:val="0"/>
          <w:marTop w:val="0"/>
          <w:marBottom w:val="0"/>
          <w:divBdr>
            <w:top w:val="none" w:sz="0" w:space="0" w:color="auto"/>
            <w:left w:val="none" w:sz="0" w:space="0" w:color="auto"/>
            <w:bottom w:val="none" w:sz="0" w:space="0" w:color="auto"/>
            <w:right w:val="none" w:sz="0" w:space="0" w:color="auto"/>
          </w:divBdr>
        </w:div>
        <w:div w:id="1834369171">
          <w:marLeft w:val="0"/>
          <w:marRight w:val="0"/>
          <w:marTop w:val="0"/>
          <w:marBottom w:val="0"/>
          <w:divBdr>
            <w:top w:val="none" w:sz="0" w:space="0" w:color="auto"/>
            <w:left w:val="none" w:sz="0" w:space="0" w:color="auto"/>
            <w:bottom w:val="none" w:sz="0" w:space="0" w:color="auto"/>
            <w:right w:val="none" w:sz="0" w:space="0" w:color="auto"/>
          </w:divBdr>
        </w:div>
        <w:div w:id="1513647221">
          <w:marLeft w:val="0"/>
          <w:marRight w:val="0"/>
          <w:marTop w:val="0"/>
          <w:marBottom w:val="0"/>
          <w:divBdr>
            <w:top w:val="none" w:sz="0" w:space="0" w:color="auto"/>
            <w:left w:val="none" w:sz="0" w:space="0" w:color="auto"/>
            <w:bottom w:val="none" w:sz="0" w:space="0" w:color="auto"/>
            <w:right w:val="none" w:sz="0" w:space="0" w:color="auto"/>
          </w:divBdr>
        </w:div>
        <w:div w:id="1830711167">
          <w:marLeft w:val="0"/>
          <w:marRight w:val="0"/>
          <w:marTop w:val="0"/>
          <w:marBottom w:val="0"/>
          <w:divBdr>
            <w:top w:val="none" w:sz="0" w:space="0" w:color="auto"/>
            <w:left w:val="none" w:sz="0" w:space="0" w:color="auto"/>
            <w:bottom w:val="none" w:sz="0" w:space="0" w:color="auto"/>
            <w:right w:val="none" w:sz="0" w:space="0" w:color="auto"/>
          </w:divBdr>
        </w:div>
        <w:div w:id="1972124649">
          <w:marLeft w:val="0"/>
          <w:marRight w:val="0"/>
          <w:marTop w:val="0"/>
          <w:marBottom w:val="0"/>
          <w:divBdr>
            <w:top w:val="none" w:sz="0" w:space="0" w:color="auto"/>
            <w:left w:val="none" w:sz="0" w:space="0" w:color="auto"/>
            <w:bottom w:val="none" w:sz="0" w:space="0" w:color="auto"/>
            <w:right w:val="none" w:sz="0" w:space="0" w:color="auto"/>
          </w:divBdr>
        </w:div>
        <w:div w:id="1804425842">
          <w:marLeft w:val="0"/>
          <w:marRight w:val="0"/>
          <w:marTop w:val="0"/>
          <w:marBottom w:val="0"/>
          <w:divBdr>
            <w:top w:val="none" w:sz="0" w:space="0" w:color="auto"/>
            <w:left w:val="none" w:sz="0" w:space="0" w:color="auto"/>
            <w:bottom w:val="none" w:sz="0" w:space="0" w:color="auto"/>
            <w:right w:val="none" w:sz="0" w:space="0" w:color="auto"/>
          </w:divBdr>
        </w:div>
        <w:div w:id="1700661990">
          <w:marLeft w:val="0"/>
          <w:marRight w:val="0"/>
          <w:marTop w:val="0"/>
          <w:marBottom w:val="0"/>
          <w:divBdr>
            <w:top w:val="none" w:sz="0" w:space="0" w:color="auto"/>
            <w:left w:val="none" w:sz="0" w:space="0" w:color="auto"/>
            <w:bottom w:val="none" w:sz="0" w:space="0" w:color="auto"/>
            <w:right w:val="none" w:sz="0" w:space="0" w:color="auto"/>
          </w:divBdr>
        </w:div>
        <w:div w:id="797142826">
          <w:marLeft w:val="0"/>
          <w:marRight w:val="0"/>
          <w:marTop w:val="0"/>
          <w:marBottom w:val="0"/>
          <w:divBdr>
            <w:top w:val="none" w:sz="0" w:space="0" w:color="auto"/>
            <w:left w:val="none" w:sz="0" w:space="0" w:color="auto"/>
            <w:bottom w:val="none" w:sz="0" w:space="0" w:color="auto"/>
            <w:right w:val="none" w:sz="0" w:space="0" w:color="auto"/>
          </w:divBdr>
        </w:div>
        <w:div w:id="1053122206">
          <w:marLeft w:val="0"/>
          <w:marRight w:val="0"/>
          <w:marTop w:val="0"/>
          <w:marBottom w:val="0"/>
          <w:divBdr>
            <w:top w:val="none" w:sz="0" w:space="0" w:color="auto"/>
            <w:left w:val="none" w:sz="0" w:space="0" w:color="auto"/>
            <w:bottom w:val="none" w:sz="0" w:space="0" w:color="auto"/>
            <w:right w:val="none" w:sz="0" w:space="0" w:color="auto"/>
          </w:divBdr>
        </w:div>
      </w:divsChild>
    </w:div>
    <w:div w:id="2030522642">
      <w:bodyDiv w:val="1"/>
      <w:marLeft w:val="0"/>
      <w:marRight w:val="0"/>
      <w:marTop w:val="0"/>
      <w:marBottom w:val="0"/>
      <w:divBdr>
        <w:top w:val="none" w:sz="0" w:space="0" w:color="auto"/>
        <w:left w:val="none" w:sz="0" w:space="0" w:color="auto"/>
        <w:bottom w:val="none" w:sz="0" w:space="0" w:color="auto"/>
        <w:right w:val="none" w:sz="0" w:space="0" w:color="auto"/>
      </w:divBdr>
      <w:divsChild>
        <w:div w:id="1025133423">
          <w:marLeft w:val="0"/>
          <w:marRight w:val="0"/>
          <w:marTop w:val="0"/>
          <w:marBottom w:val="0"/>
          <w:divBdr>
            <w:top w:val="none" w:sz="0" w:space="0" w:color="auto"/>
            <w:left w:val="none" w:sz="0" w:space="0" w:color="auto"/>
            <w:bottom w:val="none" w:sz="0" w:space="0" w:color="auto"/>
            <w:right w:val="none" w:sz="0" w:space="0" w:color="auto"/>
          </w:divBdr>
        </w:div>
        <w:div w:id="11493868">
          <w:marLeft w:val="0"/>
          <w:marRight w:val="0"/>
          <w:marTop w:val="0"/>
          <w:marBottom w:val="0"/>
          <w:divBdr>
            <w:top w:val="none" w:sz="0" w:space="0" w:color="auto"/>
            <w:left w:val="none" w:sz="0" w:space="0" w:color="auto"/>
            <w:bottom w:val="none" w:sz="0" w:space="0" w:color="auto"/>
            <w:right w:val="none" w:sz="0" w:space="0" w:color="auto"/>
          </w:divBdr>
        </w:div>
        <w:div w:id="1379667897">
          <w:marLeft w:val="0"/>
          <w:marRight w:val="0"/>
          <w:marTop w:val="0"/>
          <w:marBottom w:val="0"/>
          <w:divBdr>
            <w:top w:val="none" w:sz="0" w:space="0" w:color="auto"/>
            <w:left w:val="none" w:sz="0" w:space="0" w:color="auto"/>
            <w:bottom w:val="none" w:sz="0" w:space="0" w:color="auto"/>
            <w:right w:val="none" w:sz="0" w:space="0" w:color="auto"/>
          </w:divBdr>
        </w:div>
        <w:div w:id="851070205">
          <w:marLeft w:val="0"/>
          <w:marRight w:val="0"/>
          <w:marTop w:val="0"/>
          <w:marBottom w:val="0"/>
          <w:divBdr>
            <w:top w:val="none" w:sz="0" w:space="0" w:color="auto"/>
            <w:left w:val="none" w:sz="0" w:space="0" w:color="auto"/>
            <w:bottom w:val="none" w:sz="0" w:space="0" w:color="auto"/>
            <w:right w:val="none" w:sz="0" w:space="0" w:color="auto"/>
          </w:divBdr>
        </w:div>
        <w:div w:id="554971416">
          <w:marLeft w:val="0"/>
          <w:marRight w:val="0"/>
          <w:marTop w:val="0"/>
          <w:marBottom w:val="0"/>
          <w:divBdr>
            <w:top w:val="none" w:sz="0" w:space="0" w:color="auto"/>
            <w:left w:val="none" w:sz="0" w:space="0" w:color="auto"/>
            <w:bottom w:val="none" w:sz="0" w:space="0" w:color="auto"/>
            <w:right w:val="none" w:sz="0" w:space="0" w:color="auto"/>
          </w:divBdr>
        </w:div>
      </w:divsChild>
    </w:div>
    <w:div w:id="2047018751">
      <w:bodyDiv w:val="1"/>
      <w:marLeft w:val="0"/>
      <w:marRight w:val="0"/>
      <w:marTop w:val="0"/>
      <w:marBottom w:val="0"/>
      <w:divBdr>
        <w:top w:val="none" w:sz="0" w:space="0" w:color="auto"/>
        <w:left w:val="none" w:sz="0" w:space="0" w:color="auto"/>
        <w:bottom w:val="none" w:sz="0" w:space="0" w:color="auto"/>
        <w:right w:val="none" w:sz="0" w:space="0" w:color="auto"/>
      </w:divBdr>
      <w:divsChild>
        <w:div w:id="26566396">
          <w:marLeft w:val="0"/>
          <w:marRight w:val="0"/>
          <w:marTop w:val="0"/>
          <w:marBottom w:val="0"/>
          <w:divBdr>
            <w:top w:val="none" w:sz="0" w:space="0" w:color="auto"/>
            <w:left w:val="none" w:sz="0" w:space="0" w:color="auto"/>
            <w:bottom w:val="none" w:sz="0" w:space="0" w:color="auto"/>
            <w:right w:val="none" w:sz="0" w:space="0" w:color="auto"/>
          </w:divBdr>
        </w:div>
        <w:div w:id="333194379">
          <w:marLeft w:val="0"/>
          <w:marRight w:val="0"/>
          <w:marTop w:val="0"/>
          <w:marBottom w:val="0"/>
          <w:divBdr>
            <w:top w:val="none" w:sz="0" w:space="0" w:color="auto"/>
            <w:left w:val="none" w:sz="0" w:space="0" w:color="auto"/>
            <w:bottom w:val="none" w:sz="0" w:space="0" w:color="auto"/>
            <w:right w:val="none" w:sz="0" w:space="0" w:color="auto"/>
          </w:divBdr>
        </w:div>
        <w:div w:id="1903636060">
          <w:marLeft w:val="0"/>
          <w:marRight w:val="0"/>
          <w:marTop w:val="0"/>
          <w:marBottom w:val="0"/>
          <w:divBdr>
            <w:top w:val="none" w:sz="0" w:space="0" w:color="auto"/>
            <w:left w:val="none" w:sz="0" w:space="0" w:color="auto"/>
            <w:bottom w:val="none" w:sz="0" w:space="0" w:color="auto"/>
            <w:right w:val="none" w:sz="0" w:space="0" w:color="auto"/>
          </w:divBdr>
        </w:div>
        <w:div w:id="65809281">
          <w:marLeft w:val="0"/>
          <w:marRight w:val="0"/>
          <w:marTop w:val="0"/>
          <w:marBottom w:val="0"/>
          <w:divBdr>
            <w:top w:val="none" w:sz="0" w:space="0" w:color="auto"/>
            <w:left w:val="none" w:sz="0" w:space="0" w:color="auto"/>
            <w:bottom w:val="none" w:sz="0" w:space="0" w:color="auto"/>
            <w:right w:val="none" w:sz="0" w:space="0" w:color="auto"/>
          </w:divBdr>
        </w:div>
        <w:div w:id="2099518941">
          <w:marLeft w:val="0"/>
          <w:marRight w:val="0"/>
          <w:marTop w:val="0"/>
          <w:marBottom w:val="0"/>
          <w:divBdr>
            <w:top w:val="none" w:sz="0" w:space="0" w:color="auto"/>
            <w:left w:val="none" w:sz="0" w:space="0" w:color="auto"/>
            <w:bottom w:val="none" w:sz="0" w:space="0" w:color="auto"/>
            <w:right w:val="none" w:sz="0" w:space="0" w:color="auto"/>
          </w:divBdr>
        </w:div>
        <w:div w:id="642537639">
          <w:marLeft w:val="0"/>
          <w:marRight w:val="0"/>
          <w:marTop w:val="0"/>
          <w:marBottom w:val="0"/>
          <w:divBdr>
            <w:top w:val="none" w:sz="0" w:space="0" w:color="auto"/>
            <w:left w:val="none" w:sz="0" w:space="0" w:color="auto"/>
            <w:bottom w:val="none" w:sz="0" w:space="0" w:color="auto"/>
            <w:right w:val="none" w:sz="0" w:space="0" w:color="auto"/>
          </w:divBdr>
        </w:div>
        <w:div w:id="282033415">
          <w:marLeft w:val="0"/>
          <w:marRight w:val="0"/>
          <w:marTop w:val="0"/>
          <w:marBottom w:val="0"/>
          <w:divBdr>
            <w:top w:val="none" w:sz="0" w:space="0" w:color="auto"/>
            <w:left w:val="none" w:sz="0" w:space="0" w:color="auto"/>
            <w:bottom w:val="none" w:sz="0" w:space="0" w:color="auto"/>
            <w:right w:val="none" w:sz="0" w:space="0" w:color="auto"/>
          </w:divBdr>
        </w:div>
        <w:div w:id="460727094">
          <w:marLeft w:val="0"/>
          <w:marRight w:val="0"/>
          <w:marTop w:val="0"/>
          <w:marBottom w:val="0"/>
          <w:divBdr>
            <w:top w:val="none" w:sz="0" w:space="0" w:color="auto"/>
            <w:left w:val="none" w:sz="0" w:space="0" w:color="auto"/>
            <w:bottom w:val="none" w:sz="0" w:space="0" w:color="auto"/>
            <w:right w:val="none" w:sz="0" w:space="0" w:color="auto"/>
          </w:divBdr>
        </w:div>
        <w:div w:id="1406683802">
          <w:marLeft w:val="0"/>
          <w:marRight w:val="0"/>
          <w:marTop w:val="0"/>
          <w:marBottom w:val="0"/>
          <w:divBdr>
            <w:top w:val="none" w:sz="0" w:space="0" w:color="auto"/>
            <w:left w:val="none" w:sz="0" w:space="0" w:color="auto"/>
            <w:bottom w:val="none" w:sz="0" w:space="0" w:color="auto"/>
            <w:right w:val="none" w:sz="0" w:space="0" w:color="auto"/>
          </w:divBdr>
        </w:div>
        <w:div w:id="272519760">
          <w:marLeft w:val="0"/>
          <w:marRight w:val="0"/>
          <w:marTop w:val="0"/>
          <w:marBottom w:val="0"/>
          <w:divBdr>
            <w:top w:val="none" w:sz="0" w:space="0" w:color="auto"/>
            <w:left w:val="none" w:sz="0" w:space="0" w:color="auto"/>
            <w:bottom w:val="none" w:sz="0" w:space="0" w:color="auto"/>
            <w:right w:val="none" w:sz="0" w:space="0" w:color="auto"/>
          </w:divBdr>
        </w:div>
        <w:div w:id="1846817760">
          <w:marLeft w:val="0"/>
          <w:marRight w:val="0"/>
          <w:marTop w:val="0"/>
          <w:marBottom w:val="0"/>
          <w:divBdr>
            <w:top w:val="none" w:sz="0" w:space="0" w:color="auto"/>
            <w:left w:val="none" w:sz="0" w:space="0" w:color="auto"/>
            <w:bottom w:val="none" w:sz="0" w:space="0" w:color="auto"/>
            <w:right w:val="none" w:sz="0" w:space="0" w:color="auto"/>
          </w:divBdr>
        </w:div>
        <w:div w:id="807669217">
          <w:marLeft w:val="0"/>
          <w:marRight w:val="0"/>
          <w:marTop w:val="0"/>
          <w:marBottom w:val="0"/>
          <w:divBdr>
            <w:top w:val="none" w:sz="0" w:space="0" w:color="auto"/>
            <w:left w:val="none" w:sz="0" w:space="0" w:color="auto"/>
            <w:bottom w:val="none" w:sz="0" w:space="0" w:color="auto"/>
            <w:right w:val="none" w:sz="0" w:space="0" w:color="auto"/>
          </w:divBdr>
        </w:div>
        <w:div w:id="253435887">
          <w:marLeft w:val="0"/>
          <w:marRight w:val="0"/>
          <w:marTop w:val="0"/>
          <w:marBottom w:val="0"/>
          <w:divBdr>
            <w:top w:val="none" w:sz="0" w:space="0" w:color="auto"/>
            <w:left w:val="none" w:sz="0" w:space="0" w:color="auto"/>
            <w:bottom w:val="none" w:sz="0" w:space="0" w:color="auto"/>
            <w:right w:val="none" w:sz="0" w:space="0" w:color="auto"/>
          </w:divBdr>
        </w:div>
        <w:div w:id="766845417">
          <w:marLeft w:val="0"/>
          <w:marRight w:val="0"/>
          <w:marTop w:val="0"/>
          <w:marBottom w:val="0"/>
          <w:divBdr>
            <w:top w:val="none" w:sz="0" w:space="0" w:color="auto"/>
            <w:left w:val="none" w:sz="0" w:space="0" w:color="auto"/>
            <w:bottom w:val="none" w:sz="0" w:space="0" w:color="auto"/>
            <w:right w:val="none" w:sz="0" w:space="0" w:color="auto"/>
          </w:divBdr>
        </w:div>
        <w:div w:id="2064449635">
          <w:marLeft w:val="0"/>
          <w:marRight w:val="0"/>
          <w:marTop w:val="0"/>
          <w:marBottom w:val="0"/>
          <w:divBdr>
            <w:top w:val="none" w:sz="0" w:space="0" w:color="auto"/>
            <w:left w:val="none" w:sz="0" w:space="0" w:color="auto"/>
            <w:bottom w:val="none" w:sz="0" w:space="0" w:color="auto"/>
            <w:right w:val="none" w:sz="0" w:space="0" w:color="auto"/>
          </w:divBdr>
        </w:div>
        <w:div w:id="1795446487">
          <w:marLeft w:val="0"/>
          <w:marRight w:val="0"/>
          <w:marTop w:val="0"/>
          <w:marBottom w:val="0"/>
          <w:divBdr>
            <w:top w:val="none" w:sz="0" w:space="0" w:color="auto"/>
            <w:left w:val="none" w:sz="0" w:space="0" w:color="auto"/>
            <w:bottom w:val="none" w:sz="0" w:space="0" w:color="auto"/>
            <w:right w:val="none" w:sz="0" w:space="0" w:color="auto"/>
          </w:divBdr>
        </w:div>
        <w:div w:id="102648615">
          <w:marLeft w:val="0"/>
          <w:marRight w:val="0"/>
          <w:marTop w:val="0"/>
          <w:marBottom w:val="0"/>
          <w:divBdr>
            <w:top w:val="none" w:sz="0" w:space="0" w:color="auto"/>
            <w:left w:val="none" w:sz="0" w:space="0" w:color="auto"/>
            <w:bottom w:val="none" w:sz="0" w:space="0" w:color="auto"/>
            <w:right w:val="none" w:sz="0" w:space="0" w:color="auto"/>
          </w:divBdr>
        </w:div>
        <w:div w:id="766270501">
          <w:marLeft w:val="0"/>
          <w:marRight w:val="0"/>
          <w:marTop w:val="0"/>
          <w:marBottom w:val="0"/>
          <w:divBdr>
            <w:top w:val="none" w:sz="0" w:space="0" w:color="auto"/>
            <w:left w:val="none" w:sz="0" w:space="0" w:color="auto"/>
            <w:bottom w:val="none" w:sz="0" w:space="0" w:color="auto"/>
            <w:right w:val="none" w:sz="0" w:space="0" w:color="auto"/>
          </w:divBdr>
        </w:div>
        <w:div w:id="734476273">
          <w:marLeft w:val="0"/>
          <w:marRight w:val="0"/>
          <w:marTop w:val="0"/>
          <w:marBottom w:val="0"/>
          <w:divBdr>
            <w:top w:val="none" w:sz="0" w:space="0" w:color="auto"/>
            <w:left w:val="none" w:sz="0" w:space="0" w:color="auto"/>
            <w:bottom w:val="none" w:sz="0" w:space="0" w:color="auto"/>
            <w:right w:val="none" w:sz="0" w:space="0" w:color="auto"/>
          </w:divBdr>
        </w:div>
        <w:div w:id="565646882">
          <w:marLeft w:val="0"/>
          <w:marRight w:val="0"/>
          <w:marTop w:val="0"/>
          <w:marBottom w:val="0"/>
          <w:divBdr>
            <w:top w:val="none" w:sz="0" w:space="0" w:color="auto"/>
            <w:left w:val="none" w:sz="0" w:space="0" w:color="auto"/>
            <w:bottom w:val="none" w:sz="0" w:space="0" w:color="auto"/>
            <w:right w:val="none" w:sz="0" w:space="0" w:color="auto"/>
          </w:divBdr>
        </w:div>
        <w:div w:id="927614313">
          <w:marLeft w:val="0"/>
          <w:marRight w:val="0"/>
          <w:marTop w:val="0"/>
          <w:marBottom w:val="0"/>
          <w:divBdr>
            <w:top w:val="none" w:sz="0" w:space="0" w:color="auto"/>
            <w:left w:val="none" w:sz="0" w:space="0" w:color="auto"/>
            <w:bottom w:val="none" w:sz="0" w:space="0" w:color="auto"/>
            <w:right w:val="none" w:sz="0" w:space="0" w:color="auto"/>
          </w:divBdr>
        </w:div>
        <w:div w:id="1868179283">
          <w:marLeft w:val="0"/>
          <w:marRight w:val="0"/>
          <w:marTop w:val="0"/>
          <w:marBottom w:val="0"/>
          <w:divBdr>
            <w:top w:val="none" w:sz="0" w:space="0" w:color="auto"/>
            <w:left w:val="none" w:sz="0" w:space="0" w:color="auto"/>
            <w:bottom w:val="none" w:sz="0" w:space="0" w:color="auto"/>
            <w:right w:val="none" w:sz="0" w:space="0" w:color="auto"/>
          </w:divBdr>
        </w:div>
        <w:div w:id="500051228">
          <w:marLeft w:val="0"/>
          <w:marRight w:val="0"/>
          <w:marTop w:val="0"/>
          <w:marBottom w:val="0"/>
          <w:divBdr>
            <w:top w:val="none" w:sz="0" w:space="0" w:color="auto"/>
            <w:left w:val="none" w:sz="0" w:space="0" w:color="auto"/>
            <w:bottom w:val="none" w:sz="0" w:space="0" w:color="auto"/>
            <w:right w:val="none" w:sz="0" w:space="0" w:color="auto"/>
          </w:divBdr>
        </w:div>
        <w:div w:id="821459583">
          <w:marLeft w:val="0"/>
          <w:marRight w:val="0"/>
          <w:marTop w:val="0"/>
          <w:marBottom w:val="0"/>
          <w:divBdr>
            <w:top w:val="none" w:sz="0" w:space="0" w:color="auto"/>
            <w:left w:val="none" w:sz="0" w:space="0" w:color="auto"/>
            <w:bottom w:val="none" w:sz="0" w:space="0" w:color="auto"/>
            <w:right w:val="none" w:sz="0" w:space="0" w:color="auto"/>
          </w:divBdr>
        </w:div>
        <w:div w:id="325940047">
          <w:marLeft w:val="0"/>
          <w:marRight w:val="0"/>
          <w:marTop w:val="0"/>
          <w:marBottom w:val="0"/>
          <w:divBdr>
            <w:top w:val="none" w:sz="0" w:space="0" w:color="auto"/>
            <w:left w:val="none" w:sz="0" w:space="0" w:color="auto"/>
            <w:bottom w:val="none" w:sz="0" w:space="0" w:color="auto"/>
            <w:right w:val="none" w:sz="0" w:space="0" w:color="auto"/>
          </w:divBdr>
        </w:div>
        <w:div w:id="912814873">
          <w:marLeft w:val="0"/>
          <w:marRight w:val="0"/>
          <w:marTop w:val="0"/>
          <w:marBottom w:val="0"/>
          <w:divBdr>
            <w:top w:val="none" w:sz="0" w:space="0" w:color="auto"/>
            <w:left w:val="none" w:sz="0" w:space="0" w:color="auto"/>
            <w:bottom w:val="none" w:sz="0" w:space="0" w:color="auto"/>
            <w:right w:val="none" w:sz="0" w:space="0" w:color="auto"/>
          </w:divBdr>
        </w:div>
        <w:div w:id="687174105">
          <w:marLeft w:val="0"/>
          <w:marRight w:val="0"/>
          <w:marTop w:val="0"/>
          <w:marBottom w:val="0"/>
          <w:divBdr>
            <w:top w:val="none" w:sz="0" w:space="0" w:color="auto"/>
            <w:left w:val="none" w:sz="0" w:space="0" w:color="auto"/>
            <w:bottom w:val="none" w:sz="0" w:space="0" w:color="auto"/>
            <w:right w:val="none" w:sz="0" w:space="0" w:color="auto"/>
          </w:divBdr>
        </w:div>
        <w:div w:id="1074352050">
          <w:marLeft w:val="0"/>
          <w:marRight w:val="0"/>
          <w:marTop w:val="0"/>
          <w:marBottom w:val="0"/>
          <w:divBdr>
            <w:top w:val="none" w:sz="0" w:space="0" w:color="auto"/>
            <w:left w:val="none" w:sz="0" w:space="0" w:color="auto"/>
            <w:bottom w:val="none" w:sz="0" w:space="0" w:color="auto"/>
            <w:right w:val="none" w:sz="0" w:space="0" w:color="auto"/>
          </w:divBdr>
        </w:div>
        <w:div w:id="202060404">
          <w:marLeft w:val="0"/>
          <w:marRight w:val="0"/>
          <w:marTop w:val="0"/>
          <w:marBottom w:val="0"/>
          <w:divBdr>
            <w:top w:val="none" w:sz="0" w:space="0" w:color="auto"/>
            <w:left w:val="none" w:sz="0" w:space="0" w:color="auto"/>
            <w:bottom w:val="none" w:sz="0" w:space="0" w:color="auto"/>
            <w:right w:val="none" w:sz="0" w:space="0" w:color="auto"/>
          </w:divBdr>
        </w:div>
        <w:div w:id="824514648">
          <w:marLeft w:val="0"/>
          <w:marRight w:val="0"/>
          <w:marTop w:val="0"/>
          <w:marBottom w:val="0"/>
          <w:divBdr>
            <w:top w:val="none" w:sz="0" w:space="0" w:color="auto"/>
            <w:left w:val="none" w:sz="0" w:space="0" w:color="auto"/>
            <w:bottom w:val="none" w:sz="0" w:space="0" w:color="auto"/>
            <w:right w:val="none" w:sz="0" w:space="0" w:color="auto"/>
          </w:divBdr>
        </w:div>
        <w:div w:id="46687257">
          <w:marLeft w:val="0"/>
          <w:marRight w:val="0"/>
          <w:marTop w:val="0"/>
          <w:marBottom w:val="0"/>
          <w:divBdr>
            <w:top w:val="none" w:sz="0" w:space="0" w:color="auto"/>
            <w:left w:val="none" w:sz="0" w:space="0" w:color="auto"/>
            <w:bottom w:val="none" w:sz="0" w:space="0" w:color="auto"/>
            <w:right w:val="none" w:sz="0" w:space="0" w:color="auto"/>
          </w:divBdr>
        </w:div>
        <w:div w:id="1106119537">
          <w:marLeft w:val="0"/>
          <w:marRight w:val="0"/>
          <w:marTop w:val="0"/>
          <w:marBottom w:val="0"/>
          <w:divBdr>
            <w:top w:val="none" w:sz="0" w:space="0" w:color="auto"/>
            <w:left w:val="none" w:sz="0" w:space="0" w:color="auto"/>
            <w:bottom w:val="none" w:sz="0" w:space="0" w:color="auto"/>
            <w:right w:val="none" w:sz="0" w:space="0" w:color="auto"/>
          </w:divBdr>
        </w:div>
        <w:div w:id="83192401">
          <w:marLeft w:val="0"/>
          <w:marRight w:val="0"/>
          <w:marTop w:val="0"/>
          <w:marBottom w:val="0"/>
          <w:divBdr>
            <w:top w:val="none" w:sz="0" w:space="0" w:color="auto"/>
            <w:left w:val="none" w:sz="0" w:space="0" w:color="auto"/>
            <w:bottom w:val="none" w:sz="0" w:space="0" w:color="auto"/>
            <w:right w:val="none" w:sz="0" w:space="0" w:color="auto"/>
          </w:divBdr>
        </w:div>
        <w:div w:id="1411464871">
          <w:marLeft w:val="0"/>
          <w:marRight w:val="0"/>
          <w:marTop w:val="0"/>
          <w:marBottom w:val="0"/>
          <w:divBdr>
            <w:top w:val="none" w:sz="0" w:space="0" w:color="auto"/>
            <w:left w:val="none" w:sz="0" w:space="0" w:color="auto"/>
            <w:bottom w:val="none" w:sz="0" w:space="0" w:color="auto"/>
            <w:right w:val="none" w:sz="0" w:space="0" w:color="auto"/>
          </w:divBdr>
        </w:div>
        <w:div w:id="716704011">
          <w:marLeft w:val="0"/>
          <w:marRight w:val="0"/>
          <w:marTop w:val="0"/>
          <w:marBottom w:val="0"/>
          <w:divBdr>
            <w:top w:val="none" w:sz="0" w:space="0" w:color="auto"/>
            <w:left w:val="none" w:sz="0" w:space="0" w:color="auto"/>
            <w:bottom w:val="none" w:sz="0" w:space="0" w:color="auto"/>
            <w:right w:val="none" w:sz="0" w:space="0" w:color="auto"/>
          </w:divBdr>
        </w:div>
        <w:div w:id="2034574509">
          <w:marLeft w:val="0"/>
          <w:marRight w:val="0"/>
          <w:marTop w:val="0"/>
          <w:marBottom w:val="0"/>
          <w:divBdr>
            <w:top w:val="none" w:sz="0" w:space="0" w:color="auto"/>
            <w:left w:val="none" w:sz="0" w:space="0" w:color="auto"/>
            <w:bottom w:val="none" w:sz="0" w:space="0" w:color="auto"/>
            <w:right w:val="none" w:sz="0" w:space="0" w:color="auto"/>
          </w:divBdr>
        </w:div>
        <w:div w:id="515655246">
          <w:marLeft w:val="0"/>
          <w:marRight w:val="0"/>
          <w:marTop w:val="0"/>
          <w:marBottom w:val="0"/>
          <w:divBdr>
            <w:top w:val="none" w:sz="0" w:space="0" w:color="auto"/>
            <w:left w:val="none" w:sz="0" w:space="0" w:color="auto"/>
            <w:bottom w:val="none" w:sz="0" w:space="0" w:color="auto"/>
            <w:right w:val="none" w:sz="0" w:space="0" w:color="auto"/>
          </w:divBdr>
        </w:div>
        <w:div w:id="1231384121">
          <w:marLeft w:val="0"/>
          <w:marRight w:val="0"/>
          <w:marTop w:val="0"/>
          <w:marBottom w:val="0"/>
          <w:divBdr>
            <w:top w:val="none" w:sz="0" w:space="0" w:color="auto"/>
            <w:left w:val="none" w:sz="0" w:space="0" w:color="auto"/>
            <w:bottom w:val="none" w:sz="0" w:space="0" w:color="auto"/>
            <w:right w:val="none" w:sz="0" w:space="0" w:color="auto"/>
          </w:divBdr>
        </w:div>
        <w:div w:id="644504831">
          <w:marLeft w:val="0"/>
          <w:marRight w:val="0"/>
          <w:marTop w:val="0"/>
          <w:marBottom w:val="0"/>
          <w:divBdr>
            <w:top w:val="none" w:sz="0" w:space="0" w:color="auto"/>
            <w:left w:val="none" w:sz="0" w:space="0" w:color="auto"/>
            <w:bottom w:val="none" w:sz="0" w:space="0" w:color="auto"/>
            <w:right w:val="none" w:sz="0" w:space="0" w:color="auto"/>
          </w:divBdr>
        </w:div>
        <w:div w:id="914824698">
          <w:marLeft w:val="0"/>
          <w:marRight w:val="0"/>
          <w:marTop w:val="0"/>
          <w:marBottom w:val="0"/>
          <w:divBdr>
            <w:top w:val="none" w:sz="0" w:space="0" w:color="auto"/>
            <w:left w:val="none" w:sz="0" w:space="0" w:color="auto"/>
            <w:bottom w:val="none" w:sz="0" w:space="0" w:color="auto"/>
            <w:right w:val="none" w:sz="0" w:space="0" w:color="auto"/>
          </w:divBdr>
        </w:div>
        <w:div w:id="517045189">
          <w:marLeft w:val="0"/>
          <w:marRight w:val="0"/>
          <w:marTop w:val="0"/>
          <w:marBottom w:val="0"/>
          <w:divBdr>
            <w:top w:val="none" w:sz="0" w:space="0" w:color="auto"/>
            <w:left w:val="none" w:sz="0" w:space="0" w:color="auto"/>
            <w:bottom w:val="none" w:sz="0" w:space="0" w:color="auto"/>
            <w:right w:val="none" w:sz="0" w:space="0" w:color="auto"/>
          </w:divBdr>
        </w:div>
        <w:div w:id="1913151012">
          <w:marLeft w:val="0"/>
          <w:marRight w:val="0"/>
          <w:marTop w:val="0"/>
          <w:marBottom w:val="0"/>
          <w:divBdr>
            <w:top w:val="none" w:sz="0" w:space="0" w:color="auto"/>
            <w:left w:val="none" w:sz="0" w:space="0" w:color="auto"/>
            <w:bottom w:val="none" w:sz="0" w:space="0" w:color="auto"/>
            <w:right w:val="none" w:sz="0" w:space="0" w:color="auto"/>
          </w:divBdr>
        </w:div>
        <w:div w:id="640814541">
          <w:marLeft w:val="0"/>
          <w:marRight w:val="0"/>
          <w:marTop w:val="0"/>
          <w:marBottom w:val="0"/>
          <w:divBdr>
            <w:top w:val="none" w:sz="0" w:space="0" w:color="auto"/>
            <w:left w:val="none" w:sz="0" w:space="0" w:color="auto"/>
            <w:bottom w:val="none" w:sz="0" w:space="0" w:color="auto"/>
            <w:right w:val="none" w:sz="0" w:space="0" w:color="auto"/>
          </w:divBdr>
        </w:div>
        <w:div w:id="232619439">
          <w:marLeft w:val="0"/>
          <w:marRight w:val="0"/>
          <w:marTop w:val="0"/>
          <w:marBottom w:val="0"/>
          <w:divBdr>
            <w:top w:val="none" w:sz="0" w:space="0" w:color="auto"/>
            <w:left w:val="none" w:sz="0" w:space="0" w:color="auto"/>
            <w:bottom w:val="none" w:sz="0" w:space="0" w:color="auto"/>
            <w:right w:val="none" w:sz="0" w:space="0" w:color="auto"/>
          </w:divBdr>
        </w:div>
        <w:div w:id="1250040445">
          <w:marLeft w:val="0"/>
          <w:marRight w:val="0"/>
          <w:marTop w:val="0"/>
          <w:marBottom w:val="0"/>
          <w:divBdr>
            <w:top w:val="none" w:sz="0" w:space="0" w:color="auto"/>
            <w:left w:val="none" w:sz="0" w:space="0" w:color="auto"/>
            <w:bottom w:val="none" w:sz="0" w:space="0" w:color="auto"/>
            <w:right w:val="none" w:sz="0" w:space="0" w:color="auto"/>
          </w:divBdr>
        </w:div>
        <w:div w:id="1049231553">
          <w:marLeft w:val="0"/>
          <w:marRight w:val="0"/>
          <w:marTop w:val="0"/>
          <w:marBottom w:val="0"/>
          <w:divBdr>
            <w:top w:val="none" w:sz="0" w:space="0" w:color="auto"/>
            <w:left w:val="none" w:sz="0" w:space="0" w:color="auto"/>
            <w:bottom w:val="none" w:sz="0" w:space="0" w:color="auto"/>
            <w:right w:val="none" w:sz="0" w:space="0" w:color="auto"/>
          </w:divBdr>
        </w:div>
        <w:div w:id="1968856362">
          <w:marLeft w:val="0"/>
          <w:marRight w:val="0"/>
          <w:marTop w:val="0"/>
          <w:marBottom w:val="0"/>
          <w:divBdr>
            <w:top w:val="none" w:sz="0" w:space="0" w:color="auto"/>
            <w:left w:val="none" w:sz="0" w:space="0" w:color="auto"/>
            <w:bottom w:val="none" w:sz="0" w:space="0" w:color="auto"/>
            <w:right w:val="none" w:sz="0" w:space="0" w:color="auto"/>
          </w:divBdr>
        </w:div>
        <w:div w:id="760416318">
          <w:marLeft w:val="0"/>
          <w:marRight w:val="0"/>
          <w:marTop w:val="0"/>
          <w:marBottom w:val="0"/>
          <w:divBdr>
            <w:top w:val="none" w:sz="0" w:space="0" w:color="auto"/>
            <w:left w:val="none" w:sz="0" w:space="0" w:color="auto"/>
            <w:bottom w:val="none" w:sz="0" w:space="0" w:color="auto"/>
            <w:right w:val="none" w:sz="0" w:space="0" w:color="auto"/>
          </w:divBdr>
        </w:div>
        <w:div w:id="1331717537">
          <w:marLeft w:val="0"/>
          <w:marRight w:val="0"/>
          <w:marTop w:val="0"/>
          <w:marBottom w:val="0"/>
          <w:divBdr>
            <w:top w:val="none" w:sz="0" w:space="0" w:color="auto"/>
            <w:left w:val="none" w:sz="0" w:space="0" w:color="auto"/>
            <w:bottom w:val="none" w:sz="0" w:space="0" w:color="auto"/>
            <w:right w:val="none" w:sz="0" w:space="0" w:color="auto"/>
          </w:divBdr>
        </w:div>
        <w:div w:id="32535770">
          <w:marLeft w:val="0"/>
          <w:marRight w:val="0"/>
          <w:marTop w:val="0"/>
          <w:marBottom w:val="0"/>
          <w:divBdr>
            <w:top w:val="none" w:sz="0" w:space="0" w:color="auto"/>
            <w:left w:val="none" w:sz="0" w:space="0" w:color="auto"/>
            <w:bottom w:val="none" w:sz="0" w:space="0" w:color="auto"/>
            <w:right w:val="none" w:sz="0" w:space="0" w:color="auto"/>
          </w:divBdr>
        </w:div>
        <w:div w:id="1851948024">
          <w:marLeft w:val="0"/>
          <w:marRight w:val="0"/>
          <w:marTop w:val="0"/>
          <w:marBottom w:val="0"/>
          <w:divBdr>
            <w:top w:val="none" w:sz="0" w:space="0" w:color="auto"/>
            <w:left w:val="none" w:sz="0" w:space="0" w:color="auto"/>
            <w:bottom w:val="none" w:sz="0" w:space="0" w:color="auto"/>
            <w:right w:val="none" w:sz="0" w:space="0" w:color="auto"/>
          </w:divBdr>
        </w:div>
        <w:div w:id="254753778">
          <w:marLeft w:val="0"/>
          <w:marRight w:val="0"/>
          <w:marTop w:val="0"/>
          <w:marBottom w:val="0"/>
          <w:divBdr>
            <w:top w:val="none" w:sz="0" w:space="0" w:color="auto"/>
            <w:left w:val="none" w:sz="0" w:space="0" w:color="auto"/>
            <w:bottom w:val="none" w:sz="0" w:space="0" w:color="auto"/>
            <w:right w:val="none" w:sz="0" w:space="0" w:color="auto"/>
          </w:divBdr>
        </w:div>
        <w:div w:id="1280333621">
          <w:marLeft w:val="0"/>
          <w:marRight w:val="0"/>
          <w:marTop w:val="0"/>
          <w:marBottom w:val="0"/>
          <w:divBdr>
            <w:top w:val="none" w:sz="0" w:space="0" w:color="auto"/>
            <w:left w:val="none" w:sz="0" w:space="0" w:color="auto"/>
            <w:bottom w:val="none" w:sz="0" w:space="0" w:color="auto"/>
            <w:right w:val="none" w:sz="0" w:space="0" w:color="auto"/>
          </w:divBdr>
        </w:div>
        <w:div w:id="984356363">
          <w:marLeft w:val="0"/>
          <w:marRight w:val="0"/>
          <w:marTop w:val="0"/>
          <w:marBottom w:val="0"/>
          <w:divBdr>
            <w:top w:val="none" w:sz="0" w:space="0" w:color="auto"/>
            <w:left w:val="none" w:sz="0" w:space="0" w:color="auto"/>
            <w:bottom w:val="none" w:sz="0" w:space="0" w:color="auto"/>
            <w:right w:val="none" w:sz="0" w:space="0" w:color="auto"/>
          </w:divBdr>
        </w:div>
        <w:div w:id="865022962">
          <w:marLeft w:val="0"/>
          <w:marRight w:val="0"/>
          <w:marTop w:val="0"/>
          <w:marBottom w:val="0"/>
          <w:divBdr>
            <w:top w:val="none" w:sz="0" w:space="0" w:color="auto"/>
            <w:left w:val="none" w:sz="0" w:space="0" w:color="auto"/>
            <w:bottom w:val="none" w:sz="0" w:space="0" w:color="auto"/>
            <w:right w:val="none" w:sz="0" w:space="0" w:color="auto"/>
          </w:divBdr>
        </w:div>
        <w:div w:id="1725367848">
          <w:marLeft w:val="0"/>
          <w:marRight w:val="0"/>
          <w:marTop w:val="0"/>
          <w:marBottom w:val="0"/>
          <w:divBdr>
            <w:top w:val="none" w:sz="0" w:space="0" w:color="auto"/>
            <w:left w:val="none" w:sz="0" w:space="0" w:color="auto"/>
            <w:bottom w:val="none" w:sz="0" w:space="0" w:color="auto"/>
            <w:right w:val="none" w:sz="0" w:space="0" w:color="auto"/>
          </w:divBdr>
        </w:div>
        <w:div w:id="1168904713">
          <w:marLeft w:val="0"/>
          <w:marRight w:val="0"/>
          <w:marTop w:val="0"/>
          <w:marBottom w:val="0"/>
          <w:divBdr>
            <w:top w:val="none" w:sz="0" w:space="0" w:color="auto"/>
            <w:left w:val="none" w:sz="0" w:space="0" w:color="auto"/>
            <w:bottom w:val="none" w:sz="0" w:space="0" w:color="auto"/>
            <w:right w:val="none" w:sz="0" w:space="0" w:color="auto"/>
          </w:divBdr>
        </w:div>
        <w:div w:id="1850485415">
          <w:marLeft w:val="0"/>
          <w:marRight w:val="0"/>
          <w:marTop w:val="0"/>
          <w:marBottom w:val="0"/>
          <w:divBdr>
            <w:top w:val="none" w:sz="0" w:space="0" w:color="auto"/>
            <w:left w:val="none" w:sz="0" w:space="0" w:color="auto"/>
            <w:bottom w:val="none" w:sz="0" w:space="0" w:color="auto"/>
            <w:right w:val="none" w:sz="0" w:space="0" w:color="auto"/>
          </w:divBdr>
        </w:div>
        <w:div w:id="1249195809">
          <w:marLeft w:val="0"/>
          <w:marRight w:val="0"/>
          <w:marTop w:val="0"/>
          <w:marBottom w:val="0"/>
          <w:divBdr>
            <w:top w:val="none" w:sz="0" w:space="0" w:color="auto"/>
            <w:left w:val="none" w:sz="0" w:space="0" w:color="auto"/>
            <w:bottom w:val="none" w:sz="0" w:space="0" w:color="auto"/>
            <w:right w:val="none" w:sz="0" w:space="0" w:color="auto"/>
          </w:divBdr>
        </w:div>
        <w:div w:id="227686956">
          <w:marLeft w:val="0"/>
          <w:marRight w:val="0"/>
          <w:marTop w:val="0"/>
          <w:marBottom w:val="0"/>
          <w:divBdr>
            <w:top w:val="none" w:sz="0" w:space="0" w:color="auto"/>
            <w:left w:val="none" w:sz="0" w:space="0" w:color="auto"/>
            <w:bottom w:val="none" w:sz="0" w:space="0" w:color="auto"/>
            <w:right w:val="none" w:sz="0" w:space="0" w:color="auto"/>
          </w:divBdr>
        </w:div>
        <w:div w:id="1077635454">
          <w:marLeft w:val="0"/>
          <w:marRight w:val="0"/>
          <w:marTop w:val="0"/>
          <w:marBottom w:val="0"/>
          <w:divBdr>
            <w:top w:val="none" w:sz="0" w:space="0" w:color="auto"/>
            <w:left w:val="none" w:sz="0" w:space="0" w:color="auto"/>
            <w:bottom w:val="none" w:sz="0" w:space="0" w:color="auto"/>
            <w:right w:val="none" w:sz="0" w:space="0" w:color="auto"/>
          </w:divBdr>
        </w:div>
        <w:div w:id="800608284">
          <w:marLeft w:val="0"/>
          <w:marRight w:val="0"/>
          <w:marTop w:val="0"/>
          <w:marBottom w:val="0"/>
          <w:divBdr>
            <w:top w:val="none" w:sz="0" w:space="0" w:color="auto"/>
            <w:left w:val="none" w:sz="0" w:space="0" w:color="auto"/>
            <w:bottom w:val="none" w:sz="0" w:space="0" w:color="auto"/>
            <w:right w:val="none" w:sz="0" w:space="0" w:color="auto"/>
          </w:divBdr>
        </w:div>
        <w:div w:id="1926261431">
          <w:marLeft w:val="0"/>
          <w:marRight w:val="0"/>
          <w:marTop w:val="0"/>
          <w:marBottom w:val="0"/>
          <w:divBdr>
            <w:top w:val="none" w:sz="0" w:space="0" w:color="auto"/>
            <w:left w:val="none" w:sz="0" w:space="0" w:color="auto"/>
            <w:bottom w:val="none" w:sz="0" w:space="0" w:color="auto"/>
            <w:right w:val="none" w:sz="0" w:space="0" w:color="auto"/>
          </w:divBdr>
        </w:div>
        <w:div w:id="271086237">
          <w:marLeft w:val="0"/>
          <w:marRight w:val="0"/>
          <w:marTop w:val="0"/>
          <w:marBottom w:val="0"/>
          <w:divBdr>
            <w:top w:val="none" w:sz="0" w:space="0" w:color="auto"/>
            <w:left w:val="none" w:sz="0" w:space="0" w:color="auto"/>
            <w:bottom w:val="none" w:sz="0" w:space="0" w:color="auto"/>
            <w:right w:val="none" w:sz="0" w:space="0" w:color="auto"/>
          </w:divBdr>
        </w:div>
        <w:div w:id="472062337">
          <w:marLeft w:val="0"/>
          <w:marRight w:val="0"/>
          <w:marTop w:val="0"/>
          <w:marBottom w:val="0"/>
          <w:divBdr>
            <w:top w:val="none" w:sz="0" w:space="0" w:color="auto"/>
            <w:left w:val="none" w:sz="0" w:space="0" w:color="auto"/>
            <w:bottom w:val="none" w:sz="0" w:space="0" w:color="auto"/>
            <w:right w:val="none" w:sz="0" w:space="0" w:color="auto"/>
          </w:divBdr>
        </w:div>
        <w:div w:id="2140025276">
          <w:marLeft w:val="0"/>
          <w:marRight w:val="0"/>
          <w:marTop w:val="0"/>
          <w:marBottom w:val="0"/>
          <w:divBdr>
            <w:top w:val="none" w:sz="0" w:space="0" w:color="auto"/>
            <w:left w:val="none" w:sz="0" w:space="0" w:color="auto"/>
            <w:bottom w:val="none" w:sz="0" w:space="0" w:color="auto"/>
            <w:right w:val="none" w:sz="0" w:space="0" w:color="auto"/>
          </w:divBdr>
        </w:div>
        <w:div w:id="386101772">
          <w:marLeft w:val="0"/>
          <w:marRight w:val="0"/>
          <w:marTop w:val="0"/>
          <w:marBottom w:val="0"/>
          <w:divBdr>
            <w:top w:val="none" w:sz="0" w:space="0" w:color="auto"/>
            <w:left w:val="none" w:sz="0" w:space="0" w:color="auto"/>
            <w:bottom w:val="none" w:sz="0" w:space="0" w:color="auto"/>
            <w:right w:val="none" w:sz="0" w:space="0" w:color="auto"/>
          </w:divBdr>
        </w:div>
        <w:div w:id="1419475199">
          <w:marLeft w:val="0"/>
          <w:marRight w:val="0"/>
          <w:marTop w:val="0"/>
          <w:marBottom w:val="0"/>
          <w:divBdr>
            <w:top w:val="none" w:sz="0" w:space="0" w:color="auto"/>
            <w:left w:val="none" w:sz="0" w:space="0" w:color="auto"/>
            <w:bottom w:val="none" w:sz="0" w:space="0" w:color="auto"/>
            <w:right w:val="none" w:sz="0" w:space="0" w:color="auto"/>
          </w:divBdr>
        </w:div>
        <w:div w:id="1821799405">
          <w:marLeft w:val="0"/>
          <w:marRight w:val="0"/>
          <w:marTop w:val="0"/>
          <w:marBottom w:val="0"/>
          <w:divBdr>
            <w:top w:val="none" w:sz="0" w:space="0" w:color="auto"/>
            <w:left w:val="none" w:sz="0" w:space="0" w:color="auto"/>
            <w:bottom w:val="none" w:sz="0" w:space="0" w:color="auto"/>
            <w:right w:val="none" w:sz="0" w:space="0" w:color="auto"/>
          </w:divBdr>
        </w:div>
        <w:div w:id="1876187175">
          <w:marLeft w:val="0"/>
          <w:marRight w:val="0"/>
          <w:marTop w:val="0"/>
          <w:marBottom w:val="0"/>
          <w:divBdr>
            <w:top w:val="none" w:sz="0" w:space="0" w:color="auto"/>
            <w:left w:val="none" w:sz="0" w:space="0" w:color="auto"/>
            <w:bottom w:val="none" w:sz="0" w:space="0" w:color="auto"/>
            <w:right w:val="none" w:sz="0" w:space="0" w:color="auto"/>
          </w:divBdr>
        </w:div>
        <w:div w:id="2074349191">
          <w:marLeft w:val="0"/>
          <w:marRight w:val="0"/>
          <w:marTop w:val="0"/>
          <w:marBottom w:val="0"/>
          <w:divBdr>
            <w:top w:val="none" w:sz="0" w:space="0" w:color="auto"/>
            <w:left w:val="none" w:sz="0" w:space="0" w:color="auto"/>
            <w:bottom w:val="none" w:sz="0" w:space="0" w:color="auto"/>
            <w:right w:val="none" w:sz="0" w:space="0" w:color="auto"/>
          </w:divBdr>
        </w:div>
        <w:div w:id="1703164754">
          <w:marLeft w:val="0"/>
          <w:marRight w:val="0"/>
          <w:marTop w:val="0"/>
          <w:marBottom w:val="0"/>
          <w:divBdr>
            <w:top w:val="none" w:sz="0" w:space="0" w:color="auto"/>
            <w:left w:val="none" w:sz="0" w:space="0" w:color="auto"/>
            <w:bottom w:val="none" w:sz="0" w:space="0" w:color="auto"/>
            <w:right w:val="none" w:sz="0" w:space="0" w:color="auto"/>
          </w:divBdr>
        </w:div>
        <w:div w:id="1676882147">
          <w:marLeft w:val="0"/>
          <w:marRight w:val="0"/>
          <w:marTop w:val="0"/>
          <w:marBottom w:val="0"/>
          <w:divBdr>
            <w:top w:val="none" w:sz="0" w:space="0" w:color="auto"/>
            <w:left w:val="none" w:sz="0" w:space="0" w:color="auto"/>
            <w:bottom w:val="none" w:sz="0" w:space="0" w:color="auto"/>
            <w:right w:val="none" w:sz="0" w:space="0" w:color="auto"/>
          </w:divBdr>
        </w:div>
        <w:div w:id="256137942">
          <w:marLeft w:val="0"/>
          <w:marRight w:val="0"/>
          <w:marTop w:val="0"/>
          <w:marBottom w:val="0"/>
          <w:divBdr>
            <w:top w:val="none" w:sz="0" w:space="0" w:color="auto"/>
            <w:left w:val="none" w:sz="0" w:space="0" w:color="auto"/>
            <w:bottom w:val="none" w:sz="0" w:space="0" w:color="auto"/>
            <w:right w:val="none" w:sz="0" w:space="0" w:color="auto"/>
          </w:divBdr>
        </w:div>
        <w:div w:id="1791851659">
          <w:marLeft w:val="0"/>
          <w:marRight w:val="0"/>
          <w:marTop w:val="0"/>
          <w:marBottom w:val="0"/>
          <w:divBdr>
            <w:top w:val="none" w:sz="0" w:space="0" w:color="auto"/>
            <w:left w:val="none" w:sz="0" w:space="0" w:color="auto"/>
            <w:bottom w:val="none" w:sz="0" w:space="0" w:color="auto"/>
            <w:right w:val="none" w:sz="0" w:space="0" w:color="auto"/>
          </w:divBdr>
        </w:div>
        <w:div w:id="181212551">
          <w:marLeft w:val="0"/>
          <w:marRight w:val="0"/>
          <w:marTop w:val="0"/>
          <w:marBottom w:val="0"/>
          <w:divBdr>
            <w:top w:val="none" w:sz="0" w:space="0" w:color="auto"/>
            <w:left w:val="none" w:sz="0" w:space="0" w:color="auto"/>
            <w:bottom w:val="none" w:sz="0" w:space="0" w:color="auto"/>
            <w:right w:val="none" w:sz="0" w:space="0" w:color="auto"/>
          </w:divBdr>
        </w:div>
        <w:div w:id="2101950432">
          <w:marLeft w:val="0"/>
          <w:marRight w:val="0"/>
          <w:marTop w:val="0"/>
          <w:marBottom w:val="0"/>
          <w:divBdr>
            <w:top w:val="none" w:sz="0" w:space="0" w:color="auto"/>
            <w:left w:val="none" w:sz="0" w:space="0" w:color="auto"/>
            <w:bottom w:val="none" w:sz="0" w:space="0" w:color="auto"/>
            <w:right w:val="none" w:sz="0" w:space="0" w:color="auto"/>
          </w:divBdr>
        </w:div>
        <w:div w:id="666058132">
          <w:marLeft w:val="0"/>
          <w:marRight w:val="0"/>
          <w:marTop w:val="0"/>
          <w:marBottom w:val="0"/>
          <w:divBdr>
            <w:top w:val="none" w:sz="0" w:space="0" w:color="auto"/>
            <w:left w:val="none" w:sz="0" w:space="0" w:color="auto"/>
            <w:bottom w:val="none" w:sz="0" w:space="0" w:color="auto"/>
            <w:right w:val="none" w:sz="0" w:space="0" w:color="auto"/>
          </w:divBdr>
        </w:div>
        <w:div w:id="1845781108">
          <w:marLeft w:val="0"/>
          <w:marRight w:val="0"/>
          <w:marTop w:val="0"/>
          <w:marBottom w:val="0"/>
          <w:divBdr>
            <w:top w:val="none" w:sz="0" w:space="0" w:color="auto"/>
            <w:left w:val="none" w:sz="0" w:space="0" w:color="auto"/>
            <w:bottom w:val="none" w:sz="0" w:space="0" w:color="auto"/>
            <w:right w:val="none" w:sz="0" w:space="0" w:color="auto"/>
          </w:divBdr>
        </w:div>
        <w:div w:id="382095744">
          <w:marLeft w:val="0"/>
          <w:marRight w:val="0"/>
          <w:marTop w:val="0"/>
          <w:marBottom w:val="0"/>
          <w:divBdr>
            <w:top w:val="none" w:sz="0" w:space="0" w:color="auto"/>
            <w:left w:val="none" w:sz="0" w:space="0" w:color="auto"/>
            <w:bottom w:val="none" w:sz="0" w:space="0" w:color="auto"/>
            <w:right w:val="none" w:sz="0" w:space="0" w:color="auto"/>
          </w:divBdr>
        </w:div>
        <w:div w:id="742143711">
          <w:marLeft w:val="0"/>
          <w:marRight w:val="0"/>
          <w:marTop w:val="0"/>
          <w:marBottom w:val="0"/>
          <w:divBdr>
            <w:top w:val="none" w:sz="0" w:space="0" w:color="auto"/>
            <w:left w:val="none" w:sz="0" w:space="0" w:color="auto"/>
            <w:bottom w:val="none" w:sz="0" w:space="0" w:color="auto"/>
            <w:right w:val="none" w:sz="0" w:space="0" w:color="auto"/>
          </w:divBdr>
        </w:div>
        <w:div w:id="724530433">
          <w:marLeft w:val="0"/>
          <w:marRight w:val="0"/>
          <w:marTop w:val="0"/>
          <w:marBottom w:val="0"/>
          <w:divBdr>
            <w:top w:val="none" w:sz="0" w:space="0" w:color="auto"/>
            <w:left w:val="none" w:sz="0" w:space="0" w:color="auto"/>
            <w:bottom w:val="none" w:sz="0" w:space="0" w:color="auto"/>
            <w:right w:val="none" w:sz="0" w:space="0" w:color="auto"/>
          </w:divBdr>
        </w:div>
        <w:div w:id="1416171785">
          <w:marLeft w:val="0"/>
          <w:marRight w:val="0"/>
          <w:marTop w:val="0"/>
          <w:marBottom w:val="0"/>
          <w:divBdr>
            <w:top w:val="none" w:sz="0" w:space="0" w:color="auto"/>
            <w:left w:val="none" w:sz="0" w:space="0" w:color="auto"/>
            <w:bottom w:val="none" w:sz="0" w:space="0" w:color="auto"/>
            <w:right w:val="none" w:sz="0" w:space="0" w:color="auto"/>
          </w:divBdr>
        </w:div>
        <w:div w:id="417748983">
          <w:marLeft w:val="0"/>
          <w:marRight w:val="0"/>
          <w:marTop w:val="0"/>
          <w:marBottom w:val="0"/>
          <w:divBdr>
            <w:top w:val="none" w:sz="0" w:space="0" w:color="auto"/>
            <w:left w:val="none" w:sz="0" w:space="0" w:color="auto"/>
            <w:bottom w:val="none" w:sz="0" w:space="0" w:color="auto"/>
            <w:right w:val="none" w:sz="0" w:space="0" w:color="auto"/>
          </w:divBdr>
        </w:div>
        <w:div w:id="1376541763">
          <w:marLeft w:val="0"/>
          <w:marRight w:val="0"/>
          <w:marTop w:val="0"/>
          <w:marBottom w:val="0"/>
          <w:divBdr>
            <w:top w:val="none" w:sz="0" w:space="0" w:color="auto"/>
            <w:left w:val="none" w:sz="0" w:space="0" w:color="auto"/>
            <w:bottom w:val="none" w:sz="0" w:space="0" w:color="auto"/>
            <w:right w:val="none" w:sz="0" w:space="0" w:color="auto"/>
          </w:divBdr>
        </w:div>
        <w:div w:id="244805982">
          <w:marLeft w:val="0"/>
          <w:marRight w:val="0"/>
          <w:marTop w:val="0"/>
          <w:marBottom w:val="0"/>
          <w:divBdr>
            <w:top w:val="none" w:sz="0" w:space="0" w:color="auto"/>
            <w:left w:val="none" w:sz="0" w:space="0" w:color="auto"/>
            <w:bottom w:val="none" w:sz="0" w:space="0" w:color="auto"/>
            <w:right w:val="none" w:sz="0" w:space="0" w:color="auto"/>
          </w:divBdr>
        </w:div>
        <w:div w:id="1436710990">
          <w:marLeft w:val="0"/>
          <w:marRight w:val="0"/>
          <w:marTop w:val="0"/>
          <w:marBottom w:val="0"/>
          <w:divBdr>
            <w:top w:val="none" w:sz="0" w:space="0" w:color="auto"/>
            <w:left w:val="none" w:sz="0" w:space="0" w:color="auto"/>
            <w:bottom w:val="none" w:sz="0" w:space="0" w:color="auto"/>
            <w:right w:val="none" w:sz="0" w:space="0" w:color="auto"/>
          </w:divBdr>
        </w:div>
      </w:divsChild>
    </w:div>
    <w:div w:id="2052268081">
      <w:bodyDiv w:val="1"/>
      <w:marLeft w:val="0"/>
      <w:marRight w:val="0"/>
      <w:marTop w:val="0"/>
      <w:marBottom w:val="0"/>
      <w:divBdr>
        <w:top w:val="none" w:sz="0" w:space="0" w:color="auto"/>
        <w:left w:val="none" w:sz="0" w:space="0" w:color="auto"/>
        <w:bottom w:val="none" w:sz="0" w:space="0" w:color="auto"/>
        <w:right w:val="none" w:sz="0" w:space="0" w:color="auto"/>
      </w:divBdr>
      <w:divsChild>
        <w:div w:id="633952889">
          <w:marLeft w:val="0"/>
          <w:marRight w:val="0"/>
          <w:marTop w:val="0"/>
          <w:marBottom w:val="0"/>
          <w:divBdr>
            <w:top w:val="none" w:sz="0" w:space="0" w:color="auto"/>
            <w:left w:val="none" w:sz="0" w:space="0" w:color="auto"/>
            <w:bottom w:val="none" w:sz="0" w:space="0" w:color="auto"/>
            <w:right w:val="none" w:sz="0" w:space="0" w:color="auto"/>
          </w:divBdr>
        </w:div>
        <w:div w:id="2080521873">
          <w:marLeft w:val="0"/>
          <w:marRight w:val="0"/>
          <w:marTop w:val="0"/>
          <w:marBottom w:val="0"/>
          <w:divBdr>
            <w:top w:val="none" w:sz="0" w:space="0" w:color="auto"/>
            <w:left w:val="none" w:sz="0" w:space="0" w:color="auto"/>
            <w:bottom w:val="none" w:sz="0" w:space="0" w:color="auto"/>
            <w:right w:val="none" w:sz="0" w:space="0" w:color="auto"/>
          </w:divBdr>
        </w:div>
        <w:div w:id="1626155334">
          <w:marLeft w:val="0"/>
          <w:marRight w:val="0"/>
          <w:marTop w:val="0"/>
          <w:marBottom w:val="0"/>
          <w:divBdr>
            <w:top w:val="none" w:sz="0" w:space="0" w:color="auto"/>
            <w:left w:val="none" w:sz="0" w:space="0" w:color="auto"/>
            <w:bottom w:val="none" w:sz="0" w:space="0" w:color="auto"/>
            <w:right w:val="none" w:sz="0" w:space="0" w:color="auto"/>
          </w:divBdr>
        </w:div>
      </w:divsChild>
    </w:div>
    <w:div w:id="2092577449">
      <w:bodyDiv w:val="1"/>
      <w:marLeft w:val="0"/>
      <w:marRight w:val="0"/>
      <w:marTop w:val="0"/>
      <w:marBottom w:val="0"/>
      <w:divBdr>
        <w:top w:val="none" w:sz="0" w:space="0" w:color="auto"/>
        <w:left w:val="none" w:sz="0" w:space="0" w:color="auto"/>
        <w:bottom w:val="none" w:sz="0" w:space="0" w:color="auto"/>
        <w:right w:val="none" w:sz="0" w:space="0" w:color="auto"/>
      </w:divBdr>
      <w:divsChild>
        <w:div w:id="611203362">
          <w:marLeft w:val="0"/>
          <w:marRight w:val="0"/>
          <w:marTop w:val="0"/>
          <w:marBottom w:val="0"/>
          <w:divBdr>
            <w:top w:val="none" w:sz="0" w:space="0" w:color="auto"/>
            <w:left w:val="none" w:sz="0" w:space="0" w:color="auto"/>
            <w:bottom w:val="none" w:sz="0" w:space="0" w:color="auto"/>
            <w:right w:val="none" w:sz="0" w:space="0" w:color="auto"/>
          </w:divBdr>
        </w:div>
        <w:div w:id="1449814413">
          <w:marLeft w:val="0"/>
          <w:marRight w:val="0"/>
          <w:marTop w:val="0"/>
          <w:marBottom w:val="0"/>
          <w:divBdr>
            <w:top w:val="none" w:sz="0" w:space="0" w:color="auto"/>
            <w:left w:val="none" w:sz="0" w:space="0" w:color="auto"/>
            <w:bottom w:val="none" w:sz="0" w:space="0" w:color="auto"/>
            <w:right w:val="none" w:sz="0" w:space="0" w:color="auto"/>
          </w:divBdr>
        </w:div>
        <w:div w:id="2035423640">
          <w:marLeft w:val="0"/>
          <w:marRight w:val="0"/>
          <w:marTop w:val="0"/>
          <w:marBottom w:val="0"/>
          <w:divBdr>
            <w:top w:val="none" w:sz="0" w:space="0" w:color="auto"/>
            <w:left w:val="none" w:sz="0" w:space="0" w:color="auto"/>
            <w:bottom w:val="none" w:sz="0" w:space="0" w:color="auto"/>
            <w:right w:val="none" w:sz="0" w:space="0" w:color="auto"/>
          </w:divBdr>
        </w:div>
      </w:divsChild>
    </w:div>
    <w:div w:id="213590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chart" Target="charts/chart4.xml"/><Relationship Id="rId26" Type="http://schemas.openxmlformats.org/officeDocument/2006/relationships/hyperlink" Target="https://doi.org/10.4236/fns.2019.108068" TargetMode="External"/><Relationship Id="rId39" Type="http://schemas.openxmlformats.org/officeDocument/2006/relationships/hyperlink" Target="https://doi.org/10.1007/s10068-017-0292-y" TargetMode="External"/><Relationship Id="rId21" Type="http://schemas.openxmlformats.org/officeDocument/2006/relationships/hyperlink" Target="https://doi.org/10.5539/jfr.v8n4p23" TargetMode="External"/><Relationship Id="rId34" Type="http://schemas.openxmlformats.org/officeDocument/2006/relationships/hyperlink" Target="https://doi.org/10.3390/foods11182828"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chart" Target="charts/chart2.xml"/><Relationship Id="rId29" Type="http://schemas.openxmlformats.org/officeDocument/2006/relationships/hyperlink" Target="https://doi.org/10.3390/ijerph91141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4172/2157-7110.1000344" TargetMode="External"/><Relationship Id="rId32" Type="http://schemas.openxmlformats.org/officeDocument/2006/relationships/hyperlink" Target="https://doi.org/10.2903/j.efsa.2015.4104" TargetMode="External"/><Relationship Id="rId37" Type="http://schemas.openxmlformats.org/officeDocument/2006/relationships/hyperlink" Target="http://dx.doi.org/10.4067/S0717-95022020000601767"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doi.org/10.1051/ocl.2012.0444" TargetMode="External"/><Relationship Id="rId28" Type="http://schemas.openxmlformats.org/officeDocument/2006/relationships/hyperlink" Target="http://www.ins.ci" TargetMode="External"/><Relationship Id="rId36" Type="http://schemas.openxmlformats.org/officeDocument/2006/relationships/hyperlink" Target="https://doi.org/10.4315/0362-028X.JFP-14-317" TargetMode="External"/><Relationship Id="rId10" Type="http://schemas.openxmlformats.org/officeDocument/2006/relationships/image" Target="media/image4.png"/><Relationship Id="rId19" Type="http://schemas.openxmlformats.org/officeDocument/2006/relationships/chart" Target="charts/chart5.xml"/><Relationship Id="rId31" Type="http://schemas.openxmlformats.org/officeDocument/2006/relationships/hyperlink" Target="https://doi.org/10.3390/foods12020346"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emf"/><Relationship Id="rId22" Type="http://schemas.openxmlformats.org/officeDocument/2006/relationships/hyperlink" Target="https://doi.org/10.1111/j.1750-3841.2007.00352.x" TargetMode="External"/><Relationship Id="rId27" Type="http://schemas.openxmlformats.org/officeDocument/2006/relationships/hyperlink" Target="https://doi.org/10.2903/j.efsa.2011.2133" TargetMode="External"/><Relationship Id="rId30" Type="http://schemas.openxmlformats.org/officeDocument/2006/relationships/hyperlink" Target="https://doi.org/10.4315/0362-028X.JFP-14-317" TargetMode="External"/><Relationship Id="rId35" Type="http://schemas.openxmlformats.org/officeDocument/2006/relationships/hyperlink" Target="https://doi.org/10.3390/ijerph9114150" TargetMode="External"/><Relationship Id="rId43" Type="http://schemas.openxmlformats.org/officeDocument/2006/relationships/footer" Target="footer2.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chart" Target="charts/chart3.xml"/><Relationship Id="rId25" Type="http://schemas.openxmlformats.org/officeDocument/2006/relationships/hyperlink" Target="https://publications.iarc.fr/Book-And-Report-Series/Iarc-Monographs-On-The-Identification-Of-Carcinogenic-Hazards-To-Humans/Some-Non-Heterocyclic-Polycyclic-Aromatic-Hydrocarbons-And-Some-Related-Exposures-2010" TargetMode="External"/><Relationship Id="rId33" Type="http://schemas.openxmlformats.org/officeDocument/2006/relationships/hyperlink" Target="https://doi.org/10.1016/j.envint.2021.106399" TargetMode="External"/><Relationship Id="rId38" Type="http://schemas.openxmlformats.org/officeDocument/2006/relationships/hyperlink" Target="https://doi.org/10.1007/s00204-014-1296-5" TargetMode="External"/><Relationship Id="rId46" Type="http://schemas.openxmlformats.org/officeDocument/2006/relationships/fontTable" Target="fontTable.xml"/><Relationship Id="rId20" Type="http://schemas.openxmlformats.org/officeDocument/2006/relationships/chart" Target="charts/chart6.xml"/><Relationship Id="rId41"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2.xml"/><Relationship Id="rId4"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3.xml"/><Relationship Id="rId4"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E:\article\risque%20de%20canc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085097550850976"/>
          <c:y val="5.7993223954575401E-2"/>
          <c:w val="0.63623485420486825"/>
          <c:h val="0.67049243969005878"/>
        </c:manualLayout>
      </c:layout>
      <c:barChart>
        <c:barDir val="col"/>
        <c:grouping val="clustered"/>
        <c:varyColors val="0"/>
        <c:ser>
          <c:idx val="0"/>
          <c:order val="0"/>
          <c:tx>
            <c:strRef>
              <c:f>Feuil1!$M$22</c:f>
              <c:strCache>
                <c:ptCount val="1"/>
                <c:pt idx="0">
                  <c:v>Huille réutilisée</c:v>
                </c:pt>
              </c:strCache>
            </c:strRef>
          </c:tx>
          <c:spPr>
            <a:solidFill>
              <a:schemeClr val="accent1"/>
            </a:solidFill>
            <a:ln>
              <a:noFill/>
            </a:ln>
            <a:effectLst/>
          </c:spPr>
          <c:invertIfNegative val="0"/>
          <c:dLbls>
            <c:dLbl>
              <c:idx val="0"/>
              <c:layout>
                <c:manualLayout>
                  <c:x val="-2.7777777777777779E-3"/>
                  <c:y val="-0.15740740740740744"/>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95A-4BFF-91C2-FF13B9DF5F2E}"/>
                </c:ext>
              </c:extLst>
            </c:dLbl>
            <c:dLbl>
              <c:idx val="1"/>
              <c:layout>
                <c:manualLayout>
                  <c:x val="-2.7777777777778286E-3"/>
                  <c:y val="-0.11574074074074074"/>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5A-4BFF-91C2-FF13B9DF5F2E}"/>
                </c:ext>
              </c:extLst>
            </c:dLbl>
            <c:dLbl>
              <c:idx val="2"/>
              <c:layout>
                <c:manualLayout>
                  <c:x val="2.777777777777676E-3"/>
                  <c:y val="-0.10185185185185185"/>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95A-4BFF-91C2-FF13B9DF5F2E}"/>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(Feuil1!$M$19,Feuil1!$O$19,Feuil1!$Q$19)</c:f>
                <c:numCache>
                  <c:formatCode>General</c:formatCode>
                  <c:ptCount val="3"/>
                  <c:pt idx="0">
                    <c:v>0.60351746729761924</c:v>
                  </c:pt>
                  <c:pt idx="1">
                    <c:v>0.37242448899072089</c:v>
                  </c:pt>
                  <c:pt idx="2">
                    <c:v>0.43247350593225176</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Feuil1!$L$23:$L$25</c:f>
              <c:strCache>
                <c:ptCount val="3"/>
                <c:pt idx="0">
                  <c:v>Benzo(a) pyrene </c:v>
                </c:pt>
                <c:pt idx="1">
                  <c:v>Anthracene</c:v>
                </c:pt>
                <c:pt idx="2">
                  <c:v>Fluoranthene</c:v>
                </c:pt>
              </c:strCache>
            </c:strRef>
          </c:cat>
          <c:val>
            <c:numRef>
              <c:f>Feuil1!$M$23:$M$25</c:f>
              <c:numCache>
                <c:formatCode>General</c:formatCode>
                <c:ptCount val="3"/>
                <c:pt idx="0">
                  <c:v>1.9966666666666668</c:v>
                </c:pt>
                <c:pt idx="1">
                  <c:v>1.3800000000000001</c:v>
                </c:pt>
                <c:pt idx="2">
                  <c:v>1.4633333333333332</c:v>
                </c:pt>
              </c:numCache>
            </c:numRef>
          </c:val>
          <c:extLst>
            <c:ext xmlns:c16="http://schemas.microsoft.com/office/drawing/2014/chart" uri="{C3380CC4-5D6E-409C-BE32-E72D297353CC}">
              <c16:uniqueId val="{00000003-595A-4BFF-91C2-FF13B9DF5F2E}"/>
            </c:ext>
          </c:extLst>
        </c:ser>
        <c:ser>
          <c:idx val="1"/>
          <c:order val="1"/>
          <c:tx>
            <c:strRef>
              <c:f>Feuil1!$N$22</c:f>
              <c:strCache>
                <c:ptCount val="1"/>
                <c:pt idx="0">
                  <c:v>Thon frit</c:v>
                </c:pt>
              </c:strCache>
            </c:strRef>
          </c:tx>
          <c:spPr>
            <a:solidFill>
              <a:schemeClr val="accent2"/>
            </a:solidFill>
            <a:ln>
              <a:noFill/>
            </a:ln>
            <a:effectLst/>
          </c:spPr>
          <c:invertIfNegative val="0"/>
          <c:dLbls>
            <c:dLbl>
              <c:idx val="0"/>
              <c:layout>
                <c:manualLayout>
                  <c:x val="0"/>
                  <c:y val="-0.14351851851851857"/>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95A-4BFF-91C2-FF13B9DF5F2E}"/>
                </c:ext>
              </c:extLst>
            </c:dLbl>
            <c:dLbl>
              <c:idx val="1"/>
              <c:layout>
                <c:manualLayout>
                  <c:x val="2.7777777777777779E-3"/>
                  <c:y val="-0.125"/>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95A-4BFF-91C2-FF13B9DF5F2E}"/>
                </c:ext>
              </c:extLst>
            </c:dLbl>
            <c:dLbl>
              <c:idx val="2"/>
              <c:layout>
                <c:manualLayout>
                  <c:x val="-2.7777777777778798E-3"/>
                  <c:y val="-0.12037037037037036"/>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95A-4BFF-91C2-FF13B9DF5F2E}"/>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(Feuil1!$N$19,Feuil1!$P$19,Feuil1!$R$19)</c:f>
                <c:numCache>
                  <c:formatCode>General</c:formatCode>
                  <c:ptCount val="3"/>
                  <c:pt idx="0">
                    <c:v>0.58103356185335808</c:v>
                  </c:pt>
                  <c:pt idx="1">
                    <c:v>0.32449961479175932</c:v>
                  </c:pt>
                  <c:pt idx="2">
                    <c:v>0.35341194094144551</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Feuil1!$L$23:$L$25</c:f>
              <c:strCache>
                <c:ptCount val="3"/>
                <c:pt idx="0">
                  <c:v>Benzo(a) pyrene </c:v>
                </c:pt>
                <c:pt idx="1">
                  <c:v>Anthracene</c:v>
                </c:pt>
                <c:pt idx="2">
                  <c:v>Fluoranthene</c:v>
                </c:pt>
              </c:strCache>
            </c:strRef>
          </c:cat>
          <c:val>
            <c:numRef>
              <c:f>Feuil1!$N$23:$N$25</c:f>
              <c:numCache>
                <c:formatCode>General</c:formatCode>
                <c:ptCount val="3"/>
                <c:pt idx="0">
                  <c:v>1.36</c:v>
                </c:pt>
                <c:pt idx="1">
                  <c:v>1</c:v>
                </c:pt>
                <c:pt idx="2">
                  <c:v>1.03</c:v>
                </c:pt>
              </c:numCache>
            </c:numRef>
          </c:val>
          <c:extLst>
            <c:ext xmlns:c16="http://schemas.microsoft.com/office/drawing/2014/chart" uri="{C3380CC4-5D6E-409C-BE32-E72D297353CC}">
              <c16:uniqueId val="{00000007-595A-4BFF-91C2-FF13B9DF5F2E}"/>
            </c:ext>
          </c:extLst>
        </c:ser>
        <c:dLbls>
          <c:dLblPos val="outEnd"/>
          <c:showLegendKey val="0"/>
          <c:showVal val="1"/>
          <c:showCatName val="0"/>
          <c:showSerName val="0"/>
          <c:showPercent val="0"/>
          <c:showBubbleSize val="0"/>
        </c:dLbls>
        <c:gapWidth val="219"/>
        <c:overlap val="-27"/>
        <c:axId val="1159669824"/>
        <c:axId val="1158586400"/>
      </c:barChart>
      <c:catAx>
        <c:axId val="1159669824"/>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200" b="1" i="0" u="none" strike="noStrike" baseline="0">
                    <a:effectLst/>
                    <a:latin typeface="Arial" panose="020B0604020202020204" pitchFamily="34" charset="0"/>
                    <a:cs typeface="Arial" panose="020B0604020202020204" pitchFamily="34" charset="0"/>
                  </a:rPr>
                  <a:t>neoformed compound</a:t>
                </a:r>
                <a:endParaRPr lang="fr-FR"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58586400"/>
        <c:crosses val="autoZero"/>
        <c:auto val="1"/>
        <c:lblAlgn val="ctr"/>
        <c:lblOffset val="100"/>
        <c:noMultiLvlLbl val="0"/>
      </c:catAx>
      <c:valAx>
        <c:axId val="1158586400"/>
        <c:scaling>
          <c:orientation val="minMax"/>
        </c:scaling>
        <c:delete val="0"/>
        <c:axPos val="l"/>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596698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175356458821025"/>
          <c:y val="9.0046795751954498E-2"/>
          <c:w val="0.64248663670618278"/>
          <c:h val="0.72359577083407556"/>
        </c:manualLayout>
      </c:layout>
      <c:barChart>
        <c:barDir val="col"/>
        <c:grouping val="clustered"/>
        <c:varyColors val="0"/>
        <c:ser>
          <c:idx val="0"/>
          <c:order val="0"/>
          <c:tx>
            <c:strRef>
              <c:f>Feuil1!$Q$23</c:f>
              <c:strCache>
                <c:ptCount val="1"/>
                <c:pt idx="0">
                  <c:v>acrylamide</c:v>
                </c:pt>
              </c:strCache>
            </c:strRef>
          </c:tx>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0B5F-4AEB-8C45-4890E100BB3E}"/>
              </c:ext>
            </c:extLst>
          </c:dPt>
          <c:dLbls>
            <c:dLbl>
              <c:idx val="0"/>
              <c:layout>
                <c:manualLayout>
                  <c:x val="-5.9303187546330613E-3"/>
                  <c:y val="-8.909292964885418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5F-4AEB-8C45-4890E100BB3E}"/>
                </c:ext>
              </c:extLst>
            </c:dLbl>
            <c:dLbl>
              <c:idx val="1"/>
              <c:layout>
                <c:manualLayout>
                  <c:x val="0"/>
                  <c:y val="-6.672597864768682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B5F-4AEB-8C45-4890E100BB3E}"/>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Feuil1!$S$19:$T$19</c:f>
                <c:numCache>
                  <c:formatCode>General</c:formatCode>
                  <c:ptCount val="2"/>
                  <c:pt idx="0">
                    <c:v>4.9616563094730184</c:v>
                  </c:pt>
                  <c:pt idx="1">
                    <c:v>7.955168131472778</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Feuil1!$R$22:$S$22</c:f>
              <c:strCache>
                <c:ptCount val="2"/>
                <c:pt idx="0">
                  <c:v>Huille réutilisée</c:v>
                </c:pt>
                <c:pt idx="1">
                  <c:v>Thon frit</c:v>
                </c:pt>
              </c:strCache>
            </c:strRef>
          </c:cat>
          <c:val>
            <c:numRef>
              <c:f>Feuil1!$R$23:$S$23</c:f>
              <c:numCache>
                <c:formatCode>General</c:formatCode>
                <c:ptCount val="2"/>
                <c:pt idx="0">
                  <c:v>20.16333333333333</c:v>
                </c:pt>
                <c:pt idx="1">
                  <c:v>69.429999999999993</c:v>
                </c:pt>
              </c:numCache>
            </c:numRef>
          </c:val>
          <c:extLst>
            <c:ext xmlns:c16="http://schemas.microsoft.com/office/drawing/2014/chart" uri="{C3380CC4-5D6E-409C-BE32-E72D297353CC}">
              <c16:uniqueId val="{00000003-0B5F-4AEB-8C45-4890E100BB3E}"/>
            </c:ext>
          </c:extLst>
        </c:ser>
        <c:dLbls>
          <c:dLblPos val="outEnd"/>
          <c:showLegendKey val="0"/>
          <c:showVal val="1"/>
          <c:showCatName val="0"/>
          <c:showSerName val="0"/>
          <c:showPercent val="0"/>
          <c:showBubbleSize val="0"/>
        </c:dLbls>
        <c:gapWidth val="219"/>
        <c:overlap val="-27"/>
        <c:axId val="472815440"/>
        <c:axId val="1152435616"/>
      </c:barChart>
      <c:catAx>
        <c:axId val="472815440"/>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fr-FR"/>
                  <a:t>Aliments</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152435616"/>
        <c:crosses val="autoZero"/>
        <c:auto val="1"/>
        <c:lblAlgn val="ctr"/>
        <c:lblOffset val="100"/>
        <c:noMultiLvlLbl val="0"/>
      </c:catAx>
      <c:valAx>
        <c:axId val="1152435616"/>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fr-FR" sz="1200"/>
                  <a:t>acrylamide content</a:t>
                </a:r>
                <a:r>
                  <a:rPr lang="fr-FR" sz="1200" b="1" i="0" u="none" strike="noStrike" baseline="0">
                    <a:effectLst/>
                  </a:rPr>
                  <a:t>(µg/kg)</a:t>
                </a:r>
                <a:endParaRPr lang="fr-FR" b="1"/>
              </a:p>
            </c:rich>
          </c:tx>
          <c:layout>
            <c:manualLayout>
              <c:xMode val="edge"/>
              <c:yMode val="edge"/>
              <c:x val="6.2402496099843996E-2"/>
              <c:y val="7.99306124630349E-2"/>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4728154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0.17642801527388169"/>
          <c:y val="0.120199157797583"/>
          <c:w val="0.82098184601924751"/>
          <c:h val="0.65250218244838454"/>
        </c:manualLayout>
      </c:layout>
      <c:bar3DChart>
        <c:barDir val="col"/>
        <c:grouping val="clustered"/>
        <c:varyColors val="0"/>
        <c:ser>
          <c:idx val="0"/>
          <c:order val="0"/>
          <c:spPr>
            <a:gradFill>
              <a:gsLst>
                <a:gs pos="100000">
                  <a:schemeClr val="accent1">
                    <a:alpha val="0"/>
                  </a:schemeClr>
                </a:gs>
                <a:gs pos="50000">
                  <a:schemeClr val="accent1"/>
                </a:gs>
              </a:gsLst>
              <a:lin ang="5400000" scaled="0"/>
            </a:gradFill>
            <a:ln>
              <a:noFill/>
            </a:ln>
            <a:effectLst/>
            <a:sp3d/>
          </c:spPr>
          <c:invertIfNegative val="0"/>
          <c:dPt>
            <c:idx val="1"/>
            <c:invertIfNegative val="0"/>
            <c:bubble3D val="0"/>
            <c:spPr>
              <a:solidFill>
                <a:schemeClr val="accent2"/>
              </a:solidFill>
              <a:ln>
                <a:noFill/>
              </a:ln>
              <a:effectLst/>
              <a:sp3d/>
            </c:spPr>
            <c:extLst>
              <c:ext xmlns:c16="http://schemas.microsoft.com/office/drawing/2014/chart" uri="{C3380CC4-5D6E-409C-BE32-E72D297353CC}">
                <c16:uniqueId val="{00000001-BF94-43D1-9871-7B826856A9D2}"/>
              </c:ext>
            </c:extLst>
          </c:dPt>
          <c:dPt>
            <c:idx val="2"/>
            <c:invertIfNegative val="0"/>
            <c:bubble3D val="0"/>
            <c:spPr>
              <a:solidFill>
                <a:srgbClr val="C00000"/>
              </a:solidFill>
              <a:ln>
                <a:noFill/>
              </a:ln>
              <a:effectLst/>
              <a:sp3d/>
            </c:spPr>
            <c:extLst>
              <c:ext xmlns:c16="http://schemas.microsoft.com/office/drawing/2014/chart" uri="{C3380CC4-5D6E-409C-BE32-E72D297353CC}">
                <c16:uniqueId val="{00000003-BF94-43D1-9871-7B826856A9D2}"/>
              </c:ext>
            </c:extLst>
          </c:dPt>
          <c:dLbls>
            <c:delete val="1"/>
          </c:dLbls>
          <c:cat>
            <c:strRef>
              <c:f>Feuil3!$D$4:$F$4</c:f>
              <c:strCache>
                <c:ptCount val="3"/>
                <c:pt idx="0">
                  <c:v>Thon frit</c:v>
                </c:pt>
                <c:pt idx="1">
                  <c:v>Huille réutilisée</c:v>
                </c:pt>
                <c:pt idx="2">
                  <c:v>norme</c:v>
                </c:pt>
              </c:strCache>
            </c:strRef>
          </c:cat>
          <c:val>
            <c:numRef>
              <c:f>Feuil3!$D$5:$F$5</c:f>
              <c:numCache>
                <c:formatCode>General</c:formatCode>
                <c:ptCount val="3"/>
                <c:pt idx="0">
                  <c:v>161.548</c:v>
                </c:pt>
                <c:pt idx="1">
                  <c:v>23.85</c:v>
                </c:pt>
                <c:pt idx="2">
                  <c:v>1</c:v>
                </c:pt>
              </c:numCache>
            </c:numRef>
          </c:val>
          <c:shape val="cylinder"/>
          <c:extLst>
            <c:ext xmlns:c16="http://schemas.microsoft.com/office/drawing/2014/chart" uri="{C3380CC4-5D6E-409C-BE32-E72D297353CC}">
              <c16:uniqueId val="{00000004-BF94-43D1-9871-7B826856A9D2}"/>
            </c:ext>
          </c:extLst>
        </c:ser>
        <c:dLbls>
          <c:showLegendKey val="0"/>
          <c:showVal val="1"/>
          <c:showCatName val="0"/>
          <c:showSerName val="0"/>
          <c:showPercent val="0"/>
          <c:showBubbleSize val="0"/>
        </c:dLbls>
        <c:gapWidth val="89"/>
        <c:gapDepth val="25"/>
        <c:shape val="box"/>
        <c:axId val="1949536992"/>
        <c:axId val="2079140736"/>
        <c:axId val="0"/>
      </c:bar3DChart>
      <c:catAx>
        <c:axId val="1949536992"/>
        <c:scaling>
          <c:orientation val="minMax"/>
        </c:scaling>
        <c:delete val="0"/>
        <c:axPos val="b"/>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79140736"/>
        <c:crosses val="autoZero"/>
        <c:auto val="1"/>
        <c:lblAlgn val="ctr"/>
        <c:lblOffset val="100"/>
        <c:noMultiLvlLbl val="0"/>
      </c:catAx>
      <c:valAx>
        <c:axId val="2079140736"/>
        <c:scaling>
          <c:orientation val="minMax"/>
        </c:scaling>
        <c:delete val="0"/>
        <c:axPos val="l"/>
        <c:title>
          <c:tx>
            <c:rich>
              <a:bodyPr rot="-5400000" spcFirstLastPara="1" vertOverflow="ellipsis" vert="horz" wrap="square" anchor="ctr" anchorCtr="1"/>
              <a:lstStyle/>
              <a:p>
                <a:pPr>
                  <a:defRPr sz="12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fr-FR" sz="1200" b="1">
                    <a:effectLst/>
                  </a:rPr>
                  <a:t>Indice de danger </a:t>
                </a:r>
                <a:endParaRPr lang="fr-FR" sz="1200">
                  <a:effectLst/>
                </a:endParaRPr>
              </a:p>
            </c:rich>
          </c:tx>
          <c:layout>
            <c:manualLayout>
              <c:xMode val="edge"/>
              <c:yMode val="edge"/>
              <c:x val="2.428346456692914E-2"/>
              <c:y val="0.23221967045785943"/>
            </c:manualLayout>
          </c:layout>
          <c:overlay val="0"/>
          <c:spPr>
            <a:noFill/>
            <a:ln>
              <a:noFill/>
            </a:ln>
            <a:effectLst/>
          </c:spPr>
          <c:txPr>
            <a:bodyPr rot="-5400000" spcFirstLastPara="1" vertOverflow="ellipsis" vert="horz" wrap="square" anchor="ctr" anchorCtr="1"/>
            <a:lstStyle/>
            <a:p>
              <a:pPr>
                <a:defRPr sz="12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495369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EF8-4CD2-88E9-2D6662AD218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EF8-4CD2-88E9-2D6662AD218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EF8-4CD2-88E9-2D6662AD2184}"/>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EF8-4CD2-88E9-2D6662AD2184}"/>
              </c:ext>
            </c:extLst>
          </c:dPt>
          <c:dLbls>
            <c:dLbl>
              <c:idx val="1"/>
              <c:delete val="1"/>
              <c:extLst>
                <c:ext xmlns:c15="http://schemas.microsoft.com/office/drawing/2012/chart" uri="{CE6537A1-D6FC-4f65-9D91-7224C49458BB}"/>
                <c:ext xmlns:c16="http://schemas.microsoft.com/office/drawing/2014/chart" uri="{C3380CC4-5D6E-409C-BE32-E72D297353CC}">
                  <c16:uniqueId val="{00000003-FEF8-4CD2-88E9-2D6662AD2184}"/>
                </c:ext>
              </c:extLst>
            </c:dLbl>
            <c:dLbl>
              <c:idx val="2"/>
              <c:delete val="1"/>
              <c:extLst>
                <c:ext xmlns:c15="http://schemas.microsoft.com/office/drawing/2012/chart" uri="{CE6537A1-D6FC-4f65-9D91-7224C49458BB}"/>
                <c:ext xmlns:c16="http://schemas.microsoft.com/office/drawing/2014/chart" uri="{C3380CC4-5D6E-409C-BE32-E72D297353CC}">
                  <c16:uniqueId val="{00000005-FEF8-4CD2-88E9-2D6662AD2184}"/>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Feuil2!$B$4:$B$7</c:f>
              <c:strCache>
                <c:ptCount val="4"/>
                <c:pt idx="0">
                  <c:v>Benzo(a) pyrène</c:v>
                </c:pt>
                <c:pt idx="1">
                  <c:v>Anthracène</c:v>
                </c:pt>
                <c:pt idx="2">
                  <c:v>Fluoranthène</c:v>
                </c:pt>
                <c:pt idx="3">
                  <c:v>Acrylamide</c:v>
                </c:pt>
              </c:strCache>
            </c:strRef>
          </c:cat>
          <c:val>
            <c:numRef>
              <c:f>Feuil2!$D$4:$D$7</c:f>
              <c:numCache>
                <c:formatCode>General</c:formatCode>
                <c:ptCount val="4"/>
                <c:pt idx="0">
                  <c:v>7.8676306732364374</c:v>
                </c:pt>
                <c:pt idx="1">
                  <c:v>4.9520885433431555E-3</c:v>
                </c:pt>
                <c:pt idx="2">
                  <c:v>3.7140664075073659E-2</c:v>
                </c:pt>
                <c:pt idx="3">
                  <c:v>92.09027657414515</c:v>
                </c:pt>
              </c:numCache>
            </c:numRef>
          </c:val>
          <c:extLst>
            <c:ext xmlns:c16="http://schemas.microsoft.com/office/drawing/2014/chart" uri="{C3380CC4-5D6E-409C-BE32-E72D297353CC}">
              <c16:uniqueId val="{00000008-FEF8-4CD2-88E9-2D6662AD218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0728175372600413"/>
          <c:y val="3.4621349654511829E-2"/>
          <c:w val="0.37589850254759766"/>
          <c:h val="0.350834056345867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8DC-4A37-B74A-5CE28791050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8DC-4A37-B74A-5CE28791050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8DC-4A37-B74A-5CE28791050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8DC-4A37-B74A-5CE28791050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Feuil2!$B$4:$B$7</c:f>
              <c:strCache>
                <c:ptCount val="4"/>
                <c:pt idx="0">
                  <c:v>Benzo(a) pyrène</c:v>
                </c:pt>
                <c:pt idx="1">
                  <c:v>Anthracène</c:v>
                </c:pt>
                <c:pt idx="2">
                  <c:v>Fluoranthène</c:v>
                </c:pt>
                <c:pt idx="3">
                  <c:v>Acrylamide</c:v>
                </c:pt>
              </c:strCache>
            </c:strRef>
          </c:cat>
          <c:val>
            <c:numRef>
              <c:f>Feuil2!$F$4:$F$7</c:f>
              <c:numCache>
                <c:formatCode>General</c:formatCode>
                <c:ptCount val="4"/>
                <c:pt idx="0">
                  <c:v>39.948021462105963</c:v>
                </c:pt>
                <c:pt idx="1">
                  <c:v>2.5150905432595572E-2</c:v>
                </c:pt>
                <c:pt idx="2">
                  <c:v>0.20959087860496309</c:v>
                </c:pt>
                <c:pt idx="3">
                  <c:v>59.81723675385647</c:v>
                </c:pt>
              </c:numCache>
            </c:numRef>
          </c:val>
          <c:extLst>
            <c:ext xmlns:c16="http://schemas.microsoft.com/office/drawing/2014/chart" uri="{C3380CC4-5D6E-409C-BE32-E72D297353CC}">
              <c16:uniqueId val="{00000008-18DC-4A37-B74A-5CE28791050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7020398525803573"/>
          <c:y val="1.642332544754775E-3"/>
          <c:w val="0.42475784276965378"/>
          <c:h val="0.312502187226596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808333333333333"/>
          <c:y val="5.3912219305920092E-2"/>
          <c:w val="0.63350284339457552"/>
          <c:h val="0.66096225104214912"/>
        </c:manualLayout>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2"/>
              </a:solidFill>
              <a:ln>
                <a:noFill/>
              </a:ln>
              <a:effectLst/>
            </c:spPr>
            <c:extLst>
              <c:ext xmlns:c16="http://schemas.microsoft.com/office/drawing/2014/chart" uri="{C3380CC4-5D6E-409C-BE32-E72D297353CC}">
                <c16:uniqueId val="{00000001-C1FE-48B0-A22F-0769120A63C2}"/>
              </c:ext>
            </c:extLst>
          </c:dPt>
          <c:dPt>
            <c:idx val="2"/>
            <c:invertIfNegative val="0"/>
            <c:bubble3D val="0"/>
            <c:spPr>
              <a:solidFill>
                <a:schemeClr val="accent6"/>
              </a:solidFill>
              <a:ln>
                <a:noFill/>
              </a:ln>
              <a:effectLst/>
            </c:spPr>
            <c:extLst>
              <c:ext xmlns:c16="http://schemas.microsoft.com/office/drawing/2014/chart" uri="{C3380CC4-5D6E-409C-BE32-E72D297353CC}">
                <c16:uniqueId val="{00000003-C1FE-48B0-A22F-0769120A63C2}"/>
              </c:ext>
            </c:extLst>
          </c:dPt>
          <c:dPt>
            <c:idx val="3"/>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05-C1FE-48B0-A22F-0769120A63C2}"/>
              </c:ext>
            </c:extLst>
          </c:dPt>
          <c:cat>
            <c:multiLvlStrRef>
              <c:f>Feuil3!$C$8:$F$9</c:f>
              <c:multiLvlStrCache>
                <c:ptCount val="4"/>
                <c:lvl>
                  <c:pt idx="0">
                    <c:v>Reused oil</c:v>
                  </c:pt>
                  <c:pt idx="1">
                    <c:v>Fried tuna</c:v>
                  </c:pt>
                  <c:pt idx="2">
                    <c:v>Reused oil</c:v>
                  </c:pt>
                  <c:pt idx="3">
                    <c:v>Fried tuna</c:v>
                  </c:pt>
                </c:lvl>
                <c:lvl>
                  <c:pt idx="0">
                    <c:v>Benzo(a) pyrene </c:v>
                  </c:pt>
                  <c:pt idx="2">
                    <c:v>Anthracene</c:v>
                  </c:pt>
                </c:lvl>
              </c:multiLvlStrCache>
            </c:multiLvlStrRef>
          </c:cat>
          <c:val>
            <c:numRef>
              <c:f>Feuil3!$C$10:$F$10</c:f>
              <c:numCache>
                <c:formatCode>General</c:formatCode>
                <c:ptCount val="4"/>
                <c:pt idx="0">
                  <c:v>3.0000000000000001E-3</c:v>
                </c:pt>
                <c:pt idx="1">
                  <c:v>8.0000000000000002E-3</c:v>
                </c:pt>
                <c:pt idx="2">
                  <c:v>0.14000000000000001</c:v>
                </c:pt>
                <c:pt idx="3">
                  <c:v>0.04</c:v>
                </c:pt>
              </c:numCache>
            </c:numRef>
          </c:val>
          <c:extLst>
            <c:ext xmlns:c16="http://schemas.microsoft.com/office/drawing/2014/chart" uri="{C3380CC4-5D6E-409C-BE32-E72D297353CC}">
              <c16:uniqueId val="{00000006-C1FE-48B0-A22F-0769120A63C2}"/>
            </c:ext>
          </c:extLst>
        </c:ser>
        <c:dLbls>
          <c:showLegendKey val="0"/>
          <c:showVal val="0"/>
          <c:showCatName val="0"/>
          <c:showSerName val="0"/>
          <c:showPercent val="0"/>
          <c:showBubbleSize val="0"/>
        </c:dLbls>
        <c:gapWidth val="219"/>
        <c:overlap val="-27"/>
        <c:axId val="68813632"/>
        <c:axId val="778180384"/>
      </c:barChart>
      <c:catAx>
        <c:axId val="68813632"/>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b="1"/>
                  <a:t>Food</a:t>
                </a:r>
              </a:p>
            </c:rich>
          </c:tx>
          <c:layout>
            <c:manualLayout>
              <c:xMode val="edge"/>
              <c:yMode val="edge"/>
              <c:x val="0.44284448044099445"/>
              <c:y val="0.91752161494519047"/>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78180384"/>
        <c:crosses val="autoZero"/>
        <c:auto val="1"/>
        <c:lblAlgn val="ctr"/>
        <c:lblOffset val="100"/>
        <c:noMultiLvlLbl val="0"/>
      </c:catAx>
      <c:valAx>
        <c:axId val="778180384"/>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b="1"/>
                  <a:t>Cancer risk</a:t>
                </a:r>
              </a:p>
            </c:rich>
          </c:tx>
          <c:layout>
            <c:manualLayout>
              <c:xMode val="edge"/>
              <c:yMode val="edge"/>
              <c:x val="3.0297915069721511E-2"/>
              <c:y val="0.22854148439778357"/>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8813632"/>
        <c:crosses val="autoZero"/>
        <c:crossBetween val="between"/>
      </c:valAx>
      <c:spPr>
        <a:noFill/>
        <a:ln>
          <a:noFill/>
        </a:ln>
        <a:effectLst/>
      </c:spPr>
    </c:plotArea>
    <c:legend>
      <c:legendPos val="r"/>
      <c:layout>
        <c:manualLayout>
          <c:xMode val="edge"/>
          <c:yMode val="edge"/>
          <c:x val="0.65671828521434816"/>
          <c:y val="2.9498396033829106E-2"/>
          <c:w val="0.30813166197311143"/>
          <c:h val="0.293802857976086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0.73725</cdr:x>
      <cdr:y>0.0461</cdr:y>
    </cdr:from>
    <cdr:to>
      <cdr:x>1</cdr:x>
      <cdr:y>0.32127</cdr:y>
    </cdr:to>
    <cdr:sp macro="" textlink="">
      <cdr:nvSpPr>
        <cdr:cNvPr id="2" name="Zone de texte 4"/>
        <cdr:cNvSpPr txBox="1"/>
      </cdr:nvSpPr>
      <cdr:spPr>
        <a:xfrm xmlns:a="http://schemas.openxmlformats.org/drawingml/2006/main">
          <a:off x="3300952" y="103511"/>
          <a:ext cx="1176433" cy="617856"/>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pPr>
          <a:r>
            <a:rPr lang="fr-FR" sz="1100" b="1">
              <a:effectLst/>
              <a:latin typeface="Calibri" panose="020F0502020204030204" pitchFamily="34" charset="0"/>
              <a:ea typeface="Calibri" panose="020F0502020204030204" pitchFamily="34" charset="0"/>
              <a:cs typeface="Times New Roman" panose="02020603050405020304" pitchFamily="18" charset="0"/>
            </a:rPr>
            <a:t>    </a:t>
          </a:r>
          <a:r>
            <a:rPr lang="fr-FR" sz="1100" b="1">
              <a:effectLst/>
              <a:latin typeface="+mn-lt"/>
              <a:ea typeface="+mn-ea"/>
              <a:cs typeface="+mn-cs"/>
            </a:rPr>
            <a:t> </a:t>
          </a:r>
          <a:r>
            <a:rPr lang="fr-FR" sz="1100" b="1">
              <a:effectLst/>
              <a:latin typeface="Calibri" panose="020F0502020204030204" pitchFamily="34" charset="0"/>
              <a:ea typeface="Calibri" panose="020F0502020204030204" pitchFamily="34" charset="0"/>
              <a:cs typeface="Times New Roman" panose="02020603050405020304" pitchFamily="18" charset="0"/>
            </a:rPr>
            <a:t> </a:t>
          </a:r>
          <a:r>
            <a:rPr lang="fr-FR" sz="1050" b="1">
              <a:effectLst/>
              <a:latin typeface="Arial" panose="020B0604020202020204" pitchFamily="34" charset="0"/>
              <a:ea typeface="Calibri" panose="020F0502020204030204" pitchFamily="34" charset="0"/>
              <a:cs typeface="Arial" panose="020B0604020202020204" pitchFamily="34" charset="0"/>
            </a:rPr>
            <a:t>Reused oil</a:t>
          </a:r>
          <a:endParaRPr lang="fr-FR" sz="1050">
            <a:effectLst/>
            <a:latin typeface="Arial" panose="020B0604020202020204" pitchFamily="34" charset="0"/>
            <a:ea typeface="Calibri" panose="020F0502020204030204" pitchFamily="34" charset="0"/>
            <a:cs typeface="Arial" panose="020B0604020202020204" pitchFamily="34" charset="0"/>
          </a:endParaRPr>
        </a:p>
        <a:p xmlns:a="http://schemas.openxmlformats.org/drawingml/2006/main">
          <a:pPr>
            <a:lnSpc>
              <a:spcPct val="107000"/>
            </a:lnSpc>
            <a:spcAft>
              <a:spcPts val="800"/>
            </a:spcAft>
          </a:pPr>
          <a:r>
            <a:rPr lang="fr-FR" sz="1200" b="1">
              <a:effectLst/>
              <a:latin typeface="Times New Roman" panose="02020603050405020304" pitchFamily="18" charset="0"/>
              <a:ea typeface="Calibri" panose="020F0502020204030204" pitchFamily="34" charset="0"/>
              <a:cs typeface="Times New Roman" panose="02020603050405020304" pitchFamily="18" charset="0"/>
            </a:rPr>
            <a:t>     </a:t>
          </a:r>
          <a:r>
            <a:rPr lang="fr-FR" sz="1100" b="1">
              <a:effectLst/>
              <a:latin typeface="Arial" panose="020B0604020202020204" pitchFamily="34" charset="0"/>
              <a:ea typeface="Calibri" panose="020F0502020204030204" pitchFamily="34" charset="0"/>
              <a:cs typeface="Arial" panose="020B0604020202020204" pitchFamily="34" charset="0"/>
            </a:rPr>
            <a:t>Fried tuna</a:t>
          </a:r>
          <a:endParaRPr lang="fr-FR" sz="1100">
            <a:effectLst/>
            <a:latin typeface="Arial" panose="020B0604020202020204" pitchFamily="34" charset="0"/>
            <a:ea typeface="Calibri" panose="020F0502020204030204" pitchFamily="34" charset="0"/>
            <a:cs typeface="Arial" panose="020B0604020202020204" pitchFamily="34" charset="0"/>
          </a:endParaRPr>
        </a:p>
      </cdr:txBody>
    </cdr:sp>
  </cdr:relSizeAnchor>
  <cdr:relSizeAnchor xmlns:cdr="http://schemas.openxmlformats.org/drawingml/2006/chartDrawing">
    <cdr:from>
      <cdr:x>0.76774</cdr:x>
      <cdr:y>0.0905</cdr:y>
    </cdr:from>
    <cdr:to>
      <cdr:x>0.78476</cdr:x>
      <cdr:y>0.13952</cdr:y>
    </cdr:to>
    <cdr:sp macro="" textlink="">
      <cdr:nvSpPr>
        <cdr:cNvPr id="3" name="Rectangle 2"/>
        <cdr:cNvSpPr/>
      </cdr:nvSpPr>
      <cdr:spPr>
        <a:xfrm xmlns:a="http://schemas.openxmlformats.org/drawingml/2006/main">
          <a:off x="3437466" y="203200"/>
          <a:ext cx="76200" cy="110067"/>
        </a:xfrm>
        <a:prstGeom xmlns:a="http://schemas.openxmlformats.org/drawingml/2006/main" prst="rect">
          <a:avLst/>
        </a:prstGeom>
        <a:solidFill xmlns:a="http://schemas.openxmlformats.org/drawingml/2006/main">
          <a:srgbClr val="C00000"/>
        </a:solidFill>
        <a:ln xmlns:a="http://schemas.openxmlformats.org/drawingml/2006/main">
          <a:solidFill>
            <a:srgbClr val="C0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fr-FR"/>
        </a:p>
      </cdr:txBody>
    </cdr:sp>
  </cdr:relSizeAnchor>
  <cdr:relSizeAnchor xmlns:cdr="http://schemas.openxmlformats.org/drawingml/2006/chartDrawing">
    <cdr:from>
      <cdr:x>0.77152</cdr:x>
      <cdr:y>0.20739</cdr:y>
    </cdr:from>
    <cdr:to>
      <cdr:x>0.79232</cdr:x>
      <cdr:y>0.26395</cdr:y>
    </cdr:to>
    <cdr:sp macro="" textlink="">
      <cdr:nvSpPr>
        <cdr:cNvPr id="4" name="Rectangle 3"/>
        <cdr:cNvSpPr/>
      </cdr:nvSpPr>
      <cdr:spPr>
        <a:xfrm xmlns:a="http://schemas.openxmlformats.org/drawingml/2006/main">
          <a:off x="3454399" y="465668"/>
          <a:ext cx="93134" cy="127000"/>
        </a:xfrm>
        <a:prstGeom xmlns:a="http://schemas.openxmlformats.org/drawingml/2006/main" prst="rect">
          <a:avLst/>
        </a:prstGeom>
        <a:solidFill xmlns:a="http://schemas.openxmlformats.org/drawingml/2006/main">
          <a:srgbClr val="0070C0"/>
        </a:solidFill>
        <a:ln xmlns:a="http://schemas.openxmlformats.org/drawingml/2006/main">
          <a:solidFill>
            <a:srgbClr val="0070C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fr-FR"/>
        </a:p>
      </cdr:txBody>
    </cdr:sp>
  </cdr:relSizeAnchor>
</c:userShapes>
</file>

<file path=word/drawings/drawing2.xml><?xml version="1.0" encoding="utf-8"?>
<c:userShapes xmlns:c="http://schemas.openxmlformats.org/drawingml/2006/chart">
  <cdr:relSizeAnchor xmlns:cdr="http://schemas.openxmlformats.org/drawingml/2006/chartDrawing">
    <cdr:from>
      <cdr:x>0.74366</cdr:x>
      <cdr:y>0.76777</cdr:y>
    </cdr:from>
    <cdr:to>
      <cdr:x>0.90168</cdr:x>
      <cdr:y>0.91706</cdr:y>
    </cdr:to>
    <cdr:sp macro="" textlink="">
      <cdr:nvSpPr>
        <cdr:cNvPr id="2" name="Zone de texte 1"/>
        <cdr:cNvSpPr txBox="1">
          <a:spLocks xmlns:a="http://schemas.openxmlformats.org/drawingml/2006/main" noChangeArrowheads="1"/>
        </cdr:cNvSpPr>
      </cdr:nvSpPr>
      <cdr:spPr bwMode="auto">
        <a:xfrm xmlns:a="http://schemas.openxmlformats.org/drawingml/2006/main">
          <a:off x="1793028" y="1645920"/>
          <a:ext cx="381000" cy="320040"/>
        </a:xfrm>
        <a:prstGeom xmlns:a="http://schemas.openxmlformats.org/drawingml/2006/main" prst="rect">
          <a:avLst/>
        </a:prstGeom>
        <a:solidFill xmlns:a="http://schemas.openxmlformats.org/drawingml/2006/main">
          <a:srgbClr val="FFFFFF"/>
        </a:solidFill>
        <a:ln xmlns:a="http://schemas.openxmlformats.org/drawingml/2006/main">
          <a:noFill/>
        </a:ln>
        <a:extLst xmlns:a="http://schemas.openxmlformats.org/drawingml/2006/main">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rot="0" vert="horz" wrap="square" lIns="91440" tIns="45720" rIns="91440" bIns="45720" anchor="t" anchorCtr="0" upright="1">
          <a:noAutofit/>
        </a:bodyPr>
        <a:lstStyle xmlns:a="http://schemas.openxmlformats.org/drawingml/2006/main"/>
        <a:p xmlns:a="http://schemas.openxmlformats.org/drawingml/2006/main">
          <a:pPr>
            <a:lnSpc>
              <a:spcPct val="107000"/>
            </a:lnSpc>
            <a:spcAft>
              <a:spcPts val="800"/>
            </a:spcAft>
          </a:pPr>
          <a:r>
            <a:rPr lang="fr-FR" sz="1100">
              <a:effectLst/>
              <a:latin typeface="Calibri" panose="020F0502020204030204" pitchFamily="34" charset="0"/>
              <a:ea typeface="Calibri" panose="020F0502020204030204" pitchFamily="34" charset="0"/>
              <a:cs typeface="Times New Roman" panose="02020603050405020304" pitchFamily="18" charset="0"/>
            </a:rPr>
            <a:t>A</a:t>
          </a:r>
        </a:p>
      </cdr:txBody>
    </cdr:sp>
  </cdr:relSizeAnchor>
</c:userShapes>
</file>

<file path=word/drawings/drawing3.xml><?xml version="1.0" encoding="utf-8"?>
<c:userShapes xmlns:c="http://schemas.openxmlformats.org/drawingml/2006/chart">
  <cdr:relSizeAnchor xmlns:cdr="http://schemas.openxmlformats.org/drawingml/2006/chartDrawing">
    <cdr:from>
      <cdr:x>0.77053</cdr:x>
      <cdr:y>0.74664</cdr:y>
    </cdr:from>
    <cdr:to>
      <cdr:x>0.92699</cdr:x>
      <cdr:y>0.88789</cdr:y>
    </cdr:to>
    <cdr:sp macro="" textlink="">
      <cdr:nvSpPr>
        <cdr:cNvPr id="2" name="Zone de texte 2"/>
        <cdr:cNvSpPr txBox="1">
          <a:spLocks xmlns:a="http://schemas.openxmlformats.org/drawingml/2006/main" noChangeArrowheads="1"/>
        </cdr:cNvSpPr>
      </cdr:nvSpPr>
      <cdr:spPr bwMode="auto">
        <a:xfrm xmlns:a="http://schemas.openxmlformats.org/drawingml/2006/main">
          <a:off x="1876425" y="1691640"/>
          <a:ext cx="381000" cy="320040"/>
        </a:xfrm>
        <a:prstGeom xmlns:a="http://schemas.openxmlformats.org/drawingml/2006/main" prst="rect">
          <a:avLst/>
        </a:prstGeom>
        <a:solidFill xmlns:a="http://schemas.openxmlformats.org/drawingml/2006/main">
          <a:srgbClr val="FFFFFF"/>
        </a:solidFill>
        <a:ln xmlns:a="http://schemas.openxmlformats.org/drawingml/2006/main">
          <a:noFill/>
        </a:ln>
        <a:extLst xmlns:a="http://schemas.openxmlformats.org/drawingml/2006/main">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rot="0" vert="horz" wrap="square" lIns="91440" tIns="45720" rIns="91440" bIns="45720" anchor="t" anchorCtr="0" upright="1">
          <a:noAutofit/>
        </a:bodyPr>
        <a:lstStyle xmlns:a="http://schemas.openxmlformats.org/drawingml/2006/main"/>
        <a:p xmlns:a="http://schemas.openxmlformats.org/drawingml/2006/main">
          <a:pPr>
            <a:lnSpc>
              <a:spcPct val="107000"/>
            </a:lnSpc>
            <a:spcAft>
              <a:spcPts val="800"/>
            </a:spcAft>
          </a:pPr>
          <a:r>
            <a:rPr lang="fr-FR" sz="1100">
              <a:effectLst/>
              <a:latin typeface="Calibri" panose="020F0502020204030204" pitchFamily="34" charset="0"/>
              <a:ea typeface="Calibri" panose="020F0502020204030204" pitchFamily="34" charset="0"/>
              <a:cs typeface="Times New Roman" panose="02020603050405020304" pitchFamily="18" charset="0"/>
            </a:rPr>
            <a:t>B</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2701</TotalTime>
  <Pages>21</Pages>
  <Words>6028</Words>
  <Characters>34365</Characters>
  <Application>Microsoft Office Word</Application>
  <DocSecurity>0</DocSecurity>
  <Lines>286</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1020</cp:lastModifiedBy>
  <cp:revision>49</cp:revision>
  <dcterms:created xsi:type="dcterms:W3CDTF">2025-08-14T10:58:00Z</dcterms:created>
  <dcterms:modified xsi:type="dcterms:W3CDTF">2025-11-04T08:39:00Z</dcterms:modified>
</cp:coreProperties>
</file>