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E486" w14:textId="70416EDE" w:rsidR="002D3033" w:rsidRPr="00126B44" w:rsidRDefault="00126B44">
      <w:pPr>
        <w:rPr>
          <w:b/>
          <w:bCs/>
          <w:sz w:val="28"/>
          <w:szCs w:val="28"/>
        </w:rPr>
      </w:pPr>
      <w:r w:rsidRPr="00126B44">
        <w:rPr>
          <w:b/>
          <w:bCs/>
          <w:i/>
          <w:iCs/>
          <w:sz w:val="28"/>
          <w:szCs w:val="28"/>
          <w:highlight w:val="yellow"/>
        </w:rPr>
        <w:t>In-vitro</w:t>
      </w:r>
      <w:r w:rsidRPr="00126B44">
        <w:rPr>
          <w:b/>
          <w:bCs/>
          <w:sz w:val="28"/>
          <w:szCs w:val="28"/>
          <w:highlight w:val="yellow"/>
        </w:rPr>
        <w:t xml:space="preserve"> and </w:t>
      </w:r>
      <w:r w:rsidRPr="00126B44">
        <w:rPr>
          <w:b/>
          <w:bCs/>
          <w:i/>
          <w:iCs/>
          <w:sz w:val="28"/>
          <w:szCs w:val="28"/>
          <w:highlight w:val="yellow"/>
        </w:rPr>
        <w:t>In-silico</w:t>
      </w:r>
      <w:r w:rsidRPr="00126B44">
        <w:rPr>
          <w:b/>
          <w:bCs/>
          <w:sz w:val="28"/>
          <w:szCs w:val="28"/>
          <w:highlight w:val="yellow"/>
        </w:rPr>
        <w:t xml:space="preserve"> Anti-inflammatory Activity of </w:t>
      </w:r>
      <w:proofErr w:type="spellStart"/>
      <w:r w:rsidRPr="00126B44">
        <w:rPr>
          <w:b/>
          <w:bCs/>
          <w:i/>
          <w:iCs/>
          <w:sz w:val="28"/>
          <w:szCs w:val="28"/>
          <w:highlight w:val="yellow"/>
        </w:rPr>
        <w:t>Syzygium</w:t>
      </w:r>
      <w:proofErr w:type="spellEnd"/>
      <w:r w:rsidRPr="00126B44">
        <w:rPr>
          <w:b/>
          <w:bCs/>
          <w:i/>
          <w:iCs/>
          <w:sz w:val="28"/>
          <w:szCs w:val="28"/>
          <w:highlight w:val="yellow"/>
        </w:rPr>
        <w:t xml:space="preserve"> </w:t>
      </w:r>
      <w:proofErr w:type="spellStart"/>
      <w:r w:rsidRPr="00126B44">
        <w:rPr>
          <w:b/>
          <w:bCs/>
          <w:i/>
          <w:iCs/>
          <w:sz w:val="28"/>
          <w:szCs w:val="28"/>
          <w:highlight w:val="yellow"/>
        </w:rPr>
        <w:t>cumini</w:t>
      </w:r>
      <w:proofErr w:type="spellEnd"/>
      <w:r>
        <w:rPr>
          <w:b/>
          <w:bCs/>
          <w:sz w:val="28"/>
          <w:szCs w:val="28"/>
          <w:highlight w:val="yellow"/>
        </w:rPr>
        <w:t>,</w:t>
      </w:r>
      <w:r w:rsidRPr="00126B44">
        <w:rPr>
          <w:b/>
          <w:bCs/>
          <w:sz w:val="28"/>
          <w:szCs w:val="28"/>
          <w:highlight w:val="yellow"/>
        </w:rPr>
        <w:t xml:space="preserve"> a common Bangladeshi fruit: An approach to find selective COX-2 inhibitors</w:t>
      </w:r>
    </w:p>
    <w:p w14:paraId="16CEB509" w14:textId="77777777" w:rsidR="002D3033" w:rsidRPr="009A5DA7" w:rsidRDefault="002D3033" w:rsidP="002D3033">
      <w:pPr>
        <w:spacing w:after="0" w:line="480" w:lineRule="auto"/>
        <w:jc w:val="both"/>
        <w:rPr>
          <w:rFonts w:ascii="Times New Roman" w:hAnsi="Times New Roman" w:cs="Times New Roman"/>
          <w:sz w:val="24"/>
          <w:szCs w:val="24"/>
        </w:rPr>
      </w:pPr>
      <w:r w:rsidRPr="009A5DA7">
        <w:rPr>
          <w:rFonts w:ascii="Times New Roman" w:hAnsi="Times New Roman" w:cs="Times New Roman"/>
          <w:b/>
          <w:sz w:val="24"/>
          <w:szCs w:val="24"/>
        </w:rPr>
        <w:t xml:space="preserve">ABSTRACT </w:t>
      </w:r>
    </w:p>
    <w:p w14:paraId="1303D145" w14:textId="77777777" w:rsidR="002D3033" w:rsidRPr="00C96DC5" w:rsidRDefault="002D3033" w:rsidP="002D303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Background</w:t>
      </w:r>
      <w:r>
        <w:rPr>
          <w:rFonts w:ascii="Times New Roman" w:hAnsi="Times New Roman" w:cs="Times New Roman"/>
          <w:bCs/>
          <w:sz w:val="24"/>
          <w:szCs w:val="24"/>
        </w:rPr>
        <w:t xml:space="preserve">: From the ancient time, medicinal plants are utilized to mitigate different disease. In </w:t>
      </w:r>
      <w:r w:rsidRPr="009A5DA7">
        <w:rPr>
          <w:rFonts w:ascii="Times New Roman" w:hAnsi="Times New Roman" w:cs="Times New Roman"/>
          <w:sz w:val="24"/>
          <w:szCs w:val="24"/>
        </w:rPr>
        <w:t>Ayurveda and Siddha</w:t>
      </w:r>
      <w:r>
        <w:rPr>
          <w:rFonts w:ascii="Times New Roman" w:hAnsi="Times New Roman" w:cs="Times New Roman"/>
          <w:sz w:val="24"/>
          <w:szCs w:val="24"/>
        </w:rPr>
        <w:t xml:space="preserve"> indigenous medicinal systems, the bark of </w:t>
      </w:r>
      <w:proofErr w:type="spellStart"/>
      <w:r w:rsidRPr="009A5DA7">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A5DA7">
        <w:rPr>
          <w:rFonts w:ascii="Times New Roman" w:hAnsi="Times New Roman" w:cs="Times New Roman"/>
          <w:i/>
          <w:sz w:val="24"/>
          <w:szCs w:val="24"/>
        </w:rPr>
        <w:t>cumini</w:t>
      </w:r>
      <w:proofErr w:type="spellEnd"/>
      <w:r w:rsidRPr="009A5DA7">
        <w:rPr>
          <w:rFonts w:ascii="Times New Roman" w:hAnsi="Times New Roman" w:cs="Times New Roman"/>
          <w:i/>
          <w:sz w:val="24"/>
          <w:szCs w:val="24"/>
        </w:rPr>
        <w:t xml:space="preserve"> (L.)</w:t>
      </w:r>
      <w:r w:rsidRPr="009A5DA7">
        <w:rPr>
          <w:rFonts w:ascii="Times New Roman" w:hAnsi="Times New Roman" w:cs="Times New Roman"/>
          <w:sz w:val="24"/>
          <w:szCs w:val="24"/>
        </w:rPr>
        <w:t xml:space="preserve"> (</w:t>
      </w:r>
      <w:proofErr w:type="spellStart"/>
      <w:r w:rsidRPr="00F168C6">
        <w:rPr>
          <w:rFonts w:ascii="Times New Roman" w:hAnsi="Times New Roman" w:cs="Times New Roman"/>
          <w:i/>
          <w:sz w:val="24"/>
          <w:szCs w:val="24"/>
        </w:rPr>
        <w:t>Myrtaceae</w:t>
      </w:r>
      <w:proofErr w:type="spellEnd"/>
      <w:r w:rsidRPr="009A5DA7">
        <w:rPr>
          <w:rFonts w:ascii="Times New Roman" w:hAnsi="Times New Roman" w:cs="Times New Roman"/>
          <w:sz w:val="24"/>
          <w:szCs w:val="24"/>
        </w:rPr>
        <w:t>)</w:t>
      </w:r>
      <w:r>
        <w:rPr>
          <w:rFonts w:ascii="Times New Roman" w:hAnsi="Times New Roman" w:cs="Times New Roman"/>
          <w:sz w:val="24"/>
          <w:szCs w:val="24"/>
        </w:rPr>
        <w:t xml:space="preserve"> is used for </w:t>
      </w:r>
      <w:r w:rsidRPr="00B45810">
        <w:rPr>
          <w:rFonts w:ascii="Times New Roman" w:hAnsi="Times New Roman" w:cs="Times New Roman"/>
          <w:sz w:val="24"/>
          <w:szCs w:val="24"/>
        </w:rPr>
        <w:t>sore bronchitis, asthma, throat, dysentery</w:t>
      </w:r>
      <w:r>
        <w:rPr>
          <w:rFonts w:ascii="Times New Roman" w:hAnsi="Times New Roman" w:cs="Times New Roman"/>
          <w:sz w:val="24"/>
          <w:szCs w:val="24"/>
        </w:rPr>
        <w:t>,</w:t>
      </w:r>
      <w:r w:rsidRPr="00B45810">
        <w:rPr>
          <w:rFonts w:ascii="Times New Roman" w:hAnsi="Times New Roman" w:cs="Times New Roman"/>
          <w:sz w:val="24"/>
          <w:szCs w:val="24"/>
        </w:rPr>
        <w:t xml:space="preserve"> seasickness and ulcers</w:t>
      </w:r>
      <w:r w:rsidRPr="00D303F0">
        <w:rPr>
          <w:rFonts w:ascii="Times New Roman" w:hAnsi="Times New Roman" w:cs="Times New Roman"/>
          <w:sz w:val="24"/>
          <w:szCs w:val="24"/>
        </w:rPr>
        <w:t>.</w:t>
      </w:r>
      <w:r>
        <w:rPr>
          <w:rFonts w:ascii="Times New Roman" w:hAnsi="Times New Roman" w:cs="Times New Roman"/>
          <w:sz w:val="24"/>
          <w:szCs w:val="24"/>
        </w:rPr>
        <w:t xml:space="preserve"> </w:t>
      </w:r>
    </w:p>
    <w:p w14:paraId="148003FC" w14:textId="77777777" w:rsidR="002D3033" w:rsidRDefault="002D3033" w:rsidP="002D3033">
      <w:pPr>
        <w:spacing w:after="0" w:line="240" w:lineRule="auto"/>
        <w:jc w:val="both"/>
        <w:rPr>
          <w:rFonts w:ascii="Times New Roman" w:hAnsi="Times New Roman" w:cs="Times New Roman"/>
          <w:sz w:val="24"/>
          <w:szCs w:val="24"/>
        </w:rPr>
      </w:pPr>
    </w:p>
    <w:p w14:paraId="0E258BB4" w14:textId="77777777" w:rsidR="002D3033"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sz w:val="24"/>
          <w:szCs w:val="24"/>
        </w:rPr>
        <w:t>Objectives</w:t>
      </w:r>
      <w:r>
        <w:rPr>
          <w:rFonts w:ascii="Times New Roman" w:hAnsi="Times New Roman" w:cs="Times New Roman"/>
          <w:sz w:val="24"/>
          <w:szCs w:val="24"/>
        </w:rPr>
        <w:t xml:space="preserve">: The present experiment was executed to explore the anti-inflammatory property of </w:t>
      </w:r>
      <w:proofErr w:type="spellStart"/>
      <w:r w:rsidRPr="009A5DA7">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A5DA7">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sidRPr="009A5DA7">
        <w:rPr>
          <w:rFonts w:ascii="Times New Roman" w:hAnsi="Times New Roman" w:cs="Times New Roman"/>
          <w:bCs/>
          <w:sz w:val="24"/>
          <w:szCs w:val="24"/>
        </w:rPr>
        <w:t>fruit</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methanolic extract through </w:t>
      </w:r>
      <w:r w:rsidRPr="009A5DA7">
        <w:rPr>
          <w:rFonts w:ascii="Times New Roman" w:hAnsi="Times New Roman" w:cs="Times New Roman"/>
          <w:sz w:val="24"/>
          <w:szCs w:val="24"/>
        </w:rPr>
        <w:t>phytochemical screening</w:t>
      </w:r>
      <w:r>
        <w:rPr>
          <w:rFonts w:ascii="Times New Roman" w:hAnsi="Times New Roman" w:cs="Times New Roman" w:hint="cs"/>
          <w:sz w:val="24"/>
          <w:szCs w:val="24"/>
          <w:cs/>
        </w:rPr>
        <w:t xml:space="preserve"> as well as the </w:t>
      </w:r>
      <w:r w:rsidRPr="00C96DC5">
        <w:rPr>
          <w:rFonts w:ascii="Times New Roman" w:hAnsi="Times New Roman" w:cs="Times New Roman" w:hint="cs"/>
          <w:i/>
          <w:sz w:val="24"/>
          <w:szCs w:val="24"/>
        </w:rPr>
        <w:t>in-silico</w:t>
      </w:r>
      <w:r>
        <w:rPr>
          <w:rFonts w:ascii="Times New Roman" w:hAnsi="Times New Roman" w:cs="Times New Roman" w:hint="cs"/>
          <w:sz w:val="24"/>
          <w:szCs w:val="24"/>
          <w:cs/>
        </w:rPr>
        <w:t xml:space="preserve"> approach. </w:t>
      </w:r>
    </w:p>
    <w:p w14:paraId="516D31DC" w14:textId="77777777" w:rsidR="002D3033" w:rsidRDefault="002D3033" w:rsidP="002D3033">
      <w:pPr>
        <w:spacing w:after="0" w:line="240" w:lineRule="auto"/>
        <w:jc w:val="both"/>
        <w:rPr>
          <w:rFonts w:ascii="Times New Roman" w:hAnsi="Times New Roman" w:cs="Times New Roman"/>
          <w:bCs/>
          <w:sz w:val="24"/>
          <w:szCs w:val="24"/>
        </w:rPr>
      </w:pPr>
    </w:p>
    <w:p w14:paraId="651EAAF9" w14:textId="77777777" w:rsidR="002D3033" w:rsidRPr="00C96DC5" w:rsidRDefault="002D3033" w:rsidP="002D3033">
      <w:pPr>
        <w:spacing w:after="0" w:line="240" w:lineRule="auto"/>
        <w:jc w:val="both"/>
        <w:rPr>
          <w:rFonts w:ascii="Times New Roman" w:hAnsi="Times New Roman" w:cs="Times New Roman"/>
          <w:b/>
          <w:iCs/>
          <w:sz w:val="24"/>
        </w:rPr>
      </w:pPr>
      <w:r w:rsidRPr="009A5DA7">
        <w:rPr>
          <w:rFonts w:ascii="Times New Roman" w:hAnsi="Times New Roman" w:cs="Times New Roman"/>
          <w:b/>
          <w:iCs/>
          <w:sz w:val="24"/>
        </w:rPr>
        <w:t>Methods:</w:t>
      </w:r>
      <w:r>
        <w:rPr>
          <w:rFonts w:ascii="Times New Roman" w:hAnsi="Times New Roman" w:cs="Times New Roman"/>
          <w:b/>
          <w:iCs/>
          <w:sz w:val="24"/>
        </w:rPr>
        <w:t xml:space="preserve"> </w:t>
      </w:r>
      <w:r w:rsidRPr="009A5DA7">
        <w:rPr>
          <w:rFonts w:ascii="Times New Roman" w:hAnsi="Times New Roman" w:cs="Times New Roman"/>
          <w:iCs/>
          <w:sz w:val="24"/>
        </w:rPr>
        <w:t>In this experiment,</w:t>
      </w:r>
      <w:r>
        <w:rPr>
          <w:rFonts w:ascii="Times New Roman" w:hAnsi="Times New Roman" w:cs="Times New Roman"/>
          <w:iCs/>
          <w:sz w:val="24"/>
        </w:rPr>
        <w:t xml:space="preserve"> standard method such as </w:t>
      </w:r>
      <w:r w:rsidRPr="009A5DA7">
        <w:rPr>
          <w:rFonts w:ascii="Times New Roman" w:hAnsi="Times New Roman" w:cs="Times New Roman"/>
          <w:sz w:val="24"/>
          <w:szCs w:val="24"/>
        </w:rPr>
        <w:t>human red blood cell (HRBC) membrane stabilizing method</w:t>
      </w:r>
      <w:r>
        <w:rPr>
          <w:rFonts w:ascii="Times New Roman" w:hAnsi="Times New Roman" w:cs="Times New Roman"/>
          <w:sz w:val="24"/>
          <w:szCs w:val="24"/>
        </w:rPr>
        <w:t xml:space="preserve"> was utilized to discover the phytochemical responsible for </w:t>
      </w:r>
      <w:r w:rsidRPr="009A5DA7">
        <w:rPr>
          <w:rFonts w:ascii="Times New Roman" w:hAnsi="Times New Roman" w:cs="Times New Roman"/>
          <w:sz w:val="24"/>
          <w:szCs w:val="24"/>
        </w:rPr>
        <w:t>anti-inflammatory activit</w:t>
      </w:r>
      <w:r>
        <w:rPr>
          <w:rFonts w:ascii="Times New Roman" w:hAnsi="Times New Roman" w:cs="Times New Roman"/>
          <w:sz w:val="24"/>
          <w:szCs w:val="24"/>
        </w:rPr>
        <w:t xml:space="preserve">y present in methanolic </w:t>
      </w:r>
      <w:r w:rsidRPr="009A5DA7">
        <w:rPr>
          <w:rFonts w:ascii="Times New Roman" w:hAnsi="Times New Roman" w:cs="Times New Roman"/>
          <w:sz w:val="24"/>
          <w:szCs w:val="24"/>
          <w:cs/>
        </w:rPr>
        <w:t xml:space="preserve">crude </w:t>
      </w:r>
      <w:r w:rsidRPr="00126B44">
        <w:rPr>
          <w:rFonts w:ascii="Times New Roman" w:hAnsi="Times New Roman" w:cs="Times New Roman"/>
          <w:sz w:val="24"/>
          <w:szCs w:val="24"/>
          <w:highlight w:val="yellow"/>
          <w:cs/>
        </w:rPr>
        <w:t xml:space="preserve">extract of </w:t>
      </w:r>
      <w:proofErr w:type="spellStart"/>
      <w:r w:rsidRPr="00126B44">
        <w:rPr>
          <w:rFonts w:ascii="Times New Roman" w:hAnsi="Times New Roman" w:cs="Times New Roman"/>
          <w:i/>
          <w:sz w:val="24"/>
          <w:szCs w:val="24"/>
          <w:highlight w:val="yellow"/>
        </w:rPr>
        <w:t>Syzygium</w:t>
      </w:r>
      <w:proofErr w:type="spellEnd"/>
      <w:r w:rsidRPr="00126B44">
        <w:rPr>
          <w:rFonts w:ascii="Times New Roman" w:hAnsi="Times New Roman" w:cs="Times New Roman"/>
          <w:i/>
          <w:sz w:val="24"/>
          <w:szCs w:val="24"/>
          <w:highlight w:val="yellow"/>
        </w:rPr>
        <w:t xml:space="preserve"> </w:t>
      </w:r>
      <w:proofErr w:type="spellStart"/>
      <w:r w:rsidRPr="00126B44">
        <w:rPr>
          <w:rFonts w:ascii="Times New Roman" w:hAnsi="Times New Roman" w:cs="Times New Roman"/>
          <w:i/>
          <w:sz w:val="24"/>
          <w:szCs w:val="24"/>
          <w:highlight w:val="yellow"/>
        </w:rPr>
        <w:t>cumini</w:t>
      </w:r>
      <w:proofErr w:type="spellEnd"/>
      <w:r w:rsidRPr="00126B44">
        <w:rPr>
          <w:rFonts w:ascii="Times New Roman" w:hAnsi="Times New Roman" w:cs="Times New Roman"/>
          <w:i/>
          <w:sz w:val="24"/>
          <w:szCs w:val="24"/>
          <w:highlight w:val="yellow"/>
        </w:rPr>
        <w:t xml:space="preserve"> </w:t>
      </w:r>
      <w:r w:rsidRPr="00126B44">
        <w:rPr>
          <w:rFonts w:ascii="Times New Roman" w:hAnsi="Times New Roman" w:cs="Times New Roman"/>
          <w:bCs/>
          <w:sz w:val="24"/>
          <w:szCs w:val="24"/>
          <w:highlight w:val="yellow"/>
        </w:rPr>
        <w:t>fruits</w:t>
      </w:r>
      <w:r w:rsidRPr="00126B44">
        <w:rPr>
          <w:rFonts w:ascii="Times New Roman" w:hAnsi="Times New Roman" w:cs="Times New Roman"/>
          <w:sz w:val="24"/>
          <w:szCs w:val="24"/>
          <w:highlight w:val="yellow"/>
        </w:rPr>
        <w:t xml:space="preserve">. </w:t>
      </w:r>
      <w:r w:rsidRPr="00126B44">
        <w:rPr>
          <w:rFonts w:ascii="Times New Roman" w:hAnsi="Times New Roman" w:cs="Times New Roman"/>
          <w:i/>
          <w:sz w:val="24"/>
          <w:szCs w:val="24"/>
          <w:highlight w:val="yellow"/>
        </w:rPr>
        <w:t>In-silico</w:t>
      </w:r>
      <w:r w:rsidRPr="00126B44">
        <w:rPr>
          <w:rFonts w:ascii="Times New Roman" w:hAnsi="Times New Roman" w:cs="Times New Roman"/>
          <w:sz w:val="24"/>
          <w:szCs w:val="24"/>
          <w:highlight w:val="yellow"/>
        </w:rPr>
        <w:t xml:space="preserve"> ADME/T and molecular docking study was performe</w:t>
      </w:r>
      <w:r w:rsidRPr="009A5DA7">
        <w:rPr>
          <w:rFonts w:ascii="Times New Roman" w:hAnsi="Times New Roman" w:cs="Times New Roman"/>
          <w:sz w:val="24"/>
          <w:szCs w:val="24"/>
        </w:rPr>
        <w:t xml:space="preserve">d to assess the potential of </w:t>
      </w:r>
      <w:r>
        <w:rPr>
          <w:rFonts w:ascii="Times New Roman" w:hAnsi="Times New Roman" w:cs="Times New Roman"/>
          <w:sz w:val="24"/>
          <w:szCs w:val="24"/>
        </w:rPr>
        <w:t>sta</w:t>
      </w:r>
      <w:r w:rsidRPr="009A5DA7">
        <w:rPr>
          <w:rFonts w:ascii="Times New Roman" w:hAnsi="Times New Roman" w:cs="Times New Roman"/>
          <w:sz w:val="24"/>
          <w:szCs w:val="24"/>
        </w:rPr>
        <w:t>ted phytochemicals against Cyclooxygenase-II enzyme.</w:t>
      </w:r>
    </w:p>
    <w:p w14:paraId="6491FB6E" w14:textId="77777777" w:rsidR="002D3033" w:rsidRPr="0073577E" w:rsidRDefault="002D3033" w:rsidP="002D3033">
      <w:pPr>
        <w:spacing w:after="0" w:line="240" w:lineRule="auto"/>
        <w:jc w:val="both"/>
        <w:rPr>
          <w:rFonts w:ascii="Times New Roman" w:hAnsi="Times New Roman" w:cs="Times New Roman"/>
          <w:iCs/>
          <w:sz w:val="24"/>
          <w:cs/>
        </w:rPr>
      </w:pPr>
    </w:p>
    <w:p w14:paraId="4F679728" w14:textId="77777777" w:rsidR="002D3033" w:rsidRPr="009A5DA7"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iCs/>
          <w:sz w:val="24"/>
        </w:rPr>
        <w:t>Findings:</w:t>
      </w:r>
      <w:r>
        <w:rPr>
          <w:rFonts w:ascii="Times New Roman" w:hAnsi="Times New Roman" w:cs="Times New Roman"/>
          <w:b/>
          <w:iCs/>
          <w:sz w:val="24"/>
        </w:rPr>
        <w:t xml:space="preserve"> </w:t>
      </w:r>
      <w:r>
        <w:rPr>
          <w:rFonts w:ascii="Times New Roman" w:hAnsi="Times New Roman" w:cs="Times New Roman"/>
          <w:iCs/>
          <w:sz w:val="24"/>
        </w:rPr>
        <w:t xml:space="preserve">The </w:t>
      </w:r>
      <w:r w:rsidRPr="009A5DA7">
        <w:rPr>
          <w:rFonts w:ascii="Times New Roman" w:hAnsi="Times New Roman" w:cs="Times New Roman"/>
          <w:iCs/>
          <w:sz w:val="24"/>
        </w:rPr>
        <w:t>presence of flavonoids, alkaloids, glycosides, tannins and saponins</w:t>
      </w:r>
      <w:r>
        <w:rPr>
          <w:rFonts w:ascii="Times New Roman" w:hAnsi="Times New Roman" w:cs="Times New Roman"/>
          <w:iCs/>
          <w:sz w:val="24"/>
        </w:rPr>
        <w:t xml:space="preserve"> were confirmed by phytochemical screening. </w:t>
      </w:r>
      <w:r w:rsidRPr="009A5DA7">
        <w:rPr>
          <w:rFonts w:ascii="Times New Roman" w:hAnsi="Times New Roman" w:cs="Times New Roman"/>
          <w:iCs/>
          <w:sz w:val="24"/>
        </w:rPr>
        <w:t>In membrane stabilizing method, the extract showed a maximum</w:t>
      </w:r>
      <w:r>
        <w:rPr>
          <w:rFonts w:ascii="Times New Roman" w:hAnsi="Times New Roman" w:cs="Times New Roman"/>
          <w:iCs/>
          <w:sz w:val="24"/>
        </w:rPr>
        <w:t xml:space="preserve"> membrane stabilizing effect on</w:t>
      </w:r>
      <w:r w:rsidRPr="009A5DA7">
        <w:rPr>
          <w:rFonts w:ascii="Times New Roman" w:hAnsi="Times New Roman" w:cs="Times New Roman"/>
          <w:iCs/>
          <w:sz w:val="24"/>
        </w:rPr>
        <w:t xml:space="preserve"> HRBC with 62.381% at 1000 µg/mL</w:t>
      </w:r>
      <w:r>
        <w:rPr>
          <w:rFonts w:ascii="Times New Roman" w:hAnsi="Times New Roman" w:cs="Times New Roman"/>
          <w:iCs/>
          <w:sz w:val="24"/>
        </w:rPr>
        <w:t xml:space="preserve"> in hypotonic solution 37.619% hemolysis were found when compared with standard drug Diclofenac sodium exhibited 87.143% protection. </w:t>
      </w:r>
      <w:r w:rsidRPr="009A5DA7">
        <w:rPr>
          <w:rFonts w:ascii="Times New Roman" w:hAnsi="Times New Roman" w:cs="Times New Roman"/>
          <w:sz w:val="24"/>
          <w:szCs w:val="24"/>
        </w:rPr>
        <w:t xml:space="preserve">Twenty-three phytochemicals exhibit notable pharmacokinetics properties and passed drug likeness </w:t>
      </w:r>
      <w:r w:rsidRPr="00126B44">
        <w:rPr>
          <w:rFonts w:ascii="Times New Roman" w:hAnsi="Times New Roman" w:cs="Times New Roman"/>
          <w:sz w:val="24"/>
          <w:szCs w:val="24"/>
          <w:highlight w:val="yellow"/>
        </w:rPr>
        <w:t xml:space="preserve">screening test </w:t>
      </w:r>
      <w:r w:rsidRPr="00126B44">
        <w:rPr>
          <w:rFonts w:ascii="Times New Roman" w:hAnsi="Times New Roman" w:cs="Times New Roman"/>
          <w:i/>
          <w:sz w:val="24"/>
          <w:szCs w:val="24"/>
          <w:highlight w:val="yellow"/>
        </w:rPr>
        <w:t>in silico</w:t>
      </w:r>
      <w:r w:rsidRPr="00126B44">
        <w:rPr>
          <w:rFonts w:ascii="Times New Roman" w:hAnsi="Times New Roman" w:cs="Times New Roman"/>
          <w:sz w:val="24"/>
          <w:szCs w:val="24"/>
          <w:highlight w:val="yellow"/>
        </w:rPr>
        <w:t>. In molecular docking study, Dihydromyricetin showed docking score (-9.1 kJ/m</w:t>
      </w:r>
      <w:r w:rsidRPr="009A5DA7">
        <w:rPr>
          <w:rFonts w:ascii="Times New Roman" w:hAnsi="Times New Roman" w:cs="Times New Roman"/>
          <w:sz w:val="24"/>
          <w:szCs w:val="24"/>
        </w:rPr>
        <w:t>ol)</w:t>
      </w:r>
      <w:r>
        <w:rPr>
          <w:rFonts w:ascii="Times New Roman" w:hAnsi="Times New Roman" w:cs="Times New Roman"/>
          <w:sz w:val="24"/>
          <w:szCs w:val="24"/>
        </w:rPr>
        <w:t xml:space="preserve"> near as high as standard drug Celecoxib </w:t>
      </w:r>
      <w:r w:rsidRPr="009A5DA7">
        <w:rPr>
          <w:rFonts w:ascii="Times New Roman" w:hAnsi="Times New Roman" w:cs="Times New Roman"/>
          <w:sz w:val="24"/>
          <w:szCs w:val="24"/>
        </w:rPr>
        <w:t>(-9.5 kJ/mol)</w:t>
      </w:r>
      <w:r>
        <w:rPr>
          <w:rFonts w:ascii="Times New Roman" w:hAnsi="Times New Roman" w:cs="Times New Roman"/>
          <w:sz w:val="24"/>
          <w:szCs w:val="24"/>
        </w:rPr>
        <w:t xml:space="preserve"> </w:t>
      </w:r>
      <w:r w:rsidRPr="009A5DA7">
        <w:rPr>
          <w:rFonts w:ascii="Times New Roman" w:hAnsi="Times New Roman" w:cs="Times New Roman"/>
          <w:sz w:val="24"/>
          <w:szCs w:val="24"/>
        </w:rPr>
        <w:t xml:space="preserve">with significant non-bonding interactions with </w:t>
      </w:r>
      <w:r>
        <w:rPr>
          <w:rFonts w:ascii="Times New Roman" w:hAnsi="Times New Roman" w:cs="Times New Roman"/>
          <w:sz w:val="24"/>
          <w:szCs w:val="24"/>
        </w:rPr>
        <w:t xml:space="preserve">target </w:t>
      </w:r>
      <w:r w:rsidRPr="009A5DA7">
        <w:rPr>
          <w:rFonts w:ascii="Times New Roman" w:hAnsi="Times New Roman" w:cs="Times New Roman"/>
          <w:sz w:val="24"/>
          <w:szCs w:val="24"/>
        </w:rPr>
        <w:t>enzyme.</w:t>
      </w:r>
    </w:p>
    <w:p w14:paraId="541EBE75" w14:textId="77777777" w:rsidR="002D3033" w:rsidRDefault="002D3033" w:rsidP="002D3033">
      <w:pPr>
        <w:spacing w:after="0" w:line="240" w:lineRule="auto"/>
        <w:jc w:val="both"/>
        <w:rPr>
          <w:rFonts w:ascii="Times New Roman" w:hAnsi="Times New Roman" w:cs="Times New Roman"/>
          <w:sz w:val="24"/>
          <w:szCs w:val="24"/>
        </w:rPr>
      </w:pPr>
    </w:p>
    <w:p w14:paraId="3A7D820B" w14:textId="77777777" w:rsidR="002D3033" w:rsidRPr="009A5DA7"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sz w:val="24"/>
          <w:szCs w:val="24"/>
        </w:rPr>
        <w:t>Conclusions:</w:t>
      </w:r>
      <w:r>
        <w:rPr>
          <w:rFonts w:ascii="Times New Roman" w:hAnsi="Times New Roman" w:cs="Times New Roman"/>
          <w:b/>
          <w:sz w:val="24"/>
          <w:szCs w:val="24"/>
        </w:rPr>
        <w:t xml:space="preserve"> </w:t>
      </w:r>
      <w:r w:rsidRPr="009A5DA7">
        <w:rPr>
          <w:rFonts w:ascii="Times New Roman" w:hAnsi="Times New Roman" w:cs="Times New Roman"/>
          <w:sz w:val="24"/>
          <w:szCs w:val="24"/>
        </w:rPr>
        <w:t xml:space="preserve">The result of the present study demonstrates a favorable baseline in progression for the possible use of fruit of </w:t>
      </w:r>
      <w:proofErr w:type="spellStart"/>
      <w:r w:rsidRPr="009A5DA7">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A5DA7">
        <w:rPr>
          <w:rFonts w:ascii="Times New Roman" w:hAnsi="Times New Roman" w:cs="Times New Roman"/>
          <w:i/>
          <w:sz w:val="24"/>
          <w:szCs w:val="24"/>
        </w:rPr>
        <w:t>cumini</w:t>
      </w:r>
      <w:proofErr w:type="spellEnd"/>
      <w:r w:rsidRPr="009A5DA7">
        <w:rPr>
          <w:rFonts w:ascii="Times New Roman" w:hAnsi="Times New Roman" w:cs="Times New Roman"/>
          <w:sz w:val="24"/>
          <w:szCs w:val="24"/>
        </w:rPr>
        <w:t xml:space="preserve"> to treat inflammation.</w:t>
      </w:r>
    </w:p>
    <w:p w14:paraId="7BF2BD47" w14:textId="77777777" w:rsidR="002D3033" w:rsidRPr="009A5DA7" w:rsidRDefault="002D3033" w:rsidP="002D3033">
      <w:pPr>
        <w:spacing w:after="0" w:line="240" w:lineRule="auto"/>
        <w:jc w:val="both"/>
        <w:rPr>
          <w:rFonts w:ascii="Times New Roman" w:hAnsi="Times New Roman" w:cs="Times New Roman"/>
          <w:b/>
          <w:sz w:val="24"/>
          <w:szCs w:val="24"/>
        </w:rPr>
      </w:pPr>
    </w:p>
    <w:p w14:paraId="2A545277" w14:textId="77777777" w:rsidR="002D3033" w:rsidRDefault="002D3033" w:rsidP="002D3033">
      <w:pPr>
        <w:spacing w:after="0" w:line="240" w:lineRule="auto"/>
        <w:jc w:val="both"/>
        <w:rPr>
          <w:rFonts w:ascii="Times New Roman" w:hAnsi="Times New Roman" w:cs="Times New Roman"/>
          <w:sz w:val="24"/>
          <w:szCs w:val="24"/>
        </w:rPr>
      </w:pPr>
      <w:r w:rsidRPr="009A5DA7">
        <w:rPr>
          <w:rFonts w:ascii="Times New Roman" w:hAnsi="Times New Roman" w:cs="Times New Roman"/>
          <w:b/>
          <w:sz w:val="24"/>
          <w:szCs w:val="24"/>
        </w:rPr>
        <w:t>Keywords:</w:t>
      </w:r>
      <w:r w:rsidRPr="009A5DA7">
        <w:rPr>
          <w:rFonts w:ascii="Times New Roman" w:hAnsi="Times New Roman" w:cs="Times New Roman"/>
          <w:sz w:val="24"/>
          <w:szCs w:val="24"/>
        </w:rPr>
        <w:t xml:space="preserve"> </w:t>
      </w:r>
      <w:r w:rsidRPr="00C50AE7">
        <w:rPr>
          <w:rFonts w:ascii="Times New Roman" w:hAnsi="Times New Roman" w:cs="Times New Roman"/>
          <w:sz w:val="24"/>
          <w:szCs w:val="24"/>
        </w:rPr>
        <w:t>Medicinal plant, Phytochemical, Membrane stabilization, Molecular docking, Diclofenac sodium.</w:t>
      </w:r>
    </w:p>
    <w:p w14:paraId="6C4AAE72" w14:textId="77777777" w:rsidR="00126B44" w:rsidRPr="009A5DA7" w:rsidRDefault="00126B44" w:rsidP="002D3033">
      <w:pPr>
        <w:spacing w:after="0" w:line="240" w:lineRule="auto"/>
        <w:jc w:val="both"/>
        <w:rPr>
          <w:rFonts w:ascii="Times New Roman" w:hAnsi="Times New Roman" w:cs="Times New Roman"/>
          <w:sz w:val="24"/>
          <w:szCs w:val="24"/>
        </w:rPr>
      </w:pPr>
    </w:p>
    <w:p w14:paraId="0278A7BA" w14:textId="77777777" w:rsidR="002D3033" w:rsidRPr="009A5DA7" w:rsidRDefault="00247D2B" w:rsidP="002D303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Pr="009A5DA7">
        <w:rPr>
          <w:rFonts w:ascii="Times New Roman" w:hAnsi="Times New Roman" w:cs="Times New Roman"/>
          <w:b/>
          <w:sz w:val="24"/>
          <w:szCs w:val="24"/>
        </w:rPr>
        <w:t>INTRODUCTION</w:t>
      </w:r>
    </w:p>
    <w:p w14:paraId="69C72CF6" w14:textId="77777777" w:rsidR="002D3033" w:rsidRDefault="002D3033" w:rsidP="002D3033">
      <w:pPr>
        <w:spacing w:after="0" w:line="240" w:lineRule="auto"/>
        <w:jc w:val="both"/>
        <w:rPr>
          <w:rFonts w:ascii="Times New Roman" w:hAnsi="Times New Roman" w:cs="Times New Roman"/>
          <w:sz w:val="24"/>
          <w:szCs w:val="24"/>
        </w:rPr>
      </w:pPr>
    </w:p>
    <w:p w14:paraId="1914C186" w14:textId="77777777" w:rsidR="002D3033" w:rsidRDefault="002D3033" w:rsidP="002D3033">
      <w:pPr>
        <w:spacing w:line="240" w:lineRule="auto"/>
        <w:jc w:val="both"/>
        <w:rPr>
          <w:rFonts w:ascii="Times New Roman" w:hAnsi="Times New Roman" w:cs="Times New Roman"/>
          <w:sz w:val="24"/>
          <w:szCs w:val="24"/>
        </w:rPr>
      </w:pPr>
      <w:r w:rsidRPr="00683EDF">
        <w:rPr>
          <w:rFonts w:ascii="Times New Roman" w:hAnsi="Times New Roman" w:cs="Times New Roman"/>
          <w:sz w:val="24"/>
          <w:szCs w:val="24"/>
        </w:rPr>
        <w:t xml:space="preserve">Medicinal plants have significantly contributed to the advancement of human civilization. </w:t>
      </w:r>
      <w:r>
        <w:rPr>
          <w:rFonts w:ascii="Times New Roman" w:hAnsi="Times New Roman" w:cs="Times New Roman"/>
          <w:sz w:val="24"/>
          <w:szCs w:val="24"/>
        </w:rPr>
        <w:t xml:space="preserve">It was acknowledged by the </w:t>
      </w:r>
      <w:r w:rsidRPr="00683EDF">
        <w:rPr>
          <w:rFonts w:ascii="Times New Roman" w:hAnsi="Times New Roman" w:cs="Times New Roman"/>
          <w:sz w:val="24"/>
          <w:szCs w:val="24"/>
        </w:rPr>
        <w:t>World Health Organization (WHO)</w:t>
      </w:r>
      <w:r>
        <w:rPr>
          <w:rFonts w:ascii="Times New Roman" w:hAnsi="Times New Roman" w:cs="Times New Roman"/>
          <w:sz w:val="24"/>
          <w:szCs w:val="24"/>
        </w:rPr>
        <w:t xml:space="preserve"> that </w:t>
      </w:r>
      <w:r w:rsidRPr="00683EDF">
        <w:rPr>
          <w:rFonts w:ascii="Times New Roman" w:hAnsi="Times New Roman" w:cs="Times New Roman"/>
          <w:sz w:val="24"/>
          <w:szCs w:val="24"/>
        </w:rPr>
        <w:t xml:space="preserve">as an input to "modern" pharmaceutical </w:t>
      </w:r>
      <w:r>
        <w:rPr>
          <w:rFonts w:ascii="Times New Roman" w:hAnsi="Times New Roman" w:cs="Times New Roman"/>
          <w:sz w:val="24"/>
          <w:szCs w:val="24"/>
        </w:rPr>
        <w:t xml:space="preserve">research and healthcare systems, the </w:t>
      </w:r>
      <w:r w:rsidRPr="00683EDF">
        <w:rPr>
          <w:rFonts w:ascii="Times New Roman" w:hAnsi="Times New Roman" w:cs="Times New Roman"/>
          <w:sz w:val="24"/>
          <w:szCs w:val="24"/>
        </w:rPr>
        <w:t>traditional, complementary, and alternative medicine may be utilized as a source of successful therapy</w:t>
      </w:r>
      <w:r w:rsidR="00FC66AD">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fldData xml:space="preserve">PEVuZE5vdGU+PENpdGU+PEF1dGhvcj5GYXJuc3dvcnRoPC9BdXRob3I+PFllYXI+MTk4NTwvWWVh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</w:fldData>
        </w:fldChar>
      </w:r>
      <w:r w:rsidR="009A4BE6">
        <w:rPr>
          <w:rFonts w:ascii="Times New Roman" w:hAnsi="Times New Roman" w:cs="Times New Roman"/>
          <w:sz w:val="24"/>
          <w:szCs w:val="24"/>
        </w:rPr>
        <w:instrText xml:space="preserve"> ADDIN EN.CITE </w:instrText>
      </w:r>
      <w:r w:rsidR="008E2ADB">
        <w:rPr>
          <w:rFonts w:ascii="Times New Roman" w:hAnsi="Times New Roman" w:cs="Times New Roman"/>
          <w:sz w:val="24"/>
          <w:szCs w:val="24"/>
        </w:rPr>
        <w:fldChar w:fldCharType="begin">
          <w:fldData xml:space="preserve">PEVuZE5vdGU+PENpdGU+PEF1dGhvcj5GYXJuc3dvcnRoPC9BdXRob3I+PFllYXI+MTk4NTwvWWVh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</w:fldData>
        </w:fldChar>
      </w:r>
      <w:r w:rsidR="009A4BE6">
        <w:rPr>
          <w:rFonts w:ascii="Times New Roman" w:hAnsi="Times New Roman" w:cs="Times New Roman"/>
          <w:sz w:val="24"/>
          <w:szCs w:val="24"/>
        </w:rPr>
        <w:instrText xml:space="preserve"> ADDIN EN.CITE.DATA </w:instrText>
      </w:r>
      <w:r w:rsidR="008E2ADB">
        <w:rPr>
          <w:rFonts w:ascii="Times New Roman" w:hAnsi="Times New Roman" w:cs="Times New Roman"/>
          <w:sz w:val="24"/>
          <w:szCs w:val="24"/>
        </w:rPr>
      </w:r>
      <w:r w:rsidR="008E2ADB">
        <w:rPr>
          <w:rFonts w:ascii="Times New Roman" w:hAnsi="Times New Roman" w:cs="Times New Roman"/>
          <w:sz w:val="24"/>
          <w:szCs w:val="24"/>
        </w:rPr>
        <w:fldChar w:fldCharType="end"/>
      </w:r>
      <w:r w:rsidR="008E2ADB">
        <w:rPr>
          <w:rFonts w:ascii="Times New Roman" w:hAnsi="Times New Roman" w:cs="Times New Roman"/>
          <w:sz w:val="24"/>
          <w:szCs w:val="24"/>
        </w:rPr>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(1-3)</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r w:rsidRPr="003A3764">
        <w:rPr>
          <w:rFonts w:ascii="Times New Roman" w:hAnsi="Times New Roman" w:cs="Times New Roman"/>
          <w:sz w:val="24"/>
          <w:szCs w:val="24"/>
        </w:rPr>
        <w:t xml:space="preserve">All scientific communities have turned their attention to elucidating the phytochemical profiles of herbal medicines since they include only natural components, are easily </w:t>
      </w:r>
      <w:r w:rsidRPr="00126B44">
        <w:rPr>
          <w:rFonts w:ascii="Times New Roman" w:hAnsi="Times New Roman" w:cs="Times New Roman"/>
          <w:sz w:val="24"/>
          <w:szCs w:val="24"/>
          <w:highlight w:val="yellow"/>
        </w:rPr>
        <w:t xml:space="preserve">metabolized by the body, and are far safer than currently available medications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&lt;EndNote&gt;&lt;Cite&gt;&lt;Author&gt;Costa&lt;/Author&gt;&lt;Year&gt;2010&lt;/Year&gt;&lt;RecNum&gt;2379&lt;/RecNum&gt;&lt;DisplayText&gt;(4)&lt;/DisplayText&gt;&lt;record&gt;&lt;rec-number&gt;2379&lt;/rec-number&gt;&lt;foreign-keys&gt;&lt;key app="EN" db-id="50wxdpzd9vd5r7e9t5b595djrfpttrxw9avp" timestamp="1671695813"&gt;2379&lt;/key&gt;&lt;/foreign-keys&gt;&lt;ref-type name="Journal Article"&gt;17&lt;/ref-type&gt;&lt;contributors&gt;&lt;authors&gt;&lt;author&gt;Costa, Edja Maria Melo de Brito&lt;/author&gt;&lt;author&gt;Barbosa, Ariel Siqueira&lt;/author&gt;&lt;author&gt;Arruda, Thulio Antunes de&lt;/author&gt;&lt;author&gt;Oliveira, Patrícia Teixeira de&lt;/author&gt;&lt;author&gt;Dametto, Fábio Roberto&lt;/author&gt;&lt;author&gt;Carvalho, Rejane Andrade de&lt;/author&gt;&lt;author&gt;Melo, Maria das Dores&lt;/author&gt;&lt;/authors&gt;&lt;/contributors&gt;&lt;titles&gt;&lt;title&gt;In vitro antimicrobial activity of plant extracts against Enterococcus faecalis&lt;/title&gt;&lt;secondary-title&gt;Jornal Brasileiro de Patologia e Medicina Laboratorial&lt;/secondary-title&gt;&lt;/titles&gt;&lt;periodical&gt;&lt;full-title&gt;Jornal Brasileiro de Patologia e Medicina Laboratorial&lt;/full-title&gt;&lt;/periodical&gt;&lt;pages&gt;175-180&lt;/pages&gt;&lt;volume&gt;46&lt;/volume&gt;&lt;dates&gt;&lt;year&gt;2010&lt;/year&gt;&lt;/dates&gt;&lt;isbn&gt;1676-2444&lt;/isbn&gt;&lt;urls&gt;&lt;/urls&gt;&lt;/record&gt;&lt;/Cite&gt;&lt;/EndNote&gt;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(4)</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xml:space="preserve">. Ethnobotanists are regularly involved in assessing the efficacy and safety of herbal remedies, especially as pharmacological </w:t>
      </w:r>
      <w:r w:rsidRPr="003A3764">
        <w:rPr>
          <w:rFonts w:ascii="Times New Roman" w:hAnsi="Times New Roman" w:cs="Times New Roman"/>
          <w:sz w:val="24"/>
          <w:szCs w:val="24"/>
        </w:rPr>
        <w:t>and toxicological testing become more common and replace the need for a simple list of native pla</w:t>
      </w:r>
      <w:r>
        <w:rPr>
          <w:rFonts w:ascii="Times New Roman" w:hAnsi="Times New Roman" w:cs="Times New Roman"/>
          <w:sz w:val="24"/>
          <w:szCs w:val="24"/>
        </w:rPr>
        <w:t xml:space="preserve">nt names and their applications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&lt;EndNote&gt;&lt;Cite&gt;&lt;Author&gt;Croom&lt;/Author&gt;&lt;Year&gt;1983&lt;/Year&gt;&lt;RecNum&gt;2380&lt;/RecNum&gt;&lt;DisplayText&gt;(5)&lt;/DisplayText&gt;&lt;record&gt;&lt;rec-number&gt;2380&lt;/rec-number&gt;&lt;foreign-keys&gt;&lt;key app="EN" db-id="50wxdpzd9vd5r7e9t5b595djrfpttrxw9avp" timestamp="1671695847"&gt;2380&lt;/key&gt;&lt;/foreign-keys&gt;&lt;ref-type name="Journal Article"&gt;17&lt;/ref-type&gt;&lt;contributors&gt;&lt;authors&gt;&lt;author&gt;Croom, Edward M&lt;/author&gt;&lt;/authors&gt;&lt;/contributors&gt;&lt;titles&gt;&lt;title&gt;Documenting and evaluating herbal remedies&lt;/title&gt;&lt;secondary-title&gt;Economic Botany&lt;/secondary-title&gt;&lt;/titles&gt;&lt;periodical&gt;&lt;full-title&gt;Economic Botany&lt;/full-title&gt;&lt;/periodical&gt;&lt;pages&gt;13-27&lt;/pages&gt;&lt;volume&gt;37&lt;/volume&gt;&lt;number&gt;1&lt;/number&gt;&lt;dates&gt;&lt;year&gt;1983&lt;/year&gt;&lt;/dates&gt;&lt;isbn&gt;1874-9364&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(5)</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p>
    <w:p w14:paraId="4C50E83A" w14:textId="77777777" w:rsidR="002D3033" w:rsidRPr="00126B44" w:rsidRDefault="002D3033" w:rsidP="002D3033">
      <w:pPr>
        <w:spacing w:line="240" w:lineRule="auto"/>
        <w:jc w:val="both"/>
        <w:rPr>
          <w:rFonts w:ascii="Times New Roman" w:hAnsi="Times New Roman" w:cs="Times New Roman"/>
          <w:sz w:val="24"/>
          <w:highlight w:val="yellow"/>
        </w:rPr>
      </w:pPr>
      <w:r>
        <w:rPr>
          <w:rFonts w:ascii="Times New Roman" w:hAnsi="Times New Roman" w:cs="Times New Roman"/>
          <w:sz w:val="24"/>
          <w:szCs w:val="24"/>
        </w:rPr>
        <w:lastRenderedPageBreak/>
        <w:t xml:space="preserve">Chronic inflammation often results from defective response of external or internal antigenic signal, which in turn causes the buildup and arbitration of pro inflammatory cytokines. Different types of disease. Diseases like </w:t>
      </w:r>
      <w:r w:rsidRPr="003A3764">
        <w:rPr>
          <w:rFonts w:ascii="Times New Roman" w:hAnsi="Times New Roman" w:cs="Times New Roman"/>
          <w:sz w:val="24"/>
        </w:rPr>
        <w:t>arthritis, respiratory problems, colitis, skin issues, and even Alzh</w:t>
      </w:r>
      <w:r>
        <w:rPr>
          <w:rFonts w:ascii="Times New Roman" w:hAnsi="Times New Roman" w:cs="Times New Roman"/>
          <w:sz w:val="24"/>
        </w:rPr>
        <w:t xml:space="preserve">eimer's and Parkinson's disease can </w:t>
      </w:r>
      <w:r w:rsidRPr="00126B44">
        <w:rPr>
          <w:rFonts w:ascii="Times New Roman" w:hAnsi="Times New Roman" w:cs="Times New Roman"/>
          <w:sz w:val="24"/>
          <w:highlight w:val="yellow"/>
        </w:rPr>
        <w:t xml:space="preserve">originate from these accumulated cytokines </w:t>
      </w:r>
      <w:r w:rsidR="008E2ADB" w:rsidRPr="00126B44">
        <w:rPr>
          <w:rFonts w:ascii="Times New Roman" w:hAnsi="Times New Roman" w:cs="Times New Roman"/>
          <w:sz w:val="24"/>
          <w:highlight w:val="yellow"/>
        </w:rPr>
        <w:fldChar w:fldCharType="begin"/>
      </w:r>
      <w:r w:rsidR="009A4BE6" w:rsidRPr="00126B44">
        <w:rPr>
          <w:rFonts w:ascii="Times New Roman" w:hAnsi="Times New Roman" w:cs="Times New Roman"/>
          <w:sz w:val="24"/>
          <w:highlight w:val="yellow"/>
        </w:rPr>
        <w:instrText xml:space="preserve"> ADDIN EN.CITE &lt;EndNote&gt;&lt;Cite&gt;&lt;Author&gt;Medzhitov&lt;/Author&gt;&lt;Year&gt;2008&lt;/Year&gt;&lt;RecNum&gt;2381&lt;/RecNum&gt;&lt;DisplayText&gt;(6, 7)&lt;/DisplayText&gt;&lt;record&gt;&lt;rec-number&gt;2381&lt;/rec-number&gt;&lt;foreign-keys&gt;&lt;key app="EN" db-id="50wxdpzd9vd5r7e9t5b595djrfpttrxw9avp" timestamp="1671695874"&gt;2381&lt;/key&gt;&lt;/foreign-keys&gt;&lt;ref-type name="Journal Article"&gt;17&lt;/ref-type&gt;&lt;contributors&gt;&lt;authors&gt;&lt;author&gt;Medzhitov, Ruslan&lt;/author&gt;&lt;/authors&gt;&lt;/contributors&gt;&lt;titles&gt;&lt;title&gt;Origin and physiological roles of inflammation&lt;/title&gt;&lt;secondary-title&gt;Nature&lt;/secondary-title&gt;&lt;/titles&gt;&lt;periodical&gt;&lt;full-title&gt;Nature&lt;/full-title&gt;&lt;/periodical&gt;&lt;pages&gt;428-435&lt;/pages&gt;&lt;volume&gt;454&lt;/volume&gt;&lt;number&gt;7203&lt;/number&gt;&lt;dates&gt;&lt;year&gt;2008&lt;/year&gt;&lt;/dates&gt;&lt;isbn&gt;1476-4687&lt;/isbn&gt;&lt;urls&gt;&lt;/urls&gt;&lt;/record&gt;&lt;/Cite&gt;&lt;Cite&gt;&lt;Author&gt;Shayganni&lt;/Author&gt;&lt;Year&gt;2016&lt;/Year&gt;&lt;RecNum&gt;2382&lt;/RecNum&gt;&lt;record&gt;&lt;rec-number&gt;2382&lt;/rec-number&gt;&lt;foreign-keys&gt;&lt;key app="EN" db-id="50wxdpzd9vd5r7e9t5b595djrfpttrxw9avp" timestamp="1671695903"&gt;2382&lt;/key&gt;&lt;/foreign-keys&gt;&lt;ref-type name="Journal Article"&gt;17&lt;/ref-type&gt;&lt;contributors&gt;&lt;authors&gt;&lt;author&gt;Shayganni, Erfaneh&lt;/author&gt;&lt;author&gt;Bahmani, Mahmoud&lt;/author&gt;&lt;author&gt;Asgary, Sedigheh&lt;/author&gt;&lt;author&gt;Rafieian-Kopaei, Mahmoud&lt;/author&gt;&lt;/authors&gt;&lt;/contributors&gt;&lt;titles&gt;&lt;title&gt;Inflammaging and cardiovascular disease: Management by medicinal plants&lt;/title&gt;&lt;secondary-title&gt;Phytomedicine&lt;/secondary-title&gt;&lt;/titles&gt;&lt;periodical&gt;&lt;full-title&gt;Phytomedicine&lt;/full-title&gt;&lt;/periodical&gt;&lt;pages&gt;1119-1126&lt;/pages&gt;&lt;volume&gt;23&lt;/volume&gt;&lt;number&gt;11&lt;/number&gt;&lt;dates&gt;&lt;year&gt;2016&lt;/year&gt;&lt;/dates&gt;&lt;isbn&gt;0944-7113&lt;/isbn&gt;&lt;urls&gt;&lt;/urls&gt;&lt;/record&gt;&lt;/Cite&gt;&lt;/EndNote&gt;</w:instrText>
      </w:r>
      <w:r w:rsidR="008E2ADB" w:rsidRPr="00126B44">
        <w:rPr>
          <w:rFonts w:ascii="Times New Roman" w:hAnsi="Times New Roman" w:cs="Times New Roman"/>
          <w:sz w:val="24"/>
          <w:highlight w:val="yellow"/>
        </w:rPr>
        <w:fldChar w:fldCharType="separate"/>
      </w:r>
      <w:r w:rsidR="009A4BE6" w:rsidRPr="00126B44">
        <w:rPr>
          <w:rFonts w:ascii="Times New Roman" w:hAnsi="Times New Roman" w:cs="Times New Roman"/>
          <w:noProof/>
          <w:sz w:val="24"/>
          <w:highlight w:val="yellow"/>
        </w:rPr>
        <w:t>(6, 7)</w:t>
      </w:r>
      <w:r w:rsidR="008E2ADB" w:rsidRPr="00126B44">
        <w:rPr>
          <w:rFonts w:ascii="Times New Roman" w:hAnsi="Times New Roman" w:cs="Times New Roman"/>
          <w:sz w:val="24"/>
          <w:highlight w:val="yellow"/>
        </w:rPr>
        <w:fldChar w:fldCharType="end"/>
      </w:r>
      <w:r w:rsidRPr="00126B44">
        <w:rPr>
          <w:rFonts w:ascii="Times New Roman" w:hAnsi="Times New Roman" w:cs="Times New Roman"/>
          <w:sz w:val="24"/>
          <w:highlight w:val="yellow"/>
        </w:rPr>
        <w:t>.</w:t>
      </w:r>
    </w:p>
    <w:p w14:paraId="56E9DBE6" w14:textId="77777777" w:rsidR="002D3033" w:rsidRPr="00964962" w:rsidRDefault="002D3033" w:rsidP="002D3033">
      <w:pPr>
        <w:spacing w:line="240" w:lineRule="auto"/>
        <w:jc w:val="both"/>
        <w:rPr>
          <w:rFonts w:ascii="Times New Roman" w:hAnsi="Times New Roman" w:cs="Times New Roman"/>
          <w:sz w:val="24"/>
        </w:rPr>
      </w:pPr>
      <w:r w:rsidRPr="00126B44">
        <w:rPr>
          <w:rFonts w:ascii="Times New Roman" w:hAnsi="Times New Roman" w:cs="Times New Roman"/>
          <w:sz w:val="24"/>
          <w:highlight w:val="yellow"/>
        </w:rPr>
        <w:t>Cyclooxygenase enzyme catalyzes the convers</w:t>
      </w:r>
      <w:r>
        <w:rPr>
          <w:rFonts w:ascii="Times New Roman" w:hAnsi="Times New Roman" w:cs="Times New Roman"/>
          <w:sz w:val="24"/>
        </w:rPr>
        <w:t xml:space="preserve">ion of prostaglandins and </w:t>
      </w:r>
      <w:proofErr w:type="spellStart"/>
      <w:r>
        <w:rPr>
          <w:rFonts w:ascii="Times New Roman" w:hAnsi="Times New Roman" w:cs="Times New Roman"/>
          <w:sz w:val="24"/>
        </w:rPr>
        <w:t>thromboxanes</w:t>
      </w:r>
      <w:proofErr w:type="spellEnd"/>
      <w:r>
        <w:rPr>
          <w:rFonts w:ascii="Times New Roman" w:hAnsi="Times New Roman" w:cs="Times New Roman"/>
          <w:sz w:val="24"/>
        </w:rPr>
        <w:t xml:space="preserve"> from arachidonic acid. These prostaglandins and thromboxane are responsible for </w:t>
      </w:r>
      <w:proofErr w:type="spellStart"/>
      <w:r>
        <w:rPr>
          <w:rFonts w:ascii="Times New Roman" w:hAnsi="Times New Roman" w:cs="Times New Roman"/>
          <w:sz w:val="24"/>
        </w:rPr>
        <w:t>hypepyrexia</w:t>
      </w:r>
      <w:proofErr w:type="spellEnd"/>
      <w:r>
        <w:rPr>
          <w:rFonts w:ascii="Times New Roman" w:hAnsi="Times New Roman" w:cs="Times New Roman"/>
          <w:sz w:val="24"/>
        </w:rPr>
        <w:t xml:space="preserve">, pain and inflammation. </w:t>
      </w:r>
      <w:r w:rsidRPr="00B27275">
        <w:rPr>
          <w:rFonts w:ascii="Times New Roman" w:hAnsi="Times New Roman" w:cs="Times New Roman"/>
          <w:sz w:val="24"/>
          <w:szCs w:val="24"/>
        </w:rPr>
        <w:t>COX-1 and COX-2</w:t>
      </w:r>
      <w:r>
        <w:rPr>
          <w:rFonts w:ascii="Times New Roman" w:hAnsi="Times New Roman" w:cs="Times New Roman"/>
          <w:sz w:val="24"/>
          <w:szCs w:val="24"/>
        </w:rPr>
        <w:t xml:space="preserve"> are the two isoforms of c</w:t>
      </w:r>
      <w:r>
        <w:rPr>
          <w:rFonts w:ascii="Times New Roman" w:hAnsi="Times New Roman" w:cs="Times New Roman"/>
          <w:sz w:val="24"/>
        </w:rPr>
        <w:t xml:space="preserve">yclooxygenase enzyme. Despite having same catalytic function, they differ in expression </w:t>
      </w:r>
      <w:r w:rsidR="008E2ADB">
        <w:rPr>
          <w:rFonts w:ascii="Times New Roman" w:hAnsi="Times New Roman" w:cs="Times New Roman"/>
          <w:sz w:val="24"/>
        </w:rPr>
        <w:fldChar w:fldCharType="begin"/>
      </w:r>
      <w:r w:rsidR="009A4BE6">
        <w:rPr>
          <w:rFonts w:ascii="Times New Roman" w:hAnsi="Times New Roman" w:cs="Times New Roman"/>
          <w:sz w:val="24"/>
        </w:rPr>
        <w:instrText xml:space="preserve"> ADDIN EN.CITE &lt;EndNote&gt;&lt;Cite&gt;&lt;Author&gt;Smith&lt;/Author&gt;&lt;Year&gt;1993&lt;/Year&gt;&lt;RecNum&gt;2383&lt;/RecNum&gt;&lt;DisplayText&gt;(8)&lt;/DisplayText&gt;&lt;record&gt;&lt;rec-number&gt;2383&lt;/rec-number&gt;&lt;foreign-keys&gt;&lt;key app="EN" db-id="50wxdpzd9vd5r7e9t5b595djrfpttrxw9avp" timestamp="1671695947"&gt;2383&lt;/key&gt;&lt;/foreign-keys&gt;&lt;ref-type name="Journal Article"&gt;17&lt;/ref-type&gt;&lt;contributors&gt;&lt;authors&gt;&lt;author&gt;Smith, Christopher J&lt;/author&gt;&lt;author&gt;Morrow, Jason D&lt;/author&gt;&lt;author&gt;Roberts, LJ2d&lt;/author&gt;&lt;author&gt;Marnett, Lawrence J&lt;/author&gt;&lt;/authors&gt;&lt;/contributors&gt;&lt;titles&gt;&lt;title&gt;Differentiation of monocytoid THP-1 cells with phorbol ester induces expression of prostaglandin endoperoxide synthase-1 (COX-1)&lt;/title&gt;&lt;secondary-title&gt;Biochemical and biophysical research communications&lt;/secondary-title&gt;&lt;/titles&gt;&lt;periodical&gt;&lt;full-title&gt;Biochemical and biophysical research communications&lt;/full-title&gt;&lt;/periodical&gt;&lt;pages&gt;787-793&lt;/pages&gt;&lt;volume&gt;192&lt;/volume&gt;&lt;number&gt;2&lt;/number&gt;&lt;dates&gt;&lt;year&gt;1993&lt;/year&gt;&lt;/dates&gt;&lt;isbn&gt;0006-291X&lt;/isbn&gt;&lt;urls&gt;&lt;/urls&gt;&lt;/record&gt;&lt;/Cite&gt;&lt;/EndNote&gt;</w:instrText>
      </w:r>
      <w:r w:rsidR="008E2ADB">
        <w:rPr>
          <w:rFonts w:ascii="Times New Roman" w:hAnsi="Times New Roman" w:cs="Times New Roman"/>
          <w:sz w:val="24"/>
        </w:rPr>
        <w:fldChar w:fldCharType="separate"/>
      </w:r>
      <w:r w:rsidR="009A4BE6">
        <w:rPr>
          <w:rFonts w:ascii="Times New Roman" w:hAnsi="Times New Roman" w:cs="Times New Roman"/>
          <w:noProof/>
          <w:sz w:val="24"/>
        </w:rPr>
        <w:t>(8)</w:t>
      </w:r>
      <w:r w:rsidR="008E2ADB">
        <w:rPr>
          <w:rFonts w:ascii="Times New Roman" w:hAnsi="Times New Roman" w:cs="Times New Roman"/>
          <w:sz w:val="24"/>
        </w:rPr>
        <w:fldChar w:fldCharType="end"/>
      </w:r>
      <w:r w:rsidRPr="00B27275">
        <w:rPr>
          <w:rFonts w:ascii="Times New Roman" w:hAnsi="Times New Roman" w:cs="Times New Roman"/>
          <w:sz w:val="24"/>
          <w:szCs w:val="24"/>
        </w:rPr>
        <w:t>.</w:t>
      </w:r>
      <w:r>
        <w:rPr>
          <w:rFonts w:ascii="Times New Roman" w:hAnsi="Times New Roman" w:cs="Times New Roman"/>
          <w:sz w:val="24"/>
          <w:szCs w:val="24"/>
        </w:rPr>
        <w:t xml:space="preserve"> COX-1, which is fundamental enzyme accountable for preservation of mucosal integrity as well as the secretion. In contrast with that, different inflammatory response of cytokines and growth factors induce the release of COX-2. NSAIDs or </w:t>
      </w:r>
      <w:r w:rsidRPr="00B27275">
        <w:rPr>
          <w:rFonts w:ascii="Times New Roman" w:hAnsi="Times New Roman" w:cs="Times New Roman"/>
          <w:sz w:val="24"/>
          <w:szCs w:val="24"/>
        </w:rPr>
        <w:t>nonsteroidal anti-</w:t>
      </w:r>
      <w:r w:rsidRPr="00126B44">
        <w:rPr>
          <w:rFonts w:ascii="Times New Roman" w:hAnsi="Times New Roman" w:cs="Times New Roman"/>
          <w:sz w:val="24"/>
          <w:szCs w:val="24"/>
          <w:highlight w:val="yellow"/>
        </w:rPr>
        <w:t>inflammatory drugs function as a inhibitors of COX enzymes which in turn reduces the prostaglandin production.COX-1 inhibition by the non-selective COX inhibitors has some negative impact on the physiological activity</w:t>
      </w:r>
      <w:r w:rsidR="00FC66AD" w:rsidRPr="00126B44">
        <w:rPr>
          <w:rFonts w:ascii="Times New Roman" w:hAnsi="Times New Roman" w:cs="Times New Roman"/>
          <w:sz w:val="24"/>
          <w:szCs w:val="24"/>
          <w:highlight w:val="yellow"/>
        </w:rPr>
        <w:t xml:space="preserve">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&lt;EndNote&gt;&lt;Cite&gt;&lt;Author&gt;Kulkarni&lt;/Author&gt;&lt;Year&gt;2000&lt;/Year&gt;&lt;RecNum&gt;2384&lt;/RecNum&gt;&lt;DisplayText&gt;(9, 10)&lt;/DisplayText&gt;&lt;record&gt;&lt;rec-number&gt;2384&lt;/rec-number&gt;&lt;foreign-keys&gt;&lt;key app="EN" db-id="50wxdpzd9vd5r7e9t5b595djrfpttrxw9avp" timestamp="1671695987"&gt;2384&lt;/key&gt;&lt;/foreign-keys&gt;&lt;ref-type name="Journal Article"&gt;17&lt;/ref-type&gt;&lt;contributors&gt;&lt;authors&gt;&lt;author&gt;Kulkarni, SK&lt;/author&gt;&lt;author&gt;Jain, NK&lt;/author&gt;&lt;author&gt;Singh, A&lt;/author&gt;&lt;/authors&gt;&lt;/contributors&gt;&lt;titles&gt;&lt;title&gt;Cyclooxygenase isoenzymes and newer therapeutic potential for selective COX-2 inhibitors&lt;/title&gt;&lt;secondary-title&gt;Methods Find Exp Clin Pharmacol&lt;/secondary-title&gt;&lt;/titles&gt;&lt;periodical&gt;&lt;full-title&gt;Methods Find Exp Clin Pharmacol&lt;/full-title&gt;&lt;/periodical&gt;&lt;pages&gt;291-8&lt;/pages&gt;&lt;volume&gt;22&lt;/volume&gt;&lt;number&gt;5&lt;/number&gt;&lt;dates&gt;&lt;year&gt;2000&lt;/year&gt;&lt;/dates&gt;&lt;urls&gt;&lt;/urls&gt;&lt;/record&gt;&lt;/Cite&gt;&lt;Cite&gt;&lt;Author&gt;Hinz&lt;/Author&gt;&lt;Year&gt;2000&lt;/Year&gt;&lt;RecNum&gt;2385&lt;/RecNum&gt;&lt;record&gt;&lt;rec-number&gt;2385&lt;/rec-number&gt;&lt;foreign-keys&gt;&lt;key app="EN" db-id="50wxdpzd9vd5r7e9t5b595djrfpttrxw9avp" timestamp="1671696015"&gt;2385&lt;/key&gt;&lt;/foreign-keys&gt;&lt;ref-type name="Journal Article"&gt;17&lt;/ref-type&gt;&lt;contributors&gt;&lt;authors&gt;&lt;author&gt;Hinz, B&lt;/author&gt;&lt;author&gt;Brune, K&lt;/author&gt;&lt;/authors&gt;&lt;/contributors&gt;&lt;titles&gt;&lt;title&gt;Specific cyclooxygenase-2 inhibitors. Basis and options of a pharmacotherapeutic concept&lt;/title&gt;&lt;secondary-title&gt;Der Anaesthesist&lt;/secondary-title&gt;&lt;/titles&gt;&lt;periodical&gt;&lt;full-title&gt;Der Anaesthesist&lt;/full-title&gt;&lt;/periodical&gt;&lt;pages&gt;964-971&lt;/pages&gt;&lt;volume&gt;49&lt;/volume&gt;&lt;number&gt;11&lt;/number&gt;&lt;dates&gt;&lt;year&gt;2000&lt;/year&gt;&lt;/dates&gt;&lt;isbn&gt;0003-2417&lt;/isbn&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(9, 10)</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Recently some newer drugs such as celecoxib, etoricoxib</w:t>
      </w:r>
      <w:r w:rsidRPr="00B27275">
        <w:rPr>
          <w:rFonts w:ascii="Times New Roman" w:hAnsi="Times New Roman" w:cs="Times New Roman"/>
          <w:sz w:val="24"/>
          <w:szCs w:val="24"/>
        </w:rPr>
        <w:t xml:space="preserve"> and </w:t>
      </w:r>
      <w:proofErr w:type="spellStart"/>
      <w:r w:rsidRPr="00B27275">
        <w:rPr>
          <w:rFonts w:ascii="Times New Roman" w:hAnsi="Times New Roman" w:cs="Times New Roman"/>
          <w:sz w:val="24"/>
          <w:szCs w:val="24"/>
        </w:rPr>
        <w:t>rofecoxib</w:t>
      </w:r>
      <w:proofErr w:type="spellEnd"/>
      <w:r w:rsidRPr="00B27275">
        <w:rPr>
          <w:rFonts w:ascii="Times New Roman" w:hAnsi="Times New Roman" w:cs="Times New Roman"/>
          <w:sz w:val="24"/>
          <w:szCs w:val="24"/>
        </w:rPr>
        <w:t xml:space="preserve"> </w:t>
      </w:r>
      <w:proofErr w:type="spellStart"/>
      <w:r w:rsidRPr="00B27275">
        <w:rPr>
          <w:rFonts w:ascii="Times New Roman" w:hAnsi="Times New Roman" w:cs="Times New Roman"/>
          <w:sz w:val="24"/>
          <w:szCs w:val="24"/>
        </w:rPr>
        <w:t>etc</w:t>
      </w:r>
      <w:proofErr w:type="spellEnd"/>
      <w:r>
        <w:rPr>
          <w:rFonts w:ascii="Times New Roman" w:hAnsi="Times New Roman" w:cs="Times New Roman"/>
          <w:sz w:val="24"/>
          <w:szCs w:val="24"/>
        </w:rPr>
        <w:t xml:space="preserve"> launched which have more COX-2 selectivity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&lt;EndNote&gt;&lt;Cite&gt;&lt;Author&gt;Urban&lt;/Author&gt;&lt;Year&gt;2000&lt;/Year&gt;&lt;RecNum&gt;2386&lt;/RecNum&gt;&lt;DisplayText&gt;(11)&lt;/DisplayText&gt;&lt;record&gt;&lt;rec-number&gt;2386&lt;/rec-number&gt;&lt;foreign-keys&gt;&lt;key app="EN" db-id="50wxdpzd9vd5r7e9t5b595djrfpttrxw9avp" timestamp="1671696052"&gt;2386&lt;/key&gt;&lt;/foreign-keys&gt;&lt;ref-type name="Journal Article"&gt;17&lt;/ref-type&gt;&lt;contributors&gt;&lt;authors&gt;&lt;author&gt;Urban, Michael K&lt;/author&gt;&lt;/authors&gt;&lt;/contributors&gt;&lt;titles&gt;&lt;title&gt;COX-2 specific inhibitors offer improved advantages over traditional NSAIDs&lt;/title&gt;&lt;secondary-title&gt;Orthopedics&lt;/secondary-title&gt;&lt;/titles&gt;&lt;periodical&gt;&lt;full-title&gt;Orthopedics&lt;/full-title&gt;&lt;/periodical&gt;&lt;pages&gt;S761-S764&lt;/pages&gt;&lt;volume&gt;23&lt;/volume&gt;&lt;number&gt;7&lt;/number&gt;&lt;dates&gt;&lt;year&gt;2000&lt;/year&gt;&lt;/dates&gt;&lt;isbn&gt;0147-7447&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(11)</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p>
    <w:p w14:paraId="64A5F6CC" w14:textId="77777777" w:rsidR="002D3033" w:rsidRDefault="002D3033" w:rsidP="002D3033">
      <w:pPr>
        <w:spacing w:after="0" w:line="240" w:lineRule="auto"/>
        <w:jc w:val="both"/>
        <w:rPr>
          <w:rFonts w:ascii="Times New Roman" w:hAnsi="Times New Roman" w:cs="Times New Roman"/>
          <w:sz w:val="24"/>
          <w:szCs w:val="24"/>
        </w:rPr>
      </w:pPr>
    </w:p>
    <w:p w14:paraId="4DF9CDB2" w14:textId="77777777" w:rsidR="002D3033" w:rsidRPr="003336EA" w:rsidRDefault="002D3033" w:rsidP="002D3033">
      <w:pPr>
        <w:spacing w:after="0" w:line="240" w:lineRule="auto"/>
        <w:jc w:val="both"/>
        <w:rPr>
          <w:rFonts w:ascii="Times New Roman" w:hAnsi="Times New Roman" w:cs="Times New Roman"/>
          <w:sz w:val="24"/>
          <w:szCs w:val="24"/>
        </w:rPr>
      </w:pPr>
      <w:r w:rsidRPr="003A3764">
        <w:rPr>
          <w:rFonts w:ascii="Times New Roman" w:hAnsi="Times New Roman" w:cs="Times New Roman"/>
          <w:sz w:val="24"/>
          <w:szCs w:val="24"/>
        </w:rPr>
        <w:t xml:space="preserve">Native to the Indian subcontinent, </w:t>
      </w:r>
      <w:proofErr w:type="spellStart"/>
      <w:r w:rsidRPr="003A3764">
        <w:rPr>
          <w:rFonts w:ascii="Times New Roman" w:hAnsi="Times New Roman" w:cs="Times New Roman"/>
          <w:i/>
          <w:sz w:val="24"/>
          <w:szCs w:val="24"/>
        </w:rPr>
        <w:t>Syzygium</w:t>
      </w:r>
      <w:proofErr w:type="spellEnd"/>
      <w:r w:rsidRPr="003A3764">
        <w:rPr>
          <w:rFonts w:ascii="Times New Roman" w:hAnsi="Times New Roman" w:cs="Times New Roman"/>
          <w:i/>
          <w:sz w:val="24"/>
          <w:szCs w:val="24"/>
        </w:rPr>
        <w:t xml:space="preserve"> </w:t>
      </w:r>
      <w:proofErr w:type="spellStart"/>
      <w:r w:rsidRPr="003A3764">
        <w:rPr>
          <w:rFonts w:ascii="Times New Roman" w:hAnsi="Times New Roman" w:cs="Times New Roman"/>
          <w:i/>
          <w:sz w:val="24"/>
          <w:szCs w:val="24"/>
        </w:rPr>
        <w:t>cumini</w:t>
      </w:r>
      <w:proofErr w:type="spellEnd"/>
      <w:r w:rsidRPr="003A3764">
        <w:rPr>
          <w:rFonts w:ascii="Times New Roman" w:hAnsi="Times New Roman" w:cs="Times New Roman"/>
          <w:sz w:val="24"/>
          <w:szCs w:val="24"/>
        </w:rPr>
        <w:t xml:space="preserve"> is an evergreen tree also known as </w:t>
      </w:r>
      <w:r>
        <w:rPr>
          <w:rFonts w:ascii="Times New Roman" w:hAnsi="Times New Roman" w:cs="Times New Roman"/>
          <w:sz w:val="24"/>
          <w:szCs w:val="24"/>
        </w:rPr>
        <w:t xml:space="preserve">Pumpkin, </w:t>
      </w:r>
      <w:r w:rsidRPr="003A3764">
        <w:rPr>
          <w:rFonts w:ascii="Times New Roman" w:hAnsi="Times New Roman" w:cs="Times New Roman"/>
          <w:sz w:val="24"/>
          <w:szCs w:val="24"/>
        </w:rPr>
        <w:t xml:space="preserve">Jamun, Indian Blackberry, Black plum, and </w:t>
      </w:r>
      <w:proofErr w:type="spellStart"/>
      <w:r w:rsidRPr="003A3764">
        <w:rPr>
          <w:rFonts w:ascii="Times New Roman" w:hAnsi="Times New Roman" w:cs="Times New Roman"/>
          <w:sz w:val="24"/>
          <w:szCs w:val="24"/>
        </w:rPr>
        <w:t>Kalajam</w:t>
      </w:r>
      <w:proofErr w:type="spellEnd"/>
      <w:r w:rsidRPr="003A3764">
        <w:rPr>
          <w:rFonts w:ascii="Times New Roman" w:hAnsi="Times New Roman" w:cs="Times New Roman"/>
          <w:sz w:val="24"/>
          <w:szCs w:val="24"/>
        </w:rPr>
        <w:t xml:space="preserve">. </w:t>
      </w:r>
      <w:r>
        <w:rPr>
          <w:rFonts w:ascii="Times New Roman" w:hAnsi="Times New Roman" w:cs="Times New Roman"/>
          <w:sz w:val="24"/>
          <w:szCs w:val="24"/>
        </w:rPr>
        <w:t xml:space="preserve">The synonyms of </w:t>
      </w:r>
      <w:proofErr w:type="spellStart"/>
      <w:r w:rsidRPr="00010D2F">
        <w:rPr>
          <w:rFonts w:ascii="Times New Roman" w:hAnsi="Times New Roman" w:cs="Times New Roman"/>
          <w:i/>
          <w:sz w:val="24"/>
          <w:szCs w:val="24"/>
        </w:rPr>
        <w:t>Syzygium</w:t>
      </w:r>
      <w:proofErr w:type="spellEnd"/>
      <w:r w:rsidRPr="00010D2F">
        <w:rPr>
          <w:rFonts w:ascii="Times New Roman" w:hAnsi="Times New Roman" w:cs="Times New Roman"/>
          <w:i/>
          <w:sz w:val="24"/>
          <w:szCs w:val="24"/>
        </w:rPr>
        <w:t xml:space="preserve"> </w:t>
      </w:r>
      <w:proofErr w:type="spellStart"/>
      <w:r w:rsidRPr="00010D2F">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 xml:space="preserve">are </w:t>
      </w:r>
      <w:r w:rsidRPr="003A3764">
        <w:rPr>
          <w:rFonts w:ascii="Times New Roman" w:hAnsi="Times New Roman" w:cs="Times New Roman"/>
          <w:i/>
          <w:sz w:val="24"/>
          <w:szCs w:val="24"/>
        </w:rPr>
        <w:t xml:space="preserve">Eugenia </w:t>
      </w:r>
      <w:proofErr w:type="spellStart"/>
      <w:r w:rsidRPr="003A3764">
        <w:rPr>
          <w:rFonts w:ascii="Times New Roman" w:hAnsi="Times New Roman" w:cs="Times New Roman"/>
          <w:i/>
          <w:sz w:val="24"/>
          <w:szCs w:val="24"/>
        </w:rPr>
        <w:t>djouant</w:t>
      </w:r>
      <w:proofErr w:type="spellEnd"/>
      <w:r w:rsidRPr="003A3764">
        <w:rPr>
          <w:rFonts w:ascii="Times New Roman" w:hAnsi="Times New Roman" w:cs="Times New Roman"/>
          <w:sz w:val="24"/>
          <w:szCs w:val="24"/>
        </w:rPr>
        <w:t xml:space="preserve"> Perr</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Syzygium</w:t>
      </w:r>
      <w:proofErr w:type="spellEnd"/>
      <w:r w:rsidRPr="003A3764">
        <w:rPr>
          <w:rFonts w:ascii="Times New Roman" w:hAnsi="Times New Roman" w:cs="Times New Roman"/>
          <w:i/>
          <w:sz w:val="24"/>
          <w:szCs w:val="24"/>
        </w:rPr>
        <w:t xml:space="preserve"> jambolana</w:t>
      </w:r>
      <w:r w:rsidRPr="003A3764">
        <w:rPr>
          <w:rFonts w:ascii="Times New Roman" w:hAnsi="Times New Roman" w:cs="Times New Roman"/>
          <w:sz w:val="24"/>
          <w:szCs w:val="24"/>
        </w:rPr>
        <w:t xml:space="preserve"> Lam., </w:t>
      </w:r>
      <w:r w:rsidRPr="003A3764">
        <w:rPr>
          <w:rFonts w:ascii="Times New Roman" w:hAnsi="Times New Roman" w:cs="Times New Roman"/>
          <w:i/>
          <w:sz w:val="24"/>
          <w:szCs w:val="24"/>
        </w:rPr>
        <w:t xml:space="preserve">Eugenia </w:t>
      </w:r>
      <w:proofErr w:type="spellStart"/>
      <w:r w:rsidRPr="003A3764">
        <w:rPr>
          <w:rFonts w:ascii="Times New Roman" w:hAnsi="Times New Roman" w:cs="Times New Roman"/>
          <w:i/>
          <w:sz w:val="24"/>
          <w:szCs w:val="24"/>
        </w:rPr>
        <w:t>cumini</w:t>
      </w:r>
      <w:proofErr w:type="spellEnd"/>
      <w:r w:rsidRPr="003A3764">
        <w:rPr>
          <w:rFonts w:ascii="Times New Roman" w:hAnsi="Times New Roman" w:cs="Times New Roman"/>
          <w:sz w:val="24"/>
          <w:szCs w:val="24"/>
        </w:rPr>
        <w:t xml:space="preserve">, </w:t>
      </w:r>
      <w:r w:rsidRPr="00010D2F">
        <w:rPr>
          <w:rFonts w:ascii="Times New Roman" w:hAnsi="Times New Roman" w:cs="Times New Roman"/>
          <w:i/>
          <w:sz w:val="24"/>
          <w:szCs w:val="24"/>
        </w:rPr>
        <w:t>Eugenia jambolana</w:t>
      </w:r>
      <w:r w:rsidRPr="003A3764">
        <w:rPr>
          <w:rFonts w:ascii="Times New Roman" w:hAnsi="Times New Roman" w:cs="Times New Roman"/>
          <w:sz w:val="24"/>
          <w:szCs w:val="24"/>
        </w:rPr>
        <w:t xml:space="preserve"> Lam., and </w:t>
      </w:r>
      <w:r w:rsidRPr="00010D2F">
        <w:rPr>
          <w:rFonts w:ascii="Times New Roman" w:hAnsi="Times New Roman" w:cs="Times New Roman"/>
          <w:i/>
          <w:sz w:val="24"/>
          <w:szCs w:val="24"/>
        </w:rPr>
        <w:t xml:space="preserve">Myrtus </w:t>
      </w:r>
      <w:proofErr w:type="spellStart"/>
      <w:r w:rsidRPr="00010D2F">
        <w:rPr>
          <w:rFonts w:ascii="Times New Roman" w:hAnsi="Times New Roman" w:cs="Times New Roman"/>
          <w:i/>
          <w:sz w:val="24"/>
          <w:szCs w:val="24"/>
        </w:rPr>
        <w:t>cumini</w:t>
      </w:r>
      <w:proofErr w:type="spellEnd"/>
      <w:r w:rsidR="00FC66AD">
        <w:rPr>
          <w:rFonts w:ascii="Times New Roman" w:hAnsi="Times New Roman" w:cs="Times New Roman"/>
          <w:sz w:val="24"/>
          <w:szCs w:val="24"/>
        </w:rPr>
        <w:t xml:space="preserve"> Linn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&lt;EndNote&gt;&lt;Cite&gt;&lt;Author&gt;Jadhav&lt;/Author&gt;&lt;Year&gt;2009&lt;/Year&gt;&lt;RecNum&gt;2387&lt;/RecNum&gt;&lt;DisplayText&gt;(12)&lt;/DisplayText&gt;&lt;record&gt;&lt;rec-number&gt;2387&lt;/rec-number&gt;&lt;foreign-keys&gt;&lt;key app="EN" db-id="50wxdpzd9vd5r7e9t5b595djrfpttrxw9avp" timestamp="1671696093"&gt;2387&lt;/key&gt;&lt;/foreign-keys&gt;&lt;ref-type name="Journal Article"&gt;17&lt;/ref-type&gt;&lt;contributors&gt;&lt;authors&gt;&lt;author&gt;Jadhav, VM&lt;/author&gt;&lt;author&gt;Kamble, SS&lt;/author&gt;&lt;author&gt;Kadam, VJ&lt;/author&gt;&lt;/authors&gt;&lt;/contributors&gt;&lt;titles&gt;&lt;title&gt;Herbal medicine: Syzygium cumini: a review&lt;/title&gt;&lt;secondary-title&gt;Journal of Pharmacy Research&lt;/secondary-title&gt;&lt;/titles&gt;&lt;periodical&gt;&lt;full-title&gt;Journal of Pharmacy Research&lt;/full-title&gt;&lt;/periodical&gt;&lt;pages&gt;1212-1219&lt;/pages&gt;&lt;volume&gt;2&lt;/volume&gt;&lt;number&gt;8&lt;/number&gt;&lt;dates&gt;&lt;year&gt;2009&lt;/year&gt;&lt;/dates&gt;&lt;isbn&gt;0974-6943&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(12)</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 xml:space="preserve">. </w:t>
      </w:r>
      <w:r>
        <w:rPr>
          <w:rFonts w:ascii="Times New Roman" w:hAnsi="Times New Roman" w:cs="Times New Roman"/>
          <w:sz w:val="24"/>
          <w:szCs w:val="24"/>
        </w:rPr>
        <w:t xml:space="preserve">Different parts of </w:t>
      </w:r>
      <w:proofErr w:type="spellStart"/>
      <w:r w:rsidRPr="00EB4108">
        <w:rPr>
          <w:rFonts w:ascii="Times New Roman" w:hAnsi="Times New Roman" w:cs="Times New Roman"/>
          <w:i/>
          <w:iCs/>
          <w:sz w:val="24"/>
          <w:szCs w:val="24"/>
        </w:rPr>
        <w:t>Syzygium</w:t>
      </w:r>
      <w:proofErr w:type="spellEnd"/>
      <w:r w:rsidRPr="00EB4108">
        <w:rPr>
          <w:rFonts w:ascii="Times New Roman" w:hAnsi="Times New Roman" w:cs="Times New Roman"/>
          <w:i/>
          <w:iCs/>
          <w:sz w:val="24"/>
          <w:szCs w:val="24"/>
        </w:rPr>
        <w:t xml:space="preserve"> </w:t>
      </w:r>
      <w:proofErr w:type="spellStart"/>
      <w:r w:rsidRPr="00EB4108">
        <w:rPr>
          <w:rFonts w:ascii="Times New Roman" w:hAnsi="Times New Roman" w:cs="Times New Roman"/>
          <w:i/>
          <w:iCs/>
          <w:sz w:val="24"/>
          <w:szCs w:val="24"/>
        </w:rPr>
        <w:t>cumini</w:t>
      </w:r>
      <w:proofErr w:type="spellEnd"/>
      <w:r w:rsidRPr="00010D2F">
        <w:rPr>
          <w:rFonts w:ascii="Times New Roman" w:hAnsi="Times New Roman" w:cs="Times New Roman"/>
          <w:sz w:val="24"/>
          <w:szCs w:val="24"/>
        </w:rPr>
        <w:t xml:space="preserve"> tree</w:t>
      </w:r>
      <w:r>
        <w:rPr>
          <w:rFonts w:ascii="Times New Roman" w:hAnsi="Times New Roman" w:cs="Times New Roman"/>
          <w:sz w:val="24"/>
          <w:szCs w:val="24"/>
        </w:rPr>
        <w:t xml:space="preserve"> such as fruits, bark, leaves , seeds already reported to contain diverse types of phytochemicals like </w:t>
      </w:r>
      <w:r w:rsidRPr="00010D2F">
        <w:rPr>
          <w:rFonts w:ascii="Times New Roman" w:hAnsi="Times New Roman" w:cs="Times New Roman"/>
          <w:sz w:val="24"/>
          <w:szCs w:val="24"/>
        </w:rPr>
        <w:t>anthocyanins, tannins, flavonoids, ellagic acid, polyphenol derivatives, malic acid, gallic acid, and oxalic acid</w:t>
      </w:r>
      <w:r>
        <w:rPr>
          <w:rFonts w:ascii="Times New Roman" w:hAnsi="Times New Roman" w:cs="Times New Roman"/>
          <w:sz w:val="24"/>
          <w:szCs w:val="24"/>
        </w:rPr>
        <w:t xml:space="preserve">. These phytochemicals described to be responsible for different biochemical functions such as </w:t>
      </w:r>
      <w:r w:rsidRPr="00010D2F">
        <w:rPr>
          <w:rFonts w:ascii="Times New Roman" w:hAnsi="Times New Roman" w:cs="Times New Roman"/>
          <w:sz w:val="24"/>
          <w:szCs w:val="24"/>
        </w:rPr>
        <w:t>anti-inflammatory, anorexigenic,</w:t>
      </w:r>
      <w:r>
        <w:rPr>
          <w:rFonts w:ascii="Times New Roman" w:hAnsi="Times New Roman" w:cs="Times New Roman"/>
          <w:sz w:val="24"/>
          <w:szCs w:val="24"/>
        </w:rPr>
        <w:t xml:space="preserve"> </w:t>
      </w:r>
      <w:proofErr w:type="spellStart"/>
      <w:r w:rsidRPr="00010D2F">
        <w:rPr>
          <w:rFonts w:ascii="Times New Roman" w:hAnsi="Times New Roman" w:cs="Times New Roman"/>
          <w:sz w:val="24"/>
          <w:szCs w:val="24"/>
        </w:rPr>
        <w:t>neuro</w:t>
      </w:r>
      <w:r>
        <w:rPr>
          <w:rFonts w:ascii="Times New Roman" w:hAnsi="Times New Roman" w:cs="Times New Roman"/>
          <w:sz w:val="24"/>
          <w:szCs w:val="24"/>
        </w:rPr>
        <w:t>pharmac</w:t>
      </w:r>
      <w:r w:rsidRPr="00010D2F">
        <w:rPr>
          <w:rFonts w:ascii="Times New Roman" w:hAnsi="Times New Roman" w:cs="Times New Roman"/>
          <w:sz w:val="24"/>
          <w:szCs w:val="24"/>
        </w:rPr>
        <w:t>ogical</w:t>
      </w:r>
      <w:proofErr w:type="spellEnd"/>
      <w:r w:rsidRPr="00010D2F">
        <w:rPr>
          <w:rFonts w:ascii="Times New Roman" w:hAnsi="Times New Roman" w:cs="Times New Roman"/>
          <w:sz w:val="24"/>
          <w:szCs w:val="24"/>
        </w:rPr>
        <w:t>, antioxidant, antibacterial, anti-HIV, fungicidal, antifertility, gastroprotective and anti-ulcerogen</w:t>
      </w:r>
      <w:r>
        <w:rPr>
          <w:rFonts w:ascii="Times New Roman" w:hAnsi="Times New Roman" w:cs="Times New Roman"/>
          <w:sz w:val="24"/>
          <w:szCs w:val="24"/>
        </w:rPr>
        <w:t>ic and antidiarrheal activities</w:t>
      </w:r>
      <w:r w:rsidR="003121A7">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&lt;EndNote&gt;&lt;Cite&gt;&lt;Author&gt;Salim&lt;/Author&gt;&lt;Year&gt;2009&lt;/Year&gt;&lt;RecNum&gt;2388&lt;/RecNum&gt;&lt;DisplayText&gt;(13)&lt;/DisplayText&gt;&lt;record&gt;&lt;rec-number&gt;2388&lt;/rec-number&gt;&lt;foreign-keys&gt;&lt;key app="EN" db-id="50wxdpzd9vd5r7e9t5b595djrfpttrxw9avp" timestamp="1671696124"&gt;2388&lt;/key&gt;&lt;/foreign-keys&gt;&lt;ref-type name="Journal Article"&gt;17&lt;/ref-type&gt;&lt;contributors&gt;&lt;authors&gt;&lt;author&gt;Salim, KP&lt;/author&gt;&lt;author&gt;Padmaa, M&lt;/author&gt;&lt;author&gt;Paarakh, M&lt;/author&gt;&lt;/authors&gt;&lt;/contributors&gt;&lt;titles&gt;&lt;title&gt;A Phyto-Pharmacological Review of Syzygium cumini (L.) Skeels&lt;/title&gt;&lt;secondary-title&gt;Pharmacology online&lt;/secondary-title&gt;&lt;/titles&gt;&lt;periodical&gt;&lt;full-title&gt;Pharmacology online&lt;/full-title&gt;&lt;/periodical&gt;&lt;pages&gt;101-122&lt;/pages&gt;&lt;volume&gt;2&lt;/volume&gt;&lt;dates&gt;&lt;year&gt;2009&lt;/year&gt;&lt;/dates&gt;&lt;urls&gt;&lt;/urls&gt;&lt;/record&gt;&lt;/Cite&gt;&lt;/EndNote&gt;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(13)</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r w:rsidRPr="00010D2F">
        <w:rPr>
          <w:rFonts w:ascii="Times New Roman" w:hAnsi="Times New Roman" w:cs="Times New Roman"/>
          <w:sz w:val="24"/>
          <w:szCs w:val="24"/>
        </w:rPr>
        <w:t xml:space="preserve">The fruits of </w:t>
      </w:r>
      <w:proofErr w:type="spellStart"/>
      <w:r w:rsidRPr="00946015">
        <w:rPr>
          <w:rFonts w:ascii="Times New Roman" w:hAnsi="Times New Roman" w:cs="Times New Roman"/>
          <w:i/>
          <w:sz w:val="24"/>
          <w:szCs w:val="24"/>
        </w:rPr>
        <w:t>Syzygium</w:t>
      </w:r>
      <w:proofErr w:type="spellEnd"/>
      <w:r w:rsidRPr="00946015">
        <w:rPr>
          <w:rFonts w:ascii="Times New Roman" w:hAnsi="Times New Roman" w:cs="Times New Roman"/>
          <w:i/>
          <w:sz w:val="24"/>
          <w:szCs w:val="24"/>
        </w:rPr>
        <w:t xml:space="preserve"> </w:t>
      </w:r>
      <w:proofErr w:type="spellStart"/>
      <w:r w:rsidRPr="00946015">
        <w:rPr>
          <w:rFonts w:ascii="Times New Roman" w:hAnsi="Times New Roman" w:cs="Times New Roman"/>
          <w:i/>
          <w:sz w:val="24"/>
          <w:szCs w:val="24"/>
        </w:rPr>
        <w:t>cumini</w:t>
      </w:r>
      <w:proofErr w:type="spellEnd"/>
      <w:r w:rsidRPr="00010D2F">
        <w:rPr>
          <w:rFonts w:ascii="Times New Roman" w:hAnsi="Times New Roman" w:cs="Times New Roman"/>
          <w:sz w:val="24"/>
          <w:szCs w:val="24"/>
        </w:rPr>
        <w:t xml:space="preserve"> are rich in </w:t>
      </w:r>
      <w:r w:rsidRPr="00126B44">
        <w:rPr>
          <w:rFonts w:ascii="Times New Roman" w:hAnsi="Times New Roman" w:cs="Times New Roman"/>
          <w:sz w:val="24"/>
          <w:szCs w:val="24"/>
          <w:highlight w:val="yellow"/>
        </w:rPr>
        <w:t xml:space="preserve">anthocyanins and polymerized phenolic substances like ellagitannins and </w:t>
      </w:r>
      <w:proofErr w:type="spellStart"/>
      <w:r w:rsidRPr="00126B44">
        <w:rPr>
          <w:rFonts w:ascii="Times New Roman" w:hAnsi="Times New Roman" w:cs="Times New Roman"/>
          <w:sz w:val="24"/>
          <w:szCs w:val="24"/>
          <w:highlight w:val="yellow"/>
        </w:rPr>
        <w:t>gallotannins</w:t>
      </w:r>
      <w:proofErr w:type="spellEnd"/>
      <w:r w:rsidRPr="00126B44">
        <w:rPr>
          <w:rFonts w:ascii="Times New Roman" w:hAnsi="Times New Roman" w:cs="Times New Roman"/>
          <w:sz w:val="24"/>
          <w:szCs w:val="24"/>
          <w:highlight w:val="yellow"/>
        </w:rPr>
        <w:t>, which can be hydrolyzed, as well as condensed tannins known as proanthocyanidins (PACs), which increase t</w:t>
      </w:r>
      <w:r w:rsidRPr="00010D2F">
        <w:rPr>
          <w:rFonts w:ascii="Times New Roman" w:hAnsi="Times New Roman" w:cs="Times New Roman"/>
          <w:sz w:val="24"/>
          <w:szCs w:val="24"/>
        </w:rPr>
        <w:t>he fruit's antioxidant activity, stop the formation of free radicals, lessen oxidative</w:t>
      </w:r>
      <w:r>
        <w:rPr>
          <w:rFonts w:ascii="Times New Roman" w:hAnsi="Times New Roman" w:cs="Times New Roman"/>
          <w:sz w:val="24"/>
          <w:szCs w:val="24"/>
        </w:rPr>
        <w:t xml:space="preserve"> stress, and treat inflammation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&lt;EndNote&gt;&lt;Cite&gt;&lt;Author&gt;Chaudhary&lt;/Author&gt;&lt;Year&gt;2012&lt;/Year&gt;&lt;RecNum&gt;2389&lt;/RecNum&gt;&lt;DisplayText&gt;(14)&lt;/DisplayText&gt;&lt;record&gt;&lt;rec-number&gt;2389&lt;/rec-number&gt;&lt;foreign-keys&gt;&lt;key app="EN" db-id="50wxdpzd9vd5r7e9t5b595djrfpttrxw9avp" timestamp="1671696159"&gt;2389&lt;/key&gt;&lt;/foreign-keys&gt;&lt;ref-type name="Journal Article"&gt;17&lt;/ref-type&gt;&lt;contributors&gt;&lt;authors&gt;&lt;author&gt;Chaudhary, B&lt;/author&gt;&lt;author&gt;Mukhopadhyay, K&lt;/author&gt;&lt;/authors&gt;&lt;/contributors&gt;&lt;titles&gt;&lt;title&gt;Syzygium cumini (L.) Skeels: A potential source of nutraceuticals&lt;/title&gt;&lt;secondary-title&gt;Int J Pharm Biol Sci&lt;/secondary-title&gt;&lt;/titles&gt;&lt;periodical&gt;&lt;full-title&gt;Int J Pharm Biol Sci&lt;/full-title&gt;&lt;/periodical&gt;&lt;pages&gt;46-53&lt;/pages&gt;&lt;volume&gt;2&lt;/volume&gt;&lt;number&gt;1&lt;/number&gt;&lt;dates&gt;&lt;year&gt;2012&lt;/year&gt;&lt;/dates&gt;&lt;urls&gt;&lt;/urls&gt;&lt;/record&gt;&lt;/Cite&gt;&lt;/EndNote&gt;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(14)</w:t>
      </w:r>
      <w:r w:rsidR="008E2ADB">
        <w:rPr>
          <w:rFonts w:ascii="Times New Roman" w:hAnsi="Times New Roman" w:cs="Times New Roman"/>
          <w:sz w:val="24"/>
          <w:szCs w:val="24"/>
        </w:rPr>
        <w:fldChar w:fldCharType="end"/>
      </w:r>
      <w:r w:rsidRPr="009A5DA7">
        <w:rPr>
          <w:rFonts w:ascii="Times New Roman" w:hAnsi="Times New Roman" w:cs="Times New Roman"/>
          <w:sz w:val="24"/>
          <w:szCs w:val="24"/>
        </w:rPr>
        <w:t>.</w:t>
      </w:r>
      <w:r w:rsidRPr="009810E6">
        <w:rPr>
          <w:rFonts w:ascii="Times New Roman" w:hAnsi="Times New Roman" w:cs="Times New Roman"/>
          <w:sz w:val="24"/>
          <w:szCs w:val="24"/>
        </w:rPr>
        <w:t xml:space="preserve">To the best of our knowledge, several research have shown the membrane-stabilizing properties of methanol extracts of various plants, but there hasn't been any comprehensive report on the </w:t>
      </w:r>
      <w:r w:rsidRPr="003336EA">
        <w:rPr>
          <w:rFonts w:ascii="Times New Roman" w:hAnsi="Times New Roman" w:cs="Times New Roman"/>
          <w:i/>
          <w:iCs/>
          <w:sz w:val="24"/>
          <w:szCs w:val="24"/>
        </w:rPr>
        <w:t>in vitro</w:t>
      </w:r>
      <w:r w:rsidRPr="009810E6">
        <w:rPr>
          <w:rFonts w:ascii="Times New Roman" w:hAnsi="Times New Roman" w:cs="Times New Roman"/>
          <w:sz w:val="24"/>
          <w:szCs w:val="24"/>
        </w:rPr>
        <w:t xml:space="preserve"> and in silico</w:t>
      </w:r>
      <w:r>
        <w:rPr>
          <w:rFonts w:ascii="Times New Roman" w:hAnsi="Times New Roman" w:cs="Times New Roman"/>
          <w:sz w:val="24"/>
          <w:szCs w:val="24"/>
        </w:rPr>
        <w:t xml:space="preserve"> exploration of</w:t>
      </w:r>
      <w:r w:rsidRPr="009810E6">
        <w:rPr>
          <w:rFonts w:ascii="Times New Roman" w:hAnsi="Times New Roman" w:cs="Times New Roman"/>
          <w:sz w:val="24"/>
          <w:szCs w:val="24"/>
        </w:rPr>
        <w:t xml:space="preserve"> anti-inflammatory properties of </w:t>
      </w:r>
      <w:proofErr w:type="spellStart"/>
      <w:r w:rsidRPr="009810E6">
        <w:rPr>
          <w:rFonts w:ascii="Times New Roman" w:hAnsi="Times New Roman" w:cs="Times New Roman"/>
          <w:i/>
          <w:sz w:val="24"/>
          <w:szCs w:val="24"/>
        </w:rPr>
        <w:t>Syzygium</w:t>
      </w:r>
      <w:proofErr w:type="spellEnd"/>
      <w:r w:rsidRPr="009810E6">
        <w:rPr>
          <w:rFonts w:ascii="Times New Roman" w:hAnsi="Times New Roman" w:cs="Times New Roman"/>
          <w:i/>
          <w:sz w:val="24"/>
          <w:szCs w:val="24"/>
        </w:rPr>
        <w:t xml:space="preserve"> </w:t>
      </w:r>
      <w:proofErr w:type="spellStart"/>
      <w:r w:rsidRPr="009810E6">
        <w:rPr>
          <w:rFonts w:ascii="Times New Roman" w:hAnsi="Times New Roman" w:cs="Times New Roman"/>
          <w:i/>
          <w:sz w:val="24"/>
          <w:szCs w:val="24"/>
        </w:rPr>
        <w:t>cumini</w:t>
      </w:r>
      <w:proofErr w:type="spellEnd"/>
      <w:r w:rsidRPr="009810E6">
        <w:rPr>
          <w:rFonts w:ascii="Times New Roman" w:hAnsi="Times New Roman" w:cs="Times New Roman"/>
          <w:sz w:val="24"/>
          <w:szCs w:val="24"/>
        </w:rPr>
        <w:t xml:space="preserve"> fruit. In order to </w:t>
      </w:r>
      <w:r>
        <w:rPr>
          <w:rFonts w:ascii="Times New Roman" w:hAnsi="Times New Roman" w:cs="Times New Roman"/>
          <w:sz w:val="24"/>
          <w:szCs w:val="24"/>
        </w:rPr>
        <w:t>study</w:t>
      </w:r>
      <w:r w:rsidRPr="009810E6">
        <w:rPr>
          <w:rFonts w:ascii="Times New Roman" w:hAnsi="Times New Roman" w:cs="Times New Roman"/>
          <w:sz w:val="24"/>
          <w:szCs w:val="24"/>
        </w:rPr>
        <w:t xml:space="preserve"> the anti-inflammatory properties of </w:t>
      </w:r>
      <w:proofErr w:type="spellStart"/>
      <w:r w:rsidRPr="009810E6">
        <w:rPr>
          <w:rFonts w:ascii="Times New Roman" w:hAnsi="Times New Roman" w:cs="Times New Roman"/>
          <w:i/>
          <w:sz w:val="24"/>
          <w:szCs w:val="24"/>
        </w:rPr>
        <w:t>Syzygium</w:t>
      </w:r>
      <w:proofErr w:type="spellEnd"/>
      <w:r w:rsidRPr="009810E6">
        <w:rPr>
          <w:rFonts w:ascii="Times New Roman" w:hAnsi="Times New Roman" w:cs="Times New Roman"/>
          <w:i/>
          <w:sz w:val="24"/>
          <w:szCs w:val="24"/>
        </w:rPr>
        <w:t xml:space="preserve"> </w:t>
      </w:r>
      <w:proofErr w:type="spellStart"/>
      <w:r w:rsidRPr="009810E6">
        <w:rPr>
          <w:rFonts w:ascii="Times New Roman" w:hAnsi="Times New Roman" w:cs="Times New Roman"/>
          <w:i/>
          <w:sz w:val="24"/>
          <w:szCs w:val="24"/>
        </w:rPr>
        <w:t>cumini</w:t>
      </w:r>
      <w:proofErr w:type="spellEnd"/>
      <w:r w:rsidRPr="009810E6">
        <w:rPr>
          <w:rFonts w:ascii="Times New Roman" w:hAnsi="Times New Roman" w:cs="Times New Roman"/>
          <w:sz w:val="24"/>
          <w:szCs w:val="24"/>
        </w:rPr>
        <w:t xml:space="preserve">, we </w:t>
      </w:r>
      <w:r>
        <w:rPr>
          <w:rFonts w:ascii="Times New Roman" w:hAnsi="Times New Roman" w:cs="Times New Roman"/>
          <w:sz w:val="24"/>
          <w:szCs w:val="24"/>
        </w:rPr>
        <w:t>utilized</w:t>
      </w:r>
      <w:r w:rsidRPr="009810E6">
        <w:rPr>
          <w:rFonts w:ascii="Times New Roman" w:hAnsi="Times New Roman" w:cs="Times New Roman"/>
          <w:sz w:val="24"/>
          <w:szCs w:val="24"/>
        </w:rPr>
        <w:t xml:space="preserve"> the hydr</w:t>
      </w:r>
      <w:r>
        <w:rPr>
          <w:rFonts w:ascii="Times New Roman" w:hAnsi="Times New Roman" w:cs="Times New Roman"/>
          <w:sz w:val="24"/>
          <w:szCs w:val="24"/>
        </w:rPr>
        <w:t xml:space="preserve">o </w:t>
      </w:r>
      <w:r w:rsidRPr="009810E6">
        <w:rPr>
          <w:rFonts w:ascii="Times New Roman" w:hAnsi="Times New Roman" w:cs="Times New Roman"/>
          <w:sz w:val="24"/>
          <w:szCs w:val="24"/>
        </w:rPr>
        <w:t>methanolic extract</w:t>
      </w:r>
      <w:r>
        <w:rPr>
          <w:rFonts w:ascii="Times New Roman" w:hAnsi="Times New Roman" w:cs="Times New Roman"/>
          <w:sz w:val="24"/>
          <w:szCs w:val="24"/>
        </w:rPr>
        <w:t xml:space="preserve"> of its fruit.</w:t>
      </w:r>
    </w:p>
    <w:p w14:paraId="0354FA7D" w14:textId="77777777" w:rsidR="002D3033" w:rsidRPr="00E50DB1" w:rsidRDefault="002D3033" w:rsidP="002D3033">
      <w:pPr>
        <w:spacing w:after="0" w:line="240" w:lineRule="auto"/>
        <w:jc w:val="both"/>
        <w:rPr>
          <w:rFonts w:ascii="Times New Roman" w:hAnsi="Times New Roman" w:cs="Times New Roman"/>
          <w:b/>
          <w:sz w:val="24"/>
          <w:szCs w:val="24"/>
        </w:rPr>
      </w:pPr>
    </w:p>
    <w:p w14:paraId="6E1A3233" w14:textId="77777777" w:rsidR="002D3033" w:rsidRPr="00E50DB1" w:rsidRDefault="00247D2B" w:rsidP="002D303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Pr="00E50DB1">
        <w:rPr>
          <w:rFonts w:ascii="Times New Roman" w:hAnsi="Times New Roman" w:cs="Times New Roman"/>
          <w:b/>
          <w:sz w:val="24"/>
          <w:szCs w:val="24"/>
        </w:rPr>
        <w:t>MATERIALS AND METHODS</w:t>
      </w:r>
    </w:p>
    <w:p w14:paraId="7E04AF7C"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2.1 Collection and preparation of plant material:</w:t>
      </w:r>
    </w:p>
    <w:p w14:paraId="14CD1A9D" w14:textId="77777777" w:rsidR="002D3033" w:rsidRPr="00E50DB1" w:rsidRDefault="002D3033" w:rsidP="002D3033">
      <w:pPr>
        <w:tabs>
          <w:tab w:val="right" w:pos="9360"/>
        </w:tabs>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t xml:space="preserve">The fully </w:t>
      </w:r>
      <w:r>
        <w:rPr>
          <w:rFonts w:ascii="Times New Roman" w:hAnsi="Times New Roman" w:cs="Times New Roman"/>
          <w:sz w:val="24"/>
          <w:szCs w:val="24"/>
        </w:rPr>
        <w:t>ripp</w:t>
      </w:r>
      <w:r w:rsidRPr="00E50DB1">
        <w:rPr>
          <w:rFonts w:ascii="Times New Roman" w:hAnsi="Times New Roman" w:cs="Times New Roman"/>
          <w:sz w:val="24"/>
          <w:szCs w:val="24"/>
        </w:rPr>
        <w:t xml:space="preserve">ed fruits of </w:t>
      </w:r>
      <w:proofErr w:type="spellStart"/>
      <w:r w:rsidRPr="00E50DB1">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sidRPr="00E50DB1">
        <w:rPr>
          <w:rFonts w:ascii="Times New Roman" w:hAnsi="Times New Roman" w:cs="Times New Roman"/>
          <w:sz w:val="24"/>
          <w:szCs w:val="24"/>
        </w:rPr>
        <w:t xml:space="preserve"> (about 12kg) were picked up from local market during</w:t>
      </w:r>
      <w:r>
        <w:rPr>
          <w:rFonts w:ascii="Times New Roman" w:hAnsi="Times New Roman" w:cs="Times New Roman"/>
          <w:sz w:val="24"/>
          <w:szCs w:val="24"/>
        </w:rPr>
        <w:t xml:space="preserve"> </w:t>
      </w:r>
      <w:r w:rsidRPr="00E50DB1">
        <w:rPr>
          <w:rFonts w:ascii="Times New Roman" w:hAnsi="Times New Roman" w:cs="Times New Roman"/>
          <w:sz w:val="24"/>
          <w:szCs w:val="24"/>
        </w:rPr>
        <w:t>the study period July 2019 (Bangladesh)</w:t>
      </w:r>
      <w:r>
        <w:rPr>
          <w:rFonts w:ascii="Times New Roman" w:hAnsi="Times New Roman" w:cs="Times New Roman"/>
          <w:sz w:val="24"/>
          <w:szCs w:val="24"/>
        </w:rPr>
        <w:t xml:space="preserve"> </w:t>
      </w:r>
      <w:r w:rsidRPr="00E50DB1">
        <w:rPr>
          <w:rFonts w:ascii="Times New Roman" w:hAnsi="Times New Roman" w:cs="Times New Roman"/>
          <w:sz w:val="24"/>
          <w:szCs w:val="24"/>
        </w:rPr>
        <w:t>and they were washed with freshwater and removed impurities. Then the fruits</w:t>
      </w:r>
      <w:r>
        <w:rPr>
          <w:rFonts w:ascii="Times New Roman" w:hAnsi="Times New Roman" w:cs="Times New Roman"/>
          <w:sz w:val="24"/>
          <w:szCs w:val="24"/>
        </w:rPr>
        <w:t xml:space="preserve"> </w:t>
      </w:r>
      <w:r w:rsidRPr="00E50DB1">
        <w:rPr>
          <w:rFonts w:ascii="Times New Roman" w:hAnsi="Times New Roman" w:cs="Times New Roman"/>
          <w:sz w:val="24"/>
          <w:szCs w:val="24"/>
        </w:rPr>
        <w:t>were</w:t>
      </w:r>
      <w:r>
        <w:rPr>
          <w:rFonts w:ascii="Times New Roman" w:hAnsi="Times New Roman" w:cs="Times New Roman"/>
          <w:sz w:val="24"/>
          <w:szCs w:val="24"/>
        </w:rPr>
        <w:t xml:space="preserve"> </w:t>
      </w:r>
      <w:r w:rsidRPr="00E50DB1">
        <w:rPr>
          <w:rFonts w:ascii="Times New Roman" w:hAnsi="Times New Roman" w:cs="Times New Roman"/>
          <w:sz w:val="24"/>
          <w:szCs w:val="24"/>
        </w:rPr>
        <w:t>dried away from direct sunlight then powdered by a blender and stored at room temperature.</w:t>
      </w:r>
    </w:p>
    <w:p w14:paraId="1B82C889" w14:textId="77777777" w:rsidR="002D3033" w:rsidRPr="00247D2B" w:rsidRDefault="002D3033" w:rsidP="002D3033">
      <w:pPr>
        <w:tabs>
          <w:tab w:val="right" w:pos="9360"/>
        </w:tabs>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2.2 Preparation of extract:</w:t>
      </w:r>
    </w:p>
    <w:p w14:paraId="0353FEE6" w14:textId="77777777" w:rsidR="002D3033" w:rsidRPr="00E50DB1" w:rsidRDefault="002D3033" w:rsidP="002D3033">
      <w:pPr>
        <w:tabs>
          <w:tab w:val="right" w:pos="9360"/>
        </w:tabs>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lastRenderedPageBreak/>
        <w:t>1250 grams of dried powder of fruit was weighed and taken into an aspirator.</w:t>
      </w:r>
      <w:r>
        <w:rPr>
          <w:rFonts w:ascii="Times New Roman" w:hAnsi="Times New Roman" w:cs="Times New Roman"/>
          <w:sz w:val="24"/>
          <w:szCs w:val="24"/>
        </w:rPr>
        <w:t xml:space="preserve"> </w:t>
      </w:r>
      <w:r w:rsidRPr="00E50DB1">
        <w:rPr>
          <w:rFonts w:ascii="Times New Roman" w:hAnsi="Times New Roman" w:cs="Times New Roman"/>
          <w:sz w:val="24"/>
          <w:szCs w:val="24"/>
        </w:rPr>
        <w:t>Three times of solvent (Methanol) was added gradually in the container and sealed on and kept for 14 days with episodic shaking to allow the extractable components to dissolve in the solvent. Cotton wool</w:t>
      </w:r>
      <w:r>
        <w:rPr>
          <w:rFonts w:ascii="Times New Roman" w:hAnsi="Times New Roman" w:cs="Times New Roman"/>
          <w:sz w:val="24"/>
          <w:szCs w:val="24"/>
        </w:rPr>
        <w:t xml:space="preserve"> </w:t>
      </w:r>
      <w:r w:rsidRPr="00E50DB1">
        <w:rPr>
          <w:rFonts w:ascii="Times New Roman" w:hAnsi="Times New Roman" w:cs="Times New Roman"/>
          <w:sz w:val="24"/>
          <w:szCs w:val="24"/>
        </w:rPr>
        <w:t xml:space="preserve">followed by </w:t>
      </w:r>
      <w:proofErr w:type="spellStart"/>
      <w:r w:rsidRPr="00E50DB1">
        <w:rPr>
          <w:rFonts w:ascii="Times New Roman" w:hAnsi="Times New Roman" w:cs="Times New Roman"/>
          <w:sz w:val="24"/>
          <w:szCs w:val="24"/>
        </w:rPr>
        <w:t>whitman</w:t>
      </w:r>
      <w:proofErr w:type="spellEnd"/>
      <w:r w:rsidRPr="00E50DB1">
        <w:rPr>
          <w:rFonts w:ascii="Times New Roman" w:hAnsi="Times New Roman" w:cs="Times New Roman"/>
          <w:sz w:val="24"/>
          <w:szCs w:val="24"/>
        </w:rPr>
        <w:t xml:space="preserve"> filter paper were used to filtrate the mixture and let it to concentrate by evaporating in dry and clean air. The obtained extract was kept in refrigerator until use. </w:t>
      </w:r>
    </w:p>
    <w:p w14:paraId="486669D6" w14:textId="77777777" w:rsidR="002D3033" w:rsidRPr="00247D2B" w:rsidRDefault="002D3033" w:rsidP="002D3033">
      <w:pPr>
        <w:tabs>
          <w:tab w:val="right" w:pos="9360"/>
        </w:tabs>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2.3 Phytochemical Screening:</w:t>
      </w:r>
    </w:p>
    <w:p w14:paraId="1BF71E00" w14:textId="77777777" w:rsidR="002D3033" w:rsidRPr="00E50DB1" w:rsidRDefault="002D3033" w:rsidP="002D3033">
      <w:pPr>
        <w:autoSpaceDE w:val="0"/>
        <w:autoSpaceDN w:val="0"/>
        <w:adjustRightInd w:val="0"/>
        <w:spacing w:after="240" w:line="24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Alkaloid, flavonoids, carbohydrate, tannin, steroid, glycosides were detected by the qualitative test of freshly prepared crude extracts. Standard procedures were followed to observe different color change in the identification procedure</w:t>
      </w:r>
      <w:r w:rsidR="00784ACC">
        <w:rPr>
          <w:rFonts w:ascii="Times New Roman" w:hAnsi="Times New Roman" w:cs="Times New Roman"/>
          <w:color w:val="131413"/>
          <w:sz w:val="24"/>
          <w:szCs w:val="24"/>
        </w:rPr>
        <w:t xml:space="preserve"> </w:t>
      </w:r>
      <w:r w:rsidR="008E2ADB">
        <w:rPr>
          <w:rFonts w:ascii="Times New Roman" w:hAnsi="Times New Roman" w:cs="Times New Roman"/>
          <w:color w:val="131413"/>
          <w:sz w:val="24"/>
          <w:szCs w:val="24"/>
        </w:rPr>
        <w:fldChar w:fldCharType="begin"/>
      </w:r>
      <w:r w:rsidR="009A4BE6">
        <w:rPr>
          <w:rFonts w:ascii="Times New Roman" w:hAnsi="Times New Roman" w:cs="Times New Roman"/>
          <w:color w:val="131413"/>
          <w:sz w:val="24"/>
          <w:szCs w:val="24"/>
        </w:rPr>
        <w:instrText xml:space="preserve"> ADDIN EN.CITE &lt;EndNote&gt;&lt;Cite&gt;&lt;Author&gt;Ghani&lt;/Author&gt;&lt;Year&gt;2003&lt;/Year&gt;&lt;RecNum&gt;2390&lt;/RecNum&gt;&lt;DisplayText&gt;(15)&lt;/DisplayText&gt;&lt;record&gt;&lt;rec-number&gt;2390&lt;/rec-number&gt;&lt;foreign-keys&gt;&lt;key app="EN" db-id="50wxdpzd9vd5r7e9t5b595djrfpttrxw9avp" timestamp="1671700103"&gt;2390&lt;/key&gt;&lt;/foreign-keys&gt;&lt;ref-type name="Journal Article"&gt;17&lt;/ref-type&gt;&lt;contributors&gt;&lt;authors&gt;&lt;author&gt;Ghani, A&lt;/author&gt;&lt;/authors&gt;&lt;/contributors&gt;&lt;titles&gt;&lt;title&gt;Medicinal Plants of Bangladesh, Asiatic Society of Bangladesh&lt;/title&gt;&lt;secondary-title&gt;Dhaka, Bangladesh&lt;/secondary-title&gt;&lt;/titles&gt;&lt;periodical&gt;&lt;full-title&gt;Dhaka, Bangladesh&lt;/full-title&gt;&lt;/periodical&gt;&lt;pages&gt;500-504&lt;/pages&gt;&lt;dates&gt;&lt;year&gt;2003&lt;/year&gt;&lt;/dates&gt;&lt;urls&gt;&lt;/urls&gt;&lt;/record&gt;&lt;/Cite&gt;&lt;/EndNote&gt;</w:instrText>
      </w:r>
      <w:r w:rsidR="008E2ADB">
        <w:rPr>
          <w:rFonts w:ascii="Times New Roman" w:hAnsi="Times New Roman" w:cs="Times New Roman"/>
          <w:color w:val="131413"/>
          <w:sz w:val="24"/>
          <w:szCs w:val="24"/>
        </w:rPr>
        <w:fldChar w:fldCharType="separate"/>
      </w:r>
      <w:r w:rsidR="009A4BE6">
        <w:rPr>
          <w:rFonts w:ascii="Times New Roman" w:hAnsi="Times New Roman" w:cs="Times New Roman"/>
          <w:noProof/>
          <w:color w:val="131413"/>
          <w:sz w:val="24"/>
          <w:szCs w:val="24"/>
        </w:rPr>
        <w:t>(15)</w:t>
      </w:r>
      <w:r w:rsidR="008E2ADB">
        <w:rPr>
          <w:rFonts w:ascii="Times New Roman" w:hAnsi="Times New Roman" w:cs="Times New Roman"/>
          <w:color w:val="131413"/>
          <w:sz w:val="24"/>
          <w:szCs w:val="24"/>
        </w:rPr>
        <w:fldChar w:fldCharType="end"/>
      </w:r>
      <w:r w:rsidRPr="00E50DB1">
        <w:rPr>
          <w:rFonts w:ascii="Times New Roman" w:hAnsi="Times New Roman" w:cs="Times New Roman"/>
          <w:color w:val="131413"/>
          <w:sz w:val="24"/>
          <w:szCs w:val="24"/>
        </w:rPr>
        <w:t>.</w:t>
      </w:r>
    </w:p>
    <w:p w14:paraId="724695A7" w14:textId="77777777" w:rsidR="002D3033" w:rsidRPr="00247D2B" w:rsidRDefault="002D3033" w:rsidP="002D3033">
      <w:pPr>
        <w:autoSpaceDE w:val="0"/>
        <w:autoSpaceDN w:val="0"/>
        <w:adjustRightInd w:val="0"/>
        <w:spacing w:line="240" w:lineRule="auto"/>
        <w:jc w:val="both"/>
        <w:rPr>
          <w:rFonts w:ascii="Times New Roman" w:hAnsi="Times New Roman" w:cs="Times New Roman"/>
          <w:b/>
          <w:i/>
          <w:color w:val="231F20"/>
          <w:sz w:val="24"/>
          <w:szCs w:val="24"/>
        </w:rPr>
      </w:pPr>
      <w:r w:rsidRPr="00247D2B">
        <w:rPr>
          <w:rFonts w:ascii="Times New Roman" w:hAnsi="Times New Roman" w:cs="Times New Roman"/>
          <w:b/>
          <w:i/>
          <w:color w:val="231F20"/>
          <w:sz w:val="24"/>
          <w:szCs w:val="24"/>
        </w:rPr>
        <w:t>2.4 Anti-inflammatory study</w:t>
      </w:r>
    </w:p>
    <w:p w14:paraId="18E81597" w14:textId="77777777" w:rsidR="002D3033" w:rsidRPr="00247D2B" w:rsidRDefault="002D3033" w:rsidP="002D3033">
      <w:pPr>
        <w:autoSpaceDE w:val="0"/>
        <w:autoSpaceDN w:val="0"/>
        <w:adjustRightInd w:val="0"/>
        <w:spacing w:line="240" w:lineRule="auto"/>
        <w:jc w:val="both"/>
        <w:rPr>
          <w:rFonts w:ascii="Times New Roman" w:hAnsi="Times New Roman" w:cs="Times New Roman"/>
          <w:i/>
          <w:color w:val="000000"/>
          <w:sz w:val="24"/>
          <w:szCs w:val="24"/>
        </w:rPr>
      </w:pPr>
      <w:r w:rsidRPr="00247D2B">
        <w:rPr>
          <w:rFonts w:ascii="Times New Roman" w:hAnsi="Times New Roman" w:cs="Times New Roman"/>
          <w:i/>
          <w:color w:val="231F20"/>
          <w:sz w:val="24"/>
          <w:szCs w:val="24"/>
        </w:rPr>
        <w:t xml:space="preserve">2.4.1 In-vitro </w:t>
      </w:r>
      <w:r w:rsidRPr="00247D2B">
        <w:rPr>
          <w:rFonts w:ascii="Times New Roman" w:hAnsi="Times New Roman" w:cs="Times New Roman"/>
          <w:i/>
          <w:color w:val="000000"/>
          <w:sz w:val="24"/>
          <w:szCs w:val="24"/>
        </w:rPr>
        <w:t>HRBC membrane stabilization assay</w:t>
      </w:r>
    </w:p>
    <w:p w14:paraId="1A910751" w14:textId="77777777" w:rsidR="002D3033" w:rsidRDefault="002D3033" w:rsidP="002D3033">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For the evaluation of anti-inflammatory activity, standard HRBC membrane stabilization method was utilized </w:t>
      </w:r>
      <w:r w:rsidR="008E2ADB">
        <w:rPr>
          <w:rFonts w:ascii="Times New Roman" w:hAnsi="Times New Roman" w:cs="Times New Roman"/>
          <w:bCs/>
          <w:color w:val="000000"/>
          <w:sz w:val="24"/>
          <w:szCs w:val="24"/>
        </w:rPr>
        <w:fldChar w:fldCharType="begin"/>
      </w:r>
      <w:r w:rsidR="009A4BE6">
        <w:rPr>
          <w:rFonts w:ascii="Times New Roman" w:hAnsi="Times New Roman" w:cs="Times New Roman"/>
          <w:bCs/>
          <w:color w:val="000000"/>
          <w:sz w:val="24"/>
          <w:szCs w:val="24"/>
        </w:rPr>
        <w:instrText xml:space="preserve"> ADDIN EN.CITE &lt;EndNote&gt;&lt;Cite&gt;&lt;Author&gt;Anosike&lt;/Author&gt;&lt;Year&gt;2012&lt;/Year&gt;&lt;RecNum&gt;2391&lt;/RecNum&gt;&lt;DisplayText&gt;(16)&lt;/DisplayText&gt;&lt;record&gt;&lt;rec-number&gt;2391&lt;/rec-number&gt;&lt;foreign-keys&gt;&lt;key app="EN" db-id="50wxdpzd9vd5r7e9t5b595djrfpttrxw9avp" timestamp="1671700138"&gt;2391&lt;/key&gt;&lt;/foreign-keys&gt;&lt;ref-type name="Journal Article"&gt;17&lt;/ref-type&gt;&lt;contributors&gt;&lt;authors&gt;&lt;author&gt;Anosike, Chioma A&lt;/author&gt;&lt;author&gt;Obidoa, Onyechi&lt;/author&gt;&lt;author&gt;Ezeanyika, Lawrence US&lt;/author&gt;&lt;/authors&gt;&lt;/contributors&gt;&lt;titles&gt;&lt;title&gt;Membrane stabilization as a mechanism of the anti-inflammatory activity of methanol extract of garden egg (Solanum aethiopicum)&lt;/title&gt;&lt;secondary-title&gt;DARU Journal of Pharmaceutical Sciences&lt;/secondary-title&gt;&lt;/titles&gt;&lt;periodical&gt;&lt;full-title&gt;DARU Journal of Pharmaceutical Sciences&lt;/full-title&gt;&lt;/periodical&gt;&lt;pages&gt;1-7&lt;/pages&gt;&lt;volume&gt;20&lt;/volume&gt;&lt;number&gt;1&lt;/number&gt;&lt;dates&gt;&lt;year&gt;2012&lt;/year&gt;&lt;/dates&gt;&lt;isbn&gt;2008-2231&lt;/isbn&gt;&lt;urls&gt;&lt;/urls&gt;&lt;/record&gt;&lt;/Cite&gt;&lt;/EndNote&gt;</w:instrText>
      </w:r>
      <w:r w:rsidR="008E2ADB">
        <w:rPr>
          <w:rFonts w:ascii="Times New Roman" w:hAnsi="Times New Roman" w:cs="Times New Roman"/>
          <w:bCs/>
          <w:color w:val="000000"/>
          <w:sz w:val="24"/>
          <w:szCs w:val="24"/>
        </w:rPr>
        <w:fldChar w:fldCharType="separate"/>
      </w:r>
      <w:r w:rsidR="009A4BE6">
        <w:rPr>
          <w:rFonts w:ascii="Times New Roman" w:hAnsi="Times New Roman" w:cs="Times New Roman"/>
          <w:bCs/>
          <w:noProof/>
          <w:color w:val="000000"/>
          <w:sz w:val="24"/>
          <w:szCs w:val="24"/>
        </w:rPr>
        <w:t>(16)</w:t>
      </w:r>
      <w:r w:rsidR="008E2ADB">
        <w:rPr>
          <w:rFonts w:ascii="Times New Roman" w:hAnsi="Times New Roman" w:cs="Times New Roman"/>
          <w:bCs/>
          <w:color w:val="000000"/>
          <w:sz w:val="24"/>
          <w:szCs w:val="24"/>
        </w:rPr>
        <w:fldChar w:fldCharType="end"/>
      </w:r>
      <w:r w:rsidRPr="00E50D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Equal amount of collected blood was mixed with </w:t>
      </w:r>
      <w:proofErr w:type="spellStart"/>
      <w:r w:rsidRPr="00E50DB1">
        <w:rPr>
          <w:rFonts w:ascii="Times New Roman" w:hAnsi="Times New Roman" w:cs="Times New Roman"/>
          <w:color w:val="000000"/>
          <w:sz w:val="24"/>
          <w:szCs w:val="24"/>
        </w:rPr>
        <w:t>Alsever</w:t>
      </w:r>
      <w:proofErr w:type="spellEnd"/>
      <w:r w:rsidRPr="00E50DB1">
        <w:rPr>
          <w:rFonts w:ascii="Times New Roman" w:hAnsi="Times New Roman" w:cs="Times New Roman"/>
          <w:color w:val="000000"/>
          <w:sz w:val="24"/>
          <w:szCs w:val="24"/>
        </w:rPr>
        <w:t xml:space="preserve"> medium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Alsever</w:t>
      </w:r>
      <w:proofErr w:type="spellEnd"/>
      <w:r>
        <w:rPr>
          <w:rFonts w:ascii="Times New Roman" w:hAnsi="Times New Roman" w:cs="Times New Roman"/>
          <w:color w:val="000000"/>
          <w:sz w:val="24"/>
          <w:szCs w:val="24"/>
        </w:rPr>
        <w:t xml:space="preserve"> medium is composed of 2% (w/v) dextrose, 0.8% sodium citrate along with 0.5% citric acid with 0.42% sodium chloride in water. This mixture was then centrifuged at 3000rpm for 10 minutes. The sedimented cells were washed and</w:t>
      </w:r>
      <w:r w:rsidRPr="00E50DB1">
        <w:rPr>
          <w:rFonts w:ascii="Times New Roman" w:hAnsi="Times New Roman" w:cs="Times New Roman"/>
          <w:color w:val="000000"/>
          <w:sz w:val="24"/>
          <w:szCs w:val="24"/>
        </w:rPr>
        <w:t xml:space="preserve">10% (v/v) suspension was </w:t>
      </w:r>
      <w:r>
        <w:rPr>
          <w:rFonts w:ascii="Times New Roman" w:hAnsi="Times New Roman" w:cs="Times New Roman"/>
          <w:color w:val="000000"/>
          <w:sz w:val="24"/>
          <w:szCs w:val="24"/>
        </w:rPr>
        <w:t xml:space="preserve">prepared with </w:t>
      </w:r>
      <w:proofErr w:type="spellStart"/>
      <w:r>
        <w:rPr>
          <w:rFonts w:ascii="Times New Roman" w:hAnsi="Times New Roman" w:cs="Times New Roman"/>
          <w:color w:val="000000"/>
          <w:sz w:val="24"/>
          <w:szCs w:val="24"/>
        </w:rPr>
        <w:t>isosaline</w:t>
      </w:r>
      <w:proofErr w:type="spellEnd"/>
      <w:r>
        <w:rPr>
          <w:rFonts w:ascii="Times New Roman" w:hAnsi="Times New Roman" w:cs="Times New Roman"/>
          <w:color w:val="000000"/>
          <w:sz w:val="24"/>
          <w:szCs w:val="24"/>
        </w:rPr>
        <w:t xml:space="preserve"> (0.85%, pH 7.2). The final mixture composed of extract, 1 ml Phosphate buffer (0.15M, pH 7.4), 2ml hyposaline (0.36%) and 0.5ml HRBC </w:t>
      </w:r>
      <w:r w:rsidRPr="00126B44">
        <w:rPr>
          <w:rFonts w:ascii="Times New Roman" w:hAnsi="Times New Roman" w:cs="Times New Roman"/>
          <w:color w:val="000000"/>
          <w:sz w:val="24"/>
          <w:szCs w:val="24"/>
          <w:highlight w:val="yellow"/>
        </w:rPr>
        <w:t xml:space="preserve">suspension. As standard, diclofenac sodium was used. Distilled water was utilized as standard. The test mixture </w:t>
      </w:r>
      <w:proofErr w:type="gramStart"/>
      <w:r w:rsidRPr="00126B44">
        <w:rPr>
          <w:rFonts w:ascii="Times New Roman" w:hAnsi="Times New Roman" w:cs="Times New Roman"/>
          <w:color w:val="000000"/>
          <w:sz w:val="24"/>
          <w:szCs w:val="24"/>
          <w:highlight w:val="yellow"/>
        </w:rPr>
        <w:t>were</w:t>
      </w:r>
      <w:proofErr w:type="gramEnd"/>
      <w:r w:rsidRPr="00126B44">
        <w:rPr>
          <w:rFonts w:ascii="Times New Roman" w:hAnsi="Times New Roman" w:cs="Times New Roman"/>
          <w:color w:val="000000"/>
          <w:sz w:val="24"/>
          <w:szCs w:val="24"/>
          <w:highlight w:val="yellow"/>
        </w:rPr>
        <w:t xml:space="preserve"> then incubated for 30minutes at 37ºC. The incubated mixture was then centri</w:t>
      </w:r>
      <w:r>
        <w:rPr>
          <w:rFonts w:ascii="Times New Roman" w:hAnsi="Times New Roman" w:cs="Times New Roman"/>
          <w:color w:val="000000"/>
          <w:sz w:val="24"/>
          <w:szCs w:val="24"/>
        </w:rPr>
        <w:t xml:space="preserve">fuged at 3000rpm for 10 minutes. UV-Visible spectrophotometer was used at 560nm to determine the content of hemoglobin from the supernatant. </w:t>
      </w:r>
    </w:p>
    <w:p w14:paraId="48D27083" w14:textId="77777777" w:rsidR="002D3033" w:rsidRPr="00E50DB1" w:rsidRDefault="002D3033" w:rsidP="002D3033">
      <w:pPr>
        <w:pStyle w:val="Pa6"/>
        <w:spacing w:after="180" w:line="240" w:lineRule="auto"/>
        <w:jc w:val="both"/>
        <w:rPr>
          <w:rFonts w:ascii="Times New Roman" w:hAnsi="Times New Roman" w:cs="Times New Roman"/>
          <w:color w:val="000000"/>
        </w:rPr>
      </w:pPr>
      <w:r w:rsidRPr="00E50DB1">
        <w:rPr>
          <w:rFonts w:ascii="Times New Roman" w:hAnsi="Times New Roman" w:cs="Times New Roman"/>
          <w:color w:val="000000"/>
        </w:rPr>
        <w:t>The HRBC membrane stabilization (protection)</w:t>
      </w:r>
      <w:r>
        <w:rPr>
          <w:rFonts w:ascii="Times New Roman" w:hAnsi="Times New Roman" w:cs="Times New Roman"/>
          <w:color w:val="000000"/>
        </w:rPr>
        <w:t xml:space="preserve"> percentage</w:t>
      </w:r>
      <w:r w:rsidRPr="00E50DB1">
        <w:rPr>
          <w:rFonts w:ascii="Times New Roman" w:hAnsi="Times New Roman" w:cs="Times New Roman"/>
          <w:color w:val="000000"/>
        </w:rPr>
        <w:t xml:space="preserve"> was calculated as follows:</w:t>
      </w:r>
    </w:p>
    <w:p w14:paraId="4C33335F" w14:textId="77777777" w:rsidR="002D3033" w:rsidRPr="00E50DB1" w:rsidRDefault="002D3033" w:rsidP="002D3033">
      <w:pPr>
        <w:autoSpaceDE w:val="0"/>
        <w:autoSpaceDN w:val="0"/>
        <w:adjustRightInd w:val="0"/>
        <w:spacing w:line="240" w:lineRule="auto"/>
        <w:jc w:val="both"/>
        <w:rPr>
          <w:rFonts w:ascii="Times New Roman" w:hAnsi="Times New Roman" w:cs="Times New Roman"/>
          <w:color w:val="231F20"/>
          <w:sz w:val="24"/>
          <w:szCs w:val="24"/>
        </w:rPr>
      </w:pPr>
      <m:oMathPara>
        <m:oMath>
          <m:r>
            <w:rPr>
              <w:rFonts w:ascii="Cambria Math" w:hAnsi="Times New Roman" w:cs="Times New Roman"/>
              <w:sz w:val="24"/>
              <w:szCs w:val="24"/>
            </w:rPr>
            <m:t xml:space="preserve">% </m:t>
          </m:r>
          <m:r>
            <w:rPr>
              <w:rFonts w:ascii="Cambria Math" w:hAnsi="Cambria Math" w:cs="Times New Roman"/>
              <w:sz w:val="24"/>
              <w:szCs w:val="24"/>
            </w:rPr>
            <m:t>protection</m:t>
          </m:r>
          <m:r>
            <m:rPr>
              <m:sty m:val="p"/>
            </m:rPr>
            <w:rPr>
              <w:rFonts w:ascii="Cambria Math" w:hAnsi="Times New Roman" w:cs="Times New Roman"/>
              <w:sz w:val="24"/>
              <w:szCs w:val="24"/>
            </w:rPr>
            <m:t>=100</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Optical density of test sample</m:t>
              </m:r>
            </m:num>
            <m:den>
              <m:r>
                <m:rPr>
                  <m:sty m:val="p"/>
                </m:rPr>
                <w:rPr>
                  <w:rFonts w:ascii="Cambria Math" w:hAnsi="Times New Roman" w:cs="Times New Roman"/>
                  <w:sz w:val="24"/>
                  <w:szCs w:val="24"/>
                </w:rPr>
                <m:t>Optical density of control</m:t>
              </m:r>
            </m:den>
          </m:f>
          <m:r>
            <w:rPr>
              <w:rFonts w:ascii="Times New Roman" w:hAnsi="Times New Roman" w:cs="Times New Roman"/>
              <w:sz w:val="24"/>
              <w:szCs w:val="24"/>
            </w:rPr>
            <m:t>×</m:t>
          </m:r>
          <m:r>
            <w:rPr>
              <w:rFonts w:ascii="Cambria Math" w:hAnsi="Times New Roman" w:cs="Times New Roman"/>
              <w:sz w:val="24"/>
              <w:szCs w:val="24"/>
            </w:rPr>
            <m:t xml:space="preserve">100)   </m:t>
          </m:r>
        </m:oMath>
      </m:oMathPara>
    </w:p>
    <w:p w14:paraId="63469EEC"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2.5 In-silico study</w:t>
      </w:r>
    </w:p>
    <w:p w14:paraId="274BB4A7"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2.5.1 Selection of ligands </w:t>
      </w:r>
    </w:p>
    <w:p w14:paraId="1E5E3A3F" w14:textId="77777777" w:rsidR="002D3033" w:rsidRPr="00E50DB1" w:rsidRDefault="002D3033" w:rsidP="002D3033">
      <w:pPr>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t xml:space="preserve">A total of 84 compounds were </w:t>
      </w:r>
      <w:r>
        <w:rPr>
          <w:rFonts w:ascii="Times New Roman" w:hAnsi="Times New Roman" w:cs="Times New Roman"/>
          <w:sz w:val="24"/>
          <w:szCs w:val="24"/>
        </w:rPr>
        <w:t>selected</w:t>
      </w:r>
      <w:r w:rsidRPr="00E50DB1">
        <w:rPr>
          <w:rFonts w:ascii="Times New Roman" w:hAnsi="Times New Roman" w:cs="Times New Roman"/>
          <w:sz w:val="24"/>
          <w:szCs w:val="24"/>
        </w:rPr>
        <w:t xml:space="preserve"> after thorough literature</w:t>
      </w:r>
      <w:r>
        <w:rPr>
          <w:rFonts w:ascii="Times New Roman" w:hAnsi="Times New Roman" w:cs="Times New Roman"/>
          <w:sz w:val="24"/>
          <w:szCs w:val="24"/>
        </w:rPr>
        <w:t xml:space="preserve"> review</w:t>
      </w:r>
      <w:r w:rsidRPr="00E50DB1">
        <w:rPr>
          <w:rFonts w:ascii="Times New Roman" w:hAnsi="Times New Roman" w:cs="Times New Roman"/>
          <w:sz w:val="24"/>
          <w:szCs w:val="24"/>
        </w:rPr>
        <w:t>.</w:t>
      </w:r>
      <w:r>
        <w:rPr>
          <w:rFonts w:ascii="Times New Roman" w:hAnsi="Times New Roman" w:cs="Times New Roman"/>
          <w:sz w:val="24"/>
          <w:szCs w:val="24"/>
        </w:rPr>
        <w:t xml:space="preserve"> Phytochemicals</w:t>
      </w:r>
      <w:r w:rsidRPr="00E50DB1">
        <w:rPr>
          <w:rFonts w:ascii="Times New Roman" w:hAnsi="Times New Roman" w:cs="Times New Roman"/>
          <w:sz w:val="24"/>
          <w:szCs w:val="24"/>
        </w:rPr>
        <w:t xml:space="preserve">, namely, </w:t>
      </w:r>
      <w:r w:rsidRPr="00E50DB1">
        <w:rPr>
          <w:rFonts w:ascii="Times New Roman" w:eastAsia="Times New Roman" w:hAnsi="Times New Roman" w:cs="Times New Roman"/>
          <w:color w:val="000000"/>
          <w:sz w:val="24"/>
          <w:szCs w:val="24"/>
        </w:rPr>
        <w:t>Alpha-Pinene, Terpinolene, Caffeic acid, Cyanidin, Dihydromyricetin, Malvidin, 13-hexyloxacyclotridec-10-en-2-one, 1H-Cycloprop[e]azulen-7-ol, Myristic acid, l-(+)-Ascorbic acid 2,6-dihexadecanoate, Pyrazole[4,5-b]imidazole, 1-formyl-3-ethyl-6-beta-d-ribofuranosyl-, O</w:t>
      </w:r>
      <w:r w:rsidR="00784ACC">
        <w:rPr>
          <w:rFonts w:ascii="Times New Roman" w:eastAsia="Times New Roman" w:hAnsi="Times New Roman" w:cs="Times New Roman"/>
          <w:color w:val="000000"/>
          <w:sz w:val="24"/>
          <w:szCs w:val="24"/>
        </w:rPr>
        <w:t xml:space="preserve">ctadecadienoic acid etc. </w:t>
      </w:r>
      <w:r w:rsidR="008E2ADB">
        <w:rPr>
          <w:rFonts w:ascii="Times New Roman" w:eastAsia="Times New Roman" w:hAnsi="Times New Roman" w:cs="Times New Roman"/>
          <w:color w:val="000000"/>
          <w:sz w:val="24"/>
          <w:szCs w:val="24"/>
        </w:rPr>
        <w:fldChar w:fldCharType="begin">
          <w:fldData xml:space="preserve">PEVuZE5vdGU+PENpdGU+PEF1dGhvcj5TaGFybWE8L0F1dGhvcj48WWVhcj4yMDE1PC9ZZWFyPjxS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</w:fldData>
        </w:fldChar>
      </w:r>
      <w:r w:rsidR="009A4BE6">
        <w:rPr>
          <w:rFonts w:ascii="Times New Roman" w:eastAsia="Times New Roman" w:hAnsi="Times New Roman" w:cs="Times New Roman"/>
          <w:color w:val="000000"/>
          <w:sz w:val="24"/>
          <w:szCs w:val="24"/>
        </w:rPr>
        <w:instrText xml:space="preserve"> ADDIN EN.CITE </w:instrText>
      </w:r>
      <w:r w:rsidR="008E2ADB">
        <w:rPr>
          <w:rFonts w:ascii="Times New Roman" w:eastAsia="Times New Roman" w:hAnsi="Times New Roman" w:cs="Times New Roman"/>
          <w:color w:val="000000"/>
          <w:sz w:val="24"/>
          <w:szCs w:val="24"/>
        </w:rPr>
        <w:fldChar w:fldCharType="begin">
          <w:fldData xml:space="preserve">PEVuZE5vdGU+PENpdGU+PEF1dGhvcj5TaGFybWE8L0F1dGhvcj48WWVhcj4yMDE1PC9ZZWFyPjxS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</w:fldData>
        </w:fldChar>
      </w:r>
      <w:r w:rsidR="009A4BE6">
        <w:rPr>
          <w:rFonts w:ascii="Times New Roman" w:eastAsia="Times New Roman" w:hAnsi="Times New Roman" w:cs="Times New Roman"/>
          <w:color w:val="000000"/>
          <w:sz w:val="24"/>
          <w:szCs w:val="24"/>
        </w:rPr>
        <w:instrText xml:space="preserve"> ADDIN EN.CITE.DATA </w:instrText>
      </w:r>
      <w:r w:rsidR="008E2ADB">
        <w:rPr>
          <w:rFonts w:ascii="Times New Roman" w:eastAsia="Times New Roman" w:hAnsi="Times New Roman" w:cs="Times New Roman"/>
          <w:color w:val="000000"/>
          <w:sz w:val="24"/>
          <w:szCs w:val="24"/>
        </w:rPr>
      </w:r>
      <w:r w:rsidR="008E2ADB">
        <w:rPr>
          <w:rFonts w:ascii="Times New Roman" w:eastAsia="Times New Roman" w:hAnsi="Times New Roman" w:cs="Times New Roman"/>
          <w:color w:val="000000"/>
          <w:sz w:val="24"/>
          <w:szCs w:val="24"/>
        </w:rPr>
        <w:fldChar w:fldCharType="end"/>
      </w:r>
      <w:r w:rsidR="008E2ADB">
        <w:rPr>
          <w:rFonts w:ascii="Times New Roman" w:eastAsia="Times New Roman" w:hAnsi="Times New Roman" w:cs="Times New Roman"/>
          <w:color w:val="000000"/>
          <w:sz w:val="24"/>
          <w:szCs w:val="24"/>
        </w:rPr>
      </w:r>
      <w:r w:rsidR="008E2ADB">
        <w:rPr>
          <w:rFonts w:ascii="Times New Roman" w:eastAsia="Times New Roman" w:hAnsi="Times New Roman" w:cs="Times New Roman"/>
          <w:color w:val="000000"/>
          <w:sz w:val="24"/>
          <w:szCs w:val="24"/>
        </w:rPr>
        <w:fldChar w:fldCharType="separate"/>
      </w:r>
      <w:r w:rsidR="009A4BE6">
        <w:rPr>
          <w:rFonts w:ascii="Times New Roman" w:eastAsia="Times New Roman" w:hAnsi="Times New Roman" w:cs="Times New Roman"/>
          <w:noProof/>
          <w:color w:val="000000"/>
          <w:sz w:val="24"/>
          <w:szCs w:val="24"/>
        </w:rPr>
        <w:t>(17, 18)</w:t>
      </w:r>
      <w:r w:rsidR="008E2ADB">
        <w:rPr>
          <w:rFonts w:ascii="Times New Roman" w:eastAsia="Times New Roman" w:hAnsi="Times New Roman" w:cs="Times New Roman"/>
          <w:color w:val="000000"/>
          <w:sz w:val="24"/>
          <w:szCs w:val="24"/>
        </w:rPr>
        <w:fldChar w:fldCharType="end"/>
      </w:r>
      <w:r w:rsidRPr="00E50DB1">
        <w:rPr>
          <w:rFonts w:ascii="Times New Roman" w:eastAsia="Times New Roman" w:hAnsi="Times New Roman" w:cs="Times New Roman"/>
          <w:color w:val="000000"/>
          <w:sz w:val="24"/>
          <w:szCs w:val="24"/>
        </w:rPr>
        <w:t xml:space="preserve"> </w:t>
      </w:r>
      <w:r w:rsidRPr="00E50DB1">
        <w:rPr>
          <w:rFonts w:ascii="Times New Roman" w:hAnsi="Times New Roman" w:cs="Times New Roman"/>
          <w:sz w:val="24"/>
          <w:szCs w:val="24"/>
        </w:rPr>
        <w:t xml:space="preserve">were </w:t>
      </w:r>
      <w:r>
        <w:rPr>
          <w:rFonts w:ascii="Times New Roman" w:hAnsi="Times New Roman" w:cs="Times New Roman"/>
          <w:sz w:val="24"/>
          <w:szCs w:val="24"/>
        </w:rPr>
        <w:t>brought together</w:t>
      </w:r>
      <w:r w:rsidRPr="00E50DB1">
        <w:rPr>
          <w:rFonts w:ascii="Times New Roman" w:hAnsi="Times New Roman" w:cs="Times New Roman"/>
          <w:sz w:val="24"/>
          <w:szCs w:val="24"/>
        </w:rPr>
        <w:t xml:space="preserve"> from the PubChem database (pubchem.ncbi.nlm.nih.gov) and the structure.</w:t>
      </w:r>
    </w:p>
    <w:p w14:paraId="1FED329E"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2.5.2 Ligand validation as potential therapeutic agents </w:t>
      </w:r>
    </w:p>
    <w:p w14:paraId="69BBA5EC"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be selected as an ideal drug candidate along with the physical and molecular features, it’s pharmacokinetic parameters like </w:t>
      </w:r>
      <w:r w:rsidRPr="00E50DB1">
        <w:rPr>
          <w:rFonts w:ascii="Times New Roman" w:hAnsi="Times New Roman" w:cs="Times New Roman"/>
          <w:sz w:val="24"/>
          <w:szCs w:val="24"/>
        </w:rPr>
        <w:t>ADME/T (absorption, distribution, metabolism, excretion and toxicity)</w:t>
      </w:r>
      <w:r>
        <w:rPr>
          <w:rFonts w:ascii="Times New Roman" w:hAnsi="Times New Roman" w:cs="Times New Roman"/>
          <w:sz w:val="24"/>
          <w:szCs w:val="24"/>
        </w:rPr>
        <w:t xml:space="preserve"> are also important determinants. O</w:t>
      </w:r>
      <w:r w:rsidRPr="00E50DB1">
        <w:rPr>
          <w:rFonts w:ascii="Times New Roman" w:hAnsi="Times New Roman" w:cs="Times New Roman"/>
          <w:sz w:val="24"/>
          <w:szCs w:val="24"/>
        </w:rPr>
        <w:t>nline tool</w:t>
      </w:r>
      <w:r>
        <w:rPr>
          <w:rFonts w:ascii="Times New Roman" w:hAnsi="Times New Roman" w:cs="Times New Roman"/>
          <w:sz w:val="24"/>
          <w:szCs w:val="24"/>
        </w:rPr>
        <w:t xml:space="preserve"> </w:t>
      </w:r>
      <w:proofErr w:type="spellStart"/>
      <w:r w:rsidRPr="00E50DB1">
        <w:rPr>
          <w:rFonts w:ascii="Times New Roman" w:hAnsi="Times New Roman" w:cs="Times New Roman"/>
          <w:sz w:val="24"/>
          <w:szCs w:val="24"/>
        </w:rPr>
        <w:t>pKCSM</w:t>
      </w:r>
      <w:proofErr w:type="spellEnd"/>
      <w:r w:rsidRPr="00E50DB1">
        <w:rPr>
          <w:rFonts w:ascii="Times New Roman" w:hAnsi="Times New Roman" w:cs="Times New Roman"/>
          <w:sz w:val="24"/>
          <w:szCs w:val="24"/>
        </w:rPr>
        <w:t xml:space="preserve"> (</w:t>
      </w:r>
      <w:r w:rsidRPr="00C96DC5">
        <w:rPr>
          <w:rFonts w:ascii="Times New Roman" w:hAnsi="Times New Roman" w:cs="Times New Roman"/>
          <w:sz w:val="24"/>
          <w:szCs w:val="24"/>
        </w:rPr>
        <w:t>http://biosig.unimelb.edu.au/pkcsm/</w:t>
      </w:r>
      <w:r w:rsidRPr="00E50DB1">
        <w:rPr>
          <w:rFonts w:ascii="Times New Roman" w:hAnsi="Times New Roman" w:cs="Times New Roman"/>
          <w:sz w:val="24"/>
          <w:szCs w:val="24"/>
        </w:rPr>
        <w:t>)</w:t>
      </w:r>
      <w:r>
        <w:rPr>
          <w:rFonts w:ascii="Times New Roman" w:hAnsi="Times New Roman" w:cs="Times New Roman"/>
          <w:sz w:val="24"/>
          <w:szCs w:val="24"/>
        </w:rPr>
        <w:t xml:space="preserve"> was used to examine the aforementioned properties to </w:t>
      </w:r>
      <w:r>
        <w:rPr>
          <w:rFonts w:ascii="Times New Roman" w:hAnsi="Times New Roman" w:cs="Times New Roman"/>
          <w:sz w:val="24"/>
          <w:szCs w:val="24"/>
        </w:rPr>
        <w:lastRenderedPageBreak/>
        <w:t xml:space="preserve">verify the probable ligands potentiality to </w:t>
      </w:r>
      <w:r w:rsidRPr="00126B44">
        <w:rPr>
          <w:rFonts w:ascii="Times New Roman" w:hAnsi="Times New Roman" w:cs="Times New Roman"/>
          <w:sz w:val="24"/>
          <w:szCs w:val="24"/>
          <w:highlight w:val="yellow"/>
        </w:rPr>
        <w:t xml:space="preserve">counter the therapeutic </w:t>
      </w:r>
      <w:r w:rsidR="00784ACC" w:rsidRPr="00126B44">
        <w:rPr>
          <w:rFonts w:ascii="Times New Roman" w:hAnsi="Times New Roman" w:cs="Times New Roman"/>
          <w:sz w:val="24"/>
          <w:szCs w:val="24"/>
          <w:highlight w:val="yellow"/>
        </w:rPr>
        <w:t xml:space="preserve">targets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&lt;EndNote&gt;&lt;Cite&gt;&lt;Author&gt;Daina&lt;/Author&gt;&lt;Year&gt;2017&lt;/Year&gt;&lt;RecNum&gt;2394&lt;/RecNum&gt;&lt;DisplayText&gt;(19)&lt;/DisplayText&gt;&lt;record&gt;&lt;rec-number&gt;2394&lt;/rec-number&gt;&lt;foreign-keys&gt;&lt;key app="EN" db-id="50wxdpzd9vd5r7e9t5b595djrfpttrxw9avp" timestamp="1671700306"&gt;2394&lt;/key&gt;&lt;/foreign-keys&gt;&lt;ref-type name="Journal Article"&gt;17&lt;/ref-type&gt;&lt;contributors&gt;&lt;authors&gt;&lt;author&gt;Daina, Antoine&lt;/author&gt;&lt;author&gt;Michielin, Olivier&lt;/author&gt;&lt;author&gt;Zoete, Vincent&lt;/author&gt;&lt;/authors&gt;&lt;/contributors&gt;&lt;titles&gt;&lt;title&gt;SwissADME: a free web tool to evaluate pharmacokinetics, drug-likeness and medicinal chemistry friendliness of small molecules&lt;/title&gt;&lt;secondary-title&gt;Scientific reports&lt;/secondary-title&gt;&lt;/titles&gt;&lt;periodical&gt;&lt;full-title&gt;Scientific reports&lt;/full-title&gt;&lt;/periodical&gt;&lt;pages&gt;1-13&lt;/pages&gt;&lt;volume&gt;7&lt;/volume&gt;&lt;number&gt;1&lt;/number&gt;&lt;dates&gt;&lt;year&gt;2017&lt;/year&gt;&lt;/dates&gt;&lt;isbn&gt;2045-2322&lt;/isbn&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(19)</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xml:space="preserve">.Online server </w:t>
      </w:r>
      <w:proofErr w:type="spellStart"/>
      <w:r w:rsidRPr="00126B44">
        <w:rPr>
          <w:rFonts w:ascii="Times New Roman" w:hAnsi="Times New Roman" w:cs="Times New Roman"/>
          <w:sz w:val="24"/>
          <w:szCs w:val="24"/>
          <w:highlight w:val="yellow"/>
        </w:rPr>
        <w:t>SwissADME</w:t>
      </w:r>
      <w:proofErr w:type="spellEnd"/>
      <w:r w:rsidRPr="00126B44">
        <w:rPr>
          <w:rFonts w:ascii="Times New Roman" w:hAnsi="Times New Roman" w:cs="Times New Roman"/>
          <w:sz w:val="24"/>
          <w:szCs w:val="24"/>
          <w:highlight w:val="yellow"/>
        </w:rPr>
        <w:t xml:space="preserve"> were used to forecast the drug likeliness by Lipinski’s rule of five. In drug design and development Lipinski’s rule of five (R</w:t>
      </w:r>
      <w:r w:rsidRPr="00E50DB1">
        <w:rPr>
          <w:rFonts w:ascii="Times New Roman" w:hAnsi="Times New Roman" w:cs="Times New Roman"/>
          <w:sz w:val="24"/>
          <w:szCs w:val="24"/>
        </w:rPr>
        <w:t>O5)</w:t>
      </w:r>
      <w:r>
        <w:rPr>
          <w:rFonts w:ascii="Times New Roman" w:hAnsi="Times New Roman" w:cs="Times New Roman"/>
          <w:sz w:val="24"/>
          <w:szCs w:val="24"/>
        </w:rPr>
        <w:t xml:space="preserve"> used to assess the molecular properties</w:t>
      </w:r>
      <w:r w:rsidR="00784A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fldData xml:space="preserve">PEVuZE5vdGU+PENpdGU+PEF1dGhvcj5FcnRsPC9BdXRob3I+PFllYXI+MjAwMDwvWWVhcj48UmVj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</w:fldData>
        </w:fldChar>
      </w:r>
      <w:r w:rsidR="009A4BE6">
        <w:rPr>
          <w:rFonts w:ascii="Times New Roman" w:hAnsi="Times New Roman" w:cs="Times New Roman"/>
          <w:sz w:val="24"/>
          <w:szCs w:val="24"/>
        </w:rPr>
        <w:instrText xml:space="preserve"> ADDIN EN.CITE </w:instrText>
      </w:r>
      <w:r w:rsidR="008E2ADB">
        <w:rPr>
          <w:rFonts w:ascii="Times New Roman" w:hAnsi="Times New Roman" w:cs="Times New Roman"/>
          <w:sz w:val="24"/>
          <w:szCs w:val="24"/>
        </w:rPr>
        <w:fldChar w:fldCharType="begin">
          <w:fldData xml:space="preserve">PEVuZE5vdGU+PENpdGU+PEF1dGhvcj5FcnRsPC9BdXRob3I+PFllYXI+MjAwMDwvWWVhcj48UmVj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</w:fldData>
        </w:fldChar>
      </w:r>
      <w:r w:rsidR="009A4BE6">
        <w:rPr>
          <w:rFonts w:ascii="Times New Roman" w:hAnsi="Times New Roman" w:cs="Times New Roman"/>
          <w:sz w:val="24"/>
          <w:szCs w:val="24"/>
        </w:rPr>
        <w:instrText xml:space="preserve"> ADDIN EN.CITE.DATA </w:instrText>
      </w:r>
      <w:r w:rsidR="008E2ADB">
        <w:rPr>
          <w:rFonts w:ascii="Times New Roman" w:hAnsi="Times New Roman" w:cs="Times New Roman"/>
          <w:sz w:val="24"/>
          <w:szCs w:val="24"/>
        </w:rPr>
      </w:r>
      <w:r w:rsidR="008E2ADB">
        <w:rPr>
          <w:rFonts w:ascii="Times New Roman" w:hAnsi="Times New Roman" w:cs="Times New Roman"/>
          <w:sz w:val="24"/>
          <w:szCs w:val="24"/>
        </w:rPr>
        <w:fldChar w:fldCharType="end"/>
      </w:r>
      <w:r w:rsidR="008E2ADB">
        <w:rPr>
          <w:rFonts w:ascii="Times New Roman" w:hAnsi="Times New Roman" w:cs="Times New Roman"/>
          <w:sz w:val="24"/>
          <w:szCs w:val="24"/>
        </w:rPr>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(20-22)</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.Twenty three out of eighty four compounds were suitable for further docking analysis</w:t>
      </w:r>
      <w:r>
        <w:rPr>
          <w:rFonts w:ascii="Times New Roman" w:hAnsi="Times New Roman" w:cs="Times New Roman"/>
          <w:sz w:val="24"/>
          <w:szCs w:val="24"/>
        </w:rPr>
        <w:t>. S</w:t>
      </w:r>
      <w:r w:rsidRPr="00E50DB1">
        <w:rPr>
          <w:rFonts w:ascii="Times New Roman" w:hAnsi="Times New Roman" w:cs="Times New Roman"/>
          <w:sz w:val="24"/>
          <w:szCs w:val="24"/>
        </w:rPr>
        <w:t>ixty one compounds were rejected due to violation of Lipinski’s rule for more than one parameter.</w:t>
      </w:r>
    </w:p>
    <w:p w14:paraId="5ED9365C"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2.5.3 Protein preparation and active site determination </w:t>
      </w:r>
    </w:p>
    <w:p w14:paraId="4E074947" w14:textId="77777777" w:rsidR="002D3033" w:rsidRDefault="002D3033" w:rsidP="002D3033">
      <w:pPr>
        <w:spacing w:line="240" w:lineRule="auto"/>
        <w:jc w:val="both"/>
        <w:rPr>
          <w:rFonts w:ascii="Times New Roman" w:hAnsi="Times New Roman" w:cs="Times New Roman"/>
          <w:sz w:val="24"/>
          <w:szCs w:val="24"/>
        </w:rPr>
      </w:pPr>
      <w:r w:rsidRPr="00E50DB1">
        <w:rPr>
          <w:rFonts w:ascii="Times New Roman" w:hAnsi="Times New Roman" w:cs="Times New Roman"/>
          <w:sz w:val="24"/>
          <w:szCs w:val="24"/>
        </w:rPr>
        <w:t>Crystal structure of target protein COX2 with a selective inhibitor with a resolution of 2.80 Å (PDB ID: 6COX) was collected from</w:t>
      </w:r>
      <w:r w:rsidR="00784ACC">
        <w:rPr>
          <w:rFonts w:ascii="Times New Roman" w:hAnsi="Times New Roman" w:cs="Times New Roman"/>
          <w:sz w:val="24"/>
          <w:szCs w:val="24"/>
        </w:rPr>
        <w:t xml:space="preserve"> the </w:t>
      </w:r>
      <w:r w:rsidR="00784ACC" w:rsidRPr="00126B44">
        <w:rPr>
          <w:rFonts w:ascii="Times New Roman" w:hAnsi="Times New Roman" w:cs="Times New Roman"/>
          <w:sz w:val="24"/>
          <w:szCs w:val="24"/>
          <w:highlight w:val="yellow"/>
        </w:rPr>
        <w:t xml:space="preserve">RCSB protein data bank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&lt;EndNote&gt;&lt;Cite&gt;&lt;Author&gt;Berman&lt;/Author&gt;&lt;Year&gt;2000&lt;/Year&gt;&lt;RecNum&gt;2398&lt;/RecNum&gt;&lt;DisplayText&gt;(23)&lt;/DisplayText&gt;&lt;record&gt;&lt;rec-number&gt;2398&lt;/rec-number&gt;&lt;foreign-keys&gt;&lt;key app="EN" db-id="50wxdpzd9vd5r7e9t5b595djrfpttrxw9avp" timestamp="1671700470"&gt;2398&lt;/key&gt;&lt;/foreign-keys&gt;&lt;ref-type name="Journal Article"&gt;17&lt;/ref-type&gt;&lt;contributors&gt;&lt;authors&gt;&lt;author&gt;Berman, Helen M&lt;/author&gt;&lt;author&gt;Westbrook, John&lt;/author&gt;&lt;author&gt;Feng, Zukang&lt;/author&gt;&lt;author&gt;Gilliland, Gary&lt;/author&gt;&lt;author&gt;Bhat, Talapady N&lt;/author&gt;&lt;author&gt;Weissig, Helge&lt;/author&gt;&lt;author&gt;Shindyalov, Ilya N&lt;/author&gt;&lt;author&gt;Bourne, Philip E&lt;/author&gt;&lt;/authors&gt;&lt;/contributors&gt;&lt;titles&gt;&lt;title&gt;The protein data bank&lt;/title&gt;&lt;secondary-title&gt;Nucleic acids research&lt;/secondary-title&gt;&lt;/titles&gt;&lt;periodical&gt;&lt;full-title&gt;Nucleic acids research&lt;/full-title&gt;&lt;/periodical&gt;&lt;pages&gt;235-242&lt;/pages&gt;&lt;volume&gt;28&lt;/volume&gt;&lt;number&gt;1&lt;/number&gt;&lt;dates&gt;&lt;year&gt;2000&lt;/year&gt;&lt;/dates&gt;&lt;isbn&gt;0305-1048&lt;/isbn&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(23)</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Active site of the enzyme was identified using previously giv</w:t>
      </w:r>
      <w:r w:rsidR="00784ACC" w:rsidRPr="00126B44">
        <w:rPr>
          <w:rFonts w:ascii="Times New Roman" w:hAnsi="Times New Roman" w:cs="Times New Roman"/>
          <w:sz w:val="24"/>
          <w:szCs w:val="24"/>
          <w:highlight w:val="yellow"/>
        </w:rPr>
        <w:t xml:space="preserve">en information of </w:t>
      </w:r>
      <w:proofErr w:type="spellStart"/>
      <w:r w:rsidR="00784ACC" w:rsidRPr="00126B44">
        <w:rPr>
          <w:rFonts w:ascii="Times New Roman" w:hAnsi="Times New Roman" w:cs="Times New Roman"/>
          <w:sz w:val="24"/>
          <w:szCs w:val="24"/>
          <w:highlight w:val="yellow"/>
        </w:rPr>
        <w:t>Kurumbail</w:t>
      </w:r>
      <w:proofErr w:type="spellEnd"/>
      <w:r w:rsidR="00784ACC" w:rsidRPr="00126B44">
        <w:rPr>
          <w:rFonts w:ascii="Times New Roman" w:hAnsi="Times New Roman" w:cs="Times New Roman"/>
          <w:sz w:val="24"/>
          <w:szCs w:val="24"/>
          <w:highlight w:val="yellow"/>
        </w:rPr>
        <w:t xml:space="preserve">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&lt;EndNote&gt;&lt;Cite&gt;&lt;Author&gt;Kurumbail&lt;/Author&gt;&lt;Year&gt;1996&lt;/Year&gt;&lt;RecNum&gt;2399&lt;/RecNum&gt;&lt;DisplayText&gt;(24)&lt;/DisplayText&gt;&lt;record&gt;&lt;rec-number&gt;2399&lt;/rec-number&gt;&lt;foreign-keys&gt;&lt;key app="EN" db-id="50wxdpzd9vd5r7e9t5b595djrfpttrxw9avp" timestamp="1671700516"&gt;2399&lt;/key&gt;&lt;/foreign-keys&gt;&lt;ref-type name="Journal Article"&gt;17&lt;/ref-type&gt;&lt;contributors&gt;&lt;authors&gt;&lt;author&gt;Kurumbail, Ravi G&lt;/author&gt;&lt;author&gt;Stevens, Anna M&lt;/author&gt;&lt;author&gt;Gierse, James K&lt;/author&gt;&lt;author&gt;McDonald, Joseph J&lt;/author&gt;&lt;author&gt;Stegeman, Roderick A&lt;/author&gt;&lt;author&gt;Pak, Jina Y&lt;/author&gt;&lt;author&gt;Gildehaus, Daniel&lt;/author&gt;&lt;author&gt;Penning, Thomas D&lt;/author&gt;&lt;author&gt;Seibert, Karen&lt;/author&gt;&lt;author&gt;Isakson, Peter C&lt;/author&gt;&lt;/authors&gt;&lt;/contributors&gt;&lt;titles&gt;&lt;title&gt;Structural basis for selective inhibition of cyclooxygenase-2 by anti-inflammatory agents&lt;/title&gt;&lt;secondary-title&gt;Nature&lt;/secondary-title&gt;&lt;/titles&gt;&lt;periodical&gt;&lt;full-title&gt;Nature&lt;/full-title&gt;&lt;/periodical&gt;&lt;pages&gt;644-648&lt;/pages&gt;&lt;volume&gt;384&lt;/volume&gt;&lt;number&gt;6610&lt;/number&gt;&lt;dates&gt;&lt;year&gt;1996&lt;/year&gt;&lt;/dates&gt;&lt;isbn&gt;1476-4687&lt;/isbn&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(24)</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Necessary cleaning and preparations like deletion of heteroa</w:t>
      </w:r>
      <w:r w:rsidRPr="00E50DB1">
        <w:rPr>
          <w:rFonts w:ascii="Times New Roman" w:hAnsi="Times New Roman" w:cs="Times New Roman"/>
          <w:sz w:val="24"/>
          <w:szCs w:val="24"/>
        </w:rPr>
        <w:t>toms, cofactor, and water were done using BIOVIA Discovery Studio4.5 Client and Swiss-</w:t>
      </w:r>
      <w:proofErr w:type="spellStart"/>
      <w:r w:rsidRPr="00E50DB1">
        <w:rPr>
          <w:rFonts w:ascii="Times New Roman" w:hAnsi="Times New Roman" w:cs="Times New Roman"/>
          <w:sz w:val="24"/>
          <w:szCs w:val="24"/>
        </w:rPr>
        <w:t>PdbViewer</w:t>
      </w:r>
      <w:proofErr w:type="spellEnd"/>
      <w:r w:rsidRPr="00E50DB1">
        <w:rPr>
          <w:rFonts w:ascii="Times New Roman" w:hAnsi="Times New Roman" w:cs="Times New Roman"/>
          <w:sz w:val="24"/>
          <w:szCs w:val="24"/>
        </w:rPr>
        <w:t xml:space="preserve"> (v4.1).MMFF94s force field</w:t>
      </w:r>
      <w:r>
        <w:rPr>
          <w:rFonts w:ascii="Times New Roman" w:hAnsi="Times New Roman" w:cs="Times New Roman"/>
          <w:sz w:val="24"/>
          <w:szCs w:val="24"/>
        </w:rPr>
        <w:t xml:space="preserve"> were used by the </w:t>
      </w:r>
      <w:proofErr w:type="spellStart"/>
      <w:r w:rsidRPr="00E50DB1">
        <w:rPr>
          <w:rFonts w:ascii="Times New Roman" w:hAnsi="Times New Roman" w:cs="Times New Roman"/>
          <w:sz w:val="24"/>
          <w:szCs w:val="24"/>
        </w:rPr>
        <w:t>PyRx</w:t>
      </w:r>
      <w:proofErr w:type="spellEnd"/>
      <w:r w:rsidRPr="00E50DB1">
        <w:rPr>
          <w:rFonts w:ascii="Times New Roman" w:hAnsi="Times New Roman" w:cs="Times New Roman"/>
          <w:sz w:val="24"/>
          <w:szCs w:val="24"/>
        </w:rPr>
        <w:t>-virtual screening tool</w:t>
      </w:r>
      <w:r>
        <w:rPr>
          <w:rFonts w:ascii="Times New Roman" w:hAnsi="Times New Roman" w:cs="Times New Roman"/>
          <w:sz w:val="24"/>
          <w:szCs w:val="24"/>
        </w:rPr>
        <w:t xml:space="preserve"> to add the hydrogen atom to the geometry and the target protein. </w:t>
      </w:r>
    </w:p>
    <w:p w14:paraId="08930B2D" w14:textId="77777777" w:rsidR="002D3033" w:rsidRPr="009A4BE6" w:rsidRDefault="002D3033" w:rsidP="002D3033">
      <w:pPr>
        <w:spacing w:line="240" w:lineRule="auto"/>
        <w:jc w:val="both"/>
        <w:rPr>
          <w:rFonts w:ascii="Times New Roman" w:hAnsi="Times New Roman" w:cs="Times New Roman"/>
          <w:b/>
          <w:i/>
          <w:sz w:val="24"/>
          <w:szCs w:val="24"/>
        </w:rPr>
      </w:pPr>
      <w:r w:rsidRPr="009A4BE6">
        <w:rPr>
          <w:rFonts w:ascii="Times New Roman" w:hAnsi="Times New Roman" w:cs="Times New Roman"/>
          <w:b/>
          <w:i/>
          <w:sz w:val="24"/>
          <w:szCs w:val="24"/>
        </w:rPr>
        <w:t xml:space="preserve">2.5.4 Molecular Docking and Post-docking analysis </w:t>
      </w:r>
    </w:p>
    <w:p w14:paraId="0C2083C9" w14:textId="77777777" w:rsidR="002D3033" w:rsidRDefault="002D3033" w:rsidP="002D3033">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PyRx</w:t>
      </w:r>
      <w:proofErr w:type="spellEnd"/>
      <w:r>
        <w:rPr>
          <w:rFonts w:ascii="Times New Roman" w:hAnsi="Times New Roman" w:cs="Times New Roman"/>
          <w:sz w:val="24"/>
          <w:szCs w:val="24"/>
        </w:rPr>
        <w:t xml:space="preserve"> 0.3 (</w:t>
      </w:r>
      <w:r w:rsidRPr="00C96DC5">
        <w:rPr>
          <w:rFonts w:ascii="Times New Roman" w:hAnsi="Times New Roman" w:cs="Times New Roman"/>
          <w:sz w:val="24"/>
          <w:szCs w:val="24"/>
        </w:rPr>
        <w:t>http://pyrx.scripps.edu</w:t>
      </w:r>
      <w:r>
        <w:rPr>
          <w:rFonts w:ascii="Times New Roman" w:hAnsi="Times New Roman" w:cs="Times New Roman"/>
          <w:sz w:val="24"/>
          <w:szCs w:val="24"/>
        </w:rPr>
        <w:t xml:space="preserve">) with </w:t>
      </w:r>
      <w:proofErr w:type="spellStart"/>
      <w:r w:rsidRPr="00E50DB1">
        <w:rPr>
          <w:rFonts w:ascii="Times New Roman" w:hAnsi="Times New Roman" w:cs="Times New Roman"/>
          <w:sz w:val="24"/>
          <w:szCs w:val="24"/>
        </w:rPr>
        <w:t>AutoDock</w:t>
      </w:r>
      <w:proofErr w:type="spellEnd"/>
      <w:r w:rsidRPr="00E50DB1">
        <w:rPr>
          <w:rFonts w:ascii="Times New Roman" w:hAnsi="Times New Roman" w:cs="Times New Roman"/>
          <w:sz w:val="24"/>
          <w:szCs w:val="24"/>
        </w:rPr>
        <w:t>, version 4.2</w:t>
      </w:r>
      <w:r>
        <w:rPr>
          <w:rFonts w:ascii="Times New Roman" w:hAnsi="Times New Roman" w:cs="Times New Roman"/>
          <w:sz w:val="24"/>
          <w:szCs w:val="24"/>
        </w:rPr>
        <w:t xml:space="preserve"> were used execute the docking calculations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&lt;EndNote&gt;&lt;Cite&gt;&lt;Author&gt;LK&lt;/Author&gt;&lt;Year&gt;2009&lt;/Year&gt;&lt;RecNum&gt;2400&lt;/RecNum&gt;&lt;DisplayText&gt;(3)&lt;/DisplayText&gt;&lt;record&gt;&lt;rec-number&gt;2400&lt;/rec-number&gt;&lt;foreign-keys&gt;&lt;key app="EN" db-id="50wxdpzd9vd5r7e9t5b595djrfpttrxw9avp" timestamp="1671700595"&gt;2400&lt;/key&gt;&lt;/foreign-keys&gt;&lt;ref-type name="Journal Article"&gt;17&lt;/ref-type&gt;&lt;contributors&gt;&lt;authors&gt;&lt;author&gt;LK, Wolf&lt;/author&gt;&lt;/authors&gt;&lt;/contributors&gt;&lt;titles&gt;&lt;title&gt;PyRx&lt;/title&gt;&lt;secondary-title&gt;C &amp;amp; EN&lt;/secondary-title&gt;&lt;/titles&gt;&lt;periodical&gt;&lt;full-title&gt;C &amp;amp; EN&lt;/full-title&gt;&lt;/periodical&gt;&lt;pages&gt;31&lt;/pages&gt;&lt;volume&gt;87&lt;/volume&gt;&lt;dates&gt;&lt;year&gt;2009&lt;/year&gt;&lt;/dates&gt;&lt;urls&gt;&lt;/urls&gt;&lt;/record&gt;&lt;/Cite&gt;&lt;/EndNote&gt;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AutoGrid</w:t>
      </w:r>
      <w:proofErr w:type="spellEnd"/>
      <w:r>
        <w:rPr>
          <w:rFonts w:ascii="Times New Roman" w:hAnsi="Times New Roman" w:cs="Times New Roman"/>
          <w:sz w:val="24"/>
          <w:szCs w:val="24"/>
        </w:rPr>
        <w:t xml:space="preserve"> used with </w:t>
      </w:r>
      <w:r w:rsidRPr="00E50DB1">
        <w:rPr>
          <w:rFonts w:ascii="Times New Roman" w:hAnsi="Times New Roman" w:cs="Times New Roman"/>
          <w:sz w:val="24"/>
          <w:szCs w:val="24"/>
        </w:rPr>
        <w:t>grid spacing of 0.375 Å</w:t>
      </w:r>
      <w:r>
        <w:rPr>
          <w:rFonts w:ascii="Times New Roman" w:hAnsi="Times New Roman" w:cs="Times New Roman"/>
          <w:sz w:val="24"/>
          <w:szCs w:val="24"/>
        </w:rPr>
        <w:t xml:space="preserve"> to generate grid box size of </w:t>
      </w:r>
      <w:r w:rsidRPr="00E50DB1">
        <w:rPr>
          <w:rFonts w:ascii="Times New Roman" w:hAnsi="Times New Roman" w:cs="Times New Roman"/>
          <w:sz w:val="24"/>
          <w:szCs w:val="24"/>
        </w:rPr>
        <w:t>X: 46.0156; Y: 48.1357; Z: 43.0279 Å points</w:t>
      </w:r>
      <w:r>
        <w:rPr>
          <w:rFonts w:ascii="Times New Roman" w:hAnsi="Times New Roman" w:cs="Times New Roman"/>
          <w:sz w:val="24"/>
          <w:szCs w:val="24"/>
        </w:rPr>
        <w:t xml:space="preserve">. </w:t>
      </w:r>
      <w:proofErr w:type="spellStart"/>
      <w:r>
        <w:rPr>
          <w:rFonts w:ascii="Times New Roman" w:hAnsi="Times New Roman" w:cs="Times New Roman"/>
          <w:sz w:val="24"/>
          <w:szCs w:val="24"/>
        </w:rPr>
        <w:t>PyMOL</w:t>
      </w:r>
      <w:proofErr w:type="spellEnd"/>
      <w:r>
        <w:rPr>
          <w:rFonts w:ascii="Times New Roman" w:hAnsi="Times New Roman" w:cs="Times New Roman"/>
          <w:sz w:val="24"/>
          <w:szCs w:val="24"/>
        </w:rPr>
        <w:t xml:space="preserve"> were utilized to analyze the docking results.  Different interactions such as</w:t>
      </w:r>
      <w:r w:rsidRPr="00E50DB1">
        <w:rPr>
          <w:rFonts w:ascii="Times New Roman" w:hAnsi="Times New Roman" w:cs="Times New Roman"/>
          <w:sz w:val="24"/>
          <w:szCs w:val="24"/>
        </w:rPr>
        <w:t xml:space="preserve"> hydrogen-bond, π-π interaction and cation-π interaction</w:t>
      </w:r>
      <w:r>
        <w:rPr>
          <w:rFonts w:ascii="Times New Roman" w:hAnsi="Times New Roman" w:cs="Times New Roman"/>
          <w:sz w:val="24"/>
          <w:szCs w:val="24"/>
        </w:rPr>
        <w:t xml:space="preserve"> </w:t>
      </w:r>
      <w:r w:rsidRPr="00E50DB1">
        <w:rPr>
          <w:rFonts w:ascii="Times New Roman" w:hAnsi="Times New Roman" w:cs="Times New Roman"/>
          <w:sz w:val="24"/>
          <w:szCs w:val="24"/>
        </w:rPr>
        <w:t>are</w:t>
      </w:r>
      <w:r>
        <w:rPr>
          <w:rFonts w:ascii="Times New Roman" w:hAnsi="Times New Roman" w:cs="Times New Roman"/>
          <w:sz w:val="24"/>
          <w:szCs w:val="24"/>
        </w:rPr>
        <w:t xml:space="preserve"> involved in ligand binding can be elucidated by </w:t>
      </w:r>
      <w:proofErr w:type="spellStart"/>
      <w:r w:rsidRPr="00E50DB1">
        <w:rPr>
          <w:rFonts w:ascii="Times New Roman" w:hAnsi="Times New Roman" w:cs="Times New Roman"/>
          <w:sz w:val="24"/>
          <w:szCs w:val="24"/>
        </w:rPr>
        <w:t>PyMOL</w:t>
      </w:r>
      <w:proofErr w:type="spellEnd"/>
      <w:r>
        <w:rPr>
          <w:rFonts w:ascii="Times New Roman" w:hAnsi="Times New Roman" w:cs="Times New Roman"/>
          <w:sz w:val="24"/>
          <w:szCs w:val="24"/>
        </w:rPr>
        <w:t>. Complementary information of Ligand-receptor interacti</w:t>
      </w:r>
      <w:r w:rsidR="00784ACC">
        <w:rPr>
          <w:rFonts w:ascii="Times New Roman" w:hAnsi="Times New Roman" w:cs="Times New Roman"/>
          <w:sz w:val="24"/>
          <w:szCs w:val="24"/>
        </w:rPr>
        <w:t xml:space="preserve">ons was elucidated by </w:t>
      </w:r>
      <w:proofErr w:type="spellStart"/>
      <w:r w:rsidR="00784ACC">
        <w:rPr>
          <w:rFonts w:ascii="Times New Roman" w:hAnsi="Times New Roman" w:cs="Times New Roman"/>
          <w:sz w:val="24"/>
          <w:szCs w:val="24"/>
        </w:rPr>
        <w:t>PyMOL</w:t>
      </w:r>
      <w:proofErr w:type="spellEnd"/>
      <w:r w:rsidR="00784A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&lt;EndNote&gt;&lt;Cite&gt;&lt;Author&gt;Sousa&lt;/Author&gt;&lt;Year&gt;2006&lt;/Year&gt;&lt;RecNum&gt;2401&lt;/RecNum&gt;&lt;DisplayText&gt;(25)&lt;/DisplayText&gt;&lt;record&gt;&lt;rec-number&gt;2401&lt;/rec-number&gt;&lt;foreign-keys&gt;&lt;key app="EN" db-id="50wxdpzd9vd5r7e9t5b595djrfpttrxw9avp" timestamp="1671700687"&gt;2401&lt;/key&gt;&lt;/foreign-keys&gt;&lt;ref-type name="Journal Article"&gt;17&lt;/ref-type&gt;&lt;contributors&gt;&lt;authors&gt;&lt;author&gt;Sousa, Sergio Filipe&lt;/author&gt;&lt;author&gt;Fernandes, Pedro Alexandrino&lt;/author&gt;&lt;author&gt;Ramos, Maria Joao&lt;/author&gt;&lt;/authors&gt;&lt;/contributors&gt;&lt;titles&gt;&lt;title&gt;Protein–ligand docking: current status and future challenges&lt;/title&gt;&lt;secondary-title&gt;Proteins: Structure, Function, and Bioinformatics&lt;/secondary-title&gt;&lt;/titles&gt;&lt;periodical&gt;&lt;full-title&gt;Proteins: Structure, Function, and Bioinformatics&lt;/full-title&gt;&lt;/periodical&gt;&lt;pages&gt;15-26&lt;/pages&gt;&lt;volume&gt;65&lt;/volume&gt;&lt;number&gt;1&lt;/number&gt;&lt;dates&gt;&lt;year&gt;2006&lt;/year&gt;&lt;/dates&gt;&lt;isbn&gt;0887-3585&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(25)</w:t>
      </w:r>
      <w:r w:rsidR="008E2ADB">
        <w:rPr>
          <w:rFonts w:ascii="Times New Roman" w:hAnsi="Times New Roman" w:cs="Times New Roman"/>
          <w:sz w:val="24"/>
          <w:szCs w:val="24"/>
        </w:rPr>
        <w:fldChar w:fldCharType="end"/>
      </w:r>
      <w:r>
        <w:rPr>
          <w:rFonts w:ascii="Times New Roman" w:hAnsi="Times New Roman" w:cs="Times New Roman"/>
          <w:sz w:val="24"/>
          <w:szCs w:val="24"/>
        </w:rPr>
        <w:t>.</w:t>
      </w:r>
    </w:p>
    <w:p w14:paraId="566C5F9B" w14:textId="77777777" w:rsidR="002D3033" w:rsidRPr="00E50DB1" w:rsidRDefault="00247D2B" w:rsidP="002D3033">
      <w:pPr>
        <w:tabs>
          <w:tab w:val="right" w:pos="9360"/>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E50DB1">
        <w:rPr>
          <w:rFonts w:ascii="Times New Roman" w:hAnsi="Times New Roman" w:cs="Times New Roman"/>
          <w:b/>
          <w:sz w:val="24"/>
          <w:szCs w:val="24"/>
        </w:rPr>
        <w:t>RESULTS</w:t>
      </w:r>
      <w:r w:rsidR="002D3033" w:rsidRPr="00E50DB1">
        <w:rPr>
          <w:rFonts w:ascii="Times New Roman" w:hAnsi="Times New Roman" w:cs="Times New Roman"/>
          <w:b/>
          <w:sz w:val="24"/>
          <w:szCs w:val="24"/>
        </w:rPr>
        <w:tab/>
      </w:r>
    </w:p>
    <w:p w14:paraId="169C8FE2" w14:textId="77777777" w:rsidR="002D3033" w:rsidRPr="00247D2B" w:rsidRDefault="002D3033" w:rsidP="002D3033">
      <w:pPr>
        <w:spacing w:after="120" w:line="240" w:lineRule="auto"/>
        <w:jc w:val="both"/>
        <w:rPr>
          <w:rFonts w:ascii="Times New Roman" w:hAnsi="Times New Roman" w:cs="Times New Roman"/>
          <w:b/>
          <w:bCs/>
          <w:i/>
          <w:sz w:val="24"/>
          <w:szCs w:val="24"/>
          <w:cs/>
        </w:rPr>
      </w:pPr>
      <w:r w:rsidRPr="00247D2B">
        <w:rPr>
          <w:rFonts w:ascii="Times New Roman" w:hAnsi="Times New Roman" w:cs="Times New Roman"/>
          <w:b/>
          <w:bCs/>
          <w:i/>
          <w:sz w:val="24"/>
          <w:szCs w:val="24"/>
          <w:cs/>
        </w:rPr>
        <w:t>3.1 Phytochemical Screening</w:t>
      </w:r>
    </w:p>
    <w:p w14:paraId="0F488B06" w14:textId="77777777" w:rsidR="002D3033" w:rsidRDefault="002D3033" w:rsidP="002D303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Different types of Phytochemicals such as </w:t>
      </w:r>
      <w:r w:rsidRPr="00E50DB1">
        <w:rPr>
          <w:rFonts w:ascii="Times New Roman" w:hAnsi="Times New Roman" w:cs="Times New Roman"/>
          <w:color w:val="000000"/>
          <w:sz w:val="24"/>
          <w:szCs w:val="24"/>
        </w:rPr>
        <w:t>flavonoids, alkaloids, reducing sugars, phenolic compounds, tannins</w:t>
      </w:r>
      <w:r>
        <w:rPr>
          <w:rFonts w:ascii="Times New Roman" w:hAnsi="Times New Roman" w:cs="Times New Roman"/>
          <w:color w:val="000000"/>
          <w:sz w:val="24"/>
          <w:szCs w:val="24"/>
        </w:rPr>
        <w:t xml:space="preserve"> and </w:t>
      </w:r>
      <w:proofErr w:type="spellStart"/>
      <w:r w:rsidRPr="00E50DB1">
        <w:rPr>
          <w:rFonts w:ascii="Times New Roman" w:hAnsi="Times New Roman" w:cs="Times New Roman"/>
          <w:color w:val="000000"/>
          <w:sz w:val="24"/>
          <w:szCs w:val="24"/>
        </w:rPr>
        <w:t>glycosides</w:t>
      </w:r>
      <w:r>
        <w:rPr>
          <w:rFonts w:ascii="Times New Roman" w:hAnsi="Times New Roman" w:cs="Times New Roman"/>
          <w:color w:val="000000"/>
          <w:sz w:val="24"/>
          <w:szCs w:val="24"/>
        </w:rPr>
        <w:t>were</w:t>
      </w:r>
      <w:proofErr w:type="spellEnd"/>
      <w:r>
        <w:rPr>
          <w:rFonts w:ascii="Times New Roman" w:hAnsi="Times New Roman" w:cs="Times New Roman"/>
          <w:color w:val="000000"/>
          <w:sz w:val="24"/>
          <w:szCs w:val="24"/>
        </w:rPr>
        <w:t xml:space="preserve"> found to be present in the plant extracts, as shown in table 1.</w:t>
      </w:r>
    </w:p>
    <w:p w14:paraId="6D0A2850" w14:textId="77777777" w:rsidR="00247D2B" w:rsidRDefault="00247D2B" w:rsidP="00247D2B">
      <w:pPr>
        <w:autoSpaceDE w:val="0"/>
        <w:autoSpaceDN w:val="0"/>
        <w:adjustRightInd w:val="0"/>
        <w:spacing w:after="0" w:line="240" w:lineRule="auto"/>
        <w:jc w:val="both"/>
        <w:rPr>
          <w:rFonts w:ascii="Times New Roman" w:hAnsi="Times New Roman" w:cs="Times New Roman"/>
          <w:bCs/>
          <w:sz w:val="20"/>
          <w:szCs w:val="20"/>
        </w:rPr>
      </w:pPr>
    </w:p>
    <w:p w14:paraId="39B97BAD" w14:textId="77777777" w:rsidR="00247D2B" w:rsidRPr="00247D2B" w:rsidRDefault="00247D2B" w:rsidP="00247D2B">
      <w:pPr>
        <w:autoSpaceDE w:val="0"/>
        <w:autoSpaceDN w:val="0"/>
        <w:adjustRightInd w:val="0"/>
        <w:spacing w:after="0" w:line="240" w:lineRule="auto"/>
        <w:jc w:val="both"/>
        <w:rPr>
          <w:rFonts w:ascii="Times New Roman" w:hAnsi="Times New Roman" w:cs="Times New Roman"/>
          <w:i/>
          <w:sz w:val="24"/>
          <w:szCs w:val="20"/>
        </w:rPr>
      </w:pPr>
      <w:r w:rsidRPr="00247D2B">
        <w:rPr>
          <w:rFonts w:ascii="Times New Roman" w:hAnsi="Times New Roman" w:cs="Times New Roman"/>
          <w:bCs/>
          <w:sz w:val="24"/>
          <w:szCs w:val="20"/>
        </w:rPr>
        <w:t>Table 1.</w:t>
      </w:r>
      <w:r w:rsidRPr="00247D2B">
        <w:rPr>
          <w:rFonts w:ascii="Times New Roman" w:hAnsi="Times New Roman" w:cs="Times New Roman"/>
          <w:sz w:val="24"/>
          <w:szCs w:val="20"/>
        </w:rPr>
        <w:t xml:space="preserve">Qualitative phytochemical analysis of methanolic extract of </w:t>
      </w:r>
      <w:proofErr w:type="spellStart"/>
      <w:r w:rsidRPr="00247D2B">
        <w:rPr>
          <w:rFonts w:ascii="Times New Roman" w:hAnsi="Times New Roman" w:cs="Times New Roman"/>
          <w:i/>
          <w:sz w:val="24"/>
          <w:szCs w:val="20"/>
        </w:rPr>
        <w:t>Syzygium</w:t>
      </w:r>
      <w:proofErr w:type="spellEnd"/>
      <w:r w:rsidRPr="00247D2B">
        <w:rPr>
          <w:rFonts w:ascii="Times New Roman" w:hAnsi="Times New Roman" w:cs="Times New Roman"/>
          <w:i/>
          <w:sz w:val="24"/>
          <w:szCs w:val="20"/>
        </w:rPr>
        <w:t xml:space="preserve"> </w:t>
      </w:r>
      <w:proofErr w:type="spellStart"/>
      <w:r w:rsidRPr="00247D2B">
        <w:rPr>
          <w:rFonts w:ascii="Times New Roman" w:hAnsi="Times New Roman" w:cs="Times New Roman"/>
          <w:i/>
          <w:sz w:val="24"/>
          <w:szCs w:val="20"/>
        </w:rPr>
        <w:t>cumini</w:t>
      </w:r>
      <w:proofErr w:type="spellEnd"/>
    </w:p>
    <w:p w14:paraId="1BCA6402" w14:textId="77777777" w:rsidR="00247D2B" w:rsidRPr="009A5DA7" w:rsidRDefault="00247D2B" w:rsidP="00247D2B">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09"/>
        <w:gridCol w:w="2920"/>
        <w:gridCol w:w="1952"/>
      </w:tblGrid>
      <w:tr w:rsidR="00247D2B" w:rsidRPr="00BE0DD3" w14:paraId="37B1A84E" w14:textId="77777777" w:rsidTr="007841DB">
        <w:trPr>
          <w:trHeight w:val="255"/>
        </w:trPr>
        <w:tc>
          <w:tcPr>
            <w:tcW w:w="3709" w:type="dxa"/>
            <w:vAlign w:val="center"/>
          </w:tcPr>
          <w:p w14:paraId="3E6B512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Phytochemical constituents</w:t>
            </w:r>
          </w:p>
        </w:tc>
        <w:tc>
          <w:tcPr>
            <w:tcW w:w="2920" w:type="dxa"/>
            <w:vAlign w:val="center"/>
          </w:tcPr>
          <w:p w14:paraId="361445DE"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Specific tests</w:t>
            </w:r>
          </w:p>
        </w:tc>
        <w:tc>
          <w:tcPr>
            <w:tcW w:w="1952" w:type="dxa"/>
            <w:vAlign w:val="center"/>
          </w:tcPr>
          <w:p w14:paraId="42C9182F"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Inference</w:t>
            </w:r>
          </w:p>
        </w:tc>
      </w:tr>
      <w:tr w:rsidR="00247D2B" w:rsidRPr="00BE0DD3" w14:paraId="00376FD4" w14:textId="77777777" w:rsidTr="007841DB">
        <w:trPr>
          <w:trHeight w:val="255"/>
        </w:trPr>
        <w:tc>
          <w:tcPr>
            <w:tcW w:w="3709" w:type="dxa"/>
            <w:vMerge w:val="restart"/>
            <w:vAlign w:val="center"/>
          </w:tcPr>
          <w:p w14:paraId="35927B06"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Alkaloid</w:t>
            </w:r>
            <w:r>
              <w:rPr>
                <w:rFonts w:ascii="Times New Roman" w:hAnsi="Times New Roman" w:cs="Times New Roman"/>
                <w:b/>
                <w:bCs/>
                <w:iCs/>
                <w:color w:val="231F20"/>
                <w:sz w:val="24"/>
                <w:szCs w:val="24"/>
              </w:rPr>
              <w:t>s</w:t>
            </w:r>
          </w:p>
        </w:tc>
        <w:tc>
          <w:tcPr>
            <w:tcW w:w="2920" w:type="dxa"/>
            <w:vAlign w:val="center"/>
          </w:tcPr>
          <w:p w14:paraId="4F8661FB"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Mayer’s test</w:t>
            </w:r>
          </w:p>
        </w:tc>
        <w:tc>
          <w:tcPr>
            <w:tcW w:w="1952" w:type="dxa"/>
            <w:vAlign w:val="center"/>
          </w:tcPr>
          <w:p w14:paraId="7169BAFD"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311A8C4F" w14:textId="77777777" w:rsidTr="007841DB">
        <w:trPr>
          <w:trHeight w:val="136"/>
        </w:trPr>
        <w:tc>
          <w:tcPr>
            <w:tcW w:w="3709" w:type="dxa"/>
            <w:vMerge/>
            <w:vAlign w:val="center"/>
          </w:tcPr>
          <w:p w14:paraId="69C9CB7D"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7D90727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Hager’s test</w:t>
            </w:r>
          </w:p>
        </w:tc>
        <w:tc>
          <w:tcPr>
            <w:tcW w:w="1952" w:type="dxa"/>
            <w:vAlign w:val="center"/>
          </w:tcPr>
          <w:p w14:paraId="2983673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0D9CC627" w14:textId="77777777" w:rsidTr="007841DB">
        <w:trPr>
          <w:trHeight w:val="136"/>
        </w:trPr>
        <w:tc>
          <w:tcPr>
            <w:tcW w:w="3709" w:type="dxa"/>
            <w:vMerge/>
            <w:vAlign w:val="center"/>
          </w:tcPr>
          <w:p w14:paraId="62856D7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33C4717A"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Wagner test</w:t>
            </w:r>
          </w:p>
        </w:tc>
        <w:tc>
          <w:tcPr>
            <w:tcW w:w="1952" w:type="dxa"/>
            <w:vAlign w:val="center"/>
          </w:tcPr>
          <w:p w14:paraId="12421E9A"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55D9F7A3" w14:textId="77777777" w:rsidTr="007841DB">
        <w:trPr>
          <w:trHeight w:val="255"/>
        </w:trPr>
        <w:tc>
          <w:tcPr>
            <w:tcW w:w="3709" w:type="dxa"/>
            <w:vMerge w:val="restart"/>
            <w:vAlign w:val="center"/>
          </w:tcPr>
          <w:p w14:paraId="526A6F3A"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Carbohydrates</w:t>
            </w:r>
          </w:p>
        </w:tc>
        <w:tc>
          <w:tcPr>
            <w:tcW w:w="2920" w:type="dxa"/>
            <w:vAlign w:val="center"/>
          </w:tcPr>
          <w:p w14:paraId="5839F29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Molisch’s test</w:t>
            </w:r>
          </w:p>
        </w:tc>
        <w:tc>
          <w:tcPr>
            <w:tcW w:w="1952" w:type="dxa"/>
            <w:vAlign w:val="center"/>
          </w:tcPr>
          <w:p w14:paraId="421C619F"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76332EA0" w14:textId="77777777" w:rsidTr="007841DB">
        <w:trPr>
          <w:trHeight w:val="136"/>
        </w:trPr>
        <w:tc>
          <w:tcPr>
            <w:tcW w:w="3709" w:type="dxa"/>
            <w:vMerge/>
            <w:vAlign w:val="center"/>
          </w:tcPr>
          <w:p w14:paraId="25FE111E"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1EE36AC4" w14:textId="77777777" w:rsidR="00247D2B" w:rsidRPr="00BE0DD3" w:rsidRDefault="00247D2B" w:rsidP="007841DB">
            <w:pPr>
              <w:autoSpaceDE w:val="0"/>
              <w:autoSpaceDN w:val="0"/>
              <w:adjustRightInd w:val="0"/>
              <w:jc w:val="center"/>
              <w:rPr>
                <w:rFonts w:ascii="Times New Roman" w:hAnsi="Times New Roman" w:cs="Times New Roman"/>
                <w:sz w:val="24"/>
                <w:szCs w:val="24"/>
              </w:rPr>
            </w:pPr>
            <w:r w:rsidRPr="00BE0DD3">
              <w:rPr>
                <w:rFonts w:ascii="Times New Roman" w:hAnsi="Times New Roman" w:cs="Times New Roman"/>
                <w:sz w:val="24"/>
                <w:szCs w:val="24"/>
              </w:rPr>
              <w:t>Benedict’s test</w:t>
            </w:r>
          </w:p>
        </w:tc>
        <w:tc>
          <w:tcPr>
            <w:tcW w:w="1952" w:type="dxa"/>
            <w:vAlign w:val="center"/>
          </w:tcPr>
          <w:p w14:paraId="1583A3E4"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0EB7701A" w14:textId="77777777" w:rsidTr="007841DB">
        <w:trPr>
          <w:trHeight w:val="136"/>
        </w:trPr>
        <w:tc>
          <w:tcPr>
            <w:tcW w:w="3709" w:type="dxa"/>
            <w:vMerge/>
            <w:vAlign w:val="center"/>
          </w:tcPr>
          <w:p w14:paraId="2490B74C"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
        </w:tc>
        <w:tc>
          <w:tcPr>
            <w:tcW w:w="2920" w:type="dxa"/>
            <w:vAlign w:val="center"/>
          </w:tcPr>
          <w:p w14:paraId="5ED4AC29" w14:textId="77777777" w:rsidR="00247D2B" w:rsidRPr="00BE0DD3" w:rsidRDefault="00247D2B" w:rsidP="007841DB">
            <w:pPr>
              <w:autoSpaceDE w:val="0"/>
              <w:autoSpaceDN w:val="0"/>
              <w:adjustRightInd w:val="0"/>
              <w:jc w:val="center"/>
              <w:rPr>
                <w:rFonts w:ascii="Times New Roman" w:hAnsi="Times New Roman" w:cs="Times New Roman"/>
                <w:sz w:val="24"/>
                <w:szCs w:val="24"/>
              </w:rPr>
            </w:pPr>
            <w:r w:rsidRPr="00BE0DD3">
              <w:rPr>
                <w:rFonts w:ascii="Times New Roman" w:hAnsi="Times New Roman" w:cs="Times New Roman"/>
                <w:sz w:val="24"/>
                <w:szCs w:val="24"/>
              </w:rPr>
              <w:t>Fehling’s test</w:t>
            </w:r>
          </w:p>
        </w:tc>
        <w:tc>
          <w:tcPr>
            <w:tcW w:w="1952" w:type="dxa"/>
            <w:vAlign w:val="center"/>
          </w:tcPr>
          <w:p w14:paraId="1FDD7AA9"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62EA624B" w14:textId="77777777" w:rsidTr="007841DB">
        <w:trPr>
          <w:trHeight w:val="269"/>
        </w:trPr>
        <w:tc>
          <w:tcPr>
            <w:tcW w:w="3709" w:type="dxa"/>
            <w:vAlign w:val="center"/>
          </w:tcPr>
          <w:p w14:paraId="2E544C98"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roofErr w:type="spellStart"/>
            <w:r w:rsidRPr="00BE0DD3">
              <w:rPr>
                <w:rFonts w:ascii="Times New Roman" w:hAnsi="Times New Roman" w:cs="Times New Roman"/>
                <w:b/>
                <w:bCs/>
                <w:iCs/>
                <w:color w:val="231F20"/>
                <w:sz w:val="24"/>
                <w:szCs w:val="24"/>
              </w:rPr>
              <w:lastRenderedPageBreak/>
              <w:t>Flavanoids</w:t>
            </w:r>
            <w:proofErr w:type="spellEnd"/>
          </w:p>
        </w:tc>
        <w:tc>
          <w:tcPr>
            <w:tcW w:w="2920" w:type="dxa"/>
            <w:vAlign w:val="center"/>
          </w:tcPr>
          <w:p w14:paraId="730B311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Alkaline reagent test</w:t>
            </w:r>
          </w:p>
        </w:tc>
        <w:tc>
          <w:tcPr>
            <w:tcW w:w="1952" w:type="dxa"/>
            <w:vAlign w:val="center"/>
          </w:tcPr>
          <w:p w14:paraId="0F664ED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569CC4BC" w14:textId="77777777" w:rsidTr="007841DB">
        <w:trPr>
          <w:trHeight w:val="255"/>
        </w:trPr>
        <w:tc>
          <w:tcPr>
            <w:tcW w:w="3709" w:type="dxa"/>
            <w:vAlign w:val="center"/>
          </w:tcPr>
          <w:p w14:paraId="54C9C431"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Phenols</w:t>
            </w:r>
          </w:p>
        </w:tc>
        <w:tc>
          <w:tcPr>
            <w:tcW w:w="2920" w:type="dxa"/>
            <w:vAlign w:val="center"/>
          </w:tcPr>
          <w:p w14:paraId="5B7869AF"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Ferric chloride test</w:t>
            </w:r>
          </w:p>
        </w:tc>
        <w:tc>
          <w:tcPr>
            <w:tcW w:w="1952" w:type="dxa"/>
            <w:vAlign w:val="center"/>
          </w:tcPr>
          <w:p w14:paraId="357B4F44"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61BEBD9A" w14:textId="77777777" w:rsidTr="007841DB">
        <w:trPr>
          <w:trHeight w:val="255"/>
        </w:trPr>
        <w:tc>
          <w:tcPr>
            <w:tcW w:w="3709" w:type="dxa"/>
            <w:vAlign w:val="center"/>
          </w:tcPr>
          <w:p w14:paraId="573442C0"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Saponins</w:t>
            </w:r>
          </w:p>
        </w:tc>
        <w:tc>
          <w:tcPr>
            <w:tcW w:w="2920" w:type="dxa"/>
            <w:vAlign w:val="center"/>
          </w:tcPr>
          <w:p w14:paraId="0AF1B385"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Foam test</w:t>
            </w:r>
          </w:p>
        </w:tc>
        <w:tc>
          <w:tcPr>
            <w:tcW w:w="1952" w:type="dxa"/>
            <w:vAlign w:val="center"/>
          </w:tcPr>
          <w:p w14:paraId="75809AC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07067D62" w14:textId="77777777" w:rsidTr="007841DB">
        <w:trPr>
          <w:trHeight w:val="255"/>
        </w:trPr>
        <w:tc>
          <w:tcPr>
            <w:tcW w:w="3709" w:type="dxa"/>
            <w:vAlign w:val="center"/>
          </w:tcPr>
          <w:p w14:paraId="6D7C99C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proofErr w:type="spellStart"/>
            <w:r w:rsidRPr="00BE0DD3">
              <w:rPr>
                <w:rFonts w:ascii="Times New Roman" w:hAnsi="Times New Roman" w:cs="Times New Roman"/>
                <w:b/>
                <w:bCs/>
                <w:iCs/>
                <w:color w:val="231F20"/>
                <w:sz w:val="24"/>
                <w:szCs w:val="24"/>
              </w:rPr>
              <w:t>Tanins</w:t>
            </w:r>
            <w:proofErr w:type="spellEnd"/>
          </w:p>
        </w:tc>
        <w:tc>
          <w:tcPr>
            <w:tcW w:w="2920" w:type="dxa"/>
            <w:vAlign w:val="center"/>
          </w:tcPr>
          <w:p w14:paraId="60246984"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sz w:val="24"/>
                <w:szCs w:val="24"/>
              </w:rPr>
              <w:t>Gelatin test</w:t>
            </w:r>
          </w:p>
        </w:tc>
        <w:tc>
          <w:tcPr>
            <w:tcW w:w="1952" w:type="dxa"/>
            <w:vAlign w:val="center"/>
          </w:tcPr>
          <w:p w14:paraId="6FF0E177"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r w:rsidR="00247D2B" w:rsidRPr="00BE0DD3" w14:paraId="2F08BE0A" w14:textId="77777777" w:rsidTr="007841DB">
        <w:trPr>
          <w:trHeight w:val="255"/>
        </w:trPr>
        <w:tc>
          <w:tcPr>
            <w:tcW w:w="3709" w:type="dxa"/>
            <w:vAlign w:val="center"/>
          </w:tcPr>
          <w:p w14:paraId="1F04C27D"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Glycosides</w:t>
            </w:r>
          </w:p>
        </w:tc>
        <w:tc>
          <w:tcPr>
            <w:tcW w:w="2920" w:type="dxa"/>
            <w:vAlign w:val="center"/>
          </w:tcPr>
          <w:p w14:paraId="14A5FD7F" w14:textId="77777777" w:rsidR="00247D2B" w:rsidRPr="004A473E" w:rsidRDefault="00247D2B" w:rsidP="007841DB">
            <w:pPr>
              <w:autoSpaceDE w:val="0"/>
              <w:autoSpaceDN w:val="0"/>
              <w:adjustRightInd w:val="0"/>
              <w:jc w:val="center"/>
              <w:rPr>
                <w:rFonts w:ascii="Times New Roman" w:hAnsi="Times New Roman" w:cs="Times New Roman"/>
                <w:bCs/>
                <w:iCs/>
                <w:color w:val="231F20"/>
                <w:sz w:val="24"/>
                <w:szCs w:val="24"/>
              </w:rPr>
            </w:pPr>
            <w:r w:rsidRPr="004A473E">
              <w:rPr>
                <w:rFonts w:ascii="Times New Roman" w:hAnsi="Times New Roman" w:cs="Times New Roman"/>
                <w:bCs/>
                <w:iCs/>
                <w:color w:val="231F20"/>
                <w:sz w:val="24"/>
                <w:szCs w:val="24"/>
              </w:rPr>
              <w:t>Liebermann’s test</w:t>
            </w:r>
          </w:p>
        </w:tc>
        <w:tc>
          <w:tcPr>
            <w:tcW w:w="1952" w:type="dxa"/>
            <w:vAlign w:val="center"/>
          </w:tcPr>
          <w:p w14:paraId="3EFA9A93" w14:textId="77777777" w:rsidR="00247D2B" w:rsidRPr="00BE0DD3" w:rsidRDefault="00247D2B" w:rsidP="007841DB">
            <w:pPr>
              <w:autoSpaceDE w:val="0"/>
              <w:autoSpaceDN w:val="0"/>
              <w:adjustRightInd w:val="0"/>
              <w:jc w:val="center"/>
              <w:rPr>
                <w:rFonts w:ascii="Times New Roman" w:hAnsi="Times New Roman" w:cs="Times New Roman"/>
                <w:b/>
                <w:bCs/>
                <w:iCs/>
                <w:color w:val="231F20"/>
                <w:sz w:val="24"/>
                <w:szCs w:val="24"/>
              </w:rPr>
            </w:pPr>
            <w:r w:rsidRPr="00BE0DD3">
              <w:rPr>
                <w:rFonts w:ascii="Times New Roman" w:hAnsi="Times New Roman" w:cs="Times New Roman"/>
                <w:b/>
                <w:bCs/>
                <w:iCs/>
                <w:color w:val="231F20"/>
                <w:sz w:val="24"/>
                <w:szCs w:val="24"/>
              </w:rPr>
              <w:t>+</w:t>
            </w:r>
          </w:p>
        </w:tc>
      </w:tr>
    </w:tbl>
    <w:p w14:paraId="7D6F47CB" w14:textId="77777777" w:rsidR="00247D2B" w:rsidRPr="009A5DA7" w:rsidRDefault="00247D2B" w:rsidP="00247D2B">
      <w:pPr>
        <w:autoSpaceDE w:val="0"/>
        <w:autoSpaceDN w:val="0"/>
        <w:adjustRightInd w:val="0"/>
        <w:spacing w:after="240" w:line="240" w:lineRule="auto"/>
        <w:rPr>
          <w:rFonts w:ascii="Times New Roman" w:hAnsi="Times New Roman" w:cs="Times New Roman"/>
          <w:sz w:val="20"/>
          <w:szCs w:val="20"/>
        </w:rPr>
      </w:pPr>
      <w:r w:rsidRPr="00BE0DD3">
        <w:rPr>
          <w:rFonts w:ascii="Times New Roman" w:hAnsi="Times New Roman" w:cs="Times New Roman"/>
          <w:i/>
          <w:sz w:val="24"/>
          <w:szCs w:val="24"/>
        </w:rPr>
        <w:t>+: Presence, -: Absence</w:t>
      </w:r>
    </w:p>
    <w:p w14:paraId="31221F7F" w14:textId="77777777" w:rsidR="00247D2B" w:rsidRDefault="00247D2B" w:rsidP="002D3033">
      <w:pPr>
        <w:autoSpaceDE w:val="0"/>
        <w:autoSpaceDN w:val="0"/>
        <w:adjustRightInd w:val="0"/>
        <w:spacing w:after="0" w:line="240" w:lineRule="auto"/>
        <w:jc w:val="both"/>
        <w:rPr>
          <w:rFonts w:ascii="Times New Roman" w:hAnsi="Times New Roman" w:cs="Times New Roman"/>
          <w:color w:val="000000"/>
          <w:sz w:val="24"/>
          <w:szCs w:val="24"/>
        </w:rPr>
      </w:pPr>
    </w:p>
    <w:p w14:paraId="051F2295"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3.2 In-vitro anti-inflammatory activity</w:t>
      </w:r>
    </w:p>
    <w:p w14:paraId="167E60A2" w14:textId="77777777" w:rsidR="002D3033" w:rsidRPr="00247D2B" w:rsidRDefault="002D3033" w:rsidP="002D3033">
      <w:pPr>
        <w:spacing w:line="240" w:lineRule="auto"/>
        <w:jc w:val="both"/>
        <w:rPr>
          <w:rFonts w:ascii="Times New Roman" w:hAnsi="Times New Roman" w:cs="Times New Roman"/>
          <w:i/>
          <w:sz w:val="24"/>
          <w:szCs w:val="24"/>
        </w:rPr>
      </w:pPr>
      <w:r w:rsidRPr="00247D2B">
        <w:rPr>
          <w:rFonts w:ascii="Times New Roman" w:hAnsi="Times New Roman" w:cs="Times New Roman"/>
          <w:i/>
          <w:sz w:val="24"/>
          <w:szCs w:val="24"/>
        </w:rPr>
        <w:t>3.2.1 HRBC membrane stabilizing assay</w:t>
      </w:r>
    </w:p>
    <w:p w14:paraId="094DEAAA" w14:textId="77777777" w:rsidR="002D3033" w:rsidRDefault="002D3033" w:rsidP="002D3033">
      <w:pPr>
        <w:tabs>
          <w:tab w:val="righ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Integrity of both erythrocyte membrane and lysosomal membrane are investigated to measure the anti-inflammatory property in membrane stabilization method. The anti-inflammatory action of the fruit extract of </w:t>
      </w:r>
      <w:r w:rsidRPr="00EE749F">
        <w:rPr>
          <w:rFonts w:ascii="Times New Roman" w:hAnsi="Times New Roman" w:cs="Times New Roman"/>
          <w:i/>
          <w:sz w:val="24"/>
          <w:szCs w:val="24"/>
        </w:rPr>
        <w:t xml:space="preserve">S. </w:t>
      </w:r>
      <w:proofErr w:type="spellStart"/>
      <w:r w:rsidRPr="00EE749F">
        <w:rPr>
          <w:rFonts w:ascii="Times New Roman" w:hAnsi="Times New Roman" w:cs="Times New Roman"/>
          <w:i/>
          <w:sz w:val="24"/>
          <w:szCs w:val="24"/>
        </w:rPr>
        <w:t>Cumini</w:t>
      </w:r>
      <w:proofErr w:type="spellEnd"/>
      <w:r>
        <w:rPr>
          <w:rFonts w:ascii="Times New Roman" w:hAnsi="Times New Roman" w:cs="Times New Roman"/>
          <w:sz w:val="24"/>
          <w:szCs w:val="24"/>
        </w:rPr>
        <w:t xml:space="preserve"> increases with increasing concentration (</w:t>
      </w:r>
      <w:r w:rsidRPr="00E50DB1">
        <w:rPr>
          <w:rFonts w:ascii="Times New Roman" w:hAnsi="Times New Roman" w:cs="Times New Roman"/>
          <w:sz w:val="24"/>
          <w:szCs w:val="24"/>
        </w:rPr>
        <w:t>250-1000μg/ml</w:t>
      </w:r>
      <w:r>
        <w:rPr>
          <w:rFonts w:ascii="Times New Roman" w:hAnsi="Times New Roman" w:cs="Times New Roman"/>
          <w:sz w:val="24"/>
          <w:szCs w:val="24"/>
        </w:rPr>
        <w:t xml:space="preserve">). </w:t>
      </w:r>
      <w:r w:rsidRPr="00E50DB1">
        <w:rPr>
          <w:rFonts w:ascii="Times New Roman" w:hAnsi="Times New Roman" w:cs="Times New Roman"/>
          <w:sz w:val="24"/>
          <w:szCs w:val="24"/>
        </w:rPr>
        <w:t>The</w:t>
      </w:r>
      <w:r w:rsidR="00EE749F">
        <w:rPr>
          <w:rFonts w:ascii="Times New Roman" w:hAnsi="Times New Roman" w:cs="Times New Roman"/>
          <w:sz w:val="24"/>
          <w:szCs w:val="24"/>
        </w:rPr>
        <w:t xml:space="preserve"> </w:t>
      </w:r>
      <w:r w:rsidRPr="00E50DB1">
        <w:rPr>
          <w:rFonts w:ascii="Times New Roman" w:hAnsi="Times New Roman" w:cs="Times New Roman"/>
          <w:sz w:val="24"/>
          <w:szCs w:val="24"/>
        </w:rPr>
        <w:t>highest concentration of the fruit extract (1000µg/ml) afforded 62.381% inhibition. At a concentration of 1000µg/ml, 87.143% inhibition was shown by Diclofenac sodium (Figure 1).</w:t>
      </w:r>
    </w:p>
    <w:p w14:paraId="0D303DFF" w14:textId="77777777" w:rsidR="00247D2B" w:rsidRPr="00C96DC5" w:rsidRDefault="00247D2B" w:rsidP="00247D2B">
      <w:pPr>
        <w:tabs>
          <w:tab w:val="left" w:pos="7980"/>
          <w:tab w:val="right" w:pos="9360"/>
        </w:tabs>
        <w:spacing w:line="240" w:lineRule="auto"/>
        <w:jc w:val="center"/>
        <w:rPr>
          <w:rFonts w:ascii="Times New Roman" w:hAnsi="Times New Roman" w:cs="Times New Roman"/>
          <w:b/>
          <w:sz w:val="24"/>
          <w:szCs w:val="24"/>
        </w:rPr>
      </w:pPr>
      <w:r w:rsidRPr="009A5DA7">
        <w:rPr>
          <w:rFonts w:ascii="Times New Roman" w:hAnsi="Times New Roman" w:cs="Times New Roman"/>
          <w:b/>
          <w:noProof/>
          <w:sz w:val="20"/>
          <w:szCs w:val="20"/>
        </w:rPr>
        <w:drawing>
          <wp:inline distT="0" distB="0" distL="0" distR="0" wp14:anchorId="569BEA69" wp14:editId="367CA805">
            <wp:extent cx="4869641" cy="2377440"/>
            <wp:effectExtent l="19050" t="0" r="26209" b="381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C728FF" w14:textId="77777777" w:rsidR="00247D2B" w:rsidRPr="00247D2B" w:rsidRDefault="00247D2B" w:rsidP="00247D2B">
      <w:pPr>
        <w:tabs>
          <w:tab w:val="left" w:pos="7980"/>
          <w:tab w:val="right" w:pos="9360"/>
        </w:tabs>
        <w:spacing w:line="240" w:lineRule="auto"/>
        <w:rPr>
          <w:rFonts w:ascii="Times New Roman" w:hAnsi="Times New Roman" w:cs="Times New Roman"/>
          <w:sz w:val="24"/>
          <w:szCs w:val="20"/>
        </w:rPr>
      </w:pPr>
      <w:r>
        <w:rPr>
          <w:rFonts w:ascii="Times New Roman" w:hAnsi="Times New Roman" w:cs="Times New Roman"/>
          <w:b/>
          <w:sz w:val="24"/>
          <w:szCs w:val="20"/>
        </w:rPr>
        <w:t>Fig</w:t>
      </w:r>
      <w:r w:rsidRPr="00247D2B">
        <w:rPr>
          <w:rFonts w:ascii="Times New Roman" w:hAnsi="Times New Roman" w:cs="Times New Roman"/>
          <w:b/>
          <w:sz w:val="24"/>
          <w:szCs w:val="20"/>
        </w:rPr>
        <w:t xml:space="preserve"> 1. </w:t>
      </w:r>
      <w:r w:rsidRPr="00247D2B">
        <w:rPr>
          <w:rFonts w:ascii="Times New Roman" w:hAnsi="Times New Roman" w:cs="Times New Roman"/>
          <w:color w:val="131413"/>
          <w:sz w:val="24"/>
          <w:szCs w:val="20"/>
        </w:rPr>
        <w:t xml:space="preserve">Effect of </w:t>
      </w:r>
      <w:r w:rsidRPr="00247D2B">
        <w:rPr>
          <w:rFonts w:ascii="Times New Roman" w:hAnsi="Times New Roman" w:cs="Times New Roman"/>
          <w:sz w:val="24"/>
          <w:szCs w:val="20"/>
        </w:rPr>
        <w:t xml:space="preserve">the methanolic extract of </w:t>
      </w:r>
      <w:proofErr w:type="spellStart"/>
      <w:r w:rsidRPr="00247D2B">
        <w:rPr>
          <w:rFonts w:ascii="Times New Roman" w:hAnsi="Times New Roman" w:cs="Times New Roman"/>
          <w:i/>
          <w:sz w:val="24"/>
          <w:szCs w:val="20"/>
        </w:rPr>
        <w:t>Syzygium</w:t>
      </w:r>
      <w:proofErr w:type="spellEnd"/>
      <w:r w:rsidRPr="00247D2B">
        <w:rPr>
          <w:rFonts w:ascii="Times New Roman" w:hAnsi="Times New Roman" w:cs="Times New Roman"/>
          <w:i/>
          <w:sz w:val="24"/>
          <w:szCs w:val="20"/>
        </w:rPr>
        <w:t xml:space="preserve"> </w:t>
      </w:r>
      <w:proofErr w:type="spellStart"/>
      <w:r w:rsidRPr="00247D2B">
        <w:rPr>
          <w:rFonts w:ascii="Times New Roman" w:hAnsi="Times New Roman" w:cs="Times New Roman"/>
          <w:i/>
          <w:sz w:val="24"/>
          <w:szCs w:val="20"/>
        </w:rPr>
        <w:t>cumini</w:t>
      </w:r>
      <w:proofErr w:type="spellEnd"/>
      <w:r w:rsidRPr="00247D2B">
        <w:rPr>
          <w:rFonts w:ascii="Times New Roman" w:hAnsi="Times New Roman" w:cs="Times New Roman"/>
          <w:i/>
          <w:sz w:val="24"/>
          <w:szCs w:val="20"/>
        </w:rPr>
        <w:t xml:space="preserve"> </w:t>
      </w:r>
      <w:r w:rsidRPr="00247D2B">
        <w:rPr>
          <w:rFonts w:ascii="Times New Roman" w:hAnsi="Times New Roman" w:cs="Times New Roman"/>
          <w:iCs/>
          <w:color w:val="000000"/>
          <w:sz w:val="24"/>
          <w:szCs w:val="20"/>
        </w:rPr>
        <w:t xml:space="preserve">on percent protection in HRBC membrane stabilizing method. Data represent as </w:t>
      </w:r>
      <w:r w:rsidRPr="00247D2B">
        <w:rPr>
          <w:rFonts w:ascii="Times New Roman" w:hAnsi="Times New Roman" w:cs="Times New Roman"/>
          <w:color w:val="131413"/>
          <w:sz w:val="24"/>
          <w:szCs w:val="20"/>
        </w:rPr>
        <w:t>mean ± SEM (n=3).</w:t>
      </w:r>
    </w:p>
    <w:p w14:paraId="097C6B73" w14:textId="77777777" w:rsidR="00247D2B" w:rsidRPr="00E50DB1" w:rsidRDefault="00247D2B" w:rsidP="002D3033">
      <w:pPr>
        <w:tabs>
          <w:tab w:val="right" w:pos="9360"/>
        </w:tabs>
        <w:spacing w:line="240" w:lineRule="auto"/>
        <w:jc w:val="both"/>
        <w:rPr>
          <w:rFonts w:ascii="Times New Roman" w:hAnsi="Times New Roman" w:cs="Times New Roman"/>
          <w:sz w:val="24"/>
          <w:szCs w:val="24"/>
        </w:rPr>
      </w:pPr>
    </w:p>
    <w:p w14:paraId="0532BFB9"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bCs/>
          <w:i/>
          <w:sz w:val="24"/>
          <w:szCs w:val="24"/>
        </w:rPr>
        <w:t>3.3 ADME/T and drug-Likeness analysis</w:t>
      </w:r>
    </w:p>
    <w:p w14:paraId="06F1BE61" w14:textId="77777777" w:rsidR="002D3033"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The molecular and the biological activities of the candidate molecules were screened to assess their potential as therapeutic target. For a chemical agent to act as a drug it needs to pass the ADME assessment</w:t>
      </w:r>
      <w:r w:rsidR="00002829">
        <w:rPr>
          <w:rFonts w:ascii="Times New Roman" w:hAnsi="Times New Roman" w:cs="Times New Roman"/>
          <w:sz w:val="24"/>
          <w:szCs w:val="24"/>
        </w:rPr>
        <w:t xml:space="preserve">. Table 2 showed the </w:t>
      </w:r>
      <w:r w:rsidR="00002829" w:rsidRPr="00126B44">
        <w:rPr>
          <w:rFonts w:ascii="Times New Roman" w:hAnsi="Times New Roman" w:cs="Times New Roman"/>
          <w:sz w:val="24"/>
          <w:szCs w:val="24"/>
          <w:highlight w:val="yellow"/>
        </w:rPr>
        <w:t>pharmacokinetic profile of reported compounds. Table 3</w:t>
      </w:r>
      <w:r w:rsidRPr="00126B44">
        <w:rPr>
          <w:rFonts w:ascii="Times New Roman" w:hAnsi="Times New Roman" w:cs="Times New Roman"/>
          <w:sz w:val="24"/>
          <w:szCs w:val="24"/>
          <w:highlight w:val="yellow"/>
        </w:rPr>
        <w:t xml:space="preserve"> showed the list of phytochemicals those hasn’t offend the Lipinski rule and doesn’t have </w:t>
      </w:r>
      <w:r w:rsidRPr="00126B44">
        <w:rPr>
          <w:rFonts w:ascii="Times New Roman" w:hAnsi="Times New Roman" w:cs="Times New Roman"/>
          <w:sz w:val="24"/>
          <w:szCs w:val="24"/>
          <w:highlight w:val="yellow"/>
        </w:rPr>
        <w:lastRenderedPageBreak/>
        <w:t xml:space="preserve">mutagenic or carcinogenic properties as well. In silico ADMET and drug Likeness studies of compounds present in </w:t>
      </w:r>
      <w:proofErr w:type="spellStart"/>
      <w:r w:rsidRPr="00126B44">
        <w:rPr>
          <w:rFonts w:ascii="Times New Roman" w:hAnsi="Times New Roman" w:cs="Times New Roman"/>
          <w:i/>
          <w:sz w:val="24"/>
          <w:szCs w:val="24"/>
          <w:highlight w:val="yellow"/>
        </w:rPr>
        <w:t>Syzygium</w:t>
      </w:r>
      <w:proofErr w:type="spellEnd"/>
      <w:r w:rsidR="00002829" w:rsidRPr="00126B44">
        <w:rPr>
          <w:rFonts w:ascii="Times New Roman" w:hAnsi="Times New Roman" w:cs="Times New Roman"/>
          <w:i/>
          <w:sz w:val="24"/>
          <w:szCs w:val="24"/>
          <w:highlight w:val="yellow"/>
        </w:rPr>
        <w:t xml:space="preserve"> </w:t>
      </w:r>
      <w:proofErr w:type="spellStart"/>
      <w:r w:rsidRPr="00126B44">
        <w:rPr>
          <w:rFonts w:ascii="Times New Roman" w:hAnsi="Times New Roman" w:cs="Times New Roman"/>
          <w:i/>
          <w:sz w:val="24"/>
          <w:szCs w:val="24"/>
          <w:highlight w:val="yellow"/>
        </w:rPr>
        <w:t>cumini</w:t>
      </w:r>
      <w:proofErr w:type="spellEnd"/>
      <w:r w:rsidRPr="00126B44">
        <w:rPr>
          <w:rFonts w:ascii="Times New Roman" w:hAnsi="Times New Roman" w:cs="Times New Roman"/>
          <w:sz w:val="24"/>
          <w:szCs w:val="24"/>
          <w:highlight w:val="yellow"/>
        </w:rPr>
        <w:t>, using</w:t>
      </w:r>
      <w:r w:rsidRPr="00E50DB1">
        <w:rPr>
          <w:rFonts w:ascii="Times New Roman" w:hAnsi="Times New Roman" w:cs="Times New Roman"/>
          <w:sz w:val="24"/>
          <w:szCs w:val="24"/>
        </w:rPr>
        <w:t xml:space="preserve"> </w:t>
      </w:r>
      <w:proofErr w:type="spellStart"/>
      <w:r w:rsidRPr="00E50DB1">
        <w:rPr>
          <w:rFonts w:ascii="Times New Roman" w:hAnsi="Times New Roman" w:cs="Times New Roman"/>
          <w:sz w:val="24"/>
          <w:szCs w:val="24"/>
        </w:rPr>
        <w:t>pKCSM</w:t>
      </w:r>
      <w:proofErr w:type="spellEnd"/>
      <w:r w:rsidRPr="00E50DB1">
        <w:rPr>
          <w:rFonts w:ascii="Times New Roman" w:hAnsi="Times New Roman" w:cs="Times New Roman"/>
          <w:sz w:val="24"/>
          <w:szCs w:val="24"/>
        </w:rPr>
        <w:t xml:space="preserve"> and </w:t>
      </w:r>
      <w:proofErr w:type="spellStart"/>
      <w:r w:rsidRPr="00E50DB1">
        <w:rPr>
          <w:rFonts w:ascii="Times New Roman" w:hAnsi="Times New Roman" w:cs="Times New Roman"/>
          <w:sz w:val="24"/>
          <w:szCs w:val="24"/>
        </w:rPr>
        <w:t>SwissADME</w:t>
      </w:r>
      <w:proofErr w:type="spellEnd"/>
      <w:r w:rsidRPr="00E50DB1">
        <w:rPr>
          <w:rFonts w:ascii="Times New Roman" w:hAnsi="Times New Roman" w:cs="Times New Roman"/>
          <w:sz w:val="24"/>
          <w:szCs w:val="24"/>
        </w:rPr>
        <w:t xml:space="preserve"> online tools showed notable results.</w:t>
      </w:r>
      <w:r>
        <w:rPr>
          <w:rFonts w:ascii="Times New Roman" w:hAnsi="Times New Roman" w:cs="Times New Roman"/>
          <w:sz w:val="24"/>
          <w:szCs w:val="24"/>
        </w:rPr>
        <w:t xml:space="preserve"> Out of 84 compounds, 23 compounds comply with the </w:t>
      </w:r>
      <w:r w:rsidRPr="00E50DB1">
        <w:rPr>
          <w:rFonts w:ascii="Times New Roman" w:hAnsi="Times New Roman" w:cs="Times New Roman"/>
          <w:sz w:val="24"/>
          <w:szCs w:val="24"/>
        </w:rPr>
        <w:t>Lipinski’s rule of five</w:t>
      </w:r>
      <w:r>
        <w:rPr>
          <w:rFonts w:ascii="Times New Roman" w:hAnsi="Times New Roman" w:cs="Times New Roman"/>
          <w:sz w:val="24"/>
          <w:szCs w:val="24"/>
        </w:rPr>
        <w:t xml:space="preserve">. In addition to that these compounds showed drug likeliness with zero toxicity. The rest of the compounds showed organ toxicity and breach the Lipinski rule. Thus were not </w:t>
      </w:r>
      <w:r w:rsidRPr="00E50DB1">
        <w:rPr>
          <w:rFonts w:ascii="Times New Roman" w:hAnsi="Times New Roman" w:cs="Times New Roman"/>
          <w:sz w:val="24"/>
          <w:szCs w:val="24"/>
        </w:rPr>
        <w:t>considered for further docking studies.</w:t>
      </w:r>
    </w:p>
    <w:p w14:paraId="03213C20" w14:textId="77777777" w:rsidR="00002829" w:rsidRPr="00002829" w:rsidRDefault="00002829" w:rsidP="00002829">
      <w:pPr>
        <w:spacing w:line="240" w:lineRule="auto"/>
        <w:jc w:val="both"/>
        <w:rPr>
          <w:rFonts w:ascii="Times New Roman" w:hAnsi="Times New Roman" w:cs="Times New Roman"/>
          <w:sz w:val="24"/>
          <w:szCs w:val="24"/>
        </w:rPr>
      </w:pPr>
      <w:r w:rsidRPr="00002829">
        <w:rPr>
          <w:rFonts w:ascii="Times New Roman" w:hAnsi="Times New Roman" w:cs="Times New Roman"/>
          <w:sz w:val="24"/>
          <w:szCs w:val="24"/>
        </w:rPr>
        <w:t xml:space="preserve">Table 2: In silico ADME/T study of reported phytochemicals of </w:t>
      </w:r>
      <w:proofErr w:type="spellStart"/>
      <w:r w:rsidRPr="00002829">
        <w:rPr>
          <w:rFonts w:ascii="Times New Roman" w:hAnsi="Times New Roman" w:cs="Times New Roman"/>
          <w:i/>
          <w:sz w:val="24"/>
          <w:szCs w:val="24"/>
        </w:rPr>
        <w:t>Syzygium</w:t>
      </w:r>
      <w:proofErr w:type="spellEnd"/>
      <w:r w:rsidRPr="00002829">
        <w:rPr>
          <w:rFonts w:ascii="Times New Roman" w:hAnsi="Times New Roman" w:cs="Times New Roman"/>
          <w:i/>
          <w:sz w:val="24"/>
          <w:szCs w:val="24"/>
        </w:rPr>
        <w:t xml:space="preserve"> </w:t>
      </w:r>
      <w:proofErr w:type="spellStart"/>
      <w:r w:rsidRPr="00002829">
        <w:rPr>
          <w:rFonts w:ascii="Times New Roman" w:hAnsi="Times New Roman" w:cs="Times New Roman"/>
          <w:i/>
          <w:sz w:val="24"/>
          <w:szCs w:val="24"/>
        </w:rPr>
        <w:t>cumini</w:t>
      </w:r>
      <w:proofErr w:type="spellEnd"/>
      <w:r w:rsidRPr="00002829">
        <w:rPr>
          <w:rFonts w:ascii="Times New Roman" w:hAnsi="Times New Roman" w:cs="Times New Roman"/>
          <w:i/>
          <w:sz w:val="24"/>
          <w:szCs w:val="24"/>
        </w:rPr>
        <w:t xml:space="preserve"> </w:t>
      </w:r>
      <w:r w:rsidRPr="00002829">
        <w:rPr>
          <w:rFonts w:ascii="Times New Roman" w:hAnsi="Times New Roman" w:cs="Times New Roman"/>
          <w:sz w:val="24"/>
          <w:szCs w:val="24"/>
        </w:rPr>
        <w:t>fruits</w:t>
      </w:r>
    </w:p>
    <w:tbl>
      <w:tblPr>
        <w:tblStyle w:val="LightList-Accent1"/>
        <w:tblW w:w="5320" w:type="pct"/>
        <w:tblLayout w:type="fixed"/>
        <w:tblLook w:val="04A0" w:firstRow="1" w:lastRow="0" w:firstColumn="1" w:lastColumn="0" w:noHBand="0" w:noVBand="1"/>
      </w:tblPr>
      <w:tblGrid>
        <w:gridCol w:w="1954"/>
        <w:gridCol w:w="850"/>
        <w:gridCol w:w="921"/>
        <w:gridCol w:w="787"/>
        <w:gridCol w:w="917"/>
        <w:gridCol w:w="719"/>
        <w:gridCol w:w="719"/>
        <w:gridCol w:w="1170"/>
        <w:gridCol w:w="530"/>
        <w:gridCol w:w="852"/>
        <w:gridCol w:w="770"/>
      </w:tblGrid>
      <w:tr w:rsidR="00002829" w:rsidRPr="009A5DA7" w14:paraId="2F3FF478" w14:textId="77777777" w:rsidTr="005477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vMerge w:val="restart"/>
            <w:noWrap/>
            <w:vAlign w:val="center"/>
            <w:hideMark/>
          </w:tcPr>
          <w:p w14:paraId="2D0C4389" w14:textId="77777777" w:rsidR="00002829" w:rsidRPr="00547779" w:rsidRDefault="00002829" w:rsidP="00547779">
            <w:pPr>
              <w:jc w:val="center"/>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Compound Name</w:t>
            </w:r>
          </w:p>
        </w:tc>
        <w:tc>
          <w:tcPr>
            <w:tcW w:w="869" w:type="pct"/>
            <w:gridSpan w:val="2"/>
            <w:noWrap/>
            <w:hideMark/>
          </w:tcPr>
          <w:p w14:paraId="4A87A32E"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Absorption</w:t>
            </w:r>
          </w:p>
        </w:tc>
        <w:tc>
          <w:tcPr>
            <w:tcW w:w="836" w:type="pct"/>
            <w:gridSpan w:val="2"/>
            <w:noWrap/>
            <w:hideMark/>
          </w:tcPr>
          <w:p w14:paraId="508C0655"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Distribution</w:t>
            </w:r>
          </w:p>
        </w:tc>
        <w:tc>
          <w:tcPr>
            <w:tcW w:w="706" w:type="pct"/>
            <w:gridSpan w:val="2"/>
            <w:noWrap/>
            <w:hideMark/>
          </w:tcPr>
          <w:p w14:paraId="26DBD6ED"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Metabolism</w:t>
            </w:r>
          </w:p>
        </w:tc>
        <w:tc>
          <w:tcPr>
            <w:tcW w:w="574" w:type="pct"/>
            <w:noWrap/>
            <w:hideMark/>
          </w:tcPr>
          <w:p w14:paraId="5AD11917"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Excretion</w:t>
            </w:r>
          </w:p>
        </w:tc>
        <w:tc>
          <w:tcPr>
            <w:tcW w:w="1056" w:type="pct"/>
            <w:gridSpan w:val="3"/>
            <w:noWrap/>
            <w:hideMark/>
          </w:tcPr>
          <w:p w14:paraId="22BC5CC7" w14:textId="77777777" w:rsidR="00002829" w:rsidRPr="0054777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547779">
              <w:rPr>
                <w:rFonts w:ascii="Times New Roman" w:eastAsia="Times New Roman" w:hAnsi="Times New Roman" w:cs="Times New Roman"/>
                <w:color w:val="000000"/>
                <w:sz w:val="24"/>
                <w:szCs w:val="20"/>
              </w:rPr>
              <w:t>Toxicity</w:t>
            </w:r>
          </w:p>
        </w:tc>
      </w:tr>
      <w:tr w:rsidR="00002829" w:rsidRPr="009A5DA7" w14:paraId="47ADB215" w14:textId="77777777" w:rsidTr="00547779">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959" w:type="pct"/>
            <w:vMerge/>
            <w:hideMark/>
          </w:tcPr>
          <w:p w14:paraId="43925F95" w14:textId="77777777" w:rsidR="00002829" w:rsidRPr="009A5DA7" w:rsidRDefault="00002829" w:rsidP="007841DB">
            <w:pPr>
              <w:jc w:val="center"/>
              <w:rPr>
                <w:rFonts w:ascii="Times New Roman" w:eastAsia="Times New Roman" w:hAnsi="Times New Roman" w:cs="Times New Roman"/>
                <w:color w:val="000000"/>
                <w:sz w:val="20"/>
                <w:szCs w:val="20"/>
              </w:rPr>
            </w:pPr>
          </w:p>
        </w:tc>
        <w:tc>
          <w:tcPr>
            <w:tcW w:w="417" w:type="pct"/>
            <w:noWrap/>
            <w:hideMark/>
          </w:tcPr>
          <w:p w14:paraId="6169B59D"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Water solubility (log mol/L)</w:t>
            </w:r>
          </w:p>
        </w:tc>
        <w:tc>
          <w:tcPr>
            <w:tcW w:w="452" w:type="pct"/>
            <w:noWrap/>
            <w:hideMark/>
          </w:tcPr>
          <w:p w14:paraId="2F6923C0"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Intestinal absorption (human) (% Absorbed)</w:t>
            </w:r>
          </w:p>
        </w:tc>
        <w:tc>
          <w:tcPr>
            <w:tcW w:w="386" w:type="pct"/>
            <w:noWrap/>
            <w:hideMark/>
          </w:tcPr>
          <w:p w14:paraId="6F8D3CD0"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spellStart"/>
            <w:r w:rsidRPr="00C96DC5">
              <w:rPr>
                <w:rFonts w:ascii="Times New Roman" w:eastAsia="Times New Roman" w:hAnsi="Times New Roman" w:cs="Times New Roman"/>
                <w:color w:val="000000"/>
                <w:sz w:val="18"/>
                <w:szCs w:val="20"/>
              </w:rPr>
              <w:t>VDss</w:t>
            </w:r>
            <w:proofErr w:type="spellEnd"/>
            <w:r w:rsidRPr="00C96DC5">
              <w:rPr>
                <w:rFonts w:ascii="Times New Roman" w:eastAsia="Times New Roman" w:hAnsi="Times New Roman" w:cs="Times New Roman"/>
                <w:color w:val="000000"/>
                <w:sz w:val="18"/>
                <w:szCs w:val="20"/>
              </w:rPr>
              <w:t xml:space="preserve"> (human) (log L/kg)</w:t>
            </w:r>
          </w:p>
        </w:tc>
        <w:tc>
          <w:tcPr>
            <w:tcW w:w="450" w:type="pct"/>
            <w:noWrap/>
            <w:hideMark/>
          </w:tcPr>
          <w:p w14:paraId="1862DD05"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BBB permeability(log BB)</w:t>
            </w:r>
          </w:p>
        </w:tc>
        <w:tc>
          <w:tcPr>
            <w:tcW w:w="353" w:type="pct"/>
            <w:noWrap/>
            <w:hideMark/>
          </w:tcPr>
          <w:p w14:paraId="23C5BA32"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CYP2D6 substrate</w:t>
            </w:r>
          </w:p>
        </w:tc>
        <w:tc>
          <w:tcPr>
            <w:tcW w:w="353" w:type="pct"/>
            <w:noWrap/>
            <w:hideMark/>
          </w:tcPr>
          <w:p w14:paraId="7384DE89"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CYP3A4 substrate</w:t>
            </w:r>
          </w:p>
        </w:tc>
        <w:tc>
          <w:tcPr>
            <w:tcW w:w="574" w:type="pct"/>
            <w:noWrap/>
            <w:hideMark/>
          </w:tcPr>
          <w:p w14:paraId="4B5A2DD2"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Total Clearance (log ml/min/kg)</w:t>
            </w:r>
          </w:p>
          <w:p w14:paraId="5D9CBB76"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
        </w:tc>
        <w:tc>
          <w:tcPr>
            <w:tcW w:w="260" w:type="pct"/>
            <w:noWrap/>
            <w:hideMark/>
          </w:tcPr>
          <w:p w14:paraId="60D08677"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r w:rsidRPr="00C96DC5">
              <w:rPr>
                <w:rFonts w:ascii="Times New Roman" w:eastAsia="Times New Roman" w:hAnsi="Times New Roman" w:cs="Times New Roman"/>
                <w:color w:val="000000"/>
                <w:sz w:val="18"/>
                <w:szCs w:val="20"/>
              </w:rPr>
              <w:t>AMES toxicity</w:t>
            </w:r>
          </w:p>
        </w:tc>
        <w:tc>
          <w:tcPr>
            <w:tcW w:w="418" w:type="pct"/>
            <w:noWrap/>
            <w:hideMark/>
          </w:tcPr>
          <w:p w14:paraId="3AC372F3"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spellStart"/>
            <w:r w:rsidRPr="00C96DC5">
              <w:rPr>
                <w:rFonts w:ascii="Times New Roman" w:eastAsia="Times New Roman" w:hAnsi="Times New Roman" w:cs="Times New Roman"/>
                <w:color w:val="000000"/>
                <w:sz w:val="18"/>
                <w:szCs w:val="20"/>
              </w:rPr>
              <w:t>hERG</w:t>
            </w:r>
            <w:proofErr w:type="spellEnd"/>
            <w:r w:rsidRPr="00C96DC5">
              <w:rPr>
                <w:rFonts w:ascii="Times New Roman" w:eastAsia="Times New Roman" w:hAnsi="Times New Roman" w:cs="Times New Roman"/>
                <w:color w:val="000000"/>
                <w:sz w:val="18"/>
                <w:szCs w:val="20"/>
              </w:rPr>
              <w:t xml:space="preserve"> I &amp; II inhibitor</w:t>
            </w:r>
          </w:p>
        </w:tc>
        <w:tc>
          <w:tcPr>
            <w:tcW w:w="378" w:type="pct"/>
            <w:noWrap/>
            <w:hideMark/>
          </w:tcPr>
          <w:p w14:paraId="771DA772"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0"/>
              </w:rPr>
            </w:pPr>
            <w:proofErr w:type="spellStart"/>
            <w:r w:rsidRPr="00C96DC5">
              <w:rPr>
                <w:rFonts w:ascii="Times New Roman" w:eastAsia="Times New Roman" w:hAnsi="Times New Roman" w:cs="Times New Roman"/>
                <w:color w:val="000000"/>
                <w:sz w:val="18"/>
                <w:szCs w:val="20"/>
              </w:rPr>
              <w:t>Hepato</w:t>
            </w:r>
            <w:proofErr w:type="spellEnd"/>
            <w:r w:rsidRPr="00C96DC5">
              <w:rPr>
                <w:rFonts w:ascii="Times New Roman" w:eastAsia="Times New Roman" w:hAnsi="Times New Roman" w:cs="Times New Roman"/>
                <w:color w:val="000000"/>
                <w:sz w:val="18"/>
                <w:szCs w:val="20"/>
              </w:rPr>
              <w:t xml:space="preserve"> toxicity</w:t>
            </w:r>
          </w:p>
        </w:tc>
      </w:tr>
      <w:tr w:rsidR="00002829" w:rsidRPr="009A5DA7" w14:paraId="4D782ACC"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6D95983B"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Alpha-Pinene</w:t>
            </w:r>
          </w:p>
        </w:tc>
        <w:tc>
          <w:tcPr>
            <w:tcW w:w="417" w:type="pct"/>
            <w:noWrap/>
            <w:hideMark/>
          </w:tcPr>
          <w:p w14:paraId="1EFE100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-3.733</w:t>
            </w:r>
          </w:p>
        </w:tc>
        <w:tc>
          <w:tcPr>
            <w:tcW w:w="452" w:type="pct"/>
            <w:noWrap/>
            <w:hideMark/>
          </w:tcPr>
          <w:p w14:paraId="13B9113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96.041</w:t>
            </w:r>
          </w:p>
        </w:tc>
        <w:tc>
          <w:tcPr>
            <w:tcW w:w="386" w:type="pct"/>
            <w:noWrap/>
            <w:hideMark/>
          </w:tcPr>
          <w:p w14:paraId="3DD73C4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0.667</w:t>
            </w:r>
          </w:p>
        </w:tc>
        <w:tc>
          <w:tcPr>
            <w:tcW w:w="450" w:type="pct"/>
            <w:noWrap/>
            <w:hideMark/>
          </w:tcPr>
          <w:p w14:paraId="053172C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0.791</w:t>
            </w:r>
          </w:p>
        </w:tc>
        <w:tc>
          <w:tcPr>
            <w:tcW w:w="353" w:type="pct"/>
            <w:noWrap/>
            <w:hideMark/>
          </w:tcPr>
          <w:p w14:paraId="550DDC9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0FD5717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0A6DBFF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0.043</w:t>
            </w:r>
          </w:p>
        </w:tc>
        <w:tc>
          <w:tcPr>
            <w:tcW w:w="260" w:type="pct"/>
            <w:noWrap/>
            <w:hideMark/>
          </w:tcPr>
          <w:p w14:paraId="2F69236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6F7F9EE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E00BDA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0A4919E3"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160EB55F"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Terpinolene </w:t>
            </w:r>
          </w:p>
        </w:tc>
        <w:tc>
          <w:tcPr>
            <w:tcW w:w="417" w:type="pct"/>
            <w:noWrap/>
            <w:hideMark/>
          </w:tcPr>
          <w:p w14:paraId="4D50A82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-3.625</w:t>
            </w:r>
          </w:p>
        </w:tc>
        <w:tc>
          <w:tcPr>
            <w:tcW w:w="452" w:type="pct"/>
            <w:noWrap/>
            <w:hideMark/>
          </w:tcPr>
          <w:p w14:paraId="2A4F7AD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95.6</w:t>
            </w:r>
          </w:p>
        </w:tc>
        <w:tc>
          <w:tcPr>
            <w:tcW w:w="386" w:type="pct"/>
            <w:noWrap/>
            <w:hideMark/>
          </w:tcPr>
          <w:p w14:paraId="46287D6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0.375</w:t>
            </w:r>
          </w:p>
        </w:tc>
        <w:tc>
          <w:tcPr>
            <w:tcW w:w="450" w:type="pct"/>
            <w:noWrap/>
            <w:hideMark/>
          </w:tcPr>
          <w:p w14:paraId="1A60609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0.695</w:t>
            </w:r>
          </w:p>
        </w:tc>
        <w:tc>
          <w:tcPr>
            <w:tcW w:w="353" w:type="pct"/>
            <w:noWrap/>
            <w:hideMark/>
          </w:tcPr>
          <w:p w14:paraId="7E6752B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5CDCC44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1C624EB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0.218</w:t>
            </w:r>
          </w:p>
        </w:tc>
        <w:tc>
          <w:tcPr>
            <w:tcW w:w="260" w:type="pct"/>
            <w:noWrap/>
            <w:hideMark/>
          </w:tcPr>
          <w:p w14:paraId="0273103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3429F6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DE9B81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1A11F436"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172DBE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Caffeic acid</w:t>
            </w:r>
          </w:p>
        </w:tc>
        <w:tc>
          <w:tcPr>
            <w:tcW w:w="417" w:type="pct"/>
            <w:noWrap/>
            <w:hideMark/>
          </w:tcPr>
          <w:p w14:paraId="1E6BF15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-2.33</w:t>
            </w:r>
          </w:p>
        </w:tc>
        <w:tc>
          <w:tcPr>
            <w:tcW w:w="452" w:type="pct"/>
            <w:noWrap/>
            <w:hideMark/>
          </w:tcPr>
          <w:p w14:paraId="2E171D3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69.407</w:t>
            </w:r>
          </w:p>
        </w:tc>
        <w:tc>
          <w:tcPr>
            <w:tcW w:w="386" w:type="pct"/>
            <w:noWrap/>
            <w:hideMark/>
          </w:tcPr>
          <w:p w14:paraId="47C92CD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-1.098</w:t>
            </w:r>
          </w:p>
        </w:tc>
        <w:tc>
          <w:tcPr>
            <w:tcW w:w="450" w:type="pct"/>
            <w:noWrap/>
            <w:hideMark/>
          </w:tcPr>
          <w:p w14:paraId="0BCAD84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-0.647</w:t>
            </w:r>
          </w:p>
        </w:tc>
        <w:tc>
          <w:tcPr>
            <w:tcW w:w="353" w:type="pct"/>
            <w:noWrap/>
            <w:hideMark/>
          </w:tcPr>
          <w:p w14:paraId="7FD6F16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73F7FAA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0B5874E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0.508</w:t>
            </w:r>
          </w:p>
        </w:tc>
        <w:tc>
          <w:tcPr>
            <w:tcW w:w="260" w:type="pct"/>
            <w:noWrap/>
            <w:hideMark/>
          </w:tcPr>
          <w:p w14:paraId="5B88678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AF7873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250A600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415E63FD"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DD27A08"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Cyanidin</w:t>
            </w:r>
          </w:p>
        </w:tc>
        <w:tc>
          <w:tcPr>
            <w:tcW w:w="417" w:type="pct"/>
            <w:noWrap/>
            <w:hideMark/>
          </w:tcPr>
          <w:p w14:paraId="4EA06A8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-2.935</w:t>
            </w:r>
          </w:p>
        </w:tc>
        <w:tc>
          <w:tcPr>
            <w:tcW w:w="452" w:type="pct"/>
            <w:noWrap/>
            <w:hideMark/>
          </w:tcPr>
          <w:p w14:paraId="7B22E2C0"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87.303</w:t>
            </w:r>
          </w:p>
        </w:tc>
        <w:tc>
          <w:tcPr>
            <w:tcW w:w="386" w:type="pct"/>
            <w:noWrap/>
            <w:hideMark/>
          </w:tcPr>
          <w:p w14:paraId="0461E4A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0.952</w:t>
            </w:r>
          </w:p>
        </w:tc>
        <w:tc>
          <w:tcPr>
            <w:tcW w:w="450" w:type="pct"/>
            <w:noWrap/>
            <w:hideMark/>
          </w:tcPr>
          <w:p w14:paraId="3A8E7D5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-1.234</w:t>
            </w:r>
          </w:p>
        </w:tc>
        <w:tc>
          <w:tcPr>
            <w:tcW w:w="353" w:type="pct"/>
            <w:noWrap/>
            <w:hideMark/>
          </w:tcPr>
          <w:p w14:paraId="076A564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157DCBE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1604F18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0.532</w:t>
            </w:r>
          </w:p>
        </w:tc>
        <w:tc>
          <w:tcPr>
            <w:tcW w:w="260" w:type="pct"/>
            <w:noWrap/>
            <w:hideMark/>
          </w:tcPr>
          <w:p w14:paraId="56B39FB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4403F69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718E6E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36BF1430"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5D2EAC5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Dihydromyricetin</w:t>
            </w:r>
          </w:p>
        </w:tc>
        <w:tc>
          <w:tcPr>
            <w:tcW w:w="417" w:type="pct"/>
            <w:noWrap/>
            <w:hideMark/>
          </w:tcPr>
          <w:p w14:paraId="6297424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-2.974</w:t>
            </w:r>
          </w:p>
        </w:tc>
        <w:tc>
          <w:tcPr>
            <w:tcW w:w="452" w:type="pct"/>
            <w:noWrap/>
            <w:hideMark/>
          </w:tcPr>
          <w:p w14:paraId="5FD5829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58.92</w:t>
            </w:r>
          </w:p>
        </w:tc>
        <w:tc>
          <w:tcPr>
            <w:tcW w:w="386" w:type="pct"/>
            <w:noWrap/>
            <w:hideMark/>
          </w:tcPr>
          <w:p w14:paraId="1D00BA6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1.662</w:t>
            </w:r>
          </w:p>
        </w:tc>
        <w:tc>
          <w:tcPr>
            <w:tcW w:w="450" w:type="pct"/>
            <w:noWrap/>
            <w:hideMark/>
          </w:tcPr>
          <w:p w14:paraId="3FFC7E9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-1.167</w:t>
            </w:r>
          </w:p>
        </w:tc>
        <w:tc>
          <w:tcPr>
            <w:tcW w:w="353" w:type="pct"/>
            <w:noWrap/>
            <w:hideMark/>
          </w:tcPr>
          <w:p w14:paraId="5491AAB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734F275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3EA50DE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0.278</w:t>
            </w:r>
          </w:p>
        </w:tc>
        <w:tc>
          <w:tcPr>
            <w:tcW w:w="260" w:type="pct"/>
            <w:noWrap/>
            <w:hideMark/>
          </w:tcPr>
          <w:p w14:paraId="5D13DDF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5E38292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2B8F626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494D47E5"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5B76383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Malvidin</w:t>
            </w:r>
          </w:p>
        </w:tc>
        <w:tc>
          <w:tcPr>
            <w:tcW w:w="417" w:type="pct"/>
            <w:noWrap/>
            <w:hideMark/>
          </w:tcPr>
          <w:p w14:paraId="6156D04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-3.07</w:t>
            </w:r>
          </w:p>
        </w:tc>
        <w:tc>
          <w:tcPr>
            <w:tcW w:w="452" w:type="pct"/>
            <w:noWrap/>
            <w:hideMark/>
          </w:tcPr>
          <w:p w14:paraId="5A81D04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88.785</w:t>
            </w:r>
          </w:p>
        </w:tc>
        <w:tc>
          <w:tcPr>
            <w:tcW w:w="386" w:type="pct"/>
            <w:noWrap/>
            <w:hideMark/>
          </w:tcPr>
          <w:p w14:paraId="4120C18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0.762</w:t>
            </w:r>
          </w:p>
        </w:tc>
        <w:tc>
          <w:tcPr>
            <w:tcW w:w="450" w:type="pct"/>
            <w:noWrap/>
            <w:hideMark/>
          </w:tcPr>
          <w:p w14:paraId="20AD7B0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-1.355</w:t>
            </w:r>
          </w:p>
        </w:tc>
        <w:tc>
          <w:tcPr>
            <w:tcW w:w="353" w:type="pct"/>
            <w:noWrap/>
            <w:hideMark/>
          </w:tcPr>
          <w:p w14:paraId="3A54FE8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69B6469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10BF8AE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0.687</w:t>
            </w:r>
          </w:p>
        </w:tc>
        <w:tc>
          <w:tcPr>
            <w:tcW w:w="260" w:type="pct"/>
            <w:noWrap/>
            <w:hideMark/>
          </w:tcPr>
          <w:p w14:paraId="1F410E5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DD02FE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56CB1E1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7AAADB66"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4CBEE3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4-Chromanol</w:t>
            </w:r>
          </w:p>
        </w:tc>
        <w:tc>
          <w:tcPr>
            <w:tcW w:w="417" w:type="pct"/>
            <w:noWrap/>
            <w:hideMark/>
          </w:tcPr>
          <w:p w14:paraId="0E7F700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-1.884</w:t>
            </w:r>
          </w:p>
        </w:tc>
        <w:tc>
          <w:tcPr>
            <w:tcW w:w="452" w:type="pct"/>
            <w:noWrap/>
            <w:hideMark/>
          </w:tcPr>
          <w:p w14:paraId="49F99C8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94.234</w:t>
            </w:r>
          </w:p>
        </w:tc>
        <w:tc>
          <w:tcPr>
            <w:tcW w:w="386" w:type="pct"/>
            <w:noWrap/>
            <w:hideMark/>
          </w:tcPr>
          <w:p w14:paraId="07F6B4A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0.228</w:t>
            </w:r>
          </w:p>
        </w:tc>
        <w:tc>
          <w:tcPr>
            <w:tcW w:w="450" w:type="pct"/>
            <w:noWrap/>
            <w:hideMark/>
          </w:tcPr>
          <w:p w14:paraId="1E7DE4D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-0.26</w:t>
            </w:r>
          </w:p>
        </w:tc>
        <w:tc>
          <w:tcPr>
            <w:tcW w:w="353" w:type="pct"/>
            <w:noWrap/>
            <w:hideMark/>
          </w:tcPr>
          <w:p w14:paraId="5EC16C2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3D5E7EF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6D39940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0.269</w:t>
            </w:r>
          </w:p>
        </w:tc>
        <w:tc>
          <w:tcPr>
            <w:tcW w:w="260" w:type="pct"/>
            <w:noWrap/>
            <w:hideMark/>
          </w:tcPr>
          <w:p w14:paraId="54F1E47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5ED7253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EBB835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rsidR="00002829" w:rsidRPr="009A5DA7" w14:paraId="4A19427B"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07AFD1D1" w14:textId="77777777" w:rsidR="00002829" w:rsidRPr="004E5691" w:rsidRDefault="00002829" w:rsidP="007841DB">
            <w:pPr>
              <w:rPr>
                <w:rFonts w:ascii="Times New Roman" w:eastAsia="Times New Roman" w:hAnsi="Times New Roman" w:cs="Times New Roman"/>
                <w:color w:val="000000"/>
                <w:sz w:val="20"/>
                <w:szCs w:val="20"/>
                <w:lang w:val="de-DE"/>
              </w:rPr>
            </w:pPr>
            <w:r w:rsidRPr="004E5691">
              <w:rPr>
                <w:rFonts w:ascii="Times New Roman" w:eastAsia="Times New Roman" w:hAnsi="Times New Roman" w:cs="Times New Roman"/>
                <w:color w:val="000000"/>
                <w:sz w:val="20"/>
                <w:szCs w:val="20"/>
                <w:lang w:val="de-DE"/>
              </w:rPr>
              <w:t>1H-Cycloprop[e]azulen-7-ol</w:t>
            </w:r>
          </w:p>
        </w:tc>
        <w:tc>
          <w:tcPr>
            <w:tcW w:w="417" w:type="pct"/>
            <w:noWrap/>
            <w:hideMark/>
          </w:tcPr>
          <w:p w14:paraId="7F10F8D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-3.133</w:t>
            </w:r>
          </w:p>
        </w:tc>
        <w:tc>
          <w:tcPr>
            <w:tcW w:w="452" w:type="pct"/>
            <w:noWrap/>
            <w:hideMark/>
          </w:tcPr>
          <w:p w14:paraId="49275FF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93.177</w:t>
            </w:r>
          </w:p>
        </w:tc>
        <w:tc>
          <w:tcPr>
            <w:tcW w:w="386" w:type="pct"/>
            <w:noWrap/>
            <w:hideMark/>
          </w:tcPr>
          <w:p w14:paraId="06997D5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0.479</w:t>
            </w:r>
          </w:p>
        </w:tc>
        <w:tc>
          <w:tcPr>
            <w:tcW w:w="450" w:type="pct"/>
            <w:noWrap/>
            <w:hideMark/>
          </w:tcPr>
          <w:p w14:paraId="496A610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0.643</w:t>
            </w:r>
          </w:p>
        </w:tc>
        <w:tc>
          <w:tcPr>
            <w:tcW w:w="353" w:type="pct"/>
            <w:noWrap/>
            <w:hideMark/>
          </w:tcPr>
          <w:p w14:paraId="1119FF8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D6C7C5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35E9F19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0.158</w:t>
            </w:r>
          </w:p>
        </w:tc>
        <w:tc>
          <w:tcPr>
            <w:tcW w:w="260" w:type="pct"/>
            <w:noWrap/>
            <w:hideMark/>
          </w:tcPr>
          <w:p w14:paraId="6AE5F03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23E51D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BD589E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6C43B0C0"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46184C6A"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Myristic acid</w:t>
            </w:r>
          </w:p>
        </w:tc>
        <w:tc>
          <w:tcPr>
            <w:tcW w:w="417" w:type="pct"/>
            <w:noWrap/>
            <w:hideMark/>
          </w:tcPr>
          <w:p w14:paraId="2D384F4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-4.952</w:t>
            </w:r>
          </w:p>
        </w:tc>
        <w:tc>
          <w:tcPr>
            <w:tcW w:w="452" w:type="pct"/>
            <w:noWrap/>
            <w:hideMark/>
          </w:tcPr>
          <w:p w14:paraId="64464FA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92.691</w:t>
            </w:r>
          </w:p>
        </w:tc>
        <w:tc>
          <w:tcPr>
            <w:tcW w:w="386" w:type="pct"/>
            <w:noWrap/>
            <w:hideMark/>
          </w:tcPr>
          <w:p w14:paraId="786A92F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-0.578</w:t>
            </w:r>
          </w:p>
        </w:tc>
        <w:tc>
          <w:tcPr>
            <w:tcW w:w="450" w:type="pct"/>
            <w:noWrap/>
            <w:hideMark/>
          </w:tcPr>
          <w:p w14:paraId="2B9594C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-0.027</w:t>
            </w:r>
          </w:p>
        </w:tc>
        <w:tc>
          <w:tcPr>
            <w:tcW w:w="353" w:type="pct"/>
            <w:noWrap/>
            <w:hideMark/>
          </w:tcPr>
          <w:p w14:paraId="247A72C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08925B9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71D0902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1.693</w:t>
            </w:r>
          </w:p>
        </w:tc>
        <w:tc>
          <w:tcPr>
            <w:tcW w:w="260" w:type="pct"/>
            <w:noWrap/>
            <w:hideMark/>
          </w:tcPr>
          <w:p w14:paraId="6936783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69AEA63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C2BED8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5C1BD34C"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7BE0A0D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l-(+)-Ascorbic acid 2,6-dihexadecanoate</w:t>
            </w:r>
          </w:p>
        </w:tc>
        <w:tc>
          <w:tcPr>
            <w:tcW w:w="417" w:type="pct"/>
            <w:noWrap/>
            <w:hideMark/>
          </w:tcPr>
          <w:p w14:paraId="738687D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-3.963</w:t>
            </w:r>
          </w:p>
        </w:tc>
        <w:tc>
          <w:tcPr>
            <w:tcW w:w="452" w:type="pct"/>
            <w:noWrap/>
            <w:hideMark/>
          </w:tcPr>
          <w:p w14:paraId="0B16C83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76.987</w:t>
            </w:r>
          </w:p>
        </w:tc>
        <w:tc>
          <w:tcPr>
            <w:tcW w:w="386" w:type="pct"/>
            <w:noWrap/>
            <w:hideMark/>
          </w:tcPr>
          <w:p w14:paraId="040C5A0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-1.215</w:t>
            </w:r>
          </w:p>
        </w:tc>
        <w:tc>
          <w:tcPr>
            <w:tcW w:w="450" w:type="pct"/>
            <w:noWrap/>
            <w:hideMark/>
          </w:tcPr>
          <w:p w14:paraId="68E662C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-1.557</w:t>
            </w:r>
          </w:p>
        </w:tc>
        <w:tc>
          <w:tcPr>
            <w:tcW w:w="353" w:type="pct"/>
            <w:noWrap/>
            <w:hideMark/>
          </w:tcPr>
          <w:p w14:paraId="696975B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0DD6CC00"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045CC48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1.781</w:t>
            </w:r>
          </w:p>
        </w:tc>
        <w:tc>
          <w:tcPr>
            <w:tcW w:w="260" w:type="pct"/>
            <w:noWrap/>
            <w:hideMark/>
          </w:tcPr>
          <w:p w14:paraId="75EC9FD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11BE21A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461CDB7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19F76ECD"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285E280"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Cycloheptasiloxane</w:t>
            </w:r>
            <w:proofErr w:type="spellEnd"/>
          </w:p>
        </w:tc>
        <w:tc>
          <w:tcPr>
            <w:tcW w:w="417" w:type="pct"/>
            <w:noWrap/>
            <w:hideMark/>
          </w:tcPr>
          <w:p w14:paraId="554F24D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-2.257</w:t>
            </w:r>
          </w:p>
        </w:tc>
        <w:tc>
          <w:tcPr>
            <w:tcW w:w="452" w:type="pct"/>
            <w:noWrap/>
            <w:hideMark/>
          </w:tcPr>
          <w:p w14:paraId="5844110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100</w:t>
            </w:r>
          </w:p>
        </w:tc>
        <w:tc>
          <w:tcPr>
            <w:tcW w:w="386" w:type="pct"/>
            <w:noWrap/>
            <w:hideMark/>
          </w:tcPr>
          <w:p w14:paraId="464D649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-0.732</w:t>
            </w:r>
          </w:p>
        </w:tc>
        <w:tc>
          <w:tcPr>
            <w:tcW w:w="450" w:type="pct"/>
            <w:noWrap/>
            <w:hideMark/>
          </w:tcPr>
          <w:p w14:paraId="221835F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-0.505</w:t>
            </w:r>
          </w:p>
        </w:tc>
        <w:tc>
          <w:tcPr>
            <w:tcW w:w="353" w:type="pct"/>
            <w:noWrap/>
            <w:hideMark/>
          </w:tcPr>
          <w:p w14:paraId="15DC1BE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3827437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5553D7D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1.204</w:t>
            </w:r>
          </w:p>
        </w:tc>
        <w:tc>
          <w:tcPr>
            <w:tcW w:w="260" w:type="pct"/>
            <w:noWrap/>
            <w:hideMark/>
          </w:tcPr>
          <w:p w14:paraId="0C8C220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7701647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B781CD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39E3B68F"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44626A44"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Pyrazole[4,5-b]imidazole, 1-formyl-3-ethyl-6-beta-d-ribofuranosyl-</w:t>
            </w:r>
          </w:p>
        </w:tc>
        <w:tc>
          <w:tcPr>
            <w:tcW w:w="417" w:type="pct"/>
            <w:noWrap/>
            <w:hideMark/>
          </w:tcPr>
          <w:p w14:paraId="0E938A9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-2.434</w:t>
            </w:r>
          </w:p>
        </w:tc>
        <w:tc>
          <w:tcPr>
            <w:tcW w:w="452" w:type="pct"/>
            <w:noWrap/>
            <w:hideMark/>
          </w:tcPr>
          <w:p w14:paraId="4D38C58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63.542</w:t>
            </w:r>
          </w:p>
        </w:tc>
        <w:tc>
          <w:tcPr>
            <w:tcW w:w="386" w:type="pct"/>
            <w:noWrap/>
            <w:hideMark/>
          </w:tcPr>
          <w:p w14:paraId="15FEC3D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0.52</w:t>
            </w:r>
          </w:p>
        </w:tc>
        <w:tc>
          <w:tcPr>
            <w:tcW w:w="450" w:type="pct"/>
            <w:noWrap/>
            <w:hideMark/>
          </w:tcPr>
          <w:p w14:paraId="69AC6D0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-1.29</w:t>
            </w:r>
          </w:p>
        </w:tc>
        <w:tc>
          <w:tcPr>
            <w:tcW w:w="353" w:type="pct"/>
            <w:noWrap/>
            <w:hideMark/>
          </w:tcPr>
          <w:p w14:paraId="16E0199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E425A1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42882DC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0.907</w:t>
            </w:r>
          </w:p>
        </w:tc>
        <w:tc>
          <w:tcPr>
            <w:tcW w:w="260" w:type="pct"/>
            <w:noWrap/>
            <w:hideMark/>
          </w:tcPr>
          <w:p w14:paraId="7D5209C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4F4F191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2882B84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rsidR="00002829" w:rsidRPr="009A5DA7" w14:paraId="0F503236"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6FDF6C14"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6-Oxa-3-thiaoctanoic acid </w:t>
            </w:r>
          </w:p>
        </w:tc>
        <w:tc>
          <w:tcPr>
            <w:tcW w:w="417" w:type="pct"/>
            <w:noWrap/>
            <w:hideMark/>
          </w:tcPr>
          <w:p w14:paraId="69423D3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-0.409</w:t>
            </w:r>
          </w:p>
        </w:tc>
        <w:tc>
          <w:tcPr>
            <w:tcW w:w="452" w:type="pct"/>
            <w:noWrap/>
            <w:hideMark/>
          </w:tcPr>
          <w:p w14:paraId="2D32597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96.468</w:t>
            </w:r>
          </w:p>
        </w:tc>
        <w:tc>
          <w:tcPr>
            <w:tcW w:w="386" w:type="pct"/>
            <w:noWrap/>
            <w:hideMark/>
          </w:tcPr>
          <w:p w14:paraId="7F9E195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-0.844</w:t>
            </w:r>
          </w:p>
        </w:tc>
        <w:tc>
          <w:tcPr>
            <w:tcW w:w="450" w:type="pct"/>
            <w:noWrap/>
            <w:hideMark/>
          </w:tcPr>
          <w:p w14:paraId="6F3E2D6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-0.234</w:t>
            </w:r>
          </w:p>
        </w:tc>
        <w:tc>
          <w:tcPr>
            <w:tcW w:w="353" w:type="pct"/>
            <w:noWrap/>
            <w:hideMark/>
          </w:tcPr>
          <w:p w14:paraId="3F601DA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655DB4A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56E76A1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0.706</w:t>
            </w:r>
          </w:p>
        </w:tc>
        <w:tc>
          <w:tcPr>
            <w:tcW w:w="260" w:type="pct"/>
            <w:noWrap/>
            <w:hideMark/>
          </w:tcPr>
          <w:p w14:paraId="06DDD9E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07FC91A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F6CE31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1E254A4A"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12A30116"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Tropine</w:t>
            </w:r>
          </w:p>
        </w:tc>
        <w:tc>
          <w:tcPr>
            <w:tcW w:w="417" w:type="pct"/>
            <w:noWrap/>
            <w:hideMark/>
          </w:tcPr>
          <w:p w14:paraId="126D56B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-0.514</w:t>
            </w:r>
          </w:p>
        </w:tc>
        <w:tc>
          <w:tcPr>
            <w:tcW w:w="452" w:type="pct"/>
            <w:noWrap/>
            <w:hideMark/>
          </w:tcPr>
          <w:p w14:paraId="07A3E33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93.575</w:t>
            </w:r>
          </w:p>
        </w:tc>
        <w:tc>
          <w:tcPr>
            <w:tcW w:w="386" w:type="pct"/>
            <w:noWrap/>
            <w:hideMark/>
          </w:tcPr>
          <w:p w14:paraId="3550E58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0.54</w:t>
            </w:r>
          </w:p>
        </w:tc>
        <w:tc>
          <w:tcPr>
            <w:tcW w:w="450" w:type="pct"/>
            <w:noWrap/>
            <w:hideMark/>
          </w:tcPr>
          <w:p w14:paraId="7B81AA5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-0.023</w:t>
            </w:r>
          </w:p>
        </w:tc>
        <w:tc>
          <w:tcPr>
            <w:tcW w:w="353" w:type="pct"/>
            <w:noWrap/>
            <w:hideMark/>
          </w:tcPr>
          <w:p w14:paraId="38704D4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4750907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78C283C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1.063</w:t>
            </w:r>
          </w:p>
        </w:tc>
        <w:tc>
          <w:tcPr>
            <w:tcW w:w="260" w:type="pct"/>
            <w:noWrap/>
            <w:hideMark/>
          </w:tcPr>
          <w:p w14:paraId="59479BF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2B36ADF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BBBC945" w14:textId="77777777" w:rsidR="00002829" w:rsidRDefault="00002829" w:rsidP="007841DB">
            <w:pPr>
              <w:jc w:val="center"/>
              <w:cnfStyle w:val="000000100000" w:firstRow="0" w:lastRow="0" w:firstColumn="0" w:lastColumn="0" w:oddVBand="0" w:evenVBand="0" w:oddHBand="1" w:evenHBand="0" w:firstRowFirstColumn="0" w:firstRowLastColumn="0" w:lastRowFirstColumn="0" w:lastRowLastColumn="0"/>
            </w:pPr>
            <w:r w:rsidRPr="00BB3DC7">
              <w:rPr>
                <w:rFonts w:ascii="Times New Roman" w:eastAsia="Times New Roman" w:hAnsi="Times New Roman" w:cs="Times New Roman"/>
                <w:color w:val="000000"/>
                <w:sz w:val="20"/>
                <w:szCs w:val="20"/>
              </w:rPr>
              <w:t>No</w:t>
            </w:r>
          </w:p>
        </w:tc>
      </w:tr>
      <w:tr w:rsidR="00002829" w:rsidRPr="009A5DA7" w14:paraId="0F189461"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179FB3DB"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Nicotinaldehydethiosemicarbazone</w:t>
            </w:r>
            <w:proofErr w:type="spellEnd"/>
          </w:p>
        </w:tc>
        <w:tc>
          <w:tcPr>
            <w:tcW w:w="417" w:type="pct"/>
            <w:noWrap/>
            <w:hideMark/>
          </w:tcPr>
          <w:p w14:paraId="64C38A2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-2.526</w:t>
            </w:r>
          </w:p>
        </w:tc>
        <w:tc>
          <w:tcPr>
            <w:tcW w:w="452" w:type="pct"/>
            <w:noWrap/>
            <w:hideMark/>
          </w:tcPr>
          <w:p w14:paraId="3C982A2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85.027</w:t>
            </w:r>
          </w:p>
        </w:tc>
        <w:tc>
          <w:tcPr>
            <w:tcW w:w="386" w:type="pct"/>
            <w:noWrap/>
            <w:hideMark/>
          </w:tcPr>
          <w:p w14:paraId="3496CDA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-0.191</w:t>
            </w:r>
          </w:p>
        </w:tc>
        <w:tc>
          <w:tcPr>
            <w:tcW w:w="450" w:type="pct"/>
            <w:noWrap/>
            <w:hideMark/>
          </w:tcPr>
          <w:p w14:paraId="185D2AB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-0.176</w:t>
            </w:r>
          </w:p>
        </w:tc>
        <w:tc>
          <w:tcPr>
            <w:tcW w:w="353" w:type="pct"/>
            <w:noWrap/>
            <w:hideMark/>
          </w:tcPr>
          <w:p w14:paraId="493C38D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65CACA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4C59414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0.052</w:t>
            </w:r>
          </w:p>
        </w:tc>
        <w:tc>
          <w:tcPr>
            <w:tcW w:w="260" w:type="pct"/>
            <w:noWrap/>
            <w:hideMark/>
          </w:tcPr>
          <w:p w14:paraId="17298E1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303BFD2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86B1530" w14:textId="77777777" w:rsidR="00002829" w:rsidRDefault="00002829" w:rsidP="007841DB">
            <w:pPr>
              <w:jc w:val="center"/>
              <w:cnfStyle w:val="000000000000" w:firstRow="0" w:lastRow="0" w:firstColumn="0" w:lastColumn="0" w:oddVBand="0" w:evenVBand="0" w:oddHBand="0" w:evenHBand="0" w:firstRowFirstColumn="0" w:firstRowLastColumn="0" w:lastRowFirstColumn="0" w:lastRowLastColumn="0"/>
            </w:pPr>
            <w:r w:rsidRPr="00BB3DC7">
              <w:rPr>
                <w:rFonts w:ascii="Times New Roman" w:eastAsia="Times New Roman" w:hAnsi="Times New Roman" w:cs="Times New Roman"/>
                <w:color w:val="000000"/>
                <w:sz w:val="20"/>
                <w:szCs w:val="20"/>
              </w:rPr>
              <w:t>No</w:t>
            </w:r>
          </w:p>
        </w:tc>
      </w:tr>
      <w:tr w:rsidR="00002829" w:rsidRPr="009A5DA7" w14:paraId="32BA4972"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3D00FAB8"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Gondoic acid/ 1,1-Eicosenoic acid</w:t>
            </w:r>
          </w:p>
        </w:tc>
        <w:tc>
          <w:tcPr>
            <w:tcW w:w="417" w:type="pct"/>
            <w:noWrap/>
            <w:hideMark/>
          </w:tcPr>
          <w:p w14:paraId="699F487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-6.16</w:t>
            </w:r>
          </w:p>
        </w:tc>
        <w:tc>
          <w:tcPr>
            <w:tcW w:w="452" w:type="pct"/>
            <w:noWrap/>
            <w:hideMark/>
          </w:tcPr>
          <w:p w14:paraId="1EAD204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91.136</w:t>
            </w:r>
          </w:p>
        </w:tc>
        <w:tc>
          <w:tcPr>
            <w:tcW w:w="386" w:type="pct"/>
            <w:noWrap/>
            <w:hideMark/>
          </w:tcPr>
          <w:p w14:paraId="72BD26F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-0.56</w:t>
            </w:r>
          </w:p>
        </w:tc>
        <w:tc>
          <w:tcPr>
            <w:tcW w:w="450" w:type="pct"/>
            <w:noWrap/>
            <w:hideMark/>
          </w:tcPr>
          <w:p w14:paraId="5D8C379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-0.253</w:t>
            </w:r>
          </w:p>
        </w:tc>
        <w:tc>
          <w:tcPr>
            <w:tcW w:w="353" w:type="pct"/>
            <w:noWrap/>
            <w:hideMark/>
          </w:tcPr>
          <w:p w14:paraId="673D19F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2E1A9DA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4E1E157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1.951</w:t>
            </w:r>
          </w:p>
        </w:tc>
        <w:tc>
          <w:tcPr>
            <w:tcW w:w="260" w:type="pct"/>
            <w:noWrap/>
            <w:hideMark/>
          </w:tcPr>
          <w:p w14:paraId="732A1FE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3216475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1BBCBD63" w14:textId="77777777" w:rsidR="00002829" w:rsidRDefault="00002829" w:rsidP="007841DB">
            <w:pPr>
              <w:jc w:val="center"/>
              <w:cnfStyle w:val="000000100000" w:firstRow="0" w:lastRow="0" w:firstColumn="0" w:lastColumn="0" w:oddVBand="0" w:evenVBand="0" w:oddHBand="1" w:evenHBand="0" w:firstRowFirstColumn="0" w:firstRowLastColumn="0" w:lastRowFirstColumn="0" w:lastRowLastColumn="0"/>
            </w:pPr>
            <w:r w:rsidRPr="00BB3DC7">
              <w:rPr>
                <w:rFonts w:ascii="Times New Roman" w:eastAsia="Times New Roman" w:hAnsi="Times New Roman" w:cs="Times New Roman"/>
                <w:color w:val="000000"/>
                <w:sz w:val="20"/>
                <w:szCs w:val="20"/>
              </w:rPr>
              <w:t>No</w:t>
            </w:r>
          </w:p>
        </w:tc>
      </w:tr>
      <w:tr w:rsidR="00002829" w:rsidRPr="009A5DA7" w14:paraId="0F29D4C7"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2FA06305"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Octadecadienoic acid </w:t>
            </w:r>
          </w:p>
        </w:tc>
        <w:tc>
          <w:tcPr>
            <w:tcW w:w="417" w:type="pct"/>
            <w:noWrap/>
            <w:hideMark/>
          </w:tcPr>
          <w:p w14:paraId="3703910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-5.862</w:t>
            </w:r>
          </w:p>
        </w:tc>
        <w:tc>
          <w:tcPr>
            <w:tcW w:w="452" w:type="pct"/>
            <w:noWrap/>
            <w:hideMark/>
          </w:tcPr>
          <w:p w14:paraId="1EDFAE0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92.329</w:t>
            </w:r>
          </w:p>
        </w:tc>
        <w:tc>
          <w:tcPr>
            <w:tcW w:w="386" w:type="pct"/>
            <w:noWrap/>
            <w:hideMark/>
          </w:tcPr>
          <w:p w14:paraId="06253A3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-0.587</w:t>
            </w:r>
          </w:p>
        </w:tc>
        <w:tc>
          <w:tcPr>
            <w:tcW w:w="450" w:type="pct"/>
            <w:noWrap/>
            <w:hideMark/>
          </w:tcPr>
          <w:p w14:paraId="5D37DFE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-0.142</w:t>
            </w:r>
          </w:p>
        </w:tc>
        <w:tc>
          <w:tcPr>
            <w:tcW w:w="353" w:type="pct"/>
            <w:noWrap/>
            <w:hideMark/>
          </w:tcPr>
          <w:p w14:paraId="439534B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4E138F1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5F64696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1.974</w:t>
            </w:r>
          </w:p>
        </w:tc>
        <w:tc>
          <w:tcPr>
            <w:tcW w:w="260" w:type="pct"/>
            <w:noWrap/>
            <w:hideMark/>
          </w:tcPr>
          <w:p w14:paraId="2A2D43CE"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258EFB1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7942B51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25B6965D" w14:textId="77777777" w:rsidTr="005477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52D48A5E"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1,2,5,6-Hexanetetrol, </w:t>
            </w:r>
            <w:proofErr w:type="spellStart"/>
            <w:r w:rsidRPr="009A5DA7">
              <w:rPr>
                <w:rFonts w:ascii="Times New Roman" w:eastAsia="Times New Roman" w:hAnsi="Times New Roman" w:cs="Times New Roman"/>
                <w:color w:val="000000"/>
                <w:sz w:val="20"/>
                <w:szCs w:val="20"/>
              </w:rPr>
              <w:t>tetrakis</w:t>
            </w:r>
            <w:proofErr w:type="spellEnd"/>
            <w:r w:rsidRPr="009A5DA7">
              <w:rPr>
                <w:rFonts w:ascii="Times New Roman" w:eastAsia="Times New Roman" w:hAnsi="Times New Roman" w:cs="Times New Roman"/>
                <w:color w:val="000000"/>
                <w:sz w:val="20"/>
                <w:szCs w:val="20"/>
              </w:rPr>
              <w:t>-O-</w:t>
            </w:r>
            <w:r w:rsidRPr="009A5DA7">
              <w:rPr>
                <w:rFonts w:ascii="Times New Roman" w:eastAsia="Times New Roman" w:hAnsi="Times New Roman" w:cs="Times New Roman"/>
                <w:color w:val="000000"/>
                <w:sz w:val="20"/>
                <w:szCs w:val="20"/>
              </w:rPr>
              <w:lastRenderedPageBreak/>
              <w:t>(trimethylsilyl)</w:t>
            </w:r>
          </w:p>
        </w:tc>
        <w:tc>
          <w:tcPr>
            <w:tcW w:w="417" w:type="pct"/>
            <w:noWrap/>
            <w:hideMark/>
          </w:tcPr>
          <w:p w14:paraId="3ECD1B3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lastRenderedPageBreak/>
              <w:t>-5.051</w:t>
            </w:r>
          </w:p>
        </w:tc>
        <w:tc>
          <w:tcPr>
            <w:tcW w:w="452" w:type="pct"/>
            <w:noWrap/>
            <w:hideMark/>
          </w:tcPr>
          <w:p w14:paraId="5D9978A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90.018</w:t>
            </w:r>
          </w:p>
        </w:tc>
        <w:tc>
          <w:tcPr>
            <w:tcW w:w="386" w:type="pct"/>
            <w:noWrap/>
            <w:hideMark/>
          </w:tcPr>
          <w:p w14:paraId="63B7561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-0.032</w:t>
            </w:r>
          </w:p>
        </w:tc>
        <w:tc>
          <w:tcPr>
            <w:tcW w:w="450" w:type="pct"/>
            <w:noWrap/>
            <w:hideMark/>
          </w:tcPr>
          <w:p w14:paraId="0B6DC67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-0.102</w:t>
            </w:r>
          </w:p>
        </w:tc>
        <w:tc>
          <w:tcPr>
            <w:tcW w:w="353" w:type="pct"/>
            <w:noWrap/>
            <w:hideMark/>
          </w:tcPr>
          <w:p w14:paraId="0D6443A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5A838DB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Yes</w:t>
            </w:r>
          </w:p>
        </w:tc>
        <w:tc>
          <w:tcPr>
            <w:tcW w:w="574" w:type="pct"/>
            <w:noWrap/>
            <w:hideMark/>
          </w:tcPr>
          <w:p w14:paraId="03E0ACF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1.061</w:t>
            </w:r>
          </w:p>
        </w:tc>
        <w:tc>
          <w:tcPr>
            <w:tcW w:w="260" w:type="pct"/>
            <w:noWrap/>
            <w:hideMark/>
          </w:tcPr>
          <w:p w14:paraId="5D57CFB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0CC7F5A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6E2893A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r w:rsidR="00002829" w:rsidRPr="009A5DA7" w14:paraId="274DD6C2" w14:textId="77777777" w:rsidTr="00547779">
        <w:trPr>
          <w:trHeight w:val="300"/>
        </w:trPr>
        <w:tc>
          <w:tcPr>
            <w:cnfStyle w:val="001000000000" w:firstRow="0" w:lastRow="0" w:firstColumn="1" w:lastColumn="0" w:oddVBand="0" w:evenVBand="0" w:oddHBand="0" w:evenHBand="0" w:firstRowFirstColumn="0" w:firstRowLastColumn="0" w:lastRowFirstColumn="0" w:lastRowLastColumn="0"/>
            <w:tcW w:w="959" w:type="pct"/>
            <w:noWrap/>
            <w:hideMark/>
          </w:tcPr>
          <w:p w14:paraId="68B335F0"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Azelaic acid, bis(trimethylsilyl) ester</w:t>
            </w:r>
          </w:p>
        </w:tc>
        <w:tc>
          <w:tcPr>
            <w:tcW w:w="417" w:type="pct"/>
            <w:noWrap/>
            <w:hideMark/>
          </w:tcPr>
          <w:p w14:paraId="3E29355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-1.854</w:t>
            </w:r>
          </w:p>
        </w:tc>
        <w:tc>
          <w:tcPr>
            <w:tcW w:w="452" w:type="pct"/>
            <w:noWrap/>
            <w:hideMark/>
          </w:tcPr>
          <w:p w14:paraId="4DEF4B4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95.863</w:t>
            </w:r>
          </w:p>
        </w:tc>
        <w:tc>
          <w:tcPr>
            <w:tcW w:w="386" w:type="pct"/>
            <w:noWrap/>
            <w:hideMark/>
          </w:tcPr>
          <w:p w14:paraId="7028B1D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-1.492</w:t>
            </w:r>
          </w:p>
        </w:tc>
        <w:tc>
          <w:tcPr>
            <w:tcW w:w="450" w:type="pct"/>
            <w:noWrap/>
            <w:hideMark/>
          </w:tcPr>
          <w:p w14:paraId="643C9D3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-0.23</w:t>
            </w:r>
          </w:p>
        </w:tc>
        <w:tc>
          <w:tcPr>
            <w:tcW w:w="353" w:type="pct"/>
            <w:noWrap/>
            <w:hideMark/>
          </w:tcPr>
          <w:p w14:paraId="0469164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53" w:type="pct"/>
            <w:noWrap/>
            <w:hideMark/>
          </w:tcPr>
          <w:p w14:paraId="4E88C24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574" w:type="pct"/>
            <w:noWrap/>
            <w:hideMark/>
          </w:tcPr>
          <w:p w14:paraId="6F926D9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1.474</w:t>
            </w:r>
          </w:p>
        </w:tc>
        <w:tc>
          <w:tcPr>
            <w:tcW w:w="260" w:type="pct"/>
            <w:noWrap/>
            <w:hideMark/>
          </w:tcPr>
          <w:p w14:paraId="5F8247F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418" w:type="pct"/>
            <w:noWrap/>
            <w:hideMark/>
          </w:tcPr>
          <w:p w14:paraId="240FA4FA"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c>
          <w:tcPr>
            <w:tcW w:w="378" w:type="pct"/>
            <w:noWrap/>
            <w:hideMark/>
          </w:tcPr>
          <w:p w14:paraId="0738C0EC"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No</w:t>
            </w:r>
          </w:p>
        </w:tc>
      </w:tr>
    </w:tbl>
    <w:p w14:paraId="70348CB7" w14:textId="77777777" w:rsidR="00002829" w:rsidRPr="009A5DA7" w:rsidRDefault="00002829" w:rsidP="00002829">
      <w:pPr>
        <w:rPr>
          <w:rFonts w:ascii="Times New Roman" w:hAnsi="Times New Roman" w:cs="Times New Roman"/>
        </w:rPr>
      </w:pPr>
    </w:p>
    <w:p w14:paraId="2B074A2F" w14:textId="77777777" w:rsidR="00002829" w:rsidRPr="00002829" w:rsidRDefault="00002829" w:rsidP="00002829">
      <w:pPr>
        <w:rPr>
          <w:rFonts w:ascii="Times New Roman" w:hAnsi="Times New Roman" w:cs="Times New Roman"/>
          <w:sz w:val="24"/>
        </w:rPr>
      </w:pPr>
      <w:r w:rsidRPr="00002829">
        <w:rPr>
          <w:rFonts w:ascii="Times New Roman" w:hAnsi="Times New Roman" w:cs="Times New Roman"/>
          <w:sz w:val="24"/>
        </w:rPr>
        <w:t xml:space="preserve">Table 3: Drug Likeness screening according to Lipinski rule of five of reported phytochemicals of </w:t>
      </w:r>
      <w:proofErr w:type="spellStart"/>
      <w:r w:rsidRPr="00002829">
        <w:rPr>
          <w:rFonts w:ascii="Times New Roman" w:hAnsi="Times New Roman" w:cs="Times New Roman"/>
          <w:i/>
          <w:sz w:val="24"/>
        </w:rPr>
        <w:t>Syzygium</w:t>
      </w:r>
      <w:proofErr w:type="spellEnd"/>
      <w:r w:rsidRPr="00002829">
        <w:rPr>
          <w:rFonts w:ascii="Times New Roman" w:hAnsi="Times New Roman" w:cs="Times New Roman"/>
          <w:i/>
          <w:sz w:val="24"/>
        </w:rPr>
        <w:t xml:space="preserve"> </w:t>
      </w:r>
      <w:proofErr w:type="spellStart"/>
      <w:r w:rsidRPr="00002829">
        <w:rPr>
          <w:rFonts w:ascii="Times New Roman" w:hAnsi="Times New Roman" w:cs="Times New Roman"/>
          <w:i/>
          <w:sz w:val="24"/>
        </w:rPr>
        <w:t>cumini</w:t>
      </w:r>
      <w:proofErr w:type="spellEnd"/>
      <w:r w:rsidRPr="00002829">
        <w:rPr>
          <w:rFonts w:ascii="Times New Roman" w:hAnsi="Times New Roman" w:cs="Times New Roman"/>
          <w:i/>
          <w:sz w:val="24"/>
        </w:rPr>
        <w:t xml:space="preserve"> </w:t>
      </w:r>
      <w:r w:rsidRPr="00002829">
        <w:rPr>
          <w:rFonts w:ascii="Times New Roman" w:hAnsi="Times New Roman" w:cs="Times New Roman"/>
          <w:sz w:val="24"/>
        </w:rPr>
        <w:t>fruit</w:t>
      </w:r>
    </w:p>
    <w:tbl>
      <w:tblPr>
        <w:tblStyle w:val="LightShading-Accent5"/>
        <w:tblW w:w="4908" w:type="pct"/>
        <w:tblLayout w:type="fixed"/>
        <w:tblLook w:val="04A0" w:firstRow="1" w:lastRow="0" w:firstColumn="1" w:lastColumn="0" w:noHBand="0" w:noVBand="1"/>
      </w:tblPr>
      <w:tblGrid>
        <w:gridCol w:w="2933"/>
        <w:gridCol w:w="1617"/>
        <w:gridCol w:w="1498"/>
        <w:gridCol w:w="1795"/>
        <w:gridCol w:w="1557"/>
      </w:tblGrid>
      <w:tr w:rsidR="00002829" w:rsidRPr="009A5DA7" w14:paraId="57C56760" w14:textId="77777777" w:rsidTr="007841DB">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560" w:type="pct"/>
            <w:vMerge w:val="restart"/>
            <w:tcBorders>
              <w:bottom w:val="single" w:sz="4" w:space="0" w:color="auto"/>
            </w:tcBorders>
            <w:noWrap/>
            <w:hideMark/>
          </w:tcPr>
          <w:p w14:paraId="51B5B0BC" w14:textId="77777777" w:rsidR="00002829" w:rsidRPr="009A5DA7" w:rsidRDefault="00002829" w:rsidP="007841DB">
            <w:pPr>
              <w:jc w:val="cente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Compounds Name</w:t>
            </w:r>
          </w:p>
        </w:tc>
        <w:tc>
          <w:tcPr>
            <w:tcW w:w="860" w:type="pct"/>
            <w:vMerge w:val="restart"/>
            <w:tcBorders>
              <w:bottom w:val="single" w:sz="4" w:space="0" w:color="auto"/>
            </w:tcBorders>
            <w:noWrap/>
            <w:hideMark/>
          </w:tcPr>
          <w:p w14:paraId="4249F6F6"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Molecular Weight</w:t>
            </w:r>
          </w:p>
        </w:tc>
        <w:tc>
          <w:tcPr>
            <w:tcW w:w="797" w:type="pct"/>
            <w:vMerge w:val="restart"/>
            <w:tcBorders>
              <w:bottom w:val="single" w:sz="4" w:space="0" w:color="auto"/>
            </w:tcBorders>
            <w:noWrap/>
            <w:hideMark/>
          </w:tcPr>
          <w:p w14:paraId="2A940CF7"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Partition co-efficient (</w:t>
            </w:r>
            <w:proofErr w:type="spellStart"/>
            <w:r w:rsidRPr="009A5DA7">
              <w:rPr>
                <w:rFonts w:ascii="Times New Roman" w:eastAsia="Times New Roman" w:hAnsi="Times New Roman" w:cs="Times New Roman"/>
                <w:color w:val="000000"/>
                <w:sz w:val="20"/>
                <w:szCs w:val="20"/>
              </w:rPr>
              <w:t>LogP</w:t>
            </w:r>
            <w:proofErr w:type="spellEnd"/>
            <w:r w:rsidRPr="009A5DA7">
              <w:rPr>
                <w:rFonts w:ascii="Times New Roman" w:eastAsia="Times New Roman" w:hAnsi="Times New Roman" w:cs="Times New Roman"/>
                <w:color w:val="000000"/>
                <w:sz w:val="20"/>
                <w:szCs w:val="20"/>
              </w:rPr>
              <w:t>)</w:t>
            </w:r>
          </w:p>
        </w:tc>
        <w:tc>
          <w:tcPr>
            <w:tcW w:w="955" w:type="pct"/>
            <w:vMerge w:val="restart"/>
            <w:tcBorders>
              <w:bottom w:val="single" w:sz="4" w:space="0" w:color="auto"/>
            </w:tcBorders>
            <w:noWrap/>
            <w:hideMark/>
          </w:tcPr>
          <w:p w14:paraId="0CC23228"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Drug Likeliness</w:t>
            </w:r>
          </w:p>
          <w:p w14:paraId="110AD484"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(Lipinski #violation</w:t>
            </w:r>
          </w:p>
        </w:tc>
        <w:tc>
          <w:tcPr>
            <w:tcW w:w="828" w:type="pct"/>
            <w:vMerge w:val="restart"/>
            <w:tcBorders>
              <w:bottom w:val="single" w:sz="4" w:space="0" w:color="auto"/>
            </w:tcBorders>
            <w:noWrap/>
            <w:hideMark/>
          </w:tcPr>
          <w:p w14:paraId="67879754" w14:textId="77777777" w:rsidR="00002829" w:rsidRPr="009A5DA7"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Bioavailability Score</w:t>
            </w:r>
          </w:p>
        </w:tc>
      </w:tr>
      <w:tr w:rsidR="00002829" w:rsidRPr="009A5DA7" w14:paraId="095B8646" w14:textId="77777777" w:rsidTr="007841DB">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560" w:type="pct"/>
            <w:vMerge/>
            <w:tcBorders>
              <w:top w:val="nil"/>
              <w:bottom w:val="single" w:sz="4" w:space="0" w:color="auto"/>
            </w:tcBorders>
            <w:hideMark/>
          </w:tcPr>
          <w:p w14:paraId="4B1BC35D" w14:textId="77777777" w:rsidR="00002829" w:rsidRPr="009A5DA7" w:rsidRDefault="00002829" w:rsidP="007841DB">
            <w:pPr>
              <w:rPr>
                <w:rFonts w:ascii="Times New Roman" w:eastAsia="Times New Roman" w:hAnsi="Times New Roman" w:cs="Times New Roman"/>
                <w:color w:val="000000"/>
                <w:sz w:val="20"/>
                <w:szCs w:val="20"/>
              </w:rPr>
            </w:pPr>
          </w:p>
        </w:tc>
        <w:tc>
          <w:tcPr>
            <w:tcW w:w="860" w:type="pct"/>
            <w:vMerge/>
            <w:tcBorders>
              <w:top w:val="nil"/>
              <w:bottom w:val="single" w:sz="4" w:space="0" w:color="auto"/>
            </w:tcBorders>
            <w:hideMark/>
          </w:tcPr>
          <w:p w14:paraId="0322996F"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797" w:type="pct"/>
            <w:vMerge/>
            <w:tcBorders>
              <w:top w:val="nil"/>
              <w:bottom w:val="single" w:sz="4" w:space="0" w:color="auto"/>
            </w:tcBorders>
            <w:hideMark/>
          </w:tcPr>
          <w:p w14:paraId="6164F836"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55" w:type="pct"/>
            <w:vMerge/>
            <w:tcBorders>
              <w:top w:val="nil"/>
              <w:bottom w:val="single" w:sz="4" w:space="0" w:color="auto"/>
            </w:tcBorders>
            <w:hideMark/>
          </w:tcPr>
          <w:p w14:paraId="799314FF"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828" w:type="pct"/>
            <w:vMerge/>
            <w:tcBorders>
              <w:top w:val="nil"/>
              <w:bottom w:val="single" w:sz="4" w:space="0" w:color="auto"/>
            </w:tcBorders>
            <w:hideMark/>
          </w:tcPr>
          <w:p w14:paraId="1A996244" w14:textId="77777777" w:rsidR="00002829" w:rsidRPr="009A5DA7" w:rsidRDefault="00002829" w:rsidP="00784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002829" w:rsidRPr="009A5DA7" w14:paraId="0EEECB6C" w14:textId="77777777" w:rsidTr="007841DB">
        <w:trPr>
          <w:trHeight w:val="509"/>
        </w:trPr>
        <w:tc>
          <w:tcPr>
            <w:cnfStyle w:val="001000000000" w:firstRow="0" w:lastRow="0" w:firstColumn="1" w:lastColumn="0" w:oddVBand="0" w:evenVBand="0" w:oddHBand="0" w:evenHBand="0" w:firstRowFirstColumn="0" w:firstRowLastColumn="0" w:lastRowFirstColumn="0" w:lastRowLastColumn="0"/>
            <w:tcW w:w="1560" w:type="pct"/>
            <w:vMerge/>
            <w:tcBorders>
              <w:top w:val="nil"/>
              <w:bottom w:val="single" w:sz="4" w:space="0" w:color="auto"/>
            </w:tcBorders>
            <w:hideMark/>
          </w:tcPr>
          <w:p w14:paraId="173AEE6B" w14:textId="77777777" w:rsidR="00002829" w:rsidRPr="009A5DA7" w:rsidRDefault="00002829" w:rsidP="007841DB">
            <w:pPr>
              <w:rPr>
                <w:rFonts w:ascii="Times New Roman" w:eastAsia="Times New Roman" w:hAnsi="Times New Roman" w:cs="Times New Roman"/>
                <w:color w:val="000000"/>
                <w:sz w:val="20"/>
                <w:szCs w:val="20"/>
              </w:rPr>
            </w:pPr>
          </w:p>
        </w:tc>
        <w:tc>
          <w:tcPr>
            <w:tcW w:w="860" w:type="pct"/>
            <w:vMerge/>
            <w:tcBorders>
              <w:top w:val="nil"/>
              <w:bottom w:val="single" w:sz="4" w:space="0" w:color="auto"/>
            </w:tcBorders>
            <w:hideMark/>
          </w:tcPr>
          <w:p w14:paraId="4AD9412F"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797" w:type="pct"/>
            <w:vMerge/>
            <w:tcBorders>
              <w:top w:val="nil"/>
              <w:bottom w:val="single" w:sz="4" w:space="0" w:color="auto"/>
            </w:tcBorders>
            <w:hideMark/>
          </w:tcPr>
          <w:p w14:paraId="0BA67867"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55" w:type="pct"/>
            <w:vMerge/>
            <w:tcBorders>
              <w:top w:val="nil"/>
              <w:bottom w:val="single" w:sz="4" w:space="0" w:color="auto"/>
            </w:tcBorders>
            <w:hideMark/>
          </w:tcPr>
          <w:p w14:paraId="0C65B01C"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28" w:type="pct"/>
            <w:vMerge/>
            <w:tcBorders>
              <w:top w:val="nil"/>
              <w:bottom w:val="single" w:sz="4" w:space="0" w:color="auto"/>
            </w:tcBorders>
            <w:hideMark/>
          </w:tcPr>
          <w:p w14:paraId="3421C77D" w14:textId="77777777" w:rsidR="00002829" w:rsidRPr="009A5DA7" w:rsidRDefault="00002829" w:rsidP="00784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002829" w:rsidRPr="009A5DA7" w14:paraId="13645381"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tcBorders>
              <w:top w:val="single" w:sz="4" w:space="0" w:color="auto"/>
            </w:tcBorders>
            <w:noWrap/>
            <w:hideMark/>
          </w:tcPr>
          <w:p w14:paraId="79FEACDF"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Alpha-Pinene</w:t>
            </w:r>
          </w:p>
        </w:tc>
        <w:tc>
          <w:tcPr>
            <w:tcW w:w="860" w:type="pct"/>
            <w:tcBorders>
              <w:top w:val="single" w:sz="4" w:space="0" w:color="auto"/>
            </w:tcBorders>
            <w:noWrap/>
            <w:vAlign w:val="center"/>
            <w:hideMark/>
          </w:tcPr>
          <w:p w14:paraId="3A3AE18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tcBorders>
              <w:top w:val="single" w:sz="4" w:space="0" w:color="auto"/>
            </w:tcBorders>
            <w:noWrap/>
            <w:vAlign w:val="center"/>
            <w:hideMark/>
          </w:tcPr>
          <w:p w14:paraId="7FEA848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2.9987</w:t>
            </w:r>
          </w:p>
        </w:tc>
        <w:tc>
          <w:tcPr>
            <w:tcW w:w="955" w:type="pct"/>
            <w:tcBorders>
              <w:top w:val="single" w:sz="4" w:space="0" w:color="auto"/>
            </w:tcBorders>
            <w:noWrap/>
            <w:vAlign w:val="center"/>
            <w:hideMark/>
          </w:tcPr>
          <w:p w14:paraId="62EC223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tcBorders>
              <w:top w:val="single" w:sz="4" w:space="0" w:color="auto"/>
            </w:tcBorders>
            <w:noWrap/>
            <w:vAlign w:val="center"/>
            <w:hideMark/>
          </w:tcPr>
          <w:p w14:paraId="17EA524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46F35916"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AE43530"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Terpinolene </w:t>
            </w:r>
          </w:p>
        </w:tc>
        <w:tc>
          <w:tcPr>
            <w:tcW w:w="860" w:type="pct"/>
            <w:noWrap/>
            <w:vAlign w:val="center"/>
            <w:hideMark/>
          </w:tcPr>
          <w:p w14:paraId="6FD9243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noWrap/>
            <w:vAlign w:val="center"/>
            <w:hideMark/>
          </w:tcPr>
          <w:p w14:paraId="784E36A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3.453</w:t>
            </w:r>
          </w:p>
        </w:tc>
        <w:tc>
          <w:tcPr>
            <w:tcW w:w="955" w:type="pct"/>
            <w:noWrap/>
            <w:vAlign w:val="center"/>
            <w:hideMark/>
          </w:tcPr>
          <w:p w14:paraId="6B93903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170F747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1CBDC7C4"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0AD7DC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Gamma-Terpinene</w:t>
            </w:r>
          </w:p>
        </w:tc>
        <w:tc>
          <w:tcPr>
            <w:tcW w:w="860" w:type="pct"/>
            <w:noWrap/>
            <w:vAlign w:val="center"/>
            <w:hideMark/>
          </w:tcPr>
          <w:p w14:paraId="1ABE2A0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noWrap/>
            <w:vAlign w:val="center"/>
            <w:hideMark/>
          </w:tcPr>
          <w:p w14:paraId="0C5E60D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3.3089</w:t>
            </w:r>
          </w:p>
        </w:tc>
        <w:tc>
          <w:tcPr>
            <w:tcW w:w="955" w:type="pct"/>
            <w:noWrap/>
            <w:vAlign w:val="center"/>
            <w:hideMark/>
          </w:tcPr>
          <w:p w14:paraId="1BB64D2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BBB552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4CC021EE"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7A5743C"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delta-Carene</w:t>
            </w:r>
          </w:p>
        </w:tc>
        <w:tc>
          <w:tcPr>
            <w:tcW w:w="860" w:type="pct"/>
            <w:noWrap/>
            <w:vAlign w:val="center"/>
            <w:hideMark/>
          </w:tcPr>
          <w:p w14:paraId="6168E6F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136.238</w:t>
            </w:r>
          </w:p>
        </w:tc>
        <w:tc>
          <w:tcPr>
            <w:tcW w:w="797" w:type="pct"/>
            <w:noWrap/>
            <w:vAlign w:val="center"/>
            <w:hideMark/>
          </w:tcPr>
          <w:p w14:paraId="1071119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2.9987</w:t>
            </w:r>
          </w:p>
        </w:tc>
        <w:tc>
          <w:tcPr>
            <w:tcW w:w="955" w:type="pct"/>
            <w:noWrap/>
            <w:vAlign w:val="center"/>
            <w:hideMark/>
          </w:tcPr>
          <w:p w14:paraId="5CBC4D0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EE405D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606B406E"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1E27CBC"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Bornyl acetate</w:t>
            </w:r>
          </w:p>
        </w:tc>
        <w:tc>
          <w:tcPr>
            <w:tcW w:w="860" w:type="pct"/>
            <w:noWrap/>
            <w:vAlign w:val="center"/>
            <w:hideMark/>
          </w:tcPr>
          <w:p w14:paraId="68D7E08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196.29</w:t>
            </w:r>
          </w:p>
        </w:tc>
        <w:tc>
          <w:tcPr>
            <w:tcW w:w="797" w:type="pct"/>
            <w:noWrap/>
            <w:vAlign w:val="center"/>
            <w:hideMark/>
          </w:tcPr>
          <w:p w14:paraId="3CCDB00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2.7643</w:t>
            </w:r>
          </w:p>
        </w:tc>
        <w:tc>
          <w:tcPr>
            <w:tcW w:w="955" w:type="pct"/>
            <w:noWrap/>
            <w:vAlign w:val="center"/>
            <w:hideMark/>
          </w:tcPr>
          <w:p w14:paraId="39E5E4BD"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4385005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0727C7F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D939D99"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Caffeic acid</w:t>
            </w:r>
          </w:p>
        </w:tc>
        <w:tc>
          <w:tcPr>
            <w:tcW w:w="860" w:type="pct"/>
            <w:noWrap/>
            <w:vAlign w:val="center"/>
            <w:hideMark/>
          </w:tcPr>
          <w:p w14:paraId="73119DB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180.159</w:t>
            </w:r>
          </w:p>
        </w:tc>
        <w:tc>
          <w:tcPr>
            <w:tcW w:w="797" w:type="pct"/>
            <w:noWrap/>
            <w:vAlign w:val="center"/>
            <w:hideMark/>
          </w:tcPr>
          <w:p w14:paraId="05DB887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1.1956</w:t>
            </w:r>
          </w:p>
        </w:tc>
        <w:tc>
          <w:tcPr>
            <w:tcW w:w="955" w:type="pct"/>
            <w:noWrap/>
            <w:vAlign w:val="center"/>
            <w:hideMark/>
          </w:tcPr>
          <w:p w14:paraId="520EE5C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091744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597ACFEC"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1C2E9989"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Cyanidin</w:t>
            </w:r>
          </w:p>
        </w:tc>
        <w:tc>
          <w:tcPr>
            <w:tcW w:w="860" w:type="pct"/>
            <w:noWrap/>
            <w:vAlign w:val="center"/>
            <w:hideMark/>
          </w:tcPr>
          <w:p w14:paraId="42C4D19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287.247</w:t>
            </w:r>
          </w:p>
        </w:tc>
        <w:tc>
          <w:tcPr>
            <w:tcW w:w="797" w:type="pct"/>
            <w:noWrap/>
            <w:vAlign w:val="center"/>
            <w:hideMark/>
          </w:tcPr>
          <w:p w14:paraId="13A9903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2.9089</w:t>
            </w:r>
          </w:p>
        </w:tc>
        <w:tc>
          <w:tcPr>
            <w:tcW w:w="955" w:type="pct"/>
            <w:noWrap/>
            <w:vAlign w:val="center"/>
            <w:hideMark/>
          </w:tcPr>
          <w:p w14:paraId="6B0F035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A01287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0.56</w:t>
            </w:r>
          </w:p>
        </w:tc>
      </w:tr>
      <w:tr w:rsidR="00002829" w:rsidRPr="009A5DA7" w14:paraId="7AA8BC6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57877763"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Dihydromyricetin (flavanonol) </w:t>
            </w:r>
          </w:p>
        </w:tc>
        <w:tc>
          <w:tcPr>
            <w:tcW w:w="860" w:type="pct"/>
            <w:noWrap/>
            <w:vAlign w:val="center"/>
            <w:hideMark/>
          </w:tcPr>
          <w:p w14:paraId="02FBE4F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320.253</w:t>
            </w:r>
          </w:p>
        </w:tc>
        <w:tc>
          <w:tcPr>
            <w:tcW w:w="797" w:type="pct"/>
            <w:noWrap/>
            <w:vAlign w:val="center"/>
            <w:hideMark/>
          </w:tcPr>
          <w:p w14:paraId="148B7C9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0.8919</w:t>
            </w:r>
          </w:p>
        </w:tc>
        <w:tc>
          <w:tcPr>
            <w:tcW w:w="955" w:type="pct"/>
            <w:noWrap/>
            <w:vAlign w:val="center"/>
            <w:hideMark/>
          </w:tcPr>
          <w:p w14:paraId="4637BB2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631368C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7AF03B9C"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6503773"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Malvidin</w:t>
            </w:r>
          </w:p>
        </w:tc>
        <w:tc>
          <w:tcPr>
            <w:tcW w:w="860" w:type="pct"/>
            <w:noWrap/>
            <w:vAlign w:val="center"/>
            <w:hideMark/>
          </w:tcPr>
          <w:p w14:paraId="3E6BF8A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331.3</w:t>
            </w:r>
          </w:p>
        </w:tc>
        <w:tc>
          <w:tcPr>
            <w:tcW w:w="797" w:type="pct"/>
            <w:noWrap/>
            <w:vAlign w:val="center"/>
            <w:hideMark/>
          </w:tcPr>
          <w:p w14:paraId="4F2E787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3.2205</w:t>
            </w:r>
          </w:p>
        </w:tc>
        <w:tc>
          <w:tcPr>
            <w:tcW w:w="955" w:type="pct"/>
            <w:noWrap/>
            <w:vAlign w:val="center"/>
            <w:hideMark/>
          </w:tcPr>
          <w:p w14:paraId="44CFE1E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761ABDC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2CB03E28"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6D2BBD4A"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13-hexyloxacyclotridec-10-en-2-one</w:t>
            </w:r>
          </w:p>
        </w:tc>
        <w:tc>
          <w:tcPr>
            <w:tcW w:w="860" w:type="pct"/>
            <w:noWrap/>
            <w:vAlign w:val="center"/>
            <w:hideMark/>
          </w:tcPr>
          <w:p w14:paraId="4209B63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280.452</w:t>
            </w:r>
          </w:p>
        </w:tc>
        <w:tc>
          <w:tcPr>
            <w:tcW w:w="797" w:type="pct"/>
            <w:noWrap/>
            <w:vAlign w:val="center"/>
            <w:hideMark/>
          </w:tcPr>
          <w:p w14:paraId="099F6ED0"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5.5592</w:t>
            </w:r>
          </w:p>
        </w:tc>
        <w:tc>
          <w:tcPr>
            <w:tcW w:w="955" w:type="pct"/>
            <w:noWrap/>
            <w:vAlign w:val="center"/>
            <w:hideMark/>
          </w:tcPr>
          <w:p w14:paraId="446AE27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537E3B2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1D394889"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04D4918"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4-Chromanol</w:t>
            </w:r>
          </w:p>
        </w:tc>
        <w:tc>
          <w:tcPr>
            <w:tcW w:w="860" w:type="pct"/>
            <w:noWrap/>
            <w:vAlign w:val="center"/>
            <w:hideMark/>
          </w:tcPr>
          <w:p w14:paraId="2FF9D8E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150.177</w:t>
            </w:r>
          </w:p>
        </w:tc>
        <w:tc>
          <w:tcPr>
            <w:tcW w:w="797" w:type="pct"/>
            <w:noWrap/>
            <w:vAlign w:val="center"/>
            <w:hideMark/>
          </w:tcPr>
          <w:p w14:paraId="1F034F8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1.5025</w:t>
            </w:r>
          </w:p>
        </w:tc>
        <w:tc>
          <w:tcPr>
            <w:tcW w:w="955" w:type="pct"/>
            <w:noWrap/>
            <w:vAlign w:val="center"/>
            <w:hideMark/>
          </w:tcPr>
          <w:p w14:paraId="5D0E604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0B8F8DA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2AB776E7"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9A06A97" w14:textId="77777777" w:rsidR="00002829" w:rsidRPr="004E5691" w:rsidRDefault="00002829" w:rsidP="007841DB">
            <w:pPr>
              <w:rPr>
                <w:rFonts w:ascii="Times New Roman" w:eastAsia="Times New Roman" w:hAnsi="Times New Roman" w:cs="Times New Roman"/>
                <w:color w:val="000000"/>
                <w:sz w:val="20"/>
                <w:szCs w:val="20"/>
                <w:lang w:val="de-DE"/>
              </w:rPr>
            </w:pPr>
            <w:r w:rsidRPr="004E5691">
              <w:rPr>
                <w:rFonts w:ascii="Times New Roman" w:eastAsia="Times New Roman" w:hAnsi="Times New Roman" w:cs="Times New Roman"/>
                <w:color w:val="000000"/>
                <w:sz w:val="20"/>
                <w:szCs w:val="20"/>
                <w:lang w:val="de-DE"/>
              </w:rPr>
              <w:t>1H-Cycloprop[e]azulen-7-ol</w:t>
            </w:r>
          </w:p>
        </w:tc>
        <w:tc>
          <w:tcPr>
            <w:tcW w:w="860" w:type="pct"/>
            <w:noWrap/>
            <w:vAlign w:val="center"/>
            <w:hideMark/>
          </w:tcPr>
          <w:p w14:paraId="5A25ECE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156.184</w:t>
            </w:r>
          </w:p>
        </w:tc>
        <w:tc>
          <w:tcPr>
            <w:tcW w:w="797" w:type="pct"/>
            <w:noWrap/>
            <w:vAlign w:val="center"/>
            <w:hideMark/>
          </w:tcPr>
          <w:p w14:paraId="7BFD859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2.4012</w:t>
            </w:r>
          </w:p>
        </w:tc>
        <w:tc>
          <w:tcPr>
            <w:tcW w:w="955" w:type="pct"/>
            <w:noWrap/>
            <w:vAlign w:val="center"/>
            <w:hideMark/>
          </w:tcPr>
          <w:p w14:paraId="47FC17B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D26207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7391FA65"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5B594C51"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Myristic acid</w:t>
            </w:r>
          </w:p>
        </w:tc>
        <w:tc>
          <w:tcPr>
            <w:tcW w:w="860" w:type="pct"/>
            <w:noWrap/>
            <w:vAlign w:val="center"/>
            <w:hideMark/>
          </w:tcPr>
          <w:p w14:paraId="0BD1957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228.376</w:t>
            </w:r>
          </w:p>
        </w:tc>
        <w:tc>
          <w:tcPr>
            <w:tcW w:w="797" w:type="pct"/>
            <w:noWrap/>
            <w:vAlign w:val="center"/>
            <w:hideMark/>
          </w:tcPr>
          <w:p w14:paraId="025EFDF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4.7721</w:t>
            </w:r>
          </w:p>
        </w:tc>
        <w:tc>
          <w:tcPr>
            <w:tcW w:w="955" w:type="pct"/>
            <w:noWrap/>
            <w:vAlign w:val="center"/>
            <w:hideMark/>
          </w:tcPr>
          <w:p w14:paraId="1141FED8"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BDA5F9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1E601693"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423FED07"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l-(+)-Ascorbic acid 2,6-dihexadecanoate</w:t>
            </w:r>
          </w:p>
        </w:tc>
        <w:tc>
          <w:tcPr>
            <w:tcW w:w="860" w:type="pct"/>
            <w:noWrap/>
            <w:vAlign w:val="center"/>
            <w:hideMark/>
          </w:tcPr>
          <w:p w14:paraId="2974F49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652.954</w:t>
            </w:r>
          </w:p>
        </w:tc>
        <w:tc>
          <w:tcPr>
            <w:tcW w:w="797" w:type="pct"/>
            <w:noWrap/>
            <w:vAlign w:val="center"/>
            <w:hideMark/>
          </w:tcPr>
          <w:p w14:paraId="06D836E6"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10.0913</w:t>
            </w:r>
          </w:p>
        </w:tc>
        <w:tc>
          <w:tcPr>
            <w:tcW w:w="955" w:type="pct"/>
            <w:noWrap/>
            <w:vAlign w:val="center"/>
            <w:hideMark/>
          </w:tcPr>
          <w:p w14:paraId="2FBEDA9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47D3AB51"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0F57FF27"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674EB834"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Cycloheptasiloxane</w:t>
            </w:r>
            <w:proofErr w:type="spellEnd"/>
          </w:p>
        </w:tc>
        <w:tc>
          <w:tcPr>
            <w:tcW w:w="860" w:type="pct"/>
            <w:noWrap/>
            <w:vAlign w:val="center"/>
            <w:hideMark/>
          </w:tcPr>
          <w:p w14:paraId="51FD829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308.595</w:t>
            </w:r>
          </w:p>
        </w:tc>
        <w:tc>
          <w:tcPr>
            <w:tcW w:w="797" w:type="pct"/>
            <w:noWrap/>
            <w:vAlign w:val="center"/>
            <w:hideMark/>
          </w:tcPr>
          <w:p w14:paraId="05871986"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-3.1444</w:t>
            </w:r>
          </w:p>
        </w:tc>
        <w:tc>
          <w:tcPr>
            <w:tcW w:w="955" w:type="pct"/>
            <w:noWrap/>
            <w:vAlign w:val="center"/>
            <w:hideMark/>
          </w:tcPr>
          <w:p w14:paraId="2AEACE2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0CF4331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253DC6AB"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DE424D4"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Pyrazole[4,5-b]imidazole, 1-formyl-3-ethyl-6-beta-d-ribofuranosyl-</w:t>
            </w:r>
          </w:p>
        </w:tc>
        <w:tc>
          <w:tcPr>
            <w:tcW w:w="860" w:type="pct"/>
            <w:noWrap/>
            <w:vAlign w:val="center"/>
            <w:hideMark/>
          </w:tcPr>
          <w:p w14:paraId="7465B28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296.283</w:t>
            </w:r>
          </w:p>
        </w:tc>
        <w:tc>
          <w:tcPr>
            <w:tcW w:w="797" w:type="pct"/>
            <w:noWrap/>
            <w:vAlign w:val="center"/>
            <w:hideMark/>
          </w:tcPr>
          <w:p w14:paraId="7C7FCDB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-1.555</w:t>
            </w:r>
          </w:p>
        </w:tc>
        <w:tc>
          <w:tcPr>
            <w:tcW w:w="955" w:type="pct"/>
            <w:noWrap/>
            <w:vAlign w:val="center"/>
            <w:hideMark/>
          </w:tcPr>
          <w:p w14:paraId="4E050269"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313A50E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41239C28"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4DFB5C6C"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6-Oxa-3-thiaoctanoic acid </w:t>
            </w:r>
          </w:p>
        </w:tc>
        <w:tc>
          <w:tcPr>
            <w:tcW w:w="860" w:type="pct"/>
            <w:noWrap/>
            <w:vAlign w:val="center"/>
            <w:hideMark/>
          </w:tcPr>
          <w:p w14:paraId="3F156DF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164.226</w:t>
            </w:r>
          </w:p>
        </w:tc>
        <w:tc>
          <w:tcPr>
            <w:tcW w:w="797" w:type="pct"/>
            <w:noWrap/>
            <w:vAlign w:val="center"/>
            <w:hideMark/>
          </w:tcPr>
          <w:p w14:paraId="342817DC"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0.8407</w:t>
            </w:r>
          </w:p>
        </w:tc>
        <w:tc>
          <w:tcPr>
            <w:tcW w:w="955" w:type="pct"/>
            <w:noWrap/>
            <w:vAlign w:val="center"/>
            <w:hideMark/>
          </w:tcPr>
          <w:p w14:paraId="0128342F"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7E6699B4"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344F90A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0E2A8306"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Tropine</w:t>
            </w:r>
          </w:p>
        </w:tc>
        <w:tc>
          <w:tcPr>
            <w:tcW w:w="860" w:type="pct"/>
            <w:noWrap/>
            <w:vAlign w:val="center"/>
            <w:hideMark/>
          </w:tcPr>
          <w:p w14:paraId="0FF1448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141.214</w:t>
            </w:r>
          </w:p>
        </w:tc>
        <w:tc>
          <w:tcPr>
            <w:tcW w:w="797" w:type="pct"/>
            <w:noWrap/>
            <w:vAlign w:val="center"/>
            <w:hideMark/>
          </w:tcPr>
          <w:p w14:paraId="35DE2C6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0.6039</w:t>
            </w:r>
          </w:p>
        </w:tc>
        <w:tc>
          <w:tcPr>
            <w:tcW w:w="955" w:type="pct"/>
            <w:noWrap/>
            <w:vAlign w:val="center"/>
            <w:hideMark/>
          </w:tcPr>
          <w:p w14:paraId="275B65CF"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785D749D"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6E3F7AD9"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6B6CA2BE" w14:textId="77777777" w:rsidR="00002829" w:rsidRPr="009A5DA7" w:rsidRDefault="00002829" w:rsidP="007841DB">
            <w:pPr>
              <w:rPr>
                <w:rFonts w:ascii="Times New Roman" w:eastAsia="Times New Roman" w:hAnsi="Times New Roman" w:cs="Times New Roman"/>
                <w:color w:val="000000"/>
                <w:sz w:val="20"/>
                <w:szCs w:val="20"/>
              </w:rPr>
            </w:pPr>
            <w:proofErr w:type="spellStart"/>
            <w:r w:rsidRPr="009A5DA7">
              <w:rPr>
                <w:rFonts w:ascii="Times New Roman" w:eastAsia="Times New Roman" w:hAnsi="Times New Roman" w:cs="Times New Roman"/>
                <w:color w:val="000000"/>
                <w:sz w:val="20"/>
                <w:szCs w:val="20"/>
              </w:rPr>
              <w:t>Nicotinaldehydethiosemicarbazone</w:t>
            </w:r>
            <w:proofErr w:type="spellEnd"/>
          </w:p>
        </w:tc>
        <w:tc>
          <w:tcPr>
            <w:tcW w:w="860" w:type="pct"/>
            <w:noWrap/>
            <w:vAlign w:val="center"/>
            <w:hideMark/>
          </w:tcPr>
          <w:p w14:paraId="41AC319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222.317</w:t>
            </w:r>
          </w:p>
        </w:tc>
        <w:tc>
          <w:tcPr>
            <w:tcW w:w="797" w:type="pct"/>
            <w:noWrap/>
            <w:vAlign w:val="center"/>
            <w:hideMark/>
          </w:tcPr>
          <w:p w14:paraId="05F703F7"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1.2896</w:t>
            </w:r>
          </w:p>
        </w:tc>
        <w:tc>
          <w:tcPr>
            <w:tcW w:w="955" w:type="pct"/>
            <w:noWrap/>
            <w:vAlign w:val="center"/>
            <w:hideMark/>
          </w:tcPr>
          <w:p w14:paraId="705FBE3E"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412547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417EB8F9"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1458CF52"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Gondoic acid/ 1,1-Eicosenoic acid</w:t>
            </w:r>
          </w:p>
        </w:tc>
        <w:tc>
          <w:tcPr>
            <w:tcW w:w="860" w:type="pct"/>
            <w:noWrap/>
            <w:vAlign w:val="center"/>
            <w:hideMark/>
          </w:tcPr>
          <w:p w14:paraId="2E16334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310.522</w:t>
            </w:r>
          </w:p>
        </w:tc>
        <w:tc>
          <w:tcPr>
            <w:tcW w:w="797" w:type="pct"/>
            <w:noWrap/>
            <w:vAlign w:val="center"/>
            <w:hideMark/>
          </w:tcPr>
          <w:p w14:paraId="24B96D34"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6.8887</w:t>
            </w:r>
          </w:p>
        </w:tc>
        <w:tc>
          <w:tcPr>
            <w:tcW w:w="955" w:type="pct"/>
            <w:noWrap/>
            <w:vAlign w:val="center"/>
            <w:hideMark/>
          </w:tcPr>
          <w:p w14:paraId="789F31E3"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0E49D50B"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37F38B20"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358B0837"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 xml:space="preserve">Octadecadienoic acid </w:t>
            </w:r>
          </w:p>
        </w:tc>
        <w:tc>
          <w:tcPr>
            <w:tcW w:w="860" w:type="pct"/>
            <w:noWrap/>
            <w:vAlign w:val="center"/>
            <w:hideMark/>
          </w:tcPr>
          <w:p w14:paraId="31C70511"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280.452</w:t>
            </w:r>
          </w:p>
        </w:tc>
        <w:tc>
          <w:tcPr>
            <w:tcW w:w="797" w:type="pct"/>
            <w:noWrap/>
            <w:vAlign w:val="center"/>
            <w:hideMark/>
          </w:tcPr>
          <w:p w14:paraId="3B1A23E9"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5.8845</w:t>
            </w:r>
          </w:p>
        </w:tc>
        <w:tc>
          <w:tcPr>
            <w:tcW w:w="955" w:type="pct"/>
            <w:noWrap/>
            <w:vAlign w:val="center"/>
            <w:hideMark/>
          </w:tcPr>
          <w:p w14:paraId="74E0671A"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5FE038E5"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r w:rsidR="00002829" w:rsidRPr="009A5DA7" w14:paraId="5CFD4494" w14:textId="77777777" w:rsidTr="007841DB">
        <w:trPr>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152D0D9D"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Azelaic acid, bis(trimethylsilyl) ester</w:t>
            </w:r>
          </w:p>
        </w:tc>
        <w:tc>
          <w:tcPr>
            <w:tcW w:w="860" w:type="pct"/>
            <w:noWrap/>
            <w:vAlign w:val="center"/>
            <w:hideMark/>
          </w:tcPr>
          <w:p w14:paraId="7C700258"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188.223</w:t>
            </w:r>
          </w:p>
        </w:tc>
        <w:tc>
          <w:tcPr>
            <w:tcW w:w="797" w:type="pct"/>
            <w:noWrap/>
            <w:vAlign w:val="center"/>
            <w:hideMark/>
          </w:tcPr>
          <w:p w14:paraId="7016E0A7"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1.8863</w:t>
            </w:r>
          </w:p>
        </w:tc>
        <w:tc>
          <w:tcPr>
            <w:tcW w:w="955" w:type="pct"/>
            <w:noWrap/>
            <w:vAlign w:val="center"/>
            <w:hideMark/>
          </w:tcPr>
          <w:p w14:paraId="38B55C15"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209A5D62" w14:textId="77777777" w:rsidR="00002829" w:rsidRPr="009A5DA7"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0.55</w:t>
            </w:r>
          </w:p>
        </w:tc>
      </w:tr>
      <w:tr w:rsidR="00002829" w:rsidRPr="009A5DA7" w14:paraId="0247C874" w14:textId="77777777" w:rsidTr="007841D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60" w:type="pct"/>
            <w:noWrap/>
            <w:hideMark/>
          </w:tcPr>
          <w:p w14:paraId="7B3CC2A5" w14:textId="77777777" w:rsidR="00002829" w:rsidRPr="009A5DA7" w:rsidRDefault="00002829" w:rsidP="007841DB">
            <w:pPr>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S (-)-Cathinone</w:t>
            </w:r>
          </w:p>
        </w:tc>
        <w:tc>
          <w:tcPr>
            <w:tcW w:w="860" w:type="pct"/>
            <w:noWrap/>
            <w:vAlign w:val="center"/>
            <w:hideMark/>
          </w:tcPr>
          <w:p w14:paraId="65042ED2"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149.193</w:t>
            </w:r>
          </w:p>
        </w:tc>
        <w:tc>
          <w:tcPr>
            <w:tcW w:w="797" w:type="pct"/>
            <w:noWrap/>
            <w:vAlign w:val="center"/>
            <w:hideMark/>
          </w:tcPr>
          <w:p w14:paraId="6C852A4B"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1.2165</w:t>
            </w:r>
          </w:p>
        </w:tc>
        <w:tc>
          <w:tcPr>
            <w:tcW w:w="955" w:type="pct"/>
            <w:noWrap/>
            <w:vAlign w:val="center"/>
            <w:hideMark/>
          </w:tcPr>
          <w:p w14:paraId="4BB470B0"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w:t>
            </w:r>
          </w:p>
        </w:tc>
        <w:tc>
          <w:tcPr>
            <w:tcW w:w="828" w:type="pct"/>
            <w:noWrap/>
            <w:vAlign w:val="center"/>
            <w:hideMark/>
          </w:tcPr>
          <w:p w14:paraId="6453EA13" w14:textId="77777777" w:rsidR="00002829" w:rsidRPr="009A5DA7"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A5DA7">
              <w:rPr>
                <w:rFonts w:ascii="Times New Roman" w:eastAsia="Times New Roman" w:hAnsi="Times New Roman" w:cs="Times New Roman"/>
                <w:color w:val="000000"/>
                <w:sz w:val="20"/>
                <w:szCs w:val="20"/>
              </w:rPr>
              <w:t>0.85</w:t>
            </w:r>
          </w:p>
        </w:tc>
      </w:tr>
    </w:tbl>
    <w:p w14:paraId="16E1ACAF" w14:textId="77777777" w:rsidR="00002829" w:rsidRDefault="00002829" w:rsidP="00002829">
      <w:pPr>
        <w:rPr>
          <w:rFonts w:ascii="Times New Roman" w:hAnsi="Times New Roman" w:cs="Times New Roman"/>
        </w:rPr>
      </w:pPr>
    </w:p>
    <w:p w14:paraId="6AAA854C" w14:textId="77777777" w:rsidR="002D3033" w:rsidRPr="00247D2B" w:rsidRDefault="002D3033" w:rsidP="002D3033">
      <w:pPr>
        <w:spacing w:line="240" w:lineRule="auto"/>
        <w:jc w:val="both"/>
        <w:rPr>
          <w:rFonts w:ascii="Times New Roman" w:hAnsi="Times New Roman" w:cs="Times New Roman"/>
          <w:b/>
          <w:i/>
          <w:sz w:val="24"/>
          <w:szCs w:val="24"/>
        </w:rPr>
      </w:pPr>
      <w:r w:rsidRPr="00247D2B">
        <w:rPr>
          <w:rFonts w:ascii="Times New Roman" w:hAnsi="Times New Roman" w:cs="Times New Roman"/>
          <w:b/>
          <w:i/>
          <w:sz w:val="24"/>
          <w:szCs w:val="24"/>
        </w:rPr>
        <w:t>3.4 Molecular docking and post-docking analysis</w:t>
      </w:r>
    </w:p>
    <w:p w14:paraId="2AC8AFA5" w14:textId="77777777" w:rsidR="002D3033" w:rsidRPr="00126B44" w:rsidRDefault="002D3033" w:rsidP="002D3033">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Docking score with non-bonding interactions were utilized to measure the binding interactions and compound affinity. The same were applied for the standard drug </w:t>
      </w:r>
      <w:proofErr w:type="spellStart"/>
      <w:r>
        <w:rPr>
          <w:rFonts w:ascii="Times New Roman" w:hAnsi="Times New Roman" w:cs="Times New Roman"/>
          <w:sz w:val="24"/>
          <w:szCs w:val="24"/>
        </w:rPr>
        <w:t>Diclefenac</w:t>
      </w:r>
      <w:proofErr w:type="spellEnd"/>
      <w:r>
        <w:rPr>
          <w:rFonts w:ascii="Times New Roman" w:hAnsi="Times New Roman" w:cs="Times New Roman"/>
          <w:sz w:val="24"/>
          <w:szCs w:val="24"/>
        </w:rPr>
        <w:t xml:space="preserve"> and Celecoxib (Table 4</w:t>
      </w:r>
      <w:r w:rsidRPr="00C96DC5">
        <w:rPr>
          <w:rFonts w:ascii="Times New Roman" w:hAnsi="Times New Roman" w:cs="Times New Roman"/>
          <w:sz w:val="24"/>
          <w:szCs w:val="24"/>
        </w:rPr>
        <w:t>).</w:t>
      </w:r>
      <w:r>
        <w:rPr>
          <w:rFonts w:ascii="Times New Roman" w:hAnsi="Times New Roman" w:cs="Times New Roman"/>
          <w:b/>
          <w:sz w:val="24"/>
          <w:szCs w:val="24"/>
        </w:rPr>
        <w:t xml:space="preserve"> </w:t>
      </w:r>
      <w:r w:rsidRPr="00E50DB1">
        <w:rPr>
          <w:rFonts w:ascii="Times New Roman" w:hAnsi="Times New Roman" w:cs="Times New Roman"/>
          <w:sz w:val="24"/>
          <w:szCs w:val="24"/>
        </w:rPr>
        <w:t>Dihydromyricetin (-9.1 kJ/mol) showed highest docking score which is very close to standard drug Celecoxib (-9.5 kJ/mol)</w:t>
      </w:r>
      <w:r>
        <w:rPr>
          <w:rFonts w:ascii="Times New Roman" w:hAnsi="Times New Roman" w:cs="Times New Roman"/>
          <w:sz w:val="24"/>
          <w:szCs w:val="24"/>
        </w:rPr>
        <w:t xml:space="preserve"> was the only compound o</w:t>
      </w:r>
      <w:r w:rsidRPr="00507405">
        <w:rPr>
          <w:rFonts w:ascii="Times New Roman" w:hAnsi="Times New Roman" w:cs="Times New Roman"/>
          <w:bCs/>
          <w:sz w:val="24"/>
          <w:szCs w:val="24"/>
        </w:rPr>
        <w:t xml:space="preserve">ut </w:t>
      </w:r>
      <w:proofErr w:type="spellStart"/>
      <w:r w:rsidRPr="00507405">
        <w:rPr>
          <w:rFonts w:ascii="Times New Roman" w:hAnsi="Times New Roman" w:cs="Times New Roman"/>
          <w:bCs/>
          <w:sz w:val="24"/>
          <w:szCs w:val="24"/>
        </w:rPr>
        <w:t>of</w:t>
      </w:r>
      <w:r w:rsidRPr="005B4560">
        <w:rPr>
          <w:rFonts w:ascii="Times New Roman" w:hAnsi="Times New Roman" w:cs="Times New Roman"/>
          <w:bCs/>
          <w:sz w:val="24"/>
          <w:szCs w:val="24"/>
        </w:rPr>
        <w:t>twenty</w:t>
      </w:r>
      <w:proofErr w:type="spellEnd"/>
      <w:r w:rsidRPr="005B4560">
        <w:rPr>
          <w:rFonts w:ascii="Times New Roman" w:hAnsi="Times New Roman" w:cs="Times New Roman"/>
          <w:bCs/>
          <w:sz w:val="24"/>
          <w:szCs w:val="24"/>
        </w:rPr>
        <w:t>-three</w:t>
      </w:r>
      <w:r>
        <w:rPr>
          <w:rFonts w:ascii="Times New Roman" w:hAnsi="Times New Roman" w:cs="Times New Roman"/>
          <w:bCs/>
          <w:sz w:val="24"/>
          <w:szCs w:val="24"/>
        </w:rPr>
        <w:t xml:space="preserve"> compounds. </w:t>
      </w:r>
      <w:r w:rsidRPr="00E50DB1">
        <w:rPr>
          <w:rFonts w:ascii="Times New Roman" w:hAnsi="Times New Roman" w:cs="Times New Roman"/>
          <w:sz w:val="24"/>
          <w:szCs w:val="24"/>
        </w:rPr>
        <w:t>Dihydromyricetin showed better binding affinity than standard drug Diclofenac (-8.0 kJ/mol). Docking score of three compounds, i.e</w:t>
      </w:r>
      <w:r w:rsidRPr="00126B44">
        <w:rPr>
          <w:rFonts w:ascii="Times New Roman" w:hAnsi="Times New Roman" w:cs="Times New Roman"/>
          <w:sz w:val="24"/>
          <w:szCs w:val="24"/>
          <w:highlight w:val="yellow"/>
        </w:rPr>
        <w:t>., Cyanidin (-8.5 kJ/mol), Malvidin (-8.5 kJ/mol), 13-Hexyl-1-oxacyclotridec-10-en-2-one (-8.3 kJ/mol) also showed promising binding affinity with the receptor.</w:t>
      </w:r>
    </w:p>
    <w:p w14:paraId="70070A28" w14:textId="640A0398" w:rsidR="002D3033" w:rsidRDefault="002D3033" w:rsidP="002D3033">
      <w:pPr>
        <w:spacing w:line="240" w:lineRule="auto"/>
        <w:jc w:val="both"/>
        <w:rPr>
          <w:rFonts w:ascii="Times New Roman" w:hAnsi="Times New Roman" w:cs="Times New Roman"/>
          <w:sz w:val="24"/>
          <w:szCs w:val="24"/>
        </w:rPr>
      </w:pPr>
      <w:proofErr w:type="spellStart"/>
      <w:r w:rsidRPr="00126B44">
        <w:rPr>
          <w:rFonts w:ascii="Times New Roman" w:hAnsi="Times New Roman" w:cs="Times New Roman"/>
          <w:sz w:val="24"/>
          <w:szCs w:val="24"/>
          <w:highlight w:val="yellow"/>
        </w:rPr>
        <w:t>Biovia</w:t>
      </w:r>
      <w:proofErr w:type="spellEnd"/>
      <w:r w:rsidRPr="00126B44">
        <w:rPr>
          <w:rFonts w:ascii="Times New Roman" w:hAnsi="Times New Roman" w:cs="Times New Roman"/>
          <w:sz w:val="24"/>
          <w:szCs w:val="24"/>
          <w:highlight w:val="yellow"/>
        </w:rPr>
        <w:t xml:space="preserve"> Discovery Studio Visualizer software </w:t>
      </w:r>
      <w:r w:rsidR="00126B44" w:rsidRPr="00126B44">
        <w:rPr>
          <w:rFonts w:ascii="Times New Roman" w:hAnsi="Times New Roman" w:cs="Times New Roman"/>
          <w:sz w:val="24"/>
          <w:szCs w:val="24"/>
          <w:highlight w:val="yellow"/>
        </w:rPr>
        <w:t>was</w:t>
      </w:r>
      <w:r w:rsidRPr="00126B44">
        <w:rPr>
          <w:rFonts w:ascii="Times New Roman" w:hAnsi="Times New Roman" w:cs="Times New Roman"/>
          <w:sz w:val="24"/>
          <w:szCs w:val="24"/>
          <w:highlight w:val="yellow"/>
        </w:rPr>
        <w:t xml:space="preserve"> used to analyze Dihydromyricetin’s binding interactions with amino acid residue. Which depicted the compound’s (Dihydromyricetin) binding mode and interactions similarity with</w:t>
      </w:r>
      <w:r>
        <w:rPr>
          <w:rFonts w:ascii="Times New Roman" w:hAnsi="Times New Roman" w:cs="Times New Roman"/>
          <w:sz w:val="24"/>
          <w:szCs w:val="24"/>
        </w:rPr>
        <w:t xml:space="preserve"> COX-2 protein </w:t>
      </w:r>
      <w:r w:rsidRPr="00CD4857">
        <w:rPr>
          <w:rFonts w:ascii="Times New Roman" w:hAnsi="Times New Roman" w:cs="Times New Roman"/>
          <w:sz w:val="24"/>
          <w:szCs w:val="24"/>
        </w:rPr>
        <w:t>(</w:t>
      </w:r>
      <w:r>
        <w:rPr>
          <w:rFonts w:ascii="Times New Roman" w:hAnsi="Times New Roman" w:cs="Times New Roman"/>
          <w:bCs/>
          <w:sz w:val="24"/>
          <w:szCs w:val="24"/>
        </w:rPr>
        <w:t>Table 4</w:t>
      </w:r>
      <w:r w:rsidRPr="00CD4857">
        <w:rPr>
          <w:rFonts w:ascii="Times New Roman" w:hAnsi="Times New Roman" w:cs="Times New Roman"/>
          <w:sz w:val="24"/>
          <w:szCs w:val="24"/>
        </w:rPr>
        <w:t>).</w:t>
      </w:r>
      <w:r>
        <w:rPr>
          <w:rFonts w:ascii="Times New Roman" w:hAnsi="Times New Roman" w:cs="Times New Roman"/>
          <w:sz w:val="24"/>
          <w:szCs w:val="24"/>
        </w:rPr>
        <w:t xml:space="preserve"> After evaluating docking poses, it was found that Dihydromyricetin established six </w:t>
      </w:r>
      <w:r w:rsidRPr="00E50DB1">
        <w:rPr>
          <w:rFonts w:ascii="Times New Roman" w:hAnsi="Times New Roman" w:cs="Times New Roman"/>
          <w:sz w:val="24"/>
          <w:szCs w:val="24"/>
        </w:rPr>
        <w:t xml:space="preserve">conventional and carbon-hydrogen bonds with ALA A:7 (3.41 Å), GLN A:95 (2.25 Å), LYS A:45 (3.25 Å), GLY A:15 and GLY A:94 (3.58 Å), with short intermolecular distances </w:t>
      </w:r>
      <w:r w:rsidRPr="00C96DC5">
        <w:rPr>
          <w:rFonts w:ascii="Times New Roman" w:hAnsi="Times New Roman" w:cs="Times New Roman"/>
          <w:sz w:val="24"/>
          <w:szCs w:val="24"/>
        </w:rPr>
        <w:t>(Fig. 2</w:t>
      </w:r>
      <w:proofErr w:type="gramStart"/>
      <w:r w:rsidRPr="00C96DC5">
        <w:rPr>
          <w:rFonts w:ascii="Times New Roman" w:hAnsi="Times New Roman" w:cs="Times New Roman"/>
          <w:sz w:val="24"/>
          <w:szCs w:val="24"/>
        </w:rPr>
        <w:t>a)</w:t>
      </w:r>
      <w:r>
        <w:rPr>
          <w:rFonts w:ascii="Times New Roman" w:hAnsi="Times New Roman" w:cs="Times New Roman"/>
          <w:bCs/>
          <w:sz w:val="24"/>
          <w:szCs w:val="24"/>
        </w:rPr>
        <w:t>which</w:t>
      </w:r>
      <w:proofErr w:type="gramEnd"/>
      <w:r>
        <w:rPr>
          <w:rFonts w:ascii="Times New Roman" w:hAnsi="Times New Roman" w:cs="Times New Roman"/>
          <w:bCs/>
          <w:sz w:val="24"/>
          <w:szCs w:val="24"/>
        </w:rPr>
        <w:t xml:space="preserve"> is an indication of good COX-2 binding affinity. The same binding tendency (</w:t>
      </w:r>
      <w:r w:rsidRPr="00E50DB1">
        <w:rPr>
          <w:rFonts w:ascii="Times New Roman" w:hAnsi="Times New Roman" w:cs="Times New Roman"/>
          <w:sz w:val="24"/>
          <w:szCs w:val="24"/>
        </w:rPr>
        <w:t>hydrogen bond</w:t>
      </w:r>
      <w:r>
        <w:rPr>
          <w:rFonts w:ascii="Times New Roman" w:hAnsi="Times New Roman" w:cs="Times New Roman"/>
          <w:bCs/>
          <w:sz w:val="24"/>
          <w:szCs w:val="24"/>
        </w:rPr>
        <w:t xml:space="preserve">) </w:t>
      </w:r>
      <w:r w:rsidRPr="00E50DB1">
        <w:rPr>
          <w:rFonts w:ascii="Times New Roman" w:hAnsi="Times New Roman" w:cs="Times New Roman"/>
          <w:sz w:val="24"/>
          <w:szCs w:val="24"/>
        </w:rPr>
        <w:t xml:space="preserve">with ALA A:7 (3.23 Å) and PHE A:92 (4.11 </w:t>
      </w:r>
      <w:proofErr w:type="gramStart"/>
      <w:r w:rsidRPr="00E50DB1">
        <w:rPr>
          <w:rFonts w:ascii="Times New Roman" w:hAnsi="Times New Roman" w:cs="Times New Roman"/>
          <w:sz w:val="24"/>
          <w:szCs w:val="24"/>
        </w:rPr>
        <w:t>Å)</w:t>
      </w:r>
      <w:r w:rsidRPr="00B03D0B">
        <w:rPr>
          <w:rFonts w:ascii="Times New Roman" w:hAnsi="Times New Roman" w:cs="Times New Roman"/>
          <w:bCs/>
          <w:sz w:val="24"/>
          <w:szCs w:val="24"/>
        </w:rPr>
        <w:t>w</w:t>
      </w:r>
      <w:r>
        <w:rPr>
          <w:rFonts w:ascii="Times New Roman" w:hAnsi="Times New Roman" w:cs="Times New Roman"/>
          <w:bCs/>
          <w:sz w:val="24"/>
          <w:szCs w:val="24"/>
        </w:rPr>
        <w:t>as</w:t>
      </w:r>
      <w:proofErr w:type="gramEnd"/>
      <w:r w:rsidRPr="00B03D0B">
        <w:rPr>
          <w:rFonts w:ascii="Times New Roman" w:hAnsi="Times New Roman" w:cs="Times New Roman"/>
          <w:bCs/>
          <w:sz w:val="24"/>
          <w:szCs w:val="24"/>
        </w:rPr>
        <w:t xml:space="preserve"> observed </w:t>
      </w:r>
      <w:r>
        <w:rPr>
          <w:rFonts w:ascii="Times New Roman" w:hAnsi="Times New Roman" w:cs="Times New Roman"/>
          <w:bCs/>
          <w:sz w:val="24"/>
          <w:szCs w:val="24"/>
        </w:rPr>
        <w:t xml:space="preserve">in standard drug </w:t>
      </w:r>
      <w:proofErr w:type="spellStart"/>
      <w:r>
        <w:rPr>
          <w:rFonts w:ascii="Times New Roman" w:hAnsi="Times New Roman" w:cs="Times New Roman"/>
          <w:bCs/>
          <w:sz w:val="24"/>
          <w:szCs w:val="24"/>
        </w:rPr>
        <w:t>Diclefenac</w:t>
      </w:r>
      <w:proofErr w:type="spellEnd"/>
      <w:r>
        <w:rPr>
          <w:rFonts w:ascii="Times New Roman" w:hAnsi="Times New Roman" w:cs="Times New Roman"/>
          <w:bCs/>
          <w:sz w:val="24"/>
          <w:szCs w:val="24"/>
        </w:rPr>
        <w:t xml:space="preserve"> </w:t>
      </w:r>
      <w:r w:rsidRPr="00C96DC5">
        <w:rPr>
          <w:rFonts w:ascii="Times New Roman" w:hAnsi="Times New Roman" w:cs="Times New Roman"/>
          <w:sz w:val="24"/>
          <w:szCs w:val="24"/>
        </w:rPr>
        <w:t>(Fig. 2b),</w:t>
      </w:r>
      <w:r>
        <w:rPr>
          <w:rFonts w:ascii="Times New Roman" w:hAnsi="Times New Roman" w:cs="Times New Roman"/>
          <w:b/>
          <w:sz w:val="24"/>
          <w:szCs w:val="24"/>
        </w:rPr>
        <w:t xml:space="preserve"> </w:t>
      </w:r>
      <w:r w:rsidRPr="00E50DB1">
        <w:rPr>
          <w:rFonts w:ascii="Times New Roman" w:hAnsi="Times New Roman" w:cs="Times New Roman"/>
          <w:sz w:val="24"/>
          <w:szCs w:val="24"/>
        </w:rPr>
        <w:t>which indicate the binding affinity of Dihydromyricetin with active site of enzyme.</w:t>
      </w:r>
      <w:r>
        <w:rPr>
          <w:rFonts w:ascii="Times New Roman" w:hAnsi="Times New Roman" w:cs="Times New Roman"/>
          <w:sz w:val="24"/>
          <w:szCs w:val="24"/>
        </w:rPr>
        <w:t xml:space="preserve"> Some hydrophobic interactions which are significant for the protein bonding were also exhibited by the ligand.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form </w:t>
      </w:r>
      <w:r w:rsidRPr="00E50DB1">
        <w:rPr>
          <w:rFonts w:ascii="Times New Roman" w:hAnsi="Times New Roman" w:cs="Times New Roman"/>
          <w:sz w:val="24"/>
          <w:szCs w:val="24"/>
        </w:rPr>
        <w:t>Pi-Alkyl bond</w:t>
      </w:r>
      <w:r>
        <w:rPr>
          <w:rFonts w:ascii="Times New Roman" w:hAnsi="Times New Roman" w:cs="Times New Roman"/>
          <w:sz w:val="24"/>
          <w:szCs w:val="24"/>
        </w:rPr>
        <w:t xml:space="preserve"> with </w:t>
      </w:r>
      <w:r w:rsidRPr="00E50DB1">
        <w:rPr>
          <w:rFonts w:ascii="Times New Roman" w:hAnsi="Times New Roman" w:cs="Times New Roman"/>
          <w:sz w:val="24"/>
          <w:szCs w:val="24"/>
        </w:rPr>
        <w:t>amino acid residues of COX-2</w:t>
      </w:r>
      <w:r>
        <w:rPr>
          <w:rFonts w:ascii="Times New Roman" w:hAnsi="Times New Roman" w:cs="Times New Roman"/>
          <w:sz w:val="24"/>
          <w:szCs w:val="24"/>
        </w:rPr>
        <w:t>that contributed significantly in docking score. In case of drug receptor interactions, hydrophobic interactions with shorter distances (</w:t>
      </w:r>
      <w:r w:rsidRPr="00E50DB1">
        <w:rPr>
          <w:rFonts w:ascii="Times New Roman" w:hAnsi="Times New Roman" w:cs="Times New Roman"/>
          <w:sz w:val="24"/>
          <w:szCs w:val="24"/>
        </w:rPr>
        <w:t>(&lt;5 Å</w:t>
      </w:r>
      <w:r>
        <w:rPr>
          <w:rFonts w:ascii="Times New Roman" w:hAnsi="Times New Roman" w:cs="Times New Roman"/>
          <w:sz w:val="24"/>
          <w:szCs w:val="24"/>
        </w:rPr>
        <w:t>) effect the bonding strength resulting a higher docking score.</w:t>
      </w:r>
    </w:p>
    <w:p w14:paraId="591D89BB" w14:textId="77777777" w:rsidR="00002829" w:rsidRDefault="00002829" w:rsidP="00002829">
      <w:pPr>
        <w:rPr>
          <w:rFonts w:ascii="Times New Roman" w:hAnsi="Times New Roman" w:cs="Times New Roman"/>
          <w:sz w:val="24"/>
        </w:rPr>
      </w:pPr>
      <w:r w:rsidRPr="00002829">
        <w:rPr>
          <w:rFonts w:ascii="Times New Roman" w:hAnsi="Times New Roman" w:cs="Times New Roman"/>
          <w:sz w:val="24"/>
        </w:rPr>
        <w:t xml:space="preserve">Table 4: </w:t>
      </w:r>
      <w:r w:rsidRPr="00002829">
        <w:rPr>
          <w:rFonts w:ascii="Times New Roman" w:hAnsi="Times New Roman" w:cs="Times New Roman"/>
          <w:i/>
          <w:sz w:val="24"/>
        </w:rPr>
        <w:t xml:space="preserve">In silico </w:t>
      </w:r>
      <w:r w:rsidRPr="00002829">
        <w:rPr>
          <w:rFonts w:ascii="Times New Roman" w:hAnsi="Times New Roman" w:cs="Times New Roman"/>
          <w:sz w:val="24"/>
        </w:rPr>
        <w:t xml:space="preserve">Molecular Docking study of reported phytochemicals of </w:t>
      </w:r>
      <w:proofErr w:type="spellStart"/>
      <w:r w:rsidRPr="00002829">
        <w:rPr>
          <w:rFonts w:ascii="Times New Roman" w:hAnsi="Times New Roman" w:cs="Times New Roman"/>
          <w:i/>
          <w:sz w:val="24"/>
        </w:rPr>
        <w:t>Syzygium</w:t>
      </w:r>
      <w:proofErr w:type="spellEnd"/>
      <w:r w:rsidRPr="00002829">
        <w:rPr>
          <w:rFonts w:ascii="Times New Roman" w:hAnsi="Times New Roman" w:cs="Times New Roman"/>
          <w:i/>
          <w:sz w:val="24"/>
        </w:rPr>
        <w:t xml:space="preserve"> </w:t>
      </w:r>
      <w:proofErr w:type="spellStart"/>
      <w:r w:rsidRPr="00002829">
        <w:rPr>
          <w:rFonts w:ascii="Times New Roman" w:hAnsi="Times New Roman" w:cs="Times New Roman"/>
          <w:i/>
          <w:sz w:val="24"/>
        </w:rPr>
        <w:t>cumini</w:t>
      </w:r>
      <w:proofErr w:type="spellEnd"/>
      <w:r w:rsidRPr="00002829">
        <w:rPr>
          <w:rFonts w:ascii="Times New Roman" w:hAnsi="Times New Roman" w:cs="Times New Roman"/>
          <w:i/>
          <w:sz w:val="24"/>
        </w:rPr>
        <w:t xml:space="preserve"> </w:t>
      </w:r>
      <w:r w:rsidRPr="00002829">
        <w:rPr>
          <w:rFonts w:ascii="Times New Roman" w:hAnsi="Times New Roman" w:cs="Times New Roman"/>
          <w:sz w:val="24"/>
        </w:rPr>
        <w:t>fruit</w:t>
      </w:r>
    </w:p>
    <w:tbl>
      <w:tblPr>
        <w:tblStyle w:val="LightList-Accent3"/>
        <w:tblW w:w="5000" w:type="pct"/>
        <w:tblLayout w:type="fixed"/>
        <w:tblLook w:val="04A0" w:firstRow="1" w:lastRow="0" w:firstColumn="1" w:lastColumn="0" w:noHBand="0" w:noVBand="1"/>
      </w:tblPr>
      <w:tblGrid>
        <w:gridCol w:w="1976"/>
        <w:gridCol w:w="1586"/>
        <w:gridCol w:w="2890"/>
        <w:gridCol w:w="3124"/>
      </w:tblGrid>
      <w:tr w:rsidR="00002829" w:rsidRPr="009A5DA7" w14:paraId="6FCDE5E6" w14:textId="77777777" w:rsidTr="00002829">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32" w:type="pct"/>
            <w:vMerge w:val="restart"/>
            <w:noWrap/>
            <w:hideMark/>
          </w:tcPr>
          <w:p w14:paraId="5D39A5AC" w14:textId="77777777" w:rsidR="00002829" w:rsidRPr="00002829" w:rsidRDefault="00002829" w:rsidP="007841DB">
            <w:pPr>
              <w:jc w:val="center"/>
              <w:rPr>
                <w:rFonts w:ascii="Times New Roman" w:eastAsia="Times New Roman" w:hAnsi="Times New Roman" w:cs="Times New Roman"/>
                <w:color w:val="000000"/>
                <w:sz w:val="24"/>
                <w:szCs w:val="20"/>
              </w:rPr>
            </w:pPr>
            <w:r w:rsidRPr="00002829">
              <w:rPr>
                <w:rFonts w:ascii="Times New Roman" w:eastAsia="Times New Roman" w:hAnsi="Times New Roman" w:cs="Times New Roman"/>
                <w:color w:val="000000"/>
                <w:sz w:val="24"/>
                <w:szCs w:val="20"/>
              </w:rPr>
              <w:t>Compounds Name</w:t>
            </w:r>
          </w:p>
        </w:tc>
        <w:tc>
          <w:tcPr>
            <w:tcW w:w="828" w:type="pct"/>
            <w:vMerge w:val="restart"/>
            <w:noWrap/>
            <w:hideMark/>
          </w:tcPr>
          <w:p w14:paraId="0795900E" w14:textId="77777777" w:rsidR="00002829" w:rsidRPr="0000282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002829">
              <w:rPr>
                <w:rFonts w:ascii="Times New Roman" w:eastAsia="Times New Roman" w:hAnsi="Times New Roman" w:cs="Times New Roman"/>
                <w:color w:val="000000"/>
                <w:sz w:val="24"/>
                <w:szCs w:val="20"/>
              </w:rPr>
              <w:t>Docking Score</w:t>
            </w:r>
          </w:p>
        </w:tc>
        <w:tc>
          <w:tcPr>
            <w:tcW w:w="3140" w:type="pct"/>
            <w:gridSpan w:val="2"/>
          </w:tcPr>
          <w:p w14:paraId="0FC41107" w14:textId="77777777" w:rsidR="00002829" w:rsidRPr="00002829" w:rsidRDefault="00002829" w:rsidP="007841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rPr>
            </w:pPr>
            <w:r w:rsidRPr="00002829">
              <w:rPr>
                <w:rFonts w:ascii="Times New Roman" w:eastAsia="Times New Roman" w:hAnsi="Times New Roman" w:cs="Times New Roman"/>
                <w:color w:val="000000"/>
                <w:sz w:val="24"/>
                <w:szCs w:val="20"/>
              </w:rPr>
              <w:t>Non-Bonding Interaction</w:t>
            </w:r>
          </w:p>
        </w:tc>
      </w:tr>
      <w:tr w:rsidR="00002829" w:rsidRPr="009A5DA7" w14:paraId="1CCF8ABA" w14:textId="77777777" w:rsidTr="0000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pct"/>
            <w:vMerge/>
            <w:hideMark/>
          </w:tcPr>
          <w:p w14:paraId="48F996C6" w14:textId="77777777" w:rsidR="00002829" w:rsidRPr="0046309A" w:rsidRDefault="00002829" w:rsidP="007841DB">
            <w:pPr>
              <w:jc w:val="center"/>
              <w:rPr>
                <w:rFonts w:ascii="Times New Roman" w:eastAsia="Times New Roman" w:hAnsi="Times New Roman" w:cs="Times New Roman"/>
                <w:b w:val="0"/>
                <w:color w:val="000000"/>
                <w:sz w:val="20"/>
                <w:szCs w:val="20"/>
              </w:rPr>
            </w:pPr>
          </w:p>
        </w:tc>
        <w:tc>
          <w:tcPr>
            <w:tcW w:w="828" w:type="pct"/>
            <w:vMerge/>
            <w:hideMark/>
          </w:tcPr>
          <w:p w14:paraId="2A1A0B43" w14:textId="77777777" w:rsidR="00002829" w:rsidRPr="0046309A"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
        </w:tc>
        <w:tc>
          <w:tcPr>
            <w:tcW w:w="1509" w:type="pct"/>
          </w:tcPr>
          <w:p w14:paraId="442EE14E" w14:textId="77777777" w:rsidR="00002829" w:rsidRPr="0046309A"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46309A">
              <w:rPr>
                <w:rFonts w:ascii="Times New Roman" w:eastAsia="Times New Roman" w:hAnsi="Times New Roman" w:cs="Times New Roman"/>
                <w:b/>
                <w:color w:val="000000"/>
                <w:sz w:val="20"/>
                <w:szCs w:val="20"/>
              </w:rPr>
              <w:t>Hydrogen Bond</w:t>
            </w:r>
          </w:p>
        </w:tc>
        <w:tc>
          <w:tcPr>
            <w:tcW w:w="1631" w:type="pct"/>
          </w:tcPr>
          <w:p w14:paraId="5586509D" w14:textId="77777777" w:rsidR="00002829" w:rsidRPr="0046309A"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46309A">
              <w:rPr>
                <w:rFonts w:ascii="Times New Roman" w:eastAsia="Times New Roman" w:hAnsi="Times New Roman" w:cs="Times New Roman"/>
                <w:b/>
                <w:color w:val="000000"/>
                <w:sz w:val="20"/>
                <w:szCs w:val="20"/>
              </w:rPr>
              <w:t>Hydrophobic bond</w:t>
            </w:r>
          </w:p>
        </w:tc>
      </w:tr>
      <w:tr w:rsidR="00002829" w:rsidRPr="009A5DA7" w14:paraId="0A5C1F1B" w14:textId="77777777" w:rsidTr="00002829">
        <w:trPr>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6109C66D"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Cyanidin</w:t>
            </w:r>
          </w:p>
        </w:tc>
        <w:tc>
          <w:tcPr>
            <w:tcW w:w="828" w:type="pct"/>
            <w:noWrap/>
            <w:hideMark/>
          </w:tcPr>
          <w:p w14:paraId="4F0E4107"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-8.5</w:t>
            </w:r>
          </w:p>
        </w:tc>
        <w:tc>
          <w:tcPr>
            <w:tcW w:w="1509" w:type="pct"/>
          </w:tcPr>
          <w:p w14:paraId="70E185ED"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ILE A:14, ILE A:50, THR A:46</w:t>
            </w:r>
          </w:p>
        </w:tc>
        <w:tc>
          <w:tcPr>
            <w:tcW w:w="1631" w:type="pct"/>
          </w:tcPr>
          <w:p w14:paraId="16DBD3E1"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ALA A:7, VAL A:6, PHE A:98, GLN A:95, GLY A:94, LYS A:45, THR A:121, GLN A:19, GLY A:15, SER A:49</w:t>
            </w:r>
          </w:p>
        </w:tc>
      </w:tr>
      <w:tr w:rsidR="00002829" w:rsidRPr="009A5DA7" w14:paraId="0F1029D5" w14:textId="77777777" w:rsidTr="000028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0B220369"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 xml:space="preserve">Dihydromyricetin </w:t>
            </w:r>
          </w:p>
        </w:tc>
        <w:tc>
          <w:tcPr>
            <w:tcW w:w="828" w:type="pct"/>
            <w:noWrap/>
            <w:hideMark/>
          </w:tcPr>
          <w:p w14:paraId="32E99A41"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-9.1</w:t>
            </w:r>
          </w:p>
        </w:tc>
        <w:tc>
          <w:tcPr>
            <w:tcW w:w="1509" w:type="pct"/>
          </w:tcPr>
          <w:p w14:paraId="46CF718D"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sz w:val="20"/>
                <w:szCs w:val="20"/>
              </w:rPr>
              <w:t>ALA A:7 (3.41 Å), GLN A:95 (2.25 Å), LYS A:45 (3.25 Å), GLY A:15 and GLY A:94 (3.58 Å)</w:t>
            </w:r>
          </w:p>
        </w:tc>
        <w:tc>
          <w:tcPr>
            <w:tcW w:w="1631" w:type="pct"/>
          </w:tcPr>
          <w:p w14:paraId="1F440212"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GLU A:17, ASP A:120, ASN A:18, GLY A:15, PHE A:16, GLN A:19, GLY A:93, THR A:46, ILE A:50, THR A:96, VAL A:6</w:t>
            </w:r>
          </w:p>
        </w:tc>
      </w:tr>
      <w:tr w:rsidR="00002829" w:rsidRPr="009A5DA7" w14:paraId="79DBA565" w14:textId="77777777" w:rsidTr="00002829">
        <w:trPr>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7A219A2E"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Malvidin</w:t>
            </w:r>
          </w:p>
        </w:tc>
        <w:tc>
          <w:tcPr>
            <w:tcW w:w="828" w:type="pct"/>
            <w:noWrap/>
            <w:hideMark/>
          </w:tcPr>
          <w:p w14:paraId="7624D3B0"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-8.5</w:t>
            </w:r>
          </w:p>
        </w:tc>
        <w:tc>
          <w:tcPr>
            <w:tcW w:w="1509" w:type="pct"/>
          </w:tcPr>
          <w:p w14:paraId="7DDA063D"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ASN A:18, LEU A:5, ILE A:50</w:t>
            </w:r>
          </w:p>
        </w:tc>
        <w:tc>
          <w:tcPr>
            <w:tcW w:w="1631" w:type="pct"/>
          </w:tcPr>
          <w:p w14:paraId="302E4361" w14:textId="77777777" w:rsidR="00002829" w:rsidRPr="00C96DC5" w:rsidRDefault="00002829" w:rsidP="007841D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GLY A:15, GLY A:94, GLY A:93, ILE A:14, PHE A:98, VAL A:6, PHE A:92, LEU A:28, SER A:49, GLN A:19</w:t>
            </w:r>
          </w:p>
        </w:tc>
      </w:tr>
      <w:tr w:rsidR="00002829" w:rsidRPr="009A5DA7" w14:paraId="7EA4D1A3" w14:textId="77777777" w:rsidTr="00002829">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1032" w:type="pct"/>
            <w:noWrap/>
            <w:hideMark/>
          </w:tcPr>
          <w:p w14:paraId="7A6506A1" w14:textId="77777777" w:rsidR="00002829" w:rsidRPr="00C96DC5" w:rsidRDefault="00002829" w:rsidP="007841DB">
            <w:pPr>
              <w:contextualSpacing/>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13-hexyloxacyclotridec-10-en-2-one</w:t>
            </w:r>
          </w:p>
        </w:tc>
        <w:tc>
          <w:tcPr>
            <w:tcW w:w="828" w:type="pct"/>
            <w:noWrap/>
            <w:hideMark/>
          </w:tcPr>
          <w:p w14:paraId="10BC40E8"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-8.3</w:t>
            </w:r>
          </w:p>
        </w:tc>
        <w:tc>
          <w:tcPr>
            <w:tcW w:w="1509" w:type="pct"/>
          </w:tcPr>
          <w:p w14:paraId="2112C5D9"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THR A:46, GLY A:94, LEU A:20, PHE A:92</w:t>
            </w:r>
          </w:p>
        </w:tc>
        <w:tc>
          <w:tcPr>
            <w:tcW w:w="1631" w:type="pct"/>
          </w:tcPr>
          <w:p w14:paraId="683CC6D5"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LEU A:5, VAL A:6, ALA A:7, VAL A:31, PHE A:98, ILE A:14, GLY A:93, SER A:49, ILE A:50, GLN A:19, ASN A:18, THR A:121</w:t>
            </w:r>
          </w:p>
        </w:tc>
      </w:tr>
      <w:tr w:rsidR="00002829" w:rsidRPr="009A5DA7" w14:paraId="69B11BDC" w14:textId="77777777" w:rsidTr="00002829">
        <w:trPr>
          <w:trHeight w:val="300"/>
        </w:trPr>
        <w:tc>
          <w:tcPr>
            <w:cnfStyle w:val="001000000000" w:firstRow="0" w:lastRow="0" w:firstColumn="1" w:lastColumn="0" w:oddVBand="0" w:evenVBand="0" w:oddHBand="0" w:evenHBand="0" w:firstRowFirstColumn="0" w:firstRowLastColumn="0" w:lastRowFirstColumn="0" w:lastRowLastColumn="0"/>
            <w:tcW w:w="1032" w:type="pct"/>
            <w:noWrap/>
            <w:hideMark/>
          </w:tcPr>
          <w:p w14:paraId="140B4883" w14:textId="77777777" w:rsidR="00002829" w:rsidRPr="00C96DC5" w:rsidRDefault="00002829" w:rsidP="007841DB">
            <w:pPr>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Diclofenac</w:t>
            </w:r>
          </w:p>
        </w:tc>
        <w:tc>
          <w:tcPr>
            <w:tcW w:w="828" w:type="pct"/>
            <w:noWrap/>
            <w:hideMark/>
          </w:tcPr>
          <w:p w14:paraId="0FE98B74" w14:textId="77777777" w:rsidR="00002829" w:rsidRPr="00C96DC5"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-8.0</w:t>
            </w:r>
          </w:p>
        </w:tc>
        <w:tc>
          <w:tcPr>
            <w:tcW w:w="1509" w:type="pct"/>
          </w:tcPr>
          <w:p w14:paraId="0D97AE05" w14:textId="77777777" w:rsidR="00002829" w:rsidRPr="00C96DC5"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ALA A:7, PHE A:92, ILE A:50, VAL A:31</w:t>
            </w:r>
          </w:p>
        </w:tc>
        <w:tc>
          <w:tcPr>
            <w:tcW w:w="1631" w:type="pct"/>
          </w:tcPr>
          <w:p w14:paraId="0EFBB73B" w14:textId="77777777" w:rsidR="00002829" w:rsidRPr="00C96DC5" w:rsidRDefault="00002829" w:rsidP="00784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LEU A:28, GLY A:93, PHE A:98, VAL A:6, GLY A:94, GLY A:15</w:t>
            </w:r>
          </w:p>
        </w:tc>
      </w:tr>
      <w:tr w:rsidR="00002829" w:rsidRPr="009A5DA7" w14:paraId="40FE1D4D" w14:textId="77777777" w:rsidTr="00002829">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032" w:type="pct"/>
            <w:noWrap/>
            <w:hideMark/>
          </w:tcPr>
          <w:p w14:paraId="4A86C76C" w14:textId="77777777" w:rsidR="00002829" w:rsidRPr="00C96DC5" w:rsidRDefault="00002829" w:rsidP="007841DB">
            <w:pPr>
              <w:rPr>
                <w:rFonts w:ascii="Times New Roman" w:eastAsia="Times New Roman" w:hAnsi="Times New Roman" w:cs="Times New Roman"/>
                <w:color w:val="000000"/>
                <w:sz w:val="20"/>
                <w:szCs w:val="20"/>
              </w:rPr>
            </w:pPr>
            <w:r w:rsidRPr="00C96DC5">
              <w:rPr>
                <w:rFonts w:ascii="Times New Roman" w:eastAsia="Times New Roman" w:hAnsi="Times New Roman" w:cs="Times New Roman"/>
                <w:color w:val="000000"/>
                <w:sz w:val="20"/>
                <w:szCs w:val="20"/>
              </w:rPr>
              <w:t>Celecoxib</w:t>
            </w:r>
          </w:p>
        </w:tc>
        <w:tc>
          <w:tcPr>
            <w:tcW w:w="828" w:type="pct"/>
            <w:noWrap/>
            <w:hideMark/>
          </w:tcPr>
          <w:p w14:paraId="2F9D67C8"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-9.5</w:t>
            </w:r>
          </w:p>
        </w:tc>
        <w:tc>
          <w:tcPr>
            <w:tcW w:w="1509" w:type="pct"/>
          </w:tcPr>
          <w:p w14:paraId="44A32C90" w14:textId="77777777" w:rsidR="00002829" w:rsidRPr="00C96DC5" w:rsidRDefault="00002829" w:rsidP="007841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 xml:space="preserve">ARG A:89, ARG A:482, SER A:322, GLN A:161, LEU A:321 </w:t>
            </w:r>
          </w:p>
        </w:tc>
        <w:tc>
          <w:tcPr>
            <w:tcW w:w="1631" w:type="pct"/>
          </w:tcPr>
          <w:p w14:paraId="42F16009" w14:textId="77777777" w:rsidR="00002829" w:rsidRPr="00C96DC5" w:rsidRDefault="00002829" w:rsidP="007841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96DC5">
              <w:rPr>
                <w:rFonts w:ascii="Times New Roman" w:hAnsi="Times New Roman" w:cs="Times New Roman"/>
                <w:color w:val="000000"/>
                <w:sz w:val="20"/>
                <w:szCs w:val="20"/>
              </w:rPr>
              <w:t>VAL A:492, ALA A:496, GLY A:495, TYR A:354, VAL A:318</w:t>
            </w:r>
          </w:p>
        </w:tc>
      </w:tr>
    </w:tbl>
    <w:p w14:paraId="6FB6D941"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6746948A" wp14:editId="19BD7256">
            <wp:simplePos x="0" y="0"/>
            <wp:positionH relativeFrom="column">
              <wp:posOffset>-55378</wp:posOffset>
            </wp:positionH>
            <wp:positionV relativeFrom="paragraph">
              <wp:posOffset>95693</wp:posOffset>
            </wp:positionV>
            <wp:extent cx="6084038" cy="3253563"/>
            <wp:effectExtent l="19050" t="0" r="0" b="0"/>
            <wp:wrapNone/>
            <wp:docPr id="2" name="Picture 1" descr="F:\CADD Practice\Syzigium cumini.completed\New Microsoft Office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ADD Practice\Syzigium cumini.completed\New Microsoft Office PowerPoint Presentation.jpg"/>
                    <pic:cNvPicPr>
                      <a:picLocks noChangeAspect="1" noChangeArrowheads="1"/>
                    </pic:cNvPicPr>
                  </pic:nvPicPr>
                  <pic:blipFill>
                    <a:blip r:embed="rId8"/>
                    <a:srcRect/>
                    <a:stretch>
                      <a:fillRect/>
                    </a:stretch>
                  </pic:blipFill>
                  <pic:spPr bwMode="auto">
                    <a:xfrm>
                      <a:off x="0" y="0"/>
                      <a:ext cx="6084038" cy="3253563"/>
                    </a:xfrm>
                    <a:prstGeom prst="rect">
                      <a:avLst/>
                    </a:prstGeom>
                    <a:noFill/>
                    <a:ln w="9525">
                      <a:noFill/>
                      <a:miter lim="800000"/>
                      <a:headEnd/>
                      <a:tailEnd/>
                    </a:ln>
                  </pic:spPr>
                </pic:pic>
              </a:graphicData>
            </a:graphic>
          </wp:anchor>
        </w:drawing>
      </w:r>
    </w:p>
    <w:p w14:paraId="54B97AFD"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6AB016CC"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0067769E"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1C3E2B18"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18080B31"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07A22601"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7298A79D"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6563152A"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252FD216"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369B6A10" w14:textId="77777777" w:rsidR="00002829" w:rsidRDefault="00002829" w:rsidP="00247D2B">
      <w:pPr>
        <w:tabs>
          <w:tab w:val="left" w:pos="7980"/>
          <w:tab w:val="right" w:pos="9360"/>
        </w:tabs>
        <w:spacing w:line="240" w:lineRule="auto"/>
        <w:jc w:val="both"/>
        <w:rPr>
          <w:rFonts w:ascii="Times New Roman" w:hAnsi="Times New Roman" w:cs="Times New Roman"/>
          <w:sz w:val="24"/>
          <w:szCs w:val="24"/>
        </w:rPr>
      </w:pPr>
    </w:p>
    <w:p w14:paraId="0340BA03" w14:textId="77777777" w:rsidR="00247D2B" w:rsidRPr="00247D2B" w:rsidRDefault="00247D2B" w:rsidP="00247D2B">
      <w:pPr>
        <w:tabs>
          <w:tab w:val="left" w:pos="7980"/>
          <w:tab w:val="right" w:pos="9360"/>
        </w:tabs>
        <w:spacing w:line="240" w:lineRule="auto"/>
        <w:jc w:val="both"/>
        <w:rPr>
          <w:rFonts w:ascii="Times New Roman" w:hAnsi="Times New Roman" w:cs="Times New Roman"/>
          <w:sz w:val="24"/>
          <w:szCs w:val="24"/>
        </w:rPr>
      </w:pPr>
      <w:r w:rsidRPr="00247D2B">
        <w:rPr>
          <w:rFonts w:ascii="Times New Roman" w:hAnsi="Times New Roman" w:cs="Times New Roman"/>
          <w:sz w:val="24"/>
          <w:szCs w:val="24"/>
        </w:rPr>
        <w:t xml:space="preserve">Figure 2: In silico non-bonding interaction of (A) </w:t>
      </w:r>
      <w:r w:rsidRPr="00247D2B">
        <w:rPr>
          <w:rFonts w:ascii="Times New Roman" w:eastAsia="Times New Roman" w:hAnsi="Times New Roman" w:cs="Times New Roman"/>
          <w:color w:val="000000"/>
          <w:sz w:val="24"/>
          <w:szCs w:val="24"/>
        </w:rPr>
        <w:t>Dihydromyricetin and (B) Diclofenac with Cyclooxygenase-II enzyme</w:t>
      </w:r>
    </w:p>
    <w:p w14:paraId="652CC287" w14:textId="77777777" w:rsidR="00002829" w:rsidRDefault="00002829" w:rsidP="00002829"/>
    <w:p w14:paraId="012FB327" w14:textId="77777777" w:rsidR="002D3033" w:rsidRPr="00E50DB1" w:rsidRDefault="002D3033" w:rsidP="002D3033">
      <w:pPr>
        <w:tabs>
          <w:tab w:val="right" w:pos="9360"/>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E50DB1">
        <w:rPr>
          <w:rFonts w:ascii="Times New Roman" w:hAnsi="Times New Roman" w:cs="Times New Roman"/>
          <w:b/>
          <w:sz w:val="24"/>
          <w:szCs w:val="24"/>
        </w:rPr>
        <w:t>DISCUSSION</w:t>
      </w:r>
    </w:p>
    <w:p w14:paraId="1DF89E2F"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Natural products are getting popularity in pain management due to the anti-inflammatory elements present in them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&lt;EndNote&gt;&lt;Cite&gt;&lt;Author&gt;de Oliveira&lt;/Author&gt;&lt;Year&gt;2013&lt;/Year&gt;&lt;RecNum&gt;2402&lt;/RecNum&gt;&lt;DisplayText&gt;(26)&lt;/DisplayText&gt;&lt;record&gt;&lt;rec-number&gt;2402&lt;/rec-number&gt;&lt;foreign-keys&gt;&lt;key app="EN" db-id="50wxdpzd9vd5r7e9t5b595djrfpttrxw9avp" timestamp="1671700735"&gt;2402&lt;/key&gt;&lt;/foreign-keys&gt;&lt;ref-type name="Journal Article"&gt;17&lt;/ref-type&gt;&lt;contributors&gt;&lt;authors&gt;&lt;author&gt;de Oliveira, Maria Liduína Maia&lt;/author&gt;&lt;author&gt;Nunes-Pinheiro, Diana Célia Sousa&lt;/author&gt;&lt;author&gt;Bezerra, Belise Maria Oliveira&lt;/author&gt;&lt;author&gt;Leite, Luana Oliveira&lt;/author&gt;&lt;author&gt;Tomé, Adriana Rocha&lt;/author&gt;&lt;author&gt;Girão, Virginia Cláudia Carneiro&lt;/author&gt;&lt;/authors&gt;&lt;/contributors&gt;&lt;titles&gt;&lt;title&gt;Topical anti-inflammatory potential of pumpkin (Cucurbita pepo L.) seed oil on acute and chronic skin inflammation in mice&lt;/title&gt;&lt;secondary-title&gt;Acta Scientiae Veterinariae&lt;/secondary-title&gt;&lt;/titles&gt;&lt;periodical&gt;&lt;full-title&gt;Acta Scientiae Veterinariae&lt;/full-title&gt;&lt;/periodical&gt;&lt;pages&gt;1-9&lt;/pages&gt;&lt;volume&gt;41&lt;/volume&gt;&lt;number&gt;1&lt;/number&gt;&lt;dates&gt;&lt;year&gt;2013&lt;/year&gt;&lt;/dates&gt;&lt;isbn&gt;1678-0345&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(26)</w:t>
      </w:r>
      <w:r w:rsidR="008E2AD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50DB1">
        <w:rPr>
          <w:rFonts w:ascii="Times New Roman" w:hAnsi="Times New Roman" w:cs="Times New Roman"/>
          <w:sz w:val="24"/>
          <w:szCs w:val="24"/>
        </w:rPr>
        <w:t xml:space="preserve">In traditional medicine of Bangladesh, several natural products and formulation have been used to </w:t>
      </w:r>
      <w:r w:rsidR="00FF4CCC">
        <w:rPr>
          <w:rFonts w:ascii="Times New Roman" w:hAnsi="Times New Roman" w:cs="Times New Roman"/>
          <w:sz w:val="24"/>
          <w:szCs w:val="24"/>
        </w:rPr>
        <w:t xml:space="preserve">treat inflammation and pain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&lt;EndNote&gt;&lt;Cite&gt;&lt;Author&gt;Apu&lt;/Author&gt;&lt;Year&gt;2012&lt;/Year&gt;&lt;RecNum&gt;2403&lt;/RecNum&gt;&lt;DisplayText&gt;(27)&lt;/DisplayText&gt;&lt;record&gt;&lt;rec-number&gt;2403&lt;/rec-number&gt;&lt;foreign-keys&gt;&lt;key app="EN" db-id="50wxdpzd9vd5r7e9t5b595djrfpttrxw9avp" timestamp="1671700774"&gt;2403&lt;/key&gt;&lt;/foreign-keys&gt;&lt;ref-type name="Journal Article"&gt;17&lt;/ref-type&gt;&lt;contributors&gt;&lt;authors&gt;&lt;author&gt;Apu, Apurba Sarker&lt;/author&gt;&lt;author&gt;Bhuyan, Shakhawat Hossan&lt;/author&gt;&lt;author&gt;Prova, Shamina Saiyara&lt;/author&gt;&lt;author&gt;Muhit, Md Abdul&lt;/author&gt;&lt;/authors&gt;&lt;/contributors&gt;&lt;titles&gt;&lt;title&gt;Anti-inflammatory activity of medicinal plants native to Bangladesh: A review&lt;/title&gt;&lt;secondary-title&gt;Journal of Applied Pharmaceutical Science&lt;/secondary-title&gt;&lt;/titles&gt;&lt;periodical&gt;&lt;full-title&gt;Journal of Applied Pharmaceutical Science&lt;/full-title&gt;&lt;/periodical&gt;&lt;pages&gt;07-10&lt;/pages&gt;&lt;number&gt;Issue&lt;/number&gt;&lt;dates&gt;&lt;year&gt;2012&lt;/year&gt;&lt;/dates&gt;&lt;urls&gt;&lt;/urls&gt;&lt;/record&gt;&lt;/Cite&gt;&lt;/EndNote&gt;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(27)</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 xml:space="preserve">. </w:t>
      </w:r>
    </w:p>
    <w:p w14:paraId="65D941B2" w14:textId="77777777" w:rsidR="002D3033" w:rsidRPr="00D47961" w:rsidRDefault="002D3033" w:rsidP="002D3033">
      <w:pPr>
        <w:spacing w:line="240" w:lineRule="auto"/>
        <w:jc w:val="both"/>
        <w:rPr>
          <w:rFonts w:ascii="Times New Roman" w:hAnsi="Times New Roman" w:cs="Times New Roman"/>
          <w:iCs/>
          <w:sz w:val="24"/>
          <w:szCs w:val="24"/>
        </w:rPr>
      </w:pPr>
      <w:r>
        <w:rPr>
          <w:rFonts w:ascii="Times New Roman" w:hAnsi="Times New Roman" w:cs="Times New Roman"/>
          <w:sz w:val="24"/>
          <w:szCs w:val="24"/>
        </w:rPr>
        <w:t>Lysosomal membrane stabilization is the key method to halt the inflammatory response. Because these lysosomal constituents (protease and bactericidal enzymes) are chief reasons behind tis</w:t>
      </w:r>
      <w:r w:rsidR="00FF4CCC">
        <w:rPr>
          <w:rFonts w:ascii="Times New Roman" w:hAnsi="Times New Roman" w:cs="Times New Roman"/>
          <w:sz w:val="24"/>
          <w:szCs w:val="24"/>
        </w:rPr>
        <w:t xml:space="preserve">sue inflammation and damage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&lt;EndNote&gt;&lt;Cite&gt;&lt;Author&gt;Vadivu&lt;/Author&gt;&lt;Year&gt;2008&lt;/Year&gt;&lt;RecNum&gt;2404&lt;/RecNum&gt;&lt;DisplayText&gt;(28)&lt;/DisplayText&gt;&lt;record&gt;&lt;rec-number&gt;2404&lt;/rec-number&gt;&lt;foreign-keys&gt;&lt;key app="EN" db-id="50wxdpzd9vd5r7e9t5b595djrfpttrxw9avp" timestamp="1671700807"&gt;2404&lt;/key&gt;&lt;/foreign-keys&gt;&lt;ref-type name="Journal Article"&gt;17&lt;/ref-type&gt;&lt;contributors&gt;&lt;authors&gt;&lt;author&gt;Vadivu, Rajendran&lt;/author&gt;&lt;author&gt;Lakshmi, KS&lt;/author&gt;&lt;/authors&gt;&lt;/contributors&gt;&lt;titles&gt;&lt;title&gt;In vitro and in vivo anti-inflammatory activity of leaves of Symplocos cochinchinensis (Lour) Moore ssp Laurina&lt;/title&gt;&lt;secondary-title&gt;||| Bangladesh Journal of Pharmacology&lt;/secondary-title&gt;&lt;/titles&gt;&lt;periodical&gt;&lt;full-title&gt;||| Bangladesh Journal of Pharmacology&lt;/full-title&gt;&lt;/periodical&gt;&lt;pages&gt;121-124&lt;/pages&gt;&lt;volume&gt;3&lt;/volume&gt;&lt;number&gt;2&lt;/number&gt;&lt;dates&gt;&lt;year&gt;2008&lt;/year&gt;&lt;/dates&gt;&lt;isbn&gt;1991-0088&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(28)</w:t>
      </w:r>
      <w:r w:rsidR="008E2ADB">
        <w:rPr>
          <w:rFonts w:ascii="Times New Roman" w:hAnsi="Times New Roman" w:cs="Times New Roman"/>
          <w:sz w:val="24"/>
          <w:szCs w:val="24"/>
        </w:rPr>
        <w:fldChar w:fldCharType="end"/>
      </w:r>
      <w:r>
        <w:rPr>
          <w:rFonts w:ascii="Times New Roman" w:hAnsi="Times New Roman" w:cs="Times New Roman"/>
          <w:sz w:val="24"/>
          <w:szCs w:val="24"/>
        </w:rPr>
        <w:t>. Human red blood cell (HRBC) stabilization method can be utilized to assess anti-inflammatory properties of a drug where hypotoni</w:t>
      </w:r>
      <w:r w:rsidR="00FF4CCC">
        <w:rPr>
          <w:rFonts w:ascii="Times New Roman" w:hAnsi="Times New Roman" w:cs="Times New Roman"/>
          <w:sz w:val="24"/>
          <w:szCs w:val="24"/>
        </w:rPr>
        <w:t xml:space="preserve">city induces the cell lysis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&lt;EndNote&gt;&lt;Cite&gt;&lt;Author&gt;Kumari&lt;/Author&gt;&lt;Year&gt;2015&lt;/Year&gt;&lt;RecNum&gt;2405&lt;/RecNum&gt;&lt;DisplayText&gt;(29)&lt;/DisplayText&gt;&lt;record&gt;&lt;rec-number&gt;2405&lt;/rec-number&gt;&lt;foreign-keys&gt;&lt;key app="EN" db-id="50wxdpzd9vd5r7e9t5b595djrfpttrxw9avp" timestamp="1671700851"&gt;2405&lt;/key&gt;&lt;/foreign-keys&gt;&lt;ref-type name="Journal Article"&gt;17&lt;/ref-type&gt;&lt;contributors&gt;&lt;authors&gt;&lt;author&gt;Kumari, C Sree&lt;/author&gt;&lt;author&gt;Yasmin, N&lt;/author&gt;&lt;author&gt;Hussain, M Raffiq&lt;/author&gt;&lt;author&gt;Babuselvam, M&lt;/author&gt;&lt;/authors&gt;&lt;/contributors&gt;&lt;titles&gt;&lt;title&gt;Invitro anti-inflammatory and anti-artheritic property of rhizopora mucronata leaves&lt;/title&gt;&lt;secondary-title&gt;International Journal of Pharma Sciences and Research&lt;/secondary-title&gt;&lt;/titles&gt;&lt;periodical&gt;&lt;full-title&gt;International Journal of Pharma Sciences and Research&lt;/full-title&gt;&lt;/periodical&gt;&lt;pages&gt;482-485&lt;/pages&gt;&lt;volume&gt;6&lt;/volume&gt;&lt;number&gt;3&lt;/number&gt;&lt;dates&gt;&lt;year&gt;2015&lt;/year&gt;&lt;/dates&gt;&lt;urls&gt;&lt;/urls&gt;&lt;/record&gt;&lt;/Cite&gt;&lt;/EndNote&gt;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(29)</w:t>
      </w:r>
      <w:r w:rsidR="008E2ADB">
        <w:rPr>
          <w:rFonts w:ascii="Times New Roman" w:hAnsi="Times New Roman" w:cs="Times New Roman"/>
          <w:sz w:val="24"/>
          <w:szCs w:val="24"/>
        </w:rPr>
        <w:fldChar w:fldCharType="end"/>
      </w:r>
      <w:r>
        <w:rPr>
          <w:rFonts w:ascii="Times New Roman" w:hAnsi="Times New Roman" w:cs="Times New Roman"/>
          <w:sz w:val="24"/>
          <w:szCs w:val="24"/>
        </w:rPr>
        <w:t>. Since there is similarity in membrane components HRBC and lysosome, HRBC membrane stabilization indicates the l</w:t>
      </w:r>
      <w:r w:rsidR="00FF4CCC">
        <w:rPr>
          <w:rFonts w:ascii="Times New Roman" w:hAnsi="Times New Roman" w:cs="Times New Roman"/>
          <w:sz w:val="24"/>
          <w:szCs w:val="24"/>
        </w:rPr>
        <w:t xml:space="preserve">ysosomal membrane stability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&lt;EndNote&gt;&lt;Cite&gt;&lt;Author&gt;Scanlon&lt;/Author&gt;&lt;Year&gt;2018&lt;/Year&gt;&lt;RecNum&gt;2406&lt;/RecNum&gt;&lt;DisplayText&gt;(30)&lt;/DisplayText&gt;&lt;record&gt;&lt;rec-number&gt;2406&lt;/rec-number&gt;&lt;foreign-keys&gt;&lt;key app="EN" db-id="50wxdpzd9vd5r7e9t5b595djrfpttrxw9avp" timestamp="1671700886"&gt;2406&lt;/key&gt;&lt;/foreign-keys&gt;&lt;ref-type name="Book"&gt;6&lt;/ref-type&gt;&lt;contributors&gt;&lt;authors&gt;&lt;author&gt;Scanlon, Valerie C&lt;/author&gt;&lt;author&gt;Sanders, Tina&lt;/author&gt;&lt;/authors&gt;&lt;/contributors&gt;&lt;titles&gt;&lt;title&gt;Essentials of anatomy and physiology&lt;/title&gt;&lt;/titles&gt;&lt;dates&gt;&lt;year&gt;2018&lt;/year&gt;&lt;/dates&gt;&lt;publisher&gt;FA Davis&lt;/publisher&gt;&lt;isbn&gt;0803690061&lt;/isbn&gt;&lt;urls&gt;&lt;/urls&gt;&lt;/record&gt;&lt;/Cite&gt;&lt;/EndNote&gt;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(30)</w:t>
      </w:r>
      <w:r w:rsidR="008E2ADB">
        <w:rPr>
          <w:rFonts w:ascii="Times New Roman" w:hAnsi="Times New Roman" w:cs="Times New Roman"/>
          <w:sz w:val="24"/>
          <w:szCs w:val="24"/>
        </w:rPr>
        <w:fldChar w:fldCharType="end"/>
      </w:r>
      <w:r>
        <w:rPr>
          <w:rFonts w:ascii="Times New Roman" w:hAnsi="Times New Roman" w:cs="Times New Roman"/>
          <w:sz w:val="24"/>
          <w:szCs w:val="24"/>
        </w:rPr>
        <w:t xml:space="preserve">. Hence, HRBC membrane stabilization method is used to study the anti-inflammatory effect of S. </w:t>
      </w:r>
      <w:proofErr w:type="spellStart"/>
      <w:r>
        <w:rPr>
          <w:rFonts w:ascii="Times New Roman" w:hAnsi="Times New Roman" w:cs="Times New Roman"/>
          <w:sz w:val="24"/>
          <w:szCs w:val="24"/>
        </w:rPr>
        <w:t>cumini</w:t>
      </w:r>
      <w:proofErr w:type="spellEnd"/>
      <w:r>
        <w:rPr>
          <w:rFonts w:ascii="Times New Roman" w:hAnsi="Times New Roman" w:cs="Times New Roman"/>
          <w:sz w:val="24"/>
          <w:szCs w:val="24"/>
        </w:rPr>
        <w:t xml:space="preserve"> fruit extracts and fractions. Four different concentrations </w:t>
      </w:r>
      <w:r w:rsidRPr="00E50DB1">
        <w:rPr>
          <w:rFonts w:ascii="Times New Roman" w:hAnsi="Times New Roman" w:cs="Times New Roman"/>
          <w:sz w:val="24"/>
          <w:szCs w:val="24"/>
        </w:rPr>
        <w:t xml:space="preserve">(125, 250, 500 and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w:t>
      </w:r>
      <w:r>
        <w:rPr>
          <w:rFonts w:ascii="Times New Roman" w:hAnsi="Times New Roman" w:cs="Times New Roman"/>
          <w:sz w:val="24"/>
          <w:szCs w:val="24"/>
        </w:rPr>
        <w:t xml:space="preserve"> of the extract were tested where the </w:t>
      </w:r>
      <w:r w:rsidRPr="00E50DB1">
        <w:rPr>
          <w:rFonts w:ascii="Times New Roman" w:hAnsi="Times New Roman" w:cs="Times New Roman"/>
          <w:sz w:val="24"/>
          <w:szCs w:val="24"/>
        </w:rPr>
        <w:t xml:space="preserve">100% methanolic extracts exhibited notable protection against hemolysis at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 (Figure 1).</w:t>
      </w:r>
      <w:r>
        <w:rPr>
          <w:rFonts w:ascii="Times New Roman" w:hAnsi="Times New Roman" w:cs="Times New Roman"/>
          <w:sz w:val="24"/>
          <w:szCs w:val="24"/>
        </w:rPr>
        <w:t xml:space="preserve">These </w:t>
      </w:r>
      <w:r w:rsidRPr="00126B44">
        <w:rPr>
          <w:rFonts w:ascii="Times New Roman" w:hAnsi="Times New Roman" w:cs="Times New Roman"/>
          <w:sz w:val="24"/>
          <w:szCs w:val="24"/>
          <w:highlight w:val="yellow"/>
        </w:rPr>
        <w:t xml:space="preserve">tests indicated interactions between the membrane protein and extract causing the deformation of the cell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&lt;EndNote&gt;&lt;Cite&gt;&lt;Author&gt;Shinde&lt;/Author&gt;&lt;Year&gt;1999&lt;/Year&gt;&lt;RecNum&gt;2407&lt;/RecNum&gt;&lt;DisplayText&gt;(31)&lt;/DisplayText&gt;&lt;record&gt;&lt;rec-number&gt;2407&lt;/rec-number&gt;&lt;foreign-keys&gt;&lt;key app="EN" db-id="50wxdpzd9vd5r7e9t5b595djrfpttrxw9avp" timestamp="1671700932"&gt;2407&lt;/key&gt;&lt;/foreign-keys&gt;&lt;ref-type name="Journal Article"&gt;17&lt;/ref-type&gt;&lt;contributors&gt;&lt;authors&gt;&lt;author&gt;Shinde, UA&lt;/author&gt;&lt;author&gt;Kulkarni, KR&lt;/author&gt;&lt;author&gt;Phadke, AS&lt;/author&gt;&lt;author&gt;Nair, AM&lt;/author&gt;&lt;author&gt;Mungantiwar, AA&lt;/author&gt;&lt;author&gt;Dikshit, VJ&lt;/author&gt;&lt;author&gt;Saraf, MN&lt;/author&gt;&lt;/authors&gt;&lt;/contributors&gt;&lt;titles&gt;&lt;title&gt;Mast cell stabilizing and lipoxygenase inhibitory activity of Cedrus deodara (Roxb.) Loud. wood oil&lt;/title&gt;&lt;/titles&gt;&lt;dates&gt;&lt;year&gt;1999&lt;/year&gt;&lt;/dates&gt;&lt;isbn&gt;0975-1009&lt;/isbn&gt;&lt;urls&gt;&lt;/urls&gt;&lt;/record&gt;&lt;/Cite&gt;&lt;/EndNote&gt;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(31)</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Or interaction with the erythrocyte membrane that is affect</w:t>
      </w:r>
      <w:r w:rsidR="00FF4CCC" w:rsidRPr="00126B44">
        <w:rPr>
          <w:rFonts w:ascii="Times New Roman" w:hAnsi="Times New Roman" w:cs="Times New Roman"/>
          <w:sz w:val="24"/>
          <w:szCs w:val="24"/>
          <w:highlight w:val="yellow"/>
        </w:rPr>
        <w:t xml:space="preserve">ing the cell surface charge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&lt;EndNote&gt;&lt;Cite&gt;&lt;Author&gt;Oyedapo&lt;/Author&gt;&lt;Year&gt;2004&lt;/Year&gt;&lt;RecNum&gt;2408&lt;/RecNum&gt;&lt;DisplayText&gt;(32)&lt;/DisplayText&gt;&lt;record&gt;&lt;rec-number&gt;2408&lt;/rec-number&gt;&lt;foreign-keys&gt;&lt;key app="EN" db-id="50wxdpzd9vd5r7e9t5b595djrfpttrxw9avp" timestamp="1671700969"&gt;2408&lt;/key&gt;&lt;/foreign-keys&gt;&lt;ref-type name="Journal Article"&gt;17&lt;/ref-type&gt;&lt;contributors&gt;&lt;authors&gt;&lt;author&gt;Oyedapo, OO&lt;/author&gt;&lt;author&gt;Akinpelu, BA&lt;/author&gt;&lt;author&gt;Orefuwa, SO&lt;/author&gt;&lt;/authors&gt;&lt;/contributors&gt;&lt;titles&gt;&lt;title&gt;Anti-inflammatory effect of Theobroma cacao, root extract&lt;/title&gt;&lt;secondary-title&gt;J Trop Med Plants&lt;/secondary-title&gt;&lt;/titles&gt;&lt;periodical&gt;&lt;full-title&gt;J Trop Med Plants&lt;/full-title&gt;&lt;/periodical&gt;&lt;pages&gt;161-6&lt;/pages&gt;&lt;volume&gt;5&lt;/volume&gt;&lt;number&gt;2&lt;/number&gt;&lt;dates&gt;&lt;year&gt;2004&lt;/year&gt;&lt;/dates&gt;&lt;urls&gt;&lt;/urls&gt;&lt;/record&gt;&lt;/Cite&gt;&lt;/EndNote&gt;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(32)</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xml:space="preserve">. The reason of extract showing membrane protective action is due their ability to change the calcium concentration in the intercellular erythrocyte membrane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&lt;EndNote&gt;&lt;Cite&gt;&lt;Author&gt;Chopade&lt;/Author&gt;&lt;Year&gt;2012&lt;/Year&gt;&lt;RecNum&gt;2409&lt;/RecNum&gt;&lt;DisplayText&gt;(33)&lt;/DisplayText&gt;&lt;record&gt;&lt;rec-number&gt;2409&lt;/rec-number&gt;&lt;foreign-keys&gt;&lt;key app="EN" db-id="50wxdpzd9vd5r7e9t5b595djrfpttrxw9avp" timestamp="1671701040"&gt;2409&lt;/key&gt;&lt;/foreign-keys&gt;&lt;ref-type name="Journal Article"&gt;17&lt;/ref-type&gt;&lt;contributors&gt;&lt;authors&gt;&lt;author&gt;Chopade, Atul R&lt;/author&gt;&lt;author&gt;Somade, Prakash M&lt;/author&gt;&lt;author&gt;Sayyad, Fahim J&lt;/author&gt;&lt;/authors&gt;&lt;/contributors&gt;&lt;titles&gt;&lt;title&gt;Membrane stabilizing activity and protein denaturation: A possible mechanism of action for the anti-inflammatory activity of Phyllanthus amarus&lt;/title&gt;&lt;secondary-title&gt;Journal of Krishna Institute of Medical Sciences University&lt;/secondary-title&gt;&lt;/titles&gt;&lt;periodical&gt;&lt;full-title&gt;Journal of Krishna Institute of Medical Sciences University&lt;/full-title&gt;&lt;/periodical&gt;&lt;pages&gt;67-72&lt;/pages&gt;&lt;volume&gt;1&lt;/volume&gt;&lt;number&gt;1&lt;/number&gt;&lt;dates&gt;&lt;year&gt;2012&lt;/year&gt;&lt;/dates&gt;&lt;urls&gt;&lt;/urls&gt;&lt;/record&gt;&lt;/Cite&gt;&lt;/EndNote&gt;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(33)</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The test result showed</w:t>
      </w:r>
      <w:r>
        <w:rPr>
          <w:rFonts w:ascii="Times New Roman" w:hAnsi="Times New Roman" w:cs="Times New Roman"/>
          <w:sz w:val="24"/>
          <w:szCs w:val="24"/>
        </w:rPr>
        <w:t xml:space="preserve"> a considerable inhibition </w:t>
      </w:r>
      <w:r w:rsidRPr="00E50DB1">
        <w:rPr>
          <w:rFonts w:ascii="Times New Roman" w:hAnsi="Times New Roman" w:cs="Times New Roman"/>
          <w:sz w:val="24"/>
          <w:szCs w:val="24"/>
        </w:rPr>
        <w:t xml:space="preserve">against heat induced hemolysis (62.381% at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w:t>
      </w:r>
      <w:r>
        <w:rPr>
          <w:rFonts w:ascii="Times New Roman" w:hAnsi="Times New Roman" w:cs="Times New Roman"/>
          <w:sz w:val="24"/>
          <w:szCs w:val="24"/>
        </w:rPr>
        <w:t xml:space="preserve"> by 100% methanolic extract when compared with standard diclofenac sodium </w:t>
      </w:r>
      <w:r w:rsidRPr="00E50DB1">
        <w:rPr>
          <w:rFonts w:ascii="Times New Roman" w:hAnsi="Times New Roman" w:cs="Times New Roman"/>
          <w:sz w:val="24"/>
          <w:szCs w:val="24"/>
        </w:rPr>
        <w:t xml:space="preserve">(87.149% inhibition at 1000 </w:t>
      </w:r>
      <w:proofErr w:type="spellStart"/>
      <w:r w:rsidRPr="00E50DB1">
        <w:rPr>
          <w:rFonts w:ascii="Times New Roman" w:hAnsi="Times New Roman" w:cs="Times New Roman"/>
          <w:sz w:val="24"/>
          <w:szCs w:val="24"/>
        </w:rPr>
        <w:t>μg</w:t>
      </w:r>
      <w:proofErr w:type="spellEnd"/>
      <w:r w:rsidRPr="00E50DB1">
        <w:rPr>
          <w:rFonts w:ascii="Times New Roman" w:hAnsi="Times New Roman" w:cs="Times New Roman"/>
          <w:sz w:val="24"/>
          <w:szCs w:val="24"/>
        </w:rPr>
        <w:t>/mL).</w:t>
      </w:r>
      <w:r>
        <w:rPr>
          <w:rFonts w:ascii="Times New Roman" w:hAnsi="Times New Roman" w:cs="Times New Roman"/>
          <w:sz w:val="24"/>
          <w:szCs w:val="24"/>
        </w:rPr>
        <w:t xml:space="preserve">The present study depicted a dose dependent inhibition. Previously reported that </w:t>
      </w:r>
      <w:proofErr w:type="spellStart"/>
      <w:r w:rsidRPr="00E50DB1">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sidRPr="00E50DB1">
        <w:rPr>
          <w:rFonts w:ascii="Times New Roman" w:hAnsi="Times New Roman" w:cs="Times New Roman"/>
          <w:i/>
          <w:sz w:val="24"/>
          <w:szCs w:val="24"/>
        </w:rPr>
        <w:t xml:space="preserve"> </w:t>
      </w:r>
      <w:r>
        <w:rPr>
          <w:rFonts w:ascii="Times New Roman" w:hAnsi="Times New Roman" w:cs="Times New Roman"/>
          <w:iCs/>
          <w:sz w:val="24"/>
          <w:szCs w:val="24"/>
        </w:rPr>
        <w:t xml:space="preserve">fruit extract have anti inflammatory effect </w:t>
      </w:r>
      <w:r>
        <w:rPr>
          <w:rFonts w:ascii="Times New Roman" w:hAnsi="Times New Roman" w:cs="Times New Roman"/>
          <w:iCs/>
          <w:sz w:val="24"/>
          <w:szCs w:val="24"/>
        </w:rPr>
        <w:lastRenderedPageBreak/>
        <w:t xml:space="preserve">over </w:t>
      </w:r>
      <w:r w:rsidRPr="00E50DB1">
        <w:rPr>
          <w:rFonts w:ascii="Times New Roman" w:hAnsi="Times New Roman" w:cs="Times New Roman"/>
          <w:sz w:val="24"/>
          <w:szCs w:val="24"/>
        </w:rPr>
        <w:t>human lymphocytes, neutrophils, and monocytes</w:t>
      </w:r>
      <w:r>
        <w:rPr>
          <w:rFonts w:ascii="Times New Roman" w:hAnsi="Times New Roman" w:cs="Times New Roman"/>
          <w:sz w:val="24"/>
          <w:szCs w:val="24"/>
        </w:rPr>
        <w:t xml:space="preserve"> might be due to the presence of flavonoids</w:t>
      </w:r>
      <w:r w:rsidR="00FF4C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&lt;EndNote&gt;&lt;Cite&gt;&lt;Author&gt;Gupta&lt;/Author&gt;&lt;Year&gt;2015&lt;/Year&gt;&lt;RecNum&gt;2410&lt;/RecNum&gt;&lt;DisplayText&gt;(34)&lt;/DisplayText&gt;&lt;record&gt;&lt;rec-number&gt;2410&lt;/rec-number&gt;&lt;foreign-keys&gt;&lt;key app="EN" db-id="50wxdpzd9vd5r7e9t5b595djrfpttrxw9avp" timestamp="1671701093"&gt;2410&lt;/key&gt;&lt;/foreign-keys&gt;&lt;ref-type name="Journal Article"&gt;17&lt;/ref-type&gt;&lt;contributors&gt;&lt;authors&gt;&lt;author&gt;Gupta, Amit&lt;/author&gt;&lt;author&gt;Chopade, Devdan&lt;/author&gt;&lt;author&gt;Chaphalkar, Sushama R&lt;/author&gt;&lt;/authors&gt;&lt;/contributors&gt;&lt;titles&gt;&lt;title&gt;Flow cytometric analysis of saponins for immunoadjuvant potential extracted from Azadirachta indica and Ficus religiosa against hepatitis B vaccine antigen&lt;/title&gt;&lt;secondary-title&gt;IJDDHR&lt;/secondary-title&gt;&lt;/titles&gt;&lt;periodical&gt;&lt;full-title&gt;IJDDHR&lt;/full-title&gt;&lt;/periodical&gt;&lt;pages&gt;818-825&lt;/pages&gt;&lt;volume&gt;5&lt;/volume&gt;&lt;number&gt;1&lt;/number&gt;&lt;dates&gt;&lt;year&gt;2015&lt;/year&gt;&lt;/dates&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(34)</w:t>
      </w:r>
      <w:r w:rsidR="008E2ADB">
        <w:rPr>
          <w:rFonts w:ascii="Times New Roman" w:hAnsi="Times New Roman" w:cs="Times New Roman"/>
          <w:sz w:val="24"/>
          <w:szCs w:val="24"/>
        </w:rPr>
        <w:fldChar w:fldCharType="end"/>
      </w:r>
      <w:r>
        <w:rPr>
          <w:rFonts w:ascii="Times New Roman" w:hAnsi="Times New Roman" w:cs="Times New Roman"/>
          <w:sz w:val="24"/>
          <w:szCs w:val="24"/>
        </w:rPr>
        <w:t>.</w:t>
      </w:r>
    </w:p>
    <w:p w14:paraId="5ABA4016" w14:textId="77777777" w:rsidR="002D3033" w:rsidRPr="00E50DB1"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Virtual screening is gaining more and more popularity due to the speedy and economic option compared with other </w:t>
      </w:r>
      <w:r w:rsidR="00FF4CCC">
        <w:rPr>
          <w:rFonts w:ascii="Times New Roman" w:hAnsi="Times New Roman" w:cs="Times New Roman"/>
          <w:sz w:val="24"/>
          <w:szCs w:val="24"/>
        </w:rPr>
        <w:t xml:space="preserve">approaches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&lt;EndNote&gt;&lt;Cite&gt;&lt;Author&gt;Lionta&lt;/Author&gt;&lt;Year&gt;2014&lt;/Year&gt;&lt;RecNum&gt;2411&lt;/RecNum&gt;&lt;DisplayText&gt;(35)&lt;/DisplayText&gt;&lt;record&gt;&lt;rec-number&gt;2411&lt;/rec-number&gt;&lt;foreign-keys&gt;&lt;key app="EN" db-id="50wxdpzd9vd5r7e9t5b595djrfpttrxw9avp" timestamp="1671701134"&gt;2411&lt;/key&gt;&lt;/foreign-keys&gt;&lt;ref-type name="Journal Article"&gt;17&lt;/ref-type&gt;&lt;contributors&gt;&lt;authors&gt;&lt;author&gt;Lionta, Evanthia&lt;/author&gt;&lt;author&gt;Spyrou, George&lt;/author&gt;&lt;author&gt;K Vassilatis, Demetrios&lt;/author&gt;&lt;author&gt;Cournia, Zoe&lt;/author&gt;&lt;/authors&gt;&lt;/contributors&gt;&lt;titles&gt;&lt;title&gt;Structure-based virtual screening for drug discovery: principles, applications and recent advances&lt;/title&gt;&lt;secondary-title&gt;Current topics in medicinal chemistry&lt;/secondary-title&gt;&lt;/titles&gt;&lt;periodical&gt;&lt;full-title&gt;Current topics in medicinal chemistry&lt;/full-title&gt;&lt;/periodical&gt;&lt;pages&gt;1923-1938&lt;/pages&gt;&lt;volume&gt;14&lt;/volume&gt;&lt;number&gt;16&lt;/number&gt;&lt;dates&gt;&lt;year&gt;2014&lt;/year&gt;&lt;/dates&gt;&lt;isbn&gt;1568-0266&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(35)</w:t>
      </w:r>
      <w:r w:rsidR="008E2ADB">
        <w:rPr>
          <w:rFonts w:ascii="Times New Roman" w:hAnsi="Times New Roman" w:cs="Times New Roman"/>
          <w:sz w:val="24"/>
          <w:szCs w:val="24"/>
        </w:rPr>
        <w:fldChar w:fldCharType="end"/>
      </w:r>
      <w:r>
        <w:rPr>
          <w:rFonts w:ascii="Times New Roman" w:hAnsi="Times New Roman" w:cs="Times New Roman"/>
          <w:sz w:val="24"/>
          <w:szCs w:val="24"/>
        </w:rPr>
        <w:t>. It has become an effective alternative due to the recent development in computational techniques. In addition to that it has very positive effects on drug discovery process. In this approach, compounds are screened and ranked on the basis of their scoring functions. Besides that docking and X-ray crystallographic structure are studied to predict the binding affinity and binding mode as well</w:t>
      </w:r>
      <w:r w:rsidR="00FF4CCC">
        <w:rPr>
          <w:rFonts w:ascii="Times New Roman" w:hAnsi="Times New Roman" w:cs="Times New Roman"/>
          <w:sz w:val="24"/>
          <w:szCs w:val="24"/>
        </w:rPr>
        <w:t xml:space="preserve"> </w:t>
      </w:r>
      <w:r w:rsidR="008E2ADB">
        <w:rPr>
          <w:rFonts w:ascii="Times New Roman" w:hAnsi="Times New Roman" w:cs="Times New Roman"/>
          <w:sz w:val="24"/>
          <w:szCs w:val="24"/>
        </w:rPr>
        <w:fldChar w:fldCharType="begin"/>
      </w:r>
      <w:r w:rsidR="009A4BE6">
        <w:rPr>
          <w:rFonts w:ascii="Times New Roman" w:hAnsi="Times New Roman" w:cs="Times New Roman"/>
          <w:sz w:val="24"/>
          <w:szCs w:val="24"/>
        </w:rPr>
        <w:instrText xml:space="preserve"> ADDIN EN.CITE &lt;EndNote&gt;&lt;Cite&gt;&lt;Author&gt;Celmar Costa Franca&lt;/Author&gt;&lt;Year&gt;2013&lt;/Year&gt;&lt;RecNum&gt;2412&lt;/RecNum&gt;&lt;DisplayText&gt;(36)&lt;/DisplayText&gt;&lt;record&gt;&lt;rec-number&gt;2412&lt;/rec-number&gt;&lt;foreign-keys&gt;&lt;key app="EN" db-id="50wxdpzd9vd5r7e9t5b595djrfpttrxw9avp" timestamp="1671701183"&gt;2412&lt;/key&gt;&lt;/foreign-keys&gt;&lt;ref-type name="Journal Article"&gt;17&lt;/ref-type&gt;&lt;contributors&gt;&lt;authors&gt;&lt;author&gt;Celmar Costa Franca, Tanos&lt;/author&gt;&lt;author&gt;Paula Guimaraes, Ana&lt;/author&gt;&lt;author&gt;Augusto Cortopassi, Wilian&lt;/author&gt;&lt;author&gt;Alves Oliveira, Aline&lt;/author&gt;&lt;author&gt;Castro Ramalho, Teodorico&lt;/author&gt;&lt;/authors&gt;&lt;/contributors&gt;&lt;titles&gt;&lt;title&gt;Applications of docking and molecular dynamic studies on the search for new drugs against the biological warfare agents Bacillus anthracis and Yersinia pestis&lt;/title&gt;&lt;secondary-title&gt;Current Computer-Aided Drug Design&lt;/secondary-title&gt;&lt;/titles&gt;&lt;periodical&gt;&lt;full-title&gt;Current Computer-Aided Drug Design&lt;/full-title&gt;&lt;/periodical&gt;&lt;pages&gt;507-517&lt;/pages&gt;&lt;volume&gt;9&lt;/volume&gt;&lt;number&gt;4&lt;/number&gt;&lt;dates&gt;&lt;year&gt;2013&lt;/year&gt;&lt;/dates&gt;&lt;isbn&gt;1573-4099&lt;/isbn&gt;&lt;urls&gt;&lt;/urls&gt;&lt;/record&gt;&lt;/Cite&gt;&lt;/EndNote&gt;</w:instrText>
      </w:r>
      <w:r w:rsidR="008E2ADB">
        <w:rPr>
          <w:rFonts w:ascii="Times New Roman" w:hAnsi="Times New Roman" w:cs="Times New Roman"/>
          <w:sz w:val="24"/>
          <w:szCs w:val="24"/>
        </w:rPr>
        <w:fldChar w:fldCharType="separate"/>
      </w:r>
      <w:r w:rsidR="009A4BE6">
        <w:rPr>
          <w:rFonts w:ascii="Times New Roman" w:hAnsi="Times New Roman" w:cs="Times New Roman"/>
          <w:noProof/>
          <w:sz w:val="24"/>
          <w:szCs w:val="24"/>
        </w:rPr>
        <w:t>(36)</w:t>
      </w:r>
      <w:r w:rsidR="008E2ADB">
        <w:rPr>
          <w:rFonts w:ascii="Times New Roman" w:hAnsi="Times New Roman" w:cs="Times New Roman"/>
          <w:sz w:val="24"/>
          <w:szCs w:val="24"/>
        </w:rPr>
        <w:fldChar w:fldCharType="end"/>
      </w:r>
      <w:r w:rsidRPr="00E50DB1">
        <w:rPr>
          <w:rFonts w:ascii="Times New Roman" w:hAnsi="Times New Roman" w:cs="Times New Roman"/>
          <w:sz w:val="24"/>
          <w:szCs w:val="24"/>
        </w:rPr>
        <w:t>.</w:t>
      </w:r>
    </w:p>
    <w:p w14:paraId="36397C3C" w14:textId="77777777" w:rsidR="002D3033" w:rsidRPr="00126B44" w:rsidRDefault="002D3033" w:rsidP="002D3033">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To develop a new drug for the mitigation of different pathological condition, </w:t>
      </w:r>
      <w:r w:rsidRPr="00E50DB1">
        <w:rPr>
          <w:rFonts w:ascii="Times New Roman" w:hAnsi="Times New Roman" w:cs="Times New Roman"/>
          <w:sz w:val="24"/>
          <w:szCs w:val="24"/>
        </w:rPr>
        <w:t>In silico ADME/T and molecular docking stud</w:t>
      </w:r>
      <w:r>
        <w:rPr>
          <w:rFonts w:ascii="Times New Roman" w:hAnsi="Times New Roman" w:cs="Times New Roman"/>
          <w:sz w:val="24"/>
          <w:szCs w:val="24"/>
        </w:rPr>
        <w:t xml:space="preserve">ies has proved its utility because of less time consuming and cost effectiveness when compared </w:t>
      </w:r>
      <w:r w:rsidRPr="00126B44">
        <w:rPr>
          <w:rFonts w:ascii="Times New Roman" w:hAnsi="Times New Roman" w:cs="Times New Roman"/>
          <w:sz w:val="24"/>
          <w:szCs w:val="24"/>
          <w:highlight w:val="yellow"/>
        </w:rPr>
        <w:t xml:space="preserve">with lab experiments </w:t>
      </w:r>
      <w:r w:rsidR="008E2ADB" w:rsidRPr="00126B44">
        <w:rPr>
          <w:rFonts w:ascii="Times New Roman" w:hAnsi="Times New Roman" w:cs="Times New Roman"/>
          <w:sz w:val="24"/>
          <w:szCs w:val="24"/>
          <w:highlight w:val="yellow"/>
        </w:rPr>
        <w:fldChar w:fldCharType="begin"/>
      </w:r>
      <w:r w:rsidR="009A4BE6" w:rsidRPr="00126B44">
        <w:rPr>
          <w:rFonts w:ascii="Times New Roman" w:hAnsi="Times New Roman" w:cs="Times New Roman"/>
          <w:sz w:val="24"/>
          <w:szCs w:val="24"/>
          <w:highlight w:val="yellow"/>
        </w:rPr>
        <w:instrText xml:space="preserve"> ADDIN EN.CITE &lt;EndNote&gt;&lt;Cite&gt;&lt;Author&gt;Bandaru&lt;/Author&gt;&lt;Year&gt;2021&lt;/Year&gt;&lt;RecNum&gt;2413&lt;/RecNum&gt;&lt;DisplayText&gt;(37)&lt;/DisplayText&gt;&lt;record&gt;&lt;rec-number&gt;2413&lt;/rec-number&gt;&lt;foreign-keys&gt;&lt;key app="EN" db-id="50wxdpzd9vd5r7e9t5b595djrfpttrxw9avp" timestamp="1671701249"&gt;2413&lt;/key&gt;&lt;/foreign-keys&gt;&lt;ref-type name="Journal Article"&gt;17&lt;/ref-type&gt;&lt;contributors&gt;&lt;authors&gt;&lt;author&gt;Bandaru, Nagaraju&lt;/author&gt;&lt;author&gt;Prasanth, DSNBK&lt;/author&gt;&lt;author&gt;Reddy, A Rajasekhar&lt;/author&gt;&lt;author&gt;Rao, GSN Koteswara&lt;/author&gt;&lt;author&gt;Nemmani, Kumar VS&lt;/author&gt;&lt;author&gt;Rao, Alla Narayana&lt;/author&gt;&lt;/authors&gt;&lt;/contributors&gt;&lt;titles&gt;&lt;title&gt;In-silico Molecular Docking Studies of some Isolated Phytochemicals from Biophytum veldkampii against Cyclooxygenase-II Enzyme and in vivo Anti-inflammatory Activity&lt;/title&gt;&lt;secondary-title&gt;Pharmacognosy Research&lt;/secondary-title&gt;&lt;/titles&gt;&lt;periodical&gt;&lt;full-title&gt;Pharmacognosy Research&lt;/full-title&gt;&lt;/periodical&gt;&lt;volume&gt;13&lt;/volume&gt;&lt;number&gt;4&lt;/number&gt;&lt;dates&gt;&lt;year&gt;2021&lt;/year&gt;&lt;/dates&gt;&lt;urls&gt;&lt;/urls&gt;&lt;/record&gt;&lt;/Cite&gt;&lt;/EndNote&gt;</w:instrText>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(37)</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w:t>
      </w:r>
    </w:p>
    <w:p w14:paraId="565FE762" w14:textId="77777777" w:rsidR="002D3033" w:rsidRPr="00126B44" w:rsidRDefault="002D3033" w:rsidP="002D3033">
      <w:pPr>
        <w:spacing w:line="240" w:lineRule="auto"/>
        <w:jc w:val="both"/>
        <w:rPr>
          <w:rFonts w:ascii="Times New Roman" w:hAnsi="Times New Roman" w:cs="Times New Roman"/>
          <w:sz w:val="24"/>
          <w:szCs w:val="24"/>
          <w:highlight w:val="yellow"/>
        </w:rPr>
      </w:pPr>
      <w:r w:rsidRPr="00126B44">
        <w:rPr>
          <w:rFonts w:ascii="Times New Roman" w:hAnsi="Times New Roman" w:cs="Times New Roman"/>
          <w:sz w:val="24"/>
          <w:szCs w:val="24"/>
          <w:highlight w:val="yellow"/>
        </w:rPr>
        <w:t xml:space="preserve">Phytochemicals reported in </w:t>
      </w:r>
      <w:proofErr w:type="spellStart"/>
      <w:r w:rsidRPr="00126B44">
        <w:rPr>
          <w:rFonts w:ascii="Times New Roman" w:hAnsi="Times New Roman" w:cs="Times New Roman"/>
          <w:i/>
          <w:sz w:val="24"/>
          <w:szCs w:val="24"/>
          <w:highlight w:val="yellow"/>
        </w:rPr>
        <w:t>Syzygium</w:t>
      </w:r>
      <w:proofErr w:type="spellEnd"/>
      <w:r w:rsidRPr="00126B44">
        <w:rPr>
          <w:rFonts w:ascii="Times New Roman" w:hAnsi="Times New Roman" w:cs="Times New Roman"/>
          <w:i/>
          <w:sz w:val="24"/>
          <w:szCs w:val="24"/>
          <w:highlight w:val="yellow"/>
        </w:rPr>
        <w:t xml:space="preserve"> </w:t>
      </w:r>
      <w:proofErr w:type="spellStart"/>
      <w:r w:rsidRPr="00126B44">
        <w:rPr>
          <w:rFonts w:ascii="Times New Roman" w:hAnsi="Times New Roman" w:cs="Times New Roman"/>
          <w:i/>
          <w:sz w:val="24"/>
          <w:szCs w:val="24"/>
          <w:highlight w:val="yellow"/>
        </w:rPr>
        <w:t>cumini</w:t>
      </w:r>
      <w:proofErr w:type="spellEnd"/>
      <w:r w:rsidRPr="00126B44">
        <w:rPr>
          <w:rFonts w:ascii="Times New Roman" w:hAnsi="Times New Roman" w:cs="Times New Roman"/>
          <w:i/>
          <w:sz w:val="24"/>
          <w:szCs w:val="24"/>
          <w:highlight w:val="yellow"/>
        </w:rPr>
        <w:t xml:space="preserve"> </w:t>
      </w:r>
      <w:r w:rsidR="008E2ADB" w:rsidRPr="00126B44">
        <w:rPr>
          <w:rFonts w:ascii="Times New Roman" w:hAnsi="Times New Roman" w:cs="Times New Roman"/>
          <w:sz w:val="24"/>
          <w:szCs w:val="24"/>
          <w:highlight w:val="yellow"/>
        </w:rPr>
        <w:fldChar w:fldCharType="begin">
          <w:fldData xml:space="preserve">PEVuZE5vdGU+PENpdGU+PEF1dGhvcj5TaGFybWE8L0F1dGhvcj48WWVhcj4yMDE1PC9ZZWFyPjxS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</w:fldData>
        </w:fldChar>
      </w:r>
      <w:r w:rsidR="009A4BE6" w:rsidRPr="00126B44">
        <w:rPr>
          <w:rFonts w:ascii="Times New Roman" w:hAnsi="Times New Roman" w:cs="Times New Roman"/>
          <w:sz w:val="24"/>
          <w:szCs w:val="24"/>
          <w:highlight w:val="yellow"/>
        </w:rPr>
        <w:instrText xml:space="preserve"> ADDIN EN.CITE </w:instrText>
      </w:r>
      <w:r w:rsidR="008E2ADB" w:rsidRPr="00126B44">
        <w:rPr>
          <w:rFonts w:ascii="Times New Roman" w:hAnsi="Times New Roman" w:cs="Times New Roman"/>
          <w:sz w:val="24"/>
          <w:szCs w:val="24"/>
          <w:highlight w:val="yellow"/>
        </w:rPr>
        <w:fldChar w:fldCharType="begin">
          <w:fldData xml:space="preserve">PEVuZE5vdGU+PENpdGU+PEF1dGhvcj5TaGFybWE8L0F1dGhvcj48WWVhcj4yMDE1PC9ZZWFyPjxS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</w:fldData>
        </w:fldChar>
      </w:r>
      <w:r w:rsidR="009A4BE6" w:rsidRPr="00126B44">
        <w:rPr>
          <w:rFonts w:ascii="Times New Roman" w:hAnsi="Times New Roman" w:cs="Times New Roman"/>
          <w:sz w:val="24"/>
          <w:szCs w:val="24"/>
          <w:highlight w:val="yellow"/>
        </w:rPr>
        <w:instrText xml:space="preserve"> ADDIN EN.CITE.DATA </w:instrText>
      </w:r>
      <w:r w:rsidR="008E2ADB" w:rsidRPr="00126B44">
        <w:rPr>
          <w:rFonts w:ascii="Times New Roman" w:hAnsi="Times New Roman" w:cs="Times New Roman"/>
          <w:sz w:val="24"/>
          <w:szCs w:val="24"/>
          <w:highlight w:val="yellow"/>
        </w:rPr>
      </w:r>
      <w:r w:rsidR="008E2ADB" w:rsidRPr="00126B44">
        <w:rPr>
          <w:rFonts w:ascii="Times New Roman" w:hAnsi="Times New Roman" w:cs="Times New Roman"/>
          <w:sz w:val="24"/>
          <w:szCs w:val="24"/>
          <w:highlight w:val="yellow"/>
        </w:rPr>
        <w:fldChar w:fldCharType="end"/>
      </w:r>
      <w:r w:rsidR="008E2ADB" w:rsidRPr="00126B44">
        <w:rPr>
          <w:rFonts w:ascii="Times New Roman" w:hAnsi="Times New Roman" w:cs="Times New Roman"/>
          <w:sz w:val="24"/>
          <w:szCs w:val="24"/>
          <w:highlight w:val="yellow"/>
        </w:rPr>
      </w:r>
      <w:r w:rsidR="008E2ADB" w:rsidRPr="00126B44">
        <w:rPr>
          <w:rFonts w:ascii="Times New Roman" w:hAnsi="Times New Roman" w:cs="Times New Roman"/>
          <w:sz w:val="24"/>
          <w:szCs w:val="24"/>
          <w:highlight w:val="yellow"/>
        </w:rPr>
        <w:fldChar w:fldCharType="separate"/>
      </w:r>
      <w:r w:rsidR="009A4BE6" w:rsidRPr="00126B44">
        <w:rPr>
          <w:rFonts w:ascii="Times New Roman" w:hAnsi="Times New Roman" w:cs="Times New Roman"/>
          <w:noProof/>
          <w:sz w:val="24"/>
          <w:szCs w:val="24"/>
          <w:highlight w:val="yellow"/>
        </w:rPr>
        <w:t>(17, 18, 38)</w:t>
      </w:r>
      <w:r w:rsidR="008E2ADB" w:rsidRPr="00126B44">
        <w:rPr>
          <w:rFonts w:ascii="Times New Roman" w:hAnsi="Times New Roman" w:cs="Times New Roman"/>
          <w:sz w:val="24"/>
          <w:szCs w:val="24"/>
          <w:highlight w:val="yellow"/>
        </w:rPr>
        <w:fldChar w:fldCharType="end"/>
      </w:r>
      <w:r w:rsidRPr="00126B44">
        <w:rPr>
          <w:rFonts w:ascii="Times New Roman" w:hAnsi="Times New Roman" w:cs="Times New Roman"/>
          <w:sz w:val="24"/>
          <w:szCs w:val="24"/>
          <w:highlight w:val="yellow"/>
        </w:rPr>
        <w:t xml:space="preserve"> were evaluated for pharmacokinetic parameters and drug likeness and most of the compounds showed notable results. Among them twenty-three compounds were passed drug likeness study with no toxicity.</w:t>
      </w:r>
    </w:p>
    <w:p w14:paraId="383C6F6C" w14:textId="77777777" w:rsidR="002D3033" w:rsidRDefault="002D3033" w:rsidP="002D3033">
      <w:pPr>
        <w:spacing w:line="240" w:lineRule="auto"/>
        <w:jc w:val="both"/>
        <w:rPr>
          <w:rFonts w:ascii="Times New Roman" w:hAnsi="Times New Roman" w:cs="Times New Roman"/>
          <w:sz w:val="24"/>
          <w:szCs w:val="24"/>
        </w:rPr>
      </w:pPr>
      <w:r w:rsidRPr="00126B44">
        <w:rPr>
          <w:rFonts w:ascii="Times New Roman" w:hAnsi="Times New Roman" w:cs="Times New Roman"/>
          <w:sz w:val="24"/>
          <w:szCs w:val="24"/>
          <w:highlight w:val="yellow"/>
        </w:rPr>
        <w:t>Open software programs were utilized</w:t>
      </w:r>
      <w:r>
        <w:rPr>
          <w:rFonts w:ascii="Times New Roman" w:hAnsi="Times New Roman" w:cs="Times New Roman"/>
          <w:sz w:val="24"/>
          <w:szCs w:val="24"/>
        </w:rPr>
        <w:t xml:space="preserve"> for the docking and the visualization during this research. </w:t>
      </w:r>
      <w:r w:rsidRPr="00E50DB1">
        <w:rPr>
          <w:rFonts w:ascii="Times New Roman" w:hAnsi="Times New Roman" w:cs="Times New Roman"/>
          <w:sz w:val="24"/>
          <w:szCs w:val="24"/>
        </w:rPr>
        <w:t>Dihydromyricetin, Cyanidin, Malvidin, 13-Hexyl-1-oxacyclotridec-10-en-2-one</w:t>
      </w:r>
      <w:r>
        <w:rPr>
          <w:rFonts w:ascii="Times New Roman" w:hAnsi="Times New Roman" w:cs="Times New Roman"/>
          <w:sz w:val="24"/>
          <w:szCs w:val="24"/>
        </w:rPr>
        <w:t xml:space="preserve"> ligand interactions were carried out with </w:t>
      </w:r>
      <w:r w:rsidRPr="00E50DB1">
        <w:rPr>
          <w:rFonts w:ascii="Times New Roman" w:hAnsi="Times New Roman" w:cs="Times New Roman"/>
          <w:sz w:val="24"/>
          <w:szCs w:val="24"/>
        </w:rPr>
        <w:t xml:space="preserve">anti-inflammatory protein COX-II </w:t>
      </w:r>
      <w:proofErr w:type="spellStart"/>
      <w:r w:rsidRPr="00E50DB1">
        <w:rPr>
          <w:rFonts w:ascii="Times New Roman" w:hAnsi="Times New Roman" w:cs="Times New Roman"/>
          <w:sz w:val="24"/>
          <w:szCs w:val="24"/>
        </w:rPr>
        <w:t>enzyme.</w:t>
      </w:r>
      <w:r>
        <w:rPr>
          <w:rFonts w:ascii="Times New Roman" w:hAnsi="Times New Roman" w:cs="Times New Roman"/>
          <w:sz w:val="24"/>
          <w:szCs w:val="24"/>
        </w:rPr>
        <w:t>Ligand</w:t>
      </w:r>
      <w:proofErr w:type="spellEnd"/>
      <w:r>
        <w:rPr>
          <w:rFonts w:ascii="Times New Roman" w:hAnsi="Times New Roman" w:cs="Times New Roman"/>
          <w:sz w:val="24"/>
          <w:szCs w:val="24"/>
        </w:rPr>
        <w:t xml:space="preserve"> docking to the active site of the protein, non-bonding interactions with necessary amino acid through </w:t>
      </w:r>
      <w:r w:rsidRPr="00E50DB1">
        <w:rPr>
          <w:rFonts w:ascii="Times New Roman" w:hAnsi="Times New Roman" w:cs="Times New Roman"/>
          <w:sz w:val="24"/>
          <w:szCs w:val="24"/>
        </w:rPr>
        <w:t>hydrogen bond, hydrophobic and van-der-</w:t>
      </w:r>
      <w:proofErr w:type="spellStart"/>
      <w:r w:rsidRPr="00E50DB1">
        <w:rPr>
          <w:rFonts w:ascii="Times New Roman" w:hAnsi="Times New Roman" w:cs="Times New Roman"/>
          <w:sz w:val="24"/>
          <w:szCs w:val="24"/>
        </w:rPr>
        <w:t>waals</w:t>
      </w:r>
      <w:proofErr w:type="spellEnd"/>
      <w:r>
        <w:rPr>
          <w:rFonts w:ascii="Times New Roman" w:hAnsi="Times New Roman" w:cs="Times New Roman"/>
          <w:sz w:val="24"/>
          <w:szCs w:val="24"/>
        </w:rPr>
        <w:t xml:space="preserve"> are indicated by </w:t>
      </w:r>
      <w:r w:rsidRPr="00E50DB1">
        <w:rPr>
          <w:rFonts w:ascii="Times New Roman" w:hAnsi="Times New Roman" w:cs="Times New Roman"/>
          <w:sz w:val="24"/>
          <w:szCs w:val="24"/>
        </w:rPr>
        <w:t>ΔG</w:t>
      </w:r>
      <w:r>
        <w:rPr>
          <w:rFonts w:ascii="Times New Roman" w:hAnsi="Times New Roman" w:cs="Times New Roman"/>
          <w:sz w:val="24"/>
          <w:szCs w:val="24"/>
        </w:rPr>
        <w:t xml:space="preserve">. Firmness of a protein is indicated by the hydrophobic synergy. In addition to that, this firmness is maintained by the hydrogen bonding. The present study revealed plentiful amino acids present in each </w:t>
      </w:r>
      <w:r w:rsidRPr="00E50DB1">
        <w:rPr>
          <w:rFonts w:ascii="Times New Roman" w:hAnsi="Times New Roman" w:cs="Times New Roman"/>
          <w:sz w:val="24"/>
          <w:szCs w:val="24"/>
        </w:rPr>
        <w:t>ligand-protein communication</w:t>
      </w:r>
      <w:r>
        <w:rPr>
          <w:rFonts w:ascii="Times New Roman" w:hAnsi="Times New Roman" w:cs="Times New Roman"/>
          <w:sz w:val="24"/>
          <w:szCs w:val="24"/>
        </w:rPr>
        <w:t xml:space="preserve"> control </w:t>
      </w:r>
      <w:proofErr w:type="spellStart"/>
      <w:r>
        <w:rPr>
          <w:rFonts w:ascii="Times New Roman" w:hAnsi="Times New Roman" w:cs="Times New Roman"/>
          <w:sz w:val="24"/>
          <w:szCs w:val="24"/>
        </w:rPr>
        <w:t>the</w:t>
      </w:r>
      <w:r w:rsidRPr="00E50DB1">
        <w:rPr>
          <w:rFonts w:ascii="Times New Roman" w:hAnsi="Times New Roman" w:cs="Times New Roman"/>
          <w:sz w:val="24"/>
          <w:szCs w:val="24"/>
        </w:rPr>
        <w:t>hydrophobic</w:t>
      </w:r>
      <w:proofErr w:type="spellEnd"/>
      <w:r w:rsidRPr="00E50DB1">
        <w:rPr>
          <w:rFonts w:ascii="Times New Roman" w:hAnsi="Times New Roman" w:cs="Times New Roman"/>
          <w:sz w:val="24"/>
          <w:szCs w:val="24"/>
        </w:rPr>
        <w:t xml:space="preserve"> and hydrogen bond</w:t>
      </w:r>
      <w:r>
        <w:rPr>
          <w:rFonts w:ascii="Times New Roman" w:hAnsi="Times New Roman" w:cs="Times New Roman"/>
          <w:sz w:val="24"/>
          <w:szCs w:val="24"/>
        </w:rPr>
        <w:t xml:space="preserve"> communication.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presented very close docking score to the Standard drug celecoxib with outstanding nonbonding interactions with COX-II enzymes. Moreover, it was more than standard drug Diclofenac sodium. Dihydromyricetin was found to have favorable pharmacokinetic</w:t>
      </w:r>
      <w:r w:rsidRPr="00E50DB1">
        <w:rPr>
          <w:rFonts w:ascii="Times New Roman" w:hAnsi="Times New Roman" w:cs="Times New Roman"/>
          <w:sz w:val="24"/>
          <w:szCs w:val="24"/>
        </w:rPr>
        <w:t>(table 2)</w:t>
      </w:r>
      <w:r>
        <w:rPr>
          <w:rFonts w:ascii="Times New Roman" w:hAnsi="Times New Roman" w:cs="Times New Roman"/>
          <w:sz w:val="24"/>
          <w:szCs w:val="24"/>
        </w:rPr>
        <w:t xml:space="preserve">, additionally passed the </w:t>
      </w:r>
      <w:r w:rsidRPr="00E50DB1">
        <w:rPr>
          <w:rFonts w:ascii="Times New Roman" w:hAnsi="Times New Roman" w:cs="Times New Roman"/>
          <w:sz w:val="24"/>
          <w:szCs w:val="24"/>
        </w:rPr>
        <w:t>drug likeness screening test (Table 3).</w:t>
      </w:r>
      <w:r>
        <w:rPr>
          <w:rFonts w:ascii="Times New Roman" w:hAnsi="Times New Roman" w:cs="Times New Roman"/>
          <w:sz w:val="24"/>
          <w:szCs w:val="24"/>
        </w:rPr>
        <w:t xml:space="preserve">These results confirmed the anti-inflammatory potential of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in comparison with other traditional NSAIDs in terms of </w:t>
      </w:r>
      <w:r w:rsidRPr="00E50DB1">
        <w:rPr>
          <w:rFonts w:ascii="Times New Roman" w:hAnsi="Times New Roman" w:cs="Times New Roman"/>
          <w:sz w:val="24"/>
          <w:szCs w:val="24"/>
        </w:rPr>
        <w:t>COX-2 protein-mediated inflammation</w:t>
      </w:r>
      <w:r>
        <w:rPr>
          <w:rFonts w:ascii="Times New Roman" w:hAnsi="Times New Roman" w:cs="Times New Roman"/>
          <w:sz w:val="24"/>
          <w:szCs w:val="24"/>
        </w:rPr>
        <w:t>.</w:t>
      </w:r>
    </w:p>
    <w:p w14:paraId="018B4D64" w14:textId="77777777" w:rsidR="002D3033" w:rsidRPr="00E50DB1" w:rsidRDefault="00247D2B" w:rsidP="002D3033">
      <w:pPr>
        <w:pStyle w:val="NormalWeb"/>
        <w:jc w:val="both"/>
      </w:pPr>
      <w:r>
        <w:rPr>
          <w:b/>
        </w:rPr>
        <w:t xml:space="preserve">5. </w:t>
      </w:r>
      <w:r w:rsidRPr="00E50DB1">
        <w:rPr>
          <w:b/>
        </w:rPr>
        <w:t>CONCLUSIONS</w:t>
      </w:r>
    </w:p>
    <w:p w14:paraId="5824AFEC" w14:textId="77777777" w:rsidR="002D3033" w:rsidRDefault="002D3033" w:rsidP="002D30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With time passing by, it has become crucial need to develop novel therapeutic compounds with less side effects. This experiment estimated </w:t>
      </w:r>
      <w:r w:rsidRPr="00992A0A">
        <w:rPr>
          <w:rFonts w:ascii="Times New Roman" w:hAnsi="Times New Roman" w:cs="Times New Roman"/>
          <w:sz w:val="24"/>
          <w:szCs w:val="24"/>
        </w:rPr>
        <w:t>the</w:t>
      </w:r>
      <w:r>
        <w:rPr>
          <w:rFonts w:ascii="Times New Roman" w:hAnsi="Times New Roman" w:cs="Times New Roman"/>
          <w:sz w:val="24"/>
          <w:szCs w:val="24"/>
        </w:rPr>
        <w:t xml:space="preserve"> </w:t>
      </w:r>
      <w:r w:rsidRPr="00992A0A">
        <w:rPr>
          <w:rFonts w:ascii="Times New Roman" w:hAnsi="Times New Roman" w:cs="Times New Roman"/>
          <w:i/>
          <w:iCs/>
          <w:sz w:val="24"/>
          <w:szCs w:val="24"/>
        </w:rPr>
        <w:t>in vitro</w:t>
      </w:r>
      <w:r w:rsidRPr="00E50DB1">
        <w:rPr>
          <w:rFonts w:ascii="Times New Roman" w:hAnsi="Times New Roman" w:cs="Times New Roman"/>
          <w:sz w:val="24"/>
          <w:szCs w:val="24"/>
        </w:rPr>
        <w:t xml:space="preserve"> anti-inflammatory and molecular docking</w:t>
      </w:r>
      <w:r>
        <w:rPr>
          <w:rFonts w:ascii="Times New Roman" w:hAnsi="Times New Roman" w:cs="Times New Roman"/>
          <w:sz w:val="24"/>
          <w:szCs w:val="24"/>
        </w:rPr>
        <w:t xml:space="preserve"> for binding interactions</w:t>
      </w:r>
      <w:r w:rsidRPr="00E50DB1">
        <w:rPr>
          <w:rFonts w:ascii="Times New Roman" w:hAnsi="Times New Roman" w:cs="Times New Roman"/>
          <w:sz w:val="24"/>
          <w:szCs w:val="24"/>
        </w:rPr>
        <w:t xml:space="preserve"> of phytocompounds of </w:t>
      </w:r>
      <w:proofErr w:type="spellStart"/>
      <w:r w:rsidRPr="00E50DB1">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E50DB1">
        <w:rPr>
          <w:rFonts w:ascii="Times New Roman" w:hAnsi="Times New Roman" w:cs="Times New Roman"/>
          <w:i/>
          <w:sz w:val="24"/>
          <w:szCs w:val="24"/>
        </w:rPr>
        <w:t>cumini</w:t>
      </w:r>
      <w:proofErr w:type="spellEnd"/>
      <w:r>
        <w:rPr>
          <w:rFonts w:ascii="Times New Roman" w:hAnsi="Times New Roman" w:cs="Times New Roman"/>
          <w:i/>
          <w:sz w:val="24"/>
          <w:szCs w:val="24"/>
        </w:rPr>
        <w:t xml:space="preserve"> </w:t>
      </w:r>
      <w:r w:rsidRPr="00E50DB1">
        <w:rPr>
          <w:rFonts w:ascii="Times New Roman" w:hAnsi="Times New Roman" w:cs="Times New Roman"/>
          <w:sz w:val="24"/>
          <w:szCs w:val="24"/>
        </w:rPr>
        <w:t>with COX-2 protein.</w:t>
      </w:r>
      <w:r>
        <w:rPr>
          <w:rFonts w:ascii="Times New Roman" w:hAnsi="Times New Roman" w:cs="Times New Roman"/>
          <w:sz w:val="24"/>
          <w:szCs w:val="24"/>
        </w:rPr>
        <w:t xml:space="preserve"> </w:t>
      </w:r>
      <w:r w:rsidRPr="00E50DB1">
        <w:rPr>
          <w:rFonts w:ascii="Times New Roman" w:hAnsi="Times New Roman" w:cs="Times New Roman"/>
          <w:sz w:val="24"/>
          <w:szCs w:val="24"/>
        </w:rPr>
        <w:t>In vitro anti-inflammatory study showed appreciable percent protection against hemolysis.</w:t>
      </w:r>
      <w:r>
        <w:rPr>
          <w:rFonts w:ascii="Times New Roman" w:hAnsi="Times New Roman" w:cs="Times New Roman"/>
          <w:sz w:val="24"/>
          <w:szCs w:val="24"/>
        </w:rPr>
        <w:t xml:space="preserve"> Considering the difference binding pattern of ligands with COX-2 I terms of </w:t>
      </w:r>
      <w:r w:rsidRPr="00E50DB1">
        <w:rPr>
          <w:rFonts w:ascii="Times New Roman" w:hAnsi="Times New Roman" w:cs="Times New Roman"/>
          <w:sz w:val="24"/>
          <w:szCs w:val="24"/>
        </w:rPr>
        <w:t>non-bonding interaction and fitness score values</w:t>
      </w:r>
      <w:r>
        <w:rPr>
          <w:rFonts w:ascii="Times New Roman" w:hAnsi="Times New Roman" w:cs="Times New Roman"/>
          <w:sz w:val="24"/>
          <w:szCs w:val="24"/>
        </w:rPr>
        <w:t xml:space="preserve">, this study suggests that </w:t>
      </w:r>
      <w:r w:rsidRPr="00E50DB1">
        <w:rPr>
          <w:rFonts w:ascii="Times New Roman" w:hAnsi="Times New Roman" w:cs="Times New Roman"/>
          <w:sz w:val="24"/>
          <w:szCs w:val="24"/>
        </w:rPr>
        <w:t xml:space="preserve">Dihydromyricetin, a </w:t>
      </w:r>
      <w:proofErr w:type="spellStart"/>
      <w:r w:rsidRPr="00E50DB1">
        <w:rPr>
          <w:rFonts w:ascii="Times New Roman" w:hAnsi="Times New Roman" w:cs="Times New Roman"/>
          <w:sz w:val="24"/>
          <w:szCs w:val="24"/>
        </w:rPr>
        <w:t>flavonol</w:t>
      </w:r>
      <w:proofErr w:type="spellEnd"/>
      <w:r w:rsidRPr="00E50DB1">
        <w:rPr>
          <w:rFonts w:ascii="Times New Roman" w:hAnsi="Times New Roman" w:cs="Times New Roman"/>
          <w:sz w:val="24"/>
          <w:szCs w:val="24"/>
        </w:rPr>
        <w:t>, has the capability to inhibit the COX-2 protein.</w:t>
      </w:r>
      <w:r>
        <w:rPr>
          <w:rFonts w:ascii="Times New Roman" w:hAnsi="Times New Roman" w:cs="Times New Roman"/>
          <w:sz w:val="24"/>
          <w:szCs w:val="24"/>
        </w:rPr>
        <w:t xml:space="preserve"> Hence it can be said that </w:t>
      </w:r>
      <w:r w:rsidRPr="00E50DB1">
        <w:rPr>
          <w:rFonts w:ascii="Times New Roman" w:hAnsi="Times New Roman" w:cs="Times New Roman"/>
          <w:sz w:val="24"/>
          <w:szCs w:val="24"/>
        </w:rPr>
        <w:t>Dihydromyricetin</w:t>
      </w:r>
      <w:r>
        <w:rPr>
          <w:rFonts w:ascii="Times New Roman" w:hAnsi="Times New Roman" w:cs="Times New Roman"/>
          <w:sz w:val="24"/>
          <w:szCs w:val="24"/>
        </w:rPr>
        <w:t xml:space="preserve"> can be regarded as a potential anti-inflammatory target molecule working against COX-2. But to prove its selectivity and mechanism of action, this result requires further thorough investigation.</w:t>
      </w:r>
    </w:p>
    <w:p w14:paraId="127DCC3A" w14:textId="77777777" w:rsidR="002D3033" w:rsidRPr="00992A0A" w:rsidRDefault="002D3033" w:rsidP="002D3033">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7410E2E9" w14:textId="77777777" w:rsidR="00002829" w:rsidRDefault="00002829" w:rsidP="00247D2B">
      <w:pPr>
        <w:spacing w:line="240" w:lineRule="auto"/>
        <w:jc w:val="both"/>
        <w:rPr>
          <w:rFonts w:ascii="Times New Roman" w:hAnsi="Times New Roman" w:cs="Times New Roman"/>
          <w:b/>
          <w:sz w:val="24"/>
          <w:szCs w:val="24"/>
        </w:rPr>
      </w:pPr>
    </w:p>
    <w:p w14:paraId="46DDF736" w14:textId="77777777" w:rsidR="002D3033" w:rsidRPr="00247D2B" w:rsidRDefault="002D3033" w:rsidP="00247D2B">
      <w:pPr>
        <w:spacing w:line="240" w:lineRule="auto"/>
        <w:jc w:val="both"/>
        <w:rPr>
          <w:rFonts w:ascii="Times New Roman" w:hAnsi="Times New Roman" w:cs="Times New Roman"/>
          <w:b/>
          <w:sz w:val="24"/>
          <w:szCs w:val="24"/>
        </w:rPr>
      </w:pPr>
      <w:r w:rsidRPr="00247D2B">
        <w:rPr>
          <w:rFonts w:ascii="Times New Roman" w:hAnsi="Times New Roman" w:cs="Times New Roman"/>
          <w:b/>
          <w:sz w:val="24"/>
          <w:szCs w:val="24"/>
        </w:rPr>
        <w:lastRenderedPageBreak/>
        <w:t>References</w:t>
      </w:r>
    </w:p>
    <w:p w14:paraId="4C61A21E" w14:textId="77777777" w:rsidR="009A4BE6" w:rsidRPr="009A4BE6" w:rsidRDefault="008E2ADB" w:rsidP="009A4BE6">
      <w:pPr>
        <w:pStyle w:val="EndNoteBibliography"/>
        <w:spacing w:after="0"/>
      </w:pPr>
      <w:r w:rsidRPr="00247D2B">
        <w:rPr>
          <w:rFonts w:ascii="Times New Roman" w:hAnsi="Times New Roman" w:cs="Times New Roman"/>
          <w:sz w:val="24"/>
          <w:szCs w:val="24"/>
        </w:rPr>
        <w:fldChar w:fldCharType="begin"/>
      </w:r>
      <w:r w:rsidR="00247D2B" w:rsidRPr="00247D2B">
        <w:rPr>
          <w:rFonts w:ascii="Times New Roman" w:hAnsi="Times New Roman" w:cs="Times New Roman"/>
          <w:sz w:val="24"/>
          <w:szCs w:val="24"/>
        </w:rPr>
        <w:instrText xml:space="preserve"> ADDIN EN.REFLIST </w:instrText>
      </w:r>
      <w:r w:rsidRPr="00247D2B">
        <w:rPr>
          <w:rFonts w:ascii="Times New Roman" w:hAnsi="Times New Roman" w:cs="Times New Roman"/>
          <w:sz w:val="24"/>
          <w:szCs w:val="24"/>
        </w:rPr>
        <w:fldChar w:fldCharType="separate"/>
      </w:r>
      <w:r w:rsidR="009A4BE6" w:rsidRPr="009A4BE6">
        <w:t>1.</w:t>
      </w:r>
      <w:r w:rsidR="009A4BE6" w:rsidRPr="009A4BE6">
        <w:tab/>
        <w:t>Farnsworth NR, Akerele O, Bingel AS, Soejarto DD, Guo Z. Medicinal plants in therapy. Bulletin of the world health organization. 1985;63(6):965.</w:t>
      </w:r>
    </w:p>
    <w:p w14:paraId="58952806" w14:textId="77777777" w:rsidR="009A4BE6" w:rsidRPr="009A4BE6" w:rsidRDefault="009A4BE6" w:rsidP="009A4BE6">
      <w:pPr>
        <w:pStyle w:val="EndNoteBibliography"/>
        <w:spacing w:after="0"/>
      </w:pPr>
      <w:r w:rsidRPr="009A4BE6">
        <w:t>2.</w:t>
      </w:r>
      <w:r w:rsidRPr="009A4BE6">
        <w:tab/>
        <w:t>Phillipson JD, Anderson LA. Ethnopharmacology and western medicine. Journal of ethnopharmacology. 1989;25(1):61-72.</w:t>
      </w:r>
    </w:p>
    <w:p w14:paraId="6D2D40D3" w14:textId="77777777" w:rsidR="009A4BE6" w:rsidRPr="009A4BE6" w:rsidRDefault="009A4BE6" w:rsidP="009A4BE6">
      <w:pPr>
        <w:pStyle w:val="EndNoteBibliography"/>
        <w:spacing w:after="0"/>
      </w:pPr>
      <w:r w:rsidRPr="009A4BE6">
        <w:t>3.</w:t>
      </w:r>
      <w:r w:rsidRPr="009A4BE6">
        <w:tab/>
        <w:t>LK W. PyRx. C &amp; EN. 2009;87:31.</w:t>
      </w:r>
    </w:p>
    <w:p w14:paraId="7C1CC5E6" w14:textId="77777777" w:rsidR="009A4BE6" w:rsidRPr="009A4BE6" w:rsidRDefault="009A4BE6" w:rsidP="009A4BE6">
      <w:pPr>
        <w:pStyle w:val="EndNoteBibliography"/>
        <w:spacing w:after="0"/>
      </w:pPr>
      <w:r w:rsidRPr="009A4BE6">
        <w:t>4.</w:t>
      </w:r>
      <w:r w:rsidRPr="009A4BE6">
        <w:tab/>
        <w:t>Costa EMMdB, Barbosa AS, Arruda TAd, Oliveira PTd, Dametto FR, Carvalho RAd, et al. In vitro antimicrobial activity of plant extracts against Enterococcus faecalis. Jornal Brasileiro de Patologia e Medicina Laboratorial. 2010;46:175-80.</w:t>
      </w:r>
    </w:p>
    <w:p w14:paraId="76E11471" w14:textId="77777777" w:rsidR="009A4BE6" w:rsidRPr="009A4BE6" w:rsidRDefault="009A4BE6" w:rsidP="009A4BE6">
      <w:pPr>
        <w:pStyle w:val="EndNoteBibliography"/>
        <w:spacing w:after="0"/>
      </w:pPr>
      <w:r w:rsidRPr="009A4BE6">
        <w:t>5.</w:t>
      </w:r>
      <w:r w:rsidRPr="009A4BE6">
        <w:tab/>
        <w:t>Croom EM. Documenting and evaluating herbal remedies. Economic Botany. 1983;37(1):13-27.</w:t>
      </w:r>
    </w:p>
    <w:p w14:paraId="33DA380D" w14:textId="77777777" w:rsidR="009A4BE6" w:rsidRPr="009A4BE6" w:rsidRDefault="009A4BE6" w:rsidP="009A4BE6">
      <w:pPr>
        <w:pStyle w:val="EndNoteBibliography"/>
        <w:spacing w:after="0"/>
      </w:pPr>
      <w:r w:rsidRPr="009A4BE6">
        <w:t>6.</w:t>
      </w:r>
      <w:r w:rsidRPr="009A4BE6">
        <w:tab/>
        <w:t>Medzhitov R. Origin and physiological roles of inflammation. Nature. 2008;454(7203):428-35.</w:t>
      </w:r>
    </w:p>
    <w:p w14:paraId="55A50E15" w14:textId="77777777" w:rsidR="009A4BE6" w:rsidRPr="009A4BE6" w:rsidRDefault="009A4BE6" w:rsidP="009A4BE6">
      <w:pPr>
        <w:pStyle w:val="EndNoteBibliography"/>
        <w:spacing w:after="0"/>
      </w:pPr>
      <w:r w:rsidRPr="009A4BE6">
        <w:t>7.</w:t>
      </w:r>
      <w:r w:rsidRPr="009A4BE6">
        <w:tab/>
        <w:t>Shayganni E, Bahmani M, Asgary S, Rafieian-Kopaei M. Inflammaging and cardiovascular disease: Management by medicinal plants. Phytomedicine. 2016;23(11):1119-26.</w:t>
      </w:r>
    </w:p>
    <w:p w14:paraId="381A20C8" w14:textId="77777777" w:rsidR="009A4BE6" w:rsidRPr="009A4BE6" w:rsidRDefault="009A4BE6" w:rsidP="009A4BE6">
      <w:pPr>
        <w:pStyle w:val="EndNoteBibliography"/>
        <w:spacing w:after="0"/>
      </w:pPr>
      <w:r w:rsidRPr="009A4BE6">
        <w:t>8.</w:t>
      </w:r>
      <w:r w:rsidRPr="009A4BE6">
        <w:tab/>
        <w:t>Smith CJ, Morrow JD, Roberts Ld, Marnett LJ. Differentiation of monocytoid THP-1 cells with phorbol ester induces expression of prostaglandin endoperoxide synthase-1 (COX-1). Biochemical and biophysical research communications. 1993;192(2):787-93.</w:t>
      </w:r>
    </w:p>
    <w:p w14:paraId="5D687ABC" w14:textId="77777777" w:rsidR="009A4BE6" w:rsidRPr="009A4BE6" w:rsidRDefault="009A4BE6" w:rsidP="009A4BE6">
      <w:pPr>
        <w:pStyle w:val="EndNoteBibliography"/>
        <w:spacing w:after="0"/>
      </w:pPr>
      <w:r w:rsidRPr="009A4BE6">
        <w:t>9.</w:t>
      </w:r>
      <w:r w:rsidRPr="009A4BE6">
        <w:tab/>
        <w:t>Kulkarni S, Jain N, Singh A. Cyclooxygenase isoenzymes and newer therapeutic potential for selective COX-2 inhibitors. Methods Find Exp Clin Pharmacol. 2000;22(5):291-8.</w:t>
      </w:r>
    </w:p>
    <w:p w14:paraId="0C397596" w14:textId="77777777" w:rsidR="009A4BE6" w:rsidRPr="009A4BE6" w:rsidRDefault="009A4BE6" w:rsidP="009A4BE6">
      <w:pPr>
        <w:pStyle w:val="EndNoteBibliography"/>
        <w:spacing w:after="0"/>
      </w:pPr>
      <w:r w:rsidRPr="009A4BE6">
        <w:t>10.</w:t>
      </w:r>
      <w:r w:rsidRPr="009A4BE6">
        <w:tab/>
        <w:t>Hinz B, Brune K. Specific cyclooxygenase-2 inhibitors. Basis and options of a pharmacotherapeutic concept. Der Anaesthesist. 2000;49(11):964-71.</w:t>
      </w:r>
    </w:p>
    <w:p w14:paraId="1360B591" w14:textId="77777777" w:rsidR="009A4BE6" w:rsidRPr="009A4BE6" w:rsidRDefault="009A4BE6" w:rsidP="009A4BE6">
      <w:pPr>
        <w:pStyle w:val="EndNoteBibliography"/>
        <w:spacing w:after="0"/>
      </w:pPr>
      <w:r w:rsidRPr="009A4BE6">
        <w:t>11.</w:t>
      </w:r>
      <w:r w:rsidRPr="009A4BE6">
        <w:tab/>
        <w:t>Urban MK. COX-2 specific inhibitors offer improved advantages over traditional NSAIDs. Orthopedics. 2000;23(7):S761-S4.</w:t>
      </w:r>
    </w:p>
    <w:p w14:paraId="00222664" w14:textId="77777777" w:rsidR="009A4BE6" w:rsidRPr="009A4BE6" w:rsidRDefault="009A4BE6" w:rsidP="009A4BE6">
      <w:pPr>
        <w:pStyle w:val="EndNoteBibliography"/>
        <w:spacing w:after="0"/>
      </w:pPr>
      <w:r w:rsidRPr="009A4BE6">
        <w:t>12.</w:t>
      </w:r>
      <w:r w:rsidRPr="009A4BE6">
        <w:tab/>
        <w:t>Jadhav V, Kamble S, Kadam V. Herbal medicine: Syzygium cumini: a review. Journal of Pharmacy Research. 2009;2(8):1212-9.</w:t>
      </w:r>
    </w:p>
    <w:p w14:paraId="39276BF9" w14:textId="77777777" w:rsidR="009A4BE6" w:rsidRPr="009A4BE6" w:rsidRDefault="009A4BE6" w:rsidP="009A4BE6">
      <w:pPr>
        <w:pStyle w:val="EndNoteBibliography"/>
        <w:spacing w:after="0"/>
      </w:pPr>
      <w:r w:rsidRPr="009A4BE6">
        <w:t>13.</w:t>
      </w:r>
      <w:r w:rsidRPr="009A4BE6">
        <w:tab/>
        <w:t>Salim K, Padmaa M, Paarakh M. A Phyto-Pharmacological Review of Syzygium cumini (L.) Skeels. Pharmacology online. 2009;2:101-22.</w:t>
      </w:r>
    </w:p>
    <w:p w14:paraId="3865F84A" w14:textId="77777777" w:rsidR="009A4BE6" w:rsidRPr="009A4BE6" w:rsidRDefault="009A4BE6" w:rsidP="009A4BE6">
      <w:pPr>
        <w:pStyle w:val="EndNoteBibliography"/>
        <w:spacing w:after="0"/>
      </w:pPr>
      <w:r w:rsidRPr="009A4BE6">
        <w:t>14.</w:t>
      </w:r>
      <w:r w:rsidRPr="009A4BE6">
        <w:tab/>
        <w:t>Chaudhary B, Mukhopadhyay K. Syzygium cumini (L.) Skeels: A potential source of nutraceuticals. Int J Pharm Biol Sci. 2012;2(1):46-53.</w:t>
      </w:r>
    </w:p>
    <w:p w14:paraId="3AF30606" w14:textId="77777777" w:rsidR="009A4BE6" w:rsidRPr="009A4BE6" w:rsidRDefault="009A4BE6" w:rsidP="009A4BE6">
      <w:pPr>
        <w:pStyle w:val="EndNoteBibliography"/>
        <w:spacing w:after="0"/>
      </w:pPr>
      <w:r w:rsidRPr="009A4BE6">
        <w:t>15.</w:t>
      </w:r>
      <w:r w:rsidRPr="009A4BE6">
        <w:tab/>
        <w:t>Ghani A. Medicinal Plants of Bangladesh, Asiatic Society of Bangladesh. Dhaka, Bangladesh. 2003:500-4.</w:t>
      </w:r>
    </w:p>
    <w:p w14:paraId="183AF78A" w14:textId="77777777" w:rsidR="009A4BE6" w:rsidRPr="009A4BE6" w:rsidRDefault="009A4BE6" w:rsidP="009A4BE6">
      <w:pPr>
        <w:pStyle w:val="EndNoteBibliography"/>
        <w:spacing w:after="0"/>
      </w:pPr>
      <w:r w:rsidRPr="009A4BE6">
        <w:t>16.</w:t>
      </w:r>
      <w:r w:rsidRPr="009A4BE6">
        <w:tab/>
        <w:t>Anosike CA, Obidoa O, Ezeanyika LU. Membrane stabilization as a mechanism of the anti-inflammatory activity of methanol extract of garden egg (Solanum aethiopicum). DARU Journal of Pharmaceutical Sciences. 2012;20(1):1-7.</w:t>
      </w:r>
    </w:p>
    <w:p w14:paraId="29371711" w14:textId="77777777" w:rsidR="009A4BE6" w:rsidRPr="009A4BE6" w:rsidRDefault="009A4BE6" w:rsidP="009A4BE6">
      <w:pPr>
        <w:pStyle w:val="EndNoteBibliography"/>
        <w:spacing w:after="0"/>
      </w:pPr>
      <w:r w:rsidRPr="009A4BE6">
        <w:t>17.</w:t>
      </w:r>
      <w:r w:rsidRPr="009A4BE6">
        <w:tab/>
        <w:t>Sharma RJ, Gupta RC, Bansal AK, Singh IP. Metabolite Fingerprinting of Eugenia jambolana Fruit Pulp Extracts using NMR, HPLC-PDA-MS, GC-MS, MALDI-TOF-MS and ESI-MS/MS Spectrometry. Natural Product Communications. 2015;10(6):1934578X1501000644.</w:t>
      </w:r>
    </w:p>
    <w:p w14:paraId="417CA7EA" w14:textId="77777777" w:rsidR="009A4BE6" w:rsidRPr="009A4BE6" w:rsidRDefault="009A4BE6" w:rsidP="009A4BE6">
      <w:pPr>
        <w:pStyle w:val="EndNoteBibliography"/>
        <w:spacing w:after="0"/>
      </w:pPr>
      <w:r w:rsidRPr="009A4BE6">
        <w:t>18.</w:t>
      </w:r>
      <w:r w:rsidRPr="009A4BE6">
        <w:tab/>
        <w:t>Mabel Parimala S, Antilin Salomi A. GC-MS Analysis and Antimicrobial Assessment of Syzygium cumini (L.) Skeels Seed Ethanol Extract. 2021.</w:t>
      </w:r>
    </w:p>
    <w:p w14:paraId="66429372" w14:textId="77777777" w:rsidR="009A4BE6" w:rsidRPr="009A4BE6" w:rsidRDefault="009A4BE6" w:rsidP="009A4BE6">
      <w:pPr>
        <w:pStyle w:val="EndNoteBibliography"/>
        <w:spacing w:after="0"/>
      </w:pPr>
      <w:r w:rsidRPr="009A4BE6">
        <w:t>19.</w:t>
      </w:r>
      <w:r w:rsidRPr="009A4BE6">
        <w:tab/>
        <w:t>Daina A, Michielin O, Zoete V. SwissADME: a free web tool to evaluate pharmacokinetics, drug-likeness and medicinal chemistry friendliness of small molecules. Scientific reports. 2017;7(1):1-13.</w:t>
      </w:r>
    </w:p>
    <w:p w14:paraId="231F7BA5" w14:textId="77777777" w:rsidR="009A4BE6" w:rsidRPr="009A4BE6" w:rsidRDefault="009A4BE6" w:rsidP="009A4BE6">
      <w:pPr>
        <w:pStyle w:val="EndNoteBibliography"/>
        <w:spacing w:after="0"/>
      </w:pPr>
      <w:r w:rsidRPr="009A4BE6">
        <w:t>20.</w:t>
      </w:r>
      <w:r w:rsidRPr="009A4BE6">
        <w:tab/>
        <w:t>Ertl P, Rohde B, Selzer P. Fast calculation of molecular polar surface area as a sum of fragment-based contributions and its application to the prediction of drug transport properties. Journal of medicinal chemistry. 2000;43(20):3714-7.</w:t>
      </w:r>
    </w:p>
    <w:p w14:paraId="09D72CC1" w14:textId="77777777" w:rsidR="009A4BE6" w:rsidRPr="009A4BE6" w:rsidRDefault="009A4BE6" w:rsidP="009A4BE6">
      <w:pPr>
        <w:pStyle w:val="EndNoteBibliography"/>
        <w:spacing w:after="0"/>
      </w:pPr>
      <w:r w:rsidRPr="009A4BE6">
        <w:t>21.</w:t>
      </w:r>
      <w:r w:rsidRPr="009A4BE6">
        <w:tab/>
        <w:t>Lipinski CA, Lombardo F, Dominy BW, Feeney PJ. Experimental and computational approaches to estimate solubility and permeability in drug discovery and development settings. Advanced drug delivery reviews. 1997;23(1-3):3-25.</w:t>
      </w:r>
    </w:p>
    <w:p w14:paraId="1EDCAA5A" w14:textId="77777777" w:rsidR="009A4BE6" w:rsidRPr="009A4BE6" w:rsidRDefault="009A4BE6" w:rsidP="009A4BE6">
      <w:pPr>
        <w:pStyle w:val="EndNoteBibliography"/>
        <w:spacing w:after="0"/>
      </w:pPr>
      <w:r w:rsidRPr="009A4BE6">
        <w:lastRenderedPageBreak/>
        <w:t>22.</w:t>
      </w:r>
      <w:r w:rsidRPr="009A4BE6">
        <w:tab/>
        <w:t>Veber DF, Johnson SR, Cheng H-Y, Smith BR, Ward KW, Kopple KD. Molecular properties that influence the oral bioavailability of drug candidates. Journal of medicinal chemistry. 2002;45(12):2615-23.</w:t>
      </w:r>
    </w:p>
    <w:p w14:paraId="1280080E" w14:textId="77777777" w:rsidR="009A4BE6" w:rsidRPr="009A4BE6" w:rsidRDefault="009A4BE6" w:rsidP="009A4BE6">
      <w:pPr>
        <w:pStyle w:val="EndNoteBibliography"/>
        <w:spacing w:after="0"/>
      </w:pPr>
      <w:r w:rsidRPr="009A4BE6">
        <w:t>23.</w:t>
      </w:r>
      <w:r w:rsidRPr="009A4BE6">
        <w:tab/>
        <w:t>Berman HM, Westbrook J, Feng Z, Gilliland G, Bhat TN, Weissig H, et al. The protein data bank. Nucleic acids research. 2000;28(1):235-42.</w:t>
      </w:r>
    </w:p>
    <w:p w14:paraId="54C1ADE4" w14:textId="77777777" w:rsidR="009A4BE6" w:rsidRPr="009A4BE6" w:rsidRDefault="009A4BE6" w:rsidP="009A4BE6">
      <w:pPr>
        <w:pStyle w:val="EndNoteBibliography"/>
        <w:spacing w:after="0"/>
      </w:pPr>
      <w:r w:rsidRPr="009A4BE6">
        <w:t>24.</w:t>
      </w:r>
      <w:r w:rsidRPr="009A4BE6">
        <w:tab/>
        <w:t>Kurumbail RG, Stevens AM, Gierse JK, McDonald JJ, Stegeman RA, Pak JY, et al. Structural basis for selective inhibition of cyclooxygenase-2 by anti-inflammatory agents. Nature. 1996;384(6610):644-8.</w:t>
      </w:r>
    </w:p>
    <w:p w14:paraId="2538F57F" w14:textId="77777777" w:rsidR="009A4BE6" w:rsidRPr="009A4BE6" w:rsidRDefault="009A4BE6" w:rsidP="009A4BE6">
      <w:pPr>
        <w:pStyle w:val="EndNoteBibliography"/>
        <w:spacing w:after="0"/>
      </w:pPr>
      <w:r w:rsidRPr="009A4BE6">
        <w:t>25.</w:t>
      </w:r>
      <w:r w:rsidRPr="009A4BE6">
        <w:tab/>
        <w:t>Sousa SF, Fernandes PA, Ramos MJ. Protein–ligand docking: current status and future challenges. Proteins: Structure, Function, and Bioinformatics. 2006;65(1):15-26.</w:t>
      </w:r>
    </w:p>
    <w:p w14:paraId="152ED1AC" w14:textId="77777777" w:rsidR="009A4BE6" w:rsidRPr="009A4BE6" w:rsidRDefault="009A4BE6" w:rsidP="009A4BE6">
      <w:pPr>
        <w:pStyle w:val="EndNoteBibliography"/>
        <w:spacing w:after="0"/>
      </w:pPr>
      <w:r w:rsidRPr="009A4BE6">
        <w:t>26.</w:t>
      </w:r>
      <w:r w:rsidRPr="009A4BE6">
        <w:tab/>
        <w:t>de Oliveira MLM, Nunes-Pinheiro DCS, Bezerra BMO, Leite LO, Tomé AR, Girão VCC. Topical anti-inflammatory potential of pumpkin (Cucurbita pepo L.) seed oil on acute and chronic skin inflammation in mice. Acta Scientiae Veterinariae. 2013;41(1):1-9.</w:t>
      </w:r>
    </w:p>
    <w:p w14:paraId="402E605E" w14:textId="77777777" w:rsidR="009A4BE6" w:rsidRPr="009A4BE6" w:rsidRDefault="009A4BE6" w:rsidP="009A4BE6">
      <w:pPr>
        <w:pStyle w:val="EndNoteBibliography"/>
        <w:spacing w:after="0"/>
      </w:pPr>
      <w:r w:rsidRPr="009A4BE6">
        <w:t>27.</w:t>
      </w:r>
      <w:r w:rsidRPr="009A4BE6">
        <w:tab/>
        <w:t>Apu AS, Bhuyan SH, Prova SS, Muhit MA. Anti-inflammatory activity of medicinal plants native to Bangladesh: A review. Journal of Applied Pharmaceutical Science. 2012(Issue):07-10.</w:t>
      </w:r>
    </w:p>
    <w:p w14:paraId="4E33C86B" w14:textId="77777777" w:rsidR="009A4BE6" w:rsidRPr="009A4BE6" w:rsidRDefault="009A4BE6" w:rsidP="009A4BE6">
      <w:pPr>
        <w:pStyle w:val="EndNoteBibliography"/>
        <w:spacing w:after="0"/>
      </w:pPr>
      <w:r w:rsidRPr="009A4BE6">
        <w:t>28.</w:t>
      </w:r>
      <w:r w:rsidRPr="009A4BE6">
        <w:tab/>
        <w:t>Vadivu R, Lakshmi K. In vitro and in vivo anti-inflammatory activity of leaves of Symplocos cochinchinensis (Lour) Moore ssp Laurina. ||| Bangladesh Journal of Pharmacology. 2008;3(2):121-4.</w:t>
      </w:r>
    </w:p>
    <w:p w14:paraId="339C9BA5" w14:textId="77777777" w:rsidR="009A4BE6" w:rsidRPr="009A4BE6" w:rsidRDefault="009A4BE6" w:rsidP="009A4BE6">
      <w:pPr>
        <w:pStyle w:val="EndNoteBibliography"/>
        <w:spacing w:after="0"/>
      </w:pPr>
      <w:r w:rsidRPr="009A4BE6">
        <w:t>29.</w:t>
      </w:r>
      <w:r w:rsidRPr="009A4BE6">
        <w:tab/>
        <w:t>Kumari CS, Yasmin N, Hussain MR, Babuselvam M. Invitro anti-inflammatory and anti-artheritic property of rhizopora mucronata leaves. International Journal of Pharma Sciences and Research. 2015;6(3):482-5.</w:t>
      </w:r>
    </w:p>
    <w:p w14:paraId="1A0BDC90" w14:textId="77777777" w:rsidR="009A4BE6" w:rsidRPr="009A4BE6" w:rsidRDefault="009A4BE6" w:rsidP="009A4BE6">
      <w:pPr>
        <w:pStyle w:val="EndNoteBibliography"/>
        <w:spacing w:after="0"/>
      </w:pPr>
      <w:r w:rsidRPr="009A4BE6">
        <w:t>30.</w:t>
      </w:r>
      <w:r w:rsidRPr="009A4BE6">
        <w:tab/>
        <w:t>Scanlon VC, Sanders T. Essentials of anatomy and physiology: FA Davis; 2018.</w:t>
      </w:r>
    </w:p>
    <w:p w14:paraId="54194F10" w14:textId="77777777" w:rsidR="009A4BE6" w:rsidRPr="009A4BE6" w:rsidRDefault="009A4BE6" w:rsidP="009A4BE6">
      <w:pPr>
        <w:pStyle w:val="EndNoteBibliography"/>
        <w:spacing w:after="0"/>
      </w:pPr>
      <w:r w:rsidRPr="009A4BE6">
        <w:t>31.</w:t>
      </w:r>
      <w:r w:rsidRPr="009A4BE6">
        <w:tab/>
        <w:t>Shinde U, Kulkarni K, Phadke A, Nair A, Mungantiwar A, Dikshit V, et al. Mast cell stabilizing and lipoxygenase inhibitory activity of Cedrus deodara (Roxb.) Loud. wood oil. 1999.</w:t>
      </w:r>
    </w:p>
    <w:p w14:paraId="69FAEEFA" w14:textId="77777777" w:rsidR="009A4BE6" w:rsidRPr="009A4BE6" w:rsidRDefault="009A4BE6" w:rsidP="009A4BE6">
      <w:pPr>
        <w:pStyle w:val="EndNoteBibliography"/>
        <w:spacing w:after="0"/>
      </w:pPr>
      <w:r w:rsidRPr="009A4BE6">
        <w:t>32.</w:t>
      </w:r>
      <w:r w:rsidRPr="009A4BE6">
        <w:tab/>
        <w:t>Oyedapo O, Akinpelu B, Orefuwa S. Anti-inflammatory effect of Theobroma cacao, root extract. J Trop Med Plants. 2004;5(2):161-6.</w:t>
      </w:r>
    </w:p>
    <w:p w14:paraId="5AAEE8AD" w14:textId="77777777" w:rsidR="009A4BE6" w:rsidRPr="009A4BE6" w:rsidRDefault="009A4BE6" w:rsidP="009A4BE6">
      <w:pPr>
        <w:pStyle w:val="EndNoteBibliography"/>
        <w:spacing w:after="0"/>
      </w:pPr>
      <w:r w:rsidRPr="009A4BE6">
        <w:t>33.</w:t>
      </w:r>
      <w:r w:rsidRPr="009A4BE6">
        <w:tab/>
        <w:t>Chopade AR, Somade PM, Sayyad FJ. Membrane stabilizing activity and protein denaturation: A possible mechanism of action for the anti-inflammatory activity of Phyllanthus amarus. Journal of Krishna Institute of Medical Sciences University. 2012;1(1):67-72.</w:t>
      </w:r>
    </w:p>
    <w:p w14:paraId="0321185B" w14:textId="77777777" w:rsidR="009A4BE6" w:rsidRPr="009A4BE6" w:rsidRDefault="009A4BE6" w:rsidP="009A4BE6">
      <w:pPr>
        <w:pStyle w:val="EndNoteBibliography"/>
        <w:spacing w:after="0"/>
      </w:pPr>
      <w:r w:rsidRPr="009A4BE6">
        <w:t>34.</w:t>
      </w:r>
      <w:r w:rsidRPr="009A4BE6">
        <w:tab/>
        <w:t>Gupta A, Chopade D, Chaphalkar SR. Flow cytometric analysis of saponins for immunoadjuvant potential extracted from Azadirachta indica and Ficus religiosa against hepatitis B vaccine antigen. IJDDHR. 2015;5(1):818-25.</w:t>
      </w:r>
    </w:p>
    <w:p w14:paraId="27B016EE" w14:textId="77777777" w:rsidR="009A4BE6" w:rsidRPr="009A4BE6" w:rsidRDefault="009A4BE6" w:rsidP="009A4BE6">
      <w:pPr>
        <w:pStyle w:val="EndNoteBibliography"/>
        <w:spacing w:after="0"/>
      </w:pPr>
      <w:r w:rsidRPr="009A4BE6">
        <w:t>35.</w:t>
      </w:r>
      <w:r w:rsidRPr="009A4BE6">
        <w:tab/>
        <w:t>Lionta E, Spyrou G, K Vassilatis D, Cournia Z. Structure-based virtual screening for drug discovery: principles, applications and recent advances. Current topics in medicinal chemistry. 2014;14(16):1923-38.</w:t>
      </w:r>
    </w:p>
    <w:p w14:paraId="296C60F6" w14:textId="77777777" w:rsidR="009A4BE6" w:rsidRPr="009A4BE6" w:rsidRDefault="009A4BE6" w:rsidP="009A4BE6">
      <w:pPr>
        <w:pStyle w:val="EndNoteBibliography"/>
        <w:spacing w:after="0"/>
      </w:pPr>
      <w:r w:rsidRPr="009A4BE6">
        <w:t>36.</w:t>
      </w:r>
      <w:r w:rsidRPr="009A4BE6">
        <w:tab/>
        <w:t>Celmar Costa Franca T, Paula Guimaraes A, Augusto Cortopassi W, Alves Oliveira A, Castro Ramalho T. Applications of docking and molecular dynamic studies on the search for new drugs against the biological warfare agents Bacillus anthracis and Yersinia pestis. Current Computer-Aided Drug Design. 2013;9(4):507-17.</w:t>
      </w:r>
    </w:p>
    <w:p w14:paraId="3DD08633" w14:textId="77777777" w:rsidR="009A4BE6" w:rsidRPr="009A4BE6" w:rsidRDefault="009A4BE6" w:rsidP="009A4BE6">
      <w:pPr>
        <w:pStyle w:val="EndNoteBibliography"/>
        <w:spacing w:after="0"/>
      </w:pPr>
      <w:r w:rsidRPr="009A4BE6">
        <w:t>37.</w:t>
      </w:r>
      <w:r w:rsidRPr="009A4BE6">
        <w:tab/>
        <w:t>Bandaru N, Prasanth D, Reddy AR, Rao GK, Nemmani KV, Rao AN. In-silico Molecular Docking Studies of some Isolated Phytochemicals from Biophytum veldkampii against Cyclooxygenase-II Enzyme and in vivo Anti-inflammatory Activity. Pharmacognosy Research. 2021;13(4).</w:t>
      </w:r>
    </w:p>
    <w:p w14:paraId="03B91B49" w14:textId="77777777" w:rsidR="009A4BE6" w:rsidRPr="009A4BE6" w:rsidRDefault="009A4BE6" w:rsidP="009A4BE6">
      <w:pPr>
        <w:pStyle w:val="EndNoteBibliography"/>
      </w:pPr>
      <w:r w:rsidRPr="009A4BE6">
        <w:t>38.</w:t>
      </w:r>
      <w:r w:rsidRPr="009A4BE6">
        <w:tab/>
        <w:t>Ayyanar M, Subash-Babu P. Syzygium cumini (L.) Skeels: A review of its phytochemical constituents and traditional uses. Asian Pacific journal of tropical biomedicine. 2012;2(3):240-6.</w:t>
      </w:r>
    </w:p>
    <w:p w14:paraId="6F58814E" w14:textId="77777777" w:rsidR="002D3033" w:rsidRPr="00247D2B" w:rsidRDefault="008E2ADB" w:rsidP="00247D2B">
      <w:pPr>
        <w:spacing w:line="240" w:lineRule="auto"/>
        <w:jc w:val="both"/>
        <w:rPr>
          <w:rFonts w:ascii="Times New Roman" w:hAnsi="Times New Roman" w:cs="Times New Roman"/>
          <w:b/>
          <w:sz w:val="24"/>
          <w:szCs w:val="24"/>
        </w:rPr>
      </w:pPr>
      <w:r w:rsidRPr="00247D2B">
        <w:rPr>
          <w:rFonts w:ascii="Times New Roman" w:hAnsi="Times New Roman" w:cs="Times New Roman"/>
          <w:sz w:val="24"/>
          <w:szCs w:val="24"/>
        </w:rPr>
        <w:fldChar w:fldCharType="end"/>
      </w:r>
    </w:p>
    <w:p w14:paraId="3165799C" w14:textId="77777777" w:rsidR="002D3033" w:rsidRDefault="002D3033" w:rsidP="002D3033">
      <w:pPr>
        <w:spacing w:line="240" w:lineRule="auto"/>
        <w:jc w:val="center"/>
        <w:rPr>
          <w:rFonts w:ascii="Times New Roman" w:hAnsi="Times New Roman" w:cs="Times New Roman"/>
          <w:b/>
          <w:sz w:val="24"/>
          <w:szCs w:val="24"/>
        </w:rPr>
      </w:pPr>
    </w:p>
    <w:p w14:paraId="1CF71B48" w14:textId="77777777" w:rsidR="002D3033" w:rsidRDefault="002D3033" w:rsidP="002D3033">
      <w:pPr>
        <w:spacing w:line="240" w:lineRule="auto"/>
        <w:jc w:val="center"/>
        <w:rPr>
          <w:rFonts w:ascii="Times New Roman" w:hAnsi="Times New Roman" w:cs="Times New Roman"/>
          <w:b/>
          <w:sz w:val="24"/>
          <w:szCs w:val="24"/>
        </w:rPr>
      </w:pPr>
    </w:p>
    <w:p w14:paraId="4EDE692E" w14:textId="77777777" w:rsidR="00247D2B" w:rsidRDefault="00247D2B" w:rsidP="002D3033">
      <w:pPr>
        <w:spacing w:line="240" w:lineRule="auto"/>
        <w:jc w:val="center"/>
        <w:rPr>
          <w:rFonts w:ascii="Times New Roman" w:hAnsi="Times New Roman" w:cs="Times New Roman"/>
          <w:b/>
          <w:sz w:val="24"/>
          <w:szCs w:val="24"/>
        </w:rPr>
      </w:pPr>
    </w:p>
    <w:p w14:paraId="4575E340" w14:textId="77777777" w:rsidR="002D3033" w:rsidRPr="009A5DA7" w:rsidRDefault="002D3033" w:rsidP="002D3033">
      <w:pPr>
        <w:rPr>
          <w:rFonts w:ascii="Times New Roman" w:hAnsi="Times New Roman" w:cs="Times New Roman"/>
        </w:rPr>
      </w:pPr>
    </w:p>
    <w:sectPr w:rsidR="002D3033" w:rsidRPr="009A5DA7" w:rsidSect="002C66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ABB7" w14:textId="77777777" w:rsidR="00CF3265" w:rsidRDefault="00CF3265" w:rsidP="004E5691">
      <w:pPr>
        <w:spacing w:after="0" w:line="240" w:lineRule="auto"/>
      </w:pPr>
      <w:r>
        <w:separator/>
      </w:r>
    </w:p>
  </w:endnote>
  <w:endnote w:type="continuationSeparator" w:id="0">
    <w:p w14:paraId="6D7214F0" w14:textId="77777777" w:rsidR="00CF3265" w:rsidRDefault="00CF3265" w:rsidP="004E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123A" w14:textId="77777777" w:rsidR="004E5691" w:rsidRDefault="004E5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F5EB" w14:textId="77777777" w:rsidR="004E5691" w:rsidRDefault="004E5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1789" w14:textId="77777777" w:rsidR="004E5691" w:rsidRDefault="004E5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3D78" w14:textId="77777777" w:rsidR="00CF3265" w:rsidRDefault="00CF3265" w:rsidP="004E5691">
      <w:pPr>
        <w:spacing w:after="0" w:line="240" w:lineRule="auto"/>
      </w:pPr>
      <w:r>
        <w:separator/>
      </w:r>
    </w:p>
  </w:footnote>
  <w:footnote w:type="continuationSeparator" w:id="0">
    <w:p w14:paraId="501F78A5" w14:textId="77777777" w:rsidR="00CF3265" w:rsidRDefault="00CF3265" w:rsidP="004E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41B2" w14:textId="5D5EEA35" w:rsidR="004E5691" w:rsidRDefault="00000000">
    <w:pPr>
      <w:pStyle w:val="Header"/>
    </w:pPr>
    <w:r>
      <w:rPr>
        <w:noProof/>
      </w:rPr>
      <w:pict w14:anchorId="39D93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662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DFF" w14:textId="786CB240" w:rsidR="004E5691" w:rsidRDefault="00000000">
    <w:pPr>
      <w:pStyle w:val="Header"/>
    </w:pPr>
    <w:r>
      <w:rPr>
        <w:noProof/>
      </w:rPr>
      <w:pict w14:anchorId="7537C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662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3A29" w14:textId="23FD5AA1" w:rsidR="004E5691" w:rsidRDefault="00000000">
    <w:pPr>
      <w:pStyle w:val="Header"/>
    </w:pPr>
    <w:r>
      <w:rPr>
        <w:noProof/>
      </w:rPr>
      <w:pict w14:anchorId="720AD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662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3046"/>
    <w:multiLevelType w:val="hybridMultilevel"/>
    <w:tmpl w:val="4A94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A2443"/>
    <w:multiLevelType w:val="hybridMultilevel"/>
    <w:tmpl w:val="1E8A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A43E4"/>
    <w:multiLevelType w:val="hybridMultilevel"/>
    <w:tmpl w:val="C5FCEA52"/>
    <w:lvl w:ilvl="0" w:tplc="F15AAE66">
      <w:start w:val="1"/>
      <w:numFmt w:val="bullet"/>
      <w:lvlText w:val=""/>
      <w:lvlJc w:val="left"/>
      <w:pPr>
        <w:ind w:left="720" w:hanging="360"/>
      </w:pPr>
      <w:rPr>
        <w:rFonts w:ascii="Symbol" w:hAnsi="Symbol" w:hint="default"/>
        <w:color w:val="000000" w:themeColor="text1"/>
        <w:sz w:val="24"/>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866D1"/>
    <w:multiLevelType w:val="hybridMultilevel"/>
    <w:tmpl w:val="26528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73CE9"/>
    <w:multiLevelType w:val="hybridMultilevel"/>
    <w:tmpl w:val="C3A04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704225">
    <w:abstractNumId w:val="2"/>
  </w:num>
  <w:num w:numId="2" w16cid:durableId="1940018582">
    <w:abstractNumId w:val="1"/>
  </w:num>
  <w:num w:numId="3" w16cid:durableId="603194858">
    <w:abstractNumId w:val="3"/>
  </w:num>
  <w:num w:numId="4" w16cid:durableId="443621500">
    <w:abstractNumId w:val="4"/>
  </w:num>
  <w:num w:numId="5" w16cid:durableId="199001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8&lt;record-ids&gt;&lt;item&gt;2377&lt;/item&gt;&lt;item&gt;2378&lt;/item&gt;&lt;item&gt;2379&lt;/item&gt;&lt;item&gt;2380&lt;/item&gt;&lt;item&gt;2381&lt;/item&gt;&lt;item&gt;2382&lt;/item&gt;&lt;item&gt;2383&lt;/item&gt;&lt;item&gt;2384&lt;/item&gt;&lt;item&gt;2385&lt;/item&gt;&lt;item&gt;2386&lt;/item&gt;&lt;item&gt;2387&lt;/item&gt;&lt;item&gt;2388&lt;/item&gt;&lt;item&gt;2389&lt;/item&gt;&lt;item&gt;2390&lt;/item&gt;&lt;item&gt;2391&lt;/item&gt;&lt;item&gt;2392&lt;/item&gt;&lt;item&gt;2393&lt;/item&gt;&lt;item&gt;2394&lt;/item&gt;&lt;item&gt;2395&lt;/item&gt;&lt;item&gt;2396&lt;/item&gt;&lt;item&gt;2397&lt;/item&gt;&lt;item&gt;2398&lt;/item&gt;&lt;item&gt;2399&lt;/item&gt;&lt;item&gt;2400&lt;/item&gt;&lt;item&gt;2401&lt;/item&gt;&lt;item&gt;2402&lt;/item&gt;&lt;item&gt;2403&lt;/item&gt;&lt;item&gt;2404&lt;/item&gt;&lt;item&gt;2405&lt;/item&gt;&lt;item&gt;2406&lt;/item&gt;&lt;item&gt;2407&lt;/item&gt;&lt;item&gt;2408&lt;/item&gt;&lt;item&gt;2409&lt;/item&gt;&lt;item&gt;2410&lt;/item&gt;&lt;item&gt;2411&lt;/item&gt;&lt;item&gt;2412&lt;/item&gt;&lt;item&gt;2413&lt;/item&gt;&lt;item&gt;2414&lt;/item&gt;&lt;/record-ids&gt;&lt;/item&gt;&lt;/Libraries&gt;"/>
  </w:docVars>
  <w:rsids>
    <w:rsidRoot w:val="002D3033"/>
    <w:rsid w:val="00002829"/>
    <w:rsid w:val="000F777F"/>
    <w:rsid w:val="00112AE2"/>
    <w:rsid w:val="00126B44"/>
    <w:rsid w:val="001D3894"/>
    <w:rsid w:val="00247D2B"/>
    <w:rsid w:val="002C2716"/>
    <w:rsid w:val="002C6699"/>
    <w:rsid w:val="002D3033"/>
    <w:rsid w:val="003121A7"/>
    <w:rsid w:val="003246C2"/>
    <w:rsid w:val="00360BA8"/>
    <w:rsid w:val="00444451"/>
    <w:rsid w:val="004E5691"/>
    <w:rsid w:val="00547779"/>
    <w:rsid w:val="00576822"/>
    <w:rsid w:val="005F46F0"/>
    <w:rsid w:val="00784ACC"/>
    <w:rsid w:val="008E2ADB"/>
    <w:rsid w:val="009A4BE6"/>
    <w:rsid w:val="00AD4487"/>
    <w:rsid w:val="00B92D30"/>
    <w:rsid w:val="00CA00D2"/>
    <w:rsid w:val="00CF3265"/>
    <w:rsid w:val="00D13F47"/>
    <w:rsid w:val="00E13604"/>
    <w:rsid w:val="00E60B82"/>
    <w:rsid w:val="00ED2902"/>
    <w:rsid w:val="00EE749F"/>
    <w:rsid w:val="00FC66AD"/>
    <w:rsid w:val="00FF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5A748"/>
  <w15:docId w15:val="{32DCEDCC-DF2A-4524-8F33-01A63D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033"/>
    <w:rPr>
      <w:color w:val="0000FF" w:themeColor="hyperlink"/>
      <w:u w:val="single"/>
    </w:rPr>
  </w:style>
  <w:style w:type="paragraph" w:customStyle="1" w:styleId="EndNoteBibliographyTitle">
    <w:name w:val="EndNote Bibliography Title"/>
    <w:basedOn w:val="Normal"/>
    <w:link w:val="EndNoteBibliographyTitleChar"/>
    <w:rsid w:val="002D3033"/>
    <w:pPr>
      <w:spacing w:after="0" w:line="259" w:lineRule="auto"/>
      <w:jc w:val="center"/>
    </w:pPr>
    <w:rPr>
      <w:rFonts w:ascii="Calibri" w:eastAsiaTheme="minorHAnsi" w:hAnsi="Calibri" w:cs="Calibri"/>
      <w:noProof/>
    </w:rPr>
  </w:style>
  <w:style w:type="character" w:customStyle="1" w:styleId="EndNoteBibliographyTitleChar">
    <w:name w:val="EndNote Bibliography Title Char"/>
    <w:basedOn w:val="DefaultParagraphFont"/>
    <w:link w:val="EndNoteBibliographyTitle"/>
    <w:rsid w:val="002D3033"/>
    <w:rPr>
      <w:rFonts w:ascii="Calibri" w:eastAsiaTheme="minorHAnsi" w:hAnsi="Calibri" w:cs="Calibri"/>
      <w:noProof/>
    </w:rPr>
  </w:style>
  <w:style w:type="paragraph" w:customStyle="1" w:styleId="EndNoteBibliography">
    <w:name w:val="EndNote Bibliography"/>
    <w:basedOn w:val="Normal"/>
    <w:link w:val="EndNoteBibliographyChar"/>
    <w:rsid w:val="002D3033"/>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D3033"/>
    <w:rPr>
      <w:rFonts w:ascii="Calibri" w:eastAsiaTheme="minorHAnsi" w:hAnsi="Calibri" w:cs="Calibri"/>
      <w:noProof/>
    </w:rPr>
  </w:style>
  <w:style w:type="paragraph" w:styleId="NormalWeb">
    <w:name w:val="Normal (Web)"/>
    <w:basedOn w:val="Normal"/>
    <w:uiPriority w:val="99"/>
    <w:unhideWhenUsed/>
    <w:rsid w:val="002D30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303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D3033"/>
    <w:rPr>
      <w:rFonts w:eastAsiaTheme="minorHAnsi"/>
    </w:rPr>
  </w:style>
  <w:style w:type="paragraph" w:styleId="Footer">
    <w:name w:val="footer"/>
    <w:basedOn w:val="Normal"/>
    <w:link w:val="FooterChar"/>
    <w:uiPriority w:val="99"/>
    <w:unhideWhenUsed/>
    <w:rsid w:val="002D303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2D3033"/>
    <w:rPr>
      <w:rFonts w:eastAsiaTheme="minorHAnsi"/>
    </w:rPr>
  </w:style>
  <w:style w:type="paragraph" w:styleId="BalloonText">
    <w:name w:val="Balloon Text"/>
    <w:basedOn w:val="Normal"/>
    <w:link w:val="BalloonTextChar"/>
    <w:uiPriority w:val="99"/>
    <w:semiHidden/>
    <w:unhideWhenUsed/>
    <w:rsid w:val="002D303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D3033"/>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2D3033"/>
    <w:rPr>
      <w:rFonts w:eastAsiaTheme="minorHAnsi"/>
      <w:sz w:val="20"/>
      <w:szCs w:val="20"/>
    </w:rPr>
  </w:style>
  <w:style w:type="paragraph" w:styleId="CommentText">
    <w:name w:val="annotation text"/>
    <w:basedOn w:val="Normal"/>
    <w:link w:val="CommentTextChar"/>
    <w:uiPriority w:val="99"/>
    <w:semiHidden/>
    <w:unhideWhenUsed/>
    <w:rsid w:val="002D3033"/>
    <w:pPr>
      <w:spacing w:after="160" w:line="240" w:lineRule="auto"/>
    </w:pPr>
    <w:rPr>
      <w:rFonts w:eastAsiaTheme="minorHAnsi"/>
      <w:sz w:val="20"/>
      <w:szCs w:val="20"/>
    </w:rPr>
  </w:style>
  <w:style w:type="character" w:customStyle="1" w:styleId="CommentSubjectChar">
    <w:name w:val="Comment Subject Char"/>
    <w:basedOn w:val="CommentTextChar"/>
    <w:link w:val="CommentSubject"/>
    <w:uiPriority w:val="99"/>
    <w:semiHidden/>
    <w:rsid w:val="002D3033"/>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2D3033"/>
    <w:rPr>
      <w:b/>
      <w:bCs/>
    </w:rPr>
  </w:style>
  <w:style w:type="table" w:styleId="TableGrid">
    <w:name w:val="Table Grid"/>
    <w:basedOn w:val="TableNormal"/>
    <w:uiPriority w:val="59"/>
    <w:rsid w:val="002D303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2D303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4">
    <w:name w:val="Light Shading Accent 4"/>
    <w:basedOn w:val="TableNormal"/>
    <w:uiPriority w:val="60"/>
    <w:rsid w:val="002D30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2D3033"/>
    <w:pPr>
      <w:ind w:left="720"/>
      <w:contextualSpacing/>
    </w:pPr>
  </w:style>
  <w:style w:type="paragraph" w:customStyle="1" w:styleId="Pa6">
    <w:name w:val="Pa6"/>
    <w:basedOn w:val="Normal"/>
    <w:next w:val="Normal"/>
    <w:uiPriority w:val="99"/>
    <w:rsid w:val="002D3033"/>
    <w:pPr>
      <w:autoSpaceDE w:val="0"/>
      <w:autoSpaceDN w:val="0"/>
      <w:adjustRightInd w:val="0"/>
      <w:spacing w:after="0" w:line="161" w:lineRule="atLeast"/>
    </w:pPr>
    <w:rPr>
      <w:rFonts w:ascii="Cambria" w:eastAsiaTheme="minorHAnsi" w:hAnsi="Cambria"/>
      <w:sz w:val="24"/>
      <w:szCs w:val="24"/>
      <w:lang w:val="en-GB"/>
    </w:rPr>
  </w:style>
  <w:style w:type="table" w:styleId="LightShading-Accent5">
    <w:name w:val="Light Shading Accent 5"/>
    <w:basedOn w:val="TableNormal"/>
    <w:uiPriority w:val="60"/>
    <w:rsid w:val="002D3033"/>
    <w:pPr>
      <w:spacing w:after="0" w:line="240" w:lineRule="auto"/>
    </w:pPr>
    <w:rPr>
      <w:rFonts w:eastAsiaTheme="minorHAns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ReferHead">
    <w:name w:val="Refer Head"/>
    <w:basedOn w:val="Normal"/>
    <w:rsid w:val="002D3033"/>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2D3033"/>
    <w:rPr>
      <w:b/>
      <w:bCs/>
    </w:rPr>
  </w:style>
  <w:style w:type="table" w:styleId="LightList-Accent3">
    <w:name w:val="Light List Accent 3"/>
    <w:basedOn w:val="TableNormal"/>
    <w:uiPriority w:val="61"/>
    <w:rsid w:val="0000282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6">
    <w:name w:val="Light List Accent 6"/>
    <w:basedOn w:val="TableNormal"/>
    <w:uiPriority w:val="61"/>
    <w:rsid w:val="0054777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5477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5F4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66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CADD%20Practice\Syzigium%20cumini.completed\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Sheet1!$D$43</c:f>
              <c:strCache>
                <c:ptCount val="1"/>
                <c:pt idx="0">
                  <c:v> SC-Extract</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Sheet1!$C$44:$C$47</c:f>
              <c:numCache>
                <c:formatCode>General</c:formatCode>
                <c:ptCount val="4"/>
                <c:pt idx="0">
                  <c:v>125</c:v>
                </c:pt>
                <c:pt idx="1">
                  <c:v>250</c:v>
                </c:pt>
                <c:pt idx="2">
                  <c:v>500</c:v>
                </c:pt>
                <c:pt idx="3">
                  <c:v>1000</c:v>
                </c:pt>
              </c:numCache>
            </c:numRef>
          </c:cat>
          <c:val>
            <c:numRef>
              <c:f>Sheet1!$D$44:$D$47</c:f>
              <c:numCache>
                <c:formatCode>General</c:formatCode>
                <c:ptCount val="4"/>
                <c:pt idx="0">
                  <c:v>41.429000000000002</c:v>
                </c:pt>
                <c:pt idx="1">
                  <c:v>47.143000000000001</c:v>
                </c:pt>
                <c:pt idx="2">
                  <c:v>53.333000000000006</c:v>
                </c:pt>
                <c:pt idx="3">
                  <c:v>62.380999999999993</c:v>
                </c:pt>
              </c:numCache>
            </c:numRef>
          </c:val>
          <c:smooth val="0"/>
          <c:extLst>
            <c:ext xmlns:c16="http://schemas.microsoft.com/office/drawing/2014/chart" uri="{C3380CC4-5D6E-409C-BE32-E72D297353CC}">
              <c16:uniqueId val="{00000000-51E6-49EB-AE71-EAA122E79FD0}"/>
            </c:ext>
          </c:extLst>
        </c:ser>
        <c:ser>
          <c:idx val="1"/>
          <c:order val="1"/>
          <c:tx>
            <c:strRef>
              <c:f>Sheet1!$E$43</c:f>
              <c:strCache>
                <c:ptCount val="1"/>
                <c:pt idx="0">
                  <c:v>Diclofenac Na</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Sheet1!$C$44:$C$47</c:f>
              <c:numCache>
                <c:formatCode>General</c:formatCode>
                <c:ptCount val="4"/>
                <c:pt idx="0">
                  <c:v>125</c:v>
                </c:pt>
                <c:pt idx="1">
                  <c:v>250</c:v>
                </c:pt>
                <c:pt idx="2">
                  <c:v>500</c:v>
                </c:pt>
                <c:pt idx="3">
                  <c:v>1000</c:v>
                </c:pt>
              </c:numCache>
            </c:numRef>
          </c:cat>
          <c:val>
            <c:numRef>
              <c:f>Sheet1!$E$44:$E$47</c:f>
              <c:numCache>
                <c:formatCode>General</c:formatCode>
                <c:ptCount val="4"/>
                <c:pt idx="0">
                  <c:v>69.286000000000001</c:v>
                </c:pt>
                <c:pt idx="1">
                  <c:v>79.286000000000001</c:v>
                </c:pt>
                <c:pt idx="2">
                  <c:v>82.143000000000001</c:v>
                </c:pt>
                <c:pt idx="3">
                  <c:v>87.143000000000001</c:v>
                </c:pt>
              </c:numCache>
            </c:numRef>
          </c:val>
          <c:smooth val="0"/>
          <c:extLst>
            <c:ext xmlns:c16="http://schemas.microsoft.com/office/drawing/2014/chart" uri="{C3380CC4-5D6E-409C-BE32-E72D297353CC}">
              <c16:uniqueId val="{00000001-51E6-49EB-AE71-EAA122E79FD0}"/>
            </c:ext>
          </c:extLst>
        </c:ser>
        <c:dLbls>
          <c:showLegendKey val="0"/>
          <c:showVal val="1"/>
          <c:showCatName val="0"/>
          <c:showSerName val="0"/>
          <c:showPercent val="0"/>
          <c:showBubbleSize val="0"/>
        </c:dLbls>
        <c:marker val="1"/>
        <c:smooth val="0"/>
        <c:axId val="75981568"/>
        <c:axId val="75983104"/>
      </c:lineChart>
      <c:catAx>
        <c:axId val="75981568"/>
        <c:scaling>
          <c:orientation val="minMax"/>
        </c:scaling>
        <c:delete val="0"/>
        <c:axPos val="b"/>
        <c:numFmt formatCode="General" sourceLinked="1"/>
        <c:majorTickMark val="none"/>
        <c:minorTickMark val="none"/>
        <c:tickLblPos val="nextTo"/>
        <c:crossAx val="75983104"/>
        <c:crosses val="autoZero"/>
        <c:auto val="1"/>
        <c:lblAlgn val="ctr"/>
        <c:lblOffset val="100"/>
        <c:noMultiLvlLbl val="0"/>
      </c:catAx>
      <c:valAx>
        <c:axId val="75983104"/>
        <c:scaling>
          <c:orientation val="minMax"/>
        </c:scaling>
        <c:delete val="0"/>
        <c:axPos val="l"/>
        <c:numFmt formatCode="General" sourceLinked="1"/>
        <c:majorTickMark val="none"/>
        <c:minorTickMark val="none"/>
        <c:tickLblPos val="nextTo"/>
        <c:crossAx val="7598156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8599</Words>
  <Characters>49017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RABIUL</dc:creator>
  <cp:keywords/>
  <dc:description/>
  <cp:lastModifiedBy>Editor-22</cp:lastModifiedBy>
  <cp:revision>23</cp:revision>
  <dcterms:created xsi:type="dcterms:W3CDTF">2022-12-22T06:51:00Z</dcterms:created>
  <dcterms:modified xsi:type="dcterms:W3CDTF">2023-12-30T10:59:00Z</dcterms:modified>
</cp:coreProperties>
</file>