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9B917" w14:textId="21316562" w:rsidR="00754C9A" w:rsidRPr="0024352D" w:rsidRDefault="0024352D" w:rsidP="00441B6F">
      <w:pPr>
        <w:pStyle w:val="Ttulo"/>
        <w:spacing w:after="0"/>
        <w:jc w:val="both"/>
        <w:rPr>
          <w:rFonts w:cs="Arial"/>
          <w:u w:val="single"/>
        </w:rPr>
      </w:pPr>
      <w:r w:rsidRPr="0024352D">
        <w:rPr>
          <w:rFonts w:cs="Arial"/>
          <w:u w:val="single"/>
        </w:rPr>
        <w:t>Original Research Article</w:t>
      </w:r>
    </w:p>
    <w:p w14:paraId="134E9641" w14:textId="3D44BBE3" w:rsidR="00163BC4" w:rsidRPr="00D92417" w:rsidRDefault="00AA4F5E" w:rsidP="00441B6F">
      <w:pPr>
        <w:pStyle w:val="Author"/>
        <w:spacing w:line="240" w:lineRule="auto"/>
        <w:rPr>
          <w:rFonts w:cs="Arial"/>
          <w:bCs/>
          <w:iCs/>
          <w:kern w:val="28"/>
          <w:sz w:val="36"/>
        </w:rPr>
      </w:pPr>
      <w:r w:rsidRPr="00CC50C0">
        <w:rPr>
          <w:rFonts w:cs="Arial"/>
          <w:bCs/>
          <w:iCs/>
          <w:kern w:val="28"/>
          <w:sz w:val="36"/>
          <w:highlight w:val="yellow"/>
        </w:rPr>
        <w:t>Influence</w:t>
      </w:r>
      <w:r w:rsidR="00216E03" w:rsidRPr="00CC50C0">
        <w:rPr>
          <w:rFonts w:cs="Arial"/>
          <w:bCs/>
          <w:iCs/>
          <w:kern w:val="28"/>
          <w:sz w:val="36"/>
          <w:highlight w:val="yellow"/>
        </w:rPr>
        <w:t xml:space="preserve"> </w:t>
      </w:r>
      <w:r w:rsidR="00480F9A" w:rsidRPr="00CC50C0">
        <w:rPr>
          <w:rFonts w:cs="Arial"/>
          <w:bCs/>
          <w:iCs/>
          <w:kern w:val="28"/>
          <w:sz w:val="36"/>
          <w:highlight w:val="yellow"/>
        </w:rPr>
        <w:t xml:space="preserve">of </w:t>
      </w:r>
      <w:r w:rsidRPr="00CC50C0">
        <w:rPr>
          <w:rFonts w:cs="Arial"/>
          <w:bCs/>
          <w:iCs/>
          <w:kern w:val="28"/>
          <w:sz w:val="36"/>
          <w:highlight w:val="yellow"/>
        </w:rPr>
        <w:t xml:space="preserve">geometrical </w:t>
      </w:r>
      <w:r w:rsidR="00CC50C0" w:rsidRPr="00CC50C0">
        <w:rPr>
          <w:rFonts w:cs="Arial"/>
          <w:bCs/>
          <w:iCs/>
          <w:kern w:val="28"/>
          <w:sz w:val="36"/>
          <w:highlight w:val="yellow"/>
        </w:rPr>
        <w:t>configuration</w:t>
      </w:r>
      <w:r w:rsidRPr="00CC50C0">
        <w:rPr>
          <w:rFonts w:cs="Arial"/>
          <w:bCs/>
          <w:iCs/>
          <w:kern w:val="28"/>
          <w:sz w:val="36"/>
          <w:highlight w:val="yellow"/>
        </w:rPr>
        <w:t xml:space="preserve"> </w:t>
      </w:r>
      <w:r w:rsidR="00CC50C0" w:rsidRPr="00CC50C0">
        <w:rPr>
          <w:rFonts w:cs="Arial"/>
          <w:bCs/>
          <w:iCs/>
          <w:kern w:val="28"/>
          <w:sz w:val="36"/>
          <w:highlight w:val="yellow"/>
        </w:rPr>
        <w:t>o</w:t>
      </w:r>
      <w:r w:rsidRPr="00CC50C0">
        <w:rPr>
          <w:rFonts w:cs="Arial"/>
          <w:bCs/>
          <w:iCs/>
          <w:kern w:val="28"/>
          <w:sz w:val="36"/>
          <w:highlight w:val="yellow"/>
        </w:rPr>
        <w:t>n</w:t>
      </w:r>
      <w:r w:rsidR="00CC50C0" w:rsidRPr="00CC50C0">
        <w:rPr>
          <w:rFonts w:cs="Arial"/>
          <w:bCs/>
          <w:iCs/>
          <w:kern w:val="28"/>
          <w:sz w:val="36"/>
          <w:highlight w:val="yellow"/>
        </w:rPr>
        <w:t xml:space="preserve"> the dynamic response of</w:t>
      </w:r>
      <w:r w:rsidRPr="00CC50C0">
        <w:rPr>
          <w:rFonts w:cs="Arial"/>
          <w:bCs/>
          <w:iCs/>
          <w:kern w:val="28"/>
          <w:sz w:val="36"/>
          <w:highlight w:val="yellow"/>
        </w:rPr>
        <w:t xml:space="preserve"> </w:t>
      </w:r>
      <w:r w:rsidR="00480F9A" w:rsidRPr="00CC50C0">
        <w:rPr>
          <w:rFonts w:cs="Arial"/>
          <w:bCs/>
          <w:iCs/>
          <w:kern w:val="28"/>
          <w:sz w:val="36"/>
          <w:highlight w:val="yellow"/>
        </w:rPr>
        <w:t>5</w:t>
      </w:r>
      <w:r w:rsidR="00F7167D" w:rsidRPr="00CC50C0">
        <w:rPr>
          <w:rFonts w:cs="Arial"/>
          <w:bCs/>
          <w:iCs/>
          <w:kern w:val="28"/>
          <w:sz w:val="36"/>
          <w:highlight w:val="yellow"/>
        </w:rPr>
        <w:t>-story</w:t>
      </w:r>
      <w:r w:rsidR="00216E03" w:rsidRPr="00CC50C0">
        <w:rPr>
          <w:rFonts w:cs="Arial"/>
          <w:bCs/>
          <w:iCs/>
          <w:kern w:val="28"/>
          <w:sz w:val="36"/>
          <w:highlight w:val="yellow"/>
        </w:rPr>
        <w:t xml:space="preserve"> </w:t>
      </w:r>
      <w:r w:rsidR="004838A6" w:rsidRPr="00CC50C0">
        <w:rPr>
          <w:rFonts w:cs="Arial"/>
          <w:bCs/>
          <w:iCs/>
          <w:kern w:val="28"/>
          <w:sz w:val="36"/>
          <w:highlight w:val="yellow"/>
        </w:rPr>
        <w:t xml:space="preserve">diagrid </w:t>
      </w:r>
      <w:r w:rsidR="00F7167D" w:rsidRPr="00CC50C0">
        <w:rPr>
          <w:rFonts w:cs="Arial"/>
          <w:bCs/>
          <w:iCs/>
          <w:kern w:val="28"/>
          <w:sz w:val="36"/>
          <w:highlight w:val="yellow"/>
        </w:rPr>
        <w:t>structures</w:t>
      </w:r>
      <w:r w:rsidR="00CC50C0" w:rsidRPr="00CC50C0">
        <w:rPr>
          <w:rFonts w:cs="Arial"/>
          <w:bCs/>
          <w:iCs/>
          <w:kern w:val="28"/>
          <w:sz w:val="36"/>
          <w:highlight w:val="yellow"/>
        </w:rPr>
        <w:t>.</w:t>
      </w:r>
    </w:p>
    <w:p w14:paraId="191B0F62" w14:textId="77777777" w:rsidR="0024352D" w:rsidRPr="00051EC5" w:rsidRDefault="0024352D" w:rsidP="00441B6F">
      <w:pPr>
        <w:pStyle w:val="Affiliation"/>
        <w:spacing w:after="0" w:line="240" w:lineRule="auto"/>
        <w:rPr>
          <w:rFonts w:cs="Arial"/>
          <w:i/>
        </w:rPr>
      </w:pPr>
    </w:p>
    <w:p w14:paraId="287403E7" w14:textId="77777777" w:rsidR="00790ADA" w:rsidRPr="00051EC5" w:rsidRDefault="00790ADA" w:rsidP="00441B6F">
      <w:pPr>
        <w:pStyle w:val="Affiliation"/>
        <w:spacing w:after="0" w:line="240" w:lineRule="auto"/>
        <w:jc w:val="both"/>
        <w:rPr>
          <w:rFonts w:cs="Arial"/>
        </w:rPr>
      </w:pPr>
    </w:p>
    <w:p w14:paraId="05C67210" w14:textId="77777777" w:rsidR="002C57D2" w:rsidRPr="00051EC5" w:rsidRDefault="002C57D2" w:rsidP="00441B6F">
      <w:pPr>
        <w:pStyle w:val="Affiliation"/>
        <w:spacing w:after="0" w:line="240" w:lineRule="auto"/>
        <w:jc w:val="both"/>
        <w:rPr>
          <w:rFonts w:cs="Arial"/>
        </w:rPr>
      </w:pPr>
    </w:p>
    <w:p w14:paraId="29128BAF" w14:textId="52613455" w:rsidR="00B01FCD" w:rsidRPr="00D92417" w:rsidRDefault="00AA6CD4" w:rsidP="00441B6F">
      <w:pPr>
        <w:pStyle w:val="Copyright"/>
        <w:spacing w:after="0" w:line="240" w:lineRule="auto"/>
        <w:rPr>
          <w:rFonts w:cs="Arial"/>
        </w:rPr>
        <w:sectPr w:rsidR="00B01FCD" w:rsidRPr="00D92417" w:rsidSect="0061326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92417">
        <w:rPr>
          <w:rFonts w:cs="Arial"/>
          <w:noProof/>
        </w:rPr>
        <mc:AlternateContent>
          <mc:Choice Requires="wps">
            <w:drawing>
              <wp:inline distT="0" distB="0" distL="0" distR="0" wp14:anchorId="2B9E2E74" wp14:editId="649C11BC">
                <wp:extent cx="5303520" cy="635"/>
                <wp:effectExtent l="17145" t="11430" r="13335" b="17145"/>
                <wp:docPr id="101612127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E4B621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92417">
        <w:rPr>
          <w:rFonts w:cs="Arial"/>
        </w:rPr>
        <w:t>.</w:t>
      </w:r>
    </w:p>
    <w:p w14:paraId="47857112" w14:textId="3908ABDF" w:rsidR="00B01FCD" w:rsidRPr="00D92417" w:rsidRDefault="00B01FCD" w:rsidP="000A0DF0">
      <w:pPr>
        <w:pStyle w:val="AbstHead"/>
        <w:spacing w:after="0"/>
        <w:jc w:val="left"/>
        <w:rPr>
          <w:rFonts w:cs="Arial"/>
        </w:rPr>
      </w:pPr>
      <w:r w:rsidRPr="00D92417">
        <w:rPr>
          <w:rFonts w:cs="Arial"/>
        </w:rPr>
        <w:t>ABSTRACT</w:t>
      </w:r>
    </w:p>
    <w:p w14:paraId="654F97BA" w14:textId="77777777" w:rsidR="00790ADA" w:rsidRPr="00D92417"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92417" w14:paraId="17C3522A" w14:textId="77777777" w:rsidTr="001E44FE">
        <w:tc>
          <w:tcPr>
            <w:tcW w:w="9576" w:type="dxa"/>
            <w:shd w:val="clear" w:color="auto" w:fill="F2F2F2"/>
          </w:tcPr>
          <w:p w14:paraId="5AFF85F8" w14:textId="09F19D5C" w:rsidR="003804AA" w:rsidRPr="00EB2D93" w:rsidRDefault="002E2BE1" w:rsidP="00834134">
            <w:pPr>
              <w:pStyle w:val="Body"/>
              <w:spacing w:after="0"/>
              <w:rPr>
                <w:rFonts w:eastAsia="Calibri" w:cs="Arial"/>
                <w:szCs w:val="22"/>
              </w:rPr>
            </w:pPr>
            <w:r w:rsidRPr="00EB2D93">
              <w:rPr>
                <w:rFonts w:eastAsia="Calibri" w:cs="Arial"/>
                <w:szCs w:val="22"/>
              </w:rPr>
              <w:t xml:space="preserve">The </w:t>
            </w:r>
            <w:r w:rsidR="00D866C1">
              <w:rPr>
                <w:rFonts w:eastAsia="Calibri" w:cs="Arial"/>
                <w:szCs w:val="22"/>
              </w:rPr>
              <w:t>angle</w:t>
            </w:r>
            <w:r w:rsidRPr="00EB2D93">
              <w:rPr>
                <w:rFonts w:eastAsia="Calibri" w:cs="Arial"/>
                <w:szCs w:val="22"/>
              </w:rPr>
              <w:t xml:space="preserve"> of the perimeter grid is the property that determines the behavior of diagrid (DG) structures. </w:t>
            </w:r>
            <w:r w:rsidRPr="00CC50C0">
              <w:rPr>
                <w:rFonts w:eastAsia="Calibri" w:cs="Arial"/>
                <w:szCs w:val="22"/>
                <w:highlight w:val="yellow"/>
              </w:rPr>
              <w:t>This study compares 30 different DG models using different perimeter grid arrangements and different floor-to-floor dimensions, considering their dynamic properties to observe the behavior of each model</w:t>
            </w:r>
            <w:r w:rsidR="00EB2D93" w:rsidRPr="00CC50C0">
              <w:rPr>
                <w:rFonts w:eastAsia="Calibri" w:cs="Arial"/>
                <w:szCs w:val="22"/>
                <w:highlight w:val="yellow"/>
              </w:rPr>
              <w:t xml:space="preserve"> under a modal-spectral analysis</w:t>
            </w:r>
            <w:r w:rsidR="00CC50C0" w:rsidRPr="00CC50C0">
              <w:rPr>
                <w:rFonts w:eastAsia="Calibri" w:cs="Arial"/>
                <w:szCs w:val="22"/>
                <w:highlight w:val="yellow"/>
              </w:rPr>
              <w:t>, using ETABS software</w:t>
            </w:r>
            <w:r w:rsidRPr="00CC50C0">
              <w:rPr>
                <w:rFonts w:eastAsia="Calibri" w:cs="Arial"/>
                <w:szCs w:val="22"/>
                <w:highlight w:val="yellow"/>
              </w:rPr>
              <w:t>.</w:t>
            </w:r>
            <w:r w:rsidRPr="00EB2D93">
              <w:rPr>
                <w:rFonts w:eastAsia="Calibri" w:cs="Arial"/>
                <w:szCs w:val="22"/>
              </w:rPr>
              <w:t xml:space="preserve"> For this purpose, three different floor-to-floor distances were determined for five-story DG structures, and all possible module sizes were analyzed for each floor-to-floor configuration. </w:t>
            </w:r>
            <w:r w:rsidR="00F026DB" w:rsidRPr="00EB2D93">
              <w:rPr>
                <w:rFonts w:eastAsia="Calibri" w:cs="Arial"/>
                <w:szCs w:val="22"/>
              </w:rPr>
              <w:t xml:space="preserve">The results show a variation of up to 80% in the weight of the DG when varying the </w:t>
            </w:r>
            <w:r w:rsidR="00D866C1">
              <w:rPr>
                <w:rFonts w:eastAsia="Calibri" w:cs="Arial"/>
                <w:szCs w:val="22"/>
              </w:rPr>
              <w:t>angle</w:t>
            </w:r>
            <w:r w:rsidR="00F026DB" w:rsidRPr="00EB2D93">
              <w:rPr>
                <w:rFonts w:eastAsia="Calibri" w:cs="Arial"/>
                <w:szCs w:val="22"/>
              </w:rPr>
              <w:t xml:space="preserve"> of the perimeter grid elements</w:t>
            </w:r>
            <w:r w:rsidR="00EB2D93" w:rsidRPr="00EB2D93">
              <w:rPr>
                <w:rFonts w:eastAsia="Calibri" w:cs="Arial"/>
                <w:szCs w:val="22"/>
              </w:rPr>
              <w:t xml:space="preserve"> and around 93% in interstory drift values</w:t>
            </w:r>
            <w:r w:rsidR="00F026DB" w:rsidRPr="00EB2D93">
              <w:rPr>
                <w:rFonts w:eastAsia="Calibri" w:cs="Arial"/>
                <w:szCs w:val="22"/>
              </w:rPr>
              <w:t>. A 5-story DG</w:t>
            </w:r>
            <w:r w:rsidRPr="00EB2D93">
              <w:rPr>
                <w:rFonts w:eastAsia="Calibri" w:cs="Arial"/>
                <w:szCs w:val="22"/>
              </w:rPr>
              <w:t xml:space="preserve"> </w:t>
            </w:r>
            <w:r w:rsidR="00F026DB" w:rsidRPr="00EB2D93">
              <w:rPr>
                <w:rFonts w:eastAsia="Calibri" w:cs="Arial"/>
                <w:szCs w:val="22"/>
              </w:rPr>
              <w:t>performs better</w:t>
            </w:r>
            <w:r w:rsidRPr="00EB2D93">
              <w:rPr>
                <w:rFonts w:eastAsia="Calibri" w:cs="Arial"/>
                <w:szCs w:val="22"/>
              </w:rPr>
              <w:t xml:space="preserve"> with single-floor modules regardless of their slope, because there are models with the same perimeter grid slope but different behaviors</w:t>
            </w:r>
            <w:r w:rsidR="00694E81">
              <w:rPr>
                <w:rFonts w:eastAsia="Calibri" w:cs="Arial"/>
                <w:szCs w:val="22"/>
              </w:rPr>
              <w:t>. C</w:t>
            </w:r>
            <w:r w:rsidR="00EB2D93" w:rsidRPr="00EB2D93">
              <w:rPr>
                <w:rFonts w:eastAsia="Calibri" w:cs="Arial"/>
                <w:szCs w:val="22"/>
              </w:rPr>
              <w:t>onsequently</w:t>
            </w:r>
            <w:r w:rsidRPr="00EB2D93">
              <w:rPr>
                <w:rFonts w:eastAsia="Calibri" w:cs="Arial"/>
                <w:szCs w:val="22"/>
              </w:rPr>
              <w:t>, it is important to consider the geometry of the mezzanines as well as the density of diagonals in the perimeter grid.</w:t>
            </w:r>
            <w:r w:rsidR="00EB2D93" w:rsidRPr="00EB2D93">
              <w:rPr>
                <w:rFonts w:eastAsia="Calibri" w:cs="Arial"/>
                <w:szCs w:val="22"/>
              </w:rPr>
              <w:t xml:space="preserve"> This study contributes to a better understanding of the behavior of medium-height DG under seismic loads, highlighting the importance of considering </w:t>
            </w:r>
            <w:r w:rsidR="00834134">
              <w:rPr>
                <w:rFonts w:eastAsia="Calibri" w:cs="Arial"/>
                <w:szCs w:val="22"/>
              </w:rPr>
              <w:t>the distribution of structural elements that provide</w:t>
            </w:r>
            <w:r w:rsidR="00EB2D93" w:rsidRPr="00EB2D93">
              <w:rPr>
                <w:rFonts w:eastAsia="Calibri" w:cs="Arial"/>
                <w:szCs w:val="22"/>
              </w:rPr>
              <w:t xml:space="preserve"> lateral stiffness.</w:t>
            </w:r>
          </w:p>
        </w:tc>
      </w:tr>
    </w:tbl>
    <w:p w14:paraId="3B33CB48" w14:textId="77777777" w:rsidR="00636EB2" w:rsidRPr="00D92417" w:rsidRDefault="00636EB2" w:rsidP="00441B6F">
      <w:pPr>
        <w:pStyle w:val="Body"/>
        <w:spacing w:after="0"/>
        <w:rPr>
          <w:rFonts w:cs="Arial"/>
          <w:i/>
        </w:rPr>
      </w:pPr>
    </w:p>
    <w:p w14:paraId="4D0A6192" w14:textId="371ABB54" w:rsidR="00A24E7E" w:rsidRPr="00D92417" w:rsidRDefault="00A24E7E" w:rsidP="00441B6F">
      <w:pPr>
        <w:pStyle w:val="Body"/>
        <w:spacing w:after="0"/>
        <w:rPr>
          <w:rFonts w:cs="Arial"/>
          <w:i/>
        </w:rPr>
      </w:pPr>
      <w:r w:rsidRPr="00D92417">
        <w:rPr>
          <w:rFonts w:cs="Arial"/>
          <w:i/>
        </w:rPr>
        <w:t xml:space="preserve">Keywords: </w:t>
      </w:r>
      <w:r w:rsidR="00834134" w:rsidRPr="00997882">
        <w:rPr>
          <w:rFonts w:cs="Arial"/>
          <w:i/>
        </w:rPr>
        <w:t>medium-height buildings,</w:t>
      </w:r>
      <w:r w:rsidR="004838A6" w:rsidRPr="00997882">
        <w:rPr>
          <w:rFonts w:cs="Arial"/>
          <w:i/>
        </w:rPr>
        <w:t xml:space="preserve"> seismic performance, optimization</w:t>
      </w:r>
      <w:r w:rsidR="0023660B" w:rsidRPr="00997882">
        <w:rPr>
          <w:rFonts w:cs="Arial"/>
          <w:i/>
        </w:rPr>
        <w:t xml:space="preserve">, </w:t>
      </w:r>
      <w:r w:rsidR="00997882" w:rsidRPr="00997882">
        <w:rPr>
          <w:rFonts w:eastAsia="Calibri" w:cs="Arial"/>
          <w:i/>
          <w:szCs w:val="22"/>
        </w:rPr>
        <w:t>interstory drift, fundamental period of vibration</w:t>
      </w:r>
      <w:r w:rsidR="00603851">
        <w:rPr>
          <w:rFonts w:cs="Arial"/>
          <w:i/>
        </w:rPr>
        <w:t>.</w:t>
      </w:r>
    </w:p>
    <w:p w14:paraId="2236A04A" w14:textId="77777777" w:rsidR="00505F06" w:rsidRPr="00D92417" w:rsidRDefault="00505F06" w:rsidP="00441B6F">
      <w:pPr>
        <w:pStyle w:val="Body"/>
        <w:spacing w:after="0"/>
        <w:rPr>
          <w:rFonts w:cs="Arial"/>
          <w:i/>
        </w:rPr>
      </w:pPr>
    </w:p>
    <w:p w14:paraId="56FB47C7" w14:textId="5DE9DF19" w:rsidR="00E0341D" w:rsidRPr="00D92417" w:rsidRDefault="00902823" w:rsidP="00820B49">
      <w:pPr>
        <w:pStyle w:val="AbstHead"/>
        <w:spacing w:after="0"/>
        <w:rPr>
          <w:rFonts w:cs="Arial"/>
        </w:rPr>
      </w:pPr>
      <w:r w:rsidRPr="00D92417">
        <w:rPr>
          <w:rFonts w:cs="Arial"/>
        </w:rPr>
        <w:t xml:space="preserve">1. </w:t>
      </w:r>
      <w:r w:rsidR="00B01FCD" w:rsidRPr="00D92417">
        <w:rPr>
          <w:rFonts w:cs="Arial"/>
        </w:rPr>
        <w:t>INTRODUCTION</w:t>
      </w:r>
      <w:r w:rsidR="0066510A" w:rsidRPr="00D92417">
        <w:rPr>
          <w:rFonts w:cs="Arial"/>
        </w:rPr>
        <w:t xml:space="preserve"> </w:t>
      </w:r>
    </w:p>
    <w:p w14:paraId="692CF898" w14:textId="77777777" w:rsidR="00E0341D" w:rsidRPr="00D92417" w:rsidRDefault="00E0341D" w:rsidP="00E0341D">
      <w:pPr>
        <w:ind w:left="360"/>
        <w:rPr>
          <w:rFonts w:cs="Arial"/>
        </w:rPr>
      </w:pPr>
    </w:p>
    <w:p w14:paraId="6ED2303C" w14:textId="7C9AA6E5" w:rsidR="009069E8" w:rsidRDefault="00E0341D" w:rsidP="00956F0F">
      <w:pPr>
        <w:rPr>
          <w:rFonts w:cs="Arial"/>
        </w:rPr>
      </w:pPr>
      <w:r w:rsidRPr="00D92417">
        <w:t>In recent decades, the population growth of large cities around the world has increased rapidly, and with it, the need for development not only horizontally, but vertically</w:t>
      </w:r>
      <w:r w:rsidR="00C32CFF">
        <w:rPr>
          <w:b/>
        </w:rPr>
        <w:t xml:space="preserve"> </w:t>
      </w:r>
      <w:r w:rsidR="00C32CFF" w:rsidRPr="00C32CFF">
        <w:t>(Montejano-Castillo</w:t>
      </w:r>
      <w:r w:rsidR="00C32CFF">
        <w:t xml:space="preserve"> et al.</w:t>
      </w:r>
      <w:r w:rsidR="00C32CFF" w:rsidRPr="00C32CFF">
        <w:t>,</w:t>
      </w:r>
      <w:r w:rsidR="00C32CFF">
        <w:t xml:space="preserve"> </w:t>
      </w:r>
      <w:r w:rsidR="00C32CFF" w:rsidRPr="00C32CFF">
        <w:t>2020)</w:t>
      </w:r>
      <w:r w:rsidRPr="00C32CFF">
        <w:t>.</w:t>
      </w:r>
      <w:r w:rsidR="00150E05" w:rsidRPr="00D92417">
        <w:t xml:space="preserve"> </w:t>
      </w:r>
      <w:r w:rsidRPr="00D92417">
        <w:rPr>
          <w:rFonts w:cs="Arial"/>
        </w:rPr>
        <w:t xml:space="preserve">This makes imperative the search for innovation in structural configurations, using all available materials, and keeping as </w:t>
      </w:r>
      <w:r w:rsidR="00F7167D" w:rsidRPr="00D92417">
        <w:rPr>
          <w:rFonts w:cs="Arial"/>
        </w:rPr>
        <w:t xml:space="preserve">the </w:t>
      </w:r>
      <w:r w:rsidRPr="00D92417">
        <w:rPr>
          <w:rFonts w:cs="Arial"/>
        </w:rPr>
        <w:t>main objective the optimization of material and economic resources</w:t>
      </w:r>
      <w:r w:rsidR="00372DFA">
        <w:rPr>
          <w:rFonts w:cs="Arial"/>
        </w:rPr>
        <w:t>, this includes considering</w:t>
      </w:r>
      <w:r w:rsidRPr="00D92417">
        <w:rPr>
          <w:rFonts w:cs="Arial"/>
        </w:rPr>
        <w:t xml:space="preserve"> the sustainability of the structures, particularly in developing countries such as Mexico.</w:t>
      </w:r>
    </w:p>
    <w:p w14:paraId="54A74E5D" w14:textId="77777777" w:rsidR="009069E8" w:rsidRDefault="009069E8" w:rsidP="00956F0F">
      <w:pPr>
        <w:rPr>
          <w:rFonts w:cs="Arial"/>
        </w:rPr>
      </w:pPr>
    </w:p>
    <w:p w14:paraId="128CB33E" w14:textId="0DF83181" w:rsidR="009B6FD4" w:rsidRPr="00D92417" w:rsidRDefault="00E0341D" w:rsidP="00956F0F">
      <w:pPr>
        <w:rPr>
          <w:rFonts w:cs="Arial"/>
        </w:rPr>
      </w:pPr>
      <w:r w:rsidRPr="00D92417">
        <w:rPr>
          <w:rFonts w:cs="Arial"/>
        </w:rPr>
        <w:t>One of these resources is the diagrid structures (DG),</w:t>
      </w:r>
      <w:r w:rsidR="009B6FD4" w:rsidRPr="00D92417">
        <w:rPr>
          <w:rFonts w:cs="Arial"/>
        </w:rPr>
        <w:t xml:space="preserve"> that is</w:t>
      </w:r>
      <w:r w:rsidR="00F7167D" w:rsidRPr="00D92417">
        <w:rPr>
          <w:rFonts w:cs="Arial"/>
        </w:rPr>
        <w:t>,</w:t>
      </w:r>
      <w:r w:rsidR="009B6FD4" w:rsidRPr="00D92417">
        <w:rPr>
          <w:rFonts w:cs="Arial"/>
        </w:rPr>
        <w:t xml:space="preserve"> a </w:t>
      </w:r>
      <w:r w:rsidR="00987612">
        <w:rPr>
          <w:rFonts w:cs="Arial"/>
        </w:rPr>
        <w:t>model</w:t>
      </w:r>
      <w:r w:rsidR="009B6FD4" w:rsidRPr="00D92417">
        <w:rPr>
          <w:rFonts w:cs="Arial"/>
        </w:rPr>
        <w:t xml:space="preserve"> with two different </w:t>
      </w:r>
      <w:r w:rsidR="009B6FD4" w:rsidRPr="00424856">
        <w:rPr>
          <w:rFonts w:cs="Arial"/>
        </w:rPr>
        <w:t>structu</w:t>
      </w:r>
      <w:r w:rsidR="009B6FD4" w:rsidRPr="00EA341E">
        <w:rPr>
          <w:rFonts w:cs="Arial"/>
        </w:rPr>
        <w:t>ral</w:t>
      </w:r>
      <w:r w:rsidR="009B6FD4" w:rsidRPr="00D92417">
        <w:rPr>
          <w:rFonts w:cs="Arial"/>
        </w:rPr>
        <w:t xml:space="preserve"> systems</w:t>
      </w:r>
      <w:r w:rsidR="00372DFA">
        <w:rPr>
          <w:rFonts w:cs="Arial"/>
        </w:rPr>
        <w:t>:</w:t>
      </w:r>
      <w:r w:rsidR="009B6FD4" w:rsidRPr="00D92417">
        <w:rPr>
          <w:rFonts w:cs="Arial"/>
        </w:rPr>
        <w:t xml:space="preserve"> a </w:t>
      </w:r>
      <w:r w:rsidR="00F7167D" w:rsidRPr="00D92417">
        <w:rPr>
          <w:rFonts w:cs="Arial"/>
        </w:rPr>
        <w:t>non-rigid</w:t>
      </w:r>
      <w:r w:rsidR="009B6FD4" w:rsidRPr="00D92417">
        <w:rPr>
          <w:rFonts w:cs="Arial"/>
        </w:rPr>
        <w:t xml:space="preserve"> steel frame which supports gravitational loads, and a perimeter grid made by frames arranged in triangular modules</w:t>
      </w:r>
      <w:r w:rsidR="001D6450">
        <w:rPr>
          <w:rFonts w:cs="Arial"/>
        </w:rPr>
        <w:t xml:space="preserve"> as shown in figure 1 </w:t>
      </w:r>
      <w:r w:rsidR="001D6450" w:rsidRPr="00051EC5">
        <w:rPr>
          <w:rFonts w:cs="Arial"/>
          <w:highlight w:val="yellow"/>
        </w:rPr>
        <w:t>(</w:t>
      </w:r>
      <w:r w:rsidR="00051EC5" w:rsidRPr="00051EC5">
        <w:rPr>
          <w:rFonts w:cs="Arial"/>
          <w:highlight w:val="yellow"/>
        </w:rPr>
        <w:t>Google,</w:t>
      </w:r>
      <w:r w:rsidR="001D6450" w:rsidRPr="00051EC5">
        <w:rPr>
          <w:rFonts w:cs="Arial"/>
          <w:highlight w:val="yellow"/>
        </w:rPr>
        <w:t xml:space="preserve"> 2025)</w:t>
      </w:r>
      <w:r w:rsidR="00372DFA" w:rsidRPr="00051EC5">
        <w:rPr>
          <w:rFonts w:cs="Arial"/>
          <w:highlight w:val="yellow"/>
        </w:rPr>
        <w:t>.</w:t>
      </w:r>
      <w:r w:rsidR="009B6FD4" w:rsidRPr="00D92417">
        <w:rPr>
          <w:rFonts w:cs="Arial"/>
        </w:rPr>
        <w:t xml:space="preserve"> </w:t>
      </w:r>
      <w:r w:rsidR="00372DFA">
        <w:rPr>
          <w:rFonts w:cs="Arial"/>
        </w:rPr>
        <w:t>The latter</w:t>
      </w:r>
      <w:r w:rsidR="009B6FD4" w:rsidRPr="00D92417">
        <w:rPr>
          <w:rFonts w:cs="Arial"/>
        </w:rPr>
        <w:t xml:space="preserve"> provides stability and </w:t>
      </w:r>
      <w:r w:rsidR="00F7167D" w:rsidRPr="00D92417">
        <w:rPr>
          <w:rFonts w:cs="Arial"/>
        </w:rPr>
        <w:t>absorbs</w:t>
      </w:r>
      <w:r w:rsidR="009B6FD4" w:rsidRPr="00D92417">
        <w:rPr>
          <w:rFonts w:cs="Arial"/>
        </w:rPr>
        <w:t xml:space="preserve"> lateral loads induced by earthquakes and wind</w:t>
      </w:r>
      <w:r w:rsidR="009B6FD4" w:rsidRPr="00D92417">
        <w:rPr>
          <w:rFonts w:cs="Arial"/>
          <w:color w:val="709FDB" w:themeColor="text2" w:themeTint="80"/>
        </w:rPr>
        <w:t xml:space="preserve"> </w:t>
      </w:r>
      <w:r w:rsidR="00C32CFF" w:rsidRPr="00C32CFF">
        <w:t>(Mele</w:t>
      </w:r>
      <w:r w:rsidR="00C32CFF">
        <w:t xml:space="preserve"> et al.</w:t>
      </w:r>
      <w:r w:rsidR="00C32CFF" w:rsidRPr="00C32CFF">
        <w:t>,</w:t>
      </w:r>
      <w:r w:rsidR="00C32CFF">
        <w:t xml:space="preserve"> </w:t>
      </w:r>
      <w:r w:rsidR="00C32CFF" w:rsidRPr="00C32CFF">
        <w:t>2014)</w:t>
      </w:r>
      <w:r w:rsidR="009B6FD4" w:rsidRPr="00D92417">
        <w:rPr>
          <w:rFonts w:cs="Arial"/>
        </w:rPr>
        <w:t>. Such diagonals have proven to be efficient, saving approximately 20% of material compared to conventional moment resisting frame structures</w:t>
      </w:r>
      <w:r w:rsidR="009B6FD4" w:rsidRPr="00D92417">
        <w:rPr>
          <w:rFonts w:cs="Arial"/>
          <w:color w:val="709FDB" w:themeColor="text2" w:themeTint="80"/>
        </w:rPr>
        <w:t xml:space="preserve"> </w:t>
      </w:r>
      <w:r w:rsidR="00C32CFF" w:rsidRPr="00C32CFF">
        <w:t>(</w:t>
      </w:r>
      <w:r w:rsidR="00C32CFF">
        <w:t>Shah et al.</w:t>
      </w:r>
      <w:r w:rsidR="00C32CFF" w:rsidRPr="00C32CFF">
        <w:t>,</w:t>
      </w:r>
      <w:r w:rsidR="00C32CFF">
        <w:t xml:space="preserve"> </w:t>
      </w:r>
      <w:r w:rsidR="00C32CFF" w:rsidRPr="00C32CFF">
        <w:t>201</w:t>
      </w:r>
      <w:r w:rsidR="00C32CFF">
        <w:t>6</w:t>
      </w:r>
      <w:r w:rsidR="00C32CFF" w:rsidRPr="00C32CFF">
        <w:t>)</w:t>
      </w:r>
      <w:r w:rsidR="009B6FD4" w:rsidRPr="00D92417">
        <w:rPr>
          <w:rFonts w:cs="Arial"/>
        </w:rPr>
        <w:t>.</w:t>
      </w:r>
    </w:p>
    <w:p w14:paraId="0A5F9DD4" w14:textId="61919AF2" w:rsidR="009B6FD4" w:rsidRDefault="00DB3330" w:rsidP="00820B49">
      <w:pPr>
        <w:ind w:left="360"/>
        <w:rPr>
          <w:rFonts w:cs="Arial"/>
        </w:rPr>
      </w:pPr>
      <w:r>
        <w:rPr>
          <w:rFonts w:cs="Arial"/>
        </w:rPr>
        <w:t xml:space="preserve">                                                                                                                                                                                                                                                                                                                                                                                     </w:t>
      </w:r>
    </w:p>
    <w:p w14:paraId="546B707C" w14:textId="4B9FDEB7" w:rsidR="00EC547A" w:rsidRDefault="001D6450" w:rsidP="001D6450">
      <w:pPr>
        <w:ind w:left="360"/>
        <w:jc w:val="center"/>
        <w:rPr>
          <w:rFonts w:cs="Arial"/>
        </w:rPr>
      </w:pPr>
      <w:r w:rsidRPr="001D6450">
        <w:rPr>
          <w:rFonts w:cs="Arial"/>
          <w:noProof/>
        </w:rPr>
        <w:lastRenderedPageBreak/>
        <w:drawing>
          <wp:inline distT="0" distB="0" distL="0" distR="0" wp14:anchorId="4F2FE414" wp14:editId="1F6DB85C">
            <wp:extent cx="3002927" cy="2880000"/>
            <wp:effectExtent l="0" t="0" r="6985" b="0"/>
            <wp:docPr id="3" name="Imagen 2" descr="Una torre de un edificio&#10;&#10;El contenido generado por IA puede ser incorrecto.">
              <a:extLst xmlns:a="http://schemas.openxmlformats.org/drawingml/2006/main">
                <a:ext uri="{FF2B5EF4-FFF2-40B4-BE49-F238E27FC236}">
                  <a16:creationId xmlns:a16="http://schemas.microsoft.com/office/drawing/2014/main" id="{BCD8EF51-A33D-F056-9CF3-4A2311B50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Una torre de un edificio&#10;&#10;El contenido generado por IA puede ser incorrecto.">
                      <a:extLst>
                        <a:ext uri="{FF2B5EF4-FFF2-40B4-BE49-F238E27FC236}">
                          <a16:creationId xmlns:a16="http://schemas.microsoft.com/office/drawing/2014/main" id="{BCD8EF51-A33D-F056-9CF3-4A2311B50729}"/>
                        </a:ext>
                      </a:extLst>
                    </pic:cNvPr>
                    <pic:cNvPicPr>
                      <a:picLocks noChangeAspect="1"/>
                    </pic:cNvPicPr>
                  </pic:nvPicPr>
                  <pic:blipFill rotWithShape="1">
                    <a:blip r:embed="rId14"/>
                    <a:srcRect l="22768" r="27202"/>
                    <a:stretch/>
                  </pic:blipFill>
                  <pic:spPr bwMode="auto">
                    <a:xfrm>
                      <a:off x="0" y="0"/>
                      <a:ext cx="3002927" cy="2880000"/>
                    </a:xfrm>
                    <a:prstGeom prst="rect">
                      <a:avLst/>
                    </a:prstGeom>
                    <a:ln>
                      <a:noFill/>
                    </a:ln>
                    <a:extLst>
                      <a:ext uri="{53640926-AAD7-44D8-BBD7-CCE9431645EC}">
                        <a14:shadowObscured xmlns:a14="http://schemas.microsoft.com/office/drawing/2010/main"/>
                      </a:ext>
                    </a:extLst>
                  </pic:spPr>
                </pic:pic>
              </a:graphicData>
            </a:graphic>
          </wp:inline>
        </w:drawing>
      </w:r>
    </w:p>
    <w:p w14:paraId="418BDCF0" w14:textId="77777777" w:rsidR="001D6450" w:rsidRDefault="001D6450" w:rsidP="001D6450">
      <w:pPr>
        <w:ind w:left="360"/>
        <w:jc w:val="center"/>
        <w:rPr>
          <w:rFonts w:cs="Arial"/>
        </w:rPr>
      </w:pPr>
    </w:p>
    <w:p w14:paraId="2D558587" w14:textId="3D1EFC0E" w:rsidR="00EC547A" w:rsidRPr="001D6450" w:rsidRDefault="001D6450" w:rsidP="001D6450">
      <w:pPr>
        <w:autoSpaceDE w:val="0"/>
        <w:autoSpaceDN w:val="0"/>
        <w:adjustRightInd w:val="0"/>
        <w:jc w:val="center"/>
        <w:rPr>
          <w:rFonts w:cs="Arial"/>
          <w:b/>
          <w:bCs/>
          <w:szCs w:val="22"/>
        </w:rPr>
      </w:pPr>
      <w:r w:rsidRPr="00051EC5">
        <w:rPr>
          <w:rFonts w:cs="Arial"/>
          <w:b/>
          <w:bCs/>
          <w:szCs w:val="22"/>
          <w:highlight w:val="yellow"/>
        </w:rPr>
        <w:t>Fig. 1. Diagrid in Mexico City. Source: Google (2025).</w:t>
      </w:r>
    </w:p>
    <w:p w14:paraId="7BBF292F" w14:textId="77777777" w:rsidR="001D6450" w:rsidRPr="00D92417" w:rsidRDefault="001D6450" w:rsidP="00820B49">
      <w:pPr>
        <w:ind w:left="360"/>
        <w:rPr>
          <w:rFonts w:cs="Arial"/>
        </w:rPr>
      </w:pPr>
    </w:p>
    <w:p w14:paraId="52D5A5A4" w14:textId="7D9A6BBA" w:rsidR="00E0341D" w:rsidRPr="00D92417" w:rsidRDefault="009B6FD4" w:rsidP="00956F0F">
      <w:pPr>
        <w:rPr>
          <w:rFonts w:cs="Arial"/>
        </w:rPr>
      </w:pPr>
      <w:r w:rsidRPr="00D92417">
        <w:rPr>
          <w:rFonts w:cs="Arial"/>
        </w:rPr>
        <w:t xml:space="preserve">DG </w:t>
      </w:r>
      <w:r w:rsidR="00F7167D" w:rsidRPr="00D92417">
        <w:rPr>
          <w:rFonts w:cs="Arial"/>
        </w:rPr>
        <w:t>has</w:t>
      </w:r>
      <w:r w:rsidR="00E0341D" w:rsidRPr="00D92417">
        <w:rPr>
          <w:rFonts w:cs="Arial"/>
        </w:rPr>
        <w:t xml:space="preserve"> gained popularity in recent years</w:t>
      </w:r>
      <w:r w:rsidRPr="00D92417">
        <w:rPr>
          <w:rFonts w:cs="Arial"/>
        </w:rPr>
        <w:t xml:space="preserve">, thanks to </w:t>
      </w:r>
      <w:r w:rsidR="00F7167D" w:rsidRPr="00D92417">
        <w:rPr>
          <w:rFonts w:cs="Arial"/>
        </w:rPr>
        <w:t>its</w:t>
      </w:r>
      <w:r w:rsidRPr="00D92417">
        <w:rPr>
          <w:rFonts w:cs="Arial"/>
        </w:rPr>
        <w:t xml:space="preserve"> cost-effectiveness and low material consumption,</w:t>
      </w:r>
      <w:r w:rsidR="000B6BC9" w:rsidRPr="00D92417">
        <w:rPr>
          <w:rFonts w:cs="Arial"/>
        </w:rPr>
        <w:t xml:space="preserve"> offering an opportunity to reduce greenhouse gas emissions by more than 50% </w:t>
      </w:r>
      <w:r w:rsidR="00C32CFF" w:rsidRPr="00C32CFF">
        <w:t>(</w:t>
      </w:r>
      <w:r w:rsidR="00AA1546">
        <w:t>Ramírez</w:t>
      </w:r>
      <w:r w:rsidR="00C32CFF">
        <w:t xml:space="preserve"> et al.</w:t>
      </w:r>
      <w:r w:rsidR="00C32CFF" w:rsidRPr="00C32CFF">
        <w:t>,</w:t>
      </w:r>
      <w:r w:rsidR="00C32CFF">
        <w:t xml:space="preserve"> </w:t>
      </w:r>
      <w:r w:rsidR="00C32CFF" w:rsidRPr="00C32CFF">
        <w:t>20</w:t>
      </w:r>
      <w:r w:rsidR="00AA1546">
        <w:t>24</w:t>
      </w:r>
      <w:r w:rsidR="00C32CFF" w:rsidRPr="00C32CFF">
        <w:t>)</w:t>
      </w:r>
      <w:r w:rsidR="00150E05" w:rsidRPr="00D92417">
        <w:rPr>
          <w:rFonts w:cs="Arial"/>
        </w:rPr>
        <w:t>.</w:t>
      </w:r>
    </w:p>
    <w:p w14:paraId="466B5914" w14:textId="77777777" w:rsidR="00E0341D" w:rsidRPr="00D92417" w:rsidRDefault="00E0341D" w:rsidP="000B6BC9">
      <w:pPr>
        <w:rPr>
          <w:rFonts w:cs="Arial"/>
        </w:rPr>
      </w:pPr>
    </w:p>
    <w:p w14:paraId="54265B31" w14:textId="304E6A82" w:rsidR="00E0341D" w:rsidRPr="00D92417" w:rsidRDefault="00E0341D" w:rsidP="00956F0F">
      <w:pPr>
        <w:rPr>
          <w:rFonts w:cs="Arial"/>
        </w:rPr>
      </w:pPr>
      <w:r w:rsidRPr="00D92417">
        <w:rPr>
          <w:rFonts w:cs="Arial"/>
        </w:rPr>
        <w:t xml:space="preserve">The implementation of DG in areas where seismic and wind loads are high requires more advanced study than limiting itself exclusively to a static analysis by </w:t>
      </w:r>
      <w:r w:rsidR="00372DFA">
        <w:rPr>
          <w:rFonts w:cs="Arial"/>
        </w:rPr>
        <w:t>evaluating</w:t>
      </w:r>
      <w:r w:rsidRPr="00D92417">
        <w:rPr>
          <w:rFonts w:cs="Arial"/>
        </w:rPr>
        <w:t xml:space="preserve"> its lateral stiffness</w:t>
      </w:r>
      <w:r w:rsidR="008643E7" w:rsidRPr="00D92417">
        <w:rPr>
          <w:rFonts w:cs="Arial"/>
          <w:color w:val="709FDB" w:themeColor="text2" w:themeTint="80"/>
        </w:rPr>
        <w:t xml:space="preserve"> </w:t>
      </w:r>
      <w:r w:rsidR="00AA1546" w:rsidRPr="00C32CFF">
        <w:t>(</w:t>
      </w:r>
      <w:r w:rsidR="00AA1546">
        <w:t>Moon et al.</w:t>
      </w:r>
      <w:r w:rsidR="00AA1546" w:rsidRPr="00C32CFF">
        <w:t>,</w:t>
      </w:r>
      <w:r w:rsidR="00AA1546">
        <w:t xml:space="preserve"> </w:t>
      </w:r>
      <w:r w:rsidR="00AA1546" w:rsidRPr="00C32CFF">
        <w:t>20</w:t>
      </w:r>
      <w:r w:rsidR="00AA1546">
        <w:t>07</w:t>
      </w:r>
      <w:r w:rsidR="00AA1546" w:rsidRPr="00C32CFF">
        <w:t>)</w:t>
      </w:r>
      <w:r w:rsidRPr="00D92417">
        <w:rPr>
          <w:rFonts w:cs="Arial"/>
        </w:rPr>
        <w:t>.</w:t>
      </w:r>
    </w:p>
    <w:p w14:paraId="043D2712" w14:textId="77777777" w:rsidR="00E0341D" w:rsidRPr="00D92417" w:rsidRDefault="00E0341D" w:rsidP="00820B49">
      <w:pPr>
        <w:ind w:left="360"/>
        <w:rPr>
          <w:rFonts w:cs="Arial"/>
        </w:rPr>
      </w:pPr>
    </w:p>
    <w:p w14:paraId="166C1BC8" w14:textId="399D8626" w:rsidR="00E0341D" w:rsidRPr="00D92417" w:rsidRDefault="00E0341D" w:rsidP="00956F0F">
      <w:pPr>
        <w:rPr>
          <w:rFonts w:cs="Arial"/>
        </w:rPr>
      </w:pPr>
      <w:r w:rsidRPr="00D92417">
        <w:rPr>
          <w:rFonts w:cs="Arial"/>
        </w:rPr>
        <w:t xml:space="preserve">The study of lateral deformations under shear and bending effects </w:t>
      </w:r>
      <w:r w:rsidR="00F7167D" w:rsidRPr="00D92417">
        <w:rPr>
          <w:rFonts w:cs="Arial"/>
        </w:rPr>
        <w:t>is</w:t>
      </w:r>
      <w:r w:rsidRPr="00D92417">
        <w:rPr>
          <w:rFonts w:cs="Arial"/>
        </w:rPr>
        <w:t xml:space="preserve"> usually resisted by different structural elements such as bracings, walls, and columns</w:t>
      </w:r>
      <w:r w:rsidR="00F7167D" w:rsidRPr="00D92417">
        <w:rPr>
          <w:rFonts w:cs="Arial"/>
        </w:rPr>
        <w:t>;</w:t>
      </w:r>
      <w:r w:rsidRPr="00D92417">
        <w:rPr>
          <w:rFonts w:cs="Arial"/>
        </w:rPr>
        <w:t xml:space="preserve"> however, for the DG system</w:t>
      </w:r>
      <w:r w:rsidR="00F7167D" w:rsidRPr="00D92417">
        <w:rPr>
          <w:rFonts w:cs="Arial"/>
        </w:rPr>
        <w:t>,</w:t>
      </w:r>
      <w:r w:rsidRPr="00D92417">
        <w:rPr>
          <w:rFonts w:cs="Arial"/>
        </w:rPr>
        <w:t xml:space="preserve"> these effects are resisted by the diagonal elements of the grid</w:t>
      </w:r>
      <w:r w:rsidR="008643E7" w:rsidRPr="00D92417">
        <w:rPr>
          <w:rFonts w:cs="Arial"/>
          <w:color w:val="709FDB" w:themeColor="text2" w:themeTint="80"/>
        </w:rPr>
        <w:t xml:space="preserve"> </w:t>
      </w:r>
      <w:r w:rsidR="00AA1546" w:rsidRPr="00C32CFF">
        <w:t>(</w:t>
      </w:r>
      <w:r w:rsidR="00AA1546">
        <w:t>Lacidogna et al.</w:t>
      </w:r>
      <w:r w:rsidR="00AA1546" w:rsidRPr="00C32CFF">
        <w:t>,</w:t>
      </w:r>
      <w:r w:rsidR="00AA1546">
        <w:t xml:space="preserve"> </w:t>
      </w:r>
      <w:r w:rsidR="00AA1546" w:rsidRPr="00C32CFF">
        <w:t>20</w:t>
      </w:r>
      <w:r w:rsidR="00AA1546">
        <w:t>20</w:t>
      </w:r>
      <w:r w:rsidR="00AA1546" w:rsidRPr="00C32CFF">
        <w:t>)</w:t>
      </w:r>
      <w:r w:rsidRPr="00D92417">
        <w:rPr>
          <w:rFonts w:cs="Arial"/>
        </w:rPr>
        <w:t>.</w:t>
      </w:r>
    </w:p>
    <w:p w14:paraId="4E44C714" w14:textId="77777777" w:rsidR="00E0341D" w:rsidRDefault="00E0341D" w:rsidP="000B6BC9">
      <w:pPr>
        <w:rPr>
          <w:rFonts w:cs="Arial"/>
        </w:rPr>
      </w:pPr>
    </w:p>
    <w:p w14:paraId="0EC14F78" w14:textId="4D472209" w:rsidR="004E0993" w:rsidRDefault="004E0993" w:rsidP="00956F0F">
      <w:pPr>
        <w:rPr>
          <w:rFonts w:cs="Arial"/>
        </w:rPr>
      </w:pPr>
      <w:r w:rsidRPr="004E0993">
        <w:rPr>
          <w:rFonts w:cs="Arial"/>
        </w:rPr>
        <w:t>The phenomenon called shear lag is observed in closed or box-type elements</w:t>
      </w:r>
      <w:r>
        <w:rPr>
          <w:rFonts w:cs="Arial"/>
        </w:rPr>
        <w:t xml:space="preserve">, </w:t>
      </w:r>
      <w:r w:rsidRPr="004E0993">
        <w:rPr>
          <w:rFonts w:cs="Arial"/>
        </w:rPr>
        <w:t xml:space="preserve">where we see a non-uniform distribution of axial forces due to lateral loads, where a “lag” is seen in the center of the structure with respect to the edges </w:t>
      </w:r>
      <w:r w:rsidR="00AA1546" w:rsidRPr="00C32CFF">
        <w:t>(</w:t>
      </w:r>
      <w:r w:rsidR="00AA1546">
        <w:t>Singh et al.</w:t>
      </w:r>
      <w:r w:rsidR="00AA1546" w:rsidRPr="00C32CFF">
        <w:t>,</w:t>
      </w:r>
      <w:r w:rsidR="00AA1546">
        <w:t xml:space="preserve"> </w:t>
      </w:r>
      <w:r w:rsidR="00AA1546" w:rsidRPr="00C32CFF">
        <w:t>20</w:t>
      </w:r>
      <w:r w:rsidR="00AA1546">
        <w:t>24</w:t>
      </w:r>
      <w:r w:rsidR="00AA1546" w:rsidRPr="00C32CFF">
        <w:t>)</w:t>
      </w:r>
      <w:r w:rsidRPr="004E0993">
        <w:rPr>
          <w:rFonts w:cs="Arial"/>
        </w:rPr>
        <w:t>. This effect results in a decrease in structural efficiency, since there are more stressed elements that indicate the cross section to be used, causing waste of material.</w:t>
      </w:r>
    </w:p>
    <w:p w14:paraId="32CDD90C" w14:textId="77777777" w:rsidR="004E0993" w:rsidRPr="00D92417" w:rsidRDefault="004E0993" w:rsidP="000B6BC9">
      <w:pPr>
        <w:rPr>
          <w:rFonts w:cs="Arial"/>
        </w:rPr>
      </w:pPr>
    </w:p>
    <w:p w14:paraId="7A741716" w14:textId="0EFF3F79" w:rsidR="00E0341D" w:rsidRPr="00D92417" w:rsidRDefault="00E0341D" w:rsidP="00956F0F">
      <w:pPr>
        <w:rPr>
          <w:rFonts w:cs="Arial"/>
        </w:rPr>
      </w:pPr>
      <w:r w:rsidRPr="00D92417">
        <w:rPr>
          <w:rFonts w:cs="Arial"/>
        </w:rPr>
        <w:t>Moon et al.</w:t>
      </w:r>
      <w:r w:rsidR="00000D98" w:rsidRPr="00D92417">
        <w:rPr>
          <w:rFonts w:cs="Arial"/>
        </w:rPr>
        <w:t>,</w:t>
      </w:r>
      <w:r w:rsidRPr="00D92417">
        <w:rPr>
          <w:rFonts w:cs="Arial"/>
        </w:rPr>
        <w:t xml:space="preserve"> </w:t>
      </w:r>
      <w:r w:rsidR="00AA1546">
        <w:t>(2007)</w:t>
      </w:r>
      <w:r w:rsidR="008643E7" w:rsidRPr="00D92417">
        <w:rPr>
          <w:rFonts w:cs="Arial"/>
          <w:color w:val="709FDB" w:themeColor="text2" w:themeTint="80"/>
        </w:rPr>
        <w:t xml:space="preserve"> </w:t>
      </w:r>
      <w:r w:rsidRPr="00D92417">
        <w:rPr>
          <w:rFonts w:cs="Arial"/>
        </w:rPr>
        <w:t>analyzed buildings between 36 and 60 levels, and found that, for a 60-level building with an aspect ratio of 7, the angle with the best shown behavior is in the range between 65° and 75°, while for 42 levels with an aspect ratio of 5, a range between 55° and 65° was obtained.</w:t>
      </w:r>
    </w:p>
    <w:p w14:paraId="3EC7D95A" w14:textId="77777777" w:rsidR="008643E7" w:rsidRPr="00D92417" w:rsidRDefault="008643E7" w:rsidP="004E0993">
      <w:pPr>
        <w:rPr>
          <w:rFonts w:cs="Arial"/>
        </w:rPr>
      </w:pPr>
    </w:p>
    <w:p w14:paraId="44D1B274" w14:textId="2B5CDFB4" w:rsidR="000E29BE" w:rsidRDefault="00955EB2" w:rsidP="00956F0F">
      <w:r w:rsidRPr="00D92417">
        <w:t xml:space="preserve">There are two different types of configurations for DG. </w:t>
      </w:r>
      <w:r w:rsidR="007F55C6">
        <w:t>figure</w:t>
      </w:r>
      <w:r w:rsidRPr="00D92417">
        <w:t xml:space="preserve"> </w:t>
      </w:r>
      <w:r w:rsidR="00583C64">
        <w:t>2</w:t>
      </w:r>
      <w:r w:rsidRPr="00D92417">
        <w:t xml:space="preserve">a) shows the “A” type configuration, while </w:t>
      </w:r>
      <w:r w:rsidR="007F55C6">
        <w:t>figure</w:t>
      </w:r>
      <w:r w:rsidRPr="00D92417">
        <w:t xml:space="preserve"> </w:t>
      </w:r>
      <w:r w:rsidR="00583C64">
        <w:t>2</w:t>
      </w:r>
      <w:r w:rsidRPr="00D92417">
        <w:t xml:space="preserve">b) shows the “V” type configuration. In this article, we will focus on analyzing the “V” </w:t>
      </w:r>
      <w:r w:rsidR="006B0E4F" w:rsidRPr="00D92417">
        <w:t>type</w:t>
      </w:r>
      <w:r w:rsidRPr="00D92417">
        <w:t xml:space="preserve">. </w:t>
      </w:r>
      <w:r w:rsidR="007F55C6">
        <w:t>figure</w:t>
      </w:r>
      <w:r w:rsidRPr="00D92417">
        <w:t xml:space="preserve">s </w:t>
      </w:r>
      <w:r w:rsidR="00583C64">
        <w:t>2</w:t>
      </w:r>
      <w:r w:rsidRPr="00D92417">
        <w:t xml:space="preserve">a) and </w:t>
      </w:r>
      <w:r w:rsidR="00583C64">
        <w:t>2</w:t>
      </w:r>
      <w:r w:rsidRPr="00D92417">
        <w:t xml:space="preserve">b) show DG structures with </w:t>
      </w:r>
      <w:r w:rsidR="006B0E4F" w:rsidRPr="00D92417">
        <w:t>one</w:t>
      </w:r>
      <w:r w:rsidRPr="00D92417">
        <w:t>-story-high triangles. The size of these triangles will vary across all the models analyzed which from now on are going to be referred to as “modules”</w:t>
      </w:r>
      <w:r w:rsidR="000E29BE">
        <w:t xml:space="preserve">. </w:t>
      </w:r>
    </w:p>
    <w:p w14:paraId="2A705D90" w14:textId="77777777" w:rsidR="000E29BE" w:rsidRDefault="000E29BE" w:rsidP="00E46653">
      <w:pPr>
        <w:ind w:left="360"/>
      </w:pPr>
    </w:p>
    <w:p w14:paraId="2817C4FE" w14:textId="0B4D3E1A" w:rsidR="00841391" w:rsidRPr="00D92417" w:rsidRDefault="000E29BE" w:rsidP="00956F0F">
      <w:r>
        <w:lastRenderedPageBreak/>
        <w:t>A</w:t>
      </w:r>
      <w:r w:rsidR="006B0E4F" w:rsidRPr="00D92417">
        <w:t xml:space="preserve">dditionally, in </w:t>
      </w:r>
      <w:r w:rsidR="007F55C6">
        <w:t>figure</w:t>
      </w:r>
      <w:r w:rsidR="006B0E4F" w:rsidRPr="00D92417">
        <w:t xml:space="preserve">s </w:t>
      </w:r>
      <w:r w:rsidR="00583C64">
        <w:t>2</w:t>
      </w:r>
      <w:r w:rsidR="006B0E4F" w:rsidRPr="00D92417">
        <w:t xml:space="preserve">a) and </w:t>
      </w:r>
      <w:r w:rsidR="00583C64">
        <w:t>2</w:t>
      </w:r>
      <w:r w:rsidR="006B0E4F" w:rsidRPr="00D92417">
        <w:t>b), there are four diagonals of different colors for each module, which from now on are going to be referred to as “grid”</w:t>
      </w:r>
      <w:r>
        <w:t>.</w:t>
      </w:r>
      <w:r w:rsidR="00583C64">
        <w:t xml:space="preserve"> </w:t>
      </w:r>
      <w:r>
        <w:t>According to the previous statements,</w:t>
      </w:r>
      <w:r w:rsidR="00E46653" w:rsidRPr="00D92417">
        <w:t xml:space="preserve"> both </w:t>
      </w:r>
      <w:r w:rsidR="007F55C6">
        <w:t>figure</w:t>
      </w:r>
      <w:r w:rsidR="00E46653" w:rsidRPr="00D92417">
        <w:t>s show 5 story DG with 1 module and 4 grids</w:t>
      </w:r>
      <w:r w:rsidR="006B0E4F" w:rsidRPr="00D92417">
        <w:t>.</w:t>
      </w:r>
    </w:p>
    <w:p w14:paraId="3BCBBA18" w14:textId="77777777" w:rsidR="00D846D2" w:rsidRPr="00D92417" w:rsidRDefault="00D846D2" w:rsidP="00E46653">
      <w:pPr>
        <w:ind w:left="360"/>
      </w:pPr>
    </w:p>
    <w:p w14:paraId="67A06529" w14:textId="33ADF986" w:rsidR="00674588" w:rsidRPr="00D92417" w:rsidRDefault="006B0E4F" w:rsidP="00841391">
      <w:pPr>
        <w:pStyle w:val="AbstHead"/>
        <w:spacing w:after="0"/>
        <w:jc w:val="center"/>
        <w:rPr>
          <w:rFonts w:cs="Arial"/>
        </w:rPr>
      </w:pPr>
      <w:r w:rsidRPr="00D92417">
        <w:rPr>
          <w:noProof/>
        </w:rPr>
        <w:drawing>
          <wp:inline distT="0" distB="0" distL="0" distR="0" wp14:anchorId="1E278C00" wp14:editId="1AE92FAC">
            <wp:extent cx="4320000" cy="1844211"/>
            <wp:effectExtent l="0" t="0" r="0" b="3810"/>
            <wp:docPr id="9186544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1844211"/>
                    </a:xfrm>
                    <a:prstGeom prst="rect">
                      <a:avLst/>
                    </a:prstGeom>
                    <a:noFill/>
                    <a:ln>
                      <a:noFill/>
                    </a:ln>
                  </pic:spPr>
                </pic:pic>
              </a:graphicData>
            </a:graphic>
          </wp:inline>
        </w:drawing>
      </w:r>
    </w:p>
    <w:p w14:paraId="22D0F991" w14:textId="5AB1C9D6" w:rsidR="00D846D2" w:rsidRPr="00D92417" w:rsidRDefault="00D846D2" w:rsidP="00D846D2">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2</w:t>
      </w:r>
      <w:r w:rsidRPr="00D92417">
        <w:rPr>
          <w:rFonts w:cs="Arial"/>
          <w:b/>
          <w:bCs/>
          <w:szCs w:val="22"/>
        </w:rPr>
        <w:t>. a) DG “A” type 1-module array with 4 grids, b) DG “V” type 1-module array with 4 grids</w:t>
      </w:r>
    </w:p>
    <w:p w14:paraId="784B5397" w14:textId="77777777" w:rsidR="00E46653" w:rsidRPr="00D92417" w:rsidRDefault="00E46653" w:rsidP="00E46653">
      <w:pPr>
        <w:pStyle w:val="AbstHead"/>
        <w:spacing w:after="0"/>
        <w:rPr>
          <w:rFonts w:cs="Arial"/>
        </w:rPr>
      </w:pPr>
    </w:p>
    <w:p w14:paraId="2AC45A6F" w14:textId="410BCC1F" w:rsidR="00BA2A41" w:rsidRDefault="00BA2A41" w:rsidP="00956F0F">
      <w:pPr>
        <w:rPr>
          <w:rFonts w:cs="Arial"/>
        </w:rPr>
      </w:pPr>
      <w:r w:rsidRPr="00FB6D2E">
        <w:rPr>
          <w:rFonts w:cs="Arial"/>
          <w:highlight w:val="yellow"/>
        </w:rPr>
        <w:t xml:space="preserve">Zhang </w:t>
      </w:r>
      <w:r w:rsidR="00FB6D2E" w:rsidRPr="00FB6D2E">
        <w:rPr>
          <w:rFonts w:cs="Arial"/>
          <w:highlight w:val="yellow"/>
        </w:rPr>
        <w:t>et al., (2012) desi</w:t>
      </w:r>
      <w:r w:rsidRPr="00FB6D2E">
        <w:rPr>
          <w:rFonts w:cs="Arial"/>
          <w:highlight w:val="yellow"/>
        </w:rPr>
        <w:t xml:space="preserve">gned DG composed of straight diagonals with gradually changing angles, </w:t>
      </w:r>
      <w:r w:rsidR="00FB6D2E" w:rsidRPr="00FB6D2E">
        <w:rPr>
          <w:rFonts w:cs="Arial"/>
          <w:highlight w:val="yellow"/>
        </w:rPr>
        <w:t>where, for 30-story structures, it found that a configuration composed of angles between 74° and 35° weighs 573 tons, while a configuration with a single angle of 70° weighs 401 tons, representing a weight difference of 30%.</w:t>
      </w:r>
    </w:p>
    <w:p w14:paraId="05F6111F" w14:textId="77777777" w:rsidR="00BA2A41" w:rsidRDefault="00BA2A41" w:rsidP="00956F0F">
      <w:pPr>
        <w:rPr>
          <w:rFonts w:cs="Arial"/>
        </w:rPr>
      </w:pPr>
    </w:p>
    <w:p w14:paraId="374C3554" w14:textId="44A7588D" w:rsidR="002C7B11" w:rsidRDefault="00A97951" w:rsidP="00956F0F">
      <w:pPr>
        <w:rPr>
          <w:rFonts w:cs="Arial"/>
        </w:rPr>
      </w:pPr>
      <w:r w:rsidRPr="002C7B11">
        <w:rPr>
          <w:rFonts w:cs="Arial"/>
          <w:highlight w:val="yellow"/>
        </w:rPr>
        <w:t xml:space="preserve">Considering the above, there is solid research for tall buildings, with conclusions on the recommended geometry </w:t>
      </w:r>
      <w:r w:rsidR="00AA1546" w:rsidRPr="002C7B11">
        <w:rPr>
          <w:highlight w:val="yellow"/>
        </w:rPr>
        <w:t>(Terán-Gilmore et al., 2020)</w:t>
      </w:r>
      <w:r w:rsidRPr="002C7B11">
        <w:rPr>
          <w:rFonts w:cs="Arial"/>
          <w:highlight w:val="yellow"/>
        </w:rPr>
        <w:t xml:space="preserve">. However, there is an area of opportunity in the study of DG for low and medium heights. </w:t>
      </w:r>
      <w:r w:rsidR="00E46653" w:rsidRPr="002C7B11">
        <w:rPr>
          <w:rFonts w:cs="Arial"/>
          <w:highlight w:val="yellow"/>
        </w:rPr>
        <w:t>The present study provides an analysis of a 5-story diagrid “V” typ</w:t>
      </w:r>
      <w:r w:rsidR="00D846D2" w:rsidRPr="002C7B11">
        <w:rPr>
          <w:rFonts w:cs="Arial"/>
          <w:highlight w:val="yellow"/>
        </w:rPr>
        <w:t>e,</w:t>
      </w:r>
      <w:r w:rsidR="00E46653" w:rsidRPr="002C7B11">
        <w:rPr>
          <w:rFonts w:cs="Arial"/>
          <w:highlight w:val="yellow"/>
        </w:rPr>
        <w:t xml:space="preserve"> exploring 30 models varying their geometry and DG arrays, having the same assumptions</w:t>
      </w:r>
      <w:r w:rsidR="002C7B11" w:rsidRPr="002C7B11">
        <w:rPr>
          <w:rFonts w:cs="Arial"/>
          <w:highlight w:val="yellow"/>
        </w:rPr>
        <w:t xml:space="preserve"> between each configuration</w:t>
      </w:r>
      <w:r w:rsidR="00E46653" w:rsidRPr="002C7B11">
        <w:rPr>
          <w:rFonts w:cs="Arial"/>
          <w:highlight w:val="yellow"/>
        </w:rPr>
        <w:t>,</w:t>
      </w:r>
      <w:r w:rsidR="002C7B11" w:rsidRPr="002C7B11">
        <w:rPr>
          <w:rFonts w:cs="Arial"/>
          <w:highlight w:val="yellow"/>
        </w:rPr>
        <w:t xml:space="preserve"> showing differences of </w:t>
      </w:r>
      <w:r w:rsidR="002C7B11">
        <w:rPr>
          <w:rFonts w:cs="Arial"/>
          <w:highlight w:val="yellow"/>
        </w:rPr>
        <w:t xml:space="preserve">up to </w:t>
      </w:r>
      <w:r w:rsidR="002C7B11" w:rsidRPr="002C7B11">
        <w:rPr>
          <w:rFonts w:cs="Arial"/>
          <w:highlight w:val="yellow"/>
        </w:rPr>
        <w:t xml:space="preserve">80% in weight between the lightest and heaviest configurations in the 10m </w:t>
      </w:r>
      <w:r w:rsidR="002C7B11">
        <w:rPr>
          <w:rFonts w:cs="Arial"/>
          <w:highlight w:val="yellow"/>
        </w:rPr>
        <w:t>plan geometry</w:t>
      </w:r>
      <w:r w:rsidR="002C7B11" w:rsidRPr="002C7B11">
        <w:rPr>
          <w:rFonts w:cs="Arial"/>
          <w:highlight w:val="yellow"/>
        </w:rPr>
        <w:t>. These results show a greater difference than those found by Zhang et al.</w:t>
      </w:r>
      <w:r w:rsidR="002C7B11">
        <w:rPr>
          <w:rFonts w:cs="Arial"/>
          <w:highlight w:val="yellow"/>
        </w:rPr>
        <w:t>,</w:t>
      </w:r>
      <w:r w:rsidR="002C7B11" w:rsidRPr="002C7B11">
        <w:rPr>
          <w:rFonts w:cs="Arial"/>
          <w:highlight w:val="yellow"/>
        </w:rPr>
        <w:t xml:space="preserve"> in a 30-story DG.</w:t>
      </w:r>
    </w:p>
    <w:p w14:paraId="7441F278" w14:textId="77777777" w:rsidR="002C7B11" w:rsidRDefault="002C7B11" w:rsidP="00956F0F">
      <w:pPr>
        <w:rPr>
          <w:rFonts w:cs="Arial"/>
        </w:rPr>
      </w:pPr>
    </w:p>
    <w:p w14:paraId="5A6169DD" w14:textId="77777777" w:rsidR="00841391" w:rsidRPr="00D92417" w:rsidRDefault="00841391" w:rsidP="00674588">
      <w:pPr>
        <w:pStyle w:val="AbstHead"/>
        <w:spacing w:after="0"/>
        <w:rPr>
          <w:rFonts w:cs="Arial"/>
        </w:rPr>
      </w:pPr>
    </w:p>
    <w:p w14:paraId="5F6811AB" w14:textId="77777777" w:rsidR="00E46653" w:rsidRPr="00D92417" w:rsidRDefault="00E46653" w:rsidP="00E46653">
      <w:pPr>
        <w:pStyle w:val="AbstHead"/>
        <w:spacing w:after="0"/>
        <w:rPr>
          <w:rFonts w:cs="Arial"/>
        </w:rPr>
      </w:pPr>
      <w:r w:rsidRPr="00D92417">
        <w:rPr>
          <w:rFonts w:cs="Arial"/>
        </w:rPr>
        <w:t>2. Theorical background</w:t>
      </w:r>
    </w:p>
    <w:p w14:paraId="385B9D5E" w14:textId="77777777" w:rsidR="00E46653" w:rsidRPr="00D92417" w:rsidRDefault="00E46653" w:rsidP="00674588">
      <w:pPr>
        <w:pStyle w:val="AbstHead"/>
        <w:spacing w:after="0"/>
        <w:rPr>
          <w:rFonts w:cs="Arial"/>
        </w:rPr>
      </w:pPr>
    </w:p>
    <w:p w14:paraId="0F55D3C7" w14:textId="29D3AB33" w:rsidR="00674588" w:rsidRPr="00D92417" w:rsidRDefault="00674588" w:rsidP="00674588">
      <w:pPr>
        <w:pStyle w:val="AbstHead"/>
        <w:spacing w:after="0"/>
        <w:rPr>
          <w:rFonts w:cs="Arial"/>
        </w:rPr>
      </w:pPr>
      <w:r w:rsidRPr="00D92417">
        <w:rPr>
          <w:rFonts w:cs="Arial"/>
        </w:rPr>
        <w:t>2.1 Stiffness-based formulation</w:t>
      </w:r>
    </w:p>
    <w:p w14:paraId="6C961C41" w14:textId="59128208" w:rsidR="007F55C6" w:rsidRPr="00D92417" w:rsidRDefault="007F55C6" w:rsidP="00674588">
      <w:pPr>
        <w:pStyle w:val="AbstHead"/>
        <w:spacing w:after="0"/>
        <w:rPr>
          <w:rFonts w:cs="Arial"/>
        </w:rPr>
      </w:pPr>
    </w:p>
    <w:p w14:paraId="1E6A48E5" w14:textId="266F00EF" w:rsidR="00674588" w:rsidRPr="00D92417" w:rsidRDefault="00674588" w:rsidP="00674588">
      <w:r w:rsidRPr="00D92417">
        <w:t xml:space="preserve">Considering the formulation based on the stiffness of the structure where we know that the perimeter grid absorbs both bending and shear forces </w:t>
      </w:r>
      <w:r w:rsidR="00AA1546" w:rsidRPr="00C32CFF">
        <w:t>(</w:t>
      </w:r>
      <w:r w:rsidR="00AA1546">
        <w:t>Terán-Gilmore et al.</w:t>
      </w:r>
      <w:r w:rsidR="00AA1546" w:rsidRPr="00C32CFF">
        <w:t>,</w:t>
      </w:r>
      <w:r w:rsidR="00AA1546">
        <w:t xml:space="preserve"> </w:t>
      </w:r>
      <w:r w:rsidR="00AA1546" w:rsidRPr="00C32CFF">
        <w:t>20</w:t>
      </w:r>
      <w:r w:rsidR="00AA1546">
        <w:t>20</w:t>
      </w:r>
      <w:r w:rsidR="00AA1546" w:rsidRPr="00C32CFF">
        <w:t>)</w:t>
      </w:r>
      <w:r w:rsidRPr="00D92417">
        <w:t>, we have a direct association as shown in Equation (1).</w:t>
      </w:r>
    </w:p>
    <w:p w14:paraId="6E7B3BCD" w14:textId="77777777" w:rsidR="00674588" w:rsidRPr="00D92417" w:rsidRDefault="00674588" w:rsidP="00674588"/>
    <w:p w14:paraId="08B213AC" w14:textId="77777777" w:rsidR="00674588" w:rsidRPr="00D92417" w:rsidRDefault="00674588" w:rsidP="00674588">
      <w:r w:rsidRPr="00D92417">
        <w:rPr>
          <w:iCs/>
        </w:rPr>
        <w:t>T</w:t>
      </w:r>
      <w:r w:rsidRPr="00D92417">
        <w:rPr>
          <w:iCs/>
          <w:vertAlign w:val="subscript"/>
        </w:rPr>
        <w:t>T</w:t>
      </w:r>
      <w:r w:rsidRPr="00D92417">
        <w:rPr>
          <w:iCs/>
          <w:vertAlign w:val="superscript"/>
        </w:rPr>
        <w:t>2</w:t>
      </w:r>
      <w:r w:rsidRPr="00D92417">
        <w:rPr>
          <w:iCs/>
        </w:rPr>
        <w:t xml:space="preserve"> = T</w:t>
      </w:r>
      <w:r w:rsidRPr="00D92417">
        <w:rPr>
          <w:iCs/>
          <w:vertAlign w:val="subscript"/>
        </w:rPr>
        <w:t>S</w:t>
      </w:r>
      <w:r w:rsidRPr="00D92417">
        <w:rPr>
          <w:iCs/>
          <w:vertAlign w:val="superscript"/>
        </w:rPr>
        <w:t>2</w:t>
      </w:r>
      <w:r w:rsidRPr="00D92417">
        <w:rPr>
          <w:iCs/>
        </w:rPr>
        <w:t xml:space="preserve"> + T</w:t>
      </w:r>
      <w:r w:rsidRPr="00D92417">
        <w:rPr>
          <w:iCs/>
          <w:vertAlign w:val="subscript"/>
        </w:rPr>
        <w:t>B</w:t>
      </w:r>
      <w:r w:rsidRPr="00D92417">
        <w:rPr>
          <w:iCs/>
          <w:vertAlign w:val="superscript"/>
        </w:rPr>
        <w:t>2</w:t>
      </w:r>
      <w:r w:rsidRPr="00D92417">
        <w:rPr>
          <w:iCs/>
        </w:rPr>
        <w:tab/>
      </w:r>
      <w:r w:rsidRPr="00D92417">
        <w:tab/>
      </w:r>
      <w:r w:rsidRPr="00D92417">
        <w:tab/>
      </w:r>
      <w:r w:rsidRPr="00D92417">
        <w:tab/>
      </w:r>
      <w:r w:rsidRPr="00D92417">
        <w:tab/>
      </w:r>
      <w:r w:rsidRPr="00D92417">
        <w:tab/>
      </w:r>
      <w:r w:rsidRPr="00D92417">
        <w:tab/>
      </w:r>
      <w:r w:rsidRPr="00D92417">
        <w:tab/>
      </w:r>
      <w:r w:rsidRPr="00D92417">
        <w:tab/>
      </w:r>
      <w:r w:rsidRPr="00D92417">
        <w:tab/>
        <w:t>(1)</w:t>
      </w:r>
    </w:p>
    <w:p w14:paraId="32A96C0D" w14:textId="77777777" w:rsidR="00674588" w:rsidRPr="00D92417" w:rsidRDefault="00674588" w:rsidP="00674588"/>
    <w:p w14:paraId="28A2FBE7" w14:textId="77777777" w:rsidR="00674588" w:rsidRPr="00D92417" w:rsidRDefault="00674588" w:rsidP="00674588">
      <w:pPr>
        <w:rPr>
          <w:rFonts w:eastAsia="SimSun"/>
        </w:rPr>
      </w:pPr>
      <w:r w:rsidRPr="00D92417">
        <w:rPr>
          <w:rFonts w:eastAsia="SimSun"/>
        </w:rPr>
        <w:t xml:space="preserve">Where </w:t>
      </w:r>
      <w:r w:rsidRPr="00D92417">
        <w:rPr>
          <w:rFonts w:eastAsia="SimSun"/>
          <w:i/>
        </w:rPr>
        <w:t>T</w:t>
      </w:r>
      <w:r w:rsidRPr="00D92417">
        <w:rPr>
          <w:rFonts w:eastAsia="SimSun"/>
          <w:i/>
          <w:vertAlign w:val="subscript"/>
        </w:rPr>
        <w:t>T</w:t>
      </w:r>
      <w:r w:rsidRPr="00D92417">
        <w:rPr>
          <w:rFonts w:eastAsia="SimSun"/>
          <w:i/>
          <w:vertAlign w:val="superscript"/>
        </w:rPr>
        <w:t>2</w:t>
      </w:r>
      <w:r w:rsidRPr="00D92417">
        <w:rPr>
          <w:rFonts w:eastAsia="SimSun"/>
        </w:rPr>
        <w:t xml:space="preserve"> is the fundamental period of the structure, </w:t>
      </w:r>
      <w:r w:rsidRPr="00D92417">
        <w:rPr>
          <w:rFonts w:eastAsia="SimSun"/>
          <w:i/>
        </w:rPr>
        <w:t>T</w:t>
      </w:r>
      <w:r w:rsidRPr="00D92417">
        <w:rPr>
          <w:rFonts w:eastAsia="SimSun"/>
          <w:i/>
          <w:vertAlign w:val="subscript"/>
        </w:rPr>
        <w:t>S</w:t>
      </w:r>
      <w:r w:rsidRPr="00D92417">
        <w:rPr>
          <w:rFonts w:eastAsia="SimSun"/>
          <w:i/>
          <w:vertAlign w:val="superscript"/>
        </w:rPr>
        <w:t>2</w:t>
      </w:r>
      <w:r w:rsidRPr="00D92417">
        <w:rPr>
          <w:rFonts w:eastAsia="SimSun"/>
          <w:i/>
        </w:rPr>
        <w:t xml:space="preserve"> </w:t>
      </w:r>
      <w:r w:rsidRPr="00D92417">
        <w:rPr>
          <w:rFonts w:eastAsia="SimSun"/>
        </w:rPr>
        <w:t xml:space="preserve">is the fundamental period associated with the shear and </w:t>
      </w:r>
      <w:r w:rsidRPr="00D92417">
        <w:rPr>
          <w:rFonts w:eastAsia="SimSun"/>
          <w:i/>
        </w:rPr>
        <w:t>T</w:t>
      </w:r>
      <w:r w:rsidRPr="00D92417">
        <w:rPr>
          <w:rFonts w:eastAsia="SimSun"/>
          <w:i/>
          <w:vertAlign w:val="subscript"/>
        </w:rPr>
        <w:t>B</w:t>
      </w:r>
      <w:r w:rsidRPr="00D92417">
        <w:rPr>
          <w:rFonts w:eastAsia="SimSun"/>
          <w:i/>
          <w:vertAlign w:val="superscript"/>
        </w:rPr>
        <w:t>2</w:t>
      </w:r>
      <w:r w:rsidRPr="00D92417">
        <w:rPr>
          <w:rFonts w:eastAsia="SimSun"/>
        </w:rPr>
        <w:t xml:space="preserve"> is the fundamental bending period.</w:t>
      </w:r>
    </w:p>
    <w:p w14:paraId="0FA683D8" w14:textId="77777777" w:rsidR="00674588" w:rsidRPr="00D92417" w:rsidRDefault="00674588" w:rsidP="00674588">
      <w:pPr>
        <w:rPr>
          <w:rFonts w:eastAsia="SimSun"/>
        </w:rPr>
      </w:pPr>
    </w:p>
    <w:p w14:paraId="021CAE6B" w14:textId="77777777" w:rsidR="00674588" w:rsidRPr="00D92417" w:rsidRDefault="00674588" w:rsidP="00674588">
      <w:pPr>
        <w:rPr>
          <w:rFonts w:eastAsia="SimSun"/>
        </w:rPr>
      </w:pPr>
      <w:r w:rsidRPr="00D92417">
        <w:rPr>
          <w:rFonts w:eastAsia="SimSun"/>
        </w:rPr>
        <w:t>For the shear stiffness, the contribution of the perimeter grid diagonals is established by their axial load properties, which are given in Equation (2).</w:t>
      </w:r>
    </w:p>
    <w:p w14:paraId="215BF426" w14:textId="77777777" w:rsidR="00674588" w:rsidRPr="00D92417" w:rsidRDefault="00674588" w:rsidP="00674588">
      <w:pPr>
        <w:rPr>
          <w:rFonts w:eastAsia="SimSun"/>
        </w:rPr>
      </w:pPr>
    </w:p>
    <w:p w14:paraId="5FB20EE7" w14:textId="77777777" w:rsidR="00674588" w:rsidRPr="00D60683" w:rsidRDefault="00674588" w:rsidP="00674588">
      <w:pPr>
        <w:rPr>
          <w:lang w:val="it-IT"/>
        </w:rPr>
      </w:pPr>
      <w:r w:rsidRPr="00D92417">
        <w:t xml:space="preserve"> </w:t>
      </w:r>
      <m:oMath>
        <m:sSub>
          <m:sSubPr>
            <m:ctrlPr>
              <w:rPr>
                <w:rFonts w:ascii="Cambria Math" w:hAnsi="Cambria Math" w:cs="Arial"/>
              </w:rPr>
            </m:ctrlPr>
          </m:sSubPr>
          <m:e>
            <m:r>
              <m:rPr>
                <m:nor/>
              </m:rPr>
              <w:rPr>
                <w:rFonts w:cs="Arial"/>
                <w:lang w:val="it-IT"/>
              </w:rPr>
              <m:t>K</m:t>
            </m:r>
          </m:e>
          <m:sub>
            <m:r>
              <m:rPr>
                <m:nor/>
              </m:rPr>
              <w:rPr>
                <w:rFonts w:cs="Arial"/>
                <w:lang w:val="it-IT"/>
              </w:rPr>
              <m:t>Si</m:t>
            </m:r>
          </m:sub>
        </m:sSub>
        <m:r>
          <m:rPr>
            <m:nor/>
          </m:rPr>
          <w:rPr>
            <w:rFonts w:cs="Arial"/>
            <w:lang w:val="it-IT"/>
          </w:rPr>
          <m:t>=</m:t>
        </m:r>
        <m:nary>
          <m:naryPr>
            <m:chr m:val="∑"/>
            <m:limLoc m:val="undOvr"/>
            <m:ctrlPr>
              <w:rPr>
                <w:rFonts w:ascii="Cambria Math" w:hAnsi="Cambria Math" w:cs="Arial"/>
              </w:rPr>
            </m:ctrlPr>
          </m:naryPr>
          <m:sub>
            <m:r>
              <m:rPr>
                <m:nor/>
              </m:rPr>
              <w:rPr>
                <w:rFonts w:cs="Arial"/>
                <w:lang w:val="it-IT"/>
              </w:rPr>
              <m:t>j=1</m:t>
            </m:r>
          </m:sub>
          <m:sup>
            <m:sSub>
              <m:sSubPr>
                <m:ctrlPr>
                  <w:rPr>
                    <w:rFonts w:ascii="Cambria Math" w:hAnsi="Cambria Math" w:cs="Arial"/>
                  </w:rPr>
                </m:ctrlPr>
              </m:sSubPr>
              <m:e>
                <m:r>
                  <m:rPr>
                    <m:nor/>
                  </m:rPr>
                  <w:rPr>
                    <w:rFonts w:cs="Arial"/>
                    <w:lang w:val="it-IT"/>
                  </w:rPr>
                  <m:t>N</m:t>
                </m:r>
              </m:e>
              <m:sub>
                <m:r>
                  <m:rPr>
                    <m:nor/>
                  </m:rPr>
                  <w:rPr>
                    <w:rFonts w:cs="Arial"/>
                    <w:lang w:val="it-IT"/>
                  </w:rPr>
                  <m:t>i</m:t>
                </m:r>
              </m:sub>
            </m:sSub>
          </m:sup>
          <m:e>
            <m:f>
              <m:fPr>
                <m:ctrlPr>
                  <w:rPr>
                    <w:rFonts w:ascii="Cambria Math" w:hAnsi="Cambria Math" w:cs="Arial"/>
                  </w:rPr>
                </m:ctrlPr>
              </m:fPr>
              <m:num>
                <m:r>
                  <m:rPr>
                    <m:nor/>
                  </m:rPr>
                  <w:rPr>
                    <w:rFonts w:cs="Arial"/>
                    <w:lang w:val="it-IT"/>
                  </w:rPr>
                  <m:t>E*</m:t>
                </m:r>
                <m:sSub>
                  <m:sSubPr>
                    <m:ctrlPr>
                      <w:rPr>
                        <w:rFonts w:ascii="Cambria Math" w:hAnsi="Cambria Math" w:cs="Arial"/>
                      </w:rPr>
                    </m:ctrlPr>
                  </m:sSubPr>
                  <m:e>
                    <m:r>
                      <m:rPr>
                        <m:nor/>
                      </m:rPr>
                      <w:rPr>
                        <w:rFonts w:cs="Arial"/>
                        <w:lang w:val="it-IT"/>
                      </w:rPr>
                      <m:t>A</m:t>
                    </m:r>
                  </m:e>
                  <m:sub>
                    <m:r>
                      <m:rPr>
                        <m:nor/>
                      </m:rPr>
                      <w:rPr>
                        <w:rFonts w:cs="Arial"/>
                        <w:lang w:val="it-IT"/>
                      </w:rPr>
                      <m:t>j</m:t>
                    </m:r>
                  </m:sub>
                </m:sSub>
              </m:num>
              <m:den>
                <m:sSub>
                  <m:sSubPr>
                    <m:ctrlPr>
                      <w:rPr>
                        <w:rFonts w:ascii="Cambria Math" w:hAnsi="Cambria Math" w:cs="Arial"/>
                      </w:rPr>
                    </m:ctrlPr>
                  </m:sSubPr>
                  <m:e>
                    <m:r>
                      <m:rPr>
                        <m:nor/>
                      </m:rPr>
                      <w:rPr>
                        <w:rFonts w:cs="Arial"/>
                        <w:lang w:val="it-IT"/>
                      </w:rPr>
                      <m:t>L</m:t>
                    </m:r>
                  </m:e>
                  <m:sub>
                    <m:r>
                      <m:rPr>
                        <m:nor/>
                      </m:rPr>
                      <w:rPr>
                        <w:rFonts w:cs="Arial"/>
                        <w:lang w:val="it-IT"/>
                      </w:rPr>
                      <m:t>j</m:t>
                    </m:r>
                  </m:sub>
                </m:sSub>
              </m:den>
            </m:f>
            <m:r>
              <m:rPr>
                <m:nor/>
              </m:rPr>
              <w:rPr>
                <w:rFonts w:cs="Arial"/>
                <w:lang w:val="it-IT"/>
              </w:rPr>
              <m:t>*</m:t>
            </m:r>
            <m:func>
              <m:funcPr>
                <m:ctrlPr>
                  <w:rPr>
                    <w:rFonts w:ascii="Cambria Math" w:hAnsi="Cambria Math" w:cs="Arial"/>
                  </w:rPr>
                </m:ctrlPr>
              </m:funcPr>
              <m:fName>
                <m:sSup>
                  <m:sSupPr>
                    <m:ctrlPr>
                      <w:rPr>
                        <w:rFonts w:ascii="Cambria Math" w:hAnsi="Cambria Math" w:cs="Arial"/>
                      </w:rPr>
                    </m:ctrlPr>
                  </m:sSupPr>
                  <m:e>
                    <m:r>
                      <m:rPr>
                        <m:nor/>
                      </m:rPr>
                      <w:rPr>
                        <w:rFonts w:cs="Arial"/>
                        <w:lang w:val="it-IT"/>
                      </w:rPr>
                      <m:t>cos</m:t>
                    </m:r>
                  </m:e>
                  <m:sup>
                    <m:r>
                      <m:rPr>
                        <m:nor/>
                      </m:rPr>
                      <w:rPr>
                        <w:rFonts w:cs="Arial"/>
                        <w:lang w:val="it-IT"/>
                      </w:rPr>
                      <m:t>2</m:t>
                    </m:r>
                  </m:sup>
                </m:sSup>
              </m:fName>
              <m:e>
                <m:sSub>
                  <m:sSubPr>
                    <m:ctrlPr>
                      <w:rPr>
                        <w:rFonts w:ascii="Cambria Math" w:hAnsi="Cambria Math" w:cs="Arial"/>
                      </w:rPr>
                    </m:ctrlPr>
                  </m:sSubPr>
                  <m:e>
                    <m:r>
                      <m:rPr>
                        <m:nor/>
                      </m:rPr>
                      <w:rPr>
                        <w:rFonts w:cs="Arial"/>
                      </w:rPr>
                      <m:t>θ</m:t>
                    </m:r>
                  </m:e>
                  <m:sub>
                    <m:r>
                      <m:rPr>
                        <m:nor/>
                      </m:rPr>
                      <w:rPr>
                        <w:rFonts w:cs="Arial"/>
                        <w:lang w:val="it-IT"/>
                      </w:rPr>
                      <m:t>j</m:t>
                    </m:r>
                  </m:sub>
                </m:sSub>
              </m:e>
            </m:func>
            <m:r>
              <m:rPr>
                <m:nor/>
              </m:rPr>
              <w:rPr>
                <w:rFonts w:cs="Arial"/>
                <w:lang w:val="it-IT"/>
              </w:rPr>
              <m:t>*</m:t>
            </m:r>
            <m:func>
              <m:funcPr>
                <m:ctrlPr>
                  <w:rPr>
                    <w:rFonts w:ascii="Cambria Math" w:hAnsi="Cambria Math" w:cs="Arial"/>
                  </w:rPr>
                </m:ctrlPr>
              </m:funcPr>
              <m:fName>
                <m:sSup>
                  <m:sSupPr>
                    <m:ctrlPr>
                      <w:rPr>
                        <w:rFonts w:ascii="Cambria Math" w:hAnsi="Cambria Math" w:cs="Arial"/>
                      </w:rPr>
                    </m:ctrlPr>
                  </m:sSupPr>
                  <m:e>
                    <m:r>
                      <m:rPr>
                        <m:nor/>
                      </m:rPr>
                      <w:rPr>
                        <w:rFonts w:cs="Arial"/>
                        <w:lang w:val="it-IT"/>
                      </w:rPr>
                      <m:t>cos</m:t>
                    </m:r>
                  </m:e>
                  <m:sup>
                    <m:r>
                      <m:rPr>
                        <m:nor/>
                      </m:rPr>
                      <w:rPr>
                        <w:rFonts w:cs="Arial"/>
                        <w:lang w:val="it-IT"/>
                      </w:rPr>
                      <m:t>2</m:t>
                    </m:r>
                  </m:sup>
                </m:sSup>
              </m:fName>
              <m:e>
                <m:sSub>
                  <m:sSubPr>
                    <m:ctrlPr>
                      <w:rPr>
                        <w:rFonts w:ascii="Cambria Math" w:hAnsi="Cambria Math" w:cs="Arial"/>
                      </w:rPr>
                    </m:ctrlPr>
                  </m:sSubPr>
                  <m:e>
                    <m:r>
                      <m:rPr>
                        <m:nor/>
                      </m:rPr>
                      <w:rPr>
                        <w:rFonts w:cs="Arial"/>
                      </w:rPr>
                      <m:t>Φ</m:t>
                    </m:r>
                    <m:r>
                      <m:rPr>
                        <m:nor/>
                      </m:rPr>
                      <w:rPr>
                        <w:rFonts w:cs="Arial"/>
                        <w:lang w:val="it-IT"/>
                      </w:rPr>
                      <m:t xml:space="preserve"> </m:t>
                    </m:r>
                  </m:e>
                  <m:sub>
                    <m:r>
                      <m:rPr>
                        <m:nor/>
                      </m:rPr>
                      <w:rPr>
                        <w:rFonts w:cs="Arial"/>
                        <w:lang w:val="it-IT"/>
                      </w:rPr>
                      <m:t>j</m:t>
                    </m:r>
                  </m:sub>
                </m:sSub>
              </m:e>
            </m:func>
          </m:e>
        </m:nary>
      </m:oMath>
      <w:r w:rsidRPr="00D60683">
        <w:rPr>
          <w:lang w:val="it-IT"/>
        </w:rPr>
        <w:tab/>
      </w:r>
      <w:r w:rsidRPr="00D60683">
        <w:rPr>
          <w:lang w:val="it-IT"/>
        </w:rPr>
        <w:tab/>
      </w:r>
      <w:r w:rsidRPr="00D60683">
        <w:rPr>
          <w:lang w:val="it-IT"/>
        </w:rPr>
        <w:tab/>
      </w:r>
      <w:r w:rsidRPr="00D60683">
        <w:rPr>
          <w:lang w:val="it-IT"/>
        </w:rPr>
        <w:tab/>
      </w:r>
      <w:r w:rsidRPr="00D60683">
        <w:rPr>
          <w:lang w:val="it-IT"/>
        </w:rPr>
        <w:tab/>
      </w:r>
      <w:r w:rsidRPr="00D60683">
        <w:rPr>
          <w:lang w:val="it-IT"/>
        </w:rPr>
        <w:tab/>
      </w:r>
      <w:r w:rsidRPr="00D60683">
        <w:rPr>
          <w:lang w:val="it-IT"/>
        </w:rPr>
        <w:tab/>
      </w:r>
      <w:r w:rsidRPr="00D60683">
        <w:rPr>
          <w:lang w:val="it-IT"/>
        </w:rPr>
        <w:tab/>
        <w:t>(2)</w:t>
      </w:r>
    </w:p>
    <w:p w14:paraId="4CF28E22" w14:textId="77777777" w:rsidR="00674588" w:rsidRPr="00D60683" w:rsidRDefault="00674588" w:rsidP="00674588">
      <w:pPr>
        <w:rPr>
          <w:lang w:val="it-IT"/>
        </w:rPr>
      </w:pPr>
    </w:p>
    <w:p w14:paraId="10437C81" w14:textId="1AECD6E9" w:rsidR="00674588" w:rsidRPr="00D92417" w:rsidRDefault="00674588" w:rsidP="00674588">
      <w:r w:rsidRPr="00D92417">
        <w:lastRenderedPageBreak/>
        <w:t>Where</w:t>
      </w:r>
      <w:r w:rsidR="00BC0729">
        <w:t>as</w:t>
      </w:r>
      <w:r w:rsidRPr="00D92417">
        <w:t xml:space="preserve"> E is the modulus of elasticity, N</w:t>
      </w:r>
      <w:r w:rsidRPr="00D92417">
        <w:rPr>
          <w:vertAlign w:val="subscript"/>
        </w:rPr>
        <w:t>i</w:t>
      </w:r>
      <w:r w:rsidRPr="00D92417">
        <w:t xml:space="preserve"> is the number of diagonals located in the i-th story, A</w:t>
      </w:r>
      <w:r w:rsidRPr="00D92417">
        <w:rPr>
          <w:vertAlign w:val="subscript"/>
        </w:rPr>
        <w:t>j</w:t>
      </w:r>
      <w:r w:rsidRPr="00D92417">
        <w:t xml:space="preserve"> is the cross-sectional area of each diagonal, θ</w:t>
      </w:r>
      <w:r w:rsidRPr="00D92417">
        <w:rPr>
          <w:vertAlign w:val="subscript"/>
        </w:rPr>
        <w:t>j</w:t>
      </w:r>
      <w:r w:rsidRPr="00D92417">
        <w:t xml:space="preserve"> the angle of the j-th diagonal with respect to the horizontal plane, Φ</w:t>
      </w:r>
      <w:r w:rsidRPr="00D92417">
        <w:rPr>
          <w:vertAlign w:val="subscript"/>
        </w:rPr>
        <w:t>j</w:t>
      </w:r>
      <w:r w:rsidRPr="00D92417">
        <w:t xml:space="preserve"> the angle of the plane of the j-th diagonal that is formed with the direction of analysis, and L</w:t>
      </w:r>
      <w:r w:rsidRPr="00D92417">
        <w:rPr>
          <w:vertAlign w:val="subscript"/>
        </w:rPr>
        <w:t>j</w:t>
      </w:r>
      <w:r w:rsidRPr="00D92417">
        <w:t xml:space="preserve"> is the length of the j-th diagonal in the i-th story.</w:t>
      </w:r>
    </w:p>
    <w:p w14:paraId="080C25A7" w14:textId="77777777" w:rsidR="00674588" w:rsidRPr="00D92417" w:rsidRDefault="00674588" w:rsidP="00674588">
      <w:r w:rsidRPr="00D92417">
        <w:t>The overall flexural behavior of the building is simplified in Equation (3) by considering a cantilever beam with the moment of inertia of each i-th level.</w:t>
      </w:r>
    </w:p>
    <w:p w14:paraId="550D2167" w14:textId="77777777" w:rsidR="00674588" w:rsidRPr="00D92417" w:rsidRDefault="00674588" w:rsidP="00674588"/>
    <w:p w14:paraId="73C74CEC" w14:textId="77777777" w:rsidR="00674588" w:rsidRPr="00D60683" w:rsidRDefault="00674588" w:rsidP="00674588">
      <w:pPr>
        <w:pStyle w:val="Textoindependiente"/>
        <w:rPr>
          <w:rFonts w:cs="Arial"/>
          <w:lang w:val="pl-PL"/>
        </w:rPr>
      </w:pPr>
      <w:r w:rsidRPr="00D92417">
        <w:rPr>
          <w:rFonts w:cs="Arial"/>
        </w:rPr>
        <w:t xml:space="preserve"> </w:t>
      </w:r>
      <m:oMath>
        <m:sSub>
          <m:sSubPr>
            <m:ctrlPr>
              <w:rPr>
                <w:rFonts w:ascii="Cambria Math" w:hAnsi="Cambria Math" w:cs="Arial"/>
              </w:rPr>
            </m:ctrlPr>
          </m:sSubPr>
          <m:e>
            <m:r>
              <m:rPr>
                <m:nor/>
              </m:rPr>
              <w:rPr>
                <w:rFonts w:cs="Arial"/>
                <w:lang w:val="pl-PL"/>
              </w:rPr>
              <m:t>I</m:t>
            </m:r>
          </m:e>
          <m:sub>
            <m:r>
              <m:rPr>
                <m:nor/>
              </m:rPr>
              <w:rPr>
                <w:rFonts w:cs="Arial"/>
                <w:lang w:val="pl-PL"/>
              </w:rPr>
              <m:t>Bi</m:t>
            </m:r>
          </m:sub>
        </m:sSub>
        <m:r>
          <m:rPr>
            <m:nor/>
          </m:rPr>
          <w:rPr>
            <w:rFonts w:cs="Arial"/>
            <w:lang w:val="pl-PL"/>
          </w:rPr>
          <m:t>=</m:t>
        </m:r>
        <m:nary>
          <m:naryPr>
            <m:chr m:val="∑"/>
            <m:limLoc m:val="undOvr"/>
            <m:ctrlPr>
              <w:rPr>
                <w:rFonts w:ascii="Cambria Math" w:hAnsi="Cambria Math" w:cs="Arial"/>
              </w:rPr>
            </m:ctrlPr>
          </m:naryPr>
          <m:sub>
            <m:r>
              <m:rPr>
                <m:nor/>
              </m:rPr>
              <w:rPr>
                <w:rFonts w:cs="Arial"/>
                <w:lang w:val="pl-PL"/>
              </w:rPr>
              <m:t>j=1</m:t>
            </m:r>
          </m:sub>
          <m:sup>
            <m:sSub>
              <m:sSubPr>
                <m:ctrlPr>
                  <w:rPr>
                    <w:rFonts w:ascii="Cambria Math" w:hAnsi="Cambria Math" w:cs="Arial"/>
                  </w:rPr>
                </m:ctrlPr>
              </m:sSubPr>
              <m:e>
                <m:r>
                  <m:rPr>
                    <m:nor/>
                  </m:rPr>
                  <w:rPr>
                    <w:rFonts w:cs="Arial"/>
                    <w:lang w:val="pl-PL"/>
                  </w:rPr>
                  <m:t>N</m:t>
                </m:r>
              </m:e>
              <m:sub>
                <m:r>
                  <m:rPr>
                    <m:nor/>
                  </m:rPr>
                  <w:rPr>
                    <w:rFonts w:cs="Arial"/>
                    <w:lang w:val="pl-PL"/>
                  </w:rPr>
                  <m:t>i</m:t>
                </m:r>
              </m:sub>
            </m:sSub>
          </m:sup>
          <m:e>
            <m:sSub>
              <m:sSubPr>
                <m:ctrlPr>
                  <w:rPr>
                    <w:rFonts w:ascii="Cambria Math" w:hAnsi="Cambria Math" w:cs="Arial"/>
                  </w:rPr>
                </m:ctrlPr>
              </m:sSubPr>
              <m:e>
                <m:r>
                  <m:rPr>
                    <m:nor/>
                  </m:rPr>
                  <w:rPr>
                    <w:rFonts w:cs="Arial"/>
                    <w:lang w:val="pl-PL"/>
                  </w:rPr>
                  <m:t>A</m:t>
                </m:r>
              </m:e>
              <m:sub>
                <m:r>
                  <m:rPr>
                    <m:nor/>
                  </m:rPr>
                  <w:rPr>
                    <w:rFonts w:cs="Arial"/>
                    <w:lang w:val="pl-PL"/>
                  </w:rPr>
                  <m:t>j</m:t>
                </m:r>
              </m:sub>
            </m:sSub>
            <m:r>
              <m:rPr>
                <m:nor/>
              </m:rPr>
              <w:rPr>
                <w:rFonts w:cs="Arial"/>
                <w:lang w:val="pl-PL"/>
              </w:rPr>
              <m:t>*</m:t>
            </m:r>
            <m:func>
              <m:funcPr>
                <m:ctrlPr>
                  <w:rPr>
                    <w:rFonts w:ascii="Cambria Math" w:hAnsi="Cambria Math" w:cs="Arial"/>
                  </w:rPr>
                </m:ctrlPr>
              </m:funcPr>
              <m:fName>
                <m:sSup>
                  <m:sSupPr>
                    <m:ctrlPr>
                      <w:rPr>
                        <w:rFonts w:ascii="Cambria Math" w:hAnsi="Cambria Math" w:cs="Arial"/>
                      </w:rPr>
                    </m:ctrlPr>
                  </m:sSupPr>
                  <m:e>
                    <m:r>
                      <m:rPr>
                        <m:nor/>
                      </m:rPr>
                      <w:rPr>
                        <w:rFonts w:cs="Arial"/>
                        <w:lang w:val="pl-PL"/>
                      </w:rPr>
                      <m:t>sin</m:t>
                    </m:r>
                  </m:e>
                  <m:sup>
                    <m:r>
                      <m:rPr>
                        <m:nor/>
                      </m:rPr>
                      <w:rPr>
                        <w:rFonts w:cs="Arial"/>
                        <w:lang w:val="pl-PL"/>
                      </w:rPr>
                      <m:t>2</m:t>
                    </m:r>
                  </m:sup>
                </m:sSup>
              </m:fName>
              <m:e>
                <m:sSub>
                  <m:sSubPr>
                    <m:ctrlPr>
                      <w:rPr>
                        <w:rFonts w:ascii="Cambria Math" w:hAnsi="Cambria Math" w:cs="Arial"/>
                      </w:rPr>
                    </m:ctrlPr>
                  </m:sSubPr>
                  <m:e>
                    <m:r>
                      <m:rPr>
                        <m:nor/>
                      </m:rPr>
                      <w:rPr>
                        <w:rFonts w:cs="Arial"/>
                      </w:rPr>
                      <m:t>θ</m:t>
                    </m:r>
                  </m:e>
                  <m:sub>
                    <m:r>
                      <m:rPr>
                        <m:nor/>
                      </m:rPr>
                      <w:rPr>
                        <w:rFonts w:cs="Arial"/>
                        <w:lang w:val="pl-PL"/>
                      </w:rPr>
                      <m:t>j</m:t>
                    </m:r>
                  </m:sub>
                </m:sSub>
              </m:e>
            </m:func>
            <m:r>
              <m:rPr>
                <m:nor/>
              </m:rPr>
              <w:rPr>
                <w:rFonts w:cs="Arial"/>
                <w:lang w:val="pl-PL"/>
              </w:rPr>
              <m:t>*</m:t>
            </m:r>
            <m:sSubSup>
              <m:sSubSupPr>
                <m:ctrlPr>
                  <w:rPr>
                    <w:rFonts w:ascii="Cambria Math" w:hAnsi="Cambria Math" w:cs="Arial"/>
                  </w:rPr>
                </m:ctrlPr>
              </m:sSubSupPr>
              <m:e>
                <m:r>
                  <m:rPr>
                    <m:nor/>
                  </m:rPr>
                  <w:rPr>
                    <w:rFonts w:cs="Arial"/>
                    <w:lang w:val="pl-PL"/>
                  </w:rPr>
                  <m:t>d</m:t>
                </m:r>
              </m:e>
              <m:sub>
                <m:r>
                  <m:rPr>
                    <m:nor/>
                  </m:rPr>
                  <w:rPr>
                    <w:rFonts w:cs="Arial"/>
                    <w:lang w:val="pl-PL"/>
                  </w:rPr>
                  <m:t>j</m:t>
                </m:r>
              </m:sub>
              <m:sup>
                <m:r>
                  <m:rPr>
                    <m:nor/>
                  </m:rPr>
                  <w:rPr>
                    <w:rFonts w:cs="Arial"/>
                    <w:lang w:val="pl-PL"/>
                  </w:rPr>
                  <m:t>2</m:t>
                </m:r>
              </m:sup>
            </m:sSubSup>
          </m:e>
        </m:nary>
      </m:oMath>
      <w:r w:rsidRPr="00D60683">
        <w:rPr>
          <w:rFonts w:cs="Arial"/>
          <w:lang w:val="pl-PL"/>
        </w:rPr>
        <w:tab/>
      </w:r>
      <w:r w:rsidRPr="00D60683">
        <w:rPr>
          <w:rFonts w:cs="Arial"/>
          <w:lang w:val="pl-PL"/>
        </w:rPr>
        <w:tab/>
      </w:r>
      <w:r w:rsidRPr="00D60683">
        <w:rPr>
          <w:rFonts w:cs="Arial"/>
          <w:lang w:val="pl-PL"/>
        </w:rPr>
        <w:tab/>
      </w:r>
      <w:r w:rsidRPr="00D60683">
        <w:rPr>
          <w:rFonts w:cs="Arial"/>
          <w:lang w:val="pl-PL"/>
        </w:rPr>
        <w:tab/>
      </w:r>
      <w:r w:rsidRPr="00D60683">
        <w:rPr>
          <w:rFonts w:cs="Arial"/>
          <w:lang w:val="pl-PL"/>
        </w:rPr>
        <w:tab/>
      </w:r>
      <w:r w:rsidRPr="00D60683">
        <w:rPr>
          <w:rFonts w:cs="Arial"/>
          <w:lang w:val="pl-PL"/>
        </w:rPr>
        <w:tab/>
      </w:r>
      <w:r w:rsidRPr="00D60683">
        <w:rPr>
          <w:rFonts w:cs="Arial"/>
          <w:lang w:val="pl-PL"/>
        </w:rPr>
        <w:tab/>
      </w:r>
      <w:r w:rsidRPr="00D60683">
        <w:rPr>
          <w:rFonts w:cs="Arial"/>
          <w:lang w:val="pl-PL"/>
        </w:rPr>
        <w:tab/>
      </w:r>
      <w:r w:rsidRPr="00D60683">
        <w:rPr>
          <w:rFonts w:cs="Arial"/>
          <w:lang w:val="pl-PL"/>
        </w:rPr>
        <w:tab/>
        <w:t>(3)</w:t>
      </w:r>
    </w:p>
    <w:p w14:paraId="3FDEF824" w14:textId="77777777" w:rsidR="00674588" w:rsidRPr="00D60683" w:rsidRDefault="00674588" w:rsidP="00674588">
      <w:pPr>
        <w:rPr>
          <w:lang w:val="pl-PL"/>
        </w:rPr>
      </w:pPr>
    </w:p>
    <w:p w14:paraId="67E24109" w14:textId="77777777" w:rsidR="00674588" w:rsidRPr="00D92417" w:rsidRDefault="00674588" w:rsidP="00674588">
      <w:r w:rsidRPr="00D92417">
        <w:t>Where d</w:t>
      </w:r>
      <w:r w:rsidRPr="00D92417">
        <w:rPr>
          <w:vertAlign w:val="subscript"/>
        </w:rPr>
        <w:t>j</w:t>
      </w:r>
      <w:r w:rsidRPr="00D92417">
        <w:rPr>
          <w:vertAlign w:val="superscript"/>
        </w:rPr>
        <w:t>2</w:t>
      </w:r>
      <w:r w:rsidRPr="00D92417">
        <w:t xml:space="preserve"> is the distance that separates, in the direction of analysis, the centroidal axis with the axis of the j-th diagonal in the plane of the i-th story.</w:t>
      </w:r>
    </w:p>
    <w:p w14:paraId="6DE5ECCE" w14:textId="77777777" w:rsidR="00674588" w:rsidRPr="00D92417" w:rsidRDefault="00674588" w:rsidP="00674588"/>
    <w:p w14:paraId="28BA8250" w14:textId="5BF1F937" w:rsidR="00674588" w:rsidRPr="00D92417" w:rsidRDefault="00674588" w:rsidP="00674588">
      <w:r w:rsidRPr="00D92417">
        <w:t xml:space="preserve">In this way, the fundamental period of the structure is </w:t>
      </w:r>
      <w:r w:rsidR="009069E8" w:rsidRPr="00D92417">
        <w:t>found,</w:t>
      </w:r>
      <w:r w:rsidRPr="00D92417">
        <w:t xml:space="preserve"> and the displacement is checked with a one degree of freedom model (SDOF), considering the structure as a cantilever beam,</w:t>
      </w:r>
      <w:r w:rsidR="00AC1E12">
        <w:t xml:space="preserve"> </w:t>
      </w:r>
      <w:r w:rsidRPr="00D92417">
        <w:t>developing in Equation (4), Equation (5) and Equation (6) where the behavior of the DG is explained using the analogy of the cantilever beam.</w:t>
      </w:r>
      <w:bookmarkStart w:id="0" w:name="_Hlk196983213"/>
    </w:p>
    <w:p w14:paraId="2D395497" w14:textId="77777777" w:rsidR="00E4352E" w:rsidRPr="00D92417" w:rsidRDefault="00E4352E" w:rsidP="00674588"/>
    <w:p w14:paraId="16260B0F" w14:textId="2DDE1D29" w:rsidR="00674588" w:rsidRPr="00D92417" w:rsidRDefault="00674588" w:rsidP="00674588">
      <w:pPr>
        <w:pStyle w:val="Textoindependiente"/>
        <w:rPr>
          <w:rFonts w:cs="Arial"/>
        </w:rPr>
      </w:pPr>
      <w:r w:rsidRPr="00D92417">
        <w:t xml:space="preserve"> </w:t>
      </w:r>
      <m:oMath>
        <m:sSub>
          <m:sSubPr>
            <m:ctrlPr>
              <w:rPr>
                <w:rFonts w:ascii="Cambria Math" w:eastAsiaTheme="minorEastAsia" w:hAnsi="Cambria Math" w:cs="Arial"/>
              </w:rPr>
            </m:ctrlPr>
          </m:sSubPr>
          <m:e>
            <m:r>
              <m:rPr>
                <m:nor/>
              </m:rPr>
              <w:rPr>
                <w:rFonts w:eastAsiaTheme="minorEastAsia" w:cs="Arial"/>
              </w:rPr>
              <m:t>S</m:t>
            </m:r>
          </m:e>
          <m:sub>
            <m:r>
              <m:rPr>
                <m:nor/>
              </m:rPr>
              <w:rPr>
                <w:rFonts w:eastAsiaTheme="minorEastAsia" w:cs="Arial"/>
              </w:rPr>
              <m:t>dS</m:t>
            </m:r>
          </m:sub>
        </m:sSub>
        <m:r>
          <m:rPr>
            <m:nor/>
          </m:rPr>
          <w:rPr>
            <w:rFonts w:eastAsiaTheme="minorEastAsia" w:cs="Arial"/>
          </w:rPr>
          <m:t>=</m:t>
        </m:r>
        <m:f>
          <m:fPr>
            <m:ctrlPr>
              <w:rPr>
                <w:rFonts w:ascii="Cambria Math" w:eastAsiaTheme="minorEastAsia" w:hAnsi="Cambria Math" w:cs="Arial"/>
              </w:rPr>
            </m:ctrlPr>
          </m:fPr>
          <m:num>
            <m:r>
              <m:rPr>
                <m:nor/>
              </m:rPr>
              <w:rPr>
                <w:rFonts w:eastAsiaTheme="minorEastAsia" w:cs="Arial"/>
              </w:rPr>
              <m:t>m*</m:t>
            </m:r>
            <m:sSub>
              <m:sSubPr>
                <m:ctrlPr>
                  <w:rPr>
                    <w:rFonts w:ascii="Cambria Math" w:eastAsiaTheme="minorEastAsia" w:hAnsi="Cambria Math" w:cs="Arial"/>
                  </w:rPr>
                </m:ctrlPr>
              </m:sSubPr>
              <m:e>
                <m:r>
                  <m:rPr>
                    <m:nor/>
                  </m:rPr>
                  <w:rPr>
                    <w:rFonts w:eastAsiaTheme="minorEastAsia" w:cs="Arial"/>
                  </w:rPr>
                  <m:t>S</m:t>
                </m:r>
              </m:e>
              <m:sub>
                <m:r>
                  <m:rPr>
                    <m:nor/>
                  </m:rPr>
                  <w:rPr>
                    <w:rFonts w:eastAsiaTheme="minorEastAsia" w:cs="Arial"/>
                  </w:rPr>
                  <m:t>a</m:t>
                </m:r>
              </m:sub>
            </m:sSub>
          </m:num>
          <m:den>
            <m:sSub>
              <m:sSubPr>
                <m:ctrlPr>
                  <w:rPr>
                    <w:rFonts w:ascii="Cambria Math" w:eastAsiaTheme="minorEastAsia" w:hAnsi="Cambria Math" w:cs="Arial"/>
                  </w:rPr>
                </m:ctrlPr>
              </m:sSubPr>
              <m:e>
                <m:r>
                  <m:rPr>
                    <m:nor/>
                  </m:rPr>
                  <w:rPr>
                    <w:rFonts w:eastAsiaTheme="minorEastAsia" w:cs="Arial"/>
                  </w:rPr>
                  <m:t>K</m:t>
                </m:r>
              </m:e>
              <m:sub>
                <m:r>
                  <m:rPr>
                    <m:nor/>
                  </m:rPr>
                  <w:rPr>
                    <w:rFonts w:eastAsiaTheme="minorEastAsia" w:cs="Arial"/>
                  </w:rPr>
                  <m:t>S</m:t>
                </m:r>
              </m:sub>
            </m:sSub>
          </m:den>
        </m:f>
      </m:oMath>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00D60683">
        <w:rPr>
          <w:rFonts w:cs="Arial"/>
        </w:rPr>
        <w:tab/>
      </w:r>
      <w:r w:rsidRPr="00D92417">
        <w:rPr>
          <w:rFonts w:cs="Arial"/>
        </w:rPr>
        <w:tab/>
        <w:t>(4)</w:t>
      </w:r>
    </w:p>
    <w:p w14:paraId="4C8309AD" w14:textId="0D49BEA0" w:rsidR="00674588" w:rsidRPr="00D92417" w:rsidRDefault="00674588" w:rsidP="00674588">
      <w:pPr>
        <w:pStyle w:val="Textoindependiente"/>
        <w:rPr>
          <w:rFonts w:cs="Arial"/>
        </w:rPr>
      </w:pPr>
      <w:r w:rsidRPr="00D92417">
        <w:t xml:space="preserve"> </w:t>
      </w:r>
      <m:oMath>
        <m:sSub>
          <m:sSubPr>
            <m:ctrlPr>
              <w:rPr>
                <w:rFonts w:ascii="Cambria Math" w:eastAsiaTheme="minorEastAsia" w:hAnsi="Cambria Math" w:cs="Arial"/>
                <w:i/>
              </w:rPr>
            </m:ctrlPr>
          </m:sSubPr>
          <m:e>
            <m:r>
              <m:rPr>
                <m:nor/>
              </m:rPr>
              <w:rPr>
                <w:rFonts w:eastAsiaTheme="minorEastAsia" w:cs="Arial"/>
              </w:rPr>
              <m:t>S</m:t>
            </m:r>
          </m:e>
          <m:sub>
            <m:r>
              <m:rPr>
                <m:nor/>
              </m:rPr>
              <w:rPr>
                <w:rFonts w:eastAsiaTheme="minorEastAsia" w:cs="Arial"/>
              </w:rPr>
              <m:t>dB</m:t>
            </m:r>
          </m:sub>
        </m:sSub>
        <m:r>
          <m:rPr>
            <m:nor/>
          </m:rPr>
          <w:rPr>
            <w:rFonts w:eastAsiaTheme="minorEastAsia" w:cs="Arial"/>
          </w:rPr>
          <m:t>=</m:t>
        </m:r>
        <m:f>
          <m:fPr>
            <m:ctrlPr>
              <w:rPr>
                <w:rFonts w:ascii="Cambria Math" w:eastAsiaTheme="minorEastAsia" w:hAnsi="Cambria Math" w:cs="Arial"/>
                <w:i/>
              </w:rPr>
            </m:ctrlPr>
          </m:fPr>
          <m:num>
            <m:r>
              <m:rPr>
                <m:nor/>
              </m:rPr>
              <w:rPr>
                <w:rFonts w:eastAsiaTheme="minorEastAsia" w:cs="Arial"/>
              </w:rPr>
              <m:t>m*</m:t>
            </m:r>
            <m:sSub>
              <m:sSubPr>
                <m:ctrlPr>
                  <w:rPr>
                    <w:rFonts w:ascii="Cambria Math" w:eastAsiaTheme="minorEastAsia" w:hAnsi="Cambria Math" w:cs="Arial"/>
                    <w:i/>
                  </w:rPr>
                </m:ctrlPr>
              </m:sSubPr>
              <m:e>
                <m:r>
                  <m:rPr>
                    <m:nor/>
                  </m:rPr>
                  <w:rPr>
                    <w:rFonts w:eastAsiaTheme="minorEastAsia" w:cs="Arial"/>
                  </w:rPr>
                  <m:t>S</m:t>
                </m:r>
              </m:e>
              <m:sub>
                <m:r>
                  <m:rPr>
                    <m:nor/>
                  </m:rPr>
                  <w:rPr>
                    <w:rFonts w:eastAsiaTheme="minorEastAsia" w:cs="Arial"/>
                  </w:rPr>
                  <m:t>a</m:t>
                </m:r>
              </m:sub>
            </m:sSub>
          </m:num>
          <m:den>
            <m:sSub>
              <m:sSubPr>
                <m:ctrlPr>
                  <w:rPr>
                    <w:rFonts w:ascii="Cambria Math" w:eastAsiaTheme="minorEastAsia" w:hAnsi="Cambria Math" w:cs="Arial"/>
                    <w:i/>
                  </w:rPr>
                </m:ctrlPr>
              </m:sSubPr>
              <m:e>
                <m:r>
                  <m:rPr>
                    <m:nor/>
                  </m:rPr>
                  <w:rPr>
                    <w:rFonts w:eastAsiaTheme="minorEastAsia" w:cs="Arial"/>
                  </w:rPr>
                  <m:t>K</m:t>
                </m:r>
              </m:e>
              <m:sub>
                <m:r>
                  <m:rPr>
                    <m:nor/>
                  </m:rPr>
                  <w:rPr>
                    <w:rFonts w:eastAsiaTheme="minorEastAsia" w:cs="Arial"/>
                  </w:rPr>
                  <m:t>B</m:t>
                </m:r>
              </m:sub>
            </m:sSub>
          </m:den>
        </m:f>
      </m:oMath>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00D60683">
        <w:rPr>
          <w:rFonts w:cs="Arial"/>
        </w:rPr>
        <w:tab/>
      </w:r>
      <w:r w:rsidRPr="00D92417">
        <w:rPr>
          <w:rFonts w:cs="Arial"/>
        </w:rPr>
        <w:tab/>
      </w:r>
      <w:r w:rsidRPr="00D92417">
        <w:rPr>
          <w:rFonts w:cs="Arial"/>
        </w:rPr>
        <w:tab/>
        <w:t>(5)</w:t>
      </w:r>
    </w:p>
    <w:bookmarkEnd w:id="0"/>
    <w:p w14:paraId="5A1719C6" w14:textId="2BB7B62A" w:rsidR="00674588" w:rsidRPr="00D92417" w:rsidRDefault="00674588" w:rsidP="00674588">
      <w:pPr>
        <w:pStyle w:val="Textoindependiente"/>
        <w:rPr>
          <w:rFonts w:cs="Arial"/>
        </w:rPr>
      </w:pPr>
      <w:r w:rsidRPr="00D92417">
        <w:rPr>
          <w:rFonts w:cs="Arial"/>
        </w:rPr>
        <w:t xml:space="preserve"> </w:t>
      </w:r>
      <m:oMath>
        <m:r>
          <m:rPr>
            <m:nor/>
          </m:rPr>
          <w:rPr>
            <w:rFonts w:eastAsiaTheme="minorEastAsia" w:cs="Arial"/>
          </w:rPr>
          <m:t>κ=</m:t>
        </m:r>
        <m:f>
          <m:fPr>
            <m:ctrlPr>
              <w:rPr>
                <w:rFonts w:ascii="Cambria Math" w:eastAsiaTheme="minorEastAsia" w:hAnsi="Cambria Math" w:cs="Arial"/>
                <w:i/>
              </w:rPr>
            </m:ctrlPr>
          </m:fPr>
          <m:num>
            <m:sSub>
              <m:sSubPr>
                <m:ctrlPr>
                  <w:rPr>
                    <w:rFonts w:ascii="Cambria Math" w:eastAsiaTheme="minorEastAsia" w:hAnsi="Cambria Math" w:cs="Arial"/>
                    <w:i/>
                  </w:rPr>
                </m:ctrlPr>
              </m:sSubPr>
              <m:e>
                <m:r>
                  <m:rPr>
                    <m:nor/>
                  </m:rPr>
                  <w:rPr>
                    <w:rFonts w:eastAsiaTheme="minorEastAsia" w:cs="Arial"/>
                  </w:rPr>
                  <m:t>S</m:t>
                </m:r>
              </m:e>
              <m:sub>
                <m:r>
                  <m:rPr>
                    <m:nor/>
                  </m:rPr>
                  <w:rPr>
                    <w:rFonts w:eastAsiaTheme="minorEastAsia" w:cs="Arial"/>
                  </w:rPr>
                  <m:t>dS</m:t>
                </m:r>
              </m:sub>
            </m:sSub>
          </m:num>
          <m:den>
            <m:sSub>
              <m:sSubPr>
                <m:ctrlPr>
                  <w:rPr>
                    <w:rFonts w:ascii="Cambria Math" w:eastAsiaTheme="minorEastAsia" w:hAnsi="Cambria Math" w:cs="Arial"/>
                    <w:i/>
                  </w:rPr>
                </m:ctrlPr>
              </m:sSubPr>
              <m:e>
                <m:r>
                  <m:rPr>
                    <m:nor/>
                  </m:rPr>
                  <w:rPr>
                    <w:rFonts w:eastAsiaTheme="minorEastAsia" w:cs="Arial"/>
                  </w:rPr>
                  <m:t>S</m:t>
                </m:r>
              </m:e>
              <m:sub>
                <m:r>
                  <m:rPr>
                    <m:nor/>
                  </m:rPr>
                  <w:rPr>
                    <w:rFonts w:eastAsiaTheme="minorEastAsia" w:cs="Arial"/>
                  </w:rPr>
                  <m:t>dB</m:t>
                </m:r>
              </m:sub>
            </m:sSub>
          </m:den>
        </m:f>
        <m:r>
          <m:rPr>
            <m:nor/>
          </m:rPr>
          <w:rPr>
            <w:rFonts w:eastAsiaTheme="minorEastAsia"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m:rPr>
                    <m:nor/>
                  </m:rPr>
                  <w:rPr>
                    <w:rFonts w:eastAsiaTheme="minorEastAsia" w:cs="Arial"/>
                  </w:rPr>
                  <m:t>K</m:t>
                </m:r>
              </m:e>
              <m:sub>
                <m:r>
                  <m:rPr>
                    <m:nor/>
                  </m:rPr>
                  <w:rPr>
                    <w:rFonts w:eastAsiaTheme="minorEastAsia" w:cs="Arial"/>
                  </w:rPr>
                  <m:t>B</m:t>
                </m:r>
              </m:sub>
            </m:sSub>
          </m:num>
          <m:den>
            <m:sSub>
              <m:sSubPr>
                <m:ctrlPr>
                  <w:rPr>
                    <w:rFonts w:ascii="Cambria Math" w:eastAsiaTheme="minorEastAsia" w:hAnsi="Cambria Math" w:cs="Arial"/>
                    <w:i/>
                  </w:rPr>
                </m:ctrlPr>
              </m:sSubPr>
              <m:e>
                <m:r>
                  <m:rPr>
                    <m:nor/>
                  </m:rPr>
                  <w:rPr>
                    <w:rFonts w:eastAsiaTheme="minorEastAsia" w:cs="Arial"/>
                  </w:rPr>
                  <m:t>K</m:t>
                </m:r>
              </m:e>
              <m:sub>
                <m:r>
                  <m:rPr>
                    <m:nor/>
                  </m:rPr>
                  <w:rPr>
                    <w:rFonts w:eastAsiaTheme="minorEastAsia" w:cs="Arial"/>
                  </w:rPr>
                  <m:t>S</m:t>
                </m:r>
              </m:sub>
            </m:sSub>
          </m:den>
        </m:f>
      </m:oMath>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Pr="00D92417">
        <w:rPr>
          <w:rFonts w:cs="Arial"/>
        </w:rPr>
        <w:tab/>
      </w:r>
      <w:r w:rsidR="00D60683">
        <w:rPr>
          <w:rFonts w:cs="Arial"/>
        </w:rPr>
        <w:tab/>
      </w:r>
      <w:r w:rsidRPr="00D92417">
        <w:rPr>
          <w:rFonts w:cs="Arial"/>
        </w:rPr>
        <w:tab/>
      </w:r>
      <w:r w:rsidRPr="00D92417">
        <w:rPr>
          <w:rFonts w:cs="Arial"/>
        </w:rPr>
        <w:tab/>
        <w:t>(6)</w:t>
      </w:r>
    </w:p>
    <w:p w14:paraId="4344984C" w14:textId="77777777" w:rsidR="00674588" w:rsidRPr="00D92417" w:rsidRDefault="00674588" w:rsidP="00674588">
      <w:pPr>
        <w:pStyle w:val="Body"/>
        <w:spacing w:after="0"/>
        <w:rPr>
          <w:rFonts w:eastAsia="Calibri" w:cs="Arial"/>
          <w:szCs w:val="22"/>
        </w:rPr>
      </w:pPr>
    </w:p>
    <w:p w14:paraId="41B6E60B" w14:textId="77777777" w:rsidR="008620E7" w:rsidRDefault="00674588" w:rsidP="00674588">
      <w:r w:rsidRPr="00D92417">
        <w:t>Where S</w:t>
      </w:r>
      <w:r w:rsidRPr="00D92417">
        <w:rPr>
          <w:vertAlign w:val="subscript"/>
        </w:rPr>
        <w:t>a</w:t>
      </w:r>
      <w:r w:rsidRPr="00D92417">
        <w:t xml:space="preserve"> is the spectral pseudo acceleration corresponding to the calculated vibration period T</w:t>
      </w:r>
      <w:r w:rsidRPr="00D92417">
        <w:rPr>
          <w:vertAlign w:val="subscript"/>
        </w:rPr>
        <w:t>T</w:t>
      </w:r>
      <w:r w:rsidRPr="00D92417">
        <w:t xml:space="preserve"> of the DG structure, K</w:t>
      </w:r>
      <w:r w:rsidRPr="00D92417">
        <w:rPr>
          <w:vertAlign w:val="subscript"/>
        </w:rPr>
        <w:t>s</w:t>
      </w:r>
      <w:r w:rsidRPr="00D92417">
        <w:t xml:space="preserve"> is the lateral stiffness related to shear, K</w:t>
      </w:r>
      <w:r w:rsidRPr="00D92417">
        <w:rPr>
          <w:vertAlign w:val="subscript"/>
        </w:rPr>
        <w:t>B</w:t>
      </w:r>
      <w:r w:rsidRPr="00D92417">
        <w:t xml:space="preserve"> the lateral stiffness related to bending, m the mass, κ the ratio of the displacement demand between shear and bending, S</w:t>
      </w:r>
      <w:r w:rsidRPr="00D92417">
        <w:rPr>
          <w:vertAlign w:val="subscript"/>
        </w:rPr>
        <w:t>dS</w:t>
      </w:r>
      <w:r w:rsidRPr="00D92417">
        <w:t xml:space="preserve"> the global displacements due to shear, and S</w:t>
      </w:r>
      <w:r w:rsidRPr="00D92417">
        <w:rPr>
          <w:vertAlign w:val="subscript"/>
        </w:rPr>
        <w:t>dB</w:t>
      </w:r>
      <w:r w:rsidRPr="00D92417">
        <w:t xml:space="preserve"> the global displacements due to bending</w:t>
      </w:r>
      <w:r w:rsidR="008620E7">
        <w:t>.</w:t>
      </w:r>
    </w:p>
    <w:p w14:paraId="51D8CF39" w14:textId="77777777" w:rsidR="008620E7" w:rsidRDefault="008620E7" w:rsidP="00674588"/>
    <w:p w14:paraId="39936D82" w14:textId="74343103" w:rsidR="00674588" w:rsidRPr="00D92417" w:rsidRDefault="008620E7" w:rsidP="00674588">
      <w:pPr>
        <w:rPr>
          <w:rFonts w:eastAsia="Calibri" w:cs="Arial"/>
          <w:szCs w:val="22"/>
        </w:rPr>
      </w:pPr>
      <w:r w:rsidRPr="008620E7">
        <w:rPr>
          <w:highlight w:val="yellow"/>
        </w:rPr>
        <w:t xml:space="preserve">This interaction between the shear and bending behavior of the DG directly affects the choice of the best configuration for each of the types. </w:t>
      </w:r>
      <w:r>
        <w:rPr>
          <w:highlight w:val="yellow"/>
        </w:rPr>
        <w:t>T</w:t>
      </w:r>
      <w:r w:rsidRPr="008620E7">
        <w:rPr>
          <w:highlight w:val="yellow"/>
        </w:rPr>
        <w:t>he shear component increases, causing a shear lag effect when the angle of inclination is less than 70</w:t>
      </w:r>
      <w:r w:rsidRPr="008620E7">
        <w:rPr>
          <w:highlight w:val="yellow"/>
        </w:rPr>
        <w:t xml:space="preserve"> degrees</w:t>
      </w:r>
      <w:r w:rsidR="00674588" w:rsidRPr="008620E7">
        <w:rPr>
          <w:highlight w:val="yellow"/>
        </w:rPr>
        <w:t xml:space="preserve"> </w:t>
      </w:r>
      <w:r w:rsidR="00AA1546" w:rsidRPr="008620E7">
        <w:rPr>
          <w:highlight w:val="yellow"/>
        </w:rPr>
        <w:t>(Terán-Gilmore et al., 20</w:t>
      </w:r>
      <w:r w:rsidR="00D808B7" w:rsidRPr="008620E7">
        <w:rPr>
          <w:highlight w:val="yellow"/>
        </w:rPr>
        <w:t>20</w:t>
      </w:r>
      <w:r w:rsidR="00AA1546" w:rsidRPr="008620E7">
        <w:rPr>
          <w:highlight w:val="yellow"/>
        </w:rPr>
        <w:t>)</w:t>
      </w:r>
      <w:r w:rsidR="009069E8" w:rsidRPr="008620E7">
        <w:rPr>
          <w:highlight w:val="yellow"/>
        </w:rPr>
        <w:t>.</w:t>
      </w:r>
      <w:r w:rsidR="004475C8">
        <w:t xml:space="preserve"> </w:t>
      </w:r>
    </w:p>
    <w:p w14:paraId="60C3A468" w14:textId="77777777" w:rsidR="00674588" w:rsidRPr="00D92417" w:rsidRDefault="00674588" w:rsidP="00E0341D">
      <w:pPr>
        <w:pStyle w:val="Body"/>
        <w:spacing w:after="0"/>
        <w:rPr>
          <w:rFonts w:cs="Arial"/>
        </w:rPr>
      </w:pPr>
    </w:p>
    <w:p w14:paraId="3EA1EF3C" w14:textId="033D662A" w:rsidR="00F902F3" w:rsidRPr="002C7B11" w:rsidRDefault="00674588" w:rsidP="00F902F3">
      <w:pPr>
        <w:pStyle w:val="AbstHead"/>
        <w:spacing w:after="0"/>
        <w:rPr>
          <w:rFonts w:cs="Arial"/>
        </w:rPr>
      </w:pPr>
      <w:r w:rsidRPr="002C7B11">
        <w:rPr>
          <w:rFonts w:cs="Arial"/>
        </w:rPr>
        <w:t>3</w:t>
      </w:r>
      <w:r w:rsidR="00F902F3" w:rsidRPr="002C7B11">
        <w:rPr>
          <w:rFonts w:cs="Arial"/>
        </w:rPr>
        <w:t xml:space="preserve">. </w:t>
      </w:r>
      <w:r w:rsidR="000E3CEE" w:rsidRPr="002C7B11">
        <w:rPr>
          <w:rFonts w:cs="Arial"/>
        </w:rPr>
        <w:t>Methodology</w:t>
      </w:r>
    </w:p>
    <w:p w14:paraId="2429E1C1" w14:textId="77777777" w:rsidR="00F902F3" w:rsidRPr="002C7B11" w:rsidRDefault="00F902F3" w:rsidP="00F902F3">
      <w:pPr>
        <w:pStyle w:val="AbstHead"/>
        <w:spacing w:after="0"/>
        <w:rPr>
          <w:rFonts w:cs="Arial"/>
        </w:rPr>
      </w:pPr>
    </w:p>
    <w:p w14:paraId="0797032B" w14:textId="2CB35807" w:rsidR="009C6969" w:rsidRDefault="006C3B15" w:rsidP="0030104F">
      <w:r w:rsidRPr="006C3B15">
        <w:rPr>
          <w:highlight w:val="yellow"/>
        </w:rPr>
        <w:t xml:space="preserve">A 5-story DG experiment was conducted considering the </w:t>
      </w:r>
      <w:r w:rsidR="008078AC">
        <w:rPr>
          <w:highlight w:val="yellow"/>
        </w:rPr>
        <w:t xml:space="preserve">building </w:t>
      </w:r>
      <w:r w:rsidRPr="006C3B15">
        <w:rPr>
          <w:highlight w:val="yellow"/>
        </w:rPr>
        <w:t xml:space="preserve">dimensions </w:t>
      </w:r>
      <w:r w:rsidR="008078AC">
        <w:rPr>
          <w:highlight w:val="yellow"/>
        </w:rPr>
        <w:t>most used</w:t>
      </w:r>
      <w:r w:rsidRPr="006C3B15">
        <w:rPr>
          <w:highlight w:val="yellow"/>
        </w:rPr>
        <w:t xml:space="preserve"> in Mexico. </w:t>
      </w:r>
      <w:r w:rsidR="000A6989" w:rsidRPr="006C3B15">
        <w:rPr>
          <w:highlight w:val="yellow"/>
        </w:rPr>
        <w:t xml:space="preserve">The </w:t>
      </w:r>
      <w:r w:rsidR="000A6989" w:rsidRPr="006C3B15">
        <w:rPr>
          <w:i/>
          <w:iCs/>
          <w:highlight w:val="yellow"/>
        </w:rPr>
        <w:t>“Instituto Nacional de Estadística y Geografía</w:t>
      </w:r>
      <w:r w:rsidR="00281F52">
        <w:rPr>
          <w:i/>
          <w:iCs/>
          <w:highlight w:val="yellow"/>
        </w:rPr>
        <w:t>”</w:t>
      </w:r>
      <w:r w:rsidR="000A6989" w:rsidRPr="006C3B15">
        <w:rPr>
          <w:i/>
          <w:iCs/>
          <w:highlight w:val="yellow"/>
        </w:rPr>
        <w:t xml:space="preserve"> </w:t>
      </w:r>
      <w:r w:rsidR="000A6989" w:rsidRPr="00281F52">
        <w:rPr>
          <w:highlight w:val="yellow"/>
        </w:rPr>
        <w:t>(INEGI)</w:t>
      </w:r>
      <w:r w:rsidR="009C6969" w:rsidRPr="00281F52">
        <w:rPr>
          <w:highlight w:val="yellow"/>
        </w:rPr>
        <w:t xml:space="preserve"> </w:t>
      </w:r>
      <w:r w:rsidR="000A6989" w:rsidRPr="006C3B15">
        <w:rPr>
          <w:highlight w:val="yellow"/>
        </w:rPr>
        <w:t>conducted a census in Mexico which found that 53.9% of buildings used for housing are between 90m² and 300m² in size (INEGI, 2020). Therefore, for this research, two different configurations within this range were chosen: the first measuring 10m x 10m with 100m², and the second measuring 15m x 15m with 225m².</w:t>
      </w:r>
      <w:r w:rsidRPr="006C3B15">
        <w:rPr>
          <w:highlight w:val="yellow"/>
        </w:rPr>
        <w:t xml:space="preserve"> </w:t>
      </w:r>
      <w:r w:rsidR="00C36A41" w:rsidRPr="006C3B15">
        <w:rPr>
          <w:highlight w:val="yellow"/>
        </w:rPr>
        <w:t>Jahangiri et al., (2025) use three different configurations</w:t>
      </w:r>
      <w:r w:rsidR="00881B55">
        <w:rPr>
          <w:highlight w:val="yellow"/>
        </w:rPr>
        <w:t xml:space="preserve"> for 4-story DG</w:t>
      </w:r>
      <w:r w:rsidR="00C36A41" w:rsidRPr="006C3B15">
        <w:rPr>
          <w:highlight w:val="yellow"/>
        </w:rPr>
        <w:t xml:space="preserve">: 3-bay, 5-bay, and 7-bay, each with a bay width of 6 meters, i.e., 18 m, 30 m, and 42 m, respectively. Therefore, the third configuration used in this </w:t>
      </w:r>
      <w:r w:rsidR="008078AC">
        <w:rPr>
          <w:highlight w:val="yellow"/>
        </w:rPr>
        <w:t>research</w:t>
      </w:r>
      <w:r w:rsidR="00C36A41" w:rsidRPr="006C3B15">
        <w:rPr>
          <w:highlight w:val="yellow"/>
        </w:rPr>
        <w:t xml:space="preserve"> is 30 m x 30 m.</w:t>
      </w:r>
    </w:p>
    <w:p w14:paraId="3A252DD7" w14:textId="77777777" w:rsidR="000A6989" w:rsidRPr="000A6989" w:rsidRDefault="000A6989" w:rsidP="0030104F"/>
    <w:p w14:paraId="645A8082" w14:textId="19498A1B" w:rsidR="0030104F" w:rsidRPr="00D92417" w:rsidRDefault="006C3B15" w:rsidP="0030104F">
      <w:r>
        <w:t>This</w:t>
      </w:r>
      <w:r w:rsidR="000E3CEE" w:rsidRPr="00D92417">
        <w:t xml:space="preserve"> experiment was modeled, analyzed, and designed by software ETABS </w:t>
      </w:r>
      <w:r w:rsidR="00AA1546">
        <w:t>(</w:t>
      </w:r>
      <w:r w:rsidR="00AA1546" w:rsidRPr="00D92417">
        <w:t>Computers and Structures, Inc.</w:t>
      </w:r>
      <w:r w:rsidR="00AA1546">
        <w:t xml:space="preserve">, </w:t>
      </w:r>
      <w:r w:rsidR="00AA1546" w:rsidRPr="00D92417">
        <w:t>2006)</w:t>
      </w:r>
      <w:r>
        <w:t xml:space="preserve">, </w:t>
      </w:r>
      <w:r w:rsidR="00920F0B" w:rsidRPr="00D92417">
        <w:t xml:space="preserve">varying </w:t>
      </w:r>
      <w:r w:rsidR="00E4352E" w:rsidRPr="00D92417">
        <w:t>their</w:t>
      </w:r>
      <w:r w:rsidR="00920F0B" w:rsidRPr="00D92417">
        <w:t xml:space="preserve"> </w:t>
      </w:r>
      <w:r w:rsidR="0030104F" w:rsidRPr="00D92417">
        <w:t>configuration depend</w:t>
      </w:r>
      <w:r w:rsidR="00920F0B" w:rsidRPr="00D92417">
        <w:t>ing</w:t>
      </w:r>
      <w:r w:rsidR="0030104F" w:rsidRPr="00D92417">
        <w:t xml:space="preserve"> o</w:t>
      </w:r>
      <w:r w:rsidR="005F5315" w:rsidRPr="00D92417">
        <w:t>n</w:t>
      </w:r>
      <w:r w:rsidR="0030104F" w:rsidRPr="00D92417">
        <w:t xml:space="preserve"> the number of </w:t>
      </w:r>
      <w:r w:rsidR="005F5315" w:rsidRPr="00D92417">
        <w:t>its</w:t>
      </w:r>
      <w:r w:rsidR="0030104F" w:rsidRPr="00D92417">
        <w:t xml:space="preserve"> </w:t>
      </w:r>
      <w:r w:rsidR="005F5315" w:rsidRPr="00D92417">
        <w:t>levels. This research only considered arrays with 1 to 5 levels, connecting these triangles to the nodes of each story to avoid eccentricities in the perimetral beams.</w:t>
      </w:r>
      <w:r w:rsidR="00AC1E12" w:rsidRPr="00AC1E12">
        <w:t xml:space="preserve"> </w:t>
      </w:r>
      <w:r w:rsidR="00AC1E12" w:rsidRPr="00D92417">
        <w:t xml:space="preserve">The design of the perimetral grid was made by AISC </w:t>
      </w:r>
      <w:r w:rsidR="00AA1546">
        <w:t>(</w:t>
      </w:r>
      <w:r w:rsidR="00AA1546" w:rsidRPr="00D92417">
        <w:t>American Institute of Steel Construction</w:t>
      </w:r>
      <w:r w:rsidR="00AA1546">
        <w:t xml:space="preserve">, 2022) </w:t>
      </w:r>
      <w:r w:rsidR="00AC1E12" w:rsidRPr="00D92417">
        <w:t>assumptions</w:t>
      </w:r>
      <w:r w:rsidR="00AC1E12">
        <w:t>.</w:t>
      </w:r>
    </w:p>
    <w:p w14:paraId="377F33D8" w14:textId="77777777" w:rsidR="00920F0B" w:rsidRPr="00D92417" w:rsidRDefault="00920F0B" w:rsidP="0030104F"/>
    <w:p w14:paraId="61AC6D87" w14:textId="3A501C96" w:rsidR="00920F0B" w:rsidRPr="00D92417" w:rsidRDefault="00920F0B" w:rsidP="00920F0B">
      <w:pPr>
        <w:pStyle w:val="AbstHead"/>
        <w:spacing w:after="0"/>
        <w:rPr>
          <w:rFonts w:cs="Arial"/>
        </w:rPr>
      </w:pPr>
      <w:r w:rsidRPr="00D92417">
        <w:rPr>
          <w:rFonts w:cs="Arial"/>
        </w:rPr>
        <w:lastRenderedPageBreak/>
        <w:t xml:space="preserve">3.1 </w:t>
      </w:r>
      <w:r w:rsidR="00000D98" w:rsidRPr="00D92417">
        <w:rPr>
          <w:rFonts w:cs="Arial"/>
        </w:rPr>
        <w:t>Diagrid MOdels</w:t>
      </w:r>
      <w:r w:rsidR="00E15101">
        <w:rPr>
          <w:rFonts w:cs="Arial"/>
        </w:rPr>
        <w:t xml:space="preserve"> and general asumptions</w:t>
      </w:r>
    </w:p>
    <w:p w14:paraId="4BBDDD99" w14:textId="77777777" w:rsidR="00000D98" w:rsidRPr="00D92417" w:rsidRDefault="00000D98" w:rsidP="00920F0B"/>
    <w:p w14:paraId="088B6505" w14:textId="0812F3D8" w:rsidR="000A69E6" w:rsidRDefault="000A69E6" w:rsidP="000A69E6">
      <w:r w:rsidRPr="008E7DC0">
        <w:t>All DG models analyzed will have 5 stories, each 4 m of height.</w:t>
      </w:r>
      <w:r w:rsidR="00E15101">
        <w:t xml:space="preserve"> </w:t>
      </w:r>
      <w:r w:rsidR="00AD2268" w:rsidRPr="00AD2268">
        <w:t xml:space="preserve">The base of each DG has </w:t>
      </w:r>
      <w:r w:rsidR="00AD2268">
        <w:t>pinned</w:t>
      </w:r>
      <w:r w:rsidR="00AD2268" w:rsidRPr="00AD2268">
        <w:t xml:space="preserve"> b</w:t>
      </w:r>
      <w:r w:rsidR="00AD2268">
        <w:t>oundary</w:t>
      </w:r>
      <w:r w:rsidR="00AD2268" w:rsidRPr="00AD2268">
        <w:t xml:space="preserve"> conditions.</w:t>
      </w:r>
      <w:r w:rsidR="00AD2268">
        <w:t xml:space="preserve"> </w:t>
      </w:r>
      <w:r w:rsidRPr="008E7DC0">
        <w:t xml:space="preserve">Three different sizes were considered for the floor </w:t>
      </w:r>
      <w:r w:rsidR="00E15101" w:rsidRPr="008E7DC0">
        <w:t>plan;</w:t>
      </w:r>
      <w:r w:rsidRPr="008E7DC0">
        <w:t xml:space="preserve"> all square in shape. The first configuration is 10 m x 10 m, which gives a height-to-base ratio (h/b) of 2, considering a 4x4 and 6x6 span arrangement</w:t>
      </w:r>
      <w:r w:rsidR="00AE3933">
        <w:t xml:space="preserve"> as </w:t>
      </w:r>
      <w:r w:rsidR="00B730FA">
        <w:t>seen</w:t>
      </w:r>
      <w:r w:rsidR="00AE3933">
        <w:t xml:space="preserve"> in </w:t>
      </w:r>
      <w:r w:rsidR="007F55C6">
        <w:t>figure</w:t>
      </w:r>
      <w:r w:rsidR="00B730FA">
        <w:t xml:space="preserve"> </w:t>
      </w:r>
      <w:r w:rsidR="00583C64">
        <w:t>3</w:t>
      </w:r>
      <w:r w:rsidRPr="008E7DC0">
        <w:t xml:space="preserve">. This is to consider not only the h/b ratio, but also the saturation of diagonals that the structure may have. </w:t>
      </w:r>
    </w:p>
    <w:p w14:paraId="207B12C2" w14:textId="77777777" w:rsidR="00FA58EB" w:rsidRDefault="00FA58EB" w:rsidP="000A69E6"/>
    <w:p w14:paraId="77563782" w14:textId="7EE4DA21" w:rsidR="00FA58EB" w:rsidRDefault="00FA58EB" w:rsidP="000A69E6">
      <w:r w:rsidRPr="00FA58EB">
        <w:rPr>
          <w:highlight w:val="yellow"/>
        </w:rPr>
        <w:t xml:space="preserve">For all models, an overload of 118 kg/m² was considered. This overload does not </w:t>
      </w:r>
      <w:r w:rsidRPr="00FA58EB">
        <w:rPr>
          <w:highlight w:val="yellow"/>
        </w:rPr>
        <w:t>consider</w:t>
      </w:r>
      <w:r w:rsidRPr="00FA58EB">
        <w:rPr>
          <w:highlight w:val="yellow"/>
        </w:rPr>
        <w:t xml:space="preserve"> the weight of the elements themselves, as the program automatically calculates these values. The classification for use of the structure was considered residential, so a load of 190 kg/m² under variable actions is used, which, when considering a seismic load, will change to 100 kg/m².</w:t>
      </w:r>
    </w:p>
    <w:p w14:paraId="7D7400DD" w14:textId="77777777" w:rsidR="00AD2268" w:rsidRPr="008E7DC0" w:rsidRDefault="00AD2268" w:rsidP="000A69E6"/>
    <w:p w14:paraId="00AA6C12" w14:textId="32BA27C7" w:rsidR="000A69E6" w:rsidRDefault="000A69E6" w:rsidP="000A69E6">
      <w:pPr>
        <w:rPr>
          <w:highlight w:val="yellow"/>
        </w:rPr>
      </w:pPr>
    </w:p>
    <w:p w14:paraId="2F64E4C3" w14:textId="19426380" w:rsidR="001019A4" w:rsidRDefault="008E7DC0" w:rsidP="001019A4">
      <w:pPr>
        <w:jc w:val="center"/>
        <w:rPr>
          <w:highlight w:val="yellow"/>
        </w:rPr>
      </w:pPr>
      <w:r w:rsidRPr="008E7DC0">
        <w:rPr>
          <w:noProof/>
        </w:rPr>
        <w:drawing>
          <wp:inline distT="0" distB="0" distL="0" distR="0" wp14:anchorId="64BF3E46" wp14:editId="25AC485C">
            <wp:extent cx="4680000" cy="3318991"/>
            <wp:effectExtent l="0" t="0" r="6350" b="0"/>
            <wp:docPr id="5188911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318991"/>
                    </a:xfrm>
                    <a:prstGeom prst="rect">
                      <a:avLst/>
                    </a:prstGeom>
                    <a:noFill/>
                    <a:ln>
                      <a:noFill/>
                    </a:ln>
                  </pic:spPr>
                </pic:pic>
              </a:graphicData>
            </a:graphic>
          </wp:inline>
        </w:drawing>
      </w:r>
    </w:p>
    <w:p w14:paraId="39936F23" w14:textId="51D2D65E" w:rsidR="00B018EA" w:rsidRPr="000503E4" w:rsidRDefault="00B018EA" w:rsidP="00B018EA">
      <w:pPr>
        <w:autoSpaceDE w:val="0"/>
        <w:autoSpaceDN w:val="0"/>
        <w:adjustRightInd w:val="0"/>
        <w:jc w:val="center"/>
        <w:rPr>
          <w:rFonts w:cs="Arial"/>
          <w:b/>
          <w:bCs/>
          <w:szCs w:val="22"/>
          <w:lang w:val="es-MX"/>
        </w:rPr>
      </w:pPr>
      <w:r w:rsidRPr="00FE2050">
        <w:rPr>
          <w:rFonts w:cs="Arial"/>
          <w:b/>
          <w:bCs/>
          <w:szCs w:val="22"/>
          <w:lang w:val="es-MX"/>
        </w:rPr>
        <w:t xml:space="preserve">Fig. </w:t>
      </w:r>
      <w:r w:rsidR="00583C64" w:rsidRPr="00FE2050">
        <w:rPr>
          <w:rFonts w:cs="Arial"/>
          <w:b/>
          <w:bCs/>
          <w:szCs w:val="22"/>
          <w:lang w:val="es-MX"/>
        </w:rPr>
        <w:t>3</w:t>
      </w:r>
      <w:r w:rsidRPr="00FE2050">
        <w:rPr>
          <w:rFonts w:cs="Arial"/>
          <w:b/>
          <w:bCs/>
          <w:szCs w:val="22"/>
          <w:lang w:val="es-MX"/>
        </w:rPr>
        <w:t xml:space="preserve">. </w:t>
      </w:r>
      <w:bookmarkStart w:id="1" w:name="_Hlk212709539"/>
      <w:r w:rsidR="0017789C" w:rsidRPr="000503E4">
        <w:rPr>
          <w:rFonts w:cs="Arial"/>
          <w:b/>
          <w:bCs/>
          <w:szCs w:val="22"/>
          <w:lang w:val="es-MX"/>
        </w:rPr>
        <w:t>10M X 10M DG models</w:t>
      </w:r>
      <w:r w:rsidR="000503E4" w:rsidRPr="000503E4">
        <w:rPr>
          <w:rFonts w:cs="Arial"/>
          <w:b/>
          <w:bCs/>
          <w:szCs w:val="22"/>
          <w:lang w:val="es-MX"/>
        </w:rPr>
        <w:t xml:space="preserve">, a) 10X_10Y_5P_4X4_1M, </w:t>
      </w:r>
      <w:r w:rsidR="000503E4">
        <w:rPr>
          <w:rFonts w:cs="Arial"/>
          <w:b/>
          <w:bCs/>
          <w:szCs w:val="22"/>
          <w:lang w:val="es-MX"/>
        </w:rPr>
        <w:t>b</w:t>
      </w:r>
      <w:r w:rsidR="000503E4" w:rsidRPr="000503E4">
        <w:rPr>
          <w:rFonts w:cs="Arial"/>
          <w:b/>
          <w:bCs/>
          <w:szCs w:val="22"/>
          <w:lang w:val="es-MX"/>
        </w:rPr>
        <w:t>) 10X_10Y_5P_4X4_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c</w:t>
      </w:r>
      <w:r w:rsidR="000503E4" w:rsidRPr="000503E4">
        <w:rPr>
          <w:rFonts w:cs="Arial"/>
          <w:b/>
          <w:bCs/>
          <w:szCs w:val="22"/>
          <w:lang w:val="es-MX"/>
        </w:rPr>
        <w:t>) 10X_10Y_5P_4X4_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d</w:t>
      </w:r>
      <w:r w:rsidR="000503E4" w:rsidRPr="000503E4">
        <w:rPr>
          <w:rFonts w:cs="Arial"/>
          <w:b/>
          <w:bCs/>
          <w:szCs w:val="22"/>
          <w:lang w:val="es-MX"/>
        </w:rPr>
        <w:t>) 10X_10Y_5P_4X4_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e</w:t>
      </w:r>
      <w:r w:rsidR="000503E4" w:rsidRPr="000503E4">
        <w:rPr>
          <w:rFonts w:cs="Arial"/>
          <w:b/>
          <w:bCs/>
          <w:szCs w:val="22"/>
          <w:lang w:val="es-MX"/>
        </w:rPr>
        <w:t>) 10X_10Y_5P_4X4_</w:t>
      </w:r>
      <w:r w:rsidR="000503E4">
        <w:rPr>
          <w:rFonts w:cs="Arial"/>
          <w:b/>
          <w:bCs/>
          <w:szCs w:val="22"/>
          <w:lang w:val="es-MX"/>
        </w:rPr>
        <w:t>5</w:t>
      </w:r>
      <w:r w:rsidR="000503E4" w:rsidRPr="000503E4">
        <w:rPr>
          <w:rFonts w:cs="Arial"/>
          <w:b/>
          <w:bCs/>
          <w:szCs w:val="22"/>
          <w:lang w:val="es-MX"/>
        </w:rPr>
        <w:t xml:space="preserve">M, </w:t>
      </w:r>
      <w:r w:rsidR="000503E4">
        <w:rPr>
          <w:rFonts w:cs="Arial"/>
          <w:b/>
          <w:bCs/>
          <w:szCs w:val="22"/>
          <w:lang w:val="es-MX"/>
        </w:rPr>
        <w:t>f</w:t>
      </w:r>
      <w:r w:rsidR="000503E4" w:rsidRPr="000503E4">
        <w:rPr>
          <w:rFonts w:cs="Arial"/>
          <w:b/>
          <w:bCs/>
          <w:szCs w:val="22"/>
          <w:lang w:val="es-MX"/>
        </w:rPr>
        <w:t>) 10X_10Y_5P_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1</w:t>
      </w:r>
      <w:r w:rsidR="000503E4" w:rsidRPr="000503E4">
        <w:rPr>
          <w:rFonts w:cs="Arial"/>
          <w:b/>
          <w:bCs/>
          <w:szCs w:val="22"/>
          <w:lang w:val="es-MX"/>
        </w:rPr>
        <w:t xml:space="preserve">M, </w:t>
      </w:r>
      <w:r w:rsidR="000503E4">
        <w:rPr>
          <w:rFonts w:cs="Arial"/>
          <w:b/>
          <w:bCs/>
          <w:szCs w:val="22"/>
          <w:lang w:val="es-MX"/>
        </w:rPr>
        <w:t>g</w:t>
      </w:r>
      <w:r w:rsidR="000503E4" w:rsidRPr="000503E4">
        <w:rPr>
          <w:rFonts w:cs="Arial"/>
          <w:b/>
          <w:bCs/>
          <w:szCs w:val="22"/>
          <w:lang w:val="es-MX"/>
        </w:rPr>
        <w:t>) 10X_10Y_5P_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h</w:t>
      </w:r>
      <w:r w:rsidR="000503E4" w:rsidRPr="000503E4">
        <w:rPr>
          <w:rFonts w:cs="Arial"/>
          <w:b/>
          <w:bCs/>
          <w:szCs w:val="22"/>
          <w:lang w:val="es-MX"/>
        </w:rPr>
        <w:t>) 10X_10Y_5P_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i</w:t>
      </w:r>
      <w:r w:rsidR="000503E4" w:rsidRPr="000503E4">
        <w:rPr>
          <w:rFonts w:cs="Arial"/>
          <w:b/>
          <w:bCs/>
          <w:szCs w:val="22"/>
          <w:lang w:val="es-MX"/>
        </w:rPr>
        <w:t>) 10X_10Y_5P_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j</w:t>
      </w:r>
      <w:r w:rsidR="000503E4" w:rsidRPr="000503E4">
        <w:rPr>
          <w:rFonts w:cs="Arial"/>
          <w:b/>
          <w:bCs/>
          <w:szCs w:val="22"/>
          <w:lang w:val="es-MX"/>
        </w:rPr>
        <w:t>) 10X_10Y_5P_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5</w:t>
      </w:r>
      <w:r w:rsidR="000503E4" w:rsidRPr="000503E4">
        <w:rPr>
          <w:rFonts w:cs="Arial"/>
          <w:b/>
          <w:bCs/>
          <w:szCs w:val="22"/>
          <w:lang w:val="es-MX"/>
        </w:rPr>
        <w:t>M</w:t>
      </w:r>
      <w:bookmarkEnd w:id="1"/>
    </w:p>
    <w:p w14:paraId="1ED96FE6" w14:textId="77777777" w:rsidR="00B018EA" w:rsidRPr="000503E4" w:rsidRDefault="00B018EA" w:rsidP="001019A4">
      <w:pPr>
        <w:jc w:val="center"/>
        <w:rPr>
          <w:highlight w:val="yellow"/>
          <w:lang w:val="es-MX"/>
        </w:rPr>
      </w:pPr>
    </w:p>
    <w:p w14:paraId="260DA847" w14:textId="77777777" w:rsidR="001019A4" w:rsidRPr="000503E4" w:rsidRDefault="001019A4" w:rsidP="000A69E6">
      <w:pPr>
        <w:rPr>
          <w:highlight w:val="yellow"/>
          <w:lang w:val="es-MX"/>
        </w:rPr>
      </w:pPr>
    </w:p>
    <w:p w14:paraId="40BE0A48" w14:textId="15B738DA" w:rsidR="000A69E6" w:rsidRPr="00D92417" w:rsidRDefault="000A69E6" w:rsidP="000A69E6">
      <w:r w:rsidRPr="00AE3933">
        <w:t xml:space="preserve">The second plan configuration is 15m x 15m, with a </w:t>
      </w:r>
      <w:r w:rsidR="00C8151E" w:rsidRPr="00AE3933">
        <w:t xml:space="preserve">height-to-base ratio (h/b) of </w:t>
      </w:r>
      <w:r w:rsidRPr="00AE3933">
        <w:t>1.33, which is wider than the first configuration and is also analyzed with two 4x4 and 6x6 span arrangements</w:t>
      </w:r>
      <w:r w:rsidR="00B730FA">
        <w:t xml:space="preserve"> as shown in </w:t>
      </w:r>
      <w:r w:rsidR="007F55C6">
        <w:t>figure</w:t>
      </w:r>
      <w:r w:rsidR="00B730FA">
        <w:t xml:space="preserve"> </w:t>
      </w:r>
      <w:r w:rsidR="00583C64">
        <w:t>4</w:t>
      </w:r>
      <w:r w:rsidRPr="00AE3933">
        <w:t>.</w:t>
      </w:r>
      <w:r w:rsidRPr="00D92417">
        <w:t xml:space="preserve"> </w:t>
      </w:r>
    </w:p>
    <w:p w14:paraId="2ED6EEAC" w14:textId="77777777" w:rsidR="000A69E6" w:rsidRDefault="000A69E6" w:rsidP="000A69E6"/>
    <w:p w14:paraId="694335B5" w14:textId="0E25D4BD" w:rsidR="0013391D" w:rsidRDefault="00C17653" w:rsidP="000A69E6">
      <w:r w:rsidRPr="00C17653">
        <w:rPr>
          <w:noProof/>
        </w:rPr>
        <w:lastRenderedPageBreak/>
        <w:drawing>
          <wp:inline distT="0" distB="0" distL="0" distR="0" wp14:anchorId="633D0338" wp14:editId="7D5A8091">
            <wp:extent cx="5212080" cy="3039745"/>
            <wp:effectExtent l="0" t="0" r="7620" b="0"/>
            <wp:docPr id="3697850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039745"/>
                    </a:xfrm>
                    <a:prstGeom prst="rect">
                      <a:avLst/>
                    </a:prstGeom>
                    <a:noFill/>
                    <a:ln>
                      <a:noFill/>
                    </a:ln>
                  </pic:spPr>
                </pic:pic>
              </a:graphicData>
            </a:graphic>
          </wp:inline>
        </w:drawing>
      </w:r>
    </w:p>
    <w:p w14:paraId="550BA6EC" w14:textId="5ECB3675" w:rsidR="00B018EA" w:rsidRPr="000503E4" w:rsidRDefault="00B018EA" w:rsidP="00BE0E95">
      <w:pPr>
        <w:jc w:val="center"/>
        <w:rPr>
          <w:lang w:val="es-MX"/>
        </w:rPr>
      </w:pPr>
      <w:r w:rsidRPr="00FE2050">
        <w:rPr>
          <w:rFonts w:cs="Arial"/>
          <w:b/>
          <w:bCs/>
          <w:szCs w:val="22"/>
          <w:lang w:val="es-MX"/>
        </w:rPr>
        <w:t xml:space="preserve">Fig. </w:t>
      </w:r>
      <w:r w:rsidR="00583C64" w:rsidRPr="00FE2050">
        <w:rPr>
          <w:rFonts w:cs="Arial"/>
          <w:b/>
          <w:bCs/>
          <w:szCs w:val="22"/>
          <w:lang w:val="es-MX"/>
        </w:rPr>
        <w:t>4</w:t>
      </w:r>
      <w:r w:rsidRPr="00FE2050">
        <w:rPr>
          <w:rFonts w:cs="Arial"/>
          <w:b/>
          <w:bCs/>
          <w:szCs w:val="22"/>
          <w:lang w:val="es-MX"/>
        </w:rPr>
        <w:t xml:space="preserve">. </w:t>
      </w:r>
      <w:r w:rsidR="0017789C" w:rsidRPr="000503E4">
        <w:rPr>
          <w:rFonts w:cs="Arial"/>
          <w:b/>
          <w:bCs/>
          <w:szCs w:val="22"/>
          <w:lang w:val="es-MX"/>
        </w:rPr>
        <w:t>15M X 15M DG models</w:t>
      </w:r>
      <w:r w:rsidR="000503E4" w:rsidRPr="000503E4">
        <w:rPr>
          <w:rFonts w:cs="Arial"/>
          <w:b/>
          <w:bCs/>
          <w:szCs w:val="22"/>
          <w:lang w:val="es-MX"/>
        </w:rPr>
        <w:t xml:space="preserve">, a) </w:t>
      </w:r>
      <w:r w:rsidR="000503E4" w:rsidRPr="000503E4">
        <w:rPr>
          <w:rFonts w:cs="Arial"/>
          <w:b/>
          <w:bCs/>
          <w:lang w:val="es-MX"/>
        </w:rPr>
        <w:t>15X_15Y_</w:t>
      </w:r>
      <w:r w:rsidR="000503E4" w:rsidRPr="000503E4">
        <w:rPr>
          <w:rFonts w:cs="Arial"/>
          <w:b/>
          <w:bCs/>
          <w:szCs w:val="22"/>
          <w:lang w:val="es-MX"/>
        </w:rPr>
        <w:t xml:space="preserve">5P_4X4_1M, </w:t>
      </w:r>
      <w:r w:rsidR="000503E4">
        <w:rPr>
          <w:rFonts w:cs="Arial"/>
          <w:b/>
          <w:bCs/>
          <w:szCs w:val="22"/>
          <w:lang w:val="es-MX"/>
        </w:rPr>
        <w:t>b</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5P_4X4_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c</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5P_4X4_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d</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5P_4X4_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e</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5P_4X4_</w:t>
      </w:r>
      <w:r w:rsidR="000503E4">
        <w:rPr>
          <w:rFonts w:cs="Arial"/>
          <w:b/>
          <w:bCs/>
          <w:szCs w:val="22"/>
          <w:lang w:val="es-MX"/>
        </w:rPr>
        <w:t>5</w:t>
      </w:r>
      <w:r w:rsidR="000503E4" w:rsidRPr="000503E4">
        <w:rPr>
          <w:rFonts w:cs="Arial"/>
          <w:b/>
          <w:bCs/>
          <w:szCs w:val="22"/>
          <w:lang w:val="es-MX"/>
        </w:rPr>
        <w:t xml:space="preserve">M, </w:t>
      </w:r>
      <w:r w:rsidR="000503E4">
        <w:rPr>
          <w:rFonts w:cs="Arial"/>
          <w:b/>
          <w:bCs/>
          <w:szCs w:val="22"/>
          <w:lang w:val="es-MX"/>
        </w:rPr>
        <w:t>f</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1</w:t>
      </w:r>
      <w:r w:rsidR="000503E4" w:rsidRPr="000503E4">
        <w:rPr>
          <w:rFonts w:cs="Arial"/>
          <w:b/>
          <w:bCs/>
          <w:szCs w:val="22"/>
          <w:lang w:val="es-MX"/>
        </w:rPr>
        <w:t xml:space="preserve">M, </w:t>
      </w:r>
      <w:r w:rsidR="000503E4">
        <w:rPr>
          <w:rFonts w:cs="Arial"/>
          <w:b/>
          <w:bCs/>
          <w:szCs w:val="22"/>
          <w:lang w:val="es-MX"/>
        </w:rPr>
        <w:t>g</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h</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i</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j</w:t>
      </w:r>
      <w:r w:rsidR="000503E4" w:rsidRPr="000503E4">
        <w:rPr>
          <w:rFonts w:cs="Arial"/>
          <w:b/>
          <w:bCs/>
          <w:szCs w:val="22"/>
          <w:lang w:val="es-MX"/>
        </w:rPr>
        <w:t xml:space="preserve">) </w:t>
      </w:r>
      <w:r w:rsidR="000503E4" w:rsidRPr="000503E4">
        <w:rPr>
          <w:rFonts w:cs="Arial"/>
          <w:b/>
          <w:bCs/>
          <w:lang w:val="es-MX"/>
        </w:rPr>
        <w:t>15X_15Y_</w:t>
      </w:r>
      <w:r w:rsidR="000503E4" w:rsidRPr="000503E4">
        <w:rPr>
          <w:rFonts w:cs="Arial"/>
          <w:b/>
          <w:bCs/>
          <w:szCs w:val="22"/>
          <w:lang w:val="es-MX"/>
        </w:rPr>
        <w:t>5P_</w:t>
      </w:r>
      <w:r w:rsidR="000503E4">
        <w:rPr>
          <w:rFonts w:cs="Arial"/>
          <w:b/>
          <w:bCs/>
          <w:szCs w:val="22"/>
          <w:lang w:val="es-MX"/>
        </w:rPr>
        <w:t>6</w:t>
      </w:r>
      <w:r w:rsidR="000503E4" w:rsidRPr="000503E4">
        <w:rPr>
          <w:rFonts w:cs="Arial"/>
          <w:b/>
          <w:bCs/>
          <w:szCs w:val="22"/>
          <w:lang w:val="es-MX"/>
        </w:rPr>
        <w:t>X</w:t>
      </w:r>
      <w:r w:rsidR="000503E4">
        <w:rPr>
          <w:rFonts w:cs="Arial"/>
          <w:b/>
          <w:bCs/>
          <w:szCs w:val="22"/>
          <w:lang w:val="es-MX"/>
        </w:rPr>
        <w:t>6</w:t>
      </w:r>
      <w:r w:rsidR="000503E4" w:rsidRPr="000503E4">
        <w:rPr>
          <w:rFonts w:cs="Arial"/>
          <w:b/>
          <w:bCs/>
          <w:szCs w:val="22"/>
          <w:lang w:val="es-MX"/>
        </w:rPr>
        <w:t>_</w:t>
      </w:r>
      <w:r w:rsidR="000503E4">
        <w:rPr>
          <w:rFonts w:cs="Arial"/>
          <w:b/>
          <w:bCs/>
          <w:szCs w:val="22"/>
          <w:lang w:val="es-MX"/>
        </w:rPr>
        <w:t>5</w:t>
      </w:r>
      <w:r w:rsidR="000503E4" w:rsidRPr="000503E4">
        <w:rPr>
          <w:rFonts w:cs="Arial"/>
          <w:b/>
          <w:bCs/>
          <w:szCs w:val="22"/>
          <w:lang w:val="es-MX"/>
        </w:rPr>
        <w:t>M</w:t>
      </w:r>
    </w:p>
    <w:p w14:paraId="42229CDE" w14:textId="77777777" w:rsidR="008E7DC0" w:rsidRPr="00FE2050" w:rsidRDefault="008E7DC0" w:rsidP="000A69E6">
      <w:pPr>
        <w:rPr>
          <w:lang w:val="es-MX"/>
        </w:rPr>
      </w:pPr>
    </w:p>
    <w:p w14:paraId="676A3BE2" w14:textId="05893F16" w:rsidR="000A69E6" w:rsidRDefault="000A69E6" w:rsidP="000A69E6">
      <w:r w:rsidRPr="00D92417">
        <w:t>The third configuration will have mezzanine dimensions of 30m x 30m</w:t>
      </w:r>
      <w:r w:rsidR="00C8151E" w:rsidRPr="00D92417">
        <w:t xml:space="preserve"> with a height-to-base ratio (h/b) of 0.66</w:t>
      </w:r>
      <w:r w:rsidR="00583C64">
        <w:t xml:space="preserve"> as seen in figure 5</w:t>
      </w:r>
      <w:r w:rsidRPr="00D92417">
        <w:t>. This configuration will be wider than it is tall to determine the behavior of low-rise buildings, which tend to have similar structures in terms of width and height. This configuration will have different span arrangements, namely 6x6 and 8x8, this is because we would have an unstable configuration under gravitational loads if only 4x4 spans were considered.</w:t>
      </w:r>
    </w:p>
    <w:p w14:paraId="14D442F1" w14:textId="77777777" w:rsidR="00BC0729" w:rsidRDefault="00BC0729" w:rsidP="000A69E6"/>
    <w:p w14:paraId="1E8CA4EF" w14:textId="2A959348" w:rsidR="00C17653" w:rsidRDefault="007C59F8" w:rsidP="000A69E6">
      <w:r w:rsidRPr="007C59F8">
        <w:rPr>
          <w:noProof/>
        </w:rPr>
        <w:drawing>
          <wp:inline distT="0" distB="0" distL="0" distR="0" wp14:anchorId="2457E4BA" wp14:editId="363F1A66">
            <wp:extent cx="5212080" cy="1751330"/>
            <wp:effectExtent l="0" t="0" r="7620" b="1270"/>
            <wp:docPr id="10767766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1751330"/>
                    </a:xfrm>
                    <a:prstGeom prst="rect">
                      <a:avLst/>
                    </a:prstGeom>
                    <a:noFill/>
                    <a:ln>
                      <a:noFill/>
                    </a:ln>
                  </pic:spPr>
                </pic:pic>
              </a:graphicData>
            </a:graphic>
          </wp:inline>
        </w:drawing>
      </w:r>
    </w:p>
    <w:p w14:paraId="7FFC695A" w14:textId="518EA65D" w:rsidR="007C59F8" w:rsidRPr="000503E4" w:rsidRDefault="007C59F8" w:rsidP="00BE0E95">
      <w:pPr>
        <w:jc w:val="center"/>
        <w:rPr>
          <w:lang w:val="es-MX"/>
        </w:rPr>
      </w:pPr>
      <w:r w:rsidRPr="00FE2050">
        <w:rPr>
          <w:rFonts w:cs="Arial"/>
          <w:b/>
          <w:bCs/>
          <w:szCs w:val="22"/>
          <w:lang w:val="es-MX"/>
        </w:rPr>
        <w:t xml:space="preserve">Fig. </w:t>
      </w:r>
      <w:r w:rsidR="00583C64" w:rsidRPr="00FE2050">
        <w:rPr>
          <w:rFonts w:cs="Arial"/>
          <w:b/>
          <w:bCs/>
          <w:szCs w:val="22"/>
          <w:lang w:val="es-MX"/>
        </w:rPr>
        <w:t>5</w:t>
      </w:r>
      <w:r w:rsidRPr="00FE2050">
        <w:rPr>
          <w:rFonts w:cs="Arial"/>
          <w:b/>
          <w:bCs/>
          <w:szCs w:val="22"/>
          <w:lang w:val="es-MX"/>
        </w:rPr>
        <w:t xml:space="preserve">. </w:t>
      </w:r>
      <w:r w:rsidR="0017789C" w:rsidRPr="000503E4">
        <w:rPr>
          <w:rFonts w:cs="Arial"/>
          <w:b/>
          <w:bCs/>
          <w:szCs w:val="22"/>
          <w:lang w:val="es-MX"/>
        </w:rPr>
        <w:t>30M X 30M DG models</w:t>
      </w:r>
      <w:r w:rsidR="000503E4" w:rsidRPr="000503E4">
        <w:rPr>
          <w:rFonts w:cs="Arial"/>
          <w:b/>
          <w:bCs/>
          <w:szCs w:val="22"/>
          <w:lang w:val="es-MX"/>
        </w:rPr>
        <w:t xml:space="preserve">, a)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6X6</w:t>
      </w:r>
      <w:r w:rsidR="000503E4" w:rsidRPr="000503E4">
        <w:rPr>
          <w:rFonts w:cs="Arial"/>
          <w:b/>
          <w:bCs/>
          <w:szCs w:val="22"/>
          <w:lang w:val="es-MX"/>
        </w:rPr>
        <w:t xml:space="preserve">_1M, </w:t>
      </w:r>
      <w:r w:rsidR="000503E4">
        <w:rPr>
          <w:rFonts w:cs="Arial"/>
          <w:b/>
          <w:bCs/>
          <w:szCs w:val="22"/>
          <w:lang w:val="es-MX"/>
        </w:rPr>
        <w:t>b</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6X6</w:t>
      </w:r>
      <w:r w:rsidR="000503E4" w:rsidRPr="000503E4">
        <w:rPr>
          <w:rFonts w:cs="Arial"/>
          <w:b/>
          <w:bCs/>
          <w:szCs w:val="22"/>
          <w:lang w:val="es-MX"/>
        </w:rPr>
        <w:t>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c</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6X6</w:t>
      </w:r>
      <w:r w:rsidR="000503E4" w:rsidRPr="000503E4">
        <w:rPr>
          <w:rFonts w:cs="Arial"/>
          <w:b/>
          <w:bCs/>
          <w:szCs w:val="22"/>
          <w:lang w:val="es-MX"/>
        </w:rPr>
        <w:t>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d</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6X6</w:t>
      </w:r>
      <w:r w:rsidR="000503E4" w:rsidRPr="000503E4">
        <w:rPr>
          <w:rFonts w:cs="Arial"/>
          <w:b/>
          <w:bCs/>
          <w:szCs w:val="22"/>
          <w:lang w:val="es-MX"/>
        </w:rPr>
        <w:t>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e</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6X6</w:t>
      </w:r>
      <w:r w:rsidR="000503E4" w:rsidRPr="000503E4">
        <w:rPr>
          <w:rFonts w:cs="Arial"/>
          <w:b/>
          <w:bCs/>
          <w:szCs w:val="22"/>
          <w:lang w:val="es-MX"/>
        </w:rPr>
        <w:t>_</w:t>
      </w:r>
      <w:r w:rsidR="000503E4">
        <w:rPr>
          <w:rFonts w:cs="Arial"/>
          <w:b/>
          <w:bCs/>
          <w:szCs w:val="22"/>
          <w:lang w:val="es-MX"/>
        </w:rPr>
        <w:t>5</w:t>
      </w:r>
      <w:r w:rsidR="000503E4" w:rsidRPr="000503E4">
        <w:rPr>
          <w:rFonts w:cs="Arial"/>
          <w:b/>
          <w:bCs/>
          <w:szCs w:val="22"/>
          <w:lang w:val="es-MX"/>
        </w:rPr>
        <w:t xml:space="preserve">M, </w:t>
      </w:r>
      <w:r w:rsidR="000503E4">
        <w:rPr>
          <w:rFonts w:cs="Arial"/>
          <w:b/>
          <w:bCs/>
          <w:szCs w:val="22"/>
          <w:lang w:val="es-MX"/>
        </w:rPr>
        <w:t>f</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8X8</w:t>
      </w:r>
      <w:r w:rsidR="000503E4" w:rsidRPr="000503E4">
        <w:rPr>
          <w:rFonts w:cs="Arial"/>
          <w:b/>
          <w:bCs/>
          <w:szCs w:val="22"/>
          <w:lang w:val="es-MX"/>
        </w:rPr>
        <w:t>_</w:t>
      </w:r>
      <w:r w:rsidR="000503E4">
        <w:rPr>
          <w:rFonts w:cs="Arial"/>
          <w:b/>
          <w:bCs/>
          <w:szCs w:val="22"/>
          <w:lang w:val="es-MX"/>
        </w:rPr>
        <w:t>1</w:t>
      </w:r>
      <w:r w:rsidR="000503E4" w:rsidRPr="000503E4">
        <w:rPr>
          <w:rFonts w:cs="Arial"/>
          <w:b/>
          <w:bCs/>
          <w:szCs w:val="22"/>
          <w:lang w:val="es-MX"/>
        </w:rPr>
        <w:t xml:space="preserve">M, </w:t>
      </w:r>
      <w:r w:rsidR="000503E4">
        <w:rPr>
          <w:rFonts w:cs="Arial"/>
          <w:b/>
          <w:bCs/>
          <w:szCs w:val="22"/>
          <w:lang w:val="es-MX"/>
        </w:rPr>
        <w:t>g</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8X8</w:t>
      </w:r>
      <w:r w:rsidR="000503E4" w:rsidRPr="000503E4">
        <w:rPr>
          <w:rFonts w:cs="Arial"/>
          <w:b/>
          <w:bCs/>
          <w:szCs w:val="22"/>
          <w:lang w:val="es-MX"/>
        </w:rPr>
        <w:t>_</w:t>
      </w:r>
      <w:r w:rsidR="000503E4">
        <w:rPr>
          <w:rFonts w:cs="Arial"/>
          <w:b/>
          <w:bCs/>
          <w:szCs w:val="22"/>
          <w:lang w:val="es-MX"/>
        </w:rPr>
        <w:t>2</w:t>
      </w:r>
      <w:r w:rsidR="000503E4" w:rsidRPr="000503E4">
        <w:rPr>
          <w:rFonts w:cs="Arial"/>
          <w:b/>
          <w:bCs/>
          <w:szCs w:val="22"/>
          <w:lang w:val="es-MX"/>
        </w:rPr>
        <w:t xml:space="preserve">M, </w:t>
      </w:r>
      <w:r w:rsidR="000503E4">
        <w:rPr>
          <w:rFonts w:cs="Arial"/>
          <w:b/>
          <w:bCs/>
          <w:szCs w:val="22"/>
          <w:lang w:val="es-MX"/>
        </w:rPr>
        <w:t>h</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8X8</w:t>
      </w:r>
      <w:r w:rsidR="000503E4" w:rsidRPr="000503E4">
        <w:rPr>
          <w:rFonts w:cs="Arial"/>
          <w:b/>
          <w:bCs/>
          <w:szCs w:val="22"/>
          <w:lang w:val="es-MX"/>
        </w:rPr>
        <w:t>_</w:t>
      </w:r>
      <w:r w:rsidR="000503E4">
        <w:rPr>
          <w:rFonts w:cs="Arial"/>
          <w:b/>
          <w:bCs/>
          <w:szCs w:val="22"/>
          <w:lang w:val="es-MX"/>
        </w:rPr>
        <w:t>3</w:t>
      </w:r>
      <w:r w:rsidR="000503E4" w:rsidRPr="000503E4">
        <w:rPr>
          <w:rFonts w:cs="Arial"/>
          <w:b/>
          <w:bCs/>
          <w:szCs w:val="22"/>
          <w:lang w:val="es-MX"/>
        </w:rPr>
        <w:t xml:space="preserve">M, </w:t>
      </w:r>
      <w:r w:rsidR="000503E4">
        <w:rPr>
          <w:rFonts w:cs="Arial"/>
          <w:b/>
          <w:bCs/>
          <w:szCs w:val="22"/>
          <w:lang w:val="es-MX"/>
        </w:rPr>
        <w:t>i</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8X8</w:t>
      </w:r>
      <w:r w:rsidR="000503E4" w:rsidRPr="000503E4">
        <w:rPr>
          <w:rFonts w:cs="Arial"/>
          <w:b/>
          <w:bCs/>
          <w:szCs w:val="22"/>
          <w:lang w:val="es-MX"/>
        </w:rPr>
        <w:t>_</w:t>
      </w:r>
      <w:r w:rsidR="000503E4">
        <w:rPr>
          <w:rFonts w:cs="Arial"/>
          <w:b/>
          <w:bCs/>
          <w:szCs w:val="22"/>
          <w:lang w:val="es-MX"/>
        </w:rPr>
        <w:t>4</w:t>
      </w:r>
      <w:r w:rsidR="000503E4" w:rsidRPr="000503E4">
        <w:rPr>
          <w:rFonts w:cs="Arial"/>
          <w:b/>
          <w:bCs/>
          <w:szCs w:val="22"/>
          <w:lang w:val="es-MX"/>
        </w:rPr>
        <w:t xml:space="preserve">M, </w:t>
      </w:r>
      <w:r w:rsidR="000503E4">
        <w:rPr>
          <w:rFonts w:cs="Arial"/>
          <w:b/>
          <w:bCs/>
          <w:szCs w:val="22"/>
          <w:lang w:val="es-MX"/>
        </w:rPr>
        <w:t>j</w:t>
      </w:r>
      <w:r w:rsidR="000503E4" w:rsidRPr="000503E4">
        <w:rPr>
          <w:rFonts w:cs="Arial"/>
          <w:b/>
          <w:bCs/>
          <w:szCs w:val="22"/>
          <w:lang w:val="es-MX"/>
        </w:rPr>
        <w:t xml:space="preserve">) </w:t>
      </w:r>
      <w:r w:rsidR="000503E4" w:rsidRPr="000503E4">
        <w:rPr>
          <w:rFonts w:cs="Arial"/>
          <w:b/>
          <w:bCs/>
          <w:lang w:val="es-MX"/>
        </w:rPr>
        <w:t>30X_30Y_</w:t>
      </w:r>
      <w:r w:rsidR="000503E4" w:rsidRPr="000503E4">
        <w:rPr>
          <w:rFonts w:cs="Arial"/>
          <w:b/>
          <w:bCs/>
          <w:szCs w:val="22"/>
          <w:lang w:val="es-MX"/>
        </w:rPr>
        <w:t>5P_</w:t>
      </w:r>
      <w:r w:rsidR="000503E4" w:rsidRPr="000503E4">
        <w:rPr>
          <w:rFonts w:cs="Arial"/>
          <w:b/>
          <w:bCs/>
          <w:lang w:val="es-MX"/>
        </w:rPr>
        <w:t>8X8</w:t>
      </w:r>
      <w:r w:rsidR="000503E4" w:rsidRPr="000503E4">
        <w:rPr>
          <w:rFonts w:cs="Arial"/>
          <w:b/>
          <w:bCs/>
          <w:szCs w:val="22"/>
          <w:lang w:val="es-MX"/>
        </w:rPr>
        <w:t>_</w:t>
      </w:r>
      <w:r w:rsidR="000503E4">
        <w:rPr>
          <w:rFonts w:cs="Arial"/>
          <w:b/>
          <w:bCs/>
          <w:szCs w:val="22"/>
          <w:lang w:val="es-MX"/>
        </w:rPr>
        <w:t>5</w:t>
      </w:r>
      <w:r w:rsidR="000503E4" w:rsidRPr="000503E4">
        <w:rPr>
          <w:rFonts w:cs="Arial"/>
          <w:b/>
          <w:bCs/>
          <w:szCs w:val="22"/>
          <w:lang w:val="es-MX"/>
        </w:rPr>
        <w:t>M</w:t>
      </w:r>
    </w:p>
    <w:p w14:paraId="2CB12826" w14:textId="77777777" w:rsidR="00C17653" w:rsidRPr="000503E4" w:rsidRDefault="00C17653" w:rsidP="000A69E6">
      <w:pPr>
        <w:rPr>
          <w:lang w:val="es-MX"/>
        </w:rPr>
      </w:pPr>
    </w:p>
    <w:p w14:paraId="0C9E76DC" w14:textId="77777777" w:rsidR="00BC0729" w:rsidRDefault="00BC0729" w:rsidP="00BC0729">
      <w:r w:rsidRPr="00BC0729">
        <w:t xml:space="preserve">Each model will have a gravitational system consisting of central columns, perimeter beams, internal beams and secondary beams. </w:t>
      </w:r>
    </w:p>
    <w:p w14:paraId="2D43C026" w14:textId="77777777" w:rsidR="004A5C8B" w:rsidRDefault="004A5C8B" w:rsidP="00BC0729"/>
    <w:p w14:paraId="442144B8" w14:textId="43A50761" w:rsidR="004A5C8B" w:rsidRDefault="004A5C8B" w:rsidP="00BC0729">
      <w:r w:rsidRPr="004A5C8B">
        <w:rPr>
          <w:highlight w:val="yellow"/>
        </w:rPr>
        <w:lastRenderedPageBreak/>
        <w:t>A large part of the gravitational loads will be absorbed by the gravitational system, but not all of them because a residual part will be absorbed by the DG system. However, the lateral loads will be taken exclusively by the DG. This idealization is possible due to the boundary conditions of the columns, which for the model are considered pinned, both at their base and at the connection with the main beams, to prevent the columns from contributing to lateral stiffness.</w:t>
      </w:r>
    </w:p>
    <w:p w14:paraId="2D9827CA" w14:textId="77777777" w:rsidR="004A5C8B" w:rsidRPr="00BC0729" w:rsidRDefault="004A5C8B" w:rsidP="00BC0729"/>
    <w:p w14:paraId="36429DA1" w14:textId="36C39612" w:rsidR="00BC0729" w:rsidRPr="00424856" w:rsidRDefault="00BC0729" w:rsidP="00BC0729">
      <w:r w:rsidRPr="00BC0729">
        <w:t>The perimet</w:t>
      </w:r>
      <w:r w:rsidR="004A5C8B">
        <w:t>ral</w:t>
      </w:r>
      <w:r w:rsidRPr="00BC0729">
        <w:t xml:space="preserve"> beams are located on the </w:t>
      </w:r>
      <w:r w:rsidR="004A5C8B">
        <w:t>perimeter</w:t>
      </w:r>
      <w:r w:rsidRPr="00BC0729">
        <w:t xml:space="preserve"> of each story and will be connected to the diagonals of the perimeter grid. The internal beams will connect the central columns to each other and to the perimeter beams. Finally, the secondary beams will be responsible for supporting the floor system, which will be steel deck. This will also be connected to the internal beams.</w:t>
      </w:r>
      <w:r w:rsidRPr="00424856">
        <w:t xml:space="preserve"> </w:t>
      </w:r>
    </w:p>
    <w:p w14:paraId="28745C0C" w14:textId="77777777" w:rsidR="00BD3FF2" w:rsidRPr="00D92417" w:rsidRDefault="00BD3FF2" w:rsidP="000A69E6"/>
    <w:p w14:paraId="418F3C1B" w14:textId="1649724A" w:rsidR="00BD3FF2" w:rsidRPr="00D92417" w:rsidRDefault="00BD3FF2" w:rsidP="000A69E6">
      <w:r w:rsidRPr="00D92417">
        <w:t xml:space="preserve">All profiles used for both the central columns and the perimeter grid will be hollow structural sections </w:t>
      </w:r>
      <w:r w:rsidR="00813BF8" w:rsidRPr="00D92417">
        <w:t xml:space="preserve">(HSS) </w:t>
      </w:r>
      <w:r w:rsidRPr="00D92417">
        <w:t>made of ASTM A500 grade B structural steel, with a yield strength of 3160 kgf/cm². All profiles used for the perimeter beams, internal beams, and secondary beams will be W</w:t>
      </w:r>
      <w:r w:rsidR="00813BF8" w:rsidRPr="00D92417">
        <w:t>-shape</w:t>
      </w:r>
      <w:r w:rsidRPr="00D92417">
        <w:t xml:space="preserve"> profiles made of ASTM A992 structural steel with a yield strength of 3515 kgf/cm².</w:t>
      </w:r>
    </w:p>
    <w:p w14:paraId="3AAD6691" w14:textId="76063D09" w:rsidR="00000D98" w:rsidRPr="00D92417" w:rsidRDefault="00000D98" w:rsidP="000A69E6"/>
    <w:p w14:paraId="5E51AF67" w14:textId="2A84AFDB" w:rsidR="00872E04" w:rsidRPr="00D92417" w:rsidRDefault="00872E04" w:rsidP="00872E04">
      <w:pPr>
        <w:pStyle w:val="AbstHead"/>
        <w:spacing w:after="0"/>
        <w:rPr>
          <w:rFonts w:cs="Arial"/>
        </w:rPr>
      </w:pPr>
      <w:r w:rsidRPr="00D92417">
        <w:rPr>
          <w:rFonts w:cs="Arial"/>
        </w:rPr>
        <w:t xml:space="preserve">3.2 </w:t>
      </w:r>
      <w:r w:rsidR="00841391" w:rsidRPr="00D92417">
        <w:rPr>
          <w:rFonts w:cs="Arial"/>
        </w:rPr>
        <w:t>10m x 10m DG array</w:t>
      </w:r>
    </w:p>
    <w:p w14:paraId="7A19C920" w14:textId="77777777" w:rsidR="00872E04" w:rsidRPr="00D92417" w:rsidRDefault="00872E04" w:rsidP="0030104F"/>
    <w:p w14:paraId="38D17B3F" w14:textId="6FC7BB75" w:rsidR="00813BF8" w:rsidRPr="00D92417" w:rsidRDefault="00813BF8" w:rsidP="0030104F">
      <w:r w:rsidRPr="00D92417">
        <w:t xml:space="preserve">This configuration will have </w:t>
      </w:r>
      <w:r w:rsidR="00C158E3" w:rsidRPr="00D92417">
        <w:t>HSS6</w:t>
      </w:r>
      <w:r w:rsidRPr="00D92417">
        <w:t>x</w:t>
      </w:r>
      <w:r w:rsidR="00C158E3" w:rsidRPr="00D92417">
        <w:t>6</w:t>
      </w:r>
      <w:r w:rsidRPr="00D92417">
        <w:t>x1/</w:t>
      </w:r>
      <w:r w:rsidR="00C158E3" w:rsidRPr="00D92417">
        <w:t>8</w:t>
      </w:r>
      <w:r w:rsidRPr="00D92417">
        <w:t>" for central columns, W1</w:t>
      </w:r>
      <w:r w:rsidR="00C158E3" w:rsidRPr="00D92417">
        <w:t>2</w:t>
      </w:r>
      <w:r w:rsidRPr="00D92417">
        <w:t>x</w:t>
      </w:r>
      <w:r w:rsidR="00C158E3" w:rsidRPr="00D92417">
        <w:t>2</w:t>
      </w:r>
      <w:r w:rsidRPr="00D92417">
        <w:t>6 for perimeter beams, W12x1</w:t>
      </w:r>
      <w:r w:rsidR="00C158E3" w:rsidRPr="00D92417">
        <w:t>4</w:t>
      </w:r>
      <w:r w:rsidRPr="00D92417">
        <w:t xml:space="preserve"> for internal beams, and W10x12 for secondary beams.</w:t>
      </w:r>
      <w:r w:rsidR="002764D6" w:rsidRPr="00D92417">
        <w:t xml:space="preserve"> </w:t>
      </w:r>
      <w:r w:rsidRPr="00D92417">
        <w:t>Considering 10 models for this configuration, half of them are 4-grid structures, while the other half are 6-grid structures.</w:t>
      </w:r>
    </w:p>
    <w:p w14:paraId="4B7D7C55" w14:textId="77777777" w:rsidR="00813BF8" w:rsidRPr="00D92417" w:rsidRDefault="00813BF8" w:rsidP="0030104F"/>
    <w:p w14:paraId="7FCFD8E9" w14:textId="44D120C0" w:rsidR="00813BF8" w:rsidRDefault="002764D6" w:rsidP="0030104F">
      <w:r w:rsidRPr="00D92417">
        <w:t>Table 1 shows the geometric properties of the models, as well as their identification code</w:t>
      </w:r>
      <w:r w:rsidR="00CB05FB" w:rsidRPr="00D92417">
        <w:t xml:space="preserve"> (ID)</w:t>
      </w:r>
      <w:r w:rsidRPr="00D92417">
        <w:t>, optimal design section of the perimeter grid</w:t>
      </w:r>
      <w:r w:rsidR="0066172E">
        <w:t xml:space="preserve">, </w:t>
      </w:r>
      <w:r w:rsidRPr="00D92417">
        <w:t xml:space="preserve">and degree of </w:t>
      </w:r>
      <w:r w:rsidR="00D866C1">
        <w:t>angle</w:t>
      </w:r>
      <w:r w:rsidRPr="00D92417">
        <w:t>.</w:t>
      </w:r>
    </w:p>
    <w:p w14:paraId="365FCC4E" w14:textId="77777777" w:rsidR="0083255A" w:rsidRPr="00D92417" w:rsidRDefault="0083255A" w:rsidP="0030104F"/>
    <w:p w14:paraId="74F3DB9E" w14:textId="1B7F3FBF" w:rsidR="0083255A" w:rsidRDefault="0083255A">
      <w:pPr>
        <w:jc w:val="left"/>
        <w:rPr>
          <w:b/>
        </w:rPr>
      </w:pPr>
    </w:p>
    <w:p w14:paraId="7355CB4F" w14:textId="3C0DB55F" w:rsidR="00CB05FB" w:rsidRPr="00D92417" w:rsidRDefault="00CB05FB" w:rsidP="00CB05FB">
      <w:pPr>
        <w:tabs>
          <w:tab w:val="left" w:pos="1080"/>
        </w:tabs>
        <w:rPr>
          <w:b/>
        </w:rPr>
      </w:pPr>
      <w:r w:rsidRPr="00D92417">
        <w:rPr>
          <w:b/>
        </w:rPr>
        <w:t>Table 1.</w:t>
      </w:r>
      <w:r w:rsidRPr="00D92417">
        <w:rPr>
          <w:b/>
        </w:rPr>
        <w:tab/>
        <w:t>Geometric properties of 10m x 10m DG models</w:t>
      </w:r>
    </w:p>
    <w:p w14:paraId="77839172" w14:textId="77777777" w:rsidR="00813BF8" w:rsidRPr="00D92417" w:rsidRDefault="00813BF8" w:rsidP="0030104F"/>
    <w:tbl>
      <w:tblPr>
        <w:tblW w:w="0" w:type="auto"/>
        <w:jc w:val="center"/>
        <w:tblCellMar>
          <w:left w:w="70" w:type="dxa"/>
          <w:right w:w="70" w:type="dxa"/>
        </w:tblCellMar>
        <w:tblLook w:val="04A0" w:firstRow="1" w:lastRow="0" w:firstColumn="1" w:lastColumn="0" w:noHBand="0" w:noVBand="1"/>
      </w:tblPr>
      <w:tblGrid>
        <w:gridCol w:w="2005"/>
        <w:gridCol w:w="1139"/>
        <w:gridCol w:w="527"/>
        <w:gridCol w:w="1583"/>
        <w:gridCol w:w="1552"/>
        <w:gridCol w:w="146"/>
      </w:tblGrid>
      <w:tr w:rsidR="00CB05FB" w:rsidRPr="00D92417" w14:paraId="2945279A" w14:textId="77777777" w:rsidTr="00CB05FB">
        <w:trPr>
          <w:gridAfter w:val="1"/>
          <w:trHeight w:val="288"/>
          <w:jc w:val="center"/>
        </w:trPr>
        <w:tc>
          <w:tcPr>
            <w:tcW w:w="0" w:type="auto"/>
            <w:vMerge w:val="restart"/>
            <w:tcBorders>
              <w:top w:val="single" w:sz="4" w:space="0" w:color="auto"/>
              <w:left w:val="nil"/>
              <w:bottom w:val="single" w:sz="4" w:space="0" w:color="auto"/>
              <w:right w:val="nil"/>
            </w:tcBorders>
            <w:noWrap/>
            <w:vAlign w:val="center"/>
            <w:hideMark/>
          </w:tcPr>
          <w:p w14:paraId="07902A85" w14:textId="77777777" w:rsidR="00CB05FB" w:rsidRPr="00CB05FB" w:rsidRDefault="00CB05FB" w:rsidP="00CB05FB">
            <w:pPr>
              <w:jc w:val="center"/>
              <w:rPr>
                <w:rFonts w:ascii="Aptos Narrow" w:hAnsi="Aptos Narrow"/>
                <w:b/>
                <w:bCs/>
                <w:sz w:val="22"/>
                <w:szCs w:val="22"/>
                <w:lang w:eastAsia="es-MX"/>
              </w:rPr>
            </w:pPr>
            <w:r w:rsidRPr="00CB05FB">
              <w:rPr>
                <w:rFonts w:ascii="Aptos Narrow" w:hAnsi="Aptos Narrow"/>
                <w:b/>
                <w:bCs/>
                <w:sz w:val="22"/>
                <w:szCs w:val="22"/>
                <w:lang w:eastAsia="es-MX"/>
              </w:rPr>
              <w:t>ID</w:t>
            </w:r>
          </w:p>
        </w:tc>
        <w:tc>
          <w:tcPr>
            <w:tcW w:w="0" w:type="auto"/>
            <w:vMerge w:val="restart"/>
            <w:tcBorders>
              <w:top w:val="single" w:sz="4" w:space="0" w:color="auto"/>
              <w:left w:val="nil"/>
              <w:bottom w:val="single" w:sz="4" w:space="0" w:color="auto"/>
              <w:right w:val="nil"/>
            </w:tcBorders>
            <w:noWrap/>
            <w:vAlign w:val="center"/>
            <w:hideMark/>
          </w:tcPr>
          <w:p w14:paraId="40BBDE8C" w14:textId="77777777" w:rsidR="00CB05FB" w:rsidRPr="00CB05FB" w:rsidRDefault="00CB05FB" w:rsidP="00CB05FB">
            <w:pPr>
              <w:jc w:val="center"/>
              <w:rPr>
                <w:rFonts w:ascii="Aptos Narrow" w:hAnsi="Aptos Narrow"/>
                <w:b/>
                <w:bCs/>
                <w:sz w:val="22"/>
                <w:szCs w:val="22"/>
                <w:lang w:eastAsia="es-MX"/>
              </w:rPr>
            </w:pPr>
            <w:r w:rsidRPr="00CB05FB">
              <w:rPr>
                <w:rFonts w:ascii="Aptos Narrow" w:hAnsi="Aptos Narrow"/>
                <w:b/>
                <w:bCs/>
                <w:sz w:val="22"/>
                <w:szCs w:val="22"/>
                <w:lang w:eastAsia="es-MX"/>
              </w:rPr>
              <w:t>Module DG</w:t>
            </w:r>
          </w:p>
        </w:tc>
        <w:tc>
          <w:tcPr>
            <w:tcW w:w="0" w:type="auto"/>
            <w:vMerge w:val="restart"/>
            <w:tcBorders>
              <w:top w:val="single" w:sz="4" w:space="0" w:color="auto"/>
              <w:left w:val="nil"/>
              <w:bottom w:val="single" w:sz="4" w:space="0" w:color="auto"/>
              <w:right w:val="nil"/>
            </w:tcBorders>
            <w:noWrap/>
            <w:vAlign w:val="center"/>
            <w:hideMark/>
          </w:tcPr>
          <w:p w14:paraId="02557D7A" w14:textId="77777777" w:rsidR="00CB05FB" w:rsidRPr="00CB05FB" w:rsidRDefault="00CB05FB" w:rsidP="00CB05FB">
            <w:pPr>
              <w:jc w:val="center"/>
              <w:rPr>
                <w:rFonts w:ascii="Aptos Narrow" w:hAnsi="Aptos Narrow"/>
                <w:b/>
                <w:bCs/>
                <w:sz w:val="22"/>
                <w:szCs w:val="22"/>
                <w:lang w:eastAsia="es-MX"/>
              </w:rPr>
            </w:pPr>
            <w:r w:rsidRPr="00CB05FB">
              <w:rPr>
                <w:rFonts w:ascii="Aptos Narrow" w:hAnsi="Aptos Narrow"/>
                <w:b/>
                <w:bCs/>
                <w:sz w:val="22"/>
                <w:szCs w:val="22"/>
                <w:lang w:eastAsia="es-MX"/>
              </w:rPr>
              <w:t>Grid</w:t>
            </w:r>
          </w:p>
        </w:tc>
        <w:tc>
          <w:tcPr>
            <w:tcW w:w="0" w:type="auto"/>
            <w:vMerge w:val="restart"/>
            <w:tcBorders>
              <w:top w:val="single" w:sz="4" w:space="0" w:color="auto"/>
              <w:left w:val="nil"/>
              <w:bottom w:val="single" w:sz="4" w:space="0" w:color="auto"/>
              <w:right w:val="nil"/>
            </w:tcBorders>
            <w:noWrap/>
            <w:vAlign w:val="center"/>
            <w:hideMark/>
          </w:tcPr>
          <w:p w14:paraId="24BB51EB" w14:textId="77777777" w:rsidR="00CB05FB" w:rsidRPr="00CB05FB" w:rsidRDefault="00CB05FB" w:rsidP="00CB05FB">
            <w:pPr>
              <w:jc w:val="center"/>
              <w:rPr>
                <w:rFonts w:ascii="Aptos Narrow" w:hAnsi="Aptos Narrow"/>
                <w:b/>
                <w:bCs/>
                <w:sz w:val="22"/>
                <w:szCs w:val="22"/>
                <w:lang w:eastAsia="es-MX"/>
              </w:rPr>
            </w:pPr>
            <w:r w:rsidRPr="00CB05FB">
              <w:rPr>
                <w:rFonts w:ascii="Aptos Narrow" w:hAnsi="Aptos Narrow"/>
                <w:b/>
                <w:bCs/>
                <w:sz w:val="22"/>
                <w:szCs w:val="22"/>
                <w:lang w:eastAsia="es-MX"/>
              </w:rPr>
              <w:t>Section</w:t>
            </w:r>
          </w:p>
        </w:tc>
        <w:tc>
          <w:tcPr>
            <w:tcW w:w="0" w:type="auto"/>
            <w:vMerge w:val="restart"/>
            <w:tcBorders>
              <w:top w:val="single" w:sz="4" w:space="0" w:color="auto"/>
              <w:left w:val="nil"/>
              <w:bottom w:val="single" w:sz="4" w:space="0" w:color="auto"/>
              <w:right w:val="nil"/>
            </w:tcBorders>
            <w:noWrap/>
            <w:vAlign w:val="center"/>
            <w:hideMark/>
          </w:tcPr>
          <w:p w14:paraId="41425860" w14:textId="182FB316" w:rsidR="00CB05FB" w:rsidRPr="00CB05FB" w:rsidRDefault="00D866C1" w:rsidP="00CB05FB">
            <w:pPr>
              <w:jc w:val="center"/>
              <w:rPr>
                <w:rFonts w:ascii="Aptos Narrow" w:hAnsi="Aptos Narrow"/>
                <w:b/>
                <w:bCs/>
                <w:sz w:val="22"/>
                <w:szCs w:val="22"/>
                <w:lang w:eastAsia="es-MX"/>
              </w:rPr>
            </w:pPr>
            <w:r>
              <w:rPr>
                <w:rFonts w:ascii="Aptos Narrow" w:hAnsi="Aptos Narrow"/>
                <w:b/>
                <w:bCs/>
                <w:sz w:val="22"/>
                <w:szCs w:val="22"/>
                <w:lang w:eastAsia="es-MX"/>
              </w:rPr>
              <w:t>Angle</w:t>
            </w:r>
            <w:r w:rsidR="00CB05FB" w:rsidRPr="00CB05FB">
              <w:rPr>
                <w:rFonts w:ascii="Aptos Narrow" w:hAnsi="Aptos Narrow"/>
                <w:b/>
                <w:bCs/>
                <w:sz w:val="22"/>
                <w:szCs w:val="22"/>
                <w:lang w:eastAsia="es-MX"/>
              </w:rPr>
              <w:t xml:space="preserve"> (degrees)</w:t>
            </w:r>
          </w:p>
        </w:tc>
      </w:tr>
      <w:tr w:rsidR="00CB05FB" w:rsidRPr="00D92417" w14:paraId="72AAC3DF" w14:textId="77777777" w:rsidTr="00CB05FB">
        <w:trPr>
          <w:trHeight w:val="288"/>
          <w:jc w:val="center"/>
        </w:trPr>
        <w:tc>
          <w:tcPr>
            <w:tcW w:w="0" w:type="auto"/>
            <w:vMerge/>
            <w:tcBorders>
              <w:top w:val="single" w:sz="4" w:space="0" w:color="auto"/>
              <w:left w:val="nil"/>
              <w:bottom w:val="single" w:sz="4" w:space="0" w:color="auto"/>
              <w:right w:val="nil"/>
            </w:tcBorders>
            <w:vAlign w:val="center"/>
            <w:hideMark/>
          </w:tcPr>
          <w:p w14:paraId="5D0D18C8" w14:textId="77777777" w:rsidR="00CB05FB" w:rsidRPr="00CB05FB" w:rsidRDefault="00CB05FB" w:rsidP="00CB05FB">
            <w:pPr>
              <w:jc w:val="left"/>
              <w:rPr>
                <w:rFonts w:ascii="Aptos Narrow" w:hAnsi="Aptos Narrow"/>
                <w:b/>
                <w:bCs/>
                <w:sz w:val="22"/>
                <w:szCs w:val="22"/>
                <w:lang w:eastAsia="es-MX"/>
              </w:rPr>
            </w:pPr>
          </w:p>
        </w:tc>
        <w:tc>
          <w:tcPr>
            <w:tcW w:w="0" w:type="auto"/>
            <w:vMerge/>
            <w:tcBorders>
              <w:top w:val="single" w:sz="4" w:space="0" w:color="auto"/>
              <w:left w:val="nil"/>
              <w:bottom w:val="single" w:sz="4" w:space="0" w:color="auto"/>
              <w:right w:val="nil"/>
            </w:tcBorders>
            <w:vAlign w:val="center"/>
            <w:hideMark/>
          </w:tcPr>
          <w:p w14:paraId="5A7CA8B1" w14:textId="77777777" w:rsidR="00CB05FB" w:rsidRPr="00CB05FB" w:rsidRDefault="00CB05FB" w:rsidP="00CB05FB">
            <w:pPr>
              <w:jc w:val="left"/>
              <w:rPr>
                <w:rFonts w:ascii="Aptos Narrow" w:hAnsi="Aptos Narrow"/>
                <w:b/>
                <w:bCs/>
                <w:sz w:val="22"/>
                <w:szCs w:val="22"/>
                <w:lang w:eastAsia="es-MX"/>
              </w:rPr>
            </w:pPr>
          </w:p>
        </w:tc>
        <w:tc>
          <w:tcPr>
            <w:tcW w:w="0" w:type="auto"/>
            <w:vMerge/>
            <w:tcBorders>
              <w:top w:val="single" w:sz="4" w:space="0" w:color="auto"/>
              <w:left w:val="nil"/>
              <w:bottom w:val="single" w:sz="4" w:space="0" w:color="auto"/>
              <w:right w:val="nil"/>
            </w:tcBorders>
            <w:vAlign w:val="center"/>
            <w:hideMark/>
          </w:tcPr>
          <w:p w14:paraId="7B6067B0" w14:textId="77777777" w:rsidR="00CB05FB" w:rsidRPr="00CB05FB" w:rsidRDefault="00CB05FB" w:rsidP="00CB05FB">
            <w:pPr>
              <w:jc w:val="left"/>
              <w:rPr>
                <w:rFonts w:ascii="Aptos Narrow" w:hAnsi="Aptos Narrow"/>
                <w:b/>
                <w:bCs/>
                <w:sz w:val="22"/>
                <w:szCs w:val="22"/>
                <w:lang w:eastAsia="es-MX"/>
              </w:rPr>
            </w:pPr>
          </w:p>
        </w:tc>
        <w:tc>
          <w:tcPr>
            <w:tcW w:w="0" w:type="auto"/>
            <w:vMerge/>
            <w:tcBorders>
              <w:top w:val="single" w:sz="4" w:space="0" w:color="auto"/>
              <w:left w:val="nil"/>
              <w:bottom w:val="single" w:sz="4" w:space="0" w:color="auto"/>
              <w:right w:val="nil"/>
            </w:tcBorders>
            <w:vAlign w:val="center"/>
            <w:hideMark/>
          </w:tcPr>
          <w:p w14:paraId="3C76BF87" w14:textId="77777777" w:rsidR="00CB05FB" w:rsidRPr="00CB05FB" w:rsidRDefault="00CB05FB" w:rsidP="00CB05FB">
            <w:pPr>
              <w:jc w:val="left"/>
              <w:rPr>
                <w:rFonts w:ascii="Aptos Narrow" w:hAnsi="Aptos Narrow"/>
                <w:b/>
                <w:bCs/>
                <w:sz w:val="22"/>
                <w:szCs w:val="22"/>
                <w:lang w:eastAsia="es-MX"/>
              </w:rPr>
            </w:pPr>
          </w:p>
        </w:tc>
        <w:tc>
          <w:tcPr>
            <w:tcW w:w="0" w:type="auto"/>
            <w:vMerge/>
            <w:tcBorders>
              <w:top w:val="single" w:sz="4" w:space="0" w:color="auto"/>
              <w:left w:val="nil"/>
              <w:bottom w:val="single" w:sz="4" w:space="0" w:color="auto"/>
              <w:right w:val="nil"/>
            </w:tcBorders>
            <w:vAlign w:val="center"/>
            <w:hideMark/>
          </w:tcPr>
          <w:p w14:paraId="329E69CC" w14:textId="77777777" w:rsidR="00CB05FB" w:rsidRPr="00CB05FB" w:rsidRDefault="00CB05FB" w:rsidP="00CB05FB">
            <w:pPr>
              <w:jc w:val="left"/>
              <w:rPr>
                <w:rFonts w:ascii="Aptos Narrow" w:hAnsi="Aptos Narrow"/>
                <w:b/>
                <w:bCs/>
                <w:sz w:val="22"/>
                <w:szCs w:val="22"/>
                <w:lang w:eastAsia="es-MX"/>
              </w:rPr>
            </w:pPr>
          </w:p>
        </w:tc>
        <w:tc>
          <w:tcPr>
            <w:tcW w:w="0" w:type="auto"/>
            <w:tcBorders>
              <w:top w:val="nil"/>
              <w:left w:val="nil"/>
              <w:bottom w:val="nil"/>
              <w:right w:val="nil"/>
            </w:tcBorders>
            <w:noWrap/>
            <w:vAlign w:val="bottom"/>
            <w:hideMark/>
          </w:tcPr>
          <w:p w14:paraId="024D8317" w14:textId="77777777" w:rsidR="00CB05FB" w:rsidRPr="00CB05FB" w:rsidRDefault="00CB05FB" w:rsidP="00CB05FB">
            <w:pPr>
              <w:jc w:val="center"/>
              <w:rPr>
                <w:rFonts w:ascii="Aptos Narrow" w:hAnsi="Aptos Narrow"/>
                <w:b/>
                <w:bCs/>
                <w:sz w:val="22"/>
                <w:szCs w:val="22"/>
                <w:lang w:eastAsia="es-MX"/>
              </w:rPr>
            </w:pPr>
          </w:p>
        </w:tc>
      </w:tr>
      <w:tr w:rsidR="00CB05FB" w:rsidRPr="00D92417" w14:paraId="2B1A043E" w14:textId="77777777" w:rsidTr="00CB05FB">
        <w:trPr>
          <w:trHeight w:val="288"/>
          <w:jc w:val="center"/>
        </w:trPr>
        <w:tc>
          <w:tcPr>
            <w:tcW w:w="0" w:type="auto"/>
            <w:tcBorders>
              <w:top w:val="single" w:sz="4" w:space="0" w:color="auto"/>
              <w:left w:val="nil"/>
              <w:bottom w:val="nil"/>
              <w:right w:val="nil"/>
            </w:tcBorders>
            <w:noWrap/>
            <w:vAlign w:val="center"/>
            <w:hideMark/>
          </w:tcPr>
          <w:p w14:paraId="1C293CE6"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10X_10Y_5P_4X4_1M</w:t>
            </w:r>
          </w:p>
        </w:tc>
        <w:tc>
          <w:tcPr>
            <w:tcW w:w="0" w:type="auto"/>
            <w:tcBorders>
              <w:top w:val="single" w:sz="4" w:space="0" w:color="auto"/>
              <w:left w:val="nil"/>
              <w:bottom w:val="nil"/>
              <w:right w:val="nil"/>
            </w:tcBorders>
            <w:noWrap/>
            <w:vAlign w:val="center"/>
            <w:hideMark/>
          </w:tcPr>
          <w:p w14:paraId="751209E9"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w:t>
            </w:r>
          </w:p>
        </w:tc>
        <w:tc>
          <w:tcPr>
            <w:tcW w:w="0" w:type="auto"/>
            <w:tcBorders>
              <w:top w:val="single" w:sz="4" w:space="0" w:color="auto"/>
              <w:left w:val="nil"/>
              <w:bottom w:val="nil"/>
              <w:right w:val="nil"/>
            </w:tcBorders>
            <w:noWrap/>
            <w:vAlign w:val="center"/>
            <w:hideMark/>
          </w:tcPr>
          <w:p w14:paraId="50131EFD"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single" w:sz="4" w:space="0" w:color="auto"/>
              <w:left w:val="nil"/>
              <w:bottom w:val="nil"/>
              <w:right w:val="nil"/>
            </w:tcBorders>
            <w:noWrap/>
            <w:vAlign w:val="center"/>
            <w:hideMark/>
          </w:tcPr>
          <w:p w14:paraId="0898A6C1"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HSS10X10X5/16</w:t>
            </w:r>
          </w:p>
        </w:tc>
        <w:tc>
          <w:tcPr>
            <w:tcW w:w="0" w:type="auto"/>
            <w:tcBorders>
              <w:top w:val="single" w:sz="4" w:space="0" w:color="auto"/>
              <w:left w:val="nil"/>
              <w:bottom w:val="nil"/>
              <w:right w:val="nil"/>
            </w:tcBorders>
            <w:noWrap/>
            <w:vAlign w:val="center"/>
            <w:hideMark/>
          </w:tcPr>
          <w:p w14:paraId="63420198"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57.99</w:t>
            </w:r>
          </w:p>
        </w:tc>
        <w:tc>
          <w:tcPr>
            <w:tcW w:w="0" w:type="auto"/>
            <w:vAlign w:val="center"/>
            <w:hideMark/>
          </w:tcPr>
          <w:p w14:paraId="764408FF" w14:textId="77777777" w:rsidR="00CB05FB" w:rsidRPr="00CB05FB" w:rsidRDefault="00CB05FB" w:rsidP="00CB05FB">
            <w:pPr>
              <w:jc w:val="left"/>
              <w:rPr>
                <w:rFonts w:ascii="Times New Roman" w:hAnsi="Times New Roman"/>
                <w:lang w:eastAsia="es-MX"/>
              </w:rPr>
            </w:pPr>
          </w:p>
        </w:tc>
      </w:tr>
      <w:tr w:rsidR="00CB05FB" w:rsidRPr="00D92417" w14:paraId="39CEBAA3" w14:textId="77777777" w:rsidTr="00CB05FB">
        <w:trPr>
          <w:trHeight w:val="288"/>
          <w:jc w:val="center"/>
        </w:trPr>
        <w:tc>
          <w:tcPr>
            <w:tcW w:w="0" w:type="auto"/>
            <w:tcBorders>
              <w:top w:val="nil"/>
              <w:left w:val="nil"/>
              <w:bottom w:val="nil"/>
              <w:right w:val="nil"/>
            </w:tcBorders>
            <w:noWrap/>
            <w:vAlign w:val="center"/>
            <w:hideMark/>
          </w:tcPr>
          <w:p w14:paraId="20217DB1"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10X_10Y_5P_4X4_2M</w:t>
            </w:r>
          </w:p>
        </w:tc>
        <w:tc>
          <w:tcPr>
            <w:tcW w:w="0" w:type="auto"/>
            <w:tcBorders>
              <w:top w:val="nil"/>
              <w:left w:val="nil"/>
              <w:bottom w:val="nil"/>
              <w:right w:val="nil"/>
            </w:tcBorders>
            <w:noWrap/>
            <w:vAlign w:val="center"/>
            <w:hideMark/>
          </w:tcPr>
          <w:p w14:paraId="3FDFA77F"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022995D2"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1065553C"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HSS14X14X3/8</w:t>
            </w:r>
          </w:p>
        </w:tc>
        <w:tc>
          <w:tcPr>
            <w:tcW w:w="0" w:type="auto"/>
            <w:tcBorders>
              <w:top w:val="nil"/>
              <w:left w:val="nil"/>
              <w:bottom w:val="nil"/>
              <w:right w:val="nil"/>
            </w:tcBorders>
            <w:noWrap/>
            <w:vAlign w:val="center"/>
            <w:hideMark/>
          </w:tcPr>
          <w:p w14:paraId="1A839E44"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72.65</w:t>
            </w:r>
          </w:p>
        </w:tc>
        <w:tc>
          <w:tcPr>
            <w:tcW w:w="0" w:type="auto"/>
            <w:vAlign w:val="center"/>
            <w:hideMark/>
          </w:tcPr>
          <w:p w14:paraId="465B5B6A" w14:textId="77777777" w:rsidR="00CB05FB" w:rsidRPr="00CB05FB" w:rsidRDefault="00CB05FB" w:rsidP="00CB05FB">
            <w:pPr>
              <w:jc w:val="left"/>
              <w:rPr>
                <w:rFonts w:ascii="Times New Roman" w:hAnsi="Times New Roman"/>
                <w:lang w:eastAsia="es-MX"/>
              </w:rPr>
            </w:pPr>
          </w:p>
        </w:tc>
      </w:tr>
      <w:tr w:rsidR="00CB05FB" w:rsidRPr="00D92417" w14:paraId="737FB100" w14:textId="77777777" w:rsidTr="00CB05FB">
        <w:trPr>
          <w:trHeight w:val="288"/>
          <w:jc w:val="center"/>
        </w:trPr>
        <w:tc>
          <w:tcPr>
            <w:tcW w:w="0" w:type="auto"/>
            <w:tcBorders>
              <w:top w:val="nil"/>
              <w:left w:val="nil"/>
              <w:bottom w:val="nil"/>
              <w:right w:val="nil"/>
            </w:tcBorders>
            <w:noWrap/>
            <w:vAlign w:val="center"/>
            <w:hideMark/>
          </w:tcPr>
          <w:p w14:paraId="4ADAE3D8"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10X_10Y_5P_4X4_3M</w:t>
            </w:r>
          </w:p>
        </w:tc>
        <w:tc>
          <w:tcPr>
            <w:tcW w:w="0" w:type="auto"/>
            <w:tcBorders>
              <w:top w:val="nil"/>
              <w:left w:val="nil"/>
              <w:bottom w:val="nil"/>
              <w:right w:val="nil"/>
            </w:tcBorders>
            <w:noWrap/>
            <w:vAlign w:val="center"/>
            <w:hideMark/>
          </w:tcPr>
          <w:p w14:paraId="4A63AD22"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6CF5DF1E"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2F7D861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HSS12X12X5/8</w:t>
            </w:r>
          </w:p>
        </w:tc>
        <w:tc>
          <w:tcPr>
            <w:tcW w:w="0" w:type="auto"/>
            <w:tcBorders>
              <w:top w:val="nil"/>
              <w:left w:val="nil"/>
              <w:bottom w:val="nil"/>
              <w:right w:val="nil"/>
            </w:tcBorders>
            <w:noWrap/>
            <w:vAlign w:val="center"/>
            <w:hideMark/>
          </w:tcPr>
          <w:p w14:paraId="7D8D4A42"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78.23</w:t>
            </w:r>
          </w:p>
        </w:tc>
        <w:tc>
          <w:tcPr>
            <w:tcW w:w="0" w:type="auto"/>
            <w:vAlign w:val="center"/>
            <w:hideMark/>
          </w:tcPr>
          <w:p w14:paraId="3066D17F" w14:textId="77777777" w:rsidR="00CB05FB" w:rsidRPr="00CB05FB" w:rsidRDefault="00CB05FB" w:rsidP="00CB05FB">
            <w:pPr>
              <w:jc w:val="left"/>
              <w:rPr>
                <w:rFonts w:ascii="Times New Roman" w:hAnsi="Times New Roman"/>
                <w:lang w:eastAsia="es-MX"/>
              </w:rPr>
            </w:pPr>
          </w:p>
        </w:tc>
      </w:tr>
      <w:tr w:rsidR="00CB05FB" w:rsidRPr="00D92417" w14:paraId="1399A27D" w14:textId="77777777" w:rsidTr="00CB05FB">
        <w:trPr>
          <w:trHeight w:val="288"/>
          <w:jc w:val="center"/>
        </w:trPr>
        <w:tc>
          <w:tcPr>
            <w:tcW w:w="0" w:type="auto"/>
            <w:tcBorders>
              <w:top w:val="nil"/>
              <w:left w:val="nil"/>
              <w:bottom w:val="nil"/>
              <w:right w:val="nil"/>
            </w:tcBorders>
            <w:noWrap/>
            <w:vAlign w:val="center"/>
            <w:hideMark/>
          </w:tcPr>
          <w:p w14:paraId="04B6523A"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10X_10Y_5P_4X4_4M</w:t>
            </w:r>
          </w:p>
        </w:tc>
        <w:tc>
          <w:tcPr>
            <w:tcW w:w="0" w:type="auto"/>
            <w:tcBorders>
              <w:top w:val="nil"/>
              <w:left w:val="nil"/>
              <w:bottom w:val="nil"/>
              <w:right w:val="nil"/>
            </w:tcBorders>
            <w:noWrap/>
            <w:vAlign w:val="center"/>
            <w:hideMark/>
          </w:tcPr>
          <w:p w14:paraId="617D2D0C"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1A36051F"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256F2EFC"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HSS16X16X3/4</w:t>
            </w:r>
          </w:p>
        </w:tc>
        <w:tc>
          <w:tcPr>
            <w:tcW w:w="0" w:type="auto"/>
            <w:tcBorders>
              <w:top w:val="nil"/>
              <w:left w:val="nil"/>
              <w:bottom w:val="nil"/>
              <w:right w:val="nil"/>
            </w:tcBorders>
            <w:noWrap/>
            <w:vAlign w:val="center"/>
            <w:hideMark/>
          </w:tcPr>
          <w:p w14:paraId="356A4048"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81.12</w:t>
            </w:r>
          </w:p>
        </w:tc>
        <w:tc>
          <w:tcPr>
            <w:tcW w:w="0" w:type="auto"/>
            <w:vAlign w:val="center"/>
            <w:hideMark/>
          </w:tcPr>
          <w:p w14:paraId="4830CF9D" w14:textId="77777777" w:rsidR="00CB05FB" w:rsidRPr="00CB05FB" w:rsidRDefault="00CB05FB" w:rsidP="00CB05FB">
            <w:pPr>
              <w:jc w:val="left"/>
              <w:rPr>
                <w:rFonts w:ascii="Times New Roman" w:hAnsi="Times New Roman"/>
                <w:lang w:eastAsia="es-MX"/>
              </w:rPr>
            </w:pPr>
          </w:p>
        </w:tc>
      </w:tr>
      <w:tr w:rsidR="00CB05FB" w:rsidRPr="00D92417" w14:paraId="571C26C9" w14:textId="77777777" w:rsidTr="00CB05FB">
        <w:trPr>
          <w:trHeight w:val="288"/>
          <w:jc w:val="center"/>
        </w:trPr>
        <w:tc>
          <w:tcPr>
            <w:tcW w:w="0" w:type="auto"/>
            <w:tcBorders>
              <w:top w:val="nil"/>
              <w:left w:val="nil"/>
              <w:bottom w:val="nil"/>
              <w:right w:val="nil"/>
            </w:tcBorders>
            <w:noWrap/>
            <w:vAlign w:val="center"/>
            <w:hideMark/>
          </w:tcPr>
          <w:p w14:paraId="07FB50D5"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10X_10Y_5P_4X4_5M</w:t>
            </w:r>
          </w:p>
        </w:tc>
        <w:tc>
          <w:tcPr>
            <w:tcW w:w="0" w:type="auto"/>
            <w:tcBorders>
              <w:top w:val="nil"/>
              <w:left w:val="nil"/>
              <w:bottom w:val="nil"/>
              <w:right w:val="nil"/>
            </w:tcBorders>
            <w:noWrap/>
            <w:vAlign w:val="center"/>
            <w:hideMark/>
          </w:tcPr>
          <w:p w14:paraId="4F58B06D"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5</w:t>
            </w:r>
          </w:p>
        </w:tc>
        <w:tc>
          <w:tcPr>
            <w:tcW w:w="0" w:type="auto"/>
            <w:tcBorders>
              <w:top w:val="nil"/>
              <w:left w:val="nil"/>
              <w:bottom w:val="nil"/>
              <w:right w:val="nil"/>
            </w:tcBorders>
            <w:noWrap/>
            <w:vAlign w:val="center"/>
            <w:hideMark/>
          </w:tcPr>
          <w:p w14:paraId="18753684"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63B93586"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HSS20X20X5/8</w:t>
            </w:r>
          </w:p>
        </w:tc>
        <w:tc>
          <w:tcPr>
            <w:tcW w:w="0" w:type="auto"/>
            <w:tcBorders>
              <w:top w:val="nil"/>
              <w:left w:val="nil"/>
              <w:bottom w:val="nil"/>
              <w:right w:val="nil"/>
            </w:tcBorders>
            <w:noWrap/>
            <w:vAlign w:val="center"/>
            <w:hideMark/>
          </w:tcPr>
          <w:p w14:paraId="53475222"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82.87</w:t>
            </w:r>
          </w:p>
        </w:tc>
        <w:tc>
          <w:tcPr>
            <w:tcW w:w="0" w:type="auto"/>
            <w:vAlign w:val="center"/>
            <w:hideMark/>
          </w:tcPr>
          <w:p w14:paraId="7226D73D" w14:textId="77777777" w:rsidR="00CB05FB" w:rsidRPr="00CB05FB" w:rsidRDefault="00CB05FB" w:rsidP="00CB05FB">
            <w:pPr>
              <w:jc w:val="left"/>
              <w:rPr>
                <w:rFonts w:ascii="Times New Roman" w:hAnsi="Times New Roman"/>
                <w:lang w:eastAsia="es-MX"/>
              </w:rPr>
            </w:pPr>
          </w:p>
        </w:tc>
      </w:tr>
      <w:tr w:rsidR="00CB05FB" w:rsidRPr="00D92417" w14:paraId="2692D306" w14:textId="77777777" w:rsidTr="00CB05FB">
        <w:trPr>
          <w:trHeight w:val="288"/>
          <w:jc w:val="center"/>
        </w:trPr>
        <w:tc>
          <w:tcPr>
            <w:tcW w:w="0" w:type="auto"/>
            <w:tcBorders>
              <w:top w:val="nil"/>
              <w:left w:val="nil"/>
              <w:bottom w:val="nil"/>
              <w:right w:val="nil"/>
            </w:tcBorders>
            <w:noWrap/>
            <w:vAlign w:val="center"/>
            <w:hideMark/>
          </w:tcPr>
          <w:p w14:paraId="6E08CEF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10X_10Y_5P_6X6_1M</w:t>
            </w:r>
          </w:p>
        </w:tc>
        <w:tc>
          <w:tcPr>
            <w:tcW w:w="0" w:type="auto"/>
            <w:tcBorders>
              <w:top w:val="nil"/>
              <w:left w:val="nil"/>
              <w:bottom w:val="nil"/>
              <w:right w:val="nil"/>
            </w:tcBorders>
            <w:noWrap/>
            <w:vAlign w:val="center"/>
            <w:hideMark/>
          </w:tcPr>
          <w:p w14:paraId="62F829A0"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w:t>
            </w:r>
          </w:p>
        </w:tc>
        <w:tc>
          <w:tcPr>
            <w:tcW w:w="0" w:type="auto"/>
            <w:tcBorders>
              <w:top w:val="nil"/>
              <w:left w:val="nil"/>
              <w:bottom w:val="nil"/>
              <w:right w:val="nil"/>
            </w:tcBorders>
            <w:noWrap/>
            <w:vAlign w:val="center"/>
            <w:hideMark/>
          </w:tcPr>
          <w:p w14:paraId="6561C7F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73409389"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HSS10X10X5/16</w:t>
            </w:r>
          </w:p>
        </w:tc>
        <w:tc>
          <w:tcPr>
            <w:tcW w:w="0" w:type="auto"/>
            <w:tcBorders>
              <w:top w:val="nil"/>
              <w:left w:val="nil"/>
              <w:bottom w:val="nil"/>
              <w:right w:val="nil"/>
            </w:tcBorders>
            <w:noWrap/>
            <w:vAlign w:val="center"/>
            <w:hideMark/>
          </w:tcPr>
          <w:p w14:paraId="0F68DBF1"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67.38</w:t>
            </w:r>
          </w:p>
        </w:tc>
        <w:tc>
          <w:tcPr>
            <w:tcW w:w="0" w:type="auto"/>
            <w:vAlign w:val="center"/>
            <w:hideMark/>
          </w:tcPr>
          <w:p w14:paraId="44CA790D" w14:textId="77777777" w:rsidR="00CB05FB" w:rsidRPr="00CB05FB" w:rsidRDefault="00CB05FB" w:rsidP="00CB05FB">
            <w:pPr>
              <w:jc w:val="left"/>
              <w:rPr>
                <w:rFonts w:ascii="Times New Roman" w:hAnsi="Times New Roman"/>
                <w:lang w:eastAsia="es-MX"/>
              </w:rPr>
            </w:pPr>
          </w:p>
        </w:tc>
      </w:tr>
      <w:tr w:rsidR="00CB05FB" w:rsidRPr="00D92417" w14:paraId="76F9E14C" w14:textId="77777777" w:rsidTr="00CB05FB">
        <w:trPr>
          <w:trHeight w:val="288"/>
          <w:jc w:val="center"/>
        </w:trPr>
        <w:tc>
          <w:tcPr>
            <w:tcW w:w="0" w:type="auto"/>
            <w:tcBorders>
              <w:top w:val="nil"/>
              <w:left w:val="nil"/>
              <w:bottom w:val="nil"/>
              <w:right w:val="nil"/>
            </w:tcBorders>
            <w:noWrap/>
            <w:vAlign w:val="center"/>
            <w:hideMark/>
          </w:tcPr>
          <w:p w14:paraId="69B644D9"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10X_10Y_5P_6X6_2M</w:t>
            </w:r>
          </w:p>
        </w:tc>
        <w:tc>
          <w:tcPr>
            <w:tcW w:w="0" w:type="auto"/>
            <w:tcBorders>
              <w:top w:val="nil"/>
              <w:left w:val="nil"/>
              <w:bottom w:val="nil"/>
              <w:right w:val="nil"/>
            </w:tcBorders>
            <w:noWrap/>
            <w:vAlign w:val="center"/>
            <w:hideMark/>
          </w:tcPr>
          <w:p w14:paraId="107C3777"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086882A9"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2C694A3D"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HSS10X10X5/8</w:t>
            </w:r>
          </w:p>
        </w:tc>
        <w:tc>
          <w:tcPr>
            <w:tcW w:w="0" w:type="auto"/>
            <w:tcBorders>
              <w:top w:val="nil"/>
              <w:left w:val="nil"/>
              <w:bottom w:val="nil"/>
              <w:right w:val="nil"/>
            </w:tcBorders>
            <w:noWrap/>
            <w:vAlign w:val="center"/>
            <w:hideMark/>
          </w:tcPr>
          <w:p w14:paraId="5E51CC84"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78.23</w:t>
            </w:r>
          </w:p>
        </w:tc>
        <w:tc>
          <w:tcPr>
            <w:tcW w:w="0" w:type="auto"/>
            <w:vAlign w:val="center"/>
            <w:hideMark/>
          </w:tcPr>
          <w:p w14:paraId="031FD34D" w14:textId="77777777" w:rsidR="00CB05FB" w:rsidRPr="00CB05FB" w:rsidRDefault="00CB05FB" w:rsidP="00CB05FB">
            <w:pPr>
              <w:jc w:val="left"/>
              <w:rPr>
                <w:rFonts w:ascii="Times New Roman" w:hAnsi="Times New Roman"/>
                <w:lang w:eastAsia="es-MX"/>
              </w:rPr>
            </w:pPr>
          </w:p>
        </w:tc>
      </w:tr>
      <w:tr w:rsidR="00CB05FB" w:rsidRPr="00D92417" w14:paraId="2F893F7E" w14:textId="77777777" w:rsidTr="00CB05FB">
        <w:trPr>
          <w:trHeight w:val="288"/>
          <w:jc w:val="center"/>
        </w:trPr>
        <w:tc>
          <w:tcPr>
            <w:tcW w:w="0" w:type="auto"/>
            <w:tcBorders>
              <w:top w:val="nil"/>
              <w:left w:val="nil"/>
              <w:bottom w:val="nil"/>
              <w:right w:val="nil"/>
            </w:tcBorders>
            <w:noWrap/>
            <w:vAlign w:val="center"/>
            <w:hideMark/>
          </w:tcPr>
          <w:p w14:paraId="6B4526E2"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10X_10Y_5P_6X6_3M</w:t>
            </w:r>
          </w:p>
        </w:tc>
        <w:tc>
          <w:tcPr>
            <w:tcW w:w="0" w:type="auto"/>
            <w:tcBorders>
              <w:top w:val="nil"/>
              <w:left w:val="nil"/>
              <w:bottom w:val="nil"/>
              <w:right w:val="nil"/>
            </w:tcBorders>
            <w:noWrap/>
            <w:vAlign w:val="center"/>
            <w:hideMark/>
          </w:tcPr>
          <w:p w14:paraId="56F189D6"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0B41B99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73790647"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HSS12X12X5/8</w:t>
            </w:r>
          </w:p>
        </w:tc>
        <w:tc>
          <w:tcPr>
            <w:tcW w:w="0" w:type="auto"/>
            <w:tcBorders>
              <w:top w:val="nil"/>
              <w:left w:val="nil"/>
              <w:bottom w:val="nil"/>
              <w:right w:val="nil"/>
            </w:tcBorders>
            <w:noWrap/>
            <w:vAlign w:val="center"/>
            <w:hideMark/>
          </w:tcPr>
          <w:p w14:paraId="04F2D5BF"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82.09</w:t>
            </w:r>
          </w:p>
        </w:tc>
        <w:tc>
          <w:tcPr>
            <w:tcW w:w="0" w:type="auto"/>
            <w:vAlign w:val="center"/>
            <w:hideMark/>
          </w:tcPr>
          <w:p w14:paraId="72FEAEEA" w14:textId="77777777" w:rsidR="00CB05FB" w:rsidRPr="00CB05FB" w:rsidRDefault="00CB05FB" w:rsidP="00CB05FB">
            <w:pPr>
              <w:jc w:val="left"/>
              <w:rPr>
                <w:rFonts w:ascii="Times New Roman" w:hAnsi="Times New Roman"/>
                <w:lang w:eastAsia="es-MX"/>
              </w:rPr>
            </w:pPr>
          </w:p>
        </w:tc>
      </w:tr>
      <w:tr w:rsidR="00CB05FB" w:rsidRPr="00D92417" w14:paraId="2ADE1BC2" w14:textId="77777777" w:rsidTr="00CB05FB">
        <w:trPr>
          <w:trHeight w:val="288"/>
          <w:jc w:val="center"/>
        </w:trPr>
        <w:tc>
          <w:tcPr>
            <w:tcW w:w="0" w:type="auto"/>
            <w:tcBorders>
              <w:top w:val="nil"/>
              <w:left w:val="nil"/>
              <w:right w:val="nil"/>
            </w:tcBorders>
            <w:noWrap/>
            <w:vAlign w:val="center"/>
            <w:hideMark/>
          </w:tcPr>
          <w:p w14:paraId="3F55A19C"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10X_10Y_5P_6X6_4M</w:t>
            </w:r>
          </w:p>
        </w:tc>
        <w:tc>
          <w:tcPr>
            <w:tcW w:w="0" w:type="auto"/>
            <w:tcBorders>
              <w:top w:val="nil"/>
              <w:left w:val="nil"/>
              <w:right w:val="nil"/>
            </w:tcBorders>
            <w:noWrap/>
            <w:vAlign w:val="center"/>
            <w:hideMark/>
          </w:tcPr>
          <w:p w14:paraId="5325B988"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4</w:t>
            </w:r>
          </w:p>
        </w:tc>
        <w:tc>
          <w:tcPr>
            <w:tcW w:w="0" w:type="auto"/>
            <w:tcBorders>
              <w:top w:val="nil"/>
              <w:left w:val="nil"/>
              <w:right w:val="nil"/>
            </w:tcBorders>
            <w:noWrap/>
            <w:vAlign w:val="center"/>
            <w:hideMark/>
          </w:tcPr>
          <w:p w14:paraId="694B8AC5"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w:t>
            </w:r>
          </w:p>
        </w:tc>
        <w:tc>
          <w:tcPr>
            <w:tcW w:w="0" w:type="auto"/>
            <w:tcBorders>
              <w:top w:val="nil"/>
              <w:left w:val="nil"/>
              <w:right w:val="nil"/>
            </w:tcBorders>
            <w:noWrap/>
            <w:vAlign w:val="center"/>
            <w:hideMark/>
          </w:tcPr>
          <w:p w14:paraId="121784C8"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HSS16X16X5/8</w:t>
            </w:r>
          </w:p>
        </w:tc>
        <w:tc>
          <w:tcPr>
            <w:tcW w:w="0" w:type="auto"/>
            <w:tcBorders>
              <w:top w:val="nil"/>
              <w:left w:val="nil"/>
              <w:right w:val="nil"/>
            </w:tcBorders>
            <w:noWrap/>
            <w:vAlign w:val="center"/>
            <w:hideMark/>
          </w:tcPr>
          <w:p w14:paraId="2B4D9EA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84.05</w:t>
            </w:r>
          </w:p>
        </w:tc>
        <w:tc>
          <w:tcPr>
            <w:tcW w:w="0" w:type="auto"/>
            <w:vAlign w:val="center"/>
            <w:hideMark/>
          </w:tcPr>
          <w:p w14:paraId="5BCB8C9C" w14:textId="77777777" w:rsidR="00CB05FB" w:rsidRPr="00CB05FB" w:rsidRDefault="00CB05FB" w:rsidP="00CB05FB">
            <w:pPr>
              <w:jc w:val="left"/>
              <w:rPr>
                <w:rFonts w:ascii="Times New Roman" w:hAnsi="Times New Roman"/>
                <w:lang w:eastAsia="es-MX"/>
              </w:rPr>
            </w:pPr>
          </w:p>
        </w:tc>
      </w:tr>
      <w:tr w:rsidR="00CB05FB" w:rsidRPr="00D92417" w14:paraId="307C5C2D" w14:textId="77777777" w:rsidTr="00CB05FB">
        <w:trPr>
          <w:trHeight w:val="288"/>
          <w:jc w:val="center"/>
        </w:trPr>
        <w:tc>
          <w:tcPr>
            <w:tcW w:w="0" w:type="auto"/>
            <w:tcBorders>
              <w:top w:val="nil"/>
              <w:left w:val="nil"/>
              <w:bottom w:val="single" w:sz="4" w:space="0" w:color="auto"/>
              <w:right w:val="nil"/>
            </w:tcBorders>
            <w:noWrap/>
            <w:vAlign w:val="center"/>
            <w:hideMark/>
          </w:tcPr>
          <w:p w14:paraId="25DBA836"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10X_10Y_5P_6X6_5M</w:t>
            </w:r>
          </w:p>
        </w:tc>
        <w:tc>
          <w:tcPr>
            <w:tcW w:w="0" w:type="auto"/>
            <w:tcBorders>
              <w:top w:val="nil"/>
              <w:left w:val="nil"/>
              <w:bottom w:val="single" w:sz="4" w:space="0" w:color="auto"/>
              <w:right w:val="nil"/>
            </w:tcBorders>
            <w:noWrap/>
            <w:vAlign w:val="center"/>
            <w:hideMark/>
          </w:tcPr>
          <w:p w14:paraId="76D0E513"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5</w:t>
            </w:r>
          </w:p>
        </w:tc>
        <w:tc>
          <w:tcPr>
            <w:tcW w:w="0" w:type="auto"/>
            <w:tcBorders>
              <w:top w:val="nil"/>
              <w:left w:val="nil"/>
              <w:bottom w:val="single" w:sz="4" w:space="0" w:color="auto"/>
              <w:right w:val="nil"/>
            </w:tcBorders>
            <w:noWrap/>
            <w:vAlign w:val="center"/>
            <w:hideMark/>
          </w:tcPr>
          <w:p w14:paraId="46F0F25A"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6</w:t>
            </w:r>
          </w:p>
        </w:tc>
        <w:tc>
          <w:tcPr>
            <w:tcW w:w="0" w:type="auto"/>
            <w:tcBorders>
              <w:top w:val="nil"/>
              <w:left w:val="nil"/>
              <w:bottom w:val="single" w:sz="4" w:space="0" w:color="auto"/>
              <w:right w:val="nil"/>
            </w:tcBorders>
            <w:noWrap/>
            <w:vAlign w:val="center"/>
            <w:hideMark/>
          </w:tcPr>
          <w:p w14:paraId="248E48A1"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HSS20X20X5/8</w:t>
            </w:r>
          </w:p>
        </w:tc>
        <w:tc>
          <w:tcPr>
            <w:tcW w:w="0" w:type="auto"/>
            <w:tcBorders>
              <w:top w:val="nil"/>
              <w:left w:val="nil"/>
              <w:bottom w:val="single" w:sz="4" w:space="0" w:color="auto"/>
              <w:right w:val="nil"/>
            </w:tcBorders>
            <w:noWrap/>
            <w:vAlign w:val="center"/>
            <w:hideMark/>
          </w:tcPr>
          <w:p w14:paraId="01850B7A" w14:textId="77777777" w:rsidR="00CB05FB" w:rsidRPr="00CB05FB" w:rsidRDefault="00CB05FB" w:rsidP="00CB05FB">
            <w:pPr>
              <w:jc w:val="center"/>
              <w:rPr>
                <w:rFonts w:ascii="Aptos Narrow" w:hAnsi="Aptos Narrow"/>
                <w:sz w:val="22"/>
                <w:szCs w:val="22"/>
                <w:lang w:eastAsia="es-MX"/>
              </w:rPr>
            </w:pPr>
            <w:r w:rsidRPr="00CB05FB">
              <w:rPr>
                <w:rFonts w:ascii="Aptos Narrow" w:hAnsi="Aptos Narrow"/>
                <w:sz w:val="22"/>
                <w:szCs w:val="22"/>
                <w:lang w:eastAsia="es-MX"/>
              </w:rPr>
              <w:t>85.24</w:t>
            </w:r>
          </w:p>
        </w:tc>
        <w:tc>
          <w:tcPr>
            <w:tcW w:w="0" w:type="auto"/>
            <w:vAlign w:val="center"/>
            <w:hideMark/>
          </w:tcPr>
          <w:p w14:paraId="681609A1" w14:textId="77777777" w:rsidR="00CB05FB" w:rsidRPr="00CB05FB" w:rsidRDefault="00CB05FB" w:rsidP="00CB05FB">
            <w:pPr>
              <w:jc w:val="left"/>
              <w:rPr>
                <w:rFonts w:ascii="Times New Roman" w:hAnsi="Times New Roman"/>
                <w:lang w:eastAsia="es-MX"/>
              </w:rPr>
            </w:pPr>
          </w:p>
        </w:tc>
      </w:tr>
    </w:tbl>
    <w:p w14:paraId="58494DC4" w14:textId="77777777" w:rsidR="002764D6" w:rsidRPr="00D92417" w:rsidRDefault="002764D6" w:rsidP="0030104F"/>
    <w:p w14:paraId="3E890B40" w14:textId="77777777" w:rsidR="00CB05FB" w:rsidRPr="00D92417" w:rsidRDefault="00CB05FB" w:rsidP="0030104F"/>
    <w:p w14:paraId="5DFF3DA3" w14:textId="59AE7573" w:rsidR="00C158E3" w:rsidRPr="00D92417" w:rsidRDefault="00C158E3" w:rsidP="00C158E3">
      <w:pPr>
        <w:pStyle w:val="AbstHead"/>
        <w:spacing w:after="0"/>
        <w:rPr>
          <w:rFonts w:cs="Arial"/>
        </w:rPr>
      </w:pPr>
      <w:r w:rsidRPr="00D92417">
        <w:rPr>
          <w:rFonts w:cs="Arial"/>
        </w:rPr>
        <w:t>3.3 15m x 15m DG array</w:t>
      </w:r>
    </w:p>
    <w:p w14:paraId="23EC7FF1" w14:textId="77777777" w:rsidR="00C158E3" w:rsidRPr="00D92417" w:rsidRDefault="00C158E3" w:rsidP="00C158E3"/>
    <w:p w14:paraId="42F4FF57" w14:textId="75A71F05" w:rsidR="00C158E3" w:rsidRPr="00D92417" w:rsidRDefault="002C7979" w:rsidP="00C158E3">
      <w:r w:rsidRPr="00D92417">
        <w:t>This</w:t>
      </w:r>
      <w:r w:rsidR="00C158E3" w:rsidRPr="00D92417">
        <w:t xml:space="preserve"> configuration will have HSS4x4x1/2" for central columns, W18x46 for perimeter beams, W12x19 for internal beams, and W10x12 for secondary beams. Considering 10 models for this configuration, half of them are 4-grid structures, while the other half are 6-grid structures.</w:t>
      </w:r>
    </w:p>
    <w:p w14:paraId="4BF48EB0" w14:textId="77777777" w:rsidR="00C158E3" w:rsidRPr="00D92417" w:rsidRDefault="00C158E3" w:rsidP="00C158E3"/>
    <w:p w14:paraId="0012C6DD" w14:textId="2B9AF8C3" w:rsidR="00C158E3" w:rsidRPr="00D92417" w:rsidRDefault="00C158E3" w:rsidP="00C158E3">
      <w:r w:rsidRPr="00D92417">
        <w:lastRenderedPageBreak/>
        <w:t xml:space="preserve">Table 2 shows the geometric properties of the models, as well as their identification code (ID), optimal design section of the perimeter grid, and </w:t>
      </w:r>
      <w:r w:rsidR="00D866C1">
        <w:t>angle</w:t>
      </w:r>
      <w:r w:rsidRPr="00D92417">
        <w:t>.</w:t>
      </w:r>
    </w:p>
    <w:p w14:paraId="6B63C65A" w14:textId="097105C1" w:rsidR="00EB19EF" w:rsidRDefault="00EB19EF">
      <w:pPr>
        <w:jc w:val="left"/>
      </w:pPr>
    </w:p>
    <w:p w14:paraId="6DBD6221" w14:textId="32DB1F9F" w:rsidR="00C158E3" w:rsidRPr="00D92417" w:rsidRDefault="00C158E3" w:rsidP="00C158E3">
      <w:pPr>
        <w:tabs>
          <w:tab w:val="left" w:pos="1080"/>
        </w:tabs>
        <w:rPr>
          <w:b/>
        </w:rPr>
      </w:pPr>
      <w:r w:rsidRPr="00D92417">
        <w:rPr>
          <w:b/>
        </w:rPr>
        <w:t>Table 2.</w:t>
      </w:r>
      <w:r w:rsidRPr="00D92417">
        <w:rPr>
          <w:b/>
        </w:rPr>
        <w:tab/>
        <w:t>Geometric properties of 15m x 15m DG models</w:t>
      </w:r>
    </w:p>
    <w:p w14:paraId="156A8826" w14:textId="77777777" w:rsidR="00C158E3" w:rsidRPr="00D92417" w:rsidRDefault="00C158E3" w:rsidP="00C158E3"/>
    <w:tbl>
      <w:tblPr>
        <w:tblW w:w="0" w:type="auto"/>
        <w:jc w:val="center"/>
        <w:tblCellMar>
          <w:left w:w="70" w:type="dxa"/>
          <w:right w:w="70" w:type="dxa"/>
        </w:tblCellMar>
        <w:tblLook w:val="04A0" w:firstRow="1" w:lastRow="0" w:firstColumn="1" w:lastColumn="0" w:noHBand="0" w:noVBand="1"/>
      </w:tblPr>
      <w:tblGrid>
        <w:gridCol w:w="2005"/>
        <w:gridCol w:w="1139"/>
        <w:gridCol w:w="527"/>
        <w:gridCol w:w="1583"/>
        <w:gridCol w:w="1552"/>
        <w:gridCol w:w="146"/>
      </w:tblGrid>
      <w:tr w:rsidR="00C158E3" w:rsidRPr="00D92417" w14:paraId="63C4939D" w14:textId="77777777" w:rsidTr="00C158E3">
        <w:trPr>
          <w:gridAfter w:val="1"/>
          <w:trHeight w:val="288"/>
          <w:jc w:val="center"/>
        </w:trPr>
        <w:tc>
          <w:tcPr>
            <w:tcW w:w="0" w:type="auto"/>
            <w:vMerge w:val="restart"/>
            <w:tcBorders>
              <w:top w:val="single" w:sz="4" w:space="0" w:color="auto"/>
              <w:left w:val="nil"/>
              <w:bottom w:val="nil"/>
              <w:right w:val="nil"/>
            </w:tcBorders>
            <w:noWrap/>
            <w:vAlign w:val="center"/>
            <w:hideMark/>
          </w:tcPr>
          <w:p w14:paraId="529865F3" w14:textId="77777777" w:rsidR="00C158E3" w:rsidRPr="00C158E3" w:rsidRDefault="00C158E3" w:rsidP="00C158E3">
            <w:pPr>
              <w:jc w:val="center"/>
              <w:rPr>
                <w:rFonts w:ascii="Aptos Narrow" w:hAnsi="Aptos Narrow"/>
                <w:b/>
                <w:bCs/>
                <w:sz w:val="22"/>
                <w:szCs w:val="22"/>
                <w:lang w:eastAsia="es-MX"/>
              </w:rPr>
            </w:pPr>
            <w:r w:rsidRPr="00C158E3">
              <w:rPr>
                <w:rFonts w:ascii="Aptos Narrow" w:hAnsi="Aptos Narrow"/>
                <w:b/>
                <w:bCs/>
                <w:sz w:val="22"/>
                <w:szCs w:val="22"/>
                <w:lang w:eastAsia="es-MX"/>
              </w:rPr>
              <w:t>ID</w:t>
            </w:r>
          </w:p>
        </w:tc>
        <w:tc>
          <w:tcPr>
            <w:tcW w:w="0" w:type="auto"/>
            <w:vMerge w:val="restart"/>
            <w:tcBorders>
              <w:top w:val="single" w:sz="4" w:space="0" w:color="auto"/>
              <w:left w:val="nil"/>
              <w:bottom w:val="nil"/>
              <w:right w:val="nil"/>
            </w:tcBorders>
            <w:noWrap/>
            <w:vAlign w:val="center"/>
            <w:hideMark/>
          </w:tcPr>
          <w:p w14:paraId="3B8C0A52" w14:textId="77777777" w:rsidR="00C158E3" w:rsidRPr="00C158E3" w:rsidRDefault="00C158E3" w:rsidP="00C158E3">
            <w:pPr>
              <w:jc w:val="center"/>
              <w:rPr>
                <w:rFonts w:ascii="Aptos Narrow" w:hAnsi="Aptos Narrow"/>
                <w:b/>
                <w:bCs/>
                <w:sz w:val="22"/>
                <w:szCs w:val="22"/>
                <w:lang w:eastAsia="es-MX"/>
              </w:rPr>
            </w:pPr>
            <w:r w:rsidRPr="00C158E3">
              <w:rPr>
                <w:rFonts w:ascii="Aptos Narrow" w:hAnsi="Aptos Narrow"/>
                <w:b/>
                <w:bCs/>
                <w:sz w:val="22"/>
                <w:szCs w:val="22"/>
                <w:lang w:eastAsia="es-MX"/>
              </w:rPr>
              <w:t>Module DG</w:t>
            </w:r>
          </w:p>
        </w:tc>
        <w:tc>
          <w:tcPr>
            <w:tcW w:w="0" w:type="auto"/>
            <w:vMerge w:val="restart"/>
            <w:tcBorders>
              <w:top w:val="single" w:sz="4" w:space="0" w:color="auto"/>
              <w:left w:val="nil"/>
              <w:bottom w:val="nil"/>
              <w:right w:val="nil"/>
            </w:tcBorders>
            <w:noWrap/>
            <w:vAlign w:val="center"/>
            <w:hideMark/>
          </w:tcPr>
          <w:p w14:paraId="0674CCFA" w14:textId="77777777" w:rsidR="00C158E3" w:rsidRPr="00C158E3" w:rsidRDefault="00C158E3" w:rsidP="00C158E3">
            <w:pPr>
              <w:jc w:val="center"/>
              <w:rPr>
                <w:rFonts w:ascii="Aptos Narrow" w:hAnsi="Aptos Narrow"/>
                <w:b/>
                <w:bCs/>
                <w:sz w:val="22"/>
                <w:szCs w:val="22"/>
                <w:lang w:eastAsia="es-MX"/>
              </w:rPr>
            </w:pPr>
            <w:r w:rsidRPr="00C158E3">
              <w:rPr>
                <w:rFonts w:ascii="Aptos Narrow" w:hAnsi="Aptos Narrow"/>
                <w:b/>
                <w:bCs/>
                <w:sz w:val="22"/>
                <w:szCs w:val="22"/>
                <w:lang w:eastAsia="es-MX"/>
              </w:rPr>
              <w:t>Grid</w:t>
            </w:r>
          </w:p>
        </w:tc>
        <w:tc>
          <w:tcPr>
            <w:tcW w:w="0" w:type="auto"/>
            <w:vMerge w:val="restart"/>
            <w:tcBorders>
              <w:top w:val="single" w:sz="4" w:space="0" w:color="auto"/>
              <w:left w:val="nil"/>
              <w:bottom w:val="nil"/>
              <w:right w:val="nil"/>
            </w:tcBorders>
            <w:noWrap/>
            <w:vAlign w:val="center"/>
            <w:hideMark/>
          </w:tcPr>
          <w:p w14:paraId="49E8367C" w14:textId="77777777" w:rsidR="00C158E3" w:rsidRPr="00C158E3" w:rsidRDefault="00C158E3" w:rsidP="00C158E3">
            <w:pPr>
              <w:jc w:val="center"/>
              <w:rPr>
                <w:rFonts w:ascii="Aptos Narrow" w:hAnsi="Aptos Narrow"/>
                <w:b/>
                <w:bCs/>
                <w:sz w:val="22"/>
                <w:szCs w:val="22"/>
                <w:lang w:eastAsia="es-MX"/>
              </w:rPr>
            </w:pPr>
            <w:r w:rsidRPr="00C158E3">
              <w:rPr>
                <w:rFonts w:ascii="Aptos Narrow" w:hAnsi="Aptos Narrow"/>
                <w:b/>
                <w:bCs/>
                <w:sz w:val="22"/>
                <w:szCs w:val="22"/>
                <w:lang w:eastAsia="es-MX"/>
              </w:rPr>
              <w:t>Section</w:t>
            </w:r>
          </w:p>
        </w:tc>
        <w:tc>
          <w:tcPr>
            <w:tcW w:w="0" w:type="auto"/>
            <w:vMerge w:val="restart"/>
            <w:tcBorders>
              <w:top w:val="single" w:sz="4" w:space="0" w:color="auto"/>
              <w:left w:val="nil"/>
              <w:bottom w:val="nil"/>
              <w:right w:val="nil"/>
            </w:tcBorders>
            <w:noWrap/>
            <w:vAlign w:val="center"/>
            <w:hideMark/>
          </w:tcPr>
          <w:p w14:paraId="6C7F1E91" w14:textId="66998E74" w:rsidR="00C158E3" w:rsidRPr="00C158E3" w:rsidRDefault="00D866C1" w:rsidP="00C158E3">
            <w:pPr>
              <w:jc w:val="center"/>
              <w:rPr>
                <w:rFonts w:ascii="Aptos Narrow" w:hAnsi="Aptos Narrow"/>
                <w:b/>
                <w:bCs/>
                <w:sz w:val="22"/>
                <w:szCs w:val="22"/>
                <w:lang w:eastAsia="es-MX"/>
              </w:rPr>
            </w:pPr>
            <w:r>
              <w:rPr>
                <w:rFonts w:ascii="Aptos Narrow" w:hAnsi="Aptos Narrow"/>
                <w:b/>
                <w:bCs/>
                <w:sz w:val="22"/>
                <w:szCs w:val="22"/>
                <w:lang w:eastAsia="es-MX"/>
              </w:rPr>
              <w:t>Angle</w:t>
            </w:r>
            <w:r w:rsidR="00C158E3" w:rsidRPr="00C158E3">
              <w:rPr>
                <w:rFonts w:ascii="Aptos Narrow" w:hAnsi="Aptos Narrow"/>
                <w:b/>
                <w:bCs/>
                <w:sz w:val="22"/>
                <w:szCs w:val="22"/>
                <w:lang w:eastAsia="es-MX"/>
              </w:rPr>
              <w:t xml:space="preserve"> (degrees)</w:t>
            </w:r>
          </w:p>
        </w:tc>
      </w:tr>
      <w:tr w:rsidR="00C158E3" w:rsidRPr="00D92417" w14:paraId="4089BFC8" w14:textId="77777777" w:rsidTr="00C158E3">
        <w:trPr>
          <w:trHeight w:val="288"/>
          <w:jc w:val="center"/>
        </w:trPr>
        <w:tc>
          <w:tcPr>
            <w:tcW w:w="0" w:type="auto"/>
            <w:vMerge/>
            <w:tcBorders>
              <w:top w:val="nil"/>
              <w:left w:val="nil"/>
              <w:bottom w:val="single" w:sz="4" w:space="0" w:color="auto"/>
              <w:right w:val="nil"/>
            </w:tcBorders>
            <w:vAlign w:val="center"/>
            <w:hideMark/>
          </w:tcPr>
          <w:p w14:paraId="075FE074" w14:textId="77777777" w:rsidR="00C158E3" w:rsidRPr="00C158E3" w:rsidRDefault="00C158E3" w:rsidP="00C158E3">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043283A2" w14:textId="77777777" w:rsidR="00C158E3" w:rsidRPr="00C158E3" w:rsidRDefault="00C158E3" w:rsidP="00C158E3">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20F087E3" w14:textId="77777777" w:rsidR="00C158E3" w:rsidRPr="00C158E3" w:rsidRDefault="00C158E3" w:rsidP="00C158E3">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4699E57C" w14:textId="77777777" w:rsidR="00C158E3" w:rsidRPr="00C158E3" w:rsidRDefault="00C158E3" w:rsidP="00C158E3">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19058D9B" w14:textId="77777777" w:rsidR="00C158E3" w:rsidRPr="00C158E3" w:rsidRDefault="00C158E3" w:rsidP="00C158E3">
            <w:pPr>
              <w:jc w:val="left"/>
              <w:rPr>
                <w:rFonts w:ascii="Aptos Narrow" w:hAnsi="Aptos Narrow"/>
                <w:b/>
                <w:bCs/>
                <w:sz w:val="22"/>
                <w:szCs w:val="22"/>
                <w:lang w:eastAsia="es-MX"/>
              </w:rPr>
            </w:pPr>
          </w:p>
        </w:tc>
        <w:tc>
          <w:tcPr>
            <w:tcW w:w="0" w:type="auto"/>
            <w:tcBorders>
              <w:top w:val="nil"/>
              <w:left w:val="nil"/>
              <w:bottom w:val="nil"/>
              <w:right w:val="nil"/>
            </w:tcBorders>
            <w:noWrap/>
            <w:vAlign w:val="bottom"/>
            <w:hideMark/>
          </w:tcPr>
          <w:p w14:paraId="051638B2" w14:textId="77777777" w:rsidR="00C158E3" w:rsidRPr="00C158E3" w:rsidRDefault="00C158E3" w:rsidP="00C158E3">
            <w:pPr>
              <w:jc w:val="center"/>
              <w:rPr>
                <w:rFonts w:ascii="Aptos Narrow" w:hAnsi="Aptos Narrow"/>
                <w:b/>
                <w:bCs/>
                <w:sz w:val="22"/>
                <w:szCs w:val="22"/>
                <w:lang w:eastAsia="es-MX"/>
              </w:rPr>
            </w:pPr>
          </w:p>
        </w:tc>
      </w:tr>
      <w:tr w:rsidR="00C158E3" w:rsidRPr="00D92417" w14:paraId="467BF5AA" w14:textId="77777777" w:rsidTr="00C158E3">
        <w:trPr>
          <w:trHeight w:val="288"/>
          <w:jc w:val="center"/>
        </w:trPr>
        <w:tc>
          <w:tcPr>
            <w:tcW w:w="0" w:type="auto"/>
            <w:tcBorders>
              <w:top w:val="single" w:sz="4" w:space="0" w:color="auto"/>
              <w:left w:val="nil"/>
              <w:bottom w:val="nil"/>
              <w:right w:val="nil"/>
            </w:tcBorders>
            <w:noWrap/>
            <w:vAlign w:val="center"/>
            <w:hideMark/>
          </w:tcPr>
          <w:p w14:paraId="7F8F418E"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15X_15Y_5P_4X4_1M</w:t>
            </w:r>
          </w:p>
        </w:tc>
        <w:tc>
          <w:tcPr>
            <w:tcW w:w="0" w:type="auto"/>
            <w:tcBorders>
              <w:top w:val="single" w:sz="4" w:space="0" w:color="auto"/>
              <w:left w:val="nil"/>
              <w:bottom w:val="nil"/>
              <w:right w:val="nil"/>
            </w:tcBorders>
            <w:noWrap/>
            <w:vAlign w:val="center"/>
            <w:hideMark/>
          </w:tcPr>
          <w:p w14:paraId="35D2E5FD"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w:t>
            </w:r>
          </w:p>
        </w:tc>
        <w:tc>
          <w:tcPr>
            <w:tcW w:w="0" w:type="auto"/>
            <w:tcBorders>
              <w:top w:val="single" w:sz="4" w:space="0" w:color="auto"/>
              <w:left w:val="nil"/>
              <w:bottom w:val="nil"/>
              <w:right w:val="nil"/>
            </w:tcBorders>
            <w:noWrap/>
            <w:vAlign w:val="center"/>
            <w:hideMark/>
          </w:tcPr>
          <w:p w14:paraId="76CDE90F"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single" w:sz="4" w:space="0" w:color="auto"/>
              <w:left w:val="nil"/>
              <w:bottom w:val="nil"/>
              <w:right w:val="nil"/>
            </w:tcBorders>
            <w:noWrap/>
            <w:vAlign w:val="center"/>
            <w:hideMark/>
          </w:tcPr>
          <w:p w14:paraId="5472CF99"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HSS14X14X3/8</w:t>
            </w:r>
          </w:p>
        </w:tc>
        <w:tc>
          <w:tcPr>
            <w:tcW w:w="0" w:type="auto"/>
            <w:tcBorders>
              <w:top w:val="single" w:sz="4" w:space="0" w:color="auto"/>
              <w:left w:val="nil"/>
              <w:bottom w:val="nil"/>
              <w:right w:val="nil"/>
            </w:tcBorders>
            <w:noWrap/>
            <w:vAlign w:val="center"/>
            <w:hideMark/>
          </w:tcPr>
          <w:p w14:paraId="5392F0D4"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46.85</w:t>
            </w:r>
          </w:p>
        </w:tc>
        <w:tc>
          <w:tcPr>
            <w:tcW w:w="0" w:type="auto"/>
            <w:vAlign w:val="center"/>
            <w:hideMark/>
          </w:tcPr>
          <w:p w14:paraId="472DE376" w14:textId="77777777" w:rsidR="00C158E3" w:rsidRPr="00C158E3" w:rsidRDefault="00C158E3" w:rsidP="00C158E3">
            <w:pPr>
              <w:jc w:val="left"/>
              <w:rPr>
                <w:rFonts w:ascii="Times New Roman" w:hAnsi="Times New Roman"/>
                <w:lang w:eastAsia="es-MX"/>
              </w:rPr>
            </w:pPr>
          </w:p>
        </w:tc>
      </w:tr>
      <w:tr w:rsidR="00C158E3" w:rsidRPr="00D92417" w14:paraId="73507E8E" w14:textId="77777777" w:rsidTr="00C158E3">
        <w:trPr>
          <w:trHeight w:val="288"/>
          <w:jc w:val="center"/>
        </w:trPr>
        <w:tc>
          <w:tcPr>
            <w:tcW w:w="0" w:type="auto"/>
            <w:tcBorders>
              <w:top w:val="nil"/>
              <w:left w:val="nil"/>
              <w:bottom w:val="nil"/>
              <w:right w:val="nil"/>
            </w:tcBorders>
            <w:noWrap/>
            <w:vAlign w:val="center"/>
            <w:hideMark/>
          </w:tcPr>
          <w:p w14:paraId="1C8C65C2"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15X_15Y_5P_4X4_2M</w:t>
            </w:r>
          </w:p>
        </w:tc>
        <w:tc>
          <w:tcPr>
            <w:tcW w:w="0" w:type="auto"/>
            <w:tcBorders>
              <w:top w:val="nil"/>
              <w:left w:val="nil"/>
              <w:bottom w:val="nil"/>
              <w:right w:val="nil"/>
            </w:tcBorders>
            <w:noWrap/>
            <w:vAlign w:val="center"/>
            <w:hideMark/>
          </w:tcPr>
          <w:p w14:paraId="512885A3"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1A9BA6F8"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60612905"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HSS10X10X5/8</w:t>
            </w:r>
          </w:p>
        </w:tc>
        <w:tc>
          <w:tcPr>
            <w:tcW w:w="0" w:type="auto"/>
            <w:tcBorders>
              <w:top w:val="nil"/>
              <w:left w:val="nil"/>
              <w:bottom w:val="nil"/>
              <w:right w:val="nil"/>
            </w:tcBorders>
            <w:noWrap/>
            <w:vAlign w:val="center"/>
            <w:hideMark/>
          </w:tcPr>
          <w:p w14:paraId="0A6F961D"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64.89</w:t>
            </w:r>
          </w:p>
        </w:tc>
        <w:tc>
          <w:tcPr>
            <w:tcW w:w="0" w:type="auto"/>
            <w:vAlign w:val="center"/>
            <w:hideMark/>
          </w:tcPr>
          <w:p w14:paraId="75DE7C39" w14:textId="77777777" w:rsidR="00C158E3" w:rsidRPr="00C158E3" w:rsidRDefault="00C158E3" w:rsidP="00C158E3">
            <w:pPr>
              <w:jc w:val="left"/>
              <w:rPr>
                <w:rFonts w:ascii="Times New Roman" w:hAnsi="Times New Roman"/>
                <w:lang w:eastAsia="es-MX"/>
              </w:rPr>
            </w:pPr>
          </w:p>
        </w:tc>
      </w:tr>
      <w:tr w:rsidR="00C158E3" w:rsidRPr="00D92417" w14:paraId="6DE88818" w14:textId="77777777" w:rsidTr="00C158E3">
        <w:trPr>
          <w:trHeight w:val="288"/>
          <w:jc w:val="center"/>
        </w:trPr>
        <w:tc>
          <w:tcPr>
            <w:tcW w:w="0" w:type="auto"/>
            <w:tcBorders>
              <w:top w:val="nil"/>
              <w:left w:val="nil"/>
              <w:bottom w:val="nil"/>
              <w:right w:val="nil"/>
            </w:tcBorders>
            <w:noWrap/>
            <w:vAlign w:val="center"/>
            <w:hideMark/>
          </w:tcPr>
          <w:p w14:paraId="7214047F"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15X_15Y_5P_4X4_3M</w:t>
            </w:r>
          </w:p>
        </w:tc>
        <w:tc>
          <w:tcPr>
            <w:tcW w:w="0" w:type="auto"/>
            <w:tcBorders>
              <w:top w:val="nil"/>
              <w:left w:val="nil"/>
              <w:bottom w:val="nil"/>
              <w:right w:val="nil"/>
            </w:tcBorders>
            <w:noWrap/>
            <w:vAlign w:val="center"/>
            <w:hideMark/>
          </w:tcPr>
          <w:p w14:paraId="04FD602C"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075F17FC"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6627C129"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HSS16X16X5/8</w:t>
            </w:r>
          </w:p>
        </w:tc>
        <w:tc>
          <w:tcPr>
            <w:tcW w:w="0" w:type="auto"/>
            <w:tcBorders>
              <w:top w:val="nil"/>
              <w:left w:val="nil"/>
              <w:bottom w:val="nil"/>
              <w:right w:val="nil"/>
            </w:tcBorders>
            <w:noWrap/>
            <w:vAlign w:val="center"/>
            <w:hideMark/>
          </w:tcPr>
          <w:p w14:paraId="1E2A3EF4"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72.65</w:t>
            </w:r>
          </w:p>
        </w:tc>
        <w:tc>
          <w:tcPr>
            <w:tcW w:w="0" w:type="auto"/>
            <w:vAlign w:val="center"/>
            <w:hideMark/>
          </w:tcPr>
          <w:p w14:paraId="55BDD02F" w14:textId="77777777" w:rsidR="00C158E3" w:rsidRPr="00C158E3" w:rsidRDefault="00C158E3" w:rsidP="00C158E3">
            <w:pPr>
              <w:jc w:val="left"/>
              <w:rPr>
                <w:rFonts w:ascii="Times New Roman" w:hAnsi="Times New Roman"/>
                <w:lang w:eastAsia="es-MX"/>
              </w:rPr>
            </w:pPr>
          </w:p>
        </w:tc>
      </w:tr>
      <w:tr w:rsidR="00C158E3" w:rsidRPr="00D92417" w14:paraId="298F6CBB" w14:textId="77777777" w:rsidTr="00C158E3">
        <w:trPr>
          <w:trHeight w:val="288"/>
          <w:jc w:val="center"/>
        </w:trPr>
        <w:tc>
          <w:tcPr>
            <w:tcW w:w="0" w:type="auto"/>
            <w:tcBorders>
              <w:top w:val="nil"/>
              <w:left w:val="nil"/>
              <w:bottom w:val="nil"/>
              <w:right w:val="nil"/>
            </w:tcBorders>
            <w:noWrap/>
            <w:vAlign w:val="center"/>
            <w:hideMark/>
          </w:tcPr>
          <w:p w14:paraId="0CB9E593"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15X_15Y_5P_4X4_4M</w:t>
            </w:r>
          </w:p>
        </w:tc>
        <w:tc>
          <w:tcPr>
            <w:tcW w:w="0" w:type="auto"/>
            <w:tcBorders>
              <w:top w:val="nil"/>
              <w:left w:val="nil"/>
              <w:bottom w:val="nil"/>
              <w:right w:val="nil"/>
            </w:tcBorders>
            <w:noWrap/>
            <w:vAlign w:val="center"/>
            <w:hideMark/>
          </w:tcPr>
          <w:p w14:paraId="52A8FEC2"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384247D2"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61CA19FB"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HSS20X20X3/4</w:t>
            </w:r>
          </w:p>
        </w:tc>
        <w:tc>
          <w:tcPr>
            <w:tcW w:w="0" w:type="auto"/>
            <w:tcBorders>
              <w:top w:val="nil"/>
              <w:left w:val="nil"/>
              <w:bottom w:val="nil"/>
              <w:right w:val="nil"/>
            </w:tcBorders>
            <w:noWrap/>
            <w:vAlign w:val="center"/>
            <w:hideMark/>
          </w:tcPr>
          <w:p w14:paraId="21539218"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76.81</w:t>
            </w:r>
          </w:p>
        </w:tc>
        <w:tc>
          <w:tcPr>
            <w:tcW w:w="0" w:type="auto"/>
            <w:vAlign w:val="center"/>
            <w:hideMark/>
          </w:tcPr>
          <w:p w14:paraId="1E186961" w14:textId="77777777" w:rsidR="00C158E3" w:rsidRPr="00C158E3" w:rsidRDefault="00C158E3" w:rsidP="00C158E3">
            <w:pPr>
              <w:jc w:val="left"/>
              <w:rPr>
                <w:rFonts w:ascii="Times New Roman" w:hAnsi="Times New Roman"/>
                <w:lang w:eastAsia="es-MX"/>
              </w:rPr>
            </w:pPr>
          </w:p>
        </w:tc>
      </w:tr>
      <w:tr w:rsidR="00C158E3" w:rsidRPr="00D92417" w14:paraId="465AF61D" w14:textId="77777777" w:rsidTr="00C158E3">
        <w:trPr>
          <w:trHeight w:val="288"/>
          <w:jc w:val="center"/>
        </w:trPr>
        <w:tc>
          <w:tcPr>
            <w:tcW w:w="0" w:type="auto"/>
            <w:tcBorders>
              <w:top w:val="nil"/>
              <w:left w:val="nil"/>
              <w:bottom w:val="nil"/>
              <w:right w:val="nil"/>
            </w:tcBorders>
            <w:noWrap/>
            <w:vAlign w:val="center"/>
            <w:hideMark/>
          </w:tcPr>
          <w:p w14:paraId="7E4B0823"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15X_15Y_5P_4X4_5M</w:t>
            </w:r>
          </w:p>
        </w:tc>
        <w:tc>
          <w:tcPr>
            <w:tcW w:w="0" w:type="auto"/>
            <w:tcBorders>
              <w:top w:val="nil"/>
              <w:left w:val="nil"/>
              <w:bottom w:val="nil"/>
              <w:right w:val="nil"/>
            </w:tcBorders>
            <w:noWrap/>
            <w:vAlign w:val="center"/>
            <w:hideMark/>
          </w:tcPr>
          <w:p w14:paraId="1F842E7D"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5</w:t>
            </w:r>
          </w:p>
        </w:tc>
        <w:tc>
          <w:tcPr>
            <w:tcW w:w="0" w:type="auto"/>
            <w:tcBorders>
              <w:top w:val="nil"/>
              <w:left w:val="nil"/>
              <w:bottom w:val="nil"/>
              <w:right w:val="nil"/>
            </w:tcBorders>
            <w:noWrap/>
            <w:vAlign w:val="center"/>
            <w:hideMark/>
          </w:tcPr>
          <w:p w14:paraId="2CF829FC"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476F6158"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HSS22X22X3/4</w:t>
            </w:r>
          </w:p>
        </w:tc>
        <w:tc>
          <w:tcPr>
            <w:tcW w:w="0" w:type="auto"/>
            <w:tcBorders>
              <w:top w:val="nil"/>
              <w:left w:val="nil"/>
              <w:bottom w:val="nil"/>
              <w:right w:val="nil"/>
            </w:tcBorders>
            <w:noWrap/>
            <w:vAlign w:val="center"/>
            <w:hideMark/>
          </w:tcPr>
          <w:p w14:paraId="16F63AAC"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79.38</w:t>
            </w:r>
          </w:p>
        </w:tc>
        <w:tc>
          <w:tcPr>
            <w:tcW w:w="0" w:type="auto"/>
            <w:vAlign w:val="center"/>
            <w:hideMark/>
          </w:tcPr>
          <w:p w14:paraId="7F3599D1" w14:textId="77777777" w:rsidR="00C158E3" w:rsidRPr="00C158E3" w:rsidRDefault="00C158E3" w:rsidP="00C158E3">
            <w:pPr>
              <w:jc w:val="left"/>
              <w:rPr>
                <w:rFonts w:ascii="Times New Roman" w:hAnsi="Times New Roman"/>
                <w:lang w:eastAsia="es-MX"/>
              </w:rPr>
            </w:pPr>
          </w:p>
        </w:tc>
      </w:tr>
      <w:tr w:rsidR="00C158E3" w:rsidRPr="00D92417" w14:paraId="28D87B18" w14:textId="77777777" w:rsidTr="00C158E3">
        <w:trPr>
          <w:trHeight w:val="288"/>
          <w:jc w:val="center"/>
        </w:trPr>
        <w:tc>
          <w:tcPr>
            <w:tcW w:w="0" w:type="auto"/>
            <w:tcBorders>
              <w:top w:val="nil"/>
              <w:left w:val="nil"/>
              <w:bottom w:val="nil"/>
              <w:right w:val="nil"/>
            </w:tcBorders>
            <w:noWrap/>
            <w:vAlign w:val="center"/>
            <w:hideMark/>
          </w:tcPr>
          <w:p w14:paraId="2AA094DF"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15X_15Y_5P_6X6_1M</w:t>
            </w:r>
          </w:p>
        </w:tc>
        <w:tc>
          <w:tcPr>
            <w:tcW w:w="0" w:type="auto"/>
            <w:tcBorders>
              <w:top w:val="nil"/>
              <w:left w:val="nil"/>
              <w:bottom w:val="nil"/>
              <w:right w:val="nil"/>
            </w:tcBorders>
            <w:noWrap/>
            <w:vAlign w:val="center"/>
            <w:hideMark/>
          </w:tcPr>
          <w:p w14:paraId="6D7BFCC9"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w:t>
            </w:r>
          </w:p>
        </w:tc>
        <w:tc>
          <w:tcPr>
            <w:tcW w:w="0" w:type="auto"/>
            <w:tcBorders>
              <w:top w:val="nil"/>
              <w:left w:val="nil"/>
              <w:bottom w:val="nil"/>
              <w:right w:val="nil"/>
            </w:tcBorders>
            <w:noWrap/>
            <w:vAlign w:val="center"/>
            <w:hideMark/>
          </w:tcPr>
          <w:p w14:paraId="489D99B0"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611DD9B7"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HSS12X12X5/16</w:t>
            </w:r>
          </w:p>
        </w:tc>
        <w:tc>
          <w:tcPr>
            <w:tcW w:w="0" w:type="auto"/>
            <w:tcBorders>
              <w:top w:val="nil"/>
              <w:left w:val="nil"/>
              <w:bottom w:val="nil"/>
              <w:right w:val="nil"/>
            </w:tcBorders>
            <w:noWrap/>
            <w:vAlign w:val="center"/>
            <w:hideMark/>
          </w:tcPr>
          <w:p w14:paraId="51362715"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57.99</w:t>
            </w:r>
          </w:p>
        </w:tc>
        <w:tc>
          <w:tcPr>
            <w:tcW w:w="0" w:type="auto"/>
            <w:vAlign w:val="center"/>
            <w:hideMark/>
          </w:tcPr>
          <w:p w14:paraId="25863629" w14:textId="77777777" w:rsidR="00C158E3" w:rsidRPr="00C158E3" w:rsidRDefault="00C158E3" w:rsidP="00C158E3">
            <w:pPr>
              <w:jc w:val="left"/>
              <w:rPr>
                <w:rFonts w:ascii="Times New Roman" w:hAnsi="Times New Roman"/>
                <w:lang w:eastAsia="es-MX"/>
              </w:rPr>
            </w:pPr>
          </w:p>
        </w:tc>
      </w:tr>
      <w:tr w:rsidR="00C158E3" w:rsidRPr="00D92417" w14:paraId="5F94C25A" w14:textId="77777777" w:rsidTr="00C158E3">
        <w:trPr>
          <w:trHeight w:val="288"/>
          <w:jc w:val="center"/>
        </w:trPr>
        <w:tc>
          <w:tcPr>
            <w:tcW w:w="0" w:type="auto"/>
            <w:tcBorders>
              <w:top w:val="nil"/>
              <w:left w:val="nil"/>
              <w:bottom w:val="nil"/>
              <w:right w:val="nil"/>
            </w:tcBorders>
            <w:noWrap/>
            <w:vAlign w:val="center"/>
            <w:hideMark/>
          </w:tcPr>
          <w:p w14:paraId="13F7040A"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15X_15Y_5P_6X6_2M</w:t>
            </w:r>
          </w:p>
        </w:tc>
        <w:tc>
          <w:tcPr>
            <w:tcW w:w="0" w:type="auto"/>
            <w:tcBorders>
              <w:top w:val="nil"/>
              <w:left w:val="nil"/>
              <w:bottom w:val="nil"/>
              <w:right w:val="nil"/>
            </w:tcBorders>
            <w:noWrap/>
            <w:vAlign w:val="center"/>
            <w:hideMark/>
          </w:tcPr>
          <w:p w14:paraId="0662AF94"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12F6803C"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15A22B82"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HSS10X10X5/8</w:t>
            </w:r>
          </w:p>
        </w:tc>
        <w:tc>
          <w:tcPr>
            <w:tcW w:w="0" w:type="auto"/>
            <w:tcBorders>
              <w:top w:val="nil"/>
              <w:left w:val="nil"/>
              <w:bottom w:val="nil"/>
              <w:right w:val="nil"/>
            </w:tcBorders>
            <w:noWrap/>
            <w:vAlign w:val="center"/>
            <w:hideMark/>
          </w:tcPr>
          <w:p w14:paraId="096BC610"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72.65</w:t>
            </w:r>
          </w:p>
        </w:tc>
        <w:tc>
          <w:tcPr>
            <w:tcW w:w="0" w:type="auto"/>
            <w:vAlign w:val="center"/>
            <w:hideMark/>
          </w:tcPr>
          <w:p w14:paraId="069A1142" w14:textId="77777777" w:rsidR="00C158E3" w:rsidRPr="00C158E3" w:rsidRDefault="00C158E3" w:rsidP="00C158E3">
            <w:pPr>
              <w:jc w:val="left"/>
              <w:rPr>
                <w:rFonts w:ascii="Times New Roman" w:hAnsi="Times New Roman"/>
                <w:lang w:eastAsia="es-MX"/>
              </w:rPr>
            </w:pPr>
          </w:p>
        </w:tc>
      </w:tr>
      <w:tr w:rsidR="00C158E3" w:rsidRPr="00D92417" w14:paraId="205676D7" w14:textId="77777777" w:rsidTr="00C158E3">
        <w:trPr>
          <w:trHeight w:val="288"/>
          <w:jc w:val="center"/>
        </w:trPr>
        <w:tc>
          <w:tcPr>
            <w:tcW w:w="0" w:type="auto"/>
            <w:tcBorders>
              <w:top w:val="nil"/>
              <w:left w:val="nil"/>
              <w:bottom w:val="nil"/>
              <w:right w:val="nil"/>
            </w:tcBorders>
            <w:noWrap/>
            <w:vAlign w:val="center"/>
            <w:hideMark/>
          </w:tcPr>
          <w:p w14:paraId="68F0EB6E"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15X_15Y_5P_6X6_3M</w:t>
            </w:r>
          </w:p>
        </w:tc>
        <w:tc>
          <w:tcPr>
            <w:tcW w:w="0" w:type="auto"/>
            <w:tcBorders>
              <w:top w:val="nil"/>
              <w:left w:val="nil"/>
              <w:bottom w:val="nil"/>
              <w:right w:val="nil"/>
            </w:tcBorders>
            <w:noWrap/>
            <w:vAlign w:val="center"/>
            <w:hideMark/>
          </w:tcPr>
          <w:p w14:paraId="7D84DB03"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6CD2EC30"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72BBCF11"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HSS16X16X5/8</w:t>
            </w:r>
          </w:p>
        </w:tc>
        <w:tc>
          <w:tcPr>
            <w:tcW w:w="0" w:type="auto"/>
            <w:tcBorders>
              <w:top w:val="nil"/>
              <w:left w:val="nil"/>
              <w:bottom w:val="nil"/>
              <w:right w:val="nil"/>
            </w:tcBorders>
            <w:noWrap/>
            <w:vAlign w:val="center"/>
            <w:hideMark/>
          </w:tcPr>
          <w:p w14:paraId="2A03B317"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78.23</w:t>
            </w:r>
          </w:p>
        </w:tc>
        <w:tc>
          <w:tcPr>
            <w:tcW w:w="0" w:type="auto"/>
            <w:vAlign w:val="center"/>
            <w:hideMark/>
          </w:tcPr>
          <w:p w14:paraId="6AFA5331" w14:textId="77777777" w:rsidR="00C158E3" w:rsidRPr="00C158E3" w:rsidRDefault="00C158E3" w:rsidP="00C158E3">
            <w:pPr>
              <w:jc w:val="left"/>
              <w:rPr>
                <w:rFonts w:ascii="Times New Roman" w:hAnsi="Times New Roman"/>
                <w:lang w:eastAsia="es-MX"/>
              </w:rPr>
            </w:pPr>
          </w:p>
        </w:tc>
      </w:tr>
      <w:tr w:rsidR="00C158E3" w:rsidRPr="00D92417" w14:paraId="5C36D2AE" w14:textId="77777777" w:rsidTr="00C158E3">
        <w:trPr>
          <w:trHeight w:val="288"/>
          <w:jc w:val="center"/>
        </w:trPr>
        <w:tc>
          <w:tcPr>
            <w:tcW w:w="0" w:type="auto"/>
            <w:tcBorders>
              <w:top w:val="nil"/>
              <w:left w:val="nil"/>
              <w:right w:val="nil"/>
            </w:tcBorders>
            <w:noWrap/>
            <w:vAlign w:val="center"/>
            <w:hideMark/>
          </w:tcPr>
          <w:p w14:paraId="3019C948"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15X_15Y_5P_6X6_4M</w:t>
            </w:r>
          </w:p>
        </w:tc>
        <w:tc>
          <w:tcPr>
            <w:tcW w:w="0" w:type="auto"/>
            <w:tcBorders>
              <w:top w:val="nil"/>
              <w:left w:val="nil"/>
              <w:right w:val="nil"/>
            </w:tcBorders>
            <w:noWrap/>
            <w:vAlign w:val="center"/>
            <w:hideMark/>
          </w:tcPr>
          <w:p w14:paraId="684BAB51"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4</w:t>
            </w:r>
          </w:p>
        </w:tc>
        <w:tc>
          <w:tcPr>
            <w:tcW w:w="0" w:type="auto"/>
            <w:tcBorders>
              <w:top w:val="nil"/>
              <w:left w:val="nil"/>
              <w:right w:val="nil"/>
            </w:tcBorders>
            <w:noWrap/>
            <w:vAlign w:val="center"/>
            <w:hideMark/>
          </w:tcPr>
          <w:p w14:paraId="39F82C4D"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w:t>
            </w:r>
          </w:p>
        </w:tc>
        <w:tc>
          <w:tcPr>
            <w:tcW w:w="0" w:type="auto"/>
            <w:tcBorders>
              <w:top w:val="nil"/>
              <w:left w:val="nil"/>
              <w:right w:val="nil"/>
            </w:tcBorders>
            <w:noWrap/>
            <w:vAlign w:val="center"/>
            <w:hideMark/>
          </w:tcPr>
          <w:p w14:paraId="00C852B4"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HSS20X20X5/8</w:t>
            </w:r>
          </w:p>
        </w:tc>
        <w:tc>
          <w:tcPr>
            <w:tcW w:w="0" w:type="auto"/>
            <w:tcBorders>
              <w:top w:val="nil"/>
              <w:left w:val="nil"/>
              <w:right w:val="nil"/>
            </w:tcBorders>
            <w:noWrap/>
            <w:vAlign w:val="center"/>
            <w:hideMark/>
          </w:tcPr>
          <w:p w14:paraId="201976DE"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81.12</w:t>
            </w:r>
          </w:p>
        </w:tc>
        <w:tc>
          <w:tcPr>
            <w:tcW w:w="0" w:type="auto"/>
            <w:vAlign w:val="center"/>
            <w:hideMark/>
          </w:tcPr>
          <w:p w14:paraId="0BF1F453" w14:textId="77777777" w:rsidR="00C158E3" w:rsidRPr="00C158E3" w:rsidRDefault="00C158E3" w:rsidP="00C158E3">
            <w:pPr>
              <w:jc w:val="left"/>
              <w:rPr>
                <w:rFonts w:ascii="Times New Roman" w:hAnsi="Times New Roman"/>
                <w:lang w:eastAsia="es-MX"/>
              </w:rPr>
            </w:pPr>
          </w:p>
        </w:tc>
      </w:tr>
      <w:tr w:rsidR="00C158E3" w:rsidRPr="00D92417" w14:paraId="46DE3D51" w14:textId="77777777" w:rsidTr="00C158E3">
        <w:trPr>
          <w:trHeight w:val="288"/>
          <w:jc w:val="center"/>
        </w:trPr>
        <w:tc>
          <w:tcPr>
            <w:tcW w:w="0" w:type="auto"/>
            <w:tcBorders>
              <w:top w:val="nil"/>
              <w:left w:val="nil"/>
              <w:bottom w:val="single" w:sz="4" w:space="0" w:color="auto"/>
              <w:right w:val="nil"/>
            </w:tcBorders>
            <w:noWrap/>
            <w:vAlign w:val="center"/>
            <w:hideMark/>
          </w:tcPr>
          <w:p w14:paraId="3E3D3A16"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15X_15Y_5P_6X6_5M</w:t>
            </w:r>
          </w:p>
        </w:tc>
        <w:tc>
          <w:tcPr>
            <w:tcW w:w="0" w:type="auto"/>
            <w:tcBorders>
              <w:top w:val="nil"/>
              <w:left w:val="nil"/>
              <w:bottom w:val="single" w:sz="4" w:space="0" w:color="auto"/>
              <w:right w:val="nil"/>
            </w:tcBorders>
            <w:noWrap/>
            <w:vAlign w:val="center"/>
            <w:hideMark/>
          </w:tcPr>
          <w:p w14:paraId="4DEA2A1E"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5</w:t>
            </w:r>
          </w:p>
        </w:tc>
        <w:tc>
          <w:tcPr>
            <w:tcW w:w="0" w:type="auto"/>
            <w:tcBorders>
              <w:top w:val="nil"/>
              <w:left w:val="nil"/>
              <w:bottom w:val="single" w:sz="4" w:space="0" w:color="auto"/>
              <w:right w:val="nil"/>
            </w:tcBorders>
            <w:noWrap/>
            <w:vAlign w:val="center"/>
            <w:hideMark/>
          </w:tcPr>
          <w:p w14:paraId="2B5EAFB8"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6</w:t>
            </w:r>
          </w:p>
        </w:tc>
        <w:tc>
          <w:tcPr>
            <w:tcW w:w="0" w:type="auto"/>
            <w:tcBorders>
              <w:top w:val="nil"/>
              <w:left w:val="nil"/>
              <w:bottom w:val="single" w:sz="4" w:space="0" w:color="auto"/>
              <w:right w:val="nil"/>
            </w:tcBorders>
            <w:noWrap/>
            <w:vAlign w:val="center"/>
            <w:hideMark/>
          </w:tcPr>
          <w:p w14:paraId="6A87F21E"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HSS22X22X3/4</w:t>
            </w:r>
          </w:p>
        </w:tc>
        <w:tc>
          <w:tcPr>
            <w:tcW w:w="0" w:type="auto"/>
            <w:tcBorders>
              <w:top w:val="nil"/>
              <w:left w:val="nil"/>
              <w:bottom w:val="single" w:sz="4" w:space="0" w:color="auto"/>
              <w:right w:val="nil"/>
            </w:tcBorders>
            <w:noWrap/>
            <w:vAlign w:val="center"/>
            <w:hideMark/>
          </w:tcPr>
          <w:p w14:paraId="7C6065A7" w14:textId="77777777" w:rsidR="00C158E3" w:rsidRPr="00C158E3" w:rsidRDefault="00C158E3" w:rsidP="00C158E3">
            <w:pPr>
              <w:jc w:val="center"/>
              <w:rPr>
                <w:rFonts w:ascii="Aptos Narrow" w:hAnsi="Aptos Narrow"/>
                <w:sz w:val="22"/>
                <w:szCs w:val="22"/>
                <w:lang w:eastAsia="es-MX"/>
              </w:rPr>
            </w:pPr>
            <w:r w:rsidRPr="00C158E3">
              <w:rPr>
                <w:rFonts w:ascii="Aptos Narrow" w:hAnsi="Aptos Narrow"/>
                <w:sz w:val="22"/>
                <w:szCs w:val="22"/>
                <w:lang w:eastAsia="es-MX"/>
              </w:rPr>
              <w:t>82.88</w:t>
            </w:r>
          </w:p>
        </w:tc>
        <w:tc>
          <w:tcPr>
            <w:tcW w:w="0" w:type="auto"/>
            <w:vAlign w:val="center"/>
            <w:hideMark/>
          </w:tcPr>
          <w:p w14:paraId="1928A212" w14:textId="77777777" w:rsidR="00C158E3" w:rsidRPr="00C158E3" w:rsidRDefault="00C158E3" w:rsidP="00C158E3">
            <w:pPr>
              <w:jc w:val="left"/>
              <w:rPr>
                <w:rFonts w:ascii="Times New Roman" w:hAnsi="Times New Roman"/>
                <w:lang w:eastAsia="es-MX"/>
              </w:rPr>
            </w:pPr>
          </w:p>
        </w:tc>
      </w:tr>
    </w:tbl>
    <w:p w14:paraId="4CF6ECE3" w14:textId="77777777" w:rsidR="00C158E3" w:rsidRPr="00D92417" w:rsidRDefault="00C158E3" w:rsidP="00C158E3"/>
    <w:p w14:paraId="26EB7B95" w14:textId="3C62CBCC" w:rsidR="00E560FB" w:rsidRPr="00D92417" w:rsidRDefault="00E560FB" w:rsidP="00E560FB">
      <w:pPr>
        <w:pStyle w:val="AbstHead"/>
        <w:spacing w:after="0"/>
        <w:rPr>
          <w:rFonts w:cs="Arial"/>
        </w:rPr>
      </w:pPr>
      <w:r w:rsidRPr="00D92417">
        <w:rPr>
          <w:rFonts w:cs="Arial"/>
        </w:rPr>
        <w:t>3.</w:t>
      </w:r>
      <w:r w:rsidR="002C7979" w:rsidRPr="00D92417">
        <w:rPr>
          <w:rFonts w:cs="Arial"/>
        </w:rPr>
        <w:t>4</w:t>
      </w:r>
      <w:r w:rsidRPr="00D92417">
        <w:rPr>
          <w:rFonts w:cs="Arial"/>
        </w:rPr>
        <w:t xml:space="preserve"> 30m x 30m DG array</w:t>
      </w:r>
    </w:p>
    <w:p w14:paraId="32F0BEA0" w14:textId="77777777" w:rsidR="00E560FB" w:rsidRPr="00D92417" w:rsidRDefault="00E560FB" w:rsidP="00E560FB"/>
    <w:p w14:paraId="58CDBC24" w14:textId="1C889FB3" w:rsidR="00E560FB" w:rsidRPr="00D92417" w:rsidRDefault="00E560FB" w:rsidP="00E560FB">
      <w:r w:rsidRPr="00D92417">
        <w:t>This configuration will have HSS</w:t>
      </w:r>
      <w:r w:rsidR="002C7979" w:rsidRPr="00D92417">
        <w:t>6</w:t>
      </w:r>
      <w:r w:rsidRPr="00D92417">
        <w:t>x</w:t>
      </w:r>
      <w:r w:rsidR="002C7979" w:rsidRPr="00D92417">
        <w:t>6</w:t>
      </w:r>
      <w:r w:rsidRPr="00D92417">
        <w:t>x1/2" for central columns, W1</w:t>
      </w:r>
      <w:r w:rsidR="002C7979" w:rsidRPr="00D92417">
        <w:t>2</w:t>
      </w:r>
      <w:r w:rsidRPr="00D92417">
        <w:t xml:space="preserve">x46 for perimeter beams, W12x19 for internal beams, and W10x12 for secondary beams. Considering 10 models for this configuration, half of them are </w:t>
      </w:r>
      <w:r w:rsidR="00E97C14">
        <w:t>6</w:t>
      </w:r>
      <w:r w:rsidRPr="00D92417">
        <w:t xml:space="preserve">-grid structures, while the other half are </w:t>
      </w:r>
      <w:r w:rsidR="00E97C14">
        <w:t>8</w:t>
      </w:r>
      <w:r w:rsidRPr="00D92417">
        <w:t>-grid structures.</w:t>
      </w:r>
    </w:p>
    <w:p w14:paraId="67B79DDF" w14:textId="77777777" w:rsidR="00E560FB" w:rsidRPr="00D92417" w:rsidRDefault="00E560FB" w:rsidP="00E560FB"/>
    <w:p w14:paraId="0A306A54" w14:textId="0FCD02ED" w:rsidR="00E560FB" w:rsidRPr="00D92417" w:rsidRDefault="00E560FB" w:rsidP="00E560FB">
      <w:r w:rsidRPr="00D92417">
        <w:t xml:space="preserve">Table 3 shows the geometric properties of the models, as well as their identification code (ID), optimal design section of the perimeter grid, and </w:t>
      </w:r>
      <w:r w:rsidR="00D866C1">
        <w:t>angle</w:t>
      </w:r>
      <w:r w:rsidRPr="00D92417">
        <w:t>.</w:t>
      </w:r>
    </w:p>
    <w:p w14:paraId="7E6BC4B8" w14:textId="77777777" w:rsidR="00E560FB" w:rsidRPr="00D92417" w:rsidRDefault="00E560FB" w:rsidP="00E560FB"/>
    <w:p w14:paraId="0766CD7E" w14:textId="31765797" w:rsidR="00E560FB" w:rsidRPr="00D92417" w:rsidRDefault="00E560FB" w:rsidP="00E560FB">
      <w:pPr>
        <w:tabs>
          <w:tab w:val="left" w:pos="1080"/>
        </w:tabs>
        <w:rPr>
          <w:b/>
        </w:rPr>
      </w:pPr>
      <w:r w:rsidRPr="00D92417">
        <w:rPr>
          <w:b/>
        </w:rPr>
        <w:t>Table 3.</w:t>
      </w:r>
      <w:r w:rsidRPr="00D92417">
        <w:rPr>
          <w:b/>
        </w:rPr>
        <w:tab/>
        <w:t>Geometric properties of 30m x 30m DG models</w:t>
      </w:r>
    </w:p>
    <w:p w14:paraId="0DE61DFD" w14:textId="77777777" w:rsidR="00E560FB" w:rsidRPr="00D92417" w:rsidRDefault="00E560FB" w:rsidP="00E560FB"/>
    <w:tbl>
      <w:tblPr>
        <w:tblW w:w="0" w:type="auto"/>
        <w:jc w:val="center"/>
        <w:tblCellMar>
          <w:left w:w="70" w:type="dxa"/>
          <w:right w:w="70" w:type="dxa"/>
        </w:tblCellMar>
        <w:tblLook w:val="04A0" w:firstRow="1" w:lastRow="0" w:firstColumn="1" w:lastColumn="0" w:noHBand="0" w:noVBand="1"/>
      </w:tblPr>
      <w:tblGrid>
        <w:gridCol w:w="2005"/>
        <w:gridCol w:w="1139"/>
        <w:gridCol w:w="527"/>
        <w:gridCol w:w="1471"/>
        <w:gridCol w:w="1552"/>
        <w:gridCol w:w="146"/>
      </w:tblGrid>
      <w:tr w:rsidR="00E560FB" w:rsidRPr="00D92417" w14:paraId="0A39B04B" w14:textId="77777777" w:rsidTr="00E560FB">
        <w:trPr>
          <w:gridAfter w:val="1"/>
          <w:trHeight w:val="288"/>
          <w:jc w:val="center"/>
        </w:trPr>
        <w:tc>
          <w:tcPr>
            <w:tcW w:w="0" w:type="auto"/>
            <w:vMerge w:val="restart"/>
            <w:tcBorders>
              <w:top w:val="single" w:sz="4" w:space="0" w:color="auto"/>
              <w:left w:val="nil"/>
              <w:bottom w:val="nil"/>
              <w:right w:val="nil"/>
            </w:tcBorders>
            <w:noWrap/>
            <w:vAlign w:val="center"/>
            <w:hideMark/>
          </w:tcPr>
          <w:p w14:paraId="25D463C9" w14:textId="77777777" w:rsidR="00E560FB" w:rsidRPr="00E560FB" w:rsidRDefault="00E560FB" w:rsidP="00E560FB">
            <w:pPr>
              <w:jc w:val="center"/>
              <w:rPr>
                <w:rFonts w:ascii="Aptos Narrow" w:hAnsi="Aptos Narrow"/>
                <w:b/>
                <w:bCs/>
                <w:sz w:val="22"/>
                <w:szCs w:val="22"/>
                <w:lang w:eastAsia="es-MX"/>
              </w:rPr>
            </w:pPr>
            <w:r w:rsidRPr="00E560FB">
              <w:rPr>
                <w:rFonts w:ascii="Aptos Narrow" w:hAnsi="Aptos Narrow"/>
                <w:b/>
                <w:bCs/>
                <w:sz w:val="22"/>
                <w:szCs w:val="22"/>
                <w:lang w:eastAsia="es-MX"/>
              </w:rPr>
              <w:t>ID</w:t>
            </w:r>
          </w:p>
        </w:tc>
        <w:tc>
          <w:tcPr>
            <w:tcW w:w="0" w:type="auto"/>
            <w:vMerge w:val="restart"/>
            <w:tcBorders>
              <w:top w:val="single" w:sz="4" w:space="0" w:color="auto"/>
              <w:left w:val="nil"/>
              <w:bottom w:val="nil"/>
              <w:right w:val="nil"/>
            </w:tcBorders>
            <w:noWrap/>
            <w:vAlign w:val="center"/>
            <w:hideMark/>
          </w:tcPr>
          <w:p w14:paraId="6004D8B4" w14:textId="77777777" w:rsidR="00E560FB" w:rsidRPr="00E560FB" w:rsidRDefault="00E560FB" w:rsidP="00E560FB">
            <w:pPr>
              <w:jc w:val="center"/>
              <w:rPr>
                <w:rFonts w:ascii="Aptos Narrow" w:hAnsi="Aptos Narrow"/>
                <w:b/>
                <w:bCs/>
                <w:sz w:val="22"/>
                <w:szCs w:val="22"/>
                <w:lang w:eastAsia="es-MX"/>
              </w:rPr>
            </w:pPr>
            <w:r w:rsidRPr="00E560FB">
              <w:rPr>
                <w:rFonts w:ascii="Aptos Narrow" w:hAnsi="Aptos Narrow"/>
                <w:b/>
                <w:bCs/>
                <w:sz w:val="22"/>
                <w:szCs w:val="22"/>
                <w:lang w:eastAsia="es-MX"/>
              </w:rPr>
              <w:t>Module DG</w:t>
            </w:r>
          </w:p>
        </w:tc>
        <w:tc>
          <w:tcPr>
            <w:tcW w:w="0" w:type="auto"/>
            <w:vMerge w:val="restart"/>
            <w:tcBorders>
              <w:top w:val="single" w:sz="4" w:space="0" w:color="auto"/>
              <w:left w:val="nil"/>
              <w:bottom w:val="nil"/>
              <w:right w:val="nil"/>
            </w:tcBorders>
            <w:noWrap/>
            <w:vAlign w:val="center"/>
            <w:hideMark/>
          </w:tcPr>
          <w:p w14:paraId="34FA648E" w14:textId="77777777" w:rsidR="00E560FB" w:rsidRPr="00E560FB" w:rsidRDefault="00E560FB" w:rsidP="00E560FB">
            <w:pPr>
              <w:jc w:val="center"/>
              <w:rPr>
                <w:rFonts w:ascii="Aptos Narrow" w:hAnsi="Aptos Narrow"/>
                <w:b/>
                <w:bCs/>
                <w:sz w:val="22"/>
                <w:szCs w:val="22"/>
                <w:lang w:eastAsia="es-MX"/>
              </w:rPr>
            </w:pPr>
            <w:r w:rsidRPr="00E560FB">
              <w:rPr>
                <w:rFonts w:ascii="Aptos Narrow" w:hAnsi="Aptos Narrow"/>
                <w:b/>
                <w:bCs/>
                <w:sz w:val="22"/>
                <w:szCs w:val="22"/>
                <w:lang w:eastAsia="es-MX"/>
              </w:rPr>
              <w:t>Grid</w:t>
            </w:r>
          </w:p>
        </w:tc>
        <w:tc>
          <w:tcPr>
            <w:tcW w:w="0" w:type="auto"/>
            <w:vMerge w:val="restart"/>
            <w:tcBorders>
              <w:top w:val="single" w:sz="4" w:space="0" w:color="auto"/>
              <w:left w:val="nil"/>
              <w:bottom w:val="nil"/>
              <w:right w:val="nil"/>
            </w:tcBorders>
            <w:noWrap/>
            <w:vAlign w:val="center"/>
            <w:hideMark/>
          </w:tcPr>
          <w:p w14:paraId="04F07C66" w14:textId="77777777" w:rsidR="00E560FB" w:rsidRPr="00E560FB" w:rsidRDefault="00E560FB" w:rsidP="00E560FB">
            <w:pPr>
              <w:jc w:val="center"/>
              <w:rPr>
                <w:rFonts w:ascii="Aptos Narrow" w:hAnsi="Aptos Narrow"/>
                <w:b/>
                <w:bCs/>
                <w:sz w:val="22"/>
                <w:szCs w:val="22"/>
                <w:lang w:eastAsia="es-MX"/>
              </w:rPr>
            </w:pPr>
            <w:r w:rsidRPr="00E560FB">
              <w:rPr>
                <w:rFonts w:ascii="Aptos Narrow" w:hAnsi="Aptos Narrow"/>
                <w:b/>
                <w:bCs/>
                <w:sz w:val="22"/>
                <w:szCs w:val="22"/>
                <w:lang w:eastAsia="es-MX"/>
              </w:rPr>
              <w:t>Section</w:t>
            </w:r>
          </w:p>
        </w:tc>
        <w:tc>
          <w:tcPr>
            <w:tcW w:w="0" w:type="auto"/>
            <w:vMerge w:val="restart"/>
            <w:tcBorders>
              <w:top w:val="single" w:sz="4" w:space="0" w:color="auto"/>
              <w:left w:val="nil"/>
              <w:bottom w:val="nil"/>
              <w:right w:val="nil"/>
            </w:tcBorders>
            <w:noWrap/>
            <w:vAlign w:val="center"/>
            <w:hideMark/>
          </w:tcPr>
          <w:p w14:paraId="18E0FC3F" w14:textId="2402FA77" w:rsidR="00E560FB" w:rsidRPr="00E560FB" w:rsidRDefault="00D866C1" w:rsidP="00E560FB">
            <w:pPr>
              <w:jc w:val="center"/>
              <w:rPr>
                <w:rFonts w:ascii="Aptos Narrow" w:hAnsi="Aptos Narrow"/>
                <w:b/>
                <w:bCs/>
                <w:sz w:val="22"/>
                <w:szCs w:val="22"/>
                <w:lang w:eastAsia="es-MX"/>
              </w:rPr>
            </w:pPr>
            <w:r>
              <w:rPr>
                <w:rFonts w:ascii="Aptos Narrow" w:hAnsi="Aptos Narrow"/>
                <w:b/>
                <w:bCs/>
                <w:sz w:val="22"/>
                <w:szCs w:val="22"/>
                <w:lang w:eastAsia="es-MX"/>
              </w:rPr>
              <w:t>Angle</w:t>
            </w:r>
            <w:r w:rsidR="00E560FB" w:rsidRPr="00E560FB">
              <w:rPr>
                <w:rFonts w:ascii="Aptos Narrow" w:hAnsi="Aptos Narrow"/>
                <w:b/>
                <w:bCs/>
                <w:sz w:val="22"/>
                <w:szCs w:val="22"/>
                <w:lang w:eastAsia="es-MX"/>
              </w:rPr>
              <w:t xml:space="preserve"> (degrees)</w:t>
            </w:r>
          </w:p>
        </w:tc>
      </w:tr>
      <w:tr w:rsidR="00E560FB" w:rsidRPr="00D92417" w14:paraId="49D4FB50" w14:textId="77777777" w:rsidTr="00E560FB">
        <w:trPr>
          <w:trHeight w:val="288"/>
          <w:jc w:val="center"/>
        </w:trPr>
        <w:tc>
          <w:tcPr>
            <w:tcW w:w="0" w:type="auto"/>
            <w:vMerge/>
            <w:tcBorders>
              <w:top w:val="nil"/>
              <w:left w:val="nil"/>
              <w:bottom w:val="single" w:sz="4" w:space="0" w:color="auto"/>
              <w:right w:val="nil"/>
            </w:tcBorders>
            <w:vAlign w:val="center"/>
            <w:hideMark/>
          </w:tcPr>
          <w:p w14:paraId="622CD196" w14:textId="77777777" w:rsidR="00E560FB" w:rsidRPr="00E560FB" w:rsidRDefault="00E560FB" w:rsidP="00E560FB">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6C714500" w14:textId="77777777" w:rsidR="00E560FB" w:rsidRPr="00E560FB" w:rsidRDefault="00E560FB" w:rsidP="00E560FB">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50710537" w14:textId="77777777" w:rsidR="00E560FB" w:rsidRPr="00E560FB" w:rsidRDefault="00E560FB" w:rsidP="00E560FB">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1AE1DE55" w14:textId="77777777" w:rsidR="00E560FB" w:rsidRPr="00E560FB" w:rsidRDefault="00E560FB" w:rsidP="00E560FB">
            <w:pPr>
              <w:jc w:val="left"/>
              <w:rPr>
                <w:rFonts w:ascii="Aptos Narrow" w:hAnsi="Aptos Narrow"/>
                <w:b/>
                <w:bCs/>
                <w:sz w:val="22"/>
                <w:szCs w:val="22"/>
                <w:lang w:eastAsia="es-MX"/>
              </w:rPr>
            </w:pPr>
          </w:p>
        </w:tc>
        <w:tc>
          <w:tcPr>
            <w:tcW w:w="0" w:type="auto"/>
            <w:vMerge/>
            <w:tcBorders>
              <w:top w:val="nil"/>
              <w:left w:val="nil"/>
              <w:bottom w:val="single" w:sz="4" w:space="0" w:color="auto"/>
              <w:right w:val="nil"/>
            </w:tcBorders>
            <w:vAlign w:val="center"/>
            <w:hideMark/>
          </w:tcPr>
          <w:p w14:paraId="661B2411" w14:textId="77777777" w:rsidR="00E560FB" w:rsidRPr="00E560FB" w:rsidRDefault="00E560FB" w:rsidP="00E560FB">
            <w:pPr>
              <w:jc w:val="left"/>
              <w:rPr>
                <w:rFonts w:ascii="Aptos Narrow" w:hAnsi="Aptos Narrow"/>
                <w:b/>
                <w:bCs/>
                <w:sz w:val="22"/>
                <w:szCs w:val="22"/>
                <w:lang w:eastAsia="es-MX"/>
              </w:rPr>
            </w:pPr>
          </w:p>
        </w:tc>
        <w:tc>
          <w:tcPr>
            <w:tcW w:w="0" w:type="auto"/>
            <w:tcBorders>
              <w:top w:val="nil"/>
              <w:left w:val="nil"/>
              <w:bottom w:val="nil"/>
              <w:right w:val="nil"/>
            </w:tcBorders>
            <w:noWrap/>
            <w:vAlign w:val="bottom"/>
            <w:hideMark/>
          </w:tcPr>
          <w:p w14:paraId="3A437B11" w14:textId="77777777" w:rsidR="00E560FB" w:rsidRPr="00E560FB" w:rsidRDefault="00E560FB" w:rsidP="00E560FB">
            <w:pPr>
              <w:jc w:val="center"/>
              <w:rPr>
                <w:rFonts w:ascii="Aptos Narrow" w:hAnsi="Aptos Narrow"/>
                <w:b/>
                <w:bCs/>
                <w:sz w:val="22"/>
                <w:szCs w:val="22"/>
                <w:lang w:eastAsia="es-MX"/>
              </w:rPr>
            </w:pPr>
          </w:p>
        </w:tc>
      </w:tr>
      <w:tr w:rsidR="00E560FB" w:rsidRPr="00D92417" w14:paraId="3DE67243" w14:textId="77777777" w:rsidTr="00E560FB">
        <w:trPr>
          <w:trHeight w:val="288"/>
          <w:jc w:val="center"/>
        </w:trPr>
        <w:tc>
          <w:tcPr>
            <w:tcW w:w="0" w:type="auto"/>
            <w:tcBorders>
              <w:top w:val="single" w:sz="4" w:space="0" w:color="auto"/>
              <w:left w:val="nil"/>
              <w:bottom w:val="nil"/>
              <w:right w:val="nil"/>
            </w:tcBorders>
            <w:noWrap/>
            <w:vAlign w:val="center"/>
            <w:hideMark/>
          </w:tcPr>
          <w:p w14:paraId="0ABA187D"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30X_30Y_5P_6X6_1M</w:t>
            </w:r>
          </w:p>
        </w:tc>
        <w:tc>
          <w:tcPr>
            <w:tcW w:w="0" w:type="auto"/>
            <w:tcBorders>
              <w:top w:val="single" w:sz="4" w:space="0" w:color="auto"/>
              <w:left w:val="nil"/>
              <w:bottom w:val="nil"/>
              <w:right w:val="nil"/>
            </w:tcBorders>
            <w:noWrap/>
            <w:vAlign w:val="center"/>
            <w:hideMark/>
          </w:tcPr>
          <w:p w14:paraId="204A2085"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1</w:t>
            </w:r>
          </w:p>
        </w:tc>
        <w:tc>
          <w:tcPr>
            <w:tcW w:w="0" w:type="auto"/>
            <w:tcBorders>
              <w:top w:val="single" w:sz="4" w:space="0" w:color="auto"/>
              <w:left w:val="nil"/>
              <w:bottom w:val="nil"/>
              <w:right w:val="nil"/>
            </w:tcBorders>
            <w:noWrap/>
            <w:vAlign w:val="center"/>
            <w:hideMark/>
          </w:tcPr>
          <w:p w14:paraId="56CE4F21"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w:t>
            </w:r>
          </w:p>
        </w:tc>
        <w:tc>
          <w:tcPr>
            <w:tcW w:w="0" w:type="auto"/>
            <w:tcBorders>
              <w:top w:val="single" w:sz="4" w:space="0" w:color="auto"/>
              <w:left w:val="nil"/>
              <w:bottom w:val="nil"/>
              <w:right w:val="nil"/>
            </w:tcBorders>
            <w:noWrap/>
            <w:vAlign w:val="center"/>
            <w:hideMark/>
          </w:tcPr>
          <w:p w14:paraId="43BE8366"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HSS16X16X7/8</w:t>
            </w:r>
          </w:p>
        </w:tc>
        <w:tc>
          <w:tcPr>
            <w:tcW w:w="0" w:type="auto"/>
            <w:tcBorders>
              <w:top w:val="single" w:sz="4" w:space="0" w:color="auto"/>
              <w:left w:val="nil"/>
              <w:bottom w:val="nil"/>
              <w:right w:val="nil"/>
            </w:tcBorders>
            <w:noWrap/>
            <w:vAlign w:val="center"/>
            <w:hideMark/>
          </w:tcPr>
          <w:p w14:paraId="7EC3B4CC"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38.66</w:t>
            </w:r>
          </w:p>
        </w:tc>
        <w:tc>
          <w:tcPr>
            <w:tcW w:w="0" w:type="auto"/>
            <w:vAlign w:val="center"/>
            <w:hideMark/>
          </w:tcPr>
          <w:p w14:paraId="34FBE0A9" w14:textId="77777777" w:rsidR="00E560FB" w:rsidRPr="00E560FB" w:rsidRDefault="00E560FB" w:rsidP="00E560FB">
            <w:pPr>
              <w:jc w:val="left"/>
              <w:rPr>
                <w:rFonts w:ascii="Times New Roman" w:hAnsi="Times New Roman"/>
                <w:lang w:eastAsia="es-MX"/>
              </w:rPr>
            </w:pPr>
          </w:p>
        </w:tc>
      </w:tr>
      <w:tr w:rsidR="00E560FB" w:rsidRPr="00D92417" w14:paraId="3F69DAC1" w14:textId="77777777" w:rsidTr="00E560FB">
        <w:trPr>
          <w:trHeight w:val="288"/>
          <w:jc w:val="center"/>
        </w:trPr>
        <w:tc>
          <w:tcPr>
            <w:tcW w:w="0" w:type="auto"/>
            <w:tcBorders>
              <w:top w:val="nil"/>
              <w:left w:val="nil"/>
              <w:bottom w:val="nil"/>
              <w:right w:val="nil"/>
            </w:tcBorders>
            <w:noWrap/>
            <w:vAlign w:val="center"/>
            <w:hideMark/>
          </w:tcPr>
          <w:p w14:paraId="4CBA3707"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30X_30Y_5P_6X6_2M</w:t>
            </w:r>
          </w:p>
        </w:tc>
        <w:tc>
          <w:tcPr>
            <w:tcW w:w="0" w:type="auto"/>
            <w:tcBorders>
              <w:top w:val="nil"/>
              <w:left w:val="nil"/>
              <w:bottom w:val="nil"/>
              <w:right w:val="nil"/>
            </w:tcBorders>
            <w:noWrap/>
            <w:vAlign w:val="center"/>
            <w:hideMark/>
          </w:tcPr>
          <w:p w14:paraId="1EDDD459"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3F2814C7"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7FB1E3D7"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HSS16X16X7/8</w:t>
            </w:r>
          </w:p>
        </w:tc>
        <w:tc>
          <w:tcPr>
            <w:tcW w:w="0" w:type="auto"/>
            <w:tcBorders>
              <w:top w:val="nil"/>
              <w:left w:val="nil"/>
              <w:bottom w:val="nil"/>
              <w:right w:val="nil"/>
            </w:tcBorders>
            <w:noWrap/>
            <w:vAlign w:val="center"/>
            <w:hideMark/>
          </w:tcPr>
          <w:p w14:paraId="667EAF3B"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57.99</w:t>
            </w:r>
          </w:p>
        </w:tc>
        <w:tc>
          <w:tcPr>
            <w:tcW w:w="0" w:type="auto"/>
            <w:vAlign w:val="center"/>
            <w:hideMark/>
          </w:tcPr>
          <w:p w14:paraId="25155BA7" w14:textId="77777777" w:rsidR="00E560FB" w:rsidRPr="00E560FB" w:rsidRDefault="00E560FB" w:rsidP="00E560FB">
            <w:pPr>
              <w:jc w:val="left"/>
              <w:rPr>
                <w:rFonts w:ascii="Times New Roman" w:hAnsi="Times New Roman"/>
                <w:lang w:eastAsia="es-MX"/>
              </w:rPr>
            </w:pPr>
          </w:p>
        </w:tc>
      </w:tr>
      <w:tr w:rsidR="00E560FB" w:rsidRPr="00D92417" w14:paraId="1993D55F" w14:textId="77777777" w:rsidTr="00E560FB">
        <w:trPr>
          <w:trHeight w:val="288"/>
          <w:jc w:val="center"/>
        </w:trPr>
        <w:tc>
          <w:tcPr>
            <w:tcW w:w="0" w:type="auto"/>
            <w:tcBorders>
              <w:top w:val="nil"/>
              <w:left w:val="nil"/>
              <w:bottom w:val="nil"/>
              <w:right w:val="nil"/>
            </w:tcBorders>
            <w:noWrap/>
            <w:vAlign w:val="center"/>
            <w:hideMark/>
          </w:tcPr>
          <w:p w14:paraId="5AF9E3B8"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30X_30Y_5P_6X6_3M</w:t>
            </w:r>
          </w:p>
        </w:tc>
        <w:tc>
          <w:tcPr>
            <w:tcW w:w="0" w:type="auto"/>
            <w:tcBorders>
              <w:top w:val="nil"/>
              <w:left w:val="nil"/>
              <w:bottom w:val="nil"/>
              <w:right w:val="nil"/>
            </w:tcBorders>
            <w:noWrap/>
            <w:vAlign w:val="center"/>
            <w:hideMark/>
          </w:tcPr>
          <w:p w14:paraId="3FA2003B"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44EFB0F9"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3A651C9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HSS22X22X7/8</w:t>
            </w:r>
          </w:p>
        </w:tc>
        <w:tc>
          <w:tcPr>
            <w:tcW w:w="0" w:type="auto"/>
            <w:tcBorders>
              <w:top w:val="nil"/>
              <w:left w:val="nil"/>
              <w:bottom w:val="nil"/>
              <w:right w:val="nil"/>
            </w:tcBorders>
            <w:noWrap/>
            <w:vAlign w:val="center"/>
            <w:hideMark/>
          </w:tcPr>
          <w:p w14:paraId="5407C345"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67.38</w:t>
            </w:r>
          </w:p>
        </w:tc>
        <w:tc>
          <w:tcPr>
            <w:tcW w:w="0" w:type="auto"/>
            <w:vAlign w:val="center"/>
            <w:hideMark/>
          </w:tcPr>
          <w:p w14:paraId="48DB2128" w14:textId="77777777" w:rsidR="00E560FB" w:rsidRPr="00E560FB" w:rsidRDefault="00E560FB" w:rsidP="00E560FB">
            <w:pPr>
              <w:jc w:val="left"/>
              <w:rPr>
                <w:rFonts w:ascii="Times New Roman" w:hAnsi="Times New Roman"/>
                <w:lang w:eastAsia="es-MX"/>
              </w:rPr>
            </w:pPr>
          </w:p>
        </w:tc>
      </w:tr>
      <w:tr w:rsidR="00E560FB" w:rsidRPr="00D92417" w14:paraId="7868FF32" w14:textId="77777777" w:rsidTr="00E560FB">
        <w:trPr>
          <w:trHeight w:val="288"/>
          <w:jc w:val="center"/>
        </w:trPr>
        <w:tc>
          <w:tcPr>
            <w:tcW w:w="0" w:type="auto"/>
            <w:tcBorders>
              <w:top w:val="nil"/>
              <w:left w:val="nil"/>
              <w:bottom w:val="nil"/>
              <w:right w:val="nil"/>
            </w:tcBorders>
            <w:noWrap/>
            <w:vAlign w:val="center"/>
            <w:hideMark/>
          </w:tcPr>
          <w:p w14:paraId="576D6F2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30X_30Y_5P_6X6_4M</w:t>
            </w:r>
          </w:p>
        </w:tc>
        <w:tc>
          <w:tcPr>
            <w:tcW w:w="0" w:type="auto"/>
            <w:tcBorders>
              <w:top w:val="nil"/>
              <w:left w:val="nil"/>
              <w:bottom w:val="nil"/>
              <w:right w:val="nil"/>
            </w:tcBorders>
            <w:noWrap/>
            <w:vAlign w:val="center"/>
            <w:hideMark/>
          </w:tcPr>
          <w:p w14:paraId="1C4F3777"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4</w:t>
            </w:r>
          </w:p>
        </w:tc>
        <w:tc>
          <w:tcPr>
            <w:tcW w:w="0" w:type="auto"/>
            <w:tcBorders>
              <w:top w:val="nil"/>
              <w:left w:val="nil"/>
              <w:bottom w:val="nil"/>
              <w:right w:val="nil"/>
            </w:tcBorders>
            <w:noWrap/>
            <w:vAlign w:val="center"/>
            <w:hideMark/>
          </w:tcPr>
          <w:p w14:paraId="260F9E75"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403EBA42"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HSS25X25X7/8</w:t>
            </w:r>
          </w:p>
        </w:tc>
        <w:tc>
          <w:tcPr>
            <w:tcW w:w="0" w:type="auto"/>
            <w:tcBorders>
              <w:top w:val="nil"/>
              <w:left w:val="nil"/>
              <w:bottom w:val="nil"/>
              <w:right w:val="nil"/>
            </w:tcBorders>
            <w:noWrap/>
            <w:vAlign w:val="center"/>
            <w:hideMark/>
          </w:tcPr>
          <w:p w14:paraId="417C41F4"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72.65</w:t>
            </w:r>
          </w:p>
        </w:tc>
        <w:tc>
          <w:tcPr>
            <w:tcW w:w="0" w:type="auto"/>
            <w:vAlign w:val="center"/>
            <w:hideMark/>
          </w:tcPr>
          <w:p w14:paraId="56FB0E86" w14:textId="77777777" w:rsidR="00E560FB" w:rsidRPr="00E560FB" w:rsidRDefault="00E560FB" w:rsidP="00E560FB">
            <w:pPr>
              <w:jc w:val="left"/>
              <w:rPr>
                <w:rFonts w:ascii="Times New Roman" w:hAnsi="Times New Roman"/>
                <w:lang w:eastAsia="es-MX"/>
              </w:rPr>
            </w:pPr>
          </w:p>
        </w:tc>
      </w:tr>
      <w:tr w:rsidR="00E560FB" w:rsidRPr="00D92417" w14:paraId="3020BC0D" w14:textId="77777777" w:rsidTr="00E560FB">
        <w:trPr>
          <w:trHeight w:val="288"/>
          <w:jc w:val="center"/>
        </w:trPr>
        <w:tc>
          <w:tcPr>
            <w:tcW w:w="0" w:type="auto"/>
            <w:tcBorders>
              <w:top w:val="nil"/>
              <w:left w:val="nil"/>
              <w:bottom w:val="nil"/>
              <w:right w:val="nil"/>
            </w:tcBorders>
            <w:noWrap/>
            <w:vAlign w:val="center"/>
            <w:hideMark/>
          </w:tcPr>
          <w:p w14:paraId="6F131D2B"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30X_30Y_5P_6X6_5M</w:t>
            </w:r>
          </w:p>
        </w:tc>
        <w:tc>
          <w:tcPr>
            <w:tcW w:w="0" w:type="auto"/>
            <w:tcBorders>
              <w:top w:val="nil"/>
              <w:left w:val="nil"/>
              <w:bottom w:val="nil"/>
              <w:right w:val="nil"/>
            </w:tcBorders>
            <w:noWrap/>
            <w:vAlign w:val="center"/>
            <w:hideMark/>
          </w:tcPr>
          <w:p w14:paraId="4B52EC23"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5</w:t>
            </w:r>
          </w:p>
        </w:tc>
        <w:tc>
          <w:tcPr>
            <w:tcW w:w="0" w:type="auto"/>
            <w:tcBorders>
              <w:top w:val="nil"/>
              <w:left w:val="nil"/>
              <w:bottom w:val="nil"/>
              <w:right w:val="nil"/>
            </w:tcBorders>
            <w:noWrap/>
            <w:vAlign w:val="center"/>
            <w:hideMark/>
          </w:tcPr>
          <w:p w14:paraId="4739DBB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w:t>
            </w:r>
          </w:p>
        </w:tc>
        <w:tc>
          <w:tcPr>
            <w:tcW w:w="0" w:type="auto"/>
            <w:tcBorders>
              <w:top w:val="nil"/>
              <w:left w:val="nil"/>
              <w:bottom w:val="nil"/>
              <w:right w:val="nil"/>
            </w:tcBorders>
            <w:noWrap/>
            <w:vAlign w:val="center"/>
            <w:hideMark/>
          </w:tcPr>
          <w:p w14:paraId="11B010D8"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HSS25X25X1</w:t>
            </w:r>
          </w:p>
        </w:tc>
        <w:tc>
          <w:tcPr>
            <w:tcW w:w="0" w:type="auto"/>
            <w:tcBorders>
              <w:top w:val="nil"/>
              <w:left w:val="nil"/>
              <w:bottom w:val="nil"/>
              <w:right w:val="nil"/>
            </w:tcBorders>
            <w:noWrap/>
            <w:vAlign w:val="center"/>
            <w:hideMark/>
          </w:tcPr>
          <w:p w14:paraId="2A82FBD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75.96</w:t>
            </w:r>
          </w:p>
        </w:tc>
        <w:tc>
          <w:tcPr>
            <w:tcW w:w="0" w:type="auto"/>
            <w:vAlign w:val="center"/>
            <w:hideMark/>
          </w:tcPr>
          <w:p w14:paraId="7E0565D6" w14:textId="77777777" w:rsidR="00E560FB" w:rsidRPr="00E560FB" w:rsidRDefault="00E560FB" w:rsidP="00E560FB">
            <w:pPr>
              <w:jc w:val="left"/>
              <w:rPr>
                <w:rFonts w:ascii="Times New Roman" w:hAnsi="Times New Roman"/>
                <w:lang w:eastAsia="es-MX"/>
              </w:rPr>
            </w:pPr>
          </w:p>
        </w:tc>
      </w:tr>
      <w:tr w:rsidR="00E560FB" w:rsidRPr="00D92417" w14:paraId="327D233A" w14:textId="77777777" w:rsidTr="00E560FB">
        <w:trPr>
          <w:trHeight w:val="288"/>
          <w:jc w:val="center"/>
        </w:trPr>
        <w:tc>
          <w:tcPr>
            <w:tcW w:w="0" w:type="auto"/>
            <w:tcBorders>
              <w:top w:val="nil"/>
              <w:left w:val="nil"/>
              <w:bottom w:val="nil"/>
              <w:right w:val="nil"/>
            </w:tcBorders>
            <w:noWrap/>
            <w:vAlign w:val="center"/>
            <w:hideMark/>
          </w:tcPr>
          <w:p w14:paraId="72DB1B8E"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30X_30Y_5P_8X8_1M</w:t>
            </w:r>
          </w:p>
        </w:tc>
        <w:tc>
          <w:tcPr>
            <w:tcW w:w="0" w:type="auto"/>
            <w:tcBorders>
              <w:top w:val="nil"/>
              <w:left w:val="nil"/>
              <w:bottom w:val="nil"/>
              <w:right w:val="nil"/>
            </w:tcBorders>
            <w:noWrap/>
            <w:vAlign w:val="center"/>
            <w:hideMark/>
          </w:tcPr>
          <w:p w14:paraId="5ABD18C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1</w:t>
            </w:r>
          </w:p>
        </w:tc>
        <w:tc>
          <w:tcPr>
            <w:tcW w:w="0" w:type="auto"/>
            <w:tcBorders>
              <w:top w:val="nil"/>
              <w:left w:val="nil"/>
              <w:bottom w:val="nil"/>
              <w:right w:val="nil"/>
            </w:tcBorders>
            <w:noWrap/>
            <w:vAlign w:val="center"/>
            <w:hideMark/>
          </w:tcPr>
          <w:p w14:paraId="236DB1B7"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8</w:t>
            </w:r>
          </w:p>
        </w:tc>
        <w:tc>
          <w:tcPr>
            <w:tcW w:w="0" w:type="auto"/>
            <w:tcBorders>
              <w:top w:val="nil"/>
              <w:left w:val="nil"/>
              <w:bottom w:val="nil"/>
              <w:right w:val="nil"/>
            </w:tcBorders>
            <w:noWrap/>
            <w:vAlign w:val="center"/>
            <w:hideMark/>
          </w:tcPr>
          <w:p w14:paraId="42477E44"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HSS14X14X5/8</w:t>
            </w:r>
          </w:p>
        </w:tc>
        <w:tc>
          <w:tcPr>
            <w:tcW w:w="0" w:type="auto"/>
            <w:tcBorders>
              <w:top w:val="nil"/>
              <w:left w:val="nil"/>
              <w:bottom w:val="nil"/>
              <w:right w:val="nil"/>
            </w:tcBorders>
            <w:noWrap/>
            <w:vAlign w:val="center"/>
            <w:hideMark/>
          </w:tcPr>
          <w:p w14:paraId="4BC3C6CD"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46.85</w:t>
            </w:r>
          </w:p>
        </w:tc>
        <w:tc>
          <w:tcPr>
            <w:tcW w:w="0" w:type="auto"/>
            <w:vAlign w:val="center"/>
            <w:hideMark/>
          </w:tcPr>
          <w:p w14:paraId="30AE86FB" w14:textId="77777777" w:rsidR="00E560FB" w:rsidRPr="00E560FB" w:rsidRDefault="00E560FB" w:rsidP="00E560FB">
            <w:pPr>
              <w:jc w:val="left"/>
              <w:rPr>
                <w:rFonts w:ascii="Times New Roman" w:hAnsi="Times New Roman"/>
                <w:lang w:eastAsia="es-MX"/>
              </w:rPr>
            </w:pPr>
          </w:p>
        </w:tc>
      </w:tr>
      <w:tr w:rsidR="00E560FB" w:rsidRPr="00D92417" w14:paraId="0C28DABF" w14:textId="77777777" w:rsidTr="00E560FB">
        <w:trPr>
          <w:trHeight w:val="288"/>
          <w:jc w:val="center"/>
        </w:trPr>
        <w:tc>
          <w:tcPr>
            <w:tcW w:w="0" w:type="auto"/>
            <w:tcBorders>
              <w:top w:val="nil"/>
              <w:left w:val="nil"/>
              <w:bottom w:val="nil"/>
              <w:right w:val="nil"/>
            </w:tcBorders>
            <w:noWrap/>
            <w:vAlign w:val="center"/>
            <w:hideMark/>
          </w:tcPr>
          <w:p w14:paraId="05BD2BF6"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30X_30Y_5P_8X8_2M</w:t>
            </w:r>
          </w:p>
        </w:tc>
        <w:tc>
          <w:tcPr>
            <w:tcW w:w="0" w:type="auto"/>
            <w:tcBorders>
              <w:top w:val="nil"/>
              <w:left w:val="nil"/>
              <w:bottom w:val="nil"/>
              <w:right w:val="nil"/>
            </w:tcBorders>
            <w:noWrap/>
            <w:vAlign w:val="center"/>
            <w:hideMark/>
          </w:tcPr>
          <w:p w14:paraId="454C1F35"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2</w:t>
            </w:r>
          </w:p>
        </w:tc>
        <w:tc>
          <w:tcPr>
            <w:tcW w:w="0" w:type="auto"/>
            <w:tcBorders>
              <w:top w:val="nil"/>
              <w:left w:val="nil"/>
              <w:bottom w:val="nil"/>
              <w:right w:val="nil"/>
            </w:tcBorders>
            <w:noWrap/>
            <w:vAlign w:val="center"/>
            <w:hideMark/>
          </w:tcPr>
          <w:p w14:paraId="14561FDB"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8</w:t>
            </w:r>
          </w:p>
        </w:tc>
        <w:tc>
          <w:tcPr>
            <w:tcW w:w="0" w:type="auto"/>
            <w:tcBorders>
              <w:top w:val="nil"/>
              <w:left w:val="nil"/>
              <w:bottom w:val="nil"/>
              <w:right w:val="nil"/>
            </w:tcBorders>
            <w:noWrap/>
            <w:vAlign w:val="center"/>
            <w:hideMark/>
          </w:tcPr>
          <w:p w14:paraId="4710C1BE"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HSS18X18X5/8</w:t>
            </w:r>
          </w:p>
        </w:tc>
        <w:tc>
          <w:tcPr>
            <w:tcW w:w="0" w:type="auto"/>
            <w:tcBorders>
              <w:top w:val="nil"/>
              <w:left w:val="nil"/>
              <w:bottom w:val="nil"/>
              <w:right w:val="nil"/>
            </w:tcBorders>
            <w:noWrap/>
            <w:vAlign w:val="center"/>
            <w:hideMark/>
          </w:tcPr>
          <w:p w14:paraId="68E55DCD"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64.89</w:t>
            </w:r>
          </w:p>
        </w:tc>
        <w:tc>
          <w:tcPr>
            <w:tcW w:w="0" w:type="auto"/>
            <w:vAlign w:val="center"/>
            <w:hideMark/>
          </w:tcPr>
          <w:p w14:paraId="424C8220" w14:textId="77777777" w:rsidR="00E560FB" w:rsidRPr="00E560FB" w:rsidRDefault="00E560FB" w:rsidP="00E560FB">
            <w:pPr>
              <w:jc w:val="left"/>
              <w:rPr>
                <w:rFonts w:ascii="Times New Roman" w:hAnsi="Times New Roman"/>
                <w:lang w:eastAsia="es-MX"/>
              </w:rPr>
            </w:pPr>
          </w:p>
        </w:tc>
      </w:tr>
      <w:tr w:rsidR="00E560FB" w:rsidRPr="00D92417" w14:paraId="3977671B" w14:textId="77777777" w:rsidTr="00E560FB">
        <w:trPr>
          <w:trHeight w:val="288"/>
          <w:jc w:val="center"/>
        </w:trPr>
        <w:tc>
          <w:tcPr>
            <w:tcW w:w="0" w:type="auto"/>
            <w:tcBorders>
              <w:top w:val="nil"/>
              <w:left w:val="nil"/>
              <w:bottom w:val="nil"/>
              <w:right w:val="nil"/>
            </w:tcBorders>
            <w:noWrap/>
            <w:vAlign w:val="center"/>
            <w:hideMark/>
          </w:tcPr>
          <w:p w14:paraId="165C920D"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30X_30Y_5P_8X8_3M</w:t>
            </w:r>
          </w:p>
        </w:tc>
        <w:tc>
          <w:tcPr>
            <w:tcW w:w="0" w:type="auto"/>
            <w:tcBorders>
              <w:top w:val="nil"/>
              <w:left w:val="nil"/>
              <w:bottom w:val="nil"/>
              <w:right w:val="nil"/>
            </w:tcBorders>
            <w:noWrap/>
            <w:vAlign w:val="center"/>
            <w:hideMark/>
          </w:tcPr>
          <w:p w14:paraId="785BCD31"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w:t>
            </w:r>
          </w:p>
        </w:tc>
        <w:tc>
          <w:tcPr>
            <w:tcW w:w="0" w:type="auto"/>
            <w:tcBorders>
              <w:top w:val="nil"/>
              <w:left w:val="nil"/>
              <w:bottom w:val="nil"/>
              <w:right w:val="nil"/>
            </w:tcBorders>
            <w:noWrap/>
            <w:vAlign w:val="center"/>
            <w:hideMark/>
          </w:tcPr>
          <w:p w14:paraId="74DBD426"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8</w:t>
            </w:r>
          </w:p>
        </w:tc>
        <w:tc>
          <w:tcPr>
            <w:tcW w:w="0" w:type="auto"/>
            <w:tcBorders>
              <w:top w:val="nil"/>
              <w:left w:val="nil"/>
              <w:bottom w:val="nil"/>
              <w:right w:val="nil"/>
            </w:tcBorders>
            <w:noWrap/>
            <w:vAlign w:val="center"/>
            <w:hideMark/>
          </w:tcPr>
          <w:p w14:paraId="30669FAE"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HSS18X18X1</w:t>
            </w:r>
          </w:p>
        </w:tc>
        <w:tc>
          <w:tcPr>
            <w:tcW w:w="0" w:type="auto"/>
            <w:tcBorders>
              <w:top w:val="nil"/>
              <w:left w:val="nil"/>
              <w:bottom w:val="nil"/>
              <w:right w:val="nil"/>
            </w:tcBorders>
            <w:noWrap/>
            <w:vAlign w:val="center"/>
            <w:hideMark/>
          </w:tcPr>
          <w:p w14:paraId="6C08A303"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72.65</w:t>
            </w:r>
          </w:p>
        </w:tc>
        <w:tc>
          <w:tcPr>
            <w:tcW w:w="0" w:type="auto"/>
            <w:vAlign w:val="center"/>
            <w:hideMark/>
          </w:tcPr>
          <w:p w14:paraId="22628AE6" w14:textId="77777777" w:rsidR="00E560FB" w:rsidRPr="00E560FB" w:rsidRDefault="00E560FB" w:rsidP="00E560FB">
            <w:pPr>
              <w:jc w:val="left"/>
              <w:rPr>
                <w:rFonts w:ascii="Times New Roman" w:hAnsi="Times New Roman"/>
                <w:lang w:eastAsia="es-MX"/>
              </w:rPr>
            </w:pPr>
          </w:p>
        </w:tc>
      </w:tr>
      <w:tr w:rsidR="00E560FB" w:rsidRPr="00D92417" w14:paraId="3A43608C" w14:textId="77777777" w:rsidTr="00E560FB">
        <w:trPr>
          <w:trHeight w:val="288"/>
          <w:jc w:val="center"/>
        </w:trPr>
        <w:tc>
          <w:tcPr>
            <w:tcW w:w="0" w:type="auto"/>
            <w:tcBorders>
              <w:top w:val="nil"/>
              <w:left w:val="nil"/>
              <w:right w:val="nil"/>
            </w:tcBorders>
            <w:noWrap/>
            <w:vAlign w:val="center"/>
            <w:hideMark/>
          </w:tcPr>
          <w:p w14:paraId="34BB5093"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30X_30Y_5P_8X8_4M</w:t>
            </w:r>
          </w:p>
        </w:tc>
        <w:tc>
          <w:tcPr>
            <w:tcW w:w="0" w:type="auto"/>
            <w:tcBorders>
              <w:top w:val="nil"/>
              <w:left w:val="nil"/>
              <w:right w:val="nil"/>
            </w:tcBorders>
            <w:noWrap/>
            <w:vAlign w:val="center"/>
            <w:hideMark/>
          </w:tcPr>
          <w:p w14:paraId="110EE21C"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4</w:t>
            </w:r>
          </w:p>
        </w:tc>
        <w:tc>
          <w:tcPr>
            <w:tcW w:w="0" w:type="auto"/>
            <w:tcBorders>
              <w:top w:val="nil"/>
              <w:left w:val="nil"/>
              <w:right w:val="nil"/>
            </w:tcBorders>
            <w:noWrap/>
            <w:vAlign w:val="center"/>
            <w:hideMark/>
          </w:tcPr>
          <w:p w14:paraId="03050353"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8</w:t>
            </w:r>
          </w:p>
        </w:tc>
        <w:tc>
          <w:tcPr>
            <w:tcW w:w="0" w:type="auto"/>
            <w:tcBorders>
              <w:top w:val="nil"/>
              <w:left w:val="nil"/>
              <w:right w:val="nil"/>
            </w:tcBorders>
            <w:noWrap/>
            <w:vAlign w:val="center"/>
            <w:hideMark/>
          </w:tcPr>
          <w:p w14:paraId="725D2EA3"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HSS22X22X1</w:t>
            </w:r>
          </w:p>
        </w:tc>
        <w:tc>
          <w:tcPr>
            <w:tcW w:w="0" w:type="auto"/>
            <w:tcBorders>
              <w:top w:val="nil"/>
              <w:left w:val="nil"/>
              <w:right w:val="nil"/>
            </w:tcBorders>
            <w:noWrap/>
            <w:vAlign w:val="center"/>
            <w:hideMark/>
          </w:tcPr>
          <w:p w14:paraId="7BD318DA"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76.81</w:t>
            </w:r>
          </w:p>
        </w:tc>
        <w:tc>
          <w:tcPr>
            <w:tcW w:w="0" w:type="auto"/>
            <w:vAlign w:val="center"/>
            <w:hideMark/>
          </w:tcPr>
          <w:p w14:paraId="6C6D5ADA" w14:textId="77777777" w:rsidR="00E560FB" w:rsidRPr="00E560FB" w:rsidRDefault="00E560FB" w:rsidP="00E560FB">
            <w:pPr>
              <w:jc w:val="left"/>
              <w:rPr>
                <w:rFonts w:ascii="Times New Roman" w:hAnsi="Times New Roman"/>
                <w:lang w:eastAsia="es-MX"/>
              </w:rPr>
            </w:pPr>
          </w:p>
        </w:tc>
      </w:tr>
      <w:tr w:rsidR="00E560FB" w:rsidRPr="00D92417" w14:paraId="3FF06FB3" w14:textId="77777777" w:rsidTr="00E560FB">
        <w:trPr>
          <w:trHeight w:val="288"/>
          <w:jc w:val="center"/>
        </w:trPr>
        <w:tc>
          <w:tcPr>
            <w:tcW w:w="0" w:type="auto"/>
            <w:tcBorders>
              <w:top w:val="nil"/>
              <w:left w:val="nil"/>
              <w:bottom w:val="single" w:sz="4" w:space="0" w:color="auto"/>
              <w:right w:val="nil"/>
            </w:tcBorders>
            <w:noWrap/>
            <w:vAlign w:val="center"/>
            <w:hideMark/>
          </w:tcPr>
          <w:p w14:paraId="45DB9E5F"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30X_30Y_5P_8X8_5M</w:t>
            </w:r>
          </w:p>
        </w:tc>
        <w:tc>
          <w:tcPr>
            <w:tcW w:w="0" w:type="auto"/>
            <w:tcBorders>
              <w:top w:val="nil"/>
              <w:left w:val="nil"/>
              <w:bottom w:val="single" w:sz="4" w:space="0" w:color="auto"/>
              <w:right w:val="nil"/>
            </w:tcBorders>
            <w:noWrap/>
            <w:vAlign w:val="center"/>
            <w:hideMark/>
          </w:tcPr>
          <w:p w14:paraId="15576F3E"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5</w:t>
            </w:r>
          </w:p>
        </w:tc>
        <w:tc>
          <w:tcPr>
            <w:tcW w:w="0" w:type="auto"/>
            <w:tcBorders>
              <w:top w:val="nil"/>
              <w:left w:val="nil"/>
              <w:bottom w:val="single" w:sz="4" w:space="0" w:color="auto"/>
              <w:right w:val="nil"/>
            </w:tcBorders>
            <w:noWrap/>
            <w:vAlign w:val="center"/>
            <w:hideMark/>
          </w:tcPr>
          <w:p w14:paraId="56535100"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8</w:t>
            </w:r>
          </w:p>
        </w:tc>
        <w:tc>
          <w:tcPr>
            <w:tcW w:w="0" w:type="auto"/>
            <w:tcBorders>
              <w:top w:val="nil"/>
              <w:left w:val="nil"/>
              <w:bottom w:val="single" w:sz="4" w:space="0" w:color="auto"/>
              <w:right w:val="nil"/>
            </w:tcBorders>
            <w:noWrap/>
            <w:vAlign w:val="center"/>
            <w:hideMark/>
          </w:tcPr>
          <w:p w14:paraId="55573EAC"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HSS25X25X1</w:t>
            </w:r>
          </w:p>
        </w:tc>
        <w:tc>
          <w:tcPr>
            <w:tcW w:w="0" w:type="auto"/>
            <w:tcBorders>
              <w:top w:val="nil"/>
              <w:left w:val="nil"/>
              <w:bottom w:val="single" w:sz="4" w:space="0" w:color="auto"/>
              <w:right w:val="nil"/>
            </w:tcBorders>
            <w:noWrap/>
            <w:vAlign w:val="center"/>
            <w:hideMark/>
          </w:tcPr>
          <w:p w14:paraId="0F0C25E1" w14:textId="77777777" w:rsidR="00E560FB" w:rsidRPr="00E560FB" w:rsidRDefault="00E560FB" w:rsidP="00E560FB">
            <w:pPr>
              <w:jc w:val="center"/>
              <w:rPr>
                <w:rFonts w:ascii="Aptos Narrow" w:hAnsi="Aptos Narrow"/>
                <w:sz w:val="22"/>
                <w:szCs w:val="22"/>
                <w:lang w:eastAsia="es-MX"/>
              </w:rPr>
            </w:pPr>
            <w:r w:rsidRPr="00E560FB">
              <w:rPr>
                <w:rFonts w:ascii="Aptos Narrow" w:hAnsi="Aptos Narrow"/>
                <w:sz w:val="22"/>
                <w:szCs w:val="22"/>
                <w:lang w:eastAsia="es-MX"/>
              </w:rPr>
              <w:t>79.38</w:t>
            </w:r>
          </w:p>
        </w:tc>
        <w:tc>
          <w:tcPr>
            <w:tcW w:w="0" w:type="auto"/>
            <w:vAlign w:val="center"/>
            <w:hideMark/>
          </w:tcPr>
          <w:p w14:paraId="6015D099" w14:textId="77777777" w:rsidR="00E560FB" w:rsidRPr="00E560FB" w:rsidRDefault="00E560FB" w:rsidP="00E560FB">
            <w:pPr>
              <w:jc w:val="left"/>
              <w:rPr>
                <w:rFonts w:ascii="Times New Roman" w:hAnsi="Times New Roman"/>
                <w:lang w:eastAsia="es-MX"/>
              </w:rPr>
            </w:pPr>
          </w:p>
        </w:tc>
      </w:tr>
    </w:tbl>
    <w:p w14:paraId="77A926EA" w14:textId="77777777" w:rsidR="00E560FB" w:rsidRPr="00D92417" w:rsidRDefault="00E560FB" w:rsidP="00E560FB"/>
    <w:p w14:paraId="71B3D84F" w14:textId="6CEAA653" w:rsidR="000E61D5" w:rsidRDefault="000E61D5" w:rsidP="000E61D5">
      <w:pPr>
        <w:pStyle w:val="AbstHead"/>
        <w:spacing w:after="0"/>
        <w:rPr>
          <w:rFonts w:cs="Arial"/>
        </w:rPr>
      </w:pPr>
      <w:r w:rsidRPr="00D92417">
        <w:rPr>
          <w:rFonts w:cs="Arial"/>
        </w:rPr>
        <w:t>3.</w:t>
      </w:r>
      <w:r>
        <w:rPr>
          <w:rFonts w:cs="Arial"/>
        </w:rPr>
        <w:t>5</w:t>
      </w:r>
      <w:r w:rsidRPr="00D92417">
        <w:rPr>
          <w:rFonts w:cs="Arial"/>
        </w:rPr>
        <w:t xml:space="preserve"> </w:t>
      </w:r>
      <w:r w:rsidR="0063726A">
        <w:rPr>
          <w:rFonts w:cs="Arial"/>
        </w:rPr>
        <w:t>dynamic parameters</w:t>
      </w:r>
    </w:p>
    <w:p w14:paraId="1E498505" w14:textId="77777777" w:rsidR="000E61D5" w:rsidRPr="00D92417" w:rsidRDefault="000E61D5" w:rsidP="000E61D5">
      <w:pPr>
        <w:pStyle w:val="AbstHead"/>
        <w:spacing w:after="0"/>
        <w:rPr>
          <w:rFonts w:cs="Arial"/>
        </w:rPr>
      </w:pPr>
    </w:p>
    <w:p w14:paraId="4C94AE82" w14:textId="2ED0DBC9" w:rsidR="000E61D5" w:rsidRPr="00D92417" w:rsidRDefault="000E61D5" w:rsidP="000E61D5">
      <w:r w:rsidRPr="00E44E96">
        <w:rPr>
          <w:highlight w:val="yellow"/>
        </w:rPr>
        <w:t>The seismic analysis was made by the Modal-Spectral method, considering enough modal vibrations reaching at least 90% of mass participation in every model</w:t>
      </w:r>
      <w:r w:rsidR="00E44E96" w:rsidRPr="00E44E96">
        <w:rPr>
          <w:highlight w:val="yellow"/>
        </w:rPr>
        <w:t>, in Tables 4, 5 and 6 each participation mass is presented.</w:t>
      </w:r>
      <w:r w:rsidRPr="00E44E96">
        <w:rPr>
          <w:highlight w:val="yellow"/>
        </w:rPr>
        <w:t xml:space="preserve"> The Collapse Design Spectrum (CDS) and Service </w:t>
      </w:r>
      <w:r w:rsidRPr="00E44E96">
        <w:rPr>
          <w:highlight w:val="yellow"/>
        </w:rPr>
        <w:lastRenderedPageBreak/>
        <w:t xml:space="preserve">Design Spectrum (SDS) are presented in </w:t>
      </w:r>
      <w:r w:rsidR="007F55C6" w:rsidRPr="00E44E96">
        <w:rPr>
          <w:highlight w:val="yellow"/>
        </w:rPr>
        <w:t>figure</w:t>
      </w:r>
      <w:r w:rsidRPr="00E44E96">
        <w:rPr>
          <w:highlight w:val="yellow"/>
        </w:rPr>
        <w:t xml:space="preserve"> </w:t>
      </w:r>
      <w:r w:rsidR="00583C64" w:rsidRPr="00E44E96">
        <w:rPr>
          <w:highlight w:val="yellow"/>
        </w:rPr>
        <w:t>6</w:t>
      </w:r>
      <w:r w:rsidR="00D60683" w:rsidRPr="00E44E96">
        <w:rPr>
          <w:highlight w:val="yellow"/>
        </w:rPr>
        <w:t>, considering the pseudo-acceleration (1/g) on the vertical axis and the period on the horizontal axis</w:t>
      </w:r>
      <w:r w:rsidRPr="00E44E96">
        <w:rPr>
          <w:highlight w:val="yellow"/>
        </w:rPr>
        <w:t>.</w:t>
      </w:r>
      <w:r w:rsidRPr="00D92417">
        <w:t xml:space="preserve"> </w:t>
      </w:r>
    </w:p>
    <w:p w14:paraId="7EF793FB" w14:textId="77777777" w:rsidR="000E61D5" w:rsidRPr="00D92417" w:rsidRDefault="000E61D5" w:rsidP="000E61D5"/>
    <w:p w14:paraId="7AF4ED74" w14:textId="77777777" w:rsidR="000E61D5" w:rsidRPr="00D92417" w:rsidRDefault="000E61D5" w:rsidP="000E61D5">
      <w:pPr>
        <w:pStyle w:val="Body"/>
        <w:spacing w:after="0"/>
        <w:jc w:val="center"/>
        <w:rPr>
          <w:rFonts w:cs="Arial"/>
        </w:rPr>
      </w:pPr>
      <w:r w:rsidRPr="00D92417">
        <w:rPr>
          <w:noProof/>
        </w:rPr>
        <w:drawing>
          <wp:inline distT="0" distB="0" distL="0" distR="0" wp14:anchorId="29276302" wp14:editId="232CADE5">
            <wp:extent cx="3972530" cy="2452429"/>
            <wp:effectExtent l="0" t="0" r="9525" b="5080"/>
            <wp:docPr id="156659770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97705" name="Picture 0"/>
                    <pic:cNvPicPr/>
                  </pic:nvPicPr>
                  <pic:blipFill>
                    <a:blip r:embed="rId19">
                      <a:extLst>
                        <a:ext uri="{28A0092B-C50C-407E-A947-70E740481C1C}">
                          <a14:useLocalDpi xmlns:a14="http://schemas.microsoft.com/office/drawing/2010/main" val="0"/>
                        </a:ext>
                      </a:extLst>
                    </a:blip>
                    <a:stretch>
                      <a:fillRect/>
                    </a:stretch>
                  </pic:blipFill>
                  <pic:spPr>
                    <a:xfrm>
                      <a:off x="0" y="0"/>
                      <a:ext cx="3972530" cy="2452429"/>
                    </a:xfrm>
                    <a:prstGeom prst="rect">
                      <a:avLst/>
                    </a:prstGeom>
                  </pic:spPr>
                </pic:pic>
              </a:graphicData>
            </a:graphic>
          </wp:inline>
        </w:drawing>
      </w:r>
    </w:p>
    <w:p w14:paraId="2146834A" w14:textId="5F87F6D3" w:rsidR="000E61D5" w:rsidRPr="00D92417" w:rsidRDefault="000E61D5" w:rsidP="000E61D5">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6</w:t>
      </w:r>
      <w:r w:rsidRPr="00D92417">
        <w:rPr>
          <w:rFonts w:cs="Arial"/>
          <w:b/>
          <w:bCs/>
          <w:szCs w:val="22"/>
        </w:rPr>
        <w:t>. Collapse design spectrum and service design spectrum</w:t>
      </w:r>
    </w:p>
    <w:p w14:paraId="46F8C8F9" w14:textId="77777777" w:rsidR="00E560FB" w:rsidRPr="00D92417" w:rsidRDefault="00E560FB" w:rsidP="00E560FB"/>
    <w:p w14:paraId="260D0336" w14:textId="3171FD8F" w:rsidR="00C158E3" w:rsidRDefault="00D80799" w:rsidP="00C158E3">
      <w:r w:rsidRPr="00702742">
        <w:rPr>
          <w:highlight w:val="yellow"/>
        </w:rPr>
        <w:t xml:space="preserve">Seismic analysis considerations include the use of the </w:t>
      </w:r>
      <w:r w:rsidR="00E44E96">
        <w:rPr>
          <w:highlight w:val="yellow"/>
        </w:rPr>
        <w:t>elastic</w:t>
      </w:r>
      <w:r w:rsidRPr="00702742">
        <w:rPr>
          <w:highlight w:val="yellow"/>
        </w:rPr>
        <w:t xml:space="preserve"> response spectrum</w:t>
      </w:r>
      <w:r w:rsidR="00E44E96">
        <w:rPr>
          <w:highlight w:val="yellow"/>
        </w:rPr>
        <w:t xml:space="preserve"> on rock soil</w:t>
      </w:r>
      <w:r w:rsidRPr="00702742">
        <w:rPr>
          <w:highlight w:val="yellow"/>
        </w:rPr>
        <w:t xml:space="preserve">, which is shown in </w:t>
      </w:r>
      <w:r w:rsidR="007F55C6" w:rsidRPr="00702742">
        <w:rPr>
          <w:highlight w:val="yellow"/>
        </w:rPr>
        <w:t>figure</w:t>
      </w:r>
      <w:r w:rsidRPr="00702742">
        <w:rPr>
          <w:highlight w:val="yellow"/>
        </w:rPr>
        <w:t xml:space="preserve"> </w:t>
      </w:r>
      <w:r w:rsidR="00583C64" w:rsidRPr="00702742">
        <w:rPr>
          <w:highlight w:val="yellow"/>
        </w:rPr>
        <w:t>6</w:t>
      </w:r>
      <w:r w:rsidRPr="00702742">
        <w:rPr>
          <w:highlight w:val="yellow"/>
        </w:rPr>
        <w:t xml:space="preserve"> as the Collapse Design Spectrum (CDS)</w:t>
      </w:r>
      <w:r w:rsidR="001009F6" w:rsidRPr="00702742">
        <w:rPr>
          <w:highlight w:val="yellow"/>
        </w:rPr>
        <w:t>.</w:t>
      </w:r>
      <w:r w:rsidRPr="00702742">
        <w:rPr>
          <w:highlight w:val="yellow"/>
        </w:rPr>
        <w:t xml:space="preserve"> </w:t>
      </w:r>
      <w:r w:rsidR="001009F6" w:rsidRPr="00702742">
        <w:rPr>
          <w:highlight w:val="yellow"/>
        </w:rPr>
        <w:t>The spectrum was constructed in accordance with “</w:t>
      </w:r>
      <w:r w:rsidR="001009F6" w:rsidRPr="00702742">
        <w:rPr>
          <w:i/>
          <w:iCs/>
          <w:highlight w:val="yellow"/>
        </w:rPr>
        <w:t>Manual de Obras Civiles CFE</w:t>
      </w:r>
      <w:r w:rsidR="001009F6" w:rsidRPr="00702742">
        <w:rPr>
          <w:highlight w:val="yellow"/>
        </w:rPr>
        <w:t>”</w:t>
      </w:r>
      <w:r w:rsidR="00BD5C9A" w:rsidRPr="00702742">
        <w:rPr>
          <w:highlight w:val="yellow"/>
        </w:rPr>
        <w:t xml:space="preserve"> (MDOC) following Equation (7), considering a 5% value in damping because this is the critical value mentioned in MDOC</w:t>
      </w:r>
      <w:r w:rsidR="001009F6" w:rsidRPr="00702742">
        <w:rPr>
          <w:highlight w:val="yellow"/>
        </w:rPr>
        <w:t xml:space="preserve"> </w:t>
      </w:r>
      <w:r w:rsidR="00AA1546" w:rsidRPr="00702742">
        <w:rPr>
          <w:highlight w:val="yellow"/>
        </w:rPr>
        <w:t>(Comisión Federal de Electricidad, 2015)</w:t>
      </w:r>
      <w:r w:rsidR="00BD5C9A" w:rsidRPr="00702742">
        <w:rPr>
          <w:highlight w:val="yellow"/>
        </w:rPr>
        <w:t xml:space="preserve">. </w:t>
      </w:r>
      <w:r w:rsidR="001009F6" w:rsidRPr="00702742">
        <w:rPr>
          <w:highlight w:val="yellow"/>
        </w:rPr>
        <w:t>The choice of response spectrum for both collapse (CDS) and service (SDS) is arbitrary and only seeks to obtain a real spectrum that allows the behavior of a DG to be compared</w:t>
      </w:r>
      <w:r w:rsidR="00BC0729" w:rsidRPr="00702742">
        <w:rPr>
          <w:highlight w:val="yellow"/>
        </w:rPr>
        <w:t xml:space="preserve"> to</w:t>
      </w:r>
      <w:r w:rsidR="001009F6" w:rsidRPr="00702742">
        <w:rPr>
          <w:highlight w:val="yellow"/>
        </w:rPr>
        <w:t>.</w:t>
      </w:r>
    </w:p>
    <w:p w14:paraId="2D1A9AF0" w14:textId="77777777" w:rsidR="00D80799" w:rsidRPr="00D92417" w:rsidRDefault="00D80799" w:rsidP="00C158E3"/>
    <w:p w14:paraId="6656DD5D" w14:textId="65043FE9" w:rsidR="006F4A8E" w:rsidRPr="006F4A8E" w:rsidRDefault="006F4A8E" w:rsidP="006F4A8E">
      <w:pPr>
        <w:rPr>
          <w:lang w:val="fr-FR"/>
        </w:rPr>
      </w:pPr>
      <w:r w:rsidRPr="00D80799">
        <w:rPr>
          <w:rFonts w:cs="Arial"/>
        </w:rPr>
        <w:t xml:space="preserve"> </w:t>
      </w:r>
      <m:oMath>
        <m:r>
          <m:rPr>
            <m:nor/>
          </m:rPr>
          <w:rPr>
            <w:rFonts w:cs="Arial"/>
            <w:lang w:val="fr-FR"/>
          </w:rPr>
          <m:t>Sa</m:t>
        </m:r>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r>
              <m:rPr>
                <m:nor/>
              </m:rPr>
              <w:rPr>
                <w:rFonts w:cs="Arial"/>
              </w:rPr>
              <m:t>β</m:t>
            </m:r>
          </m:e>
        </m:d>
        <m:r>
          <m:rPr>
            <m:nor/>
          </m:rPr>
          <w:rPr>
            <w:rFonts w:cs="Arial"/>
            <w:lang w:val="fr-FR"/>
          </w:rPr>
          <m:t>=</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m:rPr>
                                <m:nor/>
                              </m:rPr>
                              <w:rPr>
                                <w:rFonts w:cs="Arial"/>
                                <w:lang w:val="fr-FR"/>
                              </w:rPr>
                              <m:t>a</m:t>
                            </m:r>
                          </m:e>
                          <m:sub>
                            <m:r>
                              <m:rPr>
                                <m:nor/>
                              </m:rPr>
                              <w:rPr>
                                <w:rFonts w:cs="Arial"/>
                                <w:lang w:val="fr-FR"/>
                              </w:rPr>
                              <m:t>0</m:t>
                            </m:r>
                          </m:sub>
                        </m:sSub>
                        <m:r>
                          <m:rPr>
                            <m:nor/>
                          </m:rPr>
                          <w:rPr>
                            <w:rFonts w:cs="Arial"/>
                            <w:lang w:val="fr-FR"/>
                          </w:rPr>
                          <m:t>+</m:t>
                        </m:r>
                        <m:d>
                          <m:dPr>
                            <m:begChr m:val="["/>
                            <m:endChr m:val="]"/>
                            <m:ctrlPr>
                              <w:rPr>
                                <w:rFonts w:ascii="Cambria Math" w:hAnsi="Cambria Math" w:cs="Arial"/>
                                <w:i/>
                              </w:rPr>
                            </m:ctrlPr>
                          </m:dPr>
                          <m:e>
                            <m:r>
                              <m:rPr>
                                <m:nor/>
                              </m:rPr>
                              <w:rPr>
                                <w:rFonts w:cs="Arial"/>
                                <w:lang w:val="fr-FR"/>
                              </w:rPr>
                              <m:t>c*</m:t>
                            </m:r>
                            <m:r>
                              <m:rPr>
                                <m:nor/>
                              </m:rPr>
                              <w:rPr>
                                <w:rFonts w:cs="Arial"/>
                              </w:rPr>
                              <m:t>β</m:t>
                            </m:r>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sSub>
                                  <m:sSubPr>
                                    <m:ctrlPr>
                                      <w:rPr>
                                        <w:rFonts w:ascii="Cambria Math" w:hAnsi="Cambria Math" w:cs="Arial"/>
                                        <w:i/>
                                      </w:rPr>
                                    </m:ctrlPr>
                                  </m:sSubPr>
                                  <m:e>
                                    <m:r>
                                      <m:rPr>
                                        <m:nor/>
                                      </m:rPr>
                                      <w:rPr>
                                        <w:rFonts w:cs="Arial"/>
                                      </w:rPr>
                                      <m:t>ξ</m:t>
                                    </m:r>
                                  </m:e>
                                  <m:sub>
                                    <m:r>
                                      <m:rPr>
                                        <m:nor/>
                                      </m:rPr>
                                      <w:rPr>
                                        <w:rFonts w:cs="Arial"/>
                                        <w:lang w:val="fr-FR"/>
                                      </w:rPr>
                                      <m:t>e</m:t>
                                    </m:r>
                                  </m:sub>
                                </m:sSub>
                              </m:e>
                            </m:d>
                            <m:r>
                              <m:rPr>
                                <m:nor/>
                              </m:rPr>
                              <w:rPr>
                                <w:rFonts w:cs="Arial"/>
                                <w:lang w:val="fr-FR"/>
                              </w:rPr>
                              <m:t>-</m:t>
                            </m:r>
                            <m:sSub>
                              <m:sSubPr>
                                <m:ctrlPr>
                                  <w:rPr>
                                    <w:rFonts w:ascii="Cambria Math" w:hAnsi="Cambria Math" w:cs="Arial"/>
                                    <w:i/>
                                  </w:rPr>
                                </m:ctrlPr>
                              </m:sSubPr>
                              <m:e>
                                <m:r>
                                  <m:rPr>
                                    <m:nor/>
                                  </m:rPr>
                                  <w:rPr>
                                    <w:rFonts w:cs="Arial"/>
                                    <w:lang w:val="fr-FR"/>
                                  </w:rPr>
                                  <m:t>a</m:t>
                                </m:r>
                              </m:e>
                              <m:sub>
                                <m:r>
                                  <m:rPr>
                                    <m:nor/>
                                  </m:rPr>
                                  <w:rPr>
                                    <w:rFonts w:cs="Arial"/>
                                    <w:lang w:val="fr-FR"/>
                                  </w:rPr>
                                  <m:t>0</m:t>
                                </m:r>
                              </m:sub>
                            </m:sSub>
                          </m:e>
                        </m:d>
                        <m:r>
                          <m:rPr>
                            <m:nor/>
                          </m:rPr>
                          <w:rPr>
                            <w:rFonts w:cs="Arial"/>
                            <w:lang w:val="fr-FR"/>
                          </w:rPr>
                          <m:t>*</m:t>
                        </m:r>
                        <m:f>
                          <m:fPr>
                            <m:ctrlPr>
                              <w:rPr>
                                <w:rFonts w:ascii="Cambria Math" w:hAnsi="Cambria Math" w:cs="Arial"/>
                                <w:i/>
                              </w:rPr>
                            </m:ctrlPr>
                          </m:fPr>
                          <m:num>
                            <m:sSub>
                              <m:sSubPr>
                                <m:ctrlPr>
                                  <w:rPr>
                                    <w:rFonts w:ascii="Cambria Math" w:hAnsi="Cambria Math" w:cs="Arial"/>
                                    <w:i/>
                                  </w:rPr>
                                </m:ctrlPr>
                              </m:sSubPr>
                              <m:e>
                                <m:r>
                                  <m:rPr>
                                    <m:nor/>
                                  </m:rPr>
                                  <w:rPr>
                                    <w:rFonts w:cs="Arial"/>
                                    <w:lang w:val="fr-FR"/>
                                  </w:rPr>
                                  <m:t>T</m:t>
                                </m:r>
                              </m:e>
                              <m:sub>
                                <m:r>
                                  <m:rPr>
                                    <m:nor/>
                                  </m:rPr>
                                  <w:rPr>
                                    <w:rFonts w:cs="Arial"/>
                                    <w:lang w:val="fr-FR"/>
                                  </w:rPr>
                                  <m:t>e</m:t>
                                </m:r>
                              </m:sub>
                            </m:sSub>
                          </m:num>
                          <m:den>
                            <m:sSub>
                              <m:sSubPr>
                                <m:ctrlPr>
                                  <w:rPr>
                                    <w:rFonts w:ascii="Cambria Math" w:hAnsi="Cambria Math" w:cs="Arial"/>
                                    <w:i/>
                                  </w:rPr>
                                </m:ctrlPr>
                              </m:sSubPr>
                              <m:e>
                                <m:r>
                                  <m:rPr>
                                    <m:nor/>
                                  </m:rPr>
                                  <w:rPr>
                                    <w:rFonts w:cs="Arial"/>
                                    <w:lang w:val="fr-FR"/>
                                  </w:rPr>
                                  <m:t>T</m:t>
                                </m:r>
                              </m:e>
                              <m:sub>
                                <m:r>
                                  <m:rPr>
                                    <m:nor/>
                                  </m:rPr>
                                  <w:rPr>
                                    <w:rFonts w:cs="Arial"/>
                                    <w:lang w:val="fr-FR"/>
                                  </w:rPr>
                                  <m:t>a</m:t>
                                </m:r>
                              </m:sub>
                            </m:sSub>
                          </m:den>
                        </m:f>
                      </m:e>
                      <m:e>
                        <m:r>
                          <m:rPr>
                            <m:nor/>
                          </m:rPr>
                          <w:rPr>
                            <w:rFonts w:cs="Arial"/>
                            <w:lang w:val="fr-FR"/>
                          </w:rPr>
                          <m:t xml:space="preserve">                if </m:t>
                        </m:r>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&lt;</m:t>
                        </m:r>
                        <m:sSub>
                          <m:sSubPr>
                            <m:ctrlPr>
                              <w:rPr>
                                <w:rFonts w:ascii="Cambria Math" w:hAnsi="Cambria Math" w:cs="Arial"/>
                                <w:i/>
                              </w:rPr>
                            </m:ctrlPr>
                          </m:sSubPr>
                          <m:e>
                            <m:r>
                              <m:rPr>
                                <m:nor/>
                              </m:rPr>
                              <w:rPr>
                                <w:rFonts w:cs="Arial"/>
                                <w:lang w:val="fr-FR"/>
                              </w:rPr>
                              <m:t>T</m:t>
                            </m:r>
                          </m:e>
                          <m:sub>
                            <m:r>
                              <m:rPr>
                                <m:nor/>
                              </m:rPr>
                              <w:rPr>
                                <w:rFonts w:cs="Arial"/>
                                <w:lang w:val="fr-FR"/>
                              </w:rPr>
                              <m:t>a</m:t>
                            </m:r>
                          </m:sub>
                        </m:sSub>
                      </m:e>
                    </m:mr>
                    <m:mr>
                      <m:e>
                        <m:r>
                          <m:rPr>
                            <m:nor/>
                          </m:rPr>
                          <w:rPr>
                            <w:rFonts w:cs="Arial"/>
                            <w:lang w:val="fr-FR"/>
                          </w:rPr>
                          <m:t>c*</m:t>
                        </m:r>
                        <m:r>
                          <m:rPr>
                            <m:nor/>
                          </m:rPr>
                          <w:rPr>
                            <w:rFonts w:cs="Arial"/>
                          </w:rPr>
                          <m:t>β</m:t>
                        </m:r>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sSub>
                              <m:sSubPr>
                                <m:ctrlPr>
                                  <w:rPr>
                                    <w:rFonts w:ascii="Cambria Math" w:hAnsi="Cambria Math" w:cs="Arial"/>
                                    <w:i/>
                                  </w:rPr>
                                </m:ctrlPr>
                              </m:sSubPr>
                              <m:e>
                                <m:r>
                                  <m:rPr>
                                    <m:nor/>
                                  </m:rPr>
                                  <w:rPr>
                                    <w:rFonts w:cs="Arial"/>
                                  </w:rPr>
                                  <m:t>ξ</m:t>
                                </m:r>
                              </m:e>
                              <m:sub>
                                <m:r>
                                  <m:rPr>
                                    <m:nor/>
                                  </m:rPr>
                                  <w:rPr>
                                    <w:rFonts w:cs="Arial"/>
                                    <w:lang w:val="fr-FR"/>
                                  </w:rPr>
                                  <m:t>e</m:t>
                                </m:r>
                              </m:sub>
                            </m:sSub>
                          </m:e>
                        </m:d>
                      </m:e>
                      <m:e>
                        <m:r>
                          <m:rPr>
                            <m:nor/>
                          </m:rPr>
                          <w:rPr>
                            <w:rFonts w:cs="Arial"/>
                            <w:lang w:val="fr-FR"/>
                          </w:rPr>
                          <m:t xml:space="preserve">               if </m:t>
                        </m:r>
                        <m:sSub>
                          <m:sSubPr>
                            <m:ctrlPr>
                              <w:rPr>
                                <w:rFonts w:ascii="Cambria Math" w:hAnsi="Cambria Math" w:cs="Arial"/>
                                <w:i/>
                              </w:rPr>
                            </m:ctrlPr>
                          </m:sSubPr>
                          <m:e>
                            <m:r>
                              <m:rPr>
                                <m:nor/>
                              </m:rPr>
                              <w:rPr>
                                <w:rFonts w:cs="Arial"/>
                                <w:lang w:val="fr-FR"/>
                              </w:rPr>
                              <m:t>T</m:t>
                            </m:r>
                          </m:e>
                          <m:sub>
                            <m:r>
                              <m:rPr>
                                <m:nor/>
                              </m:rPr>
                              <w:rPr>
                                <w:rFonts w:cs="Arial"/>
                                <w:lang w:val="fr-FR"/>
                              </w:rPr>
                              <m:t>a</m:t>
                            </m:r>
                          </m:sub>
                        </m:sSub>
                        <m:r>
                          <m:rPr>
                            <m:nor/>
                          </m:rPr>
                          <w:rPr>
                            <w:rFonts w:cs="Arial"/>
                            <w:lang w:val="fr-FR"/>
                          </w:rPr>
                          <m:t>≤</m:t>
                        </m:r>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&lt;</m:t>
                        </m:r>
                        <m:sSub>
                          <m:sSubPr>
                            <m:ctrlPr>
                              <w:rPr>
                                <w:rFonts w:ascii="Cambria Math" w:hAnsi="Cambria Math" w:cs="Arial"/>
                                <w:i/>
                              </w:rPr>
                            </m:ctrlPr>
                          </m:sSubPr>
                          <m:e>
                            <m:r>
                              <m:rPr>
                                <m:nor/>
                              </m:rPr>
                              <w:rPr>
                                <w:rFonts w:cs="Arial"/>
                                <w:lang w:val="fr-FR"/>
                              </w:rPr>
                              <m:t>T</m:t>
                            </m:r>
                          </m:e>
                          <m:sub>
                            <m:r>
                              <m:rPr>
                                <m:nor/>
                              </m:rPr>
                              <w:rPr>
                                <w:rFonts w:cs="Arial"/>
                                <w:lang w:val="fr-FR"/>
                              </w:rPr>
                              <m:t>b</m:t>
                            </m:r>
                          </m:sub>
                        </m:sSub>
                      </m:e>
                    </m:mr>
                  </m:m>
                </m:e>
              </m:mr>
              <m:mr>
                <m:e>
                  <m:m>
                    <m:mPr>
                      <m:mcs>
                        <m:mc>
                          <m:mcPr>
                            <m:count m:val="2"/>
                            <m:mcJc m:val="center"/>
                          </m:mcPr>
                        </m:mc>
                      </m:mcs>
                      <m:ctrlPr>
                        <w:rPr>
                          <w:rFonts w:ascii="Cambria Math" w:hAnsi="Cambria Math" w:cs="Arial"/>
                          <w:i/>
                        </w:rPr>
                      </m:ctrlPr>
                    </m:mPr>
                    <m:mr>
                      <m:e>
                        <m:r>
                          <m:rPr>
                            <m:nor/>
                          </m:rPr>
                          <w:rPr>
                            <w:rFonts w:cs="Arial"/>
                            <w:lang w:val="fr-FR"/>
                          </w:rPr>
                          <m:t>c*</m:t>
                        </m:r>
                        <m:r>
                          <m:rPr>
                            <m:nor/>
                          </m:rPr>
                          <w:rPr>
                            <w:rFonts w:cs="Arial"/>
                          </w:rPr>
                          <m:t>β</m:t>
                        </m:r>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sSub>
                              <m:sSubPr>
                                <m:ctrlPr>
                                  <w:rPr>
                                    <w:rFonts w:ascii="Cambria Math" w:hAnsi="Cambria Math" w:cs="Arial"/>
                                    <w:i/>
                                  </w:rPr>
                                </m:ctrlPr>
                              </m:sSubPr>
                              <m:e>
                                <m:r>
                                  <m:rPr>
                                    <m:nor/>
                                  </m:rPr>
                                  <w:rPr>
                                    <w:rFonts w:cs="Arial"/>
                                  </w:rPr>
                                  <m:t>ξ</m:t>
                                </m:r>
                              </m:e>
                              <m:sub>
                                <m:r>
                                  <m:rPr>
                                    <m:nor/>
                                  </m:rPr>
                                  <w:rPr>
                                    <w:rFonts w:cs="Arial"/>
                                    <w:lang w:val="fr-FR"/>
                                  </w:rPr>
                                  <m:t>e</m:t>
                                </m:r>
                              </m:sub>
                            </m:sSub>
                          </m:e>
                        </m:d>
                        <m:r>
                          <m:rPr>
                            <m:nor/>
                          </m:rPr>
                          <w:rPr>
                            <w:rFonts w:cs="Arial"/>
                            <w:lang w:val="fr-FR"/>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nor/>
                                          </m:rPr>
                                          <w:rPr>
                                            <w:rFonts w:cs="Arial"/>
                                            <w:lang w:val="fr-FR"/>
                                          </w:rPr>
                                          <m:t>T</m:t>
                                        </m:r>
                                      </m:e>
                                      <m:sub>
                                        <m:r>
                                          <m:rPr>
                                            <m:nor/>
                                          </m:rPr>
                                          <w:rPr>
                                            <w:rFonts w:cs="Arial"/>
                                            <w:lang w:val="fr-FR"/>
                                          </w:rPr>
                                          <m:t>b</m:t>
                                        </m:r>
                                      </m:sub>
                                    </m:sSub>
                                  </m:num>
                                  <m:den>
                                    <m:sSub>
                                      <m:sSubPr>
                                        <m:ctrlPr>
                                          <w:rPr>
                                            <w:rFonts w:ascii="Cambria Math" w:hAnsi="Cambria Math" w:cs="Arial"/>
                                            <w:i/>
                                          </w:rPr>
                                        </m:ctrlPr>
                                      </m:sSubPr>
                                      <m:e>
                                        <m:r>
                                          <m:rPr>
                                            <m:nor/>
                                          </m:rPr>
                                          <w:rPr>
                                            <w:rFonts w:cs="Arial"/>
                                            <w:lang w:val="fr-FR"/>
                                          </w:rPr>
                                          <m:t>T</m:t>
                                        </m:r>
                                      </m:e>
                                      <m:sub>
                                        <m:r>
                                          <m:rPr>
                                            <m:nor/>
                                          </m:rPr>
                                          <w:rPr>
                                            <w:rFonts w:cs="Arial"/>
                                            <w:lang w:val="fr-FR"/>
                                          </w:rPr>
                                          <m:t>e</m:t>
                                        </m:r>
                                      </m:sub>
                                    </m:sSub>
                                  </m:den>
                                </m:f>
                              </m:e>
                            </m:d>
                          </m:e>
                          <m:sup>
                            <m:r>
                              <m:rPr>
                                <m:nor/>
                              </m:rPr>
                              <w:rPr>
                                <w:rFonts w:cs="Arial"/>
                                <w:lang w:val="fr-FR"/>
                              </w:rPr>
                              <m:t>r</m:t>
                            </m:r>
                          </m:sup>
                        </m:sSup>
                      </m:e>
                      <m:e>
                        <m:r>
                          <m:rPr>
                            <m:nor/>
                          </m:rPr>
                          <w:rPr>
                            <w:rFonts w:cs="Arial"/>
                            <w:lang w:val="fr-FR"/>
                          </w:rPr>
                          <m:t xml:space="preserve">if </m:t>
                        </m:r>
                        <m:sSub>
                          <m:sSubPr>
                            <m:ctrlPr>
                              <w:rPr>
                                <w:rFonts w:ascii="Cambria Math" w:hAnsi="Cambria Math" w:cs="Arial"/>
                                <w:i/>
                              </w:rPr>
                            </m:ctrlPr>
                          </m:sSubPr>
                          <m:e>
                            <m:r>
                              <m:rPr>
                                <m:nor/>
                              </m:rPr>
                              <w:rPr>
                                <w:rFonts w:cs="Arial"/>
                                <w:lang w:val="fr-FR"/>
                              </w:rPr>
                              <m:t>T</m:t>
                            </m:r>
                          </m:e>
                          <m:sub>
                            <m:r>
                              <m:rPr>
                                <m:nor/>
                              </m:rPr>
                              <w:rPr>
                                <w:rFonts w:cs="Arial"/>
                                <w:lang w:val="fr-FR"/>
                              </w:rPr>
                              <m:t>b</m:t>
                            </m:r>
                          </m:sub>
                        </m:sSub>
                        <m:r>
                          <m:rPr>
                            <m:nor/>
                          </m:rPr>
                          <w:rPr>
                            <w:rFonts w:cs="Arial"/>
                            <w:lang w:val="fr-FR"/>
                          </w:rPr>
                          <m:t>≤</m:t>
                        </m:r>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&lt;</m:t>
                        </m:r>
                        <m:sSub>
                          <m:sSubPr>
                            <m:ctrlPr>
                              <w:rPr>
                                <w:rFonts w:ascii="Cambria Math" w:hAnsi="Cambria Math" w:cs="Arial"/>
                                <w:i/>
                              </w:rPr>
                            </m:ctrlPr>
                          </m:sSubPr>
                          <m:e>
                            <m:r>
                              <m:rPr>
                                <m:nor/>
                              </m:rPr>
                              <w:rPr>
                                <w:rFonts w:cs="Arial"/>
                                <w:lang w:val="fr-FR"/>
                              </w:rPr>
                              <m:t>T</m:t>
                            </m:r>
                          </m:e>
                          <m:sub>
                            <m:r>
                              <m:rPr>
                                <m:nor/>
                              </m:rPr>
                              <w:rPr>
                                <w:rFonts w:cs="Arial"/>
                                <w:lang w:val="fr-FR"/>
                              </w:rPr>
                              <m:t>c</m:t>
                            </m:r>
                          </m:sub>
                        </m:sSub>
                      </m:e>
                    </m:mr>
                    <m:mr>
                      <m:e>
                        <m:r>
                          <m:rPr>
                            <m:nor/>
                          </m:rPr>
                          <w:rPr>
                            <w:rFonts w:cs="Arial"/>
                            <w:lang w:val="fr-FR"/>
                          </w:rPr>
                          <m:t>c*</m:t>
                        </m:r>
                        <m:r>
                          <m:rPr>
                            <m:nor/>
                          </m:rPr>
                          <w:rPr>
                            <w:rFonts w:cs="Arial"/>
                          </w:rPr>
                          <m:t>β</m:t>
                        </m:r>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sSub>
                              <m:sSubPr>
                                <m:ctrlPr>
                                  <w:rPr>
                                    <w:rFonts w:ascii="Cambria Math" w:hAnsi="Cambria Math" w:cs="Arial"/>
                                    <w:i/>
                                  </w:rPr>
                                </m:ctrlPr>
                              </m:sSubPr>
                              <m:e>
                                <m:r>
                                  <m:rPr>
                                    <m:nor/>
                                  </m:rPr>
                                  <w:rPr>
                                    <w:rFonts w:cs="Arial"/>
                                  </w:rPr>
                                  <m:t>ξ</m:t>
                                </m:r>
                              </m:e>
                              <m:sub>
                                <m:r>
                                  <m:rPr>
                                    <m:nor/>
                                  </m:rPr>
                                  <w:rPr>
                                    <w:rFonts w:cs="Arial"/>
                                    <w:lang w:val="fr-FR"/>
                                  </w:rPr>
                                  <m:t>e</m:t>
                                </m:r>
                              </m:sub>
                            </m:sSub>
                          </m:e>
                        </m:d>
                        <m:r>
                          <m:rPr>
                            <m:nor/>
                          </m:rPr>
                          <w:rPr>
                            <w:rFonts w:cs="Arial"/>
                            <w:lang w:val="fr-FR"/>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nor/>
                                          </m:rPr>
                                          <w:rPr>
                                            <w:rFonts w:cs="Arial"/>
                                            <w:lang w:val="fr-FR"/>
                                          </w:rPr>
                                          <m:t>T</m:t>
                                        </m:r>
                                      </m:e>
                                      <m:sub>
                                        <m:r>
                                          <m:rPr>
                                            <m:nor/>
                                          </m:rPr>
                                          <w:rPr>
                                            <w:rFonts w:cs="Arial"/>
                                            <w:lang w:val="fr-FR"/>
                                          </w:rPr>
                                          <m:t>b</m:t>
                                        </m:r>
                                      </m:sub>
                                    </m:sSub>
                                  </m:num>
                                  <m:den>
                                    <m:sSub>
                                      <m:sSubPr>
                                        <m:ctrlPr>
                                          <w:rPr>
                                            <w:rFonts w:ascii="Cambria Math" w:hAnsi="Cambria Math" w:cs="Arial"/>
                                            <w:i/>
                                          </w:rPr>
                                        </m:ctrlPr>
                                      </m:sSubPr>
                                      <m:e>
                                        <m:r>
                                          <m:rPr>
                                            <m:nor/>
                                          </m:rPr>
                                          <w:rPr>
                                            <w:rFonts w:cs="Arial"/>
                                            <w:lang w:val="fr-FR"/>
                                          </w:rPr>
                                          <m:t>T</m:t>
                                        </m:r>
                                      </m:e>
                                      <m:sub>
                                        <m:r>
                                          <m:rPr>
                                            <m:nor/>
                                          </m:rPr>
                                          <w:rPr>
                                            <w:rFonts w:cs="Arial"/>
                                            <w:lang w:val="fr-FR"/>
                                          </w:rPr>
                                          <m:t>c</m:t>
                                        </m:r>
                                      </m:sub>
                                    </m:sSub>
                                  </m:den>
                                </m:f>
                              </m:e>
                            </m:d>
                          </m:e>
                          <m:sup>
                            <m:r>
                              <m:rPr>
                                <m:nor/>
                              </m:rPr>
                              <w:rPr>
                                <w:rFonts w:cs="Arial"/>
                                <w:lang w:val="fr-FR"/>
                              </w:rPr>
                              <m:t>r</m:t>
                            </m:r>
                          </m:sup>
                        </m:sSup>
                        <m:r>
                          <m:rPr>
                            <m:nor/>
                          </m:rPr>
                          <w:rPr>
                            <w:rFonts w:cs="Arial"/>
                            <w:lang w:val="fr-FR"/>
                          </w:rPr>
                          <m:t>*</m:t>
                        </m:r>
                        <m:sSub>
                          <m:sSubPr>
                            <m:ctrlPr>
                              <w:rPr>
                                <w:rFonts w:ascii="Cambria Math" w:hAnsi="Cambria Math" w:cs="Arial"/>
                                <w:i/>
                              </w:rPr>
                            </m:ctrlPr>
                          </m:sSubPr>
                          <m:e>
                            <m:r>
                              <m:rPr>
                                <m:nor/>
                              </m:rPr>
                              <w:rPr>
                                <w:rFonts w:cs="Arial"/>
                                <w:lang w:val="fr-FR"/>
                              </w:rPr>
                              <m:t>p</m:t>
                            </m:r>
                          </m:e>
                          <m:sub>
                            <m:r>
                              <m:rPr>
                                <m:nor/>
                              </m:rPr>
                              <w:rPr>
                                <w:rFonts w:cs="Arial"/>
                                <w:lang w:val="fr-FR"/>
                              </w:rPr>
                              <m:t>c</m:t>
                            </m:r>
                          </m:sub>
                        </m:sSub>
                        <m:d>
                          <m:dPr>
                            <m:begChr m:val="〈"/>
                            <m:endChr m:val="〉"/>
                            <m:ctrlPr>
                              <w:rPr>
                                <w:rFonts w:ascii="Cambria Math" w:hAnsi="Cambria Math" w:cs="Arial"/>
                                <w:i/>
                              </w:rPr>
                            </m:ctrlPr>
                          </m:dPr>
                          <m:e>
                            <m:sSub>
                              <m:sSubPr>
                                <m:ctrlPr>
                                  <w:rPr>
                                    <w:rFonts w:ascii="Cambria Math" w:hAnsi="Cambria Math" w:cs="Arial"/>
                                    <w:i/>
                                  </w:rPr>
                                </m:ctrlPr>
                              </m:sSubPr>
                              <m:e>
                                <m:r>
                                  <m:rPr>
                                    <m:nor/>
                                  </m:rPr>
                                  <w:rPr>
                                    <w:rFonts w:cs="Arial"/>
                                    <w:lang w:val="fr-FR"/>
                                  </w:rPr>
                                  <m:t>T</m:t>
                                </m:r>
                              </m:e>
                              <m:sub>
                                <m:r>
                                  <m:rPr>
                                    <m:nor/>
                                  </m:rPr>
                                  <w:rPr>
                                    <w:rFonts w:cs="Arial"/>
                                    <w:lang w:val="fr-FR"/>
                                  </w:rPr>
                                  <m:t>e</m:t>
                                </m:r>
                              </m:sub>
                            </m:sSub>
                          </m:e>
                        </m:d>
                        <m:r>
                          <m:rPr>
                            <m:nor/>
                          </m:rPr>
                          <w:rPr>
                            <w:rFonts w:cs="Arial"/>
                            <w:lang w:val="fr-FR"/>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m:rPr>
                                            <m:nor/>
                                          </m:rPr>
                                          <w:rPr>
                                            <w:rFonts w:cs="Arial"/>
                                            <w:lang w:val="fr-FR"/>
                                          </w:rPr>
                                          <m:t>T</m:t>
                                        </m:r>
                                      </m:e>
                                      <m:sub>
                                        <m:r>
                                          <m:rPr>
                                            <m:nor/>
                                          </m:rPr>
                                          <w:rPr>
                                            <w:rFonts w:cs="Arial"/>
                                            <w:lang w:val="fr-FR"/>
                                          </w:rPr>
                                          <m:t>c</m:t>
                                        </m:r>
                                      </m:sub>
                                    </m:sSub>
                                  </m:num>
                                  <m:den>
                                    <m:sSub>
                                      <m:sSubPr>
                                        <m:ctrlPr>
                                          <w:rPr>
                                            <w:rFonts w:ascii="Cambria Math" w:hAnsi="Cambria Math" w:cs="Arial"/>
                                            <w:i/>
                                          </w:rPr>
                                        </m:ctrlPr>
                                      </m:sSubPr>
                                      <m:e>
                                        <m:r>
                                          <m:rPr>
                                            <m:nor/>
                                          </m:rPr>
                                          <w:rPr>
                                            <w:rFonts w:cs="Arial"/>
                                            <w:lang w:val="fr-FR"/>
                                          </w:rPr>
                                          <m:t>T</m:t>
                                        </m:r>
                                      </m:e>
                                      <m:sub>
                                        <m:r>
                                          <m:rPr>
                                            <m:nor/>
                                          </m:rPr>
                                          <w:rPr>
                                            <w:rFonts w:cs="Arial"/>
                                            <w:lang w:val="fr-FR"/>
                                          </w:rPr>
                                          <m:t>e</m:t>
                                        </m:r>
                                      </m:sub>
                                    </m:sSub>
                                  </m:den>
                                </m:f>
                              </m:e>
                            </m:d>
                          </m:e>
                          <m:sup>
                            <m:r>
                              <m:rPr>
                                <m:nor/>
                              </m:rPr>
                              <w:rPr>
                                <w:rFonts w:cs="Arial"/>
                                <w:lang w:val="fr-FR"/>
                              </w:rPr>
                              <m:t>2</m:t>
                            </m:r>
                          </m:sup>
                        </m:sSup>
                      </m:e>
                      <m:e>
                        <m:r>
                          <m:rPr>
                            <m:nor/>
                          </m:rPr>
                          <w:rPr>
                            <w:rFonts w:cs="Arial"/>
                            <w:lang w:val="fr-FR"/>
                          </w:rPr>
                          <m:t xml:space="preserve">  if </m:t>
                        </m:r>
                        <m:sSub>
                          <m:sSubPr>
                            <m:ctrlPr>
                              <w:rPr>
                                <w:rFonts w:ascii="Cambria Math" w:hAnsi="Cambria Math" w:cs="Arial"/>
                                <w:i/>
                              </w:rPr>
                            </m:ctrlPr>
                          </m:sSubPr>
                          <m:e>
                            <m:r>
                              <m:rPr>
                                <m:nor/>
                              </m:rPr>
                              <w:rPr>
                                <w:rFonts w:cs="Arial"/>
                                <w:lang w:val="fr-FR"/>
                              </w:rPr>
                              <m:t>T</m:t>
                            </m:r>
                          </m:e>
                          <m:sub>
                            <m:r>
                              <m:rPr>
                                <m:nor/>
                              </m:rPr>
                              <w:rPr>
                                <w:rFonts w:cs="Arial"/>
                                <w:lang w:val="fr-FR"/>
                              </w:rPr>
                              <m:t>e</m:t>
                            </m:r>
                          </m:sub>
                        </m:sSub>
                        <m:r>
                          <m:rPr>
                            <m:nor/>
                          </m:rPr>
                          <w:rPr>
                            <w:rFonts w:cs="Arial"/>
                            <w:lang w:val="fr-FR"/>
                          </w:rPr>
                          <m:t>≥</m:t>
                        </m:r>
                        <m:sSub>
                          <m:sSubPr>
                            <m:ctrlPr>
                              <w:rPr>
                                <w:rFonts w:ascii="Cambria Math" w:hAnsi="Cambria Math" w:cs="Arial"/>
                                <w:i/>
                              </w:rPr>
                            </m:ctrlPr>
                          </m:sSubPr>
                          <m:e>
                            <m:r>
                              <m:rPr>
                                <m:nor/>
                              </m:rPr>
                              <w:rPr>
                                <w:rFonts w:cs="Arial"/>
                                <w:lang w:val="fr-FR"/>
                              </w:rPr>
                              <m:t>T</m:t>
                            </m:r>
                          </m:e>
                          <m:sub>
                            <m:r>
                              <m:rPr>
                                <m:nor/>
                              </m:rPr>
                              <w:rPr>
                                <w:rFonts w:cs="Arial"/>
                                <w:lang w:val="fr-FR"/>
                              </w:rPr>
                              <m:t>c</m:t>
                            </m:r>
                          </m:sub>
                        </m:sSub>
                      </m:e>
                    </m:mr>
                  </m:m>
                </m:e>
              </m:mr>
            </m:m>
          </m:e>
        </m:d>
      </m:oMath>
      <w:r>
        <w:rPr>
          <w:lang w:val="fr-FR"/>
        </w:rPr>
        <w:t xml:space="preserve"> </w:t>
      </w:r>
      <w:r>
        <w:rPr>
          <w:lang w:val="fr-FR"/>
        </w:rPr>
        <w:tab/>
      </w:r>
      <w:r>
        <w:rPr>
          <w:lang w:val="fr-FR"/>
        </w:rPr>
        <w:tab/>
      </w:r>
      <w:r>
        <w:rPr>
          <w:lang w:val="fr-FR"/>
        </w:rPr>
        <w:tab/>
      </w:r>
      <w:r>
        <w:rPr>
          <w:lang w:val="fr-FR"/>
        </w:rPr>
        <w:tab/>
      </w:r>
      <w:r w:rsidRPr="006F4A8E">
        <w:rPr>
          <w:lang w:val="fr-FR"/>
        </w:rPr>
        <w:t>(7)</w:t>
      </w:r>
    </w:p>
    <w:p w14:paraId="066014C7" w14:textId="77777777" w:rsidR="007B3079" w:rsidRPr="00C71412" w:rsidRDefault="007B3079" w:rsidP="00C158E3">
      <w:pPr>
        <w:rPr>
          <w:lang w:val="fr-FR"/>
        </w:rPr>
      </w:pPr>
    </w:p>
    <w:p w14:paraId="2222CFB2" w14:textId="71A4F515" w:rsidR="00BD5C9A" w:rsidRDefault="00D60683" w:rsidP="00C158E3">
      <w:r w:rsidRPr="005E111D">
        <w:rPr>
          <w:highlight w:val="yellow"/>
        </w:rPr>
        <w:t>Where</w:t>
      </w:r>
      <w:r w:rsidR="00702742">
        <w:rPr>
          <w:highlight w:val="yellow"/>
        </w:rPr>
        <w:t xml:space="preserve"> </w:t>
      </w:r>
      <m:oMath>
        <m:sSub>
          <m:sSubPr>
            <m:ctrlPr>
              <w:rPr>
                <w:rFonts w:ascii="Cambria Math" w:hAnsi="Cambria Math" w:cs="Arial"/>
                <w:b/>
                <w:bCs/>
                <w:i/>
                <w:highlight w:val="yellow"/>
              </w:rPr>
            </m:ctrlPr>
          </m:sSubPr>
          <m:e>
            <m:r>
              <m:rPr>
                <m:nor/>
              </m:rPr>
              <w:rPr>
                <w:rFonts w:cs="Arial"/>
                <w:b/>
                <w:bCs/>
                <w:highlight w:val="yellow"/>
              </w:rPr>
              <m:t>T</m:t>
            </m:r>
          </m:e>
          <m:sub>
            <m:r>
              <m:rPr>
                <m:nor/>
              </m:rPr>
              <w:rPr>
                <w:rFonts w:cs="Arial"/>
                <w:b/>
                <w:bCs/>
                <w:highlight w:val="yellow"/>
              </w:rPr>
              <m:t>e</m:t>
            </m:r>
          </m:sub>
        </m:sSub>
      </m:oMath>
      <w:r w:rsidR="00702742">
        <w:rPr>
          <w:highlight w:val="yellow"/>
        </w:rPr>
        <w:t xml:space="preserve"> is the period of the structure,</w:t>
      </w:r>
      <w:r w:rsidRPr="005E111D">
        <w:rPr>
          <w:highlight w:val="yellow"/>
        </w:rPr>
        <w:t xml:space="preserve"> </w:t>
      </w:r>
      <m:oMath>
        <m:sSub>
          <m:sSubPr>
            <m:ctrlPr>
              <w:rPr>
                <w:rFonts w:ascii="Cambria Math" w:hAnsi="Cambria Math" w:cs="Arial"/>
                <w:b/>
                <w:bCs/>
                <w:i/>
                <w:highlight w:val="yellow"/>
              </w:rPr>
            </m:ctrlPr>
          </m:sSubPr>
          <m:e>
            <m:r>
              <m:rPr>
                <m:nor/>
              </m:rPr>
              <w:rPr>
                <w:rFonts w:cs="Arial"/>
                <w:b/>
                <w:bCs/>
                <w:highlight w:val="yellow"/>
              </w:rPr>
              <m:t>a</m:t>
            </m:r>
          </m:e>
          <m:sub>
            <m:r>
              <m:rPr>
                <m:nor/>
              </m:rPr>
              <w:rPr>
                <w:rFonts w:cs="Arial"/>
                <w:b/>
                <w:bCs/>
                <w:highlight w:val="yellow"/>
              </w:rPr>
              <m:t>0</m:t>
            </m:r>
          </m:sub>
        </m:sSub>
      </m:oMath>
      <w:r w:rsidRPr="005E111D">
        <w:rPr>
          <w:highlight w:val="yellow"/>
        </w:rPr>
        <w:t xml:space="preserve"> is the </w:t>
      </w:r>
      <w:r w:rsidR="007B3079" w:rsidRPr="005E111D">
        <w:rPr>
          <w:highlight w:val="yellow"/>
        </w:rPr>
        <w:t xml:space="preserve">maximum acceleration on the ground </w:t>
      </w:r>
      <w:r w:rsidR="00A823A2" w:rsidRPr="005E111D">
        <w:rPr>
          <w:highlight w:val="yellow"/>
        </w:rPr>
        <w:t xml:space="preserve">considering 608.77 </w:t>
      </w:r>
      <w:r w:rsidR="007B3079" w:rsidRPr="005E111D">
        <w:rPr>
          <w:highlight w:val="yellow"/>
        </w:rPr>
        <w:t xml:space="preserve">cm/s², </w:t>
      </w:r>
      <w:r w:rsidR="007B3079" w:rsidRPr="005E111D">
        <w:rPr>
          <w:b/>
          <w:bCs/>
          <w:highlight w:val="yellow"/>
        </w:rPr>
        <w:t>c</w:t>
      </w:r>
      <w:r w:rsidR="007B3079" w:rsidRPr="005E111D">
        <w:rPr>
          <w:highlight w:val="yellow"/>
        </w:rPr>
        <w:t xml:space="preserve"> is the maximum spectral acceleration </w:t>
      </w:r>
      <w:r w:rsidR="00A823A2" w:rsidRPr="005E111D">
        <w:rPr>
          <w:highlight w:val="yellow"/>
        </w:rPr>
        <w:t xml:space="preserve">of 1278.67 </w:t>
      </w:r>
      <w:r w:rsidR="007B3079" w:rsidRPr="005E111D">
        <w:rPr>
          <w:highlight w:val="yellow"/>
        </w:rPr>
        <w:t>cm/s²,</w:t>
      </w:r>
      <m:oMath>
        <m:sSub>
          <m:sSubPr>
            <m:ctrlPr>
              <w:rPr>
                <w:rFonts w:ascii="Cambria Math" w:hAnsi="Cambria Math" w:cs="Arial"/>
                <w:b/>
                <w:bCs/>
                <w:i/>
                <w:highlight w:val="yellow"/>
              </w:rPr>
            </m:ctrlPr>
          </m:sSubPr>
          <m:e>
            <m:r>
              <m:rPr>
                <m:nor/>
              </m:rPr>
              <w:rPr>
                <w:rFonts w:cs="Arial"/>
                <w:b/>
                <w:bCs/>
                <w:highlight w:val="yellow"/>
              </w:rPr>
              <m:t>T</m:t>
            </m:r>
          </m:e>
          <m:sub>
            <m:r>
              <m:rPr>
                <m:nor/>
              </m:rPr>
              <w:rPr>
                <w:rFonts w:cs="Arial"/>
                <w:b/>
                <w:bCs/>
                <w:highlight w:val="yellow"/>
              </w:rPr>
              <m:t>a</m:t>
            </m:r>
          </m:sub>
        </m:sSub>
      </m:oMath>
      <w:r w:rsidR="007B3079" w:rsidRPr="005E111D">
        <w:rPr>
          <w:highlight w:val="yellow"/>
        </w:rPr>
        <w:t xml:space="preserve"> is the lower limit of the design spectrum plateau </w:t>
      </w:r>
      <w:r w:rsidR="00A823A2" w:rsidRPr="005E111D">
        <w:rPr>
          <w:highlight w:val="yellow"/>
        </w:rPr>
        <w:t>which value is 0.1 s</w:t>
      </w:r>
      <w:r w:rsidR="007B3079" w:rsidRPr="005E111D">
        <w:rPr>
          <w:highlight w:val="yellow"/>
        </w:rPr>
        <w:t xml:space="preserve">, </w:t>
      </w:r>
      <w:r w:rsidR="007B3079" w:rsidRPr="005E111D">
        <w:rPr>
          <w:b/>
          <w:bCs/>
          <w:highlight w:val="yellow"/>
        </w:rPr>
        <w:t>Tb</w:t>
      </w:r>
      <w:r w:rsidR="007B3079" w:rsidRPr="005E111D">
        <w:rPr>
          <w:highlight w:val="yellow"/>
        </w:rPr>
        <w:t xml:space="preserve"> is the upper limit of the design spectrum plateau </w:t>
      </w:r>
      <w:r w:rsidR="00A823A2" w:rsidRPr="005E111D">
        <w:rPr>
          <w:highlight w:val="yellow"/>
        </w:rPr>
        <w:t xml:space="preserve">with 0.6 </w:t>
      </w:r>
      <w:r w:rsidR="007B3079" w:rsidRPr="005E111D">
        <w:rPr>
          <w:highlight w:val="yellow"/>
        </w:rPr>
        <w:t xml:space="preserve">s, </w:t>
      </w:r>
      <w:r w:rsidR="007B3079" w:rsidRPr="005E111D">
        <w:rPr>
          <w:b/>
          <w:bCs/>
          <w:highlight w:val="yellow"/>
        </w:rPr>
        <w:t>Tc</w:t>
      </w:r>
      <w:r w:rsidR="007B3079" w:rsidRPr="005E111D">
        <w:rPr>
          <w:highlight w:val="yellow"/>
        </w:rPr>
        <w:t xml:space="preserve"> is the structural period in the direction of analysis </w:t>
      </w:r>
      <w:r w:rsidR="00A823A2" w:rsidRPr="005E111D">
        <w:rPr>
          <w:highlight w:val="yellow"/>
        </w:rPr>
        <w:t xml:space="preserve">with 2.0 </w:t>
      </w:r>
      <w:r w:rsidR="007B3079" w:rsidRPr="005E111D">
        <w:rPr>
          <w:highlight w:val="yellow"/>
        </w:rPr>
        <w:t xml:space="preserve">s, </w:t>
      </w:r>
      <m:oMath>
        <m:r>
          <m:rPr>
            <m:nor/>
          </m:rPr>
          <w:rPr>
            <w:rFonts w:cs="Arial"/>
            <w:b/>
            <w:bCs/>
            <w:highlight w:val="yellow"/>
          </w:rPr>
          <m:t>β</m:t>
        </m:r>
        <m:d>
          <m:dPr>
            <m:begChr m:val="〈"/>
            <m:endChr m:val="〉"/>
            <m:ctrlPr>
              <w:rPr>
                <w:rFonts w:ascii="Cambria Math" w:hAnsi="Cambria Math" w:cs="Arial"/>
                <w:b/>
                <w:bCs/>
                <w:i/>
                <w:highlight w:val="yellow"/>
              </w:rPr>
            </m:ctrlPr>
          </m:dPr>
          <m:e>
            <m:sSub>
              <m:sSubPr>
                <m:ctrlPr>
                  <w:rPr>
                    <w:rFonts w:ascii="Cambria Math" w:hAnsi="Cambria Math" w:cs="Arial"/>
                    <w:b/>
                    <w:bCs/>
                    <w:i/>
                    <w:highlight w:val="yellow"/>
                  </w:rPr>
                </m:ctrlPr>
              </m:sSubPr>
              <m:e>
                <m:r>
                  <m:rPr>
                    <m:nor/>
                  </m:rPr>
                  <w:rPr>
                    <w:rFonts w:cs="Arial"/>
                    <w:b/>
                    <w:bCs/>
                    <w:highlight w:val="yellow"/>
                  </w:rPr>
                  <m:t>T</m:t>
                </m:r>
              </m:e>
              <m:sub>
                <m:r>
                  <m:rPr>
                    <m:nor/>
                  </m:rPr>
                  <w:rPr>
                    <w:rFonts w:cs="Arial"/>
                    <w:b/>
                    <w:bCs/>
                    <w:highlight w:val="yellow"/>
                  </w:rPr>
                  <m:t>e</m:t>
                </m:r>
              </m:sub>
            </m:sSub>
            <m:r>
              <m:rPr>
                <m:nor/>
              </m:rPr>
              <w:rPr>
                <w:rFonts w:cs="Arial"/>
                <w:b/>
                <w:bCs/>
                <w:highlight w:val="yellow"/>
              </w:rPr>
              <m:t>,</m:t>
            </m:r>
            <m:sSub>
              <m:sSubPr>
                <m:ctrlPr>
                  <w:rPr>
                    <w:rFonts w:ascii="Cambria Math" w:hAnsi="Cambria Math" w:cs="Arial"/>
                    <w:b/>
                    <w:bCs/>
                    <w:i/>
                    <w:highlight w:val="yellow"/>
                  </w:rPr>
                </m:ctrlPr>
              </m:sSubPr>
              <m:e>
                <m:r>
                  <m:rPr>
                    <m:nor/>
                  </m:rPr>
                  <w:rPr>
                    <w:rFonts w:cs="Arial"/>
                    <w:b/>
                    <w:bCs/>
                    <w:highlight w:val="yellow"/>
                  </w:rPr>
                  <m:t>ξ</m:t>
                </m:r>
              </m:e>
              <m:sub>
                <m:r>
                  <m:rPr>
                    <m:nor/>
                  </m:rPr>
                  <w:rPr>
                    <w:rFonts w:cs="Arial"/>
                    <w:b/>
                    <w:bCs/>
                    <w:highlight w:val="yellow"/>
                  </w:rPr>
                  <m:t>e</m:t>
                </m:r>
              </m:sub>
            </m:sSub>
          </m:e>
        </m:d>
      </m:oMath>
      <w:r w:rsidR="007B3079" w:rsidRPr="005E111D">
        <w:rPr>
          <w:highlight w:val="yellow"/>
        </w:rPr>
        <w:t xml:space="preserve"> is the damping factor, which for a damping of 5% the value of </w:t>
      </w:r>
      <m:oMath>
        <m:r>
          <m:rPr>
            <m:nor/>
          </m:rPr>
          <w:rPr>
            <w:rFonts w:cs="Arial"/>
            <w:b/>
            <w:bCs/>
            <w:highlight w:val="yellow"/>
          </w:rPr>
          <m:t>β</m:t>
        </m:r>
        <m:d>
          <m:dPr>
            <m:begChr m:val="〈"/>
            <m:endChr m:val="〉"/>
            <m:ctrlPr>
              <w:rPr>
                <w:rFonts w:ascii="Cambria Math" w:hAnsi="Cambria Math" w:cs="Arial"/>
                <w:b/>
                <w:bCs/>
                <w:iCs/>
                <w:highlight w:val="yellow"/>
              </w:rPr>
            </m:ctrlPr>
          </m:dPr>
          <m:e>
            <m:sSub>
              <m:sSubPr>
                <m:ctrlPr>
                  <w:rPr>
                    <w:rFonts w:ascii="Cambria Math" w:hAnsi="Cambria Math" w:cs="Arial"/>
                    <w:b/>
                    <w:bCs/>
                    <w:iCs/>
                    <w:highlight w:val="yellow"/>
                  </w:rPr>
                </m:ctrlPr>
              </m:sSubPr>
              <m:e>
                <m:r>
                  <m:rPr>
                    <m:nor/>
                  </m:rPr>
                  <w:rPr>
                    <w:rFonts w:cs="Arial"/>
                    <w:b/>
                    <w:bCs/>
                    <w:iCs/>
                    <w:highlight w:val="yellow"/>
                  </w:rPr>
                  <m:t>T</m:t>
                </m:r>
              </m:e>
              <m:sub>
                <m:r>
                  <m:rPr>
                    <m:nor/>
                  </m:rPr>
                  <w:rPr>
                    <w:rFonts w:cs="Arial"/>
                    <w:b/>
                    <w:bCs/>
                    <w:iCs/>
                    <w:highlight w:val="yellow"/>
                  </w:rPr>
                  <m:t>e</m:t>
                </m:r>
              </m:sub>
            </m:sSub>
            <m:r>
              <m:rPr>
                <m:nor/>
              </m:rPr>
              <w:rPr>
                <w:rFonts w:cs="Arial"/>
                <w:b/>
                <w:bCs/>
                <w:iCs/>
                <w:highlight w:val="yellow"/>
              </w:rPr>
              <m:t>,</m:t>
            </m:r>
            <m:r>
              <m:rPr>
                <m:nor/>
              </m:rPr>
              <w:rPr>
                <w:rFonts w:ascii="Cambria Math" w:hAnsi="Cambria Math" w:cs="Arial"/>
                <w:b/>
                <w:bCs/>
                <w:iCs/>
                <w:highlight w:val="yellow"/>
              </w:rPr>
              <m:t>0.05</m:t>
            </m:r>
          </m:e>
        </m:d>
      </m:oMath>
      <w:r w:rsidR="007B3079" w:rsidRPr="005E111D">
        <w:rPr>
          <w:highlight w:val="yellow"/>
        </w:rPr>
        <w:t xml:space="preserve"> is equal to 1</w:t>
      </w:r>
      <w:r w:rsidR="00924D46" w:rsidRPr="005E111D">
        <w:rPr>
          <w:highlight w:val="yellow"/>
        </w:rPr>
        <w:t xml:space="preserve">. </w:t>
      </w:r>
      <w:r w:rsidR="007B3079" w:rsidRPr="005E111D">
        <w:rPr>
          <w:highlight w:val="yellow"/>
        </w:rPr>
        <w:t xml:space="preserve"> </w:t>
      </w:r>
      <w:r w:rsidR="00A823A2" w:rsidRPr="005E111D">
        <w:rPr>
          <w:b/>
          <w:bCs/>
          <w:highlight w:val="yellow"/>
        </w:rPr>
        <w:t>r</w:t>
      </w:r>
      <w:r w:rsidR="00A823A2" w:rsidRPr="005E111D">
        <w:rPr>
          <w:highlight w:val="yellow"/>
        </w:rPr>
        <w:t xml:space="preserve"> is</w:t>
      </w:r>
      <w:r w:rsidR="007B3079" w:rsidRPr="005E111D">
        <w:rPr>
          <w:highlight w:val="yellow"/>
        </w:rPr>
        <w:t xml:space="preserve"> the parameter that controls the fall of the spectral ordinate for </w:t>
      </w:r>
      <m:oMath>
        <m:sSub>
          <m:sSubPr>
            <m:ctrlPr>
              <w:rPr>
                <w:rFonts w:ascii="Cambria Math" w:hAnsi="Cambria Math" w:cs="Arial"/>
                <w:b/>
                <w:bCs/>
                <w:i/>
                <w:highlight w:val="yellow"/>
              </w:rPr>
            </m:ctrlPr>
          </m:sSubPr>
          <m:e>
            <m:r>
              <m:rPr>
                <m:nor/>
              </m:rPr>
              <w:rPr>
                <w:rFonts w:cs="Arial"/>
                <w:b/>
                <w:bCs/>
                <w:highlight w:val="yellow"/>
              </w:rPr>
              <m:t>T</m:t>
            </m:r>
          </m:e>
          <m:sub>
            <m:r>
              <m:rPr>
                <m:nor/>
              </m:rPr>
              <w:rPr>
                <w:rFonts w:cs="Arial"/>
                <w:b/>
                <w:bCs/>
                <w:highlight w:val="yellow"/>
              </w:rPr>
              <m:t>b</m:t>
            </m:r>
          </m:sub>
        </m:sSub>
        <m:r>
          <m:rPr>
            <m:nor/>
          </m:rPr>
          <w:rPr>
            <w:rFonts w:cs="Arial"/>
            <w:b/>
            <w:bCs/>
            <w:highlight w:val="yellow"/>
          </w:rPr>
          <m:t>≤</m:t>
        </m:r>
        <m:sSub>
          <m:sSubPr>
            <m:ctrlPr>
              <w:rPr>
                <w:rFonts w:ascii="Cambria Math" w:hAnsi="Cambria Math" w:cs="Arial"/>
                <w:b/>
                <w:bCs/>
                <w:i/>
                <w:highlight w:val="yellow"/>
              </w:rPr>
            </m:ctrlPr>
          </m:sSubPr>
          <m:e>
            <m:r>
              <m:rPr>
                <m:nor/>
              </m:rPr>
              <w:rPr>
                <w:rFonts w:cs="Arial"/>
                <w:b/>
                <w:bCs/>
                <w:highlight w:val="yellow"/>
              </w:rPr>
              <m:t>T</m:t>
            </m:r>
          </m:e>
          <m:sub>
            <m:r>
              <m:rPr>
                <m:nor/>
              </m:rPr>
              <w:rPr>
                <w:rFonts w:cs="Arial"/>
                <w:b/>
                <w:bCs/>
                <w:highlight w:val="yellow"/>
              </w:rPr>
              <m:t>e</m:t>
            </m:r>
          </m:sub>
        </m:sSub>
        <m:r>
          <m:rPr>
            <m:nor/>
          </m:rPr>
          <w:rPr>
            <w:rFonts w:cs="Arial"/>
            <w:b/>
            <w:bCs/>
            <w:highlight w:val="yellow"/>
          </w:rPr>
          <m:t>&lt;</m:t>
        </m:r>
        <m:sSub>
          <m:sSubPr>
            <m:ctrlPr>
              <w:rPr>
                <w:rFonts w:ascii="Cambria Math" w:hAnsi="Cambria Math" w:cs="Arial"/>
                <w:b/>
                <w:bCs/>
                <w:i/>
                <w:highlight w:val="yellow"/>
              </w:rPr>
            </m:ctrlPr>
          </m:sSubPr>
          <m:e>
            <m:r>
              <m:rPr>
                <m:nor/>
              </m:rPr>
              <w:rPr>
                <w:rFonts w:cs="Arial"/>
                <w:b/>
                <w:bCs/>
                <w:highlight w:val="yellow"/>
              </w:rPr>
              <m:t>T</m:t>
            </m:r>
          </m:e>
          <m:sub>
            <m:r>
              <m:rPr>
                <m:nor/>
              </m:rPr>
              <w:rPr>
                <w:rFonts w:cs="Arial"/>
                <w:b/>
                <w:bCs/>
                <w:highlight w:val="yellow"/>
              </w:rPr>
              <m:t>c</m:t>
            </m:r>
          </m:sub>
        </m:sSub>
      </m:oMath>
      <w:r w:rsidR="00A823A2" w:rsidRPr="005E111D">
        <w:rPr>
          <w:b/>
          <w:bCs/>
          <w:highlight w:val="yellow"/>
        </w:rPr>
        <w:t xml:space="preserve"> </w:t>
      </w:r>
      <w:r w:rsidR="00A823A2" w:rsidRPr="005E111D">
        <w:rPr>
          <w:highlight w:val="yellow"/>
        </w:rPr>
        <w:t>and it has a value of 0.5</w:t>
      </w:r>
      <w:r w:rsidR="007B3079" w:rsidRPr="005E111D">
        <w:rPr>
          <w:b/>
          <w:bCs/>
          <w:highlight w:val="yellow"/>
        </w:rPr>
        <w:t>,</w:t>
      </w:r>
      <w:r w:rsidR="007B3079" w:rsidRPr="005E111D">
        <w:rPr>
          <w:highlight w:val="yellow"/>
        </w:rPr>
        <w:t xml:space="preserve"> </w:t>
      </w:r>
      <w:r w:rsidR="007B3079" w:rsidRPr="005E111D">
        <w:rPr>
          <w:b/>
          <w:bCs/>
          <w:highlight w:val="yellow"/>
        </w:rPr>
        <w:t>k</w:t>
      </w:r>
      <w:r w:rsidR="007B3079" w:rsidRPr="005E111D">
        <w:rPr>
          <w:highlight w:val="yellow"/>
        </w:rPr>
        <w:t xml:space="preserve"> is the parameter that controls the fall of the spectral ordinates for </w:t>
      </w:r>
      <m:oMath>
        <m:sSub>
          <m:sSubPr>
            <m:ctrlPr>
              <w:rPr>
                <w:rFonts w:ascii="Cambria Math" w:hAnsi="Cambria Math" w:cs="Arial"/>
                <w:b/>
                <w:bCs/>
                <w:i/>
                <w:highlight w:val="yellow"/>
              </w:rPr>
            </m:ctrlPr>
          </m:sSubPr>
          <m:e>
            <m:r>
              <m:rPr>
                <m:nor/>
              </m:rPr>
              <w:rPr>
                <w:rFonts w:cs="Arial"/>
                <w:b/>
                <w:bCs/>
                <w:highlight w:val="yellow"/>
              </w:rPr>
              <m:t>T</m:t>
            </m:r>
          </m:e>
          <m:sub>
            <m:r>
              <m:rPr>
                <m:nor/>
              </m:rPr>
              <w:rPr>
                <w:rFonts w:cs="Arial"/>
                <w:b/>
                <w:bCs/>
                <w:highlight w:val="yellow"/>
              </w:rPr>
              <m:t>e</m:t>
            </m:r>
          </m:sub>
        </m:sSub>
        <m:r>
          <m:rPr>
            <m:nor/>
          </m:rPr>
          <w:rPr>
            <w:rFonts w:cs="Arial"/>
            <w:b/>
            <w:bCs/>
            <w:highlight w:val="yellow"/>
          </w:rPr>
          <m:t>≥</m:t>
        </m:r>
        <m:sSub>
          <m:sSubPr>
            <m:ctrlPr>
              <w:rPr>
                <w:rFonts w:ascii="Cambria Math" w:hAnsi="Cambria Math" w:cs="Arial"/>
                <w:b/>
                <w:bCs/>
                <w:i/>
                <w:highlight w:val="yellow"/>
              </w:rPr>
            </m:ctrlPr>
          </m:sSubPr>
          <m:e>
            <m:r>
              <m:rPr>
                <m:nor/>
              </m:rPr>
              <w:rPr>
                <w:rFonts w:cs="Arial"/>
                <w:b/>
                <w:bCs/>
                <w:highlight w:val="yellow"/>
              </w:rPr>
              <m:t>T</m:t>
            </m:r>
          </m:e>
          <m:sub>
            <m:r>
              <m:rPr>
                <m:nor/>
              </m:rPr>
              <w:rPr>
                <w:rFonts w:cs="Arial"/>
                <w:b/>
                <w:bCs/>
                <w:highlight w:val="yellow"/>
              </w:rPr>
              <m:t>c</m:t>
            </m:r>
          </m:sub>
        </m:sSub>
      </m:oMath>
      <w:r w:rsidR="007B3079" w:rsidRPr="005E111D">
        <w:rPr>
          <w:b/>
          <w:bCs/>
          <w:highlight w:val="yellow"/>
        </w:rPr>
        <w:t xml:space="preserve"> </w:t>
      </w:r>
      <w:r w:rsidR="00A823A2" w:rsidRPr="005E111D">
        <w:rPr>
          <w:highlight w:val="yellow"/>
        </w:rPr>
        <w:t xml:space="preserve">with </w:t>
      </w:r>
      <w:r w:rsidR="005E111D" w:rsidRPr="005E111D">
        <w:rPr>
          <w:highlight w:val="yellow"/>
        </w:rPr>
        <w:t>1.5</w:t>
      </w:r>
      <w:r w:rsidR="005E111D" w:rsidRPr="005E111D">
        <w:rPr>
          <w:b/>
          <w:bCs/>
          <w:highlight w:val="yellow"/>
        </w:rPr>
        <w:t xml:space="preserve"> </w:t>
      </w:r>
      <w:r w:rsidR="007B3079" w:rsidRPr="005E111D">
        <w:rPr>
          <w:highlight w:val="yellow"/>
        </w:rPr>
        <w:t xml:space="preserve">and </w:t>
      </w:r>
      <m:oMath>
        <m:sSub>
          <m:sSubPr>
            <m:ctrlPr>
              <w:rPr>
                <w:rFonts w:ascii="Cambria Math" w:hAnsi="Cambria Math" w:cs="Arial"/>
                <w:b/>
                <w:bCs/>
                <w:i/>
                <w:highlight w:val="yellow"/>
              </w:rPr>
            </m:ctrlPr>
          </m:sSubPr>
          <m:e>
            <m:r>
              <m:rPr>
                <m:nor/>
              </m:rPr>
              <w:rPr>
                <w:rFonts w:cs="Arial"/>
                <w:b/>
                <w:bCs/>
                <w:highlight w:val="yellow"/>
              </w:rPr>
              <m:t>p</m:t>
            </m:r>
          </m:e>
          <m:sub>
            <m:r>
              <m:rPr>
                <m:nor/>
              </m:rPr>
              <w:rPr>
                <w:rFonts w:cs="Arial"/>
                <w:b/>
                <w:bCs/>
                <w:highlight w:val="yellow"/>
              </w:rPr>
              <m:t>c</m:t>
            </m:r>
          </m:sub>
        </m:sSub>
        <m:d>
          <m:dPr>
            <m:begChr m:val="〈"/>
            <m:endChr m:val="〉"/>
            <m:ctrlPr>
              <w:rPr>
                <w:rFonts w:ascii="Cambria Math" w:hAnsi="Cambria Math" w:cs="Arial"/>
                <w:b/>
                <w:bCs/>
                <w:i/>
                <w:highlight w:val="yellow"/>
              </w:rPr>
            </m:ctrlPr>
          </m:dPr>
          <m:e>
            <m:sSub>
              <m:sSubPr>
                <m:ctrlPr>
                  <w:rPr>
                    <w:rFonts w:ascii="Cambria Math" w:hAnsi="Cambria Math" w:cs="Arial"/>
                    <w:b/>
                    <w:bCs/>
                    <w:i/>
                    <w:highlight w:val="yellow"/>
                  </w:rPr>
                </m:ctrlPr>
              </m:sSubPr>
              <m:e>
                <m:r>
                  <m:rPr>
                    <m:nor/>
                  </m:rPr>
                  <w:rPr>
                    <w:rFonts w:cs="Arial"/>
                    <w:b/>
                    <w:bCs/>
                    <w:highlight w:val="yellow"/>
                  </w:rPr>
                  <m:t>T</m:t>
                </m:r>
              </m:e>
              <m:sub>
                <m:r>
                  <m:rPr>
                    <m:nor/>
                  </m:rPr>
                  <w:rPr>
                    <w:rFonts w:cs="Arial"/>
                    <w:b/>
                    <w:bCs/>
                    <w:highlight w:val="yellow"/>
                  </w:rPr>
                  <m:t>e</m:t>
                </m:r>
              </m:sub>
            </m:sSub>
          </m:e>
        </m:d>
      </m:oMath>
      <w:r w:rsidR="007B3079" w:rsidRPr="005E111D">
        <w:rPr>
          <w:highlight w:val="yellow"/>
        </w:rPr>
        <w:t xml:space="preserve"> is a factor used to define the variation of the spectrum in the descending branch calculated according to Equation (8).</w:t>
      </w:r>
      <w:r w:rsidR="00BD5C9A" w:rsidRPr="005E111D">
        <w:rPr>
          <w:highlight w:val="yellow"/>
        </w:rPr>
        <w:t xml:space="preserve"> </w:t>
      </w:r>
      <w:r w:rsidR="005E111D" w:rsidRPr="005E111D">
        <w:rPr>
          <w:highlight w:val="yellow"/>
        </w:rPr>
        <w:t xml:space="preserve">These values correspond to the highly seismic zone of Santa María Huatulco in the state of Oaxaca in Mexico </w:t>
      </w:r>
      <w:r w:rsidR="00D41E77">
        <w:rPr>
          <w:highlight w:val="yellow"/>
        </w:rPr>
        <w:t xml:space="preserve">considering </w:t>
      </w:r>
      <w:r w:rsidR="00FA58EB">
        <w:rPr>
          <w:highlight w:val="yellow"/>
        </w:rPr>
        <w:t xml:space="preserve">a return period of 172 years </w:t>
      </w:r>
      <w:r w:rsidR="005E111D" w:rsidRPr="005E111D">
        <w:rPr>
          <w:highlight w:val="yellow"/>
        </w:rPr>
        <w:t>(Comisión Federal de Electricidad, 2015).</w:t>
      </w:r>
    </w:p>
    <w:p w14:paraId="3E2F9CA8" w14:textId="77777777" w:rsidR="00E11044" w:rsidRDefault="00E11044" w:rsidP="00C158E3"/>
    <w:p w14:paraId="0E7A9381" w14:textId="43A5C1E4" w:rsidR="007B3079" w:rsidRPr="00C71412" w:rsidRDefault="00000000" w:rsidP="00C158E3">
      <m:oMath>
        <m:sSub>
          <m:sSubPr>
            <m:ctrlPr>
              <w:rPr>
                <w:rFonts w:ascii="Cambria Math" w:hAnsi="Cambria Math" w:cs="Arial"/>
                <w:i/>
              </w:rPr>
            </m:ctrlPr>
          </m:sSubPr>
          <m:e>
            <m:r>
              <w:rPr>
                <w:rFonts w:ascii="Cambria Math" w:hAnsi="Cambria Math" w:cs="Arial"/>
                <w:lang w:val="fr-FR"/>
              </w:rPr>
              <m:t>p</m:t>
            </m:r>
          </m:e>
          <m:sub>
            <m:r>
              <w:rPr>
                <w:rFonts w:ascii="Cambria Math" w:hAnsi="Cambria Math" w:cs="Arial"/>
                <w:lang w:val="fr-FR"/>
              </w:rPr>
              <m:t>c</m:t>
            </m:r>
          </m:sub>
        </m:sSub>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lang w:val="fr-FR"/>
                  </w:rPr>
                  <m:t>T</m:t>
                </m:r>
              </m:e>
              <m:sub>
                <m:r>
                  <w:rPr>
                    <w:rFonts w:ascii="Cambria Math" w:hAnsi="Cambria Math" w:cs="Arial"/>
                    <w:lang w:val="fr-FR"/>
                  </w:rPr>
                  <m:t>e</m:t>
                </m:r>
              </m:sub>
            </m:sSub>
          </m:e>
        </m:d>
        <m:r>
          <w:rPr>
            <w:rFonts w:ascii="Cambria Math" w:hAnsi="Cambria Math" w:cs="Arial"/>
          </w:rPr>
          <m:t>=k+</m:t>
        </m:r>
        <m:d>
          <m:dPr>
            <m:ctrlPr>
              <w:rPr>
                <w:rFonts w:ascii="Cambria Math" w:hAnsi="Cambria Math" w:cs="Arial"/>
                <w:i/>
              </w:rPr>
            </m:ctrlPr>
          </m:dPr>
          <m:e>
            <m:r>
              <w:rPr>
                <w:rFonts w:ascii="Cambria Math" w:hAnsi="Cambria Math" w:cs="Arial"/>
              </w:rPr>
              <m:t>1-k</m:t>
            </m:r>
          </m:e>
        </m:d>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lang w:val="fr-FR"/>
                          </w:rPr>
                          <m:t>T</m:t>
                        </m:r>
                      </m:e>
                      <m:sub>
                        <m:r>
                          <w:rPr>
                            <w:rFonts w:ascii="Cambria Math" w:hAnsi="Cambria Math" w:cs="Arial"/>
                            <w:lang w:val="fr-FR"/>
                          </w:rPr>
                          <m:t>c</m:t>
                        </m:r>
                      </m:sub>
                    </m:sSub>
                  </m:num>
                  <m:den>
                    <m:sSub>
                      <m:sSubPr>
                        <m:ctrlPr>
                          <w:rPr>
                            <w:rFonts w:ascii="Cambria Math" w:hAnsi="Cambria Math" w:cs="Arial"/>
                            <w:i/>
                          </w:rPr>
                        </m:ctrlPr>
                      </m:sSubPr>
                      <m:e>
                        <m:r>
                          <w:rPr>
                            <w:rFonts w:ascii="Cambria Math" w:hAnsi="Cambria Math" w:cs="Arial"/>
                            <w:lang w:val="fr-FR"/>
                          </w:rPr>
                          <m:t>T</m:t>
                        </m:r>
                      </m:e>
                      <m:sub>
                        <m:r>
                          <w:rPr>
                            <w:rFonts w:ascii="Cambria Math" w:hAnsi="Cambria Math" w:cs="Arial"/>
                            <w:lang w:val="fr-FR"/>
                          </w:rPr>
                          <m:t>e</m:t>
                        </m:r>
                      </m:sub>
                    </m:sSub>
                  </m:den>
                </m:f>
              </m:e>
            </m:d>
          </m:e>
          <m:sup>
            <m:r>
              <w:rPr>
                <w:rFonts w:ascii="Cambria Math" w:hAnsi="Cambria Math" w:cs="Arial"/>
              </w:rPr>
              <m:t>2</m:t>
            </m:r>
          </m:sup>
        </m:sSup>
      </m:oMath>
      <w:r w:rsidR="007B3079" w:rsidRPr="00C71412">
        <w:tab/>
      </w:r>
      <w:r w:rsidR="007B3079" w:rsidRPr="00C71412">
        <w:tab/>
      </w:r>
      <w:r w:rsidR="007B3079" w:rsidRPr="00C71412">
        <w:tab/>
      </w:r>
      <w:r w:rsidR="007B3079" w:rsidRPr="00C71412">
        <w:tab/>
      </w:r>
      <w:r w:rsidR="007B3079" w:rsidRPr="00C71412">
        <w:tab/>
      </w:r>
      <w:r w:rsidR="007B3079" w:rsidRPr="00C71412">
        <w:tab/>
      </w:r>
      <w:r w:rsidR="007B3079" w:rsidRPr="00C71412">
        <w:tab/>
      </w:r>
      <w:r w:rsidR="007B3079" w:rsidRPr="00C71412">
        <w:tab/>
        <w:t>(8)</w:t>
      </w:r>
    </w:p>
    <w:p w14:paraId="71790CBA" w14:textId="77777777" w:rsidR="00BD5C9A" w:rsidRDefault="00BD5C9A" w:rsidP="000B310D"/>
    <w:p w14:paraId="4BE454B0" w14:textId="45065860" w:rsidR="000B310D" w:rsidRPr="000B310D" w:rsidRDefault="000B310D" w:rsidP="000B310D">
      <w:r w:rsidRPr="000B310D">
        <w:lastRenderedPageBreak/>
        <w:t xml:space="preserve">Equation </w:t>
      </w:r>
      <w:r>
        <w:t>(</w:t>
      </w:r>
      <w:r w:rsidRPr="000B310D">
        <w:t>7</w:t>
      </w:r>
      <w:r>
        <w:t>)</w:t>
      </w:r>
      <w:r w:rsidRPr="000B310D">
        <w:t xml:space="preserve"> and </w:t>
      </w:r>
      <w:r>
        <w:t>Equation (</w:t>
      </w:r>
      <w:r w:rsidRPr="000B310D">
        <w:t>8</w:t>
      </w:r>
      <w:r>
        <w:t>)</w:t>
      </w:r>
      <w:r w:rsidRPr="000B310D">
        <w:t xml:space="preserve"> are used to obtain the pseudo-acceleration spectrum in dimensionless units of acceleration relative to gravity (1/g), which is then multiplied by 9.81 m/s² to obtain the design spectrum.</w:t>
      </w:r>
    </w:p>
    <w:p w14:paraId="24B9E232" w14:textId="01F4BED1" w:rsidR="00C158E3" w:rsidRPr="000B310D" w:rsidRDefault="000B310D" w:rsidP="000B310D">
      <w:r w:rsidRPr="000B310D">
        <w:t xml:space="preserve">Equation </w:t>
      </w:r>
      <w:r>
        <w:t>(</w:t>
      </w:r>
      <w:r w:rsidRPr="000B310D">
        <w:t>7</w:t>
      </w:r>
      <w:r>
        <w:t>)</w:t>
      </w:r>
      <w:r w:rsidRPr="000B310D">
        <w:t xml:space="preserve"> is also used for </w:t>
      </w:r>
      <w:r>
        <w:t xml:space="preserve">obtaining </w:t>
      </w:r>
      <w:r w:rsidRPr="000B310D">
        <w:t>SDS</w:t>
      </w:r>
      <w:r w:rsidR="00BC0729">
        <w:t>.</w:t>
      </w:r>
      <w:r w:rsidRPr="000B310D">
        <w:t xml:space="preserve"> </w:t>
      </w:r>
      <w:r w:rsidR="00BC0729">
        <w:t>I</w:t>
      </w:r>
      <w:r w:rsidRPr="000B310D">
        <w:t xml:space="preserve">n addition, the pseudo-acceleration values are divided by 5.5 and then multiplied by 9.81 m/s² to obtain </w:t>
      </w:r>
      <w:r w:rsidR="00C71412">
        <w:t>SDS</w:t>
      </w:r>
      <w:r w:rsidRPr="000B310D">
        <w:t xml:space="preserve"> with which the maximum interstory drifts will be analyzed.</w:t>
      </w:r>
    </w:p>
    <w:p w14:paraId="7872051A" w14:textId="77777777" w:rsidR="00C158E3" w:rsidRPr="000B310D" w:rsidRDefault="00C158E3" w:rsidP="0030104F"/>
    <w:p w14:paraId="0DFA4F00" w14:textId="6A8032DA" w:rsidR="00F902F3" w:rsidRDefault="00674588" w:rsidP="00441B6F">
      <w:pPr>
        <w:pStyle w:val="AbstHead"/>
        <w:spacing w:after="0"/>
        <w:rPr>
          <w:rFonts w:cs="Arial"/>
        </w:rPr>
      </w:pPr>
      <w:r w:rsidRPr="00D92417">
        <w:rPr>
          <w:rFonts w:cs="Arial"/>
        </w:rPr>
        <w:t>4</w:t>
      </w:r>
      <w:r w:rsidR="00F7167D" w:rsidRPr="00D92417">
        <w:rPr>
          <w:rFonts w:cs="Arial"/>
        </w:rPr>
        <w:t>. Results and discussion</w:t>
      </w:r>
    </w:p>
    <w:p w14:paraId="0926FE73" w14:textId="77777777" w:rsidR="00C941F7" w:rsidRDefault="00C941F7" w:rsidP="00441B6F">
      <w:pPr>
        <w:pStyle w:val="AbstHead"/>
        <w:spacing w:after="0"/>
        <w:rPr>
          <w:rFonts w:cs="Arial"/>
        </w:rPr>
      </w:pPr>
    </w:p>
    <w:p w14:paraId="20C24346" w14:textId="45263989" w:rsidR="00CC5B71" w:rsidRDefault="00905B1C" w:rsidP="00CC5B71">
      <w:pPr>
        <w:rPr>
          <w:rFonts w:cs="Arial"/>
        </w:rPr>
      </w:pPr>
      <w:r w:rsidRPr="00905B1C">
        <w:rPr>
          <w:rFonts w:cs="Arial"/>
          <w:highlight w:val="yellow"/>
        </w:rPr>
        <w:t>To better understand the differences between DG models, Figures 8, 9, 11, 12, 14, and 15 show the maximum value and its different percentages for each analysis. This normalized presentation of the data shows the values in a range between 0 and 1, which makes it easier to compare and understand.</w:t>
      </w:r>
    </w:p>
    <w:p w14:paraId="5540737A" w14:textId="77777777" w:rsidR="00FA58EB" w:rsidRDefault="00FA58EB" w:rsidP="00CC5B71">
      <w:pPr>
        <w:rPr>
          <w:rFonts w:cs="Arial"/>
        </w:rPr>
      </w:pPr>
    </w:p>
    <w:p w14:paraId="68D81A12" w14:textId="2ABD09A5" w:rsidR="00FA58EB" w:rsidRDefault="00385C80" w:rsidP="00CC5B71">
      <w:pPr>
        <w:rPr>
          <w:rFonts w:cs="Arial"/>
        </w:rPr>
      </w:pPr>
      <w:r w:rsidRPr="00385C80">
        <w:rPr>
          <w:rFonts w:cs="Arial"/>
          <w:highlight w:val="yellow"/>
        </w:rPr>
        <w:t>The structural design of the models focused on the strength of the perimeter grid elements, as it was determined that the DG system would minimize displacement on its own, given that its stress-to-capacity ratios are less than one.</w:t>
      </w:r>
    </w:p>
    <w:p w14:paraId="772394EC" w14:textId="77777777" w:rsidR="00905B1C" w:rsidRPr="00D92417" w:rsidRDefault="00905B1C" w:rsidP="00CC5B71">
      <w:pPr>
        <w:rPr>
          <w:rFonts w:cs="Arial"/>
        </w:rPr>
      </w:pPr>
    </w:p>
    <w:p w14:paraId="372DD1AF" w14:textId="684DC1BD" w:rsidR="00F7167D" w:rsidRPr="002C7B11" w:rsidRDefault="00674588" w:rsidP="00F7167D">
      <w:pPr>
        <w:pStyle w:val="AbstHead"/>
        <w:spacing w:after="0"/>
        <w:rPr>
          <w:rFonts w:cs="Arial"/>
          <w:lang w:val="es-MX"/>
        </w:rPr>
      </w:pPr>
      <w:r w:rsidRPr="002C7B11">
        <w:rPr>
          <w:rFonts w:cs="Arial"/>
          <w:lang w:val="es-MX"/>
        </w:rPr>
        <w:t>4</w:t>
      </w:r>
      <w:r w:rsidR="00F7167D" w:rsidRPr="002C7B11">
        <w:rPr>
          <w:rFonts w:cs="Arial"/>
          <w:lang w:val="es-MX"/>
        </w:rPr>
        <w:t>.1 10X_10Y_5P_4X4 and 10X_10Y_5P_6x6</w:t>
      </w:r>
    </w:p>
    <w:p w14:paraId="155B5CB8" w14:textId="77777777" w:rsidR="00F7167D" w:rsidRPr="002C7B11" w:rsidRDefault="00F7167D" w:rsidP="00441B6F">
      <w:pPr>
        <w:pStyle w:val="AbstHead"/>
        <w:spacing w:after="0"/>
        <w:rPr>
          <w:rFonts w:cs="Arial"/>
          <w:lang w:val="es-MX"/>
        </w:rPr>
      </w:pPr>
    </w:p>
    <w:p w14:paraId="335240F3" w14:textId="45F33EA7" w:rsidR="00F7167D" w:rsidRDefault="00AB5A85" w:rsidP="00F7167D">
      <w:r w:rsidRPr="00D92417">
        <w:t>The first typology to analyze is a 10m x 10m dimensions plan</w:t>
      </w:r>
      <w:r w:rsidR="002627E6" w:rsidRPr="00D92417">
        <w:t xml:space="preserve"> with a </w:t>
      </w:r>
      <w:r w:rsidR="00553E87" w:rsidRPr="00D92417">
        <w:t xml:space="preserve">height-to-base ratio (h/b) of </w:t>
      </w:r>
      <w:r w:rsidR="00553E87">
        <w:t>2</w:t>
      </w:r>
      <w:r w:rsidR="002627E6" w:rsidRPr="00D92417">
        <w:t>;</w:t>
      </w:r>
      <w:r w:rsidRPr="00D92417">
        <w:t xml:space="preserve"> considering 4 and 6 grids varying from a 1-module array to a 5-module array, each type.</w:t>
      </w:r>
    </w:p>
    <w:p w14:paraId="193D7167" w14:textId="77777777" w:rsidR="00EC5C2F" w:rsidRDefault="00EC5C2F" w:rsidP="00F7167D"/>
    <w:p w14:paraId="2EC90A3D" w14:textId="5D7AF3F8" w:rsidR="00EC5C2F" w:rsidRDefault="00EC5C2F" w:rsidP="00F7167D">
      <w:r w:rsidRPr="00EC5C2F">
        <w:t>When performing the structural design of the models with a floor plan measuring 10 m x 10 m, Table 4 shows the section resulting from the structural design as well as the volume of steel required for these sections, bearing in mind that each model has a different configuration and therefore a different volume.</w:t>
      </w:r>
    </w:p>
    <w:p w14:paraId="0BCF0CBC" w14:textId="51051C1C" w:rsidR="0083255A" w:rsidRDefault="0083255A">
      <w:pPr>
        <w:jc w:val="left"/>
        <w:rPr>
          <w:b/>
        </w:rPr>
      </w:pPr>
    </w:p>
    <w:p w14:paraId="4E4483BD" w14:textId="4984EEEE" w:rsidR="00553E87" w:rsidRPr="00D92417" w:rsidRDefault="00553E87" w:rsidP="00553E87">
      <w:pPr>
        <w:tabs>
          <w:tab w:val="left" w:pos="1080"/>
        </w:tabs>
        <w:rPr>
          <w:b/>
        </w:rPr>
      </w:pPr>
      <w:r w:rsidRPr="00D92417">
        <w:rPr>
          <w:b/>
        </w:rPr>
        <w:t xml:space="preserve">Table </w:t>
      </w:r>
      <w:r>
        <w:rPr>
          <w:b/>
        </w:rPr>
        <w:t>4</w:t>
      </w:r>
      <w:r w:rsidRPr="00D92417">
        <w:rPr>
          <w:b/>
        </w:rPr>
        <w:t>.</w:t>
      </w:r>
      <w:r w:rsidRPr="00D92417">
        <w:rPr>
          <w:b/>
        </w:rPr>
        <w:tab/>
      </w:r>
      <w:r>
        <w:rPr>
          <w:b/>
        </w:rPr>
        <w:t>Results</w:t>
      </w:r>
      <w:r w:rsidRPr="00D92417">
        <w:rPr>
          <w:b/>
        </w:rPr>
        <w:t xml:space="preserve"> of </w:t>
      </w:r>
      <w:r>
        <w:rPr>
          <w:b/>
        </w:rPr>
        <w:t>1</w:t>
      </w:r>
      <w:r w:rsidRPr="00D92417">
        <w:rPr>
          <w:b/>
        </w:rPr>
        <w:t xml:space="preserve">0m x </w:t>
      </w:r>
      <w:r>
        <w:rPr>
          <w:b/>
        </w:rPr>
        <w:t>1</w:t>
      </w:r>
      <w:r w:rsidRPr="00D92417">
        <w:rPr>
          <w:b/>
        </w:rPr>
        <w:t>0m DG models</w:t>
      </w:r>
    </w:p>
    <w:p w14:paraId="17F20F9C" w14:textId="77777777" w:rsidR="00E60FC7" w:rsidRPr="00553E87" w:rsidRDefault="00E60FC7" w:rsidP="00F7167D"/>
    <w:tbl>
      <w:tblPr>
        <w:tblW w:w="11501" w:type="dxa"/>
        <w:jc w:val="center"/>
        <w:tblLayout w:type="fixed"/>
        <w:tblCellMar>
          <w:left w:w="70" w:type="dxa"/>
          <w:right w:w="70" w:type="dxa"/>
        </w:tblCellMar>
        <w:tblLook w:val="04A0" w:firstRow="1" w:lastRow="0" w:firstColumn="1" w:lastColumn="0" w:noHBand="0" w:noVBand="1"/>
      </w:tblPr>
      <w:tblGrid>
        <w:gridCol w:w="2410"/>
        <w:gridCol w:w="1701"/>
        <w:gridCol w:w="1275"/>
        <w:gridCol w:w="1277"/>
        <w:gridCol w:w="1276"/>
        <w:gridCol w:w="1701"/>
        <w:gridCol w:w="1701"/>
        <w:gridCol w:w="160"/>
      </w:tblGrid>
      <w:tr w:rsidR="00281F52" w:rsidRPr="00553E87" w14:paraId="6AA029CD" w14:textId="00BC7FE8" w:rsidTr="00281F52">
        <w:trPr>
          <w:gridAfter w:val="1"/>
          <w:wAfter w:w="160" w:type="dxa"/>
          <w:trHeight w:val="288"/>
          <w:jc w:val="center"/>
        </w:trPr>
        <w:tc>
          <w:tcPr>
            <w:tcW w:w="2410" w:type="dxa"/>
            <w:vMerge w:val="restart"/>
            <w:tcBorders>
              <w:top w:val="single" w:sz="4" w:space="0" w:color="auto"/>
              <w:left w:val="nil"/>
              <w:bottom w:val="nil"/>
              <w:right w:val="nil"/>
            </w:tcBorders>
            <w:noWrap/>
            <w:vAlign w:val="center"/>
            <w:hideMark/>
          </w:tcPr>
          <w:p w14:paraId="10857F4A" w14:textId="77777777" w:rsidR="00281F52" w:rsidRPr="00553E87" w:rsidRDefault="00281F52" w:rsidP="00281F52">
            <w:pPr>
              <w:jc w:val="center"/>
              <w:rPr>
                <w:rFonts w:cs="Arial"/>
                <w:b/>
                <w:bCs/>
                <w:lang w:eastAsia="es-MX"/>
              </w:rPr>
            </w:pPr>
            <w:r w:rsidRPr="00553E87">
              <w:rPr>
                <w:rFonts w:cs="Arial"/>
                <w:b/>
                <w:bCs/>
                <w:lang w:eastAsia="es-MX"/>
              </w:rPr>
              <w:t>ID</w:t>
            </w:r>
          </w:p>
        </w:tc>
        <w:tc>
          <w:tcPr>
            <w:tcW w:w="1701" w:type="dxa"/>
            <w:vMerge w:val="restart"/>
            <w:tcBorders>
              <w:top w:val="single" w:sz="4" w:space="0" w:color="auto"/>
              <w:left w:val="nil"/>
              <w:bottom w:val="nil"/>
              <w:right w:val="nil"/>
            </w:tcBorders>
            <w:noWrap/>
            <w:vAlign w:val="center"/>
            <w:hideMark/>
          </w:tcPr>
          <w:p w14:paraId="6C70E1F8" w14:textId="77777777" w:rsidR="00281F52" w:rsidRPr="00553E87" w:rsidRDefault="00281F52" w:rsidP="00281F52">
            <w:pPr>
              <w:jc w:val="center"/>
              <w:rPr>
                <w:rFonts w:cs="Arial"/>
                <w:b/>
                <w:bCs/>
                <w:lang w:eastAsia="es-MX"/>
              </w:rPr>
            </w:pPr>
            <w:r w:rsidRPr="00553E87">
              <w:rPr>
                <w:rFonts w:cs="Arial"/>
                <w:b/>
                <w:bCs/>
                <w:lang w:eastAsia="es-MX"/>
              </w:rPr>
              <w:t>Section</w:t>
            </w:r>
          </w:p>
        </w:tc>
        <w:tc>
          <w:tcPr>
            <w:tcW w:w="1275" w:type="dxa"/>
            <w:vMerge w:val="restart"/>
            <w:tcBorders>
              <w:top w:val="single" w:sz="4" w:space="0" w:color="auto"/>
              <w:left w:val="nil"/>
              <w:bottom w:val="nil"/>
              <w:right w:val="nil"/>
            </w:tcBorders>
            <w:noWrap/>
            <w:vAlign w:val="center"/>
            <w:hideMark/>
          </w:tcPr>
          <w:p w14:paraId="4199C7C0" w14:textId="77777777" w:rsidR="00281F52" w:rsidRPr="00553E87" w:rsidRDefault="00281F52" w:rsidP="00281F52">
            <w:pPr>
              <w:jc w:val="center"/>
              <w:rPr>
                <w:rFonts w:cs="Arial"/>
                <w:b/>
                <w:bCs/>
                <w:lang w:eastAsia="es-MX"/>
              </w:rPr>
            </w:pPr>
            <w:r w:rsidRPr="00553E87">
              <w:rPr>
                <w:rFonts w:cs="Arial"/>
                <w:b/>
                <w:bCs/>
                <w:lang w:eastAsia="es-MX"/>
              </w:rPr>
              <w:t>Steel volume (m</w:t>
            </w:r>
            <w:r w:rsidRPr="00553E87">
              <w:rPr>
                <w:rFonts w:cs="Arial"/>
                <w:b/>
                <w:bCs/>
                <w:vertAlign w:val="superscript"/>
                <w:lang w:eastAsia="es-MX"/>
              </w:rPr>
              <w:t>3</w:t>
            </w:r>
            <w:r w:rsidRPr="00553E87">
              <w:rPr>
                <w:rFonts w:cs="Arial"/>
                <w:b/>
                <w:bCs/>
                <w:lang w:eastAsia="es-MX"/>
              </w:rPr>
              <w:t>)</w:t>
            </w:r>
          </w:p>
        </w:tc>
        <w:tc>
          <w:tcPr>
            <w:tcW w:w="1277" w:type="dxa"/>
            <w:vMerge w:val="restart"/>
            <w:tcBorders>
              <w:top w:val="single" w:sz="4" w:space="0" w:color="auto"/>
              <w:left w:val="nil"/>
              <w:bottom w:val="nil"/>
              <w:right w:val="nil"/>
            </w:tcBorders>
            <w:noWrap/>
            <w:vAlign w:val="center"/>
            <w:hideMark/>
          </w:tcPr>
          <w:p w14:paraId="4390F6E1" w14:textId="14F42178" w:rsidR="00281F52" w:rsidRPr="00553E87" w:rsidRDefault="00281F52" w:rsidP="00281F52">
            <w:pPr>
              <w:jc w:val="center"/>
              <w:rPr>
                <w:rFonts w:cs="Arial"/>
                <w:b/>
                <w:bCs/>
                <w:lang w:eastAsia="es-MX"/>
              </w:rPr>
            </w:pPr>
            <w:r>
              <w:rPr>
                <w:rFonts w:cs="Arial"/>
                <w:b/>
                <w:bCs/>
                <w:lang w:eastAsia="es-MX"/>
              </w:rPr>
              <w:t>Angle</w:t>
            </w:r>
            <w:r w:rsidRPr="00553E87">
              <w:rPr>
                <w:rFonts w:cs="Arial"/>
                <w:b/>
                <w:bCs/>
                <w:lang w:eastAsia="es-MX"/>
              </w:rPr>
              <w:t xml:space="preserve"> (degrees)</w:t>
            </w:r>
          </w:p>
        </w:tc>
        <w:tc>
          <w:tcPr>
            <w:tcW w:w="1276" w:type="dxa"/>
            <w:vMerge w:val="restart"/>
            <w:tcBorders>
              <w:top w:val="single" w:sz="4" w:space="0" w:color="auto"/>
              <w:left w:val="nil"/>
              <w:bottom w:val="nil"/>
              <w:right w:val="nil"/>
            </w:tcBorders>
            <w:noWrap/>
            <w:vAlign w:val="center"/>
            <w:hideMark/>
          </w:tcPr>
          <w:p w14:paraId="2B5BDF52" w14:textId="77777777" w:rsidR="00281F52" w:rsidRPr="00553E87" w:rsidRDefault="00281F52" w:rsidP="00281F52">
            <w:pPr>
              <w:jc w:val="center"/>
              <w:rPr>
                <w:rFonts w:cs="Arial"/>
                <w:b/>
                <w:bCs/>
                <w:lang w:eastAsia="es-MX"/>
              </w:rPr>
            </w:pPr>
            <w:r w:rsidRPr="00553E87">
              <w:rPr>
                <w:rFonts w:cs="Arial"/>
                <w:b/>
                <w:bCs/>
                <w:lang w:eastAsia="es-MX"/>
              </w:rPr>
              <w:t>Maximum interstory drift</w:t>
            </w:r>
          </w:p>
        </w:tc>
        <w:tc>
          <w:tcPr>
            <w:tcW w:w="1701" w:type="dxa"/>
            <w:vMerge w:val="restart"/>
            <w:tcBorders>
              <w:top w:val="single" w:sz="4" w:space="0" w:color="auto"/>
              <w:left w:val="nil"/>
              <w:bottom w:val="nil"/>
              <w:right w:val="nil"/>
            </w:tcBorders>
            <w:noWrap/>
            <w:vAlign w:val="center"/>
            <w:hideMark/>
          </w:tcPr>
          <w:p w14:paraId="7E930E7F" w14:textId="77777777" w:rsidR="00281F52" w:rsidRPr="00553E87" w:rsidRDefault="00281F52" w:rsidP="00281F52">
            <w:pPr>
              <w:jc w:val="center"/>
              <w:rPr>
                <w:rFonts w:cs="Arial"/>
                <w:b/>
                <w:bCs/>
                <w:lang w:eastAsia="es-MX"/>
              </w:rPr>
            </w:pPr>
            <w:r w:rsidRPr="00553E87">
              <w:rPr>
                <w:rFonts w:cs="Arial"/>
                <w:b/>
                <w:bCs/>
                <w:lang w:eastAsia="es-MX"/>
              </w:rPr>
              <w:t>Fundamental period of vibration (s)</w:t>
            </w:r>
          </w:p>
        </w:tc>
        <w:tc>
          <w:tcPr>
            <w:tcW w:w="1701" w:type="dxa"/>
            <w:vMerge w:val="restart"/>
            <w:tcBorders>
              <w:top w:val="single" w:sz="4" w:space="0" w:color="auto"/>
            </w:tcBorders>
            <w:vAlign w:val="center"/>
          </w:tcPr>
          <w:p w14:paraId="5A838CAB" w14:textId="32E3CDA5" w:rsidR="00281F52" w:rsidRPr="00E15101" w:rsidRDefault="00281F52" w:rsidP="00281F52">
            <w:pPr>
              <w:jc w:val="center"/>
              <w:rPr>
                <w:rFonts w:cs="Arial"/>
                <w:b/>
                <w:bCs/>
                <w:highlight w:val="yellow"/>
                <w:lang w:eastAsia="es-MX"/>
              </w:rPr>
            </w:pPr>
            <w:r w:rsidRPr="00E15101">
              <w:rPr>
                <w:rFonts w:cs="Arial"/>
                <w:b/>
                <w:bCs/>
                <w:highlight w:val="yellow"/>
                <w:lang w:eastAsia="es-MX"/>
              </w:rPr>
              <w:t>Mass participation (%)</w:t>
            </w:r>
          </w:p>
        </w:tc>
      </w:tr>
      <w:tr w:rsidR="00281F52" w:rsidRPr="00553E87" w14:paraId="2F9FC675" w14:textId="77777777" w:rsidTr="00281F52">
        <w:trPr>
          <w:trHeight w:val="288"/>
          <w:jc w:val="center"/>
        </w:trPr>
        <w:tc>
          <w:tcPr>
            <w:tcW w:w="2410" w:type="dxa"/>
            <w:vMerge/>
            <w:tcBorders>
              <w:top w:val="nil"/>
              <w:left w:val="nil"/>
              <w:bottom w:val="single" w:sz="4" w:space="0" w:color="auto"/>
              <w:right w:val="nil"/>
            </w:tcBorders>
            <w:vAlign w:val="center"/>
            <w:hideMark/>
          </w:tcPr>
          <w:p w14:paraId="1D708D7E" w14:textId="77777777" w:rsidR="00281F52" w:rsidRPr="00553E87" w:rsidRDefault="00281F52" w:rsidP="00281F52">
            <w:pPr>
              <w:jc w:val="center"/>
              <w:rPr>
                <w:rFonts w:cs="Arial"/>
                <w:b/>
                <w:bCs/>
                <w:lang w:eastAsia="es-MX"/>
              </w:rPr>
            </w:pPr>
          </w:p>
        </w:tc>
        <w:tc>
          <w:tcPr>
            <w:tcW w:w="1701" w:type="dxa"/>
            <w:vMerge/>
            <w:tcBorders>
              <w:top w:val="nil"/>
              <w:left w:val="nil"/>
              <w:bottom w:val="single" w:sz="4" w:space="0" w:color="auto"/>
              <w:right w:val="nil"/>
            </w:tcBorders>
            <w:vAlign w:val="center"/>
            <w:hideMark/>
          </w:tcPr>
          <w:p w14:paraId="01F0E375" w14:textId="77777777" w:rsidR="00281F52" w:rsidRPr="00553E87" w:rsidRDefault="00281F52" w:rsidP="00281F52">
            <w:pPr>
              <w:jc w:val="center"/>
              <w:rPr>
                <w:rFonts w:cs="Arial"/>
                <w:b/>
                <w:bCs/>
                <w:lang w:eastAsia="es-MX"/>
              </w:rPr>
            </w:pPr>
          </w:p>
        </w:tc>
        <w:tc>
          <w:tcPr>
            <w:tcW w:w="1275" w:type="dxa"/>
            <w:vMerge/>
            <w:tcBorders>
              <w:top w:val="nil"/>
              <w:left w:val="nil"/>
              <w:bottom w:val="single" w:sz="4" w:space="0" w:color="auto"/>
              <w:right w:val="nil"/>
            </w:tcBorders>
            <w:vAlign w:val="center"/>
            <w:hideMark/>
          </w:tcPr>
          <w:p w14:paraId="1152BA53" w14:textId="77777777" w:rsidR="00281F52" w:rsidRPr="00553E87" w:rsidRDefault="00281F52" w:rsidP="00281F52">
            <w:pPr>
              <w:jc w:val="center"/>
              <w:rPr>
                <w:rFonts w:cs="Arial"/>
                <w:b/>
                <w:bCs/>
                <w:lang w:eastAsia="es-MX"/>
              </w:rPr>
            </w:pPr>
          </w:p>
        </w:tc>
        <w:tc>
          <w:tcPr>
            <w:tcW w:w="1277" w:type="dxa"/>
            <w:vMerge/>
            <w:tcBorders>
              <w:top w:val="nil"/>
              <w:left w:val="nil"/>
              <w:bottom w:val="single" w:sz="4" w:space="0" w:color="auto"/>
              <w:right w:val="nil"/>
            </w:tcBorders>
            <w:vAlign w:val="center"/>
            <w:hideMark/>
          </w:tcPr>
          <w:p w14:paraId="2DC2CC2F" w14:textId="77777777" w:rsidR="00281F52" w:rsidRPr="00553E87" w:rsidRDefault="00281F52" w:rsidP="00281F52">
            <w:pPr>
              <w:jc w:val="center"/>
              <w:rPr>
                <w:rFonts w:cs="Arial"/>
                <w:b/>
                <w:bCs/>
                <w:lang w:eastAsia="es-MX"/>
              </w:rPr>
            </w:pPr>
          </w:p>
        </w:tc>
        <w:tc>
          <w:tcPr>
            <w:tcW w:w="1276" w:type="dxa"/>
            <w:vMerge/>
            <w:tcBorders>
              <w:top w:val="nil"/>
              <w:left w:val="nil"/>
              <w:bottom w:val="single" w:sz="4" w:space="0" w:color="auto"/>
              <w:right w:val="nil"/>
            </w:tcBorders>
            <w:vAlign w:val="center"/>
            <w:hideMark/>
          </w:tcPr>
          <w:p w14:paraId="2520033D" w14:textId="77777777" w:rsidR="00281F52" w:rsidRPr="00553E87" w:rsidRDefault="00281F52" w:rsidP="00281F52">
            <w:pPr>
              <w:jc w:val="center"/>
              <w:rPr>
                <w:rFonts w:cs="Arial"/>
                <w:b/>
                <w:bCs/>
                <w:lang w:eastAsia="es-MX"/>
              </w:rPr>
            </w:pPr>
          </w:p>
        </w:tc>
        <w:tc>
          <w:tcPr>
            <w:tcW w:w="1701" w:type="dxa"/>
            <w:vMerge/>
            <w:tcBorders>
              <w:top w:val="nil"/>
              <w:left w:val="nil"/>
              <w:bottom w:val="single" w:sz="4" w:space="0" w:color="auto"/>
              <w:right w:val="nil"/>
            </w:tcBorders>
            <w:vAlign w:val="center"/>
            <w:hideMark/>
          </w:tcPr>
          <w:p w14:paraId="5828FEAB" w14:textId="77777777" w:rsidR="00281F52" w:rsidRPr="00553E87" w:rsidRDefault="00281F52" w:rsidP="00281F52">
            <w:pPr>
              <w:jc w:val="center"/>
              <w:rPr>
                <w:rFonts w:cs="Arial"/>
                <w:b/>
                <w:bCs/>
                <w:lang w:eastAsia="es-MX"/>
              </w:rPr>
            </w:pPr>
          </w:p>
        </w:tc>
        <w:tc>
          <w:tcPr>
            <w:tcW w:w="1701" w:type="dxa"/>
            <w:vMerge/>
            <w:tcBorders>
              <w:bottom w:val="single" w:sz="4" w:space="0" w:color="auto"/>
            </w:tcBorders>
          </w:tcPr>
          <w:p w14:paraId="55729136" w14:textId="77777777" w:rsidR="00281F52" w:rsidRPr="00E15101" w:rsidRDefault="00281F52" w:rsidP="00281F52">
            <w:pPr>
              <w:jc w:val="center"/>
              <w:rPr>
                <w:rFonts w:ascii="Aptos Narrow" w:hAnsi="Aptos Narrow"/>
                <w:b/>
                <w:bCs/>
                <w:sz w:val="22"/>
                <w:szCs w:val="22"/>
                <w:highlight w:val="yellow"/>
                <w:lang w:eastAsia="es-MX"/>
              </w:rPr>
            </w:pPr>
          </w:p>
        </w:tc>
        <w:tc>
          <w:tcPr>
            <w:tcW w:w="160" w:type="dxa"/>
            <w:tcBorders>
              <w:top w:val="nil"/>
              <w:left w:val="nil"/>
              <w:bottom w:val="nil"/>
              <w:right w:val="nil"/>
            </w:tcBorders>
            <w:noWrap/>
            <w:vAlign w:val="center"/>
            <w:hideMark/>
          </w:tcPr>
          <w:p w14:paraId="37BED936" w14:textId="03B86E78" w:rsidR="00281F52" w:rsidRPr="00553E87" w:rsidRDefault="00281F52" w:rsidP="00281F52">
            <w:pPr>
              <w:jc w:val="center"/>
              <w:rPr>
                <w:rFonts w:ascii="Aptos Narrow" w:hAnsi="Aptos Narrow"/>
                <w:b/>
                <w:bCs/>
                <w:sz w:val="22"/>
                <w:szCs w:val="22"/>
                <w:lang w:eastAsia="es-MX"/>
              </w:rPr>
            </w:pPr>
          </w:p>
        </w:tc>
      </w:tr>
      <w:tr w:rsidR="00281F52" w:rsidRPr="00553E87" w14:paraId="5AA64C01" w14:textId="77777777" w:rsidTr="00281F52">
        <w:trPr>
          <w:trHeight w:val="288"/>
          <w:jc w:val="center"/>
        </w:trPr>
        <w:tc>
          <w:tcPr>
            <w:tcW w:w="2410" w:type="dxa"/>
            <w:tcBorders>
              <w:top w:val="single" w:sz="4" w:space="0" w:color="auto"/>
              <w:left w:val="nil"/>
              <w:bottom w:val="nil"/>
              <w:right w:val="nil"/>
            </w:tcBorders>
            <w:noWrap/>
            <w:vAlign w:val="center"/>
            <w:hideMark/>
          </w:tcPr>
          <w:p w14:paraId="1F8D482E" w14:textId="77777777" w:rsidR="00281F52" w:rsidRPr="00553E87" w:rsidRDefault="00281F52" w:rsidP="00281F52">
            <w:pPr>
              <w:jc w:val="center"/>
              <w:rPr>
                <w:rFonts w:cs="Arial"/>
                <w:lang w:val="es-MX" w:eastAsia="es-MX"/>
              </w:rPr>
            </w:pPr>
            <w:r w:rsidRPr="00553E87">
              <w:rPr>
                <w:rFonts w:cs="Arial"/>
                <w:lang w:val="es-MX" w:eastAsia="es-MX"/>
              </w:rPr>
              <w:t>10X_10Y_5P_4X4_1M</w:t>
            </w:r>
          </w:p>
        </w:tc>
        <w:tc>
          <w:tcPr>
            <w:tcW w:w="1701" w:type="dxa"/>
            <w:tcBorders>
              <w:top w:val="single" w:sz="4" w:space="0" w:color="auto"/>
              <w:left w:val="nil"/>
              <w:bottom w:val="nil"/>
              <w:right w:val="nil"/>
            </w:tcBorders>
            <w:noWrap/>
            <w:vAlign w:val="center"/>
            <w:hideMark/>
          </w:tcPr>
          <w:p w14:paraId="0A16BFBE" w14:textId="77777777" w:rsidR="00281F52" w:rsidRPr="00553E87" w:rsidRDefault="00281F52" w:rsidP="00281F52">
            <w:pPr>
              <w:jc w:val="center"/>
              <w:rPr>
                <w:rFonts w:cs="Arial"/>
                <w:lang w:val="es-MX" w:eastAsia="es-MX"/>
              </w:rPr>
            </w:pPr>
            <w:r w:rsidRPr="00553E87">
              <w:rPr>
                <w:rFonts w:cs="Arial"/>
                <w:lang w:val="es-MX" w:eastAsia="es-MX"/>
              </w:rPr>
              <w:t>HSS10X10X5/16</w:t>
            </w:r>
          </w:p>
        </w:tc>
        <w:tc>
          <w:tcPr>
            <w:tcW w:w="1275" w:type="dxa"/>
            <w:tcBorders>
              <w:top w:val="single" w:sz="4" w:space="0" w:color="auto"/>
              <w:left w:val="nil"/>
              <w:bottom w:val="nil"/>
              <w:right w:val="nil"/>
            </w:tcBorders>
            <w:noWrap/>
            <w:vAlign w:val="center"/>
            <w:hideMark/>
          </w:tcPr>
          <w:p w14:paraId="25C683E3" w14:textId="77777777" w:rsidR="00281F52" w:rsidRPr="00553E87" w:rsidRDefault="00281F52" w:rsidP="00281F52">
            <w:pPr>
              <w:jc w:val="center"/>
              <w:rPr>
                <w:rFonts w:cs="Arial"/>
                <w:lang w:val="es-MX" w:eastAsia="es-MX"/>
              </w:rPr>
            </w:pPr>
            <w:r w:rsidRPr="00553E87">
              <w:rPr>
                <w:rFonts w:cs="Arial"/>
                <w:lang w:val="es-MX" w:eastAsia="es-MX"/>
              </w:rPr>
              <w:t>2.702</w:t>
            </w:r>
          </w:p>
        </w:tc>
        <w:tc>
          <w:tcPr>
            <w:tcW w:w="1277" w:type="dxa"/>
            <w:tcBorders>
              <w:top w:val="single" w:sz="4" w:space="0" w:color="auto"/>
              <w:left w:val="nil"/>
              <w:bottom w:val="nil"/>
              <w:right w:val="nil"/>
            </w:tcBorders>
            <w:noWrap/>
            <w:vAlign w:val="center"/>
            <w:hideMark/>
          </w:tcPr>
          <w:p w14:paraId="4BBE6738" w14:textId="77777777" w:rsidR="00281F52" w:rsidRPr="00553E87" w:rsidRDefault="00281F52" w:rsidP="00281F52">
            <w:pPr>
              <w:jc w:val="center"/>
              <w:rPr>
                <w:rFonts w:cs="Arial"/>
                <w:lang w:val="es-MX" w:eastAsia="es-MX"/>
              </w:rPr>
            </w:pPr>
            <w:r w:rsidRPr="00553E87">
              <w:rPr>
                <w:rFonts w:cs="Arial"/>
                <w:lang w:val="es-MX" w:eastAsia="es-MX"/>
              </w:rPr>
              <w:t>57.99</w:t>
            </w:r>
          </w:p>
        </w:tc>
        <w:tc>
          <w:tcPr>
            <w:tcW w:w="1276" w:type="dxa"/>
            <w:tcBorders>
              <w:top w:val="single" w:sz="4" w:space="0" w:color="auto"/>
              <w:left w:val="nil"/>
              <w:bottom w:val="nil"/>
              <w:right w:val="nil"/>
            </w:tcBorders>
            <w:noWrap/>
            <w:vAlign w:val="center"/>
            <w:hideMark/>
          </w:tcPr>
          <w:p w14:paraId="628A9B52" w14:textId="77777777" w:rsidR="00281F52" w:rsidRPr="00553E87" w:rsidRDefault="00281F52" w:rsidP="00281F52">
            <w:pPr>
              <w:jc w:val="center"/>
              <w:rPr>
                <w:rFonts w:cs="Arial"/>
                <w:lang w:val="es-MX" w:eastAsia="es-MX"/>
              </w:rPr>
            </w:pPr>
            <w:r w:rsidRPr="00553E87">
              <w:rPr>
                <w:rFonts w:cs="Arial"/>
                <w:lang w:val="es-MX" w:eastAsia="es-MX"/>
              </w:rPr>
              <w:t>0.00055</w:t>
            </w:r>
          </w:p>
        </w:tc>
        <w:tc>
          <w:tcPr>
            <w:tcW w:w="1701" w:type="dxa"/>
            <w:tcBorders>
              <w:top w:val="single" w:sz="4" w:space="0" w:color="auto"/>
              <w:left w:val="nil"/>
              <w:bottom w:val="nil"/>
              <w:right w:val="nil"/>
            </w:tcBorders>
            <w:noWrap/>
            <w:vAlign w:val="center"/>
            <w:hideMark/>
          </w:tcPr>
          <w:p w14:paraId="7A7579AB" w14:textId="77777777" w:rsidR="00281F52" w:rsidRPr="00553E87" w:rsidRDefault="00281F52" w:rsidP="00281F52">
            <w:pPr>
              <w:jc w:val="center"/>
              <w:rPr>
                <w:rFonts w:cs="Arial"/>
                <w:lang w:val="es-MX" w:eastAsia="es-MX"/>
              </w:rPr>
            </w:pPr>
            <w:r w:rsidRPr="00553E87">
              <w:rPr>
                <w:rFonts w:cs="Arial"/>
                <w:lang w:val="es-MX" w:eastAsia="es-MX"/>
              </w:rPr>
              <w:t>0.543</w:t>
            </w:r>
          </w:p>
        </w:tc>
        <w:tc>
          <w:tcPr>
            <w:tcW w:w="1701" w:type="dxa"/>
            <w:tcBorders>
              <w:top w:val="single" w:sz="4" w:space="0" w:color="auto"/>
            </w:tcBorders>
          </w:tcPr>
          <w:p w14:paraId="6C40D4FB" w14:textId="1F14F3E1" w:rsidR="00281F52" w:rsidRPr="00E15101" w:rsidRDefault="009E348B" w:rsidP="00281F52">
            <w:pPr>
              <w:jc w:val="center"/>
              <w:rPr>
                <w:rFonts w:ascii="Times New Roman" w:hAnsi="Times New Roman"/>
                <w:highlight w:val="yellow"/>
                <w:lang w:val="es-MX" w:eastAsia="es-MX"/>
              </w:rPr>
            </w:pPr>
            <w:r w:rsidRPr="00E15101">
              <w:rPr>
                <w:rFonts w:ascii="Times New Roman" w:hAnsi="Times New Roman"/>
                <w:highlight w:val="yellow"/>
                <w:lang w:val="es-MX" w:eastAsia="es-MX"/>
              </w:rPr>
              <w:t>98.16</w:t>
            </w:r>
          </w:p>
        </w:tc>
        <w:tc>
          <w:tcPr>
            <w:tcW w:w="160" w:type="dxa"/>
            <w:vAlign w:val="center"/>
            <w:hideMark/>
          </w:tcPr>
          <w:p w14:paraId="07C99002" w14:textId="2739B77C" w:rsidR="00281F52" w:rsidRPr="00553E87" w:rsidRDefault="00281F52" w:rsidP="00281F52">
            <w:pPr>
              <w:jc w:val="center"/>
              <w:rPr>
                <w:rFonts w:ascii="Times New Roman" w:hAnsi="Times New Roman"/>
                <w:lang w:val="es-MX" w:eastAsia="es-MX"/>
              </w:rPr>
            </w:pPr>
          </w:p>
        </w:tc>
      </w:tr>
      <w:tr w:rsidR="00281F52" w:rsidRPr="00553E87" w14:paraId="1E10D074" w14:textId="77777777" w:rsidTr="00281F52">
        <w:trPr>
          <w:trHeight w:val="288"/>
          <w:jc w:val="center"/>
        </w:trPr>
        <w:tc>
          <w:tcPr>
            <w:tcW w:w="2410" w:type="dxa"/>
            <w:tcBorders>
              <w:top w:val="nil"/>
              <w:left w:val="nil"/>
              <w:bottom w:val="nil"/>
              <w:right w:val="nil"/>
            </w:tcBorders>
            <w:noWrap/>
            <w:vAlign w:val="center"/>
            <w:hideMark/>
          </w:tcPr>
          <w:p w14:paraId="38BEB3CE" w14:textId="77777777" w:rsidR="00281F52" w:rsidRPr="00553E87" w:rsidRDefault="00281F52" w:rsidP="00281F52">
            <w:pPr>
              <w:jc w:val="center"/>
              <w:rPr>
                <w:rFonts w:cs="Arial"/>
                <w:lang w:val="es-MX" w:eastAsia="es-MX"/>
              </w:rPr>
            </w:pPr>
            <w:r w:rsidRPr="00553E87">
              <w:rPr>
                <w:rFonts w:cs="Arial"/>
                <w:lang w:val="es-MX" w:eastAsia="es-MX"/>
              </w:rPr>
              <w:t>10X_10Y_5P_4X4_2M</w:t>
            </w:r>
          </w:p>
        </w:tc>
        <w:tc>
          <w:tcPr>
            <w:tcW w:w="1701" w:type="dxa"/>
            <w:tcBorders>
              <w:top w:val="nil"/>
              <w:left w:val="nil"/>
              <w:bottom w:val="nil"/>
              <w:right w:val="nil"/>
            </w:tcBorders>
            <w:noWrap/>
            <w:vAlign w:val="center"/>
            <w:hideMark/>
          </w:tcPr>
          <w:p w14:paraId="0704BFD4" w14:textId="77777777" w:rsidR="00281F52" w:rsidRPr="00553E87" w:rsidRDefault="00281F52" w:rsidP="00281F52">
            <w:pPr>
              <w:jc w:val="center"/>
              <w:rPr>
                <w:rFonts w:cs="Arial"/>
                <w:lang w:val="es-MX" w:eastAsia="es-MX"/>
              </w:rPr>
            </w:pPr>
            <w:r w:rsidRPr="00553E87">
              <w:rPr>
                <w:rFonts w:cs="Arial"/>
                <w:lang w:val="es-MX" w:eastAsia="es-MX"/>
              </w:rPr>
              <w:t>HSS14X14X3/8</w:t>
            </w:r>
          </w:p>
        </w:tc>
        <w:tc>
          <w:tcPr>
            <w:tcW w:w="1275" w:type="dxa"/>
            <w:tcBorders>
              <w:top w:val="nil"/>
              <w:left w:val="nil"/>
              <w:bottom w:val="nil"/>
              <w:right w:val="nil"/>
            </w:tcBorders>
            <w:noWrap/>
            <w:vAlign w:val="center"/>
            <w:hideMark/>
          </w:tcPr>
          <w:p w14:paraId="5C3FE142" w14:textId="77777777" w:rsidR="00281F52" w:rsidRPr="00553E87" w:rsidRDefault="00281F52" w:rsidP="00281F52">
            <w:pPr>
              <w:jc w:val="center"/>
              <w:rPr>
                <w:rFonts w:cs="Arial"/>
                <w:lang w:val="es-MX" w:eastAsia="es-MX"/>
              </w:rPr>
            </w:pPr>
            <w:r w:rsidRPr="00553E87">
              <w:rPr>
                <w:rFonts w:cs="Arial"/>
                <w:lang w:val="es-MX" w:eastAsia="es-MX"/>
              </w:rPr>
              <w:t>4.043</w:t>
            </w:r>
          </w:p>
        </w:tc>
        <w:tc>
          <w:tcPr>
            <w:tcW w:w="1277" w:type="dxa"/>
            <w:tcBorders>
              <w:top w:val="nil"/>
              <w:left w:val="nil"/>
              <w:bottom w:val="nil"/>
              <w:right w:val="nil"/>
            </w:tcBorders>
            <w:noWrap/>
            <w:vAlign w:val="center"/>
            <w:hideMark/>
          </w:tcPr>
          <w:p w14:paraId="19B1987D" w14:textId="77777777" w:rsidR="00281F52" w:rsidRPr="00553E87" w:rsidRDefault="00281F52" w:rsidP="00281F52">
            <w:pPr>
              <w:jc w:val="center"/>
              <w:rPr>
                <w:rFonts w:cs="Arial"/>
                <w:lang w:val="es-MX" w:eastAsia="es-MX"/>
              </w:rPr>
            </w:pPr>
            <w:r w:rsidRPr="00553E87">
              <w:rPr>
                <w:rFonts w:cs="Arial"/>
                <w:lang w:val="es-MX" w:eastAsia="es-MX"/>
              </w:rPr>
              <w:t>72.65</w:t>
            </w:r>
          </w:p>
        </w:tc>
        <w:tc>
          <w:tcPr>
            <w:tcW w:w="1276" w:type="dxa"/>
            <w:tcBorders>
              <w:top w:val="nil"/>
              <w:left w:val="nil"/>
              <w:bottom w:val="nil"/>
              <w:right w:val="nil"/>
            </w:tcBorders>
            <w:noWrap/>
            <w:vAlign w:val="center"/>
            <w:hideMark/>
          </w:tcPr>
          <w:p w14:paraId="4D33C262" w14:textId="77777777" w:rsidR="00281F52" w:rsidRPr="00553E87" w:rsidRDefault="00281F52" w:rsidP="00281F52">
            <w:pPr>
              <w:jc w:val="center"/>
              <w:rPr>
                <w:rFonts w:cs="Arial"/>
                <w:lang w:val="es-MX" w:eastAsia="es-MX"/>
              </w:rPr>
            </w:pPr>
            <w:r w:rsidRPr="00553E87">
              <w:rPr>
                <w:rFonts w:cs="Arial"/>
                <w:lang w:val="es-MX" w:eastAsia="es-MX"/>
              </w:rPr>
              <w:t>0.00160</w:t>
            </w:r>
          </w:p>
        </w:tc>
        <w:tc>
          <w:tcPr>
            <w:tcW w:w="1701" w:type="dxa"/>
            <w:tcBorders>
              <w:top w:val="nil"/>
              <w:left w:val="nil"/>
              <w:bottom w:val="nil"/>
              <w:right w:val="nil"/>
            </w:tcBorders>
            <w:noWrap/>
            <w:vAlign w:val="center"/>
            <w:hideMark/>
          </w:tcPr>
          <w:p w14:paraId="55B514AC" w14:textId="77777777" w:rsidR="00281F52" w:rsidRPr="00553E87" w:rsidRDefault="00281F52" w:rsidP="00281F52">
            <w:pPr>
              <w:jc w:val="center"/>
              <w:rPr>
                <w:rFonts w:cs="Arial"/>
                <w:lang w:val="es-MX" w:eastAsia="es-MX"/>
              </w:rPr>
            </w:pPr>
            <w:r w:rsidRPr="00553E87">
              <w:rPr>
                <w:rFonts w:cs="Arial"/>
                <w:lang w:val="es-MX" w:eastAsia="es-MX"/>
              </w:rPr>
              <w:t>0.765</w:t>
            </w:r>
          </w:p>
        </w:tc>
        <w:tc>
          <w:tcPr>
            <w:tcW w:w="1701" w:type="dxa"/>
          </w:tcPr>
          <w:p w14:paraId="02185FB0" w14:textId="13CE0206" w:rsidR="00281F52" w:rsidRPr="00E15101" w:rsidRDefault="009E348B" w:rsidP="00281F52">
            <w:pPr>
              <w:jc w:val="center"/>
              <w:rPr>
                <w:rFonts w:ascii="Times New Roman" w:hAnsi="Times New Roman"/>
                <w:highlight w:val="yellow"/>
                <w:lang w:val="es-MX" w:eastAsia="es-MX"/>
              </w:rPr>
            </w:pPr>
            <w:r w:rsidRPr="00E15101">
              <w:rPr>
                <w:rFonts w:ascii="Times New Roman" w:hAnsi="Times New Roman"/>
                <w:highlight w:val="yellow"/>
                <w:lang w:val="es-MX" w:eastAsia="es-MX"/>
              </w:rPr>
              <w:t>99.00</w:t>
            </w:r>
          </w:p>
        </w:tc>
        <w:tc>
          <w:tcPr>
            <w:tcW w:w="160" w:type="dxa"/>
            <w:vAlign w:val="center"/>
            <w:hideMark/>
          </w:tcPr>
          <w:p w14:paraId="1EE6F9FB" w14:textId="0E377F39" w:rsidR="00281F52" w:rsidRPr="00553E87" w:rsidRDefault="00281F52" w:rsidP="00281F52">
            <w:pPr>
              <w:jc w:val="center"/>
              <w:rPr>
                <w:rFonts w:ascii="Times New Roman" w:hAnsi="Times New Roman"/>
                <w:lang w:val="es-MX" w:eastAsia="es-MX"/>
              </w:rPr>
            </w:pPr>
          </w:p>
        </w:tc>
      </w:tr>
      <w:tr w:rsidR="00281F52" w:rsidRPr="00553E87" w14:paraId="6062CE77" w14:textId="77777777" w:rsidTr="00281F52">
        <w:trPr>
          <w:trHeight w:val="288"/>
          <w:jc w:val="center"/>
        </w:trPr>
        <w:tc>
          <w:tcPr>
            <w:tcW w:w="2410" w:type="dxa"/>
            <w:tcBorders>
              <w:top w:val="nil"/>
              <w:left w:val="nil"/>
              <w:bottom w:val="nil"/>
              <w:right w:val="nil"/>
            </w:tcBorders>
            <w:noWrap/>
            <w:vAlign w:val="center"/>
            <w:hideMark/>
          </w:tcPr>
          <w:p w14:paraId="0619A373" w14:textId="77777777" w:rsidR="00281F52" w:rsidRPr="00553E87" w:rsidRDefault="00281F52" w:rsidP="00281F52">
            <w:pPr>
              <w:jc w:val="center"/>
              <w:rPr>
                <w:rFonts w:cs="Arial"/>
                <w:lang w:val="es-MX" w:eastAsia="es-MX"/>
              </w:rPr>
            </w:pPr>
            <w:r w:rsidRPr="00553E87">
              <w:rPr>
                <w:rFonts w:cs="Arial"/>
                <w:lang w:val="es-MX" w:eastAsia="es-MX"/>
              </w:rPr>
              <w:t>10X_10Y_5P_4X4_3M</w:t>
            </w:r>
          </w:p>
        </w:tc>
        <w:tc>
          <w:tcPr>
            <w:tcW w:w="1701" w:type="dxa"/>
            <w:tcBorders>
              <w:top w:val="nil"/>
              <w:left w:val="nil"/>
              <w:bottom w:val="nil"/>
              <w:right w:val="nil"/>
            </w:tcBorders>
            <w:noWrap/>
            <w:vAlign w:val="center"/>
            <w:hideMark/>
          </w:tcPr>
          <w:p w14:paraId="20A013D3" w14:textId="77777777" w:rsidR="00281F52" w:rsidRPr="00553E87" w:rsidRDefault="00281F52" w:rsidP="00281F52">
            <w:pPr>
              <w:jc w:val="center"/>
              <w:rPr>
                <w:rFonts w:cs="Arial"/>
                <w:lang w:val="es-MX" w:eastAsia="es-MX"/>
              </w:rPr>
            </w:pPr>
            <w:r w:rsidRPr="00553E87">
              <w:rPr>
                <w:rFonts w:cs="Arial"/>
                <w:lang w:val="es-MX" w:eastAsia="es-MX"/>
              </w:rPr>
              <w:t>HSS12X12X5/8</w:t>
            </w:r>
          </w:p>
        </w:tc>
        <w:tc>
          <w:tcPr>
            <w:tcW w:w="1275" w:type="dxa"/>
            <w:tcBorders>
              <w:top w:val="nil"/>
              <w:left w:val="nil"/>
              <w:bottom w:val="nil"/>
              <w:right w:val="nil"/>
            </w:tcBorders>
            <w:noWrap/>
            <w:vAlign w:val="center"/>
            <w:hideMark/>
          </w:tcPr>
          <w:p w14:paraId="38253D1A" w14:textId="77777777" w:rsidR="00281F52" w:rsidRPr="00553E87" w:rsidRDefault="00281F52" w:rsidP="00281F52">
            <w:pPr>
              <w:jc w:val="center"/>
              <w:rPr>
                <w:rFonts w:cs="Arial"/>
                <w:lang w:val="es-MX" w:eastAsia="es-MX"/>
              </w:rPr>
            </w:pPr>
            <w:r w:rsidRPr="00553E87">
              <w:rPr>
                <w:rFonts w:cs="Arial"/>
                <w:lang w:val="es-MX" w:eastAsia="es-MX"/>
              </w:rPr>
              <w:t>5.420</w:t>
            </w:r>
          </w:p>
        </w:tc>
        <w:tc>
          <w:tcPr>
            <w:tcW w:w="1277" w:type="dxa"/>
            <w:tcBorders>
              <w:top w:val="nil"/>
              <w:left w:val="nil"/>
              <w:bottom w:val="nil"/>
              <w:right w:val="nil"/>
            </w:tcBorders>
            <w:noWrap/>
            <w:vAlign w:val="center"/>
            <w:hideMark/>
          </w:tcPr>
          <w:p w14:paraId="07A5D1CF" w14:textId="77777777" w:rsidR="00281F52" w:rsidRPr="00553E87" w:rsidRDefault="00281F52" w:rsidP="00281F52">
            <w:pPr>
              <w:jc w:val="center"/>
              <w:rPr>
                <w:rFonts w:cs="Arial"/>
                <w:lang w:val="es-MX" w:eastAsia="es-MX"/>
              </w:rPr>
            </w:pPr>
            <w:r w:rsidRPr="00553E87">
              <w:rPr>
                <w:rFonts w:cs="Arial"/>
                <w:lang w:val="es-MX" w:eastAsia="es-MX"/>
              </w:rPr>
              <w:t>78.23</w:t>
            </w:r>
          </w:p>
        </w:tc>
        <w:tc>
          <w:tcPr>
            <w:tcW w:w="1276" w:type="dxa"/>
            <w:tcBorders>
              <w:top w:val="nil"/>
              <w:left w:val="nil"/>
              <w:bottom w:val="nil"/>
              <w:right w:val="nil"/>
            </w:tcBorders>
            <w:noWrap/>
            <w:vAlign w:val="center"/>
            <w:hideMark/>
          </w:tcPr>
          <w:p w14:paraId="7F6EB0FC" w14:textId="77777777" w:rsidR="00281F52" w:rsidRPr="00553E87" w:rsidRDefault="00281F52" w:rsidP="00281F52">
            <w:pPr>
              <w:jc w:val="center"/>
              <w:rPr>
                <w:rFonts w:cs="Arial"/>
                <w:lang w:val="es-MX" w:eastAsia="es-MX"/>
              </w:rPr>
            </w:pPr>
            <w:r w:rsidRPr="00553E87">
              <w:rPr>
                <w:rFonts w:cs="Arial"/>
                <w:lang w:val="es-MX" w:eastAsia="es-MX"/>
              </w:rPr>
              <w:t>0.00178</w:t>
            </w:r>
          </w:p>
        </w:tc>
        <w:tc>
          <w:tcPr>
            <w:tcW w:w="1701" w:type="dxa"/>
            <w:tcBorders>
              <w:top w:val="nil"/>
              <w:left w:val="nil"/>
              <w:bottom w:val="nil"/>
              <w:right w:val="nil"/>
            </w:tcBorders>
            <w:noWrap/>
            <w:vAlign w:val="center"/>
            <w:hideMark/>
          </w:tcPr>
          <w:p w14:paraId="5488BBFE" w14:textId="77777777" w:rsidR="00281F52" w:rsidRPr="00553E87" w:rsidRDefault="00281F52" w:rsidP="00281F52">
            <w:pPr>
              <w:jc w:val="center"/>
              <w:rPr>
                <w:rFonts w:cs="Arial"/>
                <w:lang w:val="es-MX" w:eastAsia="es-MX"/>
              </w:rPr>
            </w:pPr>
            <w:r w:rsidRPr="00553E87">
              <w:rPr>
                <w:rFonts w:cs="Arial"/>
                <w:lang w:val="es-MX" w:eastAsia="es-MX"/>
              </w:rPr>
              <w:t>0.899</w:t>
            </w:r>
          </w:p>
        </w:tc>
        <w:tc>
          <w:tcPr>
            <w:tcW w:w="1701" w:type="dxa"/>
          </w:tcPr>
          <w:p w14:paraId="4A4947F7" w14:textId="6DFD966A" w:rsidR="00281F52" w:rsidRPr="00E15101" w:rsidRDefault="009E348B" w:rsidP="00281F52">
            <w:pPr>
              <w:jc w:val="center"/>
              <w:rPr>
                <w:rFonts w:ascii="Times New Roman" w:hAnsi="Times New Roman"/>
                <w:highlight w:val="yellow"/>
                <w:lang w:val="es-MX" w:eastAsia="es-MX"/>
              </w:rPr>
            </w:pPr>
            <w:r w:rsidRPr="00E15101">
              <w:rPr>
                <w:rFonts w:ascii="Times New Roman" w:hAnsi="Times New Roman"/>
                <w:highlight w:val="yellow"/>
                <w:lang w:val="es-MX" w:eastAsia="es-MX"/>
              </w:rPr>
              <w:t>98.65</w:t>
            </w:r>
          </w:p>
        </w:tc>
        <w:tc>
          <w:tcPr>
            <w:tcW w:w="160" w:type="dxa"/>
            <w:vAlign w:val="center"/>
            <w:hideMark/>
          </w:tcPr>
          <w:p w14:paraId="1CA0D046" w14:textId="7C1B9C54" w:rsidR="00281F52" w:rsidRPr="00553E87" w:rsidRDefault="00281F52" w:rsidP="00281F52">
            <w:pPr>
              <w:jc w:val="center"/>
              <w:rPr>
                <w:rFonts w:ascii="Times New Roman" w:hAnsi="Times New Roman"/>
                <w:lang w:val="es-MX" w:eastAsia="es-MX"/>
              </w:rPr>
            </w:pPr>
          </w:p>
        </w:tc>
      </w:tr>
      <w:tr w:rsidR="00281F52" w:rsidRPr="00553E87" w14:paraId="41404FD0" w14:textId="77777777" w:rsidTr="00281F52">
        <w:trPr>
          <w:trHeight w:val="288"/>
          <w:jc w:val="center"/>
        </w:trPr>
        <w:tc>
          <w:tcPr>
            <w:tcW w:w="2410" w:type="dxa"/>
            <w:tcBorders>
              <w:top w:val="nil"/>
              <w:left w:val="nil"/>
              <w:bottom w:val="nil"/>
              <w:right w:val="nil"/>
            </w:tcBorders>
            <w:noWrap/>
            <w:vAlign w:val="center"/>
            <w:hideMark/>
          </w:tcPr>
          <w:p w14:paraId="49979E8B" w14:textId="77777777" w:rsidR="00281F52" w:rsidRPr="00553E87" w:rsidRDefault="00281F52" w:rsidP="00281F52">
            <w:pPr>
              <w:jc w:val="center"/>
              <w:rPr>
                <w:rFonts w:cs="Arial"/>
                <w:lang w:val="es-MX" w:eastAsia="es-MX"/>
              </w:rPr>
            </w:pPr>
            <w:r w:rsidRPr="00553E87">
              <w:rPr>
                <w:rFonts w:cs="Arial"/>
                <w:lang w:val="es-MX" w:eastAsia="es-MX"/>
              </w:rPr>
              <w:t>10X_10Y_5P_4X4_4M</w:t>
            </w:r>
          </w:p>
        </w:tc>
        <w:tc>
          <w:tcPr>
            <w:tcW w:w="1701" w:type="dxa"/>
            <w:tcBorders>
              <w:top w:val="nil"/>
              <w:left w:val="nil"/>
              <w:bottom w:val="nil"/>
              <w:right w:val="nil"/>
            </w:tcBorders>
            <w:noWrap/>
            <w:vAlign w:val="center"/>
            <w:hideMark/>
          </w:tcPr>
          <w:p w14:paraId="58AA293D" w14:textId="77777777" w:rsidR="00281F52" w:rsidRPr="00553E87" w:rsidRDefault="00281F52" w:rsidP="00281F52">
            <w:pPr>
              <w:jc w:val="center"/>
              <w:rPr>
                <w:rFonts w:cs="Arial"/>
                <w:lang w:val="es-MX" w:eastAsia="es-MX"/>
              </w:rPr>
            </w:pPr>
            <w:r w:rsidRPr="00553E87">
              <w:rPr>
                <w:rFonts w:cs="Arial"/>
                <w:lang w:val="es-MX" w:eastAsia="es-MX"/>
              </w:rPr>
              <w:t>HSS16X16X3/4</w:t>
            </w:r>
          </w:p>
        </w:tc>
        <w:tc>
          <w:tcPr>
            <w:tcW w:w="1275" w:type="dxa"/>
            <w:tcBorders>
              <w:top w:val="nil"/>
              <w:left w:val="nil"/>
              <w:bottom w:val="nil"/>
              <w:right w:val="nil"/>
            </w:tcBorders>
            <w:noWrap/>
            <w:vAlign w:val="center"/>
            <w:hideMark/>
          </w:tcPr>
          <w:p w14:paraId="12FCF4D6" w14:textId="77777777" w:rsidR="00281F52" w:rsidRPr="00553E87" w:rsidRDefault="00281F52" w:rsidP="00281F52">
            <w:pPr>
              <w:jc w:val="center"/>
              <w:rPr>
                <w:rFonts w:cs="Arial"/>
                <w:lang w:val="es-MX" w:eastAsia="es-MX"/>
              </w:rPr>
            </w:pPr>
            <w:r w:rsidRPr="00553E87">
              <w:rPr>
                <w:rFonts w:cs="Arial"/>
                <w:lang w:val="es-MX" w:eastAsia="es-MX"/>
              </w:rPr>
              <w:t>8.670</w:t>
            </w:r>
          </w:p>
        </w:tc>
        <w:tc>
          <w:tcPr>
            <w:tcW w:w="1277" w:type="dxa"/>
            <w:tcBorders>
              <w:top w:val="nil"/>
              <w:left w:val="nil"/>
              <w:bottom w:val="nil"/>
              <w:right w:val="nil"/>
            </w:tcBorders>
            <w:noWrap/>
            <w:vAlign w:val="center"/>
            <w:hideMark/>
          </w:tcPr>
          <w:p w14:paraId="0D4969E5" w14:textId="77777777" w:rsidR="00281F52" w:rsidRPr="00553E87" w:rsidRDefault="00281F52" w:rsidP="00281F52">
            <w:pPr>
              <w:jc w:val="center"/>
              <w:rPr>
                <w:rFonts w:cs="Arial"/>
                <w:lang w:val="es-MX" w:eastAsia="es-MX"/>
              </w:rPr>
            </w:pPr>
            <w:r w:rsidRPr="00553E87">
              <w:rPr>
                <w:rFonts w:cs="Arial"/>
                <w:lang w:val="es-MX" w:eastAsia="es-MX"/>
              </w:rPr>
              <w:t>81.12</w:t>
            </w:r>
          </w:p>
        </w:tc>
        <w:tc>
          <w:tcPr>
            <w:tcW w:w="1276" w:type="dxa"/>
            <w:tcBorders>
              <w:top w:val="nil"/>
              <w:left w:val="nil"/>
              <w:bottom w:val="nil"/>
              <w:right w:val="nil"/>
            </w:tcBorders>
            <w:noWrap/>
            <w:vAlign w:val="center"/>
            <w:hideMark/>
          </w:tcPr>
          <w:p w14:paraId="547039DA" w14:textId="77777777" w:rsidR="00281F52" w:rsidRPr="00553E87" w:rsidRDefault="00281F52" w:rsidP="00281F52">
            <w:pPr>
              <w:jc w:val="center"/>
              <w:rPr>
                <w:rFonts w:cs="Arial"/>
                <w:lang w:val="es-MX" w:eastAsia="es-MX"/>
              </w:rPr>
            </w:pPr>
            <w:r w:rsidRPr="00553E87">
              <w:rPr>
                <w:rFonts w:cs="Arial"/>
                <w:lang w:val="es-MX" w:eastAsia="es-MX"/>
              </w:rPr>
              <w:t>0.00227</w:t>
            </w:r>
          </w:p>
        </w:tc>
        <w:tc>
          <w:tcPr>
            <w:tcW w:w="1701" w:type="dxa"/>
            <w:tcBorders>
              <w:top w:val="nil"/>
              <w:left w:val="nil"/>
              <w:bottom w:val="nil"/>
              <w:right w:val="nil"/>
            </w:tcBorders>
            <w:noWrap/>
            <w:vAlign w:val="center"/>
            <w:hideMark/>
          </w:tcPr>
          <w:p w14:paraId="70683ADB" w14:textId="77777777" w:rsidR="00281F52" w:rsidRPr="00553E87" w:rsidRDefault="00281F52" w:rsidP="00281F52">
            <w:pPr>
              <w:jc w:val="center"/>
              <w:rPr>
                <w:rFonts w:cs="Arial"/>
                <w:lang w:val="es-MX" w:eastAsia="es-MX"/>
              </w:rPr>
            </w:pPr>
            <w:r w:rsidRPr="00553E87">
              <w:rPr>
                <w:rFonts w:cs="Arial"/>
                <w:lang w:val="es-MX" w:eastAsia="es-MX"/>
              </w:rPr>
              <w:t>1.165</w:t>
            </w:r>
          </w:p>
        </w:tc>
        <w:tc>
          <w:tcPr>
            <w:tcW w:w="1701" w:type="dxa"/>
          </w:tcPr>
          <w:p w14:paraId="499733FC" w14:textId="32987A14" w:rsidR="00281F52" w:rsidRPr="00E15101" w:rsidRDefault="009E348B" w:rsidP="00281F52">
            <w:pPr>
              <w:jc w:val="center"/>
              <w:rPr>
                <w:rFonts w:ascii="Times New Roman" w:hAnsi="Times New Roman"/>
                <w:highlight w:val="yellow"/>
                <w:lang w:val="es-MX" w:eastAsia="es-MX"/>
              </w:rPr>
            </w:pPr>
            <w:r w:rsidRPr="00E15101">
              <w:rPr>
                <w:rFonts w:ascii="Times New Roman" w:hAnsi="Times New Roman"/>
                <w:highlight w:val="yellow"/>
                <w:lang w:val="es-MX" w:eastAsia="es-MX"/>
              </w:rPr>
              <w:t>97.92</w:t>
            </w:r>
          </w:p>
        </w:tc>
        <w:tc>
          <w:tcPr>
            <w:tcW w:w="160" w:type="dxa"/>
            <w:vAlign w:val="center"/>
            <w:hideMark/>
          </w:tcPr>
          <w:p w14:paraId="69A6DB84" w14:textId="785AAC76" w:rsidR="00281F52" w:rsidRPr="00553E87" w:rsidRDefault="00281F52" w:rsidP="00281F52">
            <w:pPr>
              <w:jc w:val="center"/>
              <w:rPr>
                <w:rFonts w:ascii="Times New Roman" w:hAnsi="Times New Roman"/>
                <w:lang w:val="es-MX" w:eastAsia="es-MX"/>
              </w:rPr>
            </w:pPr>
          </w:p>
        </w:tc>
      </w:tr>
      <w:tr w:rsidR="00281F52" w:rsidRPr="00553E87" w14:paraId="12635C65" w14:textId="77777777" w:rsidTr="00281F52">
        <w:trPr>
          <w:trHeight w:val="288"/>
          <w:jc w:val="center"/>
        </w:trPr>
        <w:tc>
          <w:tcPr>
            <w:tcW w:w="2410" w:type="dxa"/>
            <w:tcBorders>
              <w:top w:val="nil"/>
              <w:left w:val="nil"/>
              <w:bottom w:val="nil"/>
              <w:right w:val="nil"/>
            </w:tcBorders>
            <w:noWrap/>
            <w:vAlign w:val="center"/>
            <w:hideMark/>
          </w:tcPr>
          <w:p w14:paraId="5B42B7E0" w14:textId="77777777" w:rsidR="00281F52" w:rsidRPr="00553E87" w:rsidRDefault="00281F52" w:rsidP="00281F52">
            <w:pPr>
              <w:jc w:val="center"/>
              <w:rPr>
                <w:rFonts w:cs="Arial"/>
                <w:lang w:val="es-MX" w:eastAsia="es-MX"/>
              </w:rPr>
            </w:pPr>
            <w:r w:rsidRPr="00553E87">
              <w:rPr>
                <w:rFonts w:cs="Arial"/>
                <w:lang w:val="es-MX" w:eastAsia="es-MX"/>
              </w:rPr>
              <w:t>10X_10Y_5P_4X4_5M</w:t>
            </w:r>
          </w:p>
        </w:tc>
        <w:tc>
          <w:tcPr>
            <w:tcW w:w="1701" w:type="dxa"/>
            <w:tcBorders>
              <w:top w:val="nil"/>
              <w:left w:val="nil"/>
              <w:bottom w:val="nil"/>
              <w:right w:val="nil"/>
            </w:tcBorders>
            <w:noWrap/>
            <w:vAlign w:val="center"/>
            <w:hideMark/>
          </w:tcPr>
          <w:p w14:paraId="2994F9FF" w14:textId="77777777" w:rsidR="00281F52" w:rsidRPr="00553E87" w:rsidRDefault="00281F52" w:rsidP="00281F52">
            <w:pPr>
              <w:jc w:val="center"/>
              <w:rPr>
                <w:rFonts w:cs="Arial"/>
                <w:lang w:val="es-MX" w:eastAsia="es-MX"/>
              </w:rPr>
            </w:pPr>
            <w:r w:rsidRPr="00553E87">
              <w:rPr>
                <w:rFonts w:cs="Arial"/>
                <w:lang w:val="es-MX" w:eastAsia="es-MX"/>
              </w:rPr>
              <w:t>HSS20X20X5/8</w:t>
            </w:r>
          </w:p>
        </w:tc>
        <w:tc>
          <w:tcPr>
            <w:tcW w:w="1275" w:type="dxa"/>
            <w:tcBorders>
              <w:top w:val="nil"/>
              <w:left w:val="nil"/>
              <w:bottom w:val="nil"/>
              <w:right w:val="nil"/>
            </w:tcBorders>
            <w:noWrap/>
            <w:vAlign w:val="center"/>
            <w:hideMark/>
          </w:tcPr>
          <w:p w14:paraId="53477B82" w14:textId="77777777" w:rsidR="00281F52" w:rsidRPr="00553E87" w:rsidRDefault="00281F52" w:rsidP="00281F52">
            <w:pPr>
              <w:jc w:val="center"/>
              <w:rPr>
                <w:rFonts w:cs="Arial"/>
                <w:lang w:val="es-MX" w:eastAsia="es-MX"/>
              </w:rPr>
            </w:pPr>
            <w:r w:rsidRPr="00553E87">
              <w:rPr>
                <w:rFonts w:cs="Arial"/>
                <w:lang w:val="es-MX" w:eastAsia="es-MX"/>
              </w:rPr>
              <w:t>9.217</w:t>
            </w:r>
          </w:p>
        </w:tc>
        <w:tc>
          <w:tcPr>
            <w:tcW w:w="1277" w:type="dxa"/>
            <w:tcBorders>
              <w:top w:val="nil"/>
              <w:left w:val="nil"/>
              <w:bottom w:val="nil"/>
              <w:right w:val="nil"/>
            </w:tcBorders>
            <w:noWrap/>
            <w:vAlign w:val="center"/>
            <w:hideMark/>
          </w:tcPr>
          <w:p w14:paraId="785A1C30" w14:textId="77777777" w:rsidR="00281F52" w:rsidRPr="00553E87" w:rsidRDefault="00281F52" w:rsidP="00281F52">
            <w:pPr>
              <w:jc w:val="center"/>
              <w:rPr>
                <w:rFonts w:cs="Arial"/>
                <w:lang w:val="es-MX" w:eastAsia="es-MX"/>
              </w:rPr>
            </w:pPr>
            <w:r w:rsidRPr="00553E87">
              <w:rPr>
                <w:rFonts w:cs="Arial"/>
                <w:lang w:val="es-MX" w:eastAsia="es-MX"/>
              </w:rPr>
              <w:t>82.87</w:t>
            </w:r>
          </w:p>
        </w:tc>
        <w:tc>
          <w:tcPr>
            <w:tcW w:w="1276" w:type="dxa"/>
            <w:tcBorders>
              <w:top w:val="nil"/>
              <w:left w:val="nil"/>
              <w:bottom w:val="nil"/>
              <w:right w:val="nil"/>
            </w:tcBorders>
            <w:noWrap/>
            <w:vAlign w:val="center"/>
            <w:hideMark/>
          </w:tcPr>
          <w:p w14:paraId="33F86835" w14:textId="77777777" w:rsidR="00281F52" w:rsidRPr="00553E87" w:rsidRDefault="00281F52" w:rsidP="00281F52">
            <w:pPr>
              <w:jc w:val="center"/>
              <w:rPr>
                <w:rFonts w:cs="Arial"/>
                <w:lang w:val="es-MX" w:eastAsia="es-MX"/>
              </w:rPr>
            </w:pPr>
            <w:r w:rsidRPr="00553E87">
              <w:rPr>
                <w:rFonts w:cs="Arial"/>
                <w:lang w:val="es-MX" w:eastAsia="es-MX"/>
              </w:rPr>
              <w:t>0.00331</w:t>
            </w:r>
          </w:p>
        </w:tc>
        <w:tc>
          <w:tcPr>
            <w:tcW w:w="1701" w:type="dxa"/>
            <w:tcBorders>
              <w:top w:val="nil"/>
              <w:left w:val="nil"/>
              <w:bottom w:val="nil"/>
              <w:right w:val="nil"/>
            </w:tcBorders>
            <w:noWrap/>
            <w:vAlign w:val="center"/>
            <w:hideMark/>
          </w:tcPr>
          <w:p w14:paraId="5BC27C03" w14:textId="77777777" w:rsidR="00281F52" w:rsidRPr="00553E87" w:rsidRDefault="00281F52" w:rsidP="00281F52">
            <w:pPr>
              <w:jc w:val="center"/>
              <w:rPr>
                <w:rFonts w:cs="Arial"/>
                <w:lang w:val="es-MX" w:eastAsia="es-MX"/>
              </w:rPr>
            </w:pPr>
            <w:r w:rsidRPr="00553E87">
              <w:rPr>
                <w:rFonts w:cs="Arial"/>
                <w:lang w:val="es-MX" w:eastAsia="es-MX"/>
              </w:rPr>
              <w:t>1.194</w:t>
            </w:r>
          </w:p>
        </w:tc>
        <w:tc>
          <w:tcPr>
            <w:tcW w:w="1701" w:type="dxa"/>
          </w:tcPr>
          <w:p w14:paraId="7780A0BC" w14:textId="2CB9C8B8" w:rsidR="00281F52" w:rsidRPr="00E15101" w:rsidRDefault="009E348B" w:rsidP="00281F52">
            <w:pPr>
              <w:jc w:val="center"/>
              <w:rPr>
                <w:rFonts w:ascii="Times New Roman" w:hAnsi="Times New Roman"/>
                <w:highlight w:val="yellow"/>
                <w:lang w:val="es-MX" w:eastAsia="es-MX"/>
              </w:rPr>
            </w:pPr>
            <w:r w:rsidRPr="00E15101">
              <w:rPr>
                <w:rFonts w:ascii="Times New Roman" w:hAnsi="Times New Roman"/>
                <w:highlight w:val="yellow"/>
                <w:lang w:val="es-MX" w:eastAsia="es-MX"/>
              </w:rPr>
              <w:t>95.78</w:t>
            </w:r>
          </w:p>
        </w:tc>
        <w:tc>
          <w:tcPr>
            <w:tcW w:w="160" w:type="dxa"/>
            <w:vAlign w:val="center"/>
            <w:hideMark/>
          </w:tcPr>
          <w:p w14:paraId="4F1C7939" w14:textId="48B233F9" w:rsidR="00281F52" w:rsidRPr="00553E87" w:rsidRDefault="00281F52" w:rsidP="00281F52">
            <w:pPr>
              <w:jc w:val="center"/>
              <w:rPr>
                <w:rFonts w:ascii="Times New Roman" w:hAnsi="Times New Roman"/>
                <w:lang w:val="es-MX" w:eastAsia="es-MX"/>
              </w:rPr>
            </w:pPr>
          </w:p>
        </w:tc>
      </w:tr>
      <w:tr w:rsidR="00281F52" w:rsidRPr="00553E87" w14:paraId="058A5D4B" w14:textId="77777777" w:rsidTr="00281F52">
        <w:trPr>
          <w:trHeight w:val="288"/>
          <w:jc w:val="center"/>
        </w:trPr>
        <w:tc>
          <w:tcPr>
            <w:tcW w:w="2410" w:type="dxa"/>
            <w:tcBorders>
              <w:top w:val="nil"/>
              <w:left w:val="nil"/>
              <w:bottom w:val="nil"/>
              <w:right w:val="nil"/>
            </w:tcBorders>
            <w:noWrap/>
            <w:vAlign w:val="center"/>
            <w:hideMark/>
          </w:tcPr>
          <w:p w14:paraId="08DC5C9F" w14:textId="77777777" w:rsidR="00281F52" w:rsidRPr="00553E87" w:rsidRDefault="00281F52" w:rsidP="00281F52">
            <w:pPr>
              <w:jc w:val="center"/>
              <w:rPr>
                <w:rFonts w:cs="Arial"/>
                <w:lang w:val="es-MX" w:eastAsia="es-MX"/>
              </w:rPr>
            </w:pPr>
            <w:r w:rsidRPr="00553E87">
              <w:rPr>
                <w:rFonts w:cs="Arial"/>
                <w:lang w:val="es-MX" w:eastAsia="es-MX"/>
              </w:rPr>
              <w:t>10X_10Y_5P_6X6_1M</w:t>
            </w:r>
          </w:p>
        </w:tc>
        <w:tc>
          <w:tcPr>
            <w:tcW w:w="1701" w:type="dxa"/>
            <w:tcBorders>
              <w:top w:val="nil"/>
              <w:left w:val="nil"/>
              <w:bottom w:val="nil"/>
              <w:right w:val="nil"/>
            </w:tcBorders>
            <w:noWrap/>
            <w:vAlign w:val="center"/>
            <w:hideMark/>
          </w:tcPr>
          <w:p w14:paraId="08D9EFA5" w14:textId="77777777" w:rsidR="00281F52" w:rsidRPr="00553E87" w:rsidRDefault="00281F52" w:rsidP="00281F52">
            <w:pPr>
              <w:jc w:val="center"/>
              <w:rPr>
                <w:rFonts w:cs="Arial"/>
                <w:lang w:val="es-MX" w:eastAsia="es-MX"/>
              </w:rPr>
            </w:pPr>
            <w:r w:rsidRPr="00553E87">
              <w:rPr>
                <w:rFonts w:cs="Arial"/>
                <w:lang w:val="es-MX" w:eastAsia="es-MX"/>
              </w:rPr>
              <w:t>HSS10X10X5/16</w:t>
            </w:r>
          </w:p>
        </w:tc>
        <w:tc>
          <w:tcPr>
            <w:tcW w:w="1275" w:type="dxa"/>
            <w:tcBorders>
              <w:top w:val="nil"/>
              <w:left w:val="nil"/>
              <w:bottom w:val="nil"/>
              <w:right w:val="nil"/>
            </w:tcBorders>
            <w:noWrap/>
            <w:vAlign w:val="center"/>
            <w:hideMark/>
          </w:tcPr>
          <w:p w14:paraId="2BCB430B" w14:textId="77777777" w:rsidR="00281F52" w:rsidRPr="00553E87" w:rsidRDefault="00281F52" w:rsidP="00281F52">
            <w:pPr>
              <w:jc w:val="center"/>
              <w:rPr>
                <w:rFonts w:cs="Arial"/>
                <w:lang w:val="es-MX" w:eastAsia="es-MX"/>
              </w:rPr>
            </w:pPr>
            <w:r w:rsidRPr="00553E87">
              <w:rPr>
                <w:rFonts w:cs="Arial"/>
                <w:lang w:val="es-MX" w:eastAsia="es-MX"/>
              </w:rPr>
              <w:t>3.723</w:t>
            </w:r>
          </w:p>
        </w:tc>
        <w:tc>
          <w:tcPr>
            <w:tcW w:w="1277" w:type="dxa"/>
            <w:tcBorders>
              <w:top w:val="nil"/>
              <w:left w:val="nil"/>
              <w:bottom w:val="nil"/>
              <w:right w:val="nil"/>
            </w:tcBorders>
            <w:noWrap/>
            <w:vAlign w:val="center"/>
            <w:hideMark/>
          </w:tcPr>
          <w:p w14:paraId="2FD7B605" w14:textId="77777777" w:rsidR="00281F52" w:rsidRPr="00553E87" w:rsidRDefault="00281F52" w:rsidP="00281F52">
            <w:pPr>
              <w:jc w:val="center"/>
              <w:rPr>
                <w:rFonts w:cs="Arial"/>
                <w:lang w:val="es-MX" w:eastAsia="es-MX"/>
              </w:rPr>
            </w:pPr>
            <w:r w:rsidRPr="00553E87">
              <w:rPr>
                <w:rFonts w:cs="Arial"/>
                <w:lang w:val="es-MX" w:eastAsia="es-MX"/>
              </w:rPr>
              <w:t>67.38</w:t>
            </w:r>
          </w:p>
        </w:tc>
        <w:tc>
          <w:tcPr>
            <w:tcW w:w="1276" w:type="dxa"/>
            <w:tcBorders>
              <w:top w:val="nil"/>
              <w:left w:val="nil"/>
              <w:bottom w:val="nil"/>
              <w:right w:val="nil"/>
            </w:tcBorders>
            <w:noWrap/>
            <w:vAlign w:val="center"/>
            <w:hideMark/>
          </w:tcPr>
          <w:p w14:paraId="016E9A10" w14:textId="77777777" w:rsidR="00281F52" w:rsidRPr="00553E87" w:rsidRDefault="00281F52" w:rsidP="00281F52">
            <w:pPr>
              <w:jc w:val="center"/>
              <w:rPr>
                <w:rFonts w:cs="Arial"/>
                <w:lang w:val="es-MX" w:eastAsia="es-MX"/>
              </w:rPr>
            </w:pPr>
            <w:r w:rsidRPr="00553E87">
              <w:rPr>
                <w:rFonts w:cs="Arial"/>
                <w:lang w:val="es-MX" w:eastAsia="es-MX"/>
              </w:rPr>
              <w:t>0.00053</w:t>
            </w:r>
          </w:p>
        </w:tc>
        <w:tc>
          <w:tcPr>
            <w:tcW w:w="1701" w:type="dxa"/>
            <w:tcBorders>
              <w:top w:val="nil"/>
              <w:left w:val="nil"/>
              <w:bottom w:val="nil"/>
              <w:right w:val="nil"/>
            </w:tcBorders>
            <w:noWrap/>
            <w:vAlign w:val="center"/>
            <w:hideMark/>
          </w:tcPr>
          <w:p w14:paraId="0B190CCA" w14:textId="77777777" w:rsidR="00281F52" w:rsidRPr="00553E87" w:rsidRDefault="00281F52" w:rsidP="00281F52">
            <w:pPr>
              <w:jc w:val="center"/>
              <w:rPr>
                <w:rFonts w:cs="Arial"/>
                <w:lang w:val="es-MX" w:eastAsia="es-MX"/>
              </w:rPr>
            </w:pPr>
            <w:r w:rsidRPr="00553E87">
              <w:rPr>
                <w:rFonts w:cs="Arial"/>
                <w:lang w:val="es-MX" w:eastAsia="es-MX"/>
              </w:rPr>
              <w:t>0.458</w:t>
            </w:r>
          </w:p>
        </w:tc>
        <w:tc>
          <w:tcPr>
            <w:tcW w:w="1701" w:type="dxa"/>
          </w:tcPr>
          <w:p w14:paraId="3DAF73C9" w14:textId="6A0810BF" w:rsidR="00281F52" w:rsidRPr="00E15101" w:rsidRDefault="009E348B" w:rsidP="00281F52">
            <w:pPr>
              <w:jc w:val="center"/>
              <w:rPr>
                <w:rFonts w:ascii="Times New Roman" w:hAnsi="Times New Roman"/>
                <w:highlight w:val="yellow"/>
                <w:lang w:val="es-MX" w:eastAsia="es-MX"/>
              </w:rPr>
            </w:pPr>
            <w:r w:rsidRPr="00E15101">
              <w:rPr>
                <w:rFonts w:ascii="Times New Roman" w:hAnsi="Times New Roman"/>
                <w:highlight w:val="yellow"/>
                <w:lang w:val="es-MX" w:eastAsia="es-MX"/>
              </w:rPr>
              <w:t>98.27</w:t>
            </w:r>
          </w:p>
        </w:tc>
        <w:tc>
          <w:tcPr>
            <w:tcW w:w="160" w:type="dxa"/>
            <w:vAlign w:val="center"/>
            <w:hideMark/>
          </w:tcPr>
          <w:p w14:paraId="5B0C64F8" w14:textId="1CA33EDD" w:rsidR="00281F52" w:rsidRPr="00553E87" w:rsidRDefault="00281F52" w:rsidP="00281F52">
            <w:pPr>
              <w:jc w:val="center"/>
              <w:rPr>
                <w:rFonts w:ascii="Times New Roman" w:hAnsi="Times New Roman"/>
                <w:lang w:val="es-MX" w:eastAsia="es-MX"/>
              </w:rPr>
            </w:pPr>
          </w:p>
        </w:tc>
      </w:tr>
      <w:tr w:rsidR="00281F52" w:rsidRPr="00553E87" w14:paraId="5ACEBEBD" w14:textId="77777777" w:rsidTr="00281F52">
        <w:trPr>
          <w:trHeight w:val="288"/>
          <w:jc w:val="center"/>
        </w:trPr>
        <w:tc>
          <w:tcPr>
            <w:tcW w:w="2410" w:type="dxa"/>
            <w:tcBorders>
              <w:top w:val="nil"/>
              <w:left w:val="nil"/>
              <w:bottom w:val="nil"/>
              <w:right w:val="nil"/>
            </w:tcBorders>
            <w:noWrap/>
            <w:vAlign w:val="center"/>
            <w:hideMark/>
          </w:tcPr>
          <w:p w14:paraId="2829C44A" w14:textId="77777777" w:rsidR="00281F52" w:rsidRPr="00553E87" w:rsidRDefault="00281F52" w:rsidP="00281F52">
            <w:pPr>
              <w:jc w:val="center"/>
              <w:rPr>
                <w:rFonts w:cs="Arial"/>
                <w:lang w:val="es-MX" w:eastAsia="es-MX"/>
              </w:rPr>
            </w:pPr>
            <w:r w:rsidRPr="00553E87">
              <w:rPr>
                <w:rFonts w:cs="Arial"/>
                <w:lang w:val="es-MX" w:eastAsia="es-MX"/>
              </w:rPr>
              <w:t>10X_10Y_5P_6X6_2M</w:t>
            </w:r>
          </w:p>
        </w:tc>
        <w:tc>
          <w:tcPr>
            <w:tcW w:w="1701" w:type="dxa"/>
            <w:tcBorders>
              <w:top w:val="nil"/>
              <w:left w:val="nil"/>
              <w:bottom w:val="nil"/>
              <w:right w:val="nil"/>
            </w:tcBorders>
            <w:noWrap/>
            <w:vAlign w:val="center"/>
            <w:hideMark/>
          </w:tcPr>
          <w:p w14:paraId="655C0DA4" w14:textId="77777777" w:rsidR="00281F52" w:rsidRPr="00553E87" w:rsidRDefault="00281F52" w:rsidP="00281F52">
            <w:pPr>
              <w:jc w:val="center"/>
              <w:rPr>
                <w:rFonts w:cs="Arial"/>
                <w:lang w:val="es-MX" w:eastAsia="es-MX"/>
              </w:rPr>
            </w:pPr>
            <w:r w:rsidRPr="00553E87">
              <w:rPr>
                <w:rFonts w:cs="Arial"/>
                <w:lang w:val="es-MX" w:eastAsia="es-MX"/>
              </w:rPr>
              <w:t>HSS10X10X5/8</w:t>
            </w:r>
          </w:p>
        </w:tc>
        <w:tc>
          <w:tcPr>
            <w:tcW w:w="1275" w:type="dxa"/>
            <w:tcBorders>
              <w:top w:val="nil"/>
              <w:left w:val="nil"/>
              <w:bottom w:val="nil"/>
              <w:right w:val="nil"/>
            </w:tcBorders>
            <w:noWrap/>
            <w:vAlign w:val="center"/>
            <w:hideMark/>
          </w:tcPr>
          <w:p w14:paraId="178446B7" w14:textId="77777777" w:rsidR="00281F52" w:rsidRPr="00553E87" w:rsidRDefault="00281F52" w:rsidP="00281F52">
            <w:pPr>
              <w:jc w:val="center"/>
              <w:rPr>
                <w:rFonts w:cs="Arial"/>
                <w:lang w:val="es-MX" w:eastAsia="es-MX"/>
              </w:rPr>
            </w:pPr>
            <w:r w:rsidRPr="00553E87">
              <w:rPr>
                <w:rFonts w:cs="Arial"/>
                <w:lang w:val="es-MX" w:eastAsia="es-MX"/>
              </w:rPr>
              <w:t>7.414</w:t>
            </w:r>
          </w:p>
        </w:tc>
        <w:tc>
          <w:tcPr>
            <w:tcW w:w="1277" w:type="dxa"/>
            <w:tcBorders>
              <w:top w:val="nil"/>
              <w:left w:val="nil"/>
              <w:bottom w:val="nil"/>
              <w:right w:val="nil"/>
            </w:tcBorders>
            <w:noWrap/>
            <w:vAlign w:val="center"/>
            <w:hideMark/>
          </w:tcPr>
          <w:p w14:paraId="489990CE" w14:textId="77777777" w:rsidR="00281F52" w:rsidRPr="00553E87" w:rsidRDefault="00281F52" w:rsidP="00281F52">
            <w:pPr>
              <w:jc w:val="center"/>
              <w:rPr>
                <w:rFonts w:cs="Arial"/>
                <w:lang w:val="es-MX" w:eastAsia="es-MX"/>
              </w:rPr>
            </w:pPr>
            <w:r w:rsidRPr="00553E87">
              <w:rPr>
                <w:rFonts w:cs="Arial"/>
                <w:lang w:val="es-MX" w:eastAsia="es-MX"/>
              </w:rPr>
              <w:t>78.23</w:t>
            </w:r>
          </w:p>
        </w:tc>
        <w:tc>
          <w:tcPr>
            <w:tcW w:w="1276" w:type="dxa"/>
            <w:tcBorders>
              <w:top w:val="nil"/>
              <w:left w:val="nil"/>
              <w:bottom w:val="nil"/>
              <w:right w:val="nil"/>
            </w:tcBorders>
            <w:noWrap/>
            <w:vAlign w:val="center"/>
            <w:hideMark/>
          </w:tcPr>
          <w:p w14:paraId="4654FCC3" w14:textId="77777777" w:rsidR="00281F52" w:rsidRPr="00553E87" w:rsidRDefault="00281F52" w:rsidP="00281F52">
            <w:pPr>
              <w:jc w:val="center"/>
              <w:rPr>
                <w:rFonts w:cs="Arial"/>
                <w:lang w:val="es-MX" w:eastAsia="es-MX"/>
              </w:rPr>
            </w:pPr>
            <w:r w:rsidRPr="00553E87">
              <w:rPr>
                <w:rFonts w:cs="Arial"/>
                <w:lang w:val="es-MX" w:eastAsia="es-MX"/>
              </w:rPr>
              <w:t>0.00099</w:t>
            </w:r>
          </w:p>
        </w:tc>
        <w:tc>
          <w:tcPr>
            <w:tcW w:w="1701" w:type="dxa"/>
            <w:tcBorders>
              <w:top w:val="nil"/>
              <w:left w:val="nil"/>
              <w:bottom w:val="nil"/>
              <w:right w:val="nil"/>
            </w:tcBorders>
            <w:noWrap/>
            <w:vAlign w:val="center"/>
            <w:hideMark/>
          </w:tcPr>
          <w:p w14:paraId="45719B15" w14:textId="77777777" w:rsidR="00281F52" w:rsidRPr="00553E87" w:rsidRDefault="00281F52" w:rsidP="00281F52">
            <w:pPr>
              <w:jc w:val="center"/>
              <w:rPr>
                <w:rFonts w:cs="Arial"/>
                <w:lang w:val="es-MX" w:eastAsia="es-MX"/>
              </w:rPr>
            </w:pPr>
            <w:r w:rsidRPr="00553E87">
              <w:rPr>
                <w:rFonts w:cs="Arial"/>
                <w:lang w:val="es-MX" w:eastAsia="es-MX"/>
              </w:rPr>
              <w:t>0.523</w:t>
            </w:r>
          </w:p>
        </w:tc>
        <w:tc>
          <w:tcPr>
            <w:tcW w:w="1701" w:type="dxa"/>
          </w:tcPr>
          <w:p w14:paraId="1CA71F17" w14:textId="64BFC01F" w:rsidR="00281F52" w:rsidRPr="00E15101" w:rsidRDefault="009E348B" w:rsidP="00281F52">
            <w:pPr>
              <w:jc w:val="center"/>
              <w:rPr>
                <w:rFonts w:ascii="Times New Roman" w:hAnsi="Times New Roman"/>
                <w:highlight w:val="yellow"/>
                <w:lang w:val="es-MX" w:eastAsia="es-MX"/>
              </w:rPr>
            </w:pPr>
            <w:r w:rsidRPr="00E15101">
              <w:rPr>
                <w:rFonts w:ascii="Times New Roman" w:hAnsi="Times New Roman"/>
                <w:highlight w:val="yellow"/>
                <w:lang w:val="es-MX" w:eastAsia="es-MX"/>
              </w:rPr>
              <w:t>94.45</w:t>
            </w:r>
          </w:p>
        </w:tc>
        <w:tc>
          <w:tcPr>
            <w:tcW w:w="160" w:type="dxa"/>
            <w:vAlign w:val="center"/>
            <w:hideMark/>
          </w:tcPr>
          <w:p w14:paraId="32575117" w14:textId="0EF9B526" w:rsidR="00281F52" w:rsidRPr="00553E87" w:rsidRDefault="00281F52" w:rsidP="00281F52">
            <w:pPr>
              <w:jc w:val="center"/>
              <w:rPr>
                <w:rFonts w:ascii="Times New Roman" w:hAnsi="Times New Roman"/>
                <w:lang w:val="es-MX" w:eastAsia="es-MX"/>
              </w:rPr>
            </w:pPr>
          </w:p>
        </w:tc>
      </w:tr>
      <w:tr w:rsidR="00281F52" w:rsidRPr="00553E87" w14:paraId="718BD9E8" w14:textId="77777777" w:rsidTr="00281F52">
        <w:trPr>
          <w:trHeight w:val="288"/>
          <w:jc w:val="center"/>
        </w:trPr>
        <w:tc>
          <w:tcPr>
            <w:tcW w:w="2410" w:type="dxa"/>
            <w:tcBorders>
              <w:top w:val="nil"/>
              <w:left w:val="nil"/>
              <w:bottom w:val="nil"/>
              <w:right w:val="nil"/>
            </w:tcBorders>
            <w:noWrap/>
            <w:vAlign w:val="center"/>
            <w:hideMark/>
          </w:tcPr>
          <w:p w14:paraId="48783B44" w14:textId="77777777" w:rsidR="00281F52" w:rsidRPr="00553E87" w:rsidRDefault="00281F52" w:rsidP="00281F52">
            <w:pPr>
              <w:jc w:val="center"/>
              <w:rPr>
                <w:rFonts w:cs="Arial"/>
                <w:lang w:val="es-MX" w:eastAsia="es-MX"/>
              </w:rPr>
            </w:pPr>
            <w:r w:rsidRPr="00553E87">
              <w:rPr>
                <w:rFonts w:cs="Arial"/>
                <w:lang w:val="es-MX" w:eastAsia="es-MX"/>
              </w:rPr>
              <w:t>10X_10Y_5P_6X6_3M</w:t>
            </w:r>
          </w:p>
        </w:tc>
        <w:tc>
          <w:tcPr>
            <w:tcW w:w="1701" w:type="dxa"/>
            <w:tcBorders>
              <w:top w:val="nil"/>
              <w:left w:val="nil"/>
              <w:bottom w:val="nil"/>
              <w:right w:val="nil"/>
            </w:tcBorders>
            <w:noWrap/>
            <w:vAlign w:val="center"/>
            <w:hideMark/>
          </w:tcPr>
          <w:p w14:paraId="47867B0A" w14:textId="77777777" w:rsidR="00281F52" w:rsidRPr="00553E87" w:rsidRDefault="00281F52" w:rsidP="00281F52">
            <w:pPr>
              <w:jc w:val="center"/>
              <w:rPr>
                <w:rFonts w:cs="Arial"/>
                <w:lang w:val="es-MX" w:eastAsia="es-MX"/>
              </w:rPr>
            </w:pPr>
            <w:r w:rsidRPr="00553E87">
              <w:rPr>
                <w:rFonts w:cs="Arial"/>
                <w:lang w:val="es-MX" w:eastAsia="es-MX"/>
              </w:rPr>
              <w:t>HSS12X12X5/8</w:t>
            </w:r>
          </w:p>
        </w:tc>
        <w:tc>
          <w:tcPr>
            <w:tcW w:w="1275" w:type="dxa"/>
            <w:tcBorders>
              <w:top w:val="nil"/>
              <w:left w:val="nil"/>
              <w:bottom w:val="nil"/>
              <w:right w:val="nil"/>
            </w:tcBorders>
            <w:noWrap/>
            <w:vAlign w:val="center"/>
            <w:hideMark/>
          </w:tcPr>
          <w:p w14:paraId="0D2B1896" w14:textId="77777777" w:rsidR="00281F52" w:rsidRPr="00553E87" w:rsidRDefault="00281F52" w:rsidP="00281F52">
            <w:pPr>
              <w:jc w:val="center"/>
              <w:rPr>
                <w:rFonts w:cs="Arial"/>
                <w:lang w:val="es-MX" w:eastAsia="es-MX"/>
              </w:rPr>
            </w:pPr>
            <w:r w:rsidRPr="00553E87">
              <w:rPr>
                <w:rFonts w:cs="Arial"/>
                <w:lang w:val="es-MX" w:eastAsia="es-MX"/>
              </w:rPr>
              <w:t>8.034</w:t>
            </w:r>
          </w:p>
        </w:tc>
        <w:tc>
          <w:tcPr>
            <w:tcW w:w="1277" w:type="dxa"/>
            <w:tcBorders>
              <w:top w:val="nil"/>
              <w:left w:val="nil"/>
              <w:bottom w:val="nil"/>
              <w:right w:val="nil"/>
            </w:tcBorders>
            <w:noWrap/>
            <w:vAlign w:val="center"/>
            <w:hideMark/>
          </w:tcPr>
          <w:p w14:paraId="495ADFD3" w14:textId="77777777" w:rsidR="00281F52" w:rsidRPr="00553E87" w:rsidRDefault="00281F52" w:rsidP="00281F52">
            <w:pPr>
              <w:jc w:val="center"/>
              <w:rPr>
                <w:rFonts w:cs="Arial"/>
                <w:lang w:val="es-MX" w:eastAsia="es-MX"/>
              </w:rPr>
            </w:pPr>
            <w:r w:rsidRPr="00553E87">
              <w:rPr>
                <w:rFonts w:cs="Arial"/>
                <w:lang w:val="es-MX" w:eastAsia="es-MX"/>
              </w:rPr>
              <w:t>82.09</w:t>
            </w:r>
          </w:p>
        </w:tc>
        <w:tc>
          <w:tcPr>
            <w:tcW w:w="1276" w:type="dxa"/>
            <w:tcBorders>
              <w:top w:val="nil"/>
              <w:left w:val="nil"/>
              <w:bottom w:val="nil"/>
              <w:right w:val="nil"/>
            </w:tcBorders>
            <w:noWrap/>
            <w:vAlign w:val="center"/>
            <w:hideMark/>
          </w:tcPr>
          <w:p w14:paraId="3E49775F" w14:textId="77777777" w:rsidR="00281F52" w:rsidRPr="00553E87" w:rsidRDefault="00281F52" w:rsidP="00281F52">
            <w:pPr>
              <w:jc w:val="center"/>
              <w:rPr>
                <w:rFonts w:cs="Arial"/>
                <w:lang w:val="es-MX" w:eastAsia="es-MX"/>
              </w:rPr>
            </w:pPr>
            <w:r w:rsidRPr="00553E87">
              <w:rPr>
                <w:rFonts w:cs="Arial"/>
                <w:lang w:val="es-MX" w:eastAsia="es-MX"/>
              </w:rPr>
              <w:t>0.00182</w:t>
            </w:r>
          </w:p>
        </w:tc>
        <w:tc>
          <w:tcPr>
            <w:tcW w:w="1701" w:type="dxa"/>
            <w:tcBorders>
              <w:top w:val="nil"/>
              <w:left w:val="nil"/>
              <w:bottom w:val="nil"/>
              <w:right w:val="nil"/>
            </w:tcBorders>
            <w:noWrap/>
            <w:vAlign w:val="center"/>
            <w:hideMark/>
          </w:tcPr>
          <w:p w14:paraId="2375498F" w14:textId="77777777" w:rsidR="00281F52" w:rsidRPr="00553E87" w:rsidRDefault="00281F52" w:rsidP="00281F52">
            <w:pPr>
              <w:jc w:val="center"/>
              <w:rPr>
                <w:rFonts w:cs="Arial"/>
                <w:lang w:val="es-MX" w:eastAsia="es-MX"/>
              </w:rPr>
            </w:pPr>
            <w:r w:rsidRPr="00553E87">
              <w:rPr>
                <w:rFonts w:cs="Arial"/>
                <w:lang w:val="es-MX" w:eastAsia="es-MX"/>
              </w:rPr>
              <w:t>0.954</w:t>
            </w:r>
          </w:p>
        </w:tc>
        <w:tc>
          <w:tcPr>
            <w:tcW w:w="1701" w:type="dxa"/>
          </w:tcPr>
          <w:p w14:paraId="59A50DE6" w14:textId="7BC61A64" w:rsidR="00281F52" w:rsidRPr="00E15101" w:rsidRDefault="009E348B" w:rsidP="00281F52">
            <w:pPr>
              <w:jc w:val="center"/>
              <w:rPr>
                <w:rFonts w:ascii="Times New Roman" w:hAnsi="Times New Roman"/>
                <w:highlight w:val="yellow"/>
                <w:lang w:val="es-MX" w:eastAsia="es-MX"/>
              </w:rPr>
            </w:pPr>
            <w:r w:rsidRPr="00E15101">
              <w:rPr>
                <w:rFonts w:ascii="Times New Roman" w:hAnsi="Times New Roman"/>
                <w:highlight w:val="yellow"/>
                <w:lang w:val="es-MX" w:eastAsia="es-MX"/>
              </w:rPr>
              <w:t>99.40</w:t>
            </w:r>
          </w:p>
        </w:tc>
        <w:tc>
          <w:tcPr>
            <w:tcW w:w="160" w:type="dxa"/>
            <w:vAlign w:val="center"/>
            <w:hideMark/>
          </w:tcPr>
          <w:p w14:paraId="6593C8D1" w14:textId="5260763E" w:rsidR="00281F52" w:rsidRPr="00553E87" w:rsidRDefault="00281F52" w:rsidP="00281F52">
            <w:pPr>
              <w:jc w:val="center"/>
              <w:rPr>
                <w:rFonts w:ascii="Times New Roman" w:hAnsi="Times New Roman"/>
                <w:lang w:val="es-MX" w:eastAsia="es-MX"/>
              </w:rPr>
            </w:pPr>
          </w:p>
        </w:tc>
      </w:tr>
      <w:tr w:rsidR="00281F52" w:rsidRPr="00553E87" w14:paraId="7A8DEE1C" w14:textId="77777777" w:rsidTr="00281F52">
        <w:trPr>
          <w:trHeight w:val="288"/>
          <w:jc w:val="center"/>
        </w:trPr>
        <w:tc>
          <w:tcPr>
            <w:tcW w:w="2410" w:type="dxa"/>
            <w:tcBorders>
              <w:top w:val="nil"/>
              <w:left w:val="nil"/>
              <w:right w:val="nil"/>
            </w:tcBorders>
            <w:noWrap/>
            <w:vAlign w:val="center"/>
            <w:hideMark/>
          </w:tcPr>
          <w:p w14:paraId="1D338D46" w14:textId="77777777" w:rsidR="00281F52" w:rsidRPr="00553E87" w:rsidRDefault="00281F52" w:rsidP="00281F52">
            <w:pPr>
              <w:jc w:val="center"/>
              <w:rPr>
                <w:rFonts w:cs="Arial"/>
                <w:lang w:val="es-MX" w:eastAsia="es-MX"/>
              </w:rPr>
            </w:pPr>
            <w:r w:rsidRPr="00553E87">
              <w:rPr>
                <w:rFonts w:cs="Arial"/>
                <w:lang w:val="es-MX" w:eastAsia="es-MX"/>
              </w:rPr>
              <w:t>10X_10Y_5P_6X6_4M</w:t>
            </w:r>
          </w:p>
        </w:tc>
        <w:tc>
          <w:tcPr>
            <w:tcW w:w="1701" w:type="dxa"/>
            <w:tcBorders>
              <w:top w:val="nil"/>
              <w:left w:val="nil"/>
              <w:right w:val="nil"/>
            </w:tcBorders>
            <w:noWrap/>
            <w:vAlign w:val="center"/>
            <w:hideMark/>
          </w:tcPr>
          <w:p w14:paraId="5DBF70CC" w14:textId="77777777" w:rsidR="00281F52" w:rsidRPr="00553E87" w:rsidRDefault="00281F52" w:rsidP="00281F52">
            <w:pPr>
              <w:jc w:val="center"/>
              <w:rPr>
                <w:rFonts w:cs="Arial"/>
                <w:lang w:val="es-MX" w:eastAsia="es-MX"/>
              </w:rPr>
            </w:pPr>
            <w:r w:rsidRPr="00553E87">
              <w:rPr>
                <w:rFonts w:cs="Arial"/>
                <w:lang w:val="es-MX" w:eastAsia="es-MX"/>
              </w:rPr>
              <w:t>HSS16X16X5/8</w:t>
            </w:r>
          </w:p>
        </w:tc>
        <w:tc>
          <w:tcPr>
            <w:tcW w:w="1275" w:type="dxa"/>
            <w:tcBorders>
              <w:top w:val="nil"/>
              <w:left w:val="nil"/>
              <w:right w:val="nil"/>
            </w:tcBorders>
            <w:noWrap/>
            <w:vAlign w:val="center"/>
            <w:hideMark/>
          </w:tcPr>
          <w:p w14:paraId="14572F0F" w14:textId="77777777" w:rsidR="00281F52" w:rsidRPr="00553E87" w:rsidRDefault="00281F52" w:rsidP="00281F52">
            <w:pPr>
              <w:jc w:val="center"/>
              <w:rPr>
                <w:rFonts w:cs="Arial"/>
                <w:lang w:val="es-MX" w:eastAsia="es-MX"/>
              </w:rPr>
            </w:pPr>
            <w:r w:rsidRPr="00553E87">
              <w:rPr>
                <w:rFonts w:cs="Arial"/>
                <w:lang w:val="es-MX" w:eastAsia="es-MX"/>
              </w:rPr>
              <w:t>10.897</w:t>
            </w:r>
          </w:p>
        </w:tc>
        <w:tc>
          <w:tcPr>
            <w:tcW w:w="1277" w:type="dxa"/>
            <w:tcBorders>
              <w:top w:val="nil"/>
              <w:left w:val="nil"/>
              <w:right w:val="nil"/>
            </w:tcBorders>
            <w:noWrap/>
            <w:vAlign w:val="center"/>
            <w:hideMark/>
          </w:tcPr>
          <w:p w14:paraId="6FB509F8" w14:textId="77777777" w:rsidR="00281F52" w:rsidRPr="00553E87" w:rsidRDefault="00281F52" w:rsidP="00281F52">
            <w:pPr>
              <w:jc w:val="center"/>
              <w:rPr>
                <w:rFonts w:cs="Arial"/>
                <w:lang w:val="es-MX" w:eastAsia="es-MX"/>
              </w:rPr>
            </w:pPr>
            <w:r w:rsidRPr="00553E87">
              <w:rPr>
                <w:rFonts w:cs="Arial"/>
                <w:lang w:val="es-MX" w:eastAsia="es-MX"/>
              </w:rPr>
              <w:t>84.05</w:t>
            </w:r>
          </w:p>
        </w:tc>
        <w:tc>
          <w:tcPr>
            <w:tcW w:w="1276" w:type="dxa"/>
            <w:tcBorders>
              <w:top w:val="nil"/>
              <w:left w:val="nil"/>
              <w:right w:val="nil"/>
            </w:tcBorders>
            <w:noWrap/>
            <w:vAlign w:val="center"/>
            <w:hideMark/>
          </w:tcPr>
          <w:p w14:paraId="0F4C5FCA" w14:textId="77777777" w:rsidR="00281F52" w:rsidRPr="00553E87" w:rsidRDefault="00281F52" w:rsidP="00281F52">
            <w:pPr>
              <w:jc w:val="center"/>
              <w:rPr>
                <w:rFonts w:cs="Arial"/>
                <w:lang w:val="es-MX" w:eastAsia="es-MX"/>
              </w:rPr>
            </w:pPr>
            <w:r w:rsidRPr="00553E87">
              <w:rPr>
                <w:rFonts w:cs="Arial"/>
                <w:lang w:val="es-MX" w:eastAsia="es-MX"/>
              </w:rPr>
              <w:t>0.00227</w:t>
            </w:r>
          </w:p>
        </w:tc>
        <w:tc>
          <w:tcPr>
            <w:tcW w:w="1701" w:type="dxa"/>
            <w:tcBorders>
              <w:top w:val="nil"/>
              <w:left w:val="nil"/>
              <w:right w:val="nil"/>
            </w:tcBorders>
            <w:noWrap/>
            <w:vAlign w:val="center"/>
            <w:hideMark/>
          </w:tcPr>
          <w:p w14:paraId="0003830E" w14:textId="77777777" w:rsidR="00281F52" w:rsidRPr="00553E87" w:rsidRDefault="00281F52" w:rsidP="00281F52">
            <w:pPr>
              <w:jc w:val="center"/>
              <w:rPr>
                <w:rFonts w:cs="Arial"/>
                <w:lang w:val="es-MX" w:eastAsia="es-MX"/>
              </w:rPr>
            </w:pPr>
            <w:r w:rsidRPr="00553E87">
              <w:rPr>
                <w:rFonts w:cs="Arial"/>
                <w:lang w:val="es-MX" w:eastAsia="es-MX"/>
              </w:rPr>
              <w:t>1.074</w:t>
            </w:r>
          </w:p>
        </w:tc>
        <w:tc>
          <w:tcPr>
            <w:tcW w:w="1701" w:type="dxa"/>
          </w:tcPr>
          <w:p w14:paraId="75E0C40D" w14:textId="02CE2170" w:rsidR="00281F52" w:rsidRPr="00E15101" w:rsidRDefault="009E348B" w:rsidP="00281F52">
            <w:pPr>
              <w:jc w:val="center"/>
              <w:rPr>
                <w:rFonts w:ascii="Times New Roman" w:hAnsi="Times New Roman"/>
                <w:highlight w:val="yellow"/>
                <w:lang w:val="es-MX" w:eastAsia="es-MX"/>
              </w:rPr>
            </w:pPr>
            <w:r w:rsidRPr="00E15101">
              <w:rPr>
                <w:rFonts w:ascii="Times New Roman" w:hAnsi="Times New Roman"/>
                <w:highlight w:val="yellow"/>
                <w:lang w:val="es-MX" w:eastAsia="es-MX"/>
              </w:rPr>
              <w:t>97.83</w:t>
            </w:r>
          </w:p>
        </w:tc>
        <w:tc>
          <w:tcPr>
            <w:tcW w:w="160" w:type="dxa"/>
            <w:vAlign w:val="center"/>
            <w:hideMark/>
          </w:tcPr>
          <w:p w14:paraId="21C76C2E" w14:textId="2C13278B" w:rsidR="00281F52" w:rsidRPr="00553E87" w:rsidRDefault="00281F52" w:rsidP="00281F52">
            <w:pPr>
              <w:jc w:val="center"/>
              <w:rPr>
                <w:rFonts w:ascii="Times New Roman" w:hAnsi="Times New Roman"/>
                <w:lang w:val="es-MX" w:eastAsia="es-MX"/>
              </w:rPr>
            </w:pPr>
          </w:p>
        </w:tc>
      </w:tr>
      <w:tr w:rsidR="00281F52" w:rsidRPr="00553E87" w14:paraId="3FEF8D5B" w14:textId="77777777" w:rsidTr="00281F52">
        <w:trPr>
          <w:trHeight w:val="288"/>
          <w:jc w:val="center"/>
        </w:trPr>
        <w:tc>
          <w:tcPr>
            <w:tcW w:w="2410" w:type="dxa"/>
            <w:tcBorders>
              <w:top w:val="nil"/>
              <w:left w:val="nil"/>
              <w:bottom w:val="single" w:sz="4" w:space="0" w:color="auto"/>
              <w:right w:val="nil"/>
            </w:tcBorders>
            <w:noWrap/>
            <w:vAlign w:val="center"/>
            <w:hideMark/>
          </w:tcPr>
          <w:p w14:paraId="31F4A830" w14:textId="77777777" w:rsidR="00281F52" w:rsidRPr="00553E87" w:rsidRDefault="00281F52" w:rsidP="00281F52">
            <w:pPr>
              <w:jc w:val="center"/>
              <w:rPr>
                <w:rFonts w:cs="Arial"/>
                <w:lang w:val="es-MX" w:eastAsia="es-MX"/>
              </w:rPr>
            </w:pPr>
            <w:r w:rsidRPr="00553E87">
              <w:rPr>
                <w:rFonts w:cs="Arial"/>
                <w:lang w:val="es-MX" w:eastAsia="es-MX"/>
              </w:rPr>
              <w:t>10X_10Y_5P_6X6_5M</w:t>
            </w:r>
          </w:p>
        </w:tc>
        <w:tc>
          <w:tcPr>
            <w:tcW w:w="1701" w:type="dxa"/>
            <w:tcBorders>
              <w:top w:val="nil"/>
              <w:left w:val="nil"/>
              <w:bottom w:val="single" w:sz="4" w:space="0" w:color="auto"/>
              <w:right w:val="nil"/>
            </w:tcBorders>
            <w:noWrap/>
            <w:vAlign w:val="center"/>
            <w:hideMark/>
          </w:tcPr>
          <w:p w14:paraId="11E50CFC" w14:textId="77777777" w:rsidR="00281F52" w:rsidRPr="00553E87" w:rsidRDefault="00281F52" w:rsidP="00281F52">
            <w:pPr>
              <w:jc w:val="center"/>
              <w:rPr>
                <w:rFonts w:cs="Arial"/>
                <w:lang w:val="es-MX" w:eastAsia="es-MX"/>
              </w:rPr>
            </w:pPr>
            <w:r w:rsidRPr="00553E87">
              <w:rPr>
                <w:rFonts w:cs="Arial"/>
                <w:lang w:val="es-MX" w:eastAsia="es-MX"/>
              </w:rPr>
              <w:t>HSS20X20X5/8</w:t>
            </w:r>
          </w:p>
        </w:tc>
        <w:tc>
          <w:tcPr>
            <w:tcW w:w="1275" w:type="dxa"/>
            <w:tcBorders>
              <w:top w:val="nil"/>
              <w:left w:val="nil"/>
              <w:bottom w:val="single" w:sz="4" w:space="0" w:color="auto"/>
              <w:right w:val="nil"/>
            </w:tcBorders>
            <w:noWrap/>
            <w:vAlign w:val="center"/>
            <w:hideMark/>
          </w:tcPr>
          <w:p w14:paraId="1B2FE755" w14:textId="77777777" w:rsidR="00281F52" w:rsidRPr="00553E87" w:rsidRDefault="00281F52" w:rsidP="00281F52">
            <w:pPr>
              <w:jc w:val="center"/>
              <w:rPr>
                <w:rFonts w:cs="Arial"/>
                <w:lang w:val="es-MX" w:eastAsia="es-MX"/>
              </w:rPr>
            </w:pPr>
            <w:r w:rsidRPr="00553E87">
              <w:rPr>
                <w:rFonts w:cs="Arial"/>
                <w:lang w:val="es-MX" w:eastAsia="es-MX"/>
              </w:rPr>
              <w:t>13.766</w:t>
            </w:r>
          </w:p>
        </w:tc>
        <w:tc>
          <w:tcPr>
            <w:tcW w:w="1277" w:type="dxa"/>
            <w:tcBorders>
              <w:top w:val="nil"/>
              <w:left w:val="nil"/>
              <w:bottom w:val="single" w:sz="4" w:space="0" w:color="auto"/>
              <w:right w:val="nil"/>
            </w:tcBorders>
            <w:noWrap/>
            <w:vAlign w:val="center"/>
            <w:hideMark/>
          </w:tcPr>
          <w:p w14:paraId="17CA5BCF" w14:textId="77777777" w:rsidR="00281F52" w:rsidRPr="00553E87" w:rsidRDefault="00281F52" w:rsidP="00281F52">
            <w:pPr>
              <w:jc w:val="center"/>
              <w:rPr>
                <w:rFonts w:cs="Arial"/>
                <w:lang w:val="es-MX" w:eastAsia="es-MX"/>
              </w:rPr>
            </w:pPr>
            <w:r w:rsidRPr="00553E87">
              <w:rPr>
                <w:rFonts w:cs="Arial"/>
                <w:lang w:val="es-MX" w:eastAsia="es-MX"/>
              </w:rPr>
              <w:t>85.24</w:t>
            </w:r>
          </w:p>
        </w:tc>
        <w:tc>
          <w:tcPr>
            <w:tcW w:w="1276" w:type="dxa"/>
            <w:tcBorders>
              <w:top w:val="nil"/>
              <w:left w:val="nil"/>
              <w:bottom w:val="single" w:sz="4" w:space="0" w:color="auto"/>
              <w:right w:val="nil"/>
            </w:tcBorders>
            <w:noWrap/>
            <w:vAlign w:val="center"/>
            <w:hideMark/>
          </w:tcPr>
          <w:p w14:paraId="4930C2F4" w14:textId="77777777" w:rsidR="00281F52" w:rsidRPr="00553E87" w:rsidRDefault="00281F52" w:rsidP="00281F52">
            <w:pPr>
              <w:jc w:val="center"/>
              <w:rPr>
                <w:rFonts w:cs="Arial"/>
                <w:lang w:val="es-MX" w:eastAsia="es-MX"/>
              </w:rPr>
            </w:pPr>
            <w:r w:rsidRPr="00553E87">
              <w:rPr>
                <w:rFonts w:cs="Arial"/>
                <w:lang w:val="es-MX" w:eastAsia="es-MX"/>
              </w:rPr>
              <w:t>0.00298</w:t>
            </w:r>
          </w:p>
        </w:tc>
        <w:tc>
          <w:tcPr>
            <w:tcW w:w="1701" w:type="dxa"/>
            <w:tcBorders>
              <w:top w:val="nil"/>
              <w:left w:val="nil"/>
              <w:bottom w:val="single" w:sz="4" w:space="0" w:color="auto"/>
              <w:right w:val="nil"/>
            </w:tcBorders>
            <w:noWrap/>
            <w:vAlign w:val="center"/>
            <w:hideMark/>
          </w:tcPr>
          <w:p w14:paraId="6EB3F1AA" w14:textId="77777777" w:rsidR="00281F52" w:rsidRPr="00553E87" w:rsidRDefault="00281F52" w:rsidP="00281F52">
            <w:pPr>
              <w:jc w:val="center"/>
              <w:rPr>
                <w:rFonts w:cs="Arial"/>
                <w:lang w:val="es-MX" w:eastAsia="es-MX"/>
              </w:rPr>
            </w:pPr>
            <w:r w:rsidRPr="00553E87">
              <w:rPr>
                <w:rFonts w:cs="Arial"/>
                <w:lang w:val="es-MX" w:eastAsia="es-MX"/>
              </w:rPr>
              <w:t>1.273</w:t>
            </w:r>
          </w:p>
        </w:tc>
        <w:tc>
          <w:tcPr>
            <w:tcW w:w="1701" w:type="dxa"/>
            <w:tcBorders>
              <w:bottom w:val="single" w:sz="4" w:space="0" w:color="auto"/>
            </w:tcBorders>
          </w:tcPr>
          <w:p w14:paraId="62E03699" w14:textId="5A912562" w:rsidR="00281F52" w:rsidRPr="00E15101" w:rsidRDefault="009E348B" w:rsidP="00281F52">
            <w:pPr>
              <w:jc w:val="center"/>
              <w:rPr>
                <w:rFonts w:ascii="Times New Roman" w:hAnsi="Times New Roman"/>
                <w:highlight w:val="yellow"/>
                <w:lang w:val="es-MX" w:eastAsia="es-MX"/>
              </w:rPr>
            </w:pPr>
            <w:r w:rsidRPr="00E15101">
              <w:rPr>
                <w:rFonts w:ascii="Times New Roman" w:hAnsi="Times New Roman"/>
                <w:highlight w:val="yellow"/>
                <w:lang w:val="es-MX" w:eastAsia="es-MX"/>
              </w:rPr>
              <w:t>96.41</w:t>
            </w:r>
          </w:p>
        </w:tc>
        <w:tc>
          <w:tcPr>
            <w:tcW w:w="160" w:type="dxa"/>
            <w:vAlign w:val="center"/>
            <w:hideMark/>
          </w:tcPr>
          <w:p w14:paraId="084AFD99" w14:textId="4ACE2EA4" w:rsidR="00281F52" w:rsidRPr="00553E87" w:rsidRDefault="00281F52" w:rsidP="00281F52">
            <w:pPr>
              <w:jc w:val="center"/>
              <w:rPr>
                <w:rFonts w:ascii="Times New Roman" w:hAnsi="Times New Roman"/>
                <w:lang w:val="es-MX" w:eastAsia="es-MX"/>
              </w:rPr>
            </w:pPr>
          </w:p>
        </w:tc>
      </w:tr>
    </w:tbl>
    <w:p w14:paraId="6A3292FC" w14:textId="77777777" w:rsidR="00AB5A85" w:rsidRDefault="00AB5A85" w:rsidP="00F7167D"/>
    <w:p w14:paraId="77E347E7" w14:textId="298D5937" w:rsidR="00553E87" w:rsidRDefault="007D4F5E" w:rsidP="00F7167D">
      <w:r w:rsidRPr="00C63775">
        <w:rPr>
          <w:highlight w:val="yellow"/>
        </w:rPr>
        <w:t xml:space="preserve">The relationship between </w:t>
      </w:r>
      <w:r w:rsidR="00D866C1" w:rsidRPr="00C63775">
        <w:rPr>
          <w:highlight w:val="yellow"/>
        </w:rPr>
        <w:t>angle of perimeter grid</w:t>
      </w:r>
      <w:r w:rsidRPr="00C63775">
        <w:rPr>
          <w:highlight w:val="yellow"/>
        </w:rPr>
        <w:t xml:space="preserve"> and fundamental vibration period is shown</w:t>
      </w:r>
      <w:r w:rsidR="00242024" w:rsidRPr="00C63775">
        <w:rPr>
          <w:highlight w:val="yellow"/>
        </w:rPr>
        <w:t xml:space="preserve"> in </w:t>
      </w:r>
      <w:r w:rsidR="007F55C6" w:rsidRPr="00C63775">
        <w:rPr>
          <w:highlight w:val="yellow"/>
        </w:rPr>
        <w:t>figure</w:t>
      </w:r>
      <w:r w:rsidR="00242024" w:rsidRPr="00C63775">
        <w:rPr>
          <w:highlight w:val="yellow"/>
        </w:rPr>
        <w:t xml:space="preserve"> </w:t>
      </w:r>
      <w:r w:rsidR="00583C64" w:rsidRPr="00C63775">
        <w:rPr>
          <w:highlight w:val="yellow"/>
        </w:rPr>
        <w:t>7</w:t>
      </w:r>
      <w:r w:rsidRPr="00C63775">
        <w:rPr>
          <w:highlight w:val="yellow"/>
        </w:rPr>
        <w:t>, where it can be observed that the greater the angle of the perimeter grid, the greater the fundamental vibration period. A higher vibration period value is due to lower structural rigidity, so we can directly relate the maximum inter-story drift shown in Table 4</w:t>
      </w:r>
      <w:r w:rsidR="004F0C30" w:rsidRPr="00C63775">
        <w:rPr>
          <w:highlight w:val="yellow"/>
        </w:rPr>
        <w:t xml:space="preserve"> with the period of vibration of the structure</w:t>
      </w:r>
      <w:r w:rsidRPr="00C63775">
        <w:rPr>
          <w:highlight w:val="yellow"/>
        </w:rPr>
        <w:t>, where the largest values correspond to the DG of 5 modules.</w:t>
      </w:r>
      <w:r w:rsidR="00C63775" w:rsidRPr="00C63775">
        <w:rPr>
          <w:highlight w:val="yellow"/>
        </w:rPr>
        <w:t xml:space="preserve"> </w:t>
      </w:r>
      <w:r w:rsidR="00C63775" w:rsidRPr="00C63775">
        <w:rPr>
          <w:highlight w:val="yellow"/>
        </w:rPr>
        <w:t xml:space="preserve">This </w:t>
      </w:r>
      <w:r w:rsidR="00C63775" w:rsidRPr="00C63775">
        <w:rPr>
          <w:highlight w:val="yellow"/>
        </w:rPr>
        <w:lastRenderedPageBreak/>
        <w:t>means that the 5-modules DG structures are more flexible than 1-module ones, having a greater fundamental vibration period.</w:t>
      </w:r>
    </w:p>
    <w:p w14:paraId="2B148E39" w14:textId="77777777" w:rsidR="007D4F5E" w:rsidRDefault="007D4F5E" w:rsidP="00F7167D"/>
    <w:p w14:paraId="357CB7C7" w14:textId="50A5FF29" w:rsidR="002B6AEC" w:rsidRDefault="002B6AEC" w:rsidP="00F7167D">
      <w:r w:rsidRPr="002B6AEC">
        <w:t xml:space="preserve">The same inclination is found in the 4x4_3M </w:t>
      </w:r>
      <w:r>
        <w:t xml:space="preserve">model </w:t>
      </w:r>
      <w:r w:rsidRPr="002B6AEC">
        <w:t xml:space="preserve">and 6x6_2m model, however they have a different fundamental vibration period, the </w:t>
      </w:r>
      <w:r w:rsidR="00256246">
        <w:t>fi</w:t>
      </w:r>
      <w:r w:rsidRPr="002B6AEC">
        <w:t>r</w:t>
      </w:r>
      <w:r w:rsidR="00256246">
        <w:t>st one</w:t>
      </w:r>
      <w:r w:rsidRPr="002B6AEC">
        <w:t xml:space="preserve"> is 0.899, while the </w:t>
      </w:r>
      <w:r w:rsidR="00256246">
        <w:t>second one</w:t>
      </w:r>
      <w:r w:rsidRPr="002B6AEC">
        <w:t xml:space="preserve"> is 0.523, this indicates a change in the stiffness of the system even with the same </w:t>
      </w:r>
      <w:r w:rsidR="00D866C1">
        <w:t>angle of perimeter grid</w:t>
      </w:r>
      <w:r w:rsidRPr="002B6AEC">
        <w:t xml:space="preserve">, so it </w:t>
      </w:r>
      <w:r w:rsidR="004F0C30">
        <w:t>would be</w:t>
      </w:r>
      <w:r w:rsidRPr="002B6AEC">
        <w:t xml:space="preserve"> incorrect to </w:t>
      </w:r>
      <w:r w:rsidR="00256246">
        <w:t>state</w:t>
      </w:r>
      <w:r w:rsidRPr="002B6AEC">
        <w:t xml:space="preserve"> a conclusion based </w:t>
      </w:r>
      <w:r w:rsidR="004F0C30">
        <w:t>solely</w:t>
      </w:r>
      <w:r w:rsidRPr="002B6AEC">
        <w:t xml:space="preserve"> on this parameter.</w:t>
      </w:r>
    </w:p>
    <w:p w14:paraId="5482B50C" w14:textId="77777777" w:rsidR="001F34B2" w:rsidRDefault="001F34B2" w:rsidP="00F7167D"/>
    <w:p w14:paraId="5AF14F1B" w14:textId="21A0071D" w:rsidR="001F34B2" w:rsidRDefault="004E609F" w:rsidP="00F7167D">
      <w:r>
        <w:rPr>
          <w:noProof/>
        </w:rPr>
        <w:drawing>
          <wp:inline distT="0" distB="0" distL="0" distR="0" wp14:anchorId="058ABBC4" wp14:editId="11E51F4F">
            <wp:extent cx="5212080" cy="2992119"/>
            <wp:effectExtent l="0" t="0" r="7620" b="0"/>
            <wp:docPr id="1882373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3827"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5212080" cy="2992119"/>
                    </a:xfrm>
                    <a:prstGeom prst="rect">
                      <a:avLst/>
                    </a:prstGeom>
                  </pic:spPr>
                </pic:pic>
              </a:graphicData>
            </a:graphic>
          </wp:inline>
        </w:drawing>
      </w:r>
    </w:p>
    <w:p w14:paraId="55AE0C8D" w14:textId="3917B41C" w:rsidR="0083255A" w:rsidRDefault="001F34B2" w:rsidP="0083255A">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7</w:t>
      </w:r>
      <w:r w:rsidRPr="00D92417">
        <w:rPr>
          <w:rFonts w:cs="Arial"/>
          <w:b/>
          <w:bCs/>
          <w:szCs w:val="22"/>
        </w:rPr>
        <w:t xml:space="preserve">. </w:t>
      </w:r>
      <w:r>
        <w:rPr>
          <w:rFonts w:cs="Arial"/>
          <w:b/>
          <w:bCs/>
          <w:szCs w:val="22"/>
        </w:rPr>
        <w:t xml:space="preserve">Relation between DG </w:t>
      </w:r>
      <w:r w:rsidR="00D866C1">
        <w:rPr>
          <w:rFonts w:cs="Arial"/>
          <w:b/>
          <w:bCs/>
          <w:szCs w:val="22"/>
        </w:rPr>
        <w:t>angle</w:t>
      </w:r>
      <w:r>
        <w:rPr>
          <w:rFonts w:cs="Arial"/>
          <w:b/>
          <w:bCs/>
          <w:szCs w:val="22"/>
        </w:rPr>
        <w:t xml:space="preserve"> and fundamental period of vibration in 10m x 10m array</w:t>
      </w:r>
    </w:p>
    <w:p w14:paraId="274DF984" w14:textId="77777777" w:rsidR="00BE0E95" w:rsidRPr="00D92417" w:rsidRDefault="00BE0E95" w:rsidP="00BE0E95">
      <w:pPr>
        <w:autoSpaceDE w:val="0"/>
        <w:autoSpaceDN w:val="0"/>
        <w:adjustRightInd w:val="0"/>
        <w:rPr>
          <w:rFonts w:cs="Arial"/>
          <w:b/>
          <w:bCs/>
          <w:szCs w:val="22"/>
        </w:rPr>
      </w:pPr>
    </w:p>
    <w:p w14:paraId="0B57B3AF" w14:textId="51C91FE2" w:rsidR="009068AD" w:rsidRDefault="009068AD" w:rsidP="009068AD">
      <w:r w:rsidRPr="009449AB">
        <w:t xml:space="preserve">The relationships in the drifts shown in </w:t>
      </w:r>
      <w:r w:rsidR="007F55C6">
        <w:t>figure</w:t>
      </w:r>
      <w:r w:rsidRPr="009449AB">
        <w:t xml:space="preserve"> </w:t>
      </w:r>
      <w:r w:rsidR="00583C64">
        <w:t>8</w:t>
      </w:r>
      <w:r w:rsidRPr="009449AB">
        <w:t xml:space="preserve"> and the weights obtained through the steel volume shown in </w:t>
      </w:r>
      <w:r w:rsidR="007F55C6">
        <w:t>figure</w:t>
      </w:r>
      <w:r w:rsidRPr="009449AB">
        <w:t xml:space="preserve"> </w:t>
      </w:r>
      <w:r w:rsidR="00583C64">
        <w:t>9</w:t>
      </w:r>
      <w:r w:rsidRPr="009449AB">
        <w:t xml:space="preserve"> are displayed in normalized form with respect to the maximum value in each case.</w:t>
      </w:r>
    </w:p>
    <w:p w14:paraId="39EAEDE3" w14:textId="77777777" w:rsidR="009068AD" w:rsidRDefault="009068AD" w:rsidP="00AB5A85"/>
    <w:p w14:paraId="46F7A78E" w14:textId="7C4FFA34" w:rsidR="001D1238" w:rsidRDefault="00AB5A85" w:rsidP="00AB5A85">
      <w:r w:rsidRPr="00D92417">
        <w:t>D</w:t>
      </w:r>
      <w:r w:rsidR="00855FE3" w:rsidRPr="00D92417">
        <w:t>rifts</w:t>
      </w:r>
      <w:r w:rsidRPr="00D92417">
        <w:t xml:space="preserve"> under SDS show a </w:t>
      </w:r>
      <w:r w:rsidR="0099429E" w:rsidRPr="00D92417">
        <w:t>smooth</w:t>
      </w:r>
      <w:r w:rsidRPr="00D92417">
        <w:t xml:space="preserve"> distribution</w:t>
      </w:r>
      <w:r w:rsidR="00242024">
        <w:t xml:space="preserve"> in </w:t>
      </w:r>
      <w:r w:rsidR="007F55C6">
        <w:t>figure</w:t>
      </w:r>
      <w:r w:rsidR="00242024">
        <w:t xml:space="preserve"> </w:t>
      </w:r>
      <w:r w:rsidR="00583C64">
        <w:t>8</w:t>
      </w:r>
      <w:r w:rsidR="00F06B29" w:rsidRPr="00D92417">
        <w:t>,</w:t>
      </w:r>
      <w:r w:rsidRPr="00D92417">
        <w:t xml:space="preserve"> </w:t>
      </w:r>
      <w:r w:rsidR="00F06B29" w:rsidRPr="00D92417">
        <w:t>where DG</w:t>
      </w:r>
      <w:r w:rsidR="0099429E" w:rsidRPr="00D92417">
        <w:t xml:space="preserve"> arrangements with smaller modules show less displacement compared to arrangements with bigger modules</w:t>
      </w:r>
      <w:r w:rsidR="00242024">
        <w:t xml:space="preserve">. </w:t>
      </w:r>
      <w:r w:rsidR="00333EE5">
        <w:t>In addition</w:t>
      </w:r>
      <w:r w:rsidR="0095570E" w:rsidRPr="00D92417">
        <w:t>, the lateral rigidity between the 4-grid and 6-grid models is very similar, with no significant difference between them.</w:t>
      </w:r>
    </w:p>
    <w:p w14:paraId="509D96BF" w14:textId="77777777" w:rsidR="001D1238" w:rsidRPr="00D92417" w:rsidRDefault="001D1238" w:rsidP="00AB5A85"/>
    <w:p w14:paraId="1F7C94B7" w14:textId="31C6D4DF" w:rsidR="0099429E" w:rsidRPr="00D92417" w:rsidRDefault="0099429E" w:rsidP="0099429E">
      <w:pPr>
        <w:jc w:val="center"/>
      </w:pPr>
      <w:r w:rsidRPr="00D92417">
        <w:rPr>
          <w:noProof/>
        </w:rPr>
        <w:lastRenderedPageBreak/>
        <w:drawing>
          <wp:inline distT="0" distB="0" distL="0" distR="0" wp14:anchorId="33E12DE1" wp14:editId="39ED862D">
            <wp:extent cx="4680000" cy="2791910"/>
            <wp:effectExtent l="0" t="0" r="6350" b="8890"/>
            <wp:docPr id="3998029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02959" name="Imagen 4"/>
                    <pic:cNvPicPr/>
                  </pic:nvPicPr>
                  <pic:blipFill>
                    <a:blip r:embed="rId21">
                      <a:extLst>
                        <a:ext uri="{28A0092B-C50C-407E-A947-70E740481C1C}">
                          <a14:useLocalDpi xmlns:a14="http://schemas.microsoft.com/office/drawing/2010/main" val="0"/>
                        </a:ext>
                      </a:extLst>
                    </a:blip>
                    <a:stretch>
                      <a:fillRect/>
                    </a:stretch>
                  </pic:blipFill>
                  <pic:spPr>
                    <a:xfrm>
                      <a:off x="0" y="0"/>
                      <a:ext cx="4680000" cy="2791910"/>
                    </a:xfrm>
                    <a:prstGeom prst="rect">
                      <a:avLst/>
                    </a:prstGeom>
                  </pic:spPr>
                </pic:pic>
              </a:graphicData>
            </a:graphic>
          </wp:inline>
        </w:drawing>
      </w:r>
    </w:p>
    <w:p w14:paraId="104600F4" w14:textId="5C613282" w:rsidR="009449AB" w:rsidRDefault="00F06B29" w:rsidP="006657B3">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8</w:t>
      </w:r>
      <w:r w:rsidRPr="00D92417">
        <w:rPr>
          <w:rFonts w:cs="Arial"/>
          <w:b/>
          <w:bCs/>
          <w:szCs w:val="22"/>
        </w:rPr>
        <w:t>. Normalized drift values in 10m x 10m plan dimensions</w:t>
      </w:r>
    </w:p>
    <w:p w14:paraId="23978A47" w14:textId="77777777" w:rsidR="000B2F44" w:rsidRPr="006657B3" w:rsidRDefault="000B2F44" w:rsidP="006657B3">
      <w:pPr>
        <w:autoSpaceDE w:val="0"/>
        <w:autoSpaceDN w:val="0"/>
        <w:adjustRightInd w:val="0"/>
        <w:jc w:val="center"/>
        <w:rPr>
          <w:rFonts w:cs="Arial"/>
          <w:b/>
          <w:bCs/>
          <w:szCs w:val="22"/>
        </w:rPr>
      </w:pPr>
    </w:p>
    <w:p w14:paraId="19F5E720" w14:textId="636896A4" w:rsidR="00F06B29" w:rsidRPr="00D92417" w:rsidRDefault="001E2B08" w:rsidP="00F06B29">
      <w:r w:rsidRPr="00D92417">
        <w:t>The smooth and similar behavior of the drift changes when analyzing the weight of the perimeter grid</w:t>
      </w:r>
      <w:r w:rsidR="00242024">
        <w:t xml:space="preserve"> in </w:t>
      </w:r>
      <w:r w:rsidR="007F55C6">
        <w:t>figure</w:t>
      </w:r>
      <w:r w:rsidR="00242024">
        <w:t xml:space="preserve"> </w:t>
      </w:r>
      <w:r w:rsidR="00AE3933">
        <w:t>8</w:t>
      </w:r>
      <w:r w:rsidRPr="00D92417">
        <w:t xml:space="preserve">, where arrays with smaller modules weigh up to 80% less than those with larger ones. In addition, 4-grid models represent less weight than 6-grid models, </w:t>
      </w:r>
      <w:r w:rsidR="00C3141D" w:rsidRPr="00D92417">
        <w:t>which means that with similar drifts, using 4-grid models requires less steel than the 6-grid configuration.</w:t>
      </w:r>
    </w:p>
    <w:p w14:paraId="6A982353" w14:textId="4DF32688" w:rsidR="0083255A" w:rsidRDefault="0083255A">
      <w:pPr>
        <w:jc w:val="left"/>
      </w:pPr>
    </w:p>
    <w:p w14:paraId="29C00F5D" w14:textId="2258B7C1" w:rsidR="001E553B" w:rsidRPr="00D92417" w:rsidRDefault="001E553B" w:rsidP="001E553B">
      <w:pPr>
        <w:jc w:val="center"/>
      </w:pPr>
      <w:r w:rsidRPr="00D92417">
        <w:rPr>
          <w:noProof/>
        </w:rPr>
        <w:drawing>
          <wp:inline distT="0" distB="0" distL="0" distR="0" wp14:anchorId="408E1C63" wp14:editId="2C5ABC7B">
            <wp:extent cx="4320000" cy="2577148"/>
            <wp:effectExtent l="0" t="0" r="4445" b="0"/>
            <wp:docPr id="14393236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23619" name="Imagen 5"/>
                    <pic:cNvPicPr/>
                  </pic:nvPicPr>
                  <pic:blipFill>
                    <a:blip r:embed="rId22">
                      <a:extLst>
                        <a:ext uri="{28A0092B-C50C-407E-A947-70E740481C1C}">
                          <a14:useLocalDpi xmlns:a14="http://schemas.microsoft.com/office/drawing/2010/main" val="0"/>
                        </a:ext>
                      </a:extLst>
                    </a:blip>
                    <a:stretch>
                      <a:fillRect/>
                    </a:stretch>
                  </pic:blipFill>
                  <pic:spPr>
                    <a:xfrm>
                      <a:off x="0" y="0"/>
                      <a:ext cx="4320000" cy="2577148"/>
                    </a:xfrm>
                    <a:prstGeom prst="rect">
                      <a:avLst/>
                    </a:prstGeom>
                  </pic:spPr>
                </pic:pic>
              </a:graphicData>
            </a:graphic>
          </wp:inline>
        </w:drawing>
      </w:r>
    </w:p>
    <w:p w14:paraId="7699EC3C" w14:textId="6CDE38AE" w:rsidR="001E553B" w:rsidRPr="00D92417" w:rsidRDefault="001E553B" w:rsidP="001E553B">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9</w:t>
      </w:r>
      <w:r w:rsidRPr="00D92417">
        <w:rPr>
          <w:rFonts w:cs="Arial"/>
          <w:b/>
          <w:bCs/>
          <w:szCs w:val="22"/>
        </w:rPr>
        <w:t>. Normalized weight in 10m x 10m plan dimensions</w:t>
      </w:r>
    </w:p>
    <w:p w14:paraId="3C702848" w14:textId="77777777" w:rsidR="000A1F1F" w:rsidRPr="00D92417" w:rsidRDefault="000A1F1F" w:rsidP="000A1F1F"/>
    <w:p w14:paraId="22AD7D2B" w14:textId="3DCBA0DE" w:rsidR="002627E6" w:rsidRPr="00D60683" w:rsidRDefault="00674588" w:rsidP="002627E6">
      <w:pPr>
        <w:pStyle w:val="AbstHead"/>
        <w:spacing w:after="0"/>
        <w:rPr>
          <w:rFonts w:cs="Arial"/>
          <w:lang w:val="es-MX"/>
        </w:rPr>
      </w:pPr>
      <w:r w:rsidRPr="00D60683">
        <w:rPr>
          <w:rFonts w:cs="Arial"/>
          <w:lang w:val="es-MX"/>
        </w:rPr>
        <w:t>4</w:t>
      </w:r>
      <w:r w:rsidR="002627E6" w:rsidRPr="00D60683">
        <w:rPr>
          <w:rFonts w:cs="Arial"/>
          <w:lang w:val="es-MX"/>
        </w:rPr>
        <w:t>.2 15X_15Y_5P_4X4 and 15X_15Y_5P_6x6</w:t>
      </w:r>
    </w:p>
    <w:p w14:paraId="10256CDA" w14:textId="77777777" w:rsidR="003C436C" w:rsidRPr="00D60683" w:rsidRDefault="003C436C" w:rsidP="003C436C">
      <w:pPr>
        <w:rPr>
          <w:lang w:val="es-MX"/>
        </w:rPr>
      </w:pPr>
    </w:p>
    <w:p w14:paraId="6FD94AC6" w14:textId="3A3D755C" w:rsidR="00381DFE" w:rsidRDefault="002627E6" w:rsidP="00381DFE">
      <w:r w:rsidRPr="00D92417">
        <w:t>The second typology to analyze is a 15m x 15m dimensions plan with a ratio</w:t>
      </w:r>
      <w:r w:rsidR="004B7345" w:rsidRPr="00D92417">
        <w:t xml:space="preserve"> (h/b)</w:t>
      </w:r>
      <w:r w:rsidRPr="00D92417">
        <w:t xml:space="preserve"> of </w:t>
      </w:r>
      <w:r w:rsidR="004B7345" w:rsidRPr="00D92417">
        <w:t>1.33</w:t>
      </w:r>
      <w:r w:rsidRPr="00D92417">
        <w:t>; considering 4 and 6 grids varying from a 1-module array to a 5-module array, each type.</w:t>
      </w:r>
    </w:p>
    <w:p w14:paraId="7E7524DD" w14:textId="77777777" w:rsidR="008C3DBC" w:rsidRDefault="008C3DBC" w:rsidP="002627E6"/>
    <w:p w14:paraId="783B13CB" w14:textId="44F41B13" w:rsidR="008C3DBC" w:rsidRDefault="008C3DBC" w:rsidP="002627E6">
      <w:r w:rsidRPr="008C3DBC">
        <w:lastRenderedPageBreak/>
        <w:t xml:space="preserve">Table 5 shows the </w:t>
      </w:r>
      <w:r>
        <w:t xml:space="preserve">ID of each model, the </w:t>
      </w:r>
      <w:r w:rsidRPr="008C3DBC">
        <w:t xml:space="preserve">resulting section of the structural design, as well as the volume of steel required for these sections, the </w:t>
      </w:r>
      <w:r w:rsidR="00D866C1">
        <w:t xml:space="preserve">angle of </w:t>
      </w:r>
      <w:r w:rsidRPr="008C3DBC">
        <w:t xml:space="preserve">inclination of each model, the maximum drift, and the </w:t>
      </w:r>
      <w:r>
        <w:t xml:space="preserve">fundamental </w:t>
      </w:r>
      <w:r w:rsidRPr="008C3DBC">
        <w:t>vibration period.</w:t>
      </w:r>
    </w:p>
    <w:p w14:paraId="786E9DE6" w14:textId="77777777" w:rsidR="008C3DBC" w:rsidRDefault="008C3DBC" w:rsidP="002627E6"/>
    <w:p w14:paraId="520F2A97" w14:textId="6BD9477E" w:rsidR="008C3DBC" w:rsidRPr="008C3DBC" w:rsidRDefault="008C3DBC" w:rsidP="008C3DBC">
      <w:pPr>
        <w:tabs>
          <w:tab w:val="left" w:pos="1080"/>
        </w:tabs>
        <w:rPr>
          <w:b/>
        </w:rPr>
      </w:pPr>
      <w:r w:rsidRPr="00D92417">
        <w:rPr>
          <w:b/>
        </w:rPr>
        <w:t xml:space="preserve">Table </w:t>
      </w:r>
      <w:r>
        <w:rPr>
          <w:b/>
        </w:rPr>
        <w:t>5</w:t>
      </w:r>
      <w:r w:rsidRPr="00D92417">
        <w:rPr>
          <w:b/>
        </w:rPr>
        <w:t>.</w:t>
      </w:r>
      <w:r w:rsidRPr="00D92417">
        <w:rPr>
          <w:b/>
        </w:rPr>
        <w:tab/>
      </w:r>
      <w:r>
        <w:rPr>
          <w:b/>
        </w:rPr>
        <w:t>Results</w:t>
      </w:r>
      <w:r w:rsidRPr="00D92417">
        <w:rPr>
          <w:b/>
        </w:rPr>
        <w:t xml:space="preserve"> of </w:t>
      </w:r>
      <w:r>
        <w:rPr>
          <w:b/>
        </w:rPr>
        <w:t>15</w:t>
      </w:r>
      <w:r w:rsidRPr="00D92417">
        <w:rPr>
          <w:b/>
        </w:rPr>
        <w:t xml:space="preserve">m x </w:t>
      </w:r>
      <w:r>
        <w:rPr>
          <w:b/>
        </w:rPr>
        <w:t>15</w:t>
      </w:r>
      <w:r w:rsidRPr="00D92417">
        <w:rPr>
          <w:b/>
        </w:rPr>
        <w:t>m DG models</w:t>
      </w:r>
    </w:p>
    <w:p w14:paraId="385F4AB7" w14:textId="77777777" w:rsidR="008C3DBC" w:rsidRDefault="008C3DBC" w:rsidP="002627E6"/>
    <w:tbl>
      <w:tblPr>
        <w:tblW w:w="11903" w:type="dxa"/>
        <w:tblInd w:w="-1134" w:type="dxa"/>
        <w:tblLayout w:type="fixed"/>
        <w:tblCellMar>
          <w:left w:w="70" w:type="dxa"/>
          <w:right w:w="70" w:type="dxa"/>
        </w:tblCellMar>
        <w:tblLook w:val="04A0" w:firstRow="1" w:lastRow="0" w:firstColumn="1" w:lastColumn="0" w:noHBand="0" w:noVBand="1"/>
      </w:tblPr>
      <w:tblGrid>
        <w:gridCol w:w="2268"/>
        <w:gridCol w:w="1701"/>
        <w:gridCol w:w="1089"/>
        <w:gridCol w:w="1274"/>
        <w:gridCol w:w="1133"/>
        <w:gridCol w:w="1426"/>
        <w:gridCol w:w="1426"/>
        <w:gridCol w:w="1426"/>
        <w:gridCol w:w="160"/>
      </w:tblGrid>
      <w:tr w:rsidR="009E348B" w:rsidRPr="008C3DBC" w14:paraId="6E6DC6DC" w14:textId="40EF77FB" w:rsidTr="0081707C">
        <w:trPr>
          <w:gridAfter w:val="1"/>
          <w:wAfter w:w="160" w:type="dxa"/>
          <w:trHeight w:val="288"/>
        </w:trPr>
        <w:tc>
          <w:tcPr>
            <w:tcW w:w="2268" w:type="dxa"/>
            <w:vMerge w:val="restart"/>
            <w:tcBorders>
              <w:top w:val="single" w:sz="4" w:space="0" w:color="auto"/>
              <w:left w:val="nil"/>
              <w:bottom w:val="single" w:sz="4" w:space="0" w:color="auto"/>
              <w:right w:val="nil"/>
            </w:tcBorders>
            <w:noWrap/>
            <w:vAlign w:val="center"/>
            <w:hideMark/>
          </w:tcPr>
          <w:p w14:paraId="4080842D" w14:textId="77777777" w:rsidR="009E348B" w:rsidRPr="008C3DBC" w:rsidRDefault="009E348B" w:rsidP="009E348B">
            <w:pPr>
              <w:jc w:val="center"/>
              <w:rPr>
                <w:rFonts w:ascii="Aptos Narrow" w:hAnsi="Aptos Narrow"/>
                <w:b/>
                <w:bCs/>
                <w:sz w:val="22"/>
                <w:szCs w:val="22"/>
                <w:lang w:eastAsia="es-MX"/>
              </w:rPr>
            </w:pPr>
            <w:r w:rsidRPr="008C3DBC">
              <w:rPr>
                <w:rFonts w:ascii="Aptos Narrow" w:hAnsi="Aptos Narrow"/>
                <w:b/>
                <w:bCs/>
                <w:sz w:val="22"/>
                <w:szCs w:val="22"/>
                <w:lang w:eastAsia="es-MX"/>
              </w:rPr>
              <w:t>ID</w:t>
            </w:r>
          </w:p>
        </w:tc>
        <w:tc>
          <w:tcPr>
            <w:tcW w:w="1701" w:type="dxa"/>
            <w:vMerge w:val="restart"/>
            <w:tcBorders>
              <w:top w:val="single" w:sz="4" w:space="0" w:color="auto"/>
              <w:left w:val="nil"/>
              <w:bottom w:val="single" w:sz="4" w:space="0" w:color="auto"/>
              <w:right w:val="nil"/>
            </w:tcBorders>
            <w:noWrap/>
            <w:vAlign w:val="center"/>
            <w:hideMark/>
          </w:tcPr>
          <w:p w14:paraId="1D5B78A2" w14:textId="77777777" w:rsidR="009E348B" w:rsidRPr="008C3DBC" w:rsidRDefault="009E348B" w:rsidP="009E348B">
            <w:pPr>
              <w:jc w:val="center"/>
              <w:rPr>
                <w:rFonts w:ascii="Aptos Narrow" w:hAnsi="Aptos Narrow"/>
                <w:b/>
                <w:bCs/>
                <w:sz w:val="22"/>
                <w:szCs w:val="22"/>
                <w:lang w:eastAsia="es-MX"/>
              </w:rPr>
            </w:pPr>
            <w:r w:rsidRPr="008C3DBC">
              <w:rPr>
                <w:rFonts w:ascii="Aptos Narrow" w:hAnsi="Aptos Narrow"/>
                <w:b/>
                <w:bCs/>
                <w:sz w:val="22"/>
                <w:szCs w:val="22"/>
                <w:lang w:eastAsia="es-MX"/>
              </w:rPr>
              <w:t>Section</w:t>
            </w:r>
          </w:p>
        </w:tc>
        <w:tc>
          <w:tcPr>
            <w:tcW w:w="1089" w:type="dxa"/>
            <w:vMerge w:val="restart"/>
            <w:tcBorders>
              <w:top w:val="single" w:sz="4" w:space="0" w:color="auto"/>
              <w:left w:val="nil"/>
              <w:bottom w:val="single" w:sz="4" w:space="0" w:color="auto"/>
              <w:right w:val="nil"/>
            </w:tcBorders>
            <w:noWrap/>
            <w:vAlign w:val="center"/>
            <w:hideMark/>
          </w:tcPr>
          <w:p w14:paraId="592FA0DD" w14:textId="77777777" w:rsidR="009E348B" w:rsidRPr="008C3DBC" w:rsidRDefault="009E348B" w:rsidP="009E348B">
            <w:pPr>
              <w:jc w:val="center"/>
              <w:rPr>
                <w:rFonts w:ascii="Aptos Narrow" w:hAnsi="Aptos Narrow"/>
                <w:b/>
                <w:bCs/>
                <w:sz w:val="22"/>
                <w:szCs w:val="22"/>
                <w:lang w:eastAsia="es-MX"/>
              </w:rPr>
            </w:pPr>
            <w:r w:rsidRPr="008C3DBC">
              <w:rPr>
                <w:rFonts w:ascii="Aptos Narrow" w:hAnsi="Aptos Narrow"/>
                <w:b/>
                <w:bCs/>
                <w:sz w:val="22"/>
                <w:szCs w:val="22"/>
                <w:lang w:eastAsia="es-MX"/>
              </w:rPr>
              <w:t>Steel volume (m</w:t>
            </w:r>
            <w:r w:rsidRPr="008C3DBC">
              <w:rPr>
                <w:rFonts w:ascii="Aptos Narrow" w:hAnsi="Aptos Narrow"/>
                <w:b/>
                <w:bCs/>
                <w:sz w:val="22"/>
                <w:szCs w:val="22"/>
                <w:vertAlign w:val="superscript"/>
                <w:lang w:eastAsia="es-MX"/>
              </w:rPr>
              <w:t>3</w:t>
            </w:r>
            <w:r w:rsidRPr="008C3DBC">
              <w:rPr>
                <w:rFonts w:ascii="Aptos Narrow" w:hAnsi="Aptos Narrow"/>
                <w:b/>
                <w:bCs/>
                <w:sz w:val="22"/>
                <w:szCs w:val="22"/>
                <w:lang w:eastAsia="es-MX"/>
              </w:rPr>
              <w:t>)</w:t>
            </w:r>
          </w:p>
        </w:tc>
        <w:tc>
          <w:tcPr>
            <w:tcW w:w="1274" w:type="dxa"/>
            <w:vMerge w:val="restart"/>
            <w:tcBorders>
              <w:top w:val="single" w:sz="4" w:space="0" w:color="auto"/>
              <w:left w:val="nil"/>
              <w:bottom w:val="single" w:sz="4" w:space="0" w:color="auto"/>
              <w:right w:val="nil"/>
            </w:tcBorders>
            <w:noWrap/>
            <w:vAlign w:val="center"/>
            <w:hideMark/>
          </w:tcPr>
          <w:p w14:paraId="133B191A" w14:textId="3433C31E" w:rsidR="009E348B" w:rsidRPr="008C3DBC" w:rsidRDefault="009E348B" w:rsidP="009E348B">
            <w:pPr>
              <w:jc w:val="center"/>
              <w:rPr>
                <w:rFonts w:ascii="Aptos Narrow" w:hAnsi="Aptos Narrow"/>
                <w:b/>
                <w:bCs/>
                <w:sz w:val="22"/>
                <w:szCs w:val="22"/>
                <w:lang w:eastAsia="es-MX"/>
              </w:rPr>
            </w:pPr>
            <w:r>
              <w:rPr>
                <w:rFonts w:ascii="Aptos Narrow" w:hAnsi="Aptos Narrow"/>
                <w:b/>
                <w:bCs/>
                <w:sz w:val="22"/>
                <w:szCs w:val="22"/>
                <w:lang w:eastAsia="es-MX"/>
              </w:rPr>
              <w:t>Angle</w:t>
            </w:r>
            <w:r w:rsidRPr="008C3DBC">
              <w:rPr>
                <w:rFonts w:ascii="Aptos Narrow" w:hAnsi="Aptos Narrow"/>
                <w:b/>
                <w:bCs/>
                <w:sz w:val="22"/>
                <w:szCs w:val="22"/>
                <w:lang w:eastAsia="es-MX"/>
              </w:rPr>
              <w:t xml:space="preserve"> (degrees)</w:t>
            </w:r>
          </w:p>
        </w:tc>
        <w:tc>
          <w:tcPr>
            <w:tcW w:w="1133" w:type="dxa"/>
            <w:vMerge w:val="restart"/>
            <w:tcBorders>
              <w:top w:val="single" w:sz="4" w:space="0" w:color="auto"/>
              <w:left w:val="nil"/>
              <w:bottom w:val="single" w:sz="4" w:space="0" w:color="auto"/>
              <w:right w:val="nil"/>
            </w:tcBorders>
            <w:noWrap/>
            <w:vAlign w:val="center"/>
            <w:hideMark/>
          </w:tcPr>
          <w:p w14:paraId="5D3EB39D" w14:textId="77777777" w:rsidR="009E348B" w:rsidRPr="008C3DBC" w:rsidRDefault="009E348B" w:rsidP="009E348B">
            <w:pPr>
              <w:jc w:val="center"/>
              <w:rPr>
                <w:rFonts w:ascii="Aptos Narrow" w:hAnsi="Aptos Narrow"/>
                <w:b/>
                <w:bCs/>
                <w:sz w:val="22"/>
                <w:szCs w:val="22"/>
                <w:lang w:eastAsia="es-MX"/>
              </w:rPr>
            </w:pPr>
            <w:r w:rsidRPr="008C3DBC">
              <w:rPr>
                <w:rFonts w:ascii="Aptos Narrow" w:hAnsi="Aptos Narrow"/>
                <w:b/>
                <w:bCs/>
                <w:sz w:val="22"/>
                <w:szCs w:val="22"/>
                <w:lang w:eastAsia="es-MX"/>
              </w:rPr>
              <w:t>Maximum interstory drift</w:t>
            </w:r>
          </w:p>
        </w:tc>
        <w:tc>
          <w:tcPr>
            <w:tcW w:w="1426" w:type="dxa"/>
            <w:vMerge w:val="restart"/>
            <w:tcBorders>
              <w:top w:val="single" w:sz="4" w:space="0" w:color="auto"/>
              <w:left w:val="nil"/>
              <w:bottom w:val="single" w:sz="4" w:space="0" w:color="auto"/>
              <w:right w:val="nil"/>
            </w:tcBorders>
            <w:noWrap/>
            <w:vAlign w:val="center"/>
            <w:hideMark/>
          </w:tcPr>
          <w:p w14:paraId="497D7E94" w14:textId="77777777" w:rsidR="009E348B" w:rsidRPr="008C3DBC" w:rsidRDefault="009E348B" w:rsidP="009E348B">
            <w:pPr>
              <w:jc w:val="center"/>
              <w:rPr>
                <w:rFonts w:ascii="Aptos Narrow" w:hAnsi="Aptos Narrow"/>
                <w:b/>
                <w:bCs/>
                <w:sz w:val="22"/>
                <w:szCs w:val="22"/>
                <w:lang w:eastAsia="es-MX"/>
              </w:rPr>
            </w:pPr>
            <w:r w:rsidRPr="008C3DBC">
              <w:rPr>
                <w:rFonts w:ascii="Aptos Narrow" w:hAnsi="Aptos Narrow"/>
                <w:b/>
                <w:bCs/>
                <w:sz w:val="22"/>
                <w:szCs w:val="22"/>
                <w:lang w:eastAsia="es-MX"/>
              </w:rPr>
              <w:t>Fundamental period of vibration (s)</w:t>
            </w:r>
          </w:p>
        </w:tc>
        <w:tc>
          <w:tcPr>
            <w:tcW w:w="1426" w:type="dxa"/>
            <w:vMerge w:val="restart"/>
            <w:tcBorders>
              <w:top w:val="single" w:sz="4" w:space="0" w:color="auto"/>
              <w:bottom w:val="single" w:sz="4" w:space="0" w:color="auto"/>
            </w:tcBorders>
            <w:vAlign w:val="center"/>
          </w:tcPr>
          <w:p w14:paraId="0DBA1E7E" w14:textId="29EB098C" w:rsidR="009E348B" w:rsidRPr="00E15101" w:rsidRDefault="009E348B" w:rsidP="009E348B">
            <w:pPr>
              <w:jc w:val="center"/>
              <w:rPr>
                <w:rFonts w:ascii="Aptos Narrow" w:hAnsi="Aptos Narrow"/>
                <w:b/>
                <w:bCs/>
                <w:sz w:val="22"/>
                <w:szCs w:val="22"/>
                <w:highlight w:val="yellow"/>
                <w:lang w:eastAsia="es-MX"/>
              </w:rPr>
            </w:pPr>
            <w:r w:rsidRPr="00E15101">
              <w:rPr>
                <w:rFonts w:cs="Arial"/>
                <w:b/>
                <w:bCs/>
                <w:highlight w:val="yellow"/>
                <w:lang w:eastAsia="es-MX"/>
              </w:rPr>
              <w:t>Mass participation (%)</w:t>
            </w:r>
          </w:p>
        </w:tc>
        <w:tc>
          <w:tcPr>
            <w:tcW w:w="1426" w:type="dxa"/>
          </w:tcPr>
          <w:p w14:paraId="3DDAA968" w14:textId="110BD369" w:rsidR="009E348B" w:rsidRPr="008C3DBC" w:rsidRDefault="009E348B" w:rsidP="009E348B">
            <w:pPr>
              <w:jc w:val="center"/>
              <w:rPr>
                <w:rFonts w:ascii="Aptos Narrow" w:hAnsi="Aptos Narrow"/>
                <w:b/>
                <w:bCs/>
                <w:sz w:val="22"/>
                <w:szCs w:val="22"/>
                <w:lang w:eastAsia="es-MX"/>
              </w:rPr>
            </w:pPr>
          </w:p>
        </w:tc>
      </w:tr>
      <w:tr w:rsidR="009E348B" w:rsidRPr="008C3DBC" w14:paraId="35CE111A" w14:textId="77777777" w:rsidTr="0081707C">
        <w:trPr>
          <w:trHeight w:val="288"/>
        </w:trPr>
        <w:tc>
          <w:tcPr>
            <w:tcW w:w="2268" w:type="dxa"/>
            <w:vMerge/>
            <w:tcBorders>
              <w:top w:val="single" w:sz="4" w:space="0" w:color="auto"/>
              <w:left w:val="nil"/>
              <w:bottom w:val="single" w:sz="4" w:space="0" w:color="auto"/>
              <w:right w:val="nil"/>
            </w:tcBorders>
            <w:vAlign w:val="center"/>
            <w:hideMark/>
          </w:tcPr>
          <w:p w14:paraId="0472D0A0" w14:textId="77777777" w:rsidR="009E348B" w:rsidRPr="008C3DBC" w:rsidRDefault="009E348B" w:rsidP="009E348B">
            <w:pPr>
              <w:jc w:val="center"/>
              <w:rPr>
                <w:rFonts w:ascii="Aptos Narrow" w:hAnsi="Aptos Narrow"/>
                <w:b/>
                <w:bCs/>
                <w:sz w:val="22"/>
                <w:szCs w:val="22"/>
                <w:lang w:eastAsia="es-MX"/>
              </w:rPr>
            </w:pPr>
          </w:p>
        </w:tc>
        <w:tc>
          <w:tcPr>
            <w:tcW w:w="1701" w:type="dxa"/>
            <w:vMerge/>
            <w:tcBorders>
              <w:top w:val="single" w:sz="4" w:space="0" w:color="auto"/>
              <w:left w:val="nil"/>
              <w:bottom w:val="single" w:sz="4" w:space="0" w:color="auto"/>
              <w:right w:val="nil"/>
            </w:tcBorders>
            <w:vAlign w:val="center"/>
            <w:hideMark/>
          </w:tcPr>
          <w:p w14:paraId="43BA306A" w14:textId="77777777" w:rsidR="009E348B" w:rsidRPr="008C3DBC" w:rsidRDefault="009E348B" w:rsidP="009E348B">
            <w:pPr>
              <w:jc w:val="center"/>
              <w:rPr>
                <w:rFonts w:ascii="Aptos Narrow" w:hAnsi="Aptos Narrow"/>
                <w:b/>
                <w:bCs/>
                <w:sz w:val="22"/>
                <w:szCs w:val="22"/>
                <w:lang w:eastAsia="es-MX"/>
              </w:rPr>
            </w:pPr>
          </w:p>
        </w:tc>
        <w:tc>
          <w:tcPr>
            <w:tcW w:w="1089" w:type="dxa"/>
            <w:vMerge/>
            <w:tcBorders>
              <w:top w:val="single" w:sz="4" w:space="0" w:color="auto"/>
              <w:left w:val="nil"/>
              <w:bottom w:val="single" w:sz="4" w:space="0" w:color="auto"/>
              <w:right w:val="nil"/>
            </w:tcBorders>
            <w:vAlign w:val="center"/>
            <w:hideMark/>
          </w:tcPr>
          <w:p w14:paraId="58E02561" w14:textId="77777777" w:rsidR="009E348B" w:rsidRPr="008C3DBC" w:rsidRDefault="009E348B" w:rsidP="009E348B">
            <w:pPr>
              <w:jc w:val="center"/>
              <w:rPr>
                <w:rFonts w:ascii="Aptos Narrow" w:hAnsi="Aptos Narrow"/>
                <w:b/>
                <w:bCs/>
                <w:sz w:val="22"/>
                <w:szCs w:val="22"/>
                <w:lang w:eastAsia="es-MX"/>
              </w:rPr>
            </w:pPr>
          </w:p>
        </w:tc>
        <w:tc>
          <w:tcPr>
            <w:tcW w:w="1274" w:type="dxa"/>
            <w:vMerge/>
            <w:tcBorders>
              <w:top w:val="single" w:sz="4" w:space="0" w:color="auto"/>
              <w:left w:val="nil"/>
              <w:bottom w:val="single" w:sz="4" w:space="0" w:color="auto"/>
              <w:right w:val="nil"/>
            </w:tcBorders>
            <w:vAlign w:val="center"/>
            <w:hideMark/>
          </w:tcPr>
          <w:p w14:paraId="2A06D008" w14:textId="77777777" w:rsidR="009E348B" w:rsidRPr="008C3DBC" w:rsidRDefault="009E348B" w:rsidP="009E348B">
            <w:pPr>
              <w:jc w:val="center"/>
              <w:rPr>
                <w:rFonts w:ascii="Aptos Narrow" w:hAnsi="Aptos Narrow"/>
                <w:b/>
                <w:bCs/>
                <w:sz w:val="22"/>
                <w:szCs w:val="22"/>
                <w:lang w:eastAsia="es-MX"/>
              </w:rPr>
            </w:pPr>
          </w:p>
        </w:tc>
        <w:tc>
          <w:tcPr>
            <w:tcW w:w="1133" w:type="dxa"/>
            <w:vMerge/>
            <w:tcBorders>
              <w:top w:val="single" w:sz="4" w:space="0" w:color="auto"/>
              <w:left w:val="nil"/>
              <w:bottom w:val="single" w:sz="4" w:space="0" w:color="auto"/>
              <w:right w:val="nil"/>
            </w:tcBorders>
            <w:vAlign w:val="center"/>
            <w:hideMark/>
          </w:tcPr>
          <w:p w14:paraId="62679BEB" w14:textId="77777777" w:rsidR="009E348B" w:rsidRPr="008C3DBC" w:rsidRDefault="009E348B" w:rsidP="009E348B">
            <w:pPr>
              <w:jc w:val="center"/>
              <w:rPr>
                <w:rFonts w:ascii="Aptos Narrow" w:hAnsi="Aptos Narrow"/>
                <w:b/>
                <w:bCs/>
                <w:sz w:val="22"/>
                <w:szCs w:val="22"/>
                <w:lang w:eastAsia="es-MX"/>
              </w:rPr>
            </w:pPr>
          </w:p>
        </w:tc>
        <w:tc>
          <w:tcPr>
            <w:tcW w:w="1426" w:type="dxa"/>
            <w:vMerge/>
            <w:tcBorders>
              <w:top w:val="single" w:sz="4" w:space="0" w:color="auto"/>
              <w:left w:val="nil"/>
              <w:bottom w:val="single" w:sz="4" w:space="0" w:color="auto"/>
              <w:right w:val="nil"/>
            </w:tcBorders>
            <w:vAlign w:val="center"/>
            <w:hideMark/>
          </w:tcPr>
          <w:p w14:paraId="3BD57E7B" w14:textId="77777777" w:rsidR="009E348B" w:rsidRPr="008C3DBC" w:rsidRDefault="009E348B" w:rsidP="009E348B">
            <w:pPr>
              <w:jc w:val="center"/>
              <w:rPr>
                <w:rFonts w:ascii="Aptos Narrow" w:hAnsi="Aptos Narrow"/>
                <w:b/>
                <w:bCs/>
                <w:sz w:val="22"/>
                <w:szCs w:val="22"/>
                <w:lang w:eastAsia="es-MX"/>
              </w:rPr>
            </w:pPr>
          </w:p>
        </w:tc>
        <w:tc>
          <w:tcPr>
            <w:tcW w:w="1426" w:type="dxa"/>
            <w:vMerge/>
            <w:tcBorders>
              <w:top w:val="single" w:sz="4" w:space="0" w:color="auto"/>
              <w:bottom w:val="single" w:sz="4" w:space="0" w:color="auto"/>
            </w:tcBorders>
          </w:tcPr>
          <w:p w14:paraId="3626213C" w14:textId="77777777" w:rsidR="009E348B" w:rsidRPr="00E15101" w:rsidRDefault="009E348B" w:rsidP="009E348B">
            <w:pPr>
              <w:jc w:val="center"/>
              <w:rPr>
                <w:rFonts w:ascii="Aptos Narrow" w:hAnsi="Aptos Narrow"/>
                <w:b/>
                <w:bCs/>
                <w:sz w:val="22"/>
                <w:szCs w:val="22"/>
                <w:highlight w:val="yellow"/>
                <w:lang w:eastAsia="es-MX"/>
              </w:rPr>
            </w:pPr>
          </w:p>
        </w:tc>
        <w:tc>
          <w:tcPr>
            <w:tcW w:w="1426" w:type="dxa"/>
          </w:tcPr>
          <w:p w14:paraId="42D13029" w14:textId="383075DB" w:rsidR="009E348B" w:rsidRPr="008C3DBC" w:rsidRDefault="009E348B" w:rsidP="009E348B">
            <w:pPr>
              <w:jc w:val="center"/>
              <w:rPr>
                <w:rFonts w:ascii="Aptos Narrow" w:hAnsi="Aptos Narrow"/>
                <w:b/>
                <w:bCs/>
                <w:sz w:val="22"/>
                <w:szCs w:val="22"/>
                <w:lang w:eastAsia="es-MX"/>
              </w:rPr>
            </w:pPr>
          </w:p>
        </w:tc>
        <w:tc>
          <w:tcPr>
            <w:tcW w:w="160" w:type="dxa"/>
            <w:tcBorders>
              <w:top w:val="nil"/>
              <w:left w:val="nil"/>
              <w:bottom w:val="nil"/>
              <w:right w:val="nil"/>
            </w:tcBorders>
            <w:noWrap/>
            <w:vAlign w:val="center"/>
            <w:hideMark/>
          </w:tcPr>
          <w:p w14:paraId="0862150C" w14:textId="08A1D0BA" w:rsidR="009E348B" w:rsidRPr="008C3DBC" w:rsidRDefault="009E348B" w:rsidP="009E348B">
            <w:pPr>
              <w:jc w:val="center"/>
              <w:rPr>
                <w:rFonts w:ascii="Aptos Narrow" w:hAnsi="Aptos Narrow"/>
                <w:b/>
                <w:bCs/>
                <w:sz w:val="22"/>
                <w:szCs w:val="22"/>
                <w:lang w:eastAsia="es-MX"/>
              </w:rPr>
            </w:pPr>
          </w:p>
        </w:tc>
      </w:tr>
      <w:tr w:rsidR="009E348B" w:rsidRPr="008C3DBC" w14:paraId="15D52835" w14:textId="77777777" w:rsidTr="0081707C">
        <w:trPr>
          <w:trHeight w:val="288"/>
        </w:trPr>
        <w:tc>
          <w:tcPr>
            <w:tcW w:w="2268" w:type="dxa"/>
            <w:tcBorders>
              <w:top w:val="single" w:sz="4" w:space="0" w:color="auto"/>
              <w:left w:val="nil"/>
              <w:bottom w:val="nil"/>
              <w:right w:val="nil"/>
            </w:tcBorders>
            <w:noWrap/>
            <w:vAlign w:val="center"/>
            <w:hideMark/>
          </w:tcPr>
          <w:p w14:paraId="3D72DE93"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15X_15Y_5P_4X4_1M</w:t>
            </w:r>
          </w:p>
        </w:tc>
        <w:tc>
          <w:tcPr>
            <w:tcW w:w="1701" w:type="dxa"/>
            <w:tcBorders>
              <w:top w:val="single" w:sz="4" w:space="0" w:color="auto"/>
              <w:left w:val="nil"/>
              <w:bottom w:val="nil"/>
              <w:right w:val="nil"/>
            </w:tcBorders>
            <w:noWrap/>
            <w:vAlign w:val="center"/>
            <w:hideMark/>
          </w:tcPr>
          <w:p w14:paraId="7AD175DB"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HSS14X14X3/8</w:t>
            </w:r>
          </w:p>
        </w:tc>
        <w:tc>
          <w:tcPr>
            <w:tcW w:w="1089" w:type="dxa"/>
            <w:tcBorders>
              <w:top w:val="single" w:sz="4" w:space="0" w:color="auto"/>
              <w:left w:val="nil"/>
              <w:bottom w:val="nil"/>
              <w:right w:val="nil"/>
            </w:tcBorders>
            <w:noWrap/>
            <w:vAlign w:val="center"/>
            <w:hideMark/>
          </w:tcPr>
          <w:p w14:paraId="50A34533"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5.290</w:t>
            </w:r>
          </w:p>
        </w:tc>
        <w:tc>
          <w:tcPr>
            <w:tcW w:w="1274" w:type="dxa"/>
            <w:tcBorders>
              <w:top w:val="single" w:sz="4" w:space="0" w:color="auto"/>
              <w:left w:val="nil"/>
              <w:bottom w:val="nil"/>
              <w:right w:val="nil"/>
            </w:tcBorders>
            <w:noWrap/>
            <w:vAlign w:val="center"/>
            <w:hideMark/>
          </w:tcPr>
          <w:p w14:paraId="22A28C12"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46.85</w:t>
            </w:r>
          </w:p>
        </w:tc>
        <w:tc>
          <w:tcPr>
            <w:tcW w:w="1133" w:type="dxa"/>
            <w:tcBorders>
              <w:top w:val="single" w:sz="4" w:space="0" w:color="auto"/>
              <w:left w:val="nil"/>
              <w:bottom w:val="nil"/>
              <w:right w:val="nil"/>
            </w:tcBorders>
            <w:noWrap/>
            <w:vAlign w:val="center"/>
            <w:hideMark/>
          </w:tcPr>
          <w:p w14:paraId="50E46083"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0.00047</w:t>
            </w:r>
          </w:p>
        </w:tc>
        <w:tc>
          <w:tcPr>
            <w:tcW w:w="1426" w:type="dxa"/>
            <w:tcBorders>
              <w:top w:val="single" w:sz="4" w:space="0" w:color="auto"/>
              <w:left w:val="nil"/>
              <w:bottom w:val="nil"/>
              <w:right w:val="nil"/>
            </w:tcBorders>
            <w:noWrap/>
            <w:vAlign w:val="center"/>
            <w:hideMark/>
          </w:tcPr>
          <w:p w14:paraId="6457507D"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0.32</w:t>
            </w:r>
          </w:p>
        </w:tc>
        <w:tc>
          <w:tcPr>
            <w:tcW w:w="1426" w:type="dxa"/>
            <w:tcBorders>
              <w:top w:val="single" w:sz="4" w:space="0" w:color="auto"/>
            </w:tcBorders>
          </w:tcPr>
          <w:p w14:paraId="77B3153F" w14:textId="2940A22E" w:rsidR="009E348B" w:rsidRPr="00E15101" w:rsidRDefault="009E348B" w:rsidP="009E348B">
            <w:pPr>
              <w:jc w:val="center"/>
              <w:rPr>
                <w:rFonts w:ascii="Times New Roman" w:hAnsi="Times New Roman"/>
                <w:highlight w:val="yellow"/>
                <w:lang w:val="es-MX" w:eastAsia="es-MX"/>
              </w:rPr>
            </w:pPr>
            <w:r w:rsidRPr="00E15101">
              <w:rPr>
                <w:rFonts w:ascii="Times New Roman" w:hAnsi="Times New Roman"/>
                <w:highlight w:val="yellow"/>
                <w:lang w:val="es-MX" w:eastAsia="es-MX"/>
              </w:rPr>
              <w:t>96.08</w:t>
            </w:r>
          </w:p>
        </w:tc>
        <w:tc>
          <w:tcPr>
            <w:tcW w:w="1426" w:type="dxa"/>
          </w:tcPr>
          <w:p w14:paraId="76FF5029" w14:textId="6FD5C9FE" w:rsidR="009E348B" w:rsidRPr="008C3DBC" w:rsidRDefault="009E348B" w:rsidP="009E348B">
            <w:pPr>
              <w:jc w:val="center"/>
              <w:rPr>
                <w:rFonts w:ascii="Times New Roman" w:hAnsi="Times New Roman"/>
                <w:lang w:val="es-MX" w:eastAsia="es-MX"/>
              </w:rPr>
            </w:pPr>
          </w:p>
        </w:tc>
        <w:tc>
          <w:tcPr>
            <w:tcW w:w="160" w:type="dxa"/>
            <w:vAlign w:val="center"/>
            <w:hideMark/>
          </w:tcPr>
          <w:p w14:paraId="04B7AF85" w14:textId="6E315E66" w:rsidR="009E348B" w:rsidRPr="008C3DBC" w:rsidRDefault="009E348B" w:rsidP="009E348B">
            <w:pPr>
              <w:jc w:val="center"/>
              <w:rPr>
                <w:rFonts w:ascii="Times New Roman" w:hAnsi="Times New Roman"/>
                <w:lang w:val="es-MX" w:eastAsia="es-MX"/>
              </w:rPr>
            </w:pPr>
          </w:p>
        </w:tc>
      </w:tr>
      <w:tr w:rsidR="009E348B" w:rsidRPr="008C3DBC" w14:paraId="00487210" w14:textId="77777777" w:rsidTr="0081707C">
        <w:trPr>
          <w:trHeight w:val="288"/>
        </w:trPr>
        <w:tc>
          <w:tcPr>
            <w:tcW w:w="2268" w:type="dxa"/>
            <w:tcBorders>
              <w:top w:val="nil"/>
              <w:left w:val="nil"/>
              <w:bottom w:val="nil"/>
              <w:right w:val="nil"/>
            </w:tcBorders>
            <w:noWrap/>
            <w:vAlign w:val="center"/>
            <w:hideMark/>
          </w:tcPr>
          <w:p w14:paraId="2D743725" w14:textId="77777777" w:rsidR="009E348B" w:rsidRPr="008C3DBC" w:rsidRDefault="009E348B" w:rsidP="0081707C">
            <w:pPr>
              <w:ind w:left="-73"/>
              <w:jc w:val="center"/>
              <w:rPr>
                <w:rFonts w:ascii="Aptos Narrow" w:hAnsi="Aptos Narrow"/>
                <w:sz w:val="22"/>
                <w:szCs w:val="22"/>
                <w:lang w:val="es-MX" w:eastAsia="es-MX"/>
              </w:rPr>
            </w:pPr>
            <w:r w:rsidRPr="008C3DBC">
              <w:rPr>
                <w:rFonts w:ascii="Aptos Narrow" w:hAnsi="Aptos Narrow"/>
                <w:sz w:val="22"/>
                <w:szCs w:val="22"/>
                <w:lang w:val="es-MX" w:eastAsia="es-MX"/>
              </w:rPr>
              <w:t>15X_15Y_5P_4X4_2M</w:t>
            </w:r>
          </w:p>
        </w:tc>
        <w:tc>
          <w:tcPr>
            <w:tcW w:w="1701" w:type="dxa"/>
            <w:tcBorders>
              <w:top w:val="nil"/>
              <w:left w:val="nil"/>
              <w:bottom w:val="nil"/>
              <w:right w:val="nil"/>
            </w:tcBorders>
            <w:noWrap/>
            <w:vAlign w:val="center"/>
            <w:hideMark/>
          </w:tcPr>
          <w:p w14:paraId="5E7461A1"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HSS10X10X5/8</w:t>
            </w:r>
          </w:p>
        </w:tc>
        <w:tc>
          <w:tcPr>
            <w:tcW w:w="1089" w:type="dxa"/>
            <w:tcBorders>
              <w:top w:val="nil"/>
              <w:left w:val="nil"/>
              <w:bottom w:val="nil"/>
              <w:right w:val="nil"/>
            </w:tcBorders>
            <w:noWrap/>
            <w:vAlign w:val="center"/>
            <w:hideMark/>
          </w:tcPr>
          <w:p w14:paraId="31D23980"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5.344</w:t>
            </w:r>
          </w:p>
        </w:tc>
        <w:tc>
          <w:tcPr>
            <w:tcW w:w="1274" w:type="dxa"/>
            <w:tcBorders>
              <w:top w:val="nil"/>
              <w:left w:val="nil"/>
              <w:bottom w:val="nil"/>
              <w:right w:val="nil"/>
            </w:tcBorders>
            <w:noWrap/>
            <w:vAlign w:val="center"/>
            <w:hideMark/>
          </w:tcPr>
          <w:p w14:paraId="68F4BF6F"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64.89</w:t>
            </w:r>
          </w:p>
        </w:tc>
        <w:tc>
          <w:tcPr>
            <w:tcW w:w="1133" w:type="dxa"/>
            <w:tcBorders>
              <w:top w:val="nil"/>
              <w:left w:val="nil"/>
              <w:bottom w:val="nil"/>
              <w:right w:val="nil"/>
            </w:tcBorders>
            <w:noWrap/>
            <w:vAlign w:val="center"/>
            <w:hideMark/>
          </w:tcPr>
          <w:p w14:paraId="106100A9"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0.00174</w:t>
            </w:r>
          </w:p>
        </w:tc>
        <w:tc>
          <w:tcPr>
            <w:tcW w:w="1426" w:type="dxa"/>
            <w:tcBorders>
              <w:top w:val="nil"/>
              <w:left w:val="nil"/>
              <w:bottom w:val="nil"/>
              <w:right w:val="nil"/>
            </w:tcBorders>
            <w:noWrap/>
            <w:vAlign w:val="center"/>
            <w:hideMark/>
          </w:tcPr>
          <w:p w14:paraId="7463061E"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0.395</w:t>
            </w:r>
          </w:p>
        </w:tc>
        <w:tc>
          <w:tcPr>
            <w:tcW w:w="1426" w:type="dxa"/>
          </w:tcPr>
          <w:p w14:paraId="257E3E11" w14:textId="6CB7518E" w:rsidR="009E348B" w:rsidRPr="00E15101" w:rsidRDefault="009E348B" w:rsidP="009E348B">
            <w:pPr>
              <w:jc w:val="center"/>
              <w:rPr>
                <w:rFonts w:ascii="Times New Roman" w:hAnsi="Times New Roman"/>
                <w:highlight w:val="yellow"/>
                <w:lang w:val="es-MX" w:eastAsia="es-MX"/>
              </w:rPr>
            </w:pPr>
            <w:r w:rsidRPr="00E15101">
              <w:rPr>
                <w:rFonts w:ascii="Times New Roman" w:hAnsi="Times New Roman"/>
                <w:highlight w:val="yellow"/>
                <w:lang w:val="es-MX" w:eastAsia="es-MX"/>
              </w:rPr>
              <w:t>96.48</w:t>
            </w:r>
          </w:p>
        </w:tc>
        <w:tc>
          <w:tcPr>
            <w:tcW w:w="1426" w:type="dxa"/>
          </w:tcPr>
          <w:p w14:paraId="619EF924" w14:textId="2C431B62" w:rsidR="009E348B" w:rsidRPr="008C3DBC" w:rsidRDefault="009E348B" w:rsidP="009E348B">
            <w:pPr>
              <w:jc w:val="center"/>
              <w:rPr>
                <w:rFonts w:ascii="Times New Roman" w:hAnsi="Times New Roman"/>
                <w:lang w:val="es-MX" w:eastAsia="es-MX"/>
              </w:rPr>
            </w:pPr>
          </w:p>
        </w:tc>
        <w:tc>
          <w:tcPr>
            <w:tcW w:w="160" w:type="dxa"/>
            <w:vAlign w:val="center"/>
            <w:hideMark/>
          </w:tcPr>
          <w:p w14:paraId="15EEABFB" w14:textId="3BB31E52" w:rsidR="009E348B" w:rsidRPr="008C3DBC" w:rsidRDefault="009E348B" w:rsidP="009E348B">
            <w:pPr>
              <w:jc w:val="center"/>
              <w:rPr>
                <w:rFonts w:ascii="Times New Roman" w:hAnsi="Times New Roman"/>
                <w:lang w:val="es-MX" w:eastAsia="es-MX"/>
              </w:rPr>
            </w:pPr>
          </w:p>
        </w:tc>
      </w:tr>
      <w:tr w:rsidR="009E348B" w:rsidRPr="008C3DBC" w14:paraId="29E6978E" w14:textId="77777777" w:rsidTr="0081707C">
        <w:trPr>
          <w:trHeight w:val="288"/>
        </w:trPr>
        <w:tc>
          <w:tcPr>
            <w:tcW w:w="2268" w:type="dxa"/>
            <w:tcBorders>
              <w:top w:val="nil"/>
              <w:left w:val="nil"/>
              <w:bottom w:val="nil"/>
              <w:right w:val="nil"/>
            </w:tcBorders>
            <w:noWrap/>
            <w:vAlign w:val="center"/>
            <w:hideMark/>
          </w:tcPr>
          <w:p w14:paraId="764C73ED"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15X_15Y_5P_4X4_3M</w:t>
            </w:r>
          </w:p>
        </w:tc>
        <w:tc>
          <w:tcPr>
            <w:tcW w:w="1701" w:type="dxa"/>
            <w:tcBorders>
              <w:top w:val="nil"/>
              <w:left w:val="nil"/>
              <w:bottom w:val="nil"/>
              <w:right w:val="nil"/>
            </w:tcBorders>
            <w:noWrap/>
            <w:vAlign w:val="center"/>
            <w:hideMark/>
          </w:tcPr>
          <w:p w14:paraId="6E083A11"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HSS16X16X5/8</w:t>
            </w:r>
          </w:p>
        </w:tc>
        <w:tc>
          <w:tcPr>
            <w:tcW w:w="1089" w:type="dxa"/>
            <w:tcBorders>
              <w:top w:val="nil"/>
              <w:left w:val="nil"/>
              <w:bottom w:val="nil"/>
              <w:right w:val="nil"/>
            </w:tcBorders>
            <w:noWrap/>
            <w:vAlign w:val="center"/>
            <w:hideMark/>
          </w:tcPr>
          <w:p w14:paraId="4CA886DA"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7.570</w:t>
            </w:r>
          </w:p>
        </w:tc>
        <w:tc>
          <w:tcPr>
            <w:tcW w:w="1274" w:type="dxa"/>
            <w:tcBorders>
              <w:top w:val="nil"/>
              <w:left w:val="nil"/>
              <w:bottom w:val="nil"/>
              <w:right w:val="nil"/>
            </w:tcBorders>
            <w:noWrap/>
            <w:vAlign w:val="center"/>
            <w:hideMark/>
          </w:tcPr>
          <w:p w14:paraId="784A2997"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72.65</w:t>
            </w:r>
          </w:p>
        </w:tc>
        <w:tc>
          <w:tcPr>
            <w:tcW w:w="1133" w:type="dxa"/>
            <w:tcBorders>
              <w:top w:val="nil"/>
              <w:left w:val="nil"/>
              <w:bottom w:val="nil"/>
              <w:right w:val="nil"/>
            </w:tcBorders>
            <w:noWrap/>
            <w:vAlign w:val="center"/>
            <w:hideMark/>
          </w:tcPr>
          <w:p w14:paraId="502A823C"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0.00144</w:t>
            </w:r>
          </w:p>
        </w:tc>
        <w:tc>
          <w:tcPr>
            <w:tcW w:w="1426" w:type="dxa"/>
            <w:tcBorders>
              <w:top w:val="nil"/>
              <w:left w:val="nil"/>
              <w:bottom w:val="nil"/>
              <w:right w:val="nil"/>
            </w:tcBorders>
            <w:noWrap/>
            <w:vAlign w:val="center"/>
            <w:hideMark/>
          </w:tcPr>
          <w:p w14:paraId="09D325B8" w14:textId="4705B909"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0.4</w:t>
            </w:r>
            <w:r>
              <w:rPr>
                <w:rFonts w:ascii="Aptos Narrow" w:hAnsi="Aptos Narrow"/>
                <w:sz w:val="22"/>
                <w:szCs w:val="22"/>
                <w:lang w:val="es-MX" w:eastAsia="es-MX"/>
              </w:rPr>
              <w:t>23</w:t>
            </w:r>
          </w:p>
        </w:tc>
        <w:tc>
          <w:tcPr>
            <w:tcW w:w="1426" w:type="dxa"/>
          </w:tcPr>
          <w:p w14:paraId="1DD0D116" w14:textId="0249A333" w:rsidR="009E348B" w:rsidRPr="00E15101" w:rsidRDefault="009E348B" w:rsidP="009E348B">
            <w:pPr>
              <w:jc w:val="center"/>
              <w:rPr>
                <w:rFonts w:ascii="Times New Roman" w:hAnsi="Times New Roman"/>
                <w:highlight w:val="yellow"/>
                <w:lang w:val="es-MX" w:eastAsia="es-MX"/>
              </w:rPr>
            </w:pPr>
            <w:r w:rsidRPr="00E15101">
              <w:rPr>
                <w:rFonts w:ascii="Times New Roman" w:hAnsi="Times New Roman"/>
                <w:highlight w:val="yellow"/>
                <w:lang w:val="es-MX" w:eastAsia="es-MX"/>
              </w:rPr>
              <w:t>98.21</w:t>
            </w:r>
          </w:p>
        </w:tc>
        <w:tc>
          <w:tcPr>
            <w:tcW w:w="1426" w:type="dxa"/>
          </w:tcPr>
          <w:p w14:paraId="756AF956" w14:textId="771FE63E" w:rsidR="009E348B" w:rsidRPr="008C3DBC" w:rsidRDefault="009E348B" w:rsidP="009E348B">
            <w:pPr>
              <w:jc w:val="center"/>
              <w:rPr>
                <w:rFonts w:ascii="Times New Roman" w:hAnsi="Times New Roman"/>
                <w:lang w:val="es-MX" w:eastAsia="es-MX"/>
              </w:rPr>
            </w:pPr>
          </w:p>
        </w:tc>
        <w:tc>
          <w:tcPr>
            <w:tcW w:w="160" w:type="dxa"/>
            <w:vAlign w:val="center"/>
            <w:hideMark/>
          </w:tcPr>
          <w:p w14:paraId="045AC93B" w14:textId="2AC8D39D" w:rsidR="009E348B" w:rsidRPr="008C3DBC" w:rsidRDefault="009E348B" w:rsidP="009E348B">
            <w:pPr>
              <w:jc w:val="center"/>
              <w:rPr>
                <w:rFonts w:ascii="Times New Roman" w:hAnsi="Times New Roman"/>
                <w:lang w:val="es-MX" w:eastAsia="es-MX"/>
              </w:rPr>
            </w:pPr>
          </w:p>
        </w:tc>
      </w:tr>
      <w:tr w:rsidR="009E348B" w:rsidRPr="008C3DBC" w14:paraId="457C6D57" w14:textId="77777777" w:rsidTr="0081707C">
        <w:trPr>
          <w:trHeight w:val="288"/>
        </w:trPr>
        <w:tc>
          <w:tcPr>
            <w:tcW w:w="2268" w:type="dxa"/>
            <w:tcBorders>
              <w:top w:val="nil"/>
              <w:left w:val="nil"/>
              <w:bottom w:val="nil"/>
              <w:right w:val="nil"/>
            </w:tcBorders>
            <w:noWrap/>
            <w:vAlign w:val="center"/>
            <w:hideMark/>
          </w:tcPr>
          <w:p w14:paraId="0E50E221"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15X_15Y_5P_4X4_4M</w:t>
            </w:r>
          </w:p>
        </w:tc>
        <w:tc>
          <w:tcPr>
            <w:tcW w:w="1701" w:type="dxa"/>
            <w:tcBorders>
              <w:top w:val="nil"/>
              <w:left w:val="nil"/>
              <w:bottom w:val="nil"/>
              <w:right w:val="nil"/>
            </w:tcBorders>
            <w:noWrap/>
            <w:vAlign w:val="center"/>
            <w:hideMark/>
          </w:tcPr>
          <w:p w14:paraId="4FFFC0AA" w14:textId="77D84CE4"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HSS20X20X3/4</w:t>
            </w:r>
          </w:p>
        </w:tc>
        <w:tc>
          <w:tcPr>
            <w:tcW w:w="1089" w:type="dxa"/>
            <w:tcBorders>
              <w:top w:val="nil"/>
              <w:left w:val="nil"/>
              <w:bottom w:val="nil"/>
              <w:right w:val="nil"/>
            </w:tcBorders>
            <w:noWrap/>
            <w:vAlign w:val="center"/>
            <w:hideMark/>
          </w:tcPr>
          <w:p w14:paraId="218F07D6"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11.155</w:t>
            </w:r>
          </w:p>
        </w:tc>
        <w:tc>
          <w:tcPr>
            <w:tcW w:w="1274" w:type="dxa"/>
            <w:tcBorders>
              <w:top w:val="nil"/>
              <w:left w:val="nil"/>
              <w:bottom w:val="nil"/>
              <w:right w:val="nil"/>
            </w:tcBorders>
            <w:noWrap/>
            <w:vAlign w:val="center"/>
            <w:hideMark/>
          </w:tcPr>
          <w:p w14:paraId="072C5A90"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76.81</w:t>
            </w:r>
          </w:p>
        </w:tc>
        <w:tc>
          <w:tcPr>
            <w:tcW w:w="1133" w:type="dxa"/>
            <w:tcBorders>
              <w:top w:val="nil"/>
              <w:left w:val="nil"/>
              <w:bottom w:val="nil"/>
              <w:right w:val="nil"/>
            </w:tcBorders>
            <w:noWrap/>
            <w:vAlign w:val="center"/>
            <w:hideMark/>
          </w:tcPr>
          <w:p w14:paraId="4B9AF42B"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0.00192</w:t>
            </w:r>
          </w:p>
        </w:tc>
        <w:tc>
          <w:tcPr>
            <w:tcW w:w="1426" w:type="dxa"/>
            <w:tcBorders>
              <w:top w:val="nil"/>
              <w:left w:val="nil"/>
              <w:bottom w:val="nil"/>
              <w:right w:val="nil"/>
            </w:tcBorders>
            <w:noWrap/>
            <w:vAlign w:val="center"/>
            <w:hideMark/>
          </w:tcPr>
          <w:p w14:paraId="1295F5C2" w14:textId="6F453ABF"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0.43</w:t>
            </w:r>
            <w:r>
              <w:rPr>
                <w:rFonts w:ascii="Aptos Narrow" w:hAnsi="Aptos Narrow"/>
                <w:sz w:val="22"/>
                <w:szCs w:val="22"/>
                <w:lang w:val="es-MX" w:eastAsia="es-MX"/>
              </w:rPr>
              <w:t>2</w:t>
            </w:r>
          </w:p>
        </w:tc>
        <w:tc>
          <w:tcPr>
            <w:tcW w:w="1426" w:type="dxa"/>
          </w:tcPr>
          <w:p w14:paraId="538AB7EF" w14:textId="6CE56B5A" w:rsidR="009E348B" w:rsidRPr="00E15101" w:rsidRDefault="009E348B" w:rsidP="009E348B">
            <w:pPr>
              <w:jc w:val="center"/>
              <w:rPr>
                <w:rFonts w:ascii="Times New Roman" w:hAnsi="Times New Roman"/>
                <w:highlight w:val="yellow"/>
                <w:lang w:val="es-MX" w:eastAsia="es-MX"/>
              </w:rPr>
            </w:pPr>
            <w:r w:rsidRPr="00E15101">
              <w:rPr>
                <w:rFonts w:ascii="Times New Roman" w:hAnsi="Times New Roman"/>
                <w:highlight w:val="yellow"/>
                <w:lang w:val="es-MX" w:eastAsia="es-MX"/>
              </w:rPr>
              <w:t>98.08</w:t>
            </w:r>
          </w:p>
        </w:tc>
        <w:tc>
          <w:tcPr>
            <w:tcW w:w="1426" w:type="dxa"/>
          </w:tcPr>
          <w:p w14:paraId="3A71DCF6" w14:textId="6EF1F681" w:rsidR="009E348B" w:rsidRPr="008C3DBC" w:rsidRDefault="009E348B" w:rsidP="009E348B">
            <w:pPr>
              <w:jc w:val="center"/>
              <w:rPr>
                <w:rFonts w:ascii="Times New Roman" w:hAnsi="Times New Roman"/>
                <w:lang w:val="es-MX" w:eastAsia="es-MX"/>
              </w:rPr>
            </w:pPr>
          </w:p>
        </w:tc>
        <w:tc>
          <w:tcPr>
            <w:tcW w:w="160" w:type="dxa"/>
            <w:vAlign w:val="center"/>
            <w:hideMark/>
          </w:tcPr>
          <w:p w14:paraId="1E01C8AE" w14:textId="23EC4723" w:rsidR="009E348B" w:rsidRPr="008C3DBC" w:rsidRDefault="009E348B" w:rsidP="009E348B">
            <w:pPr>
              <w:jc w:val="center"/>
              <w:rPr>
                <w:rFonts w:ascii="Times New Roman" w:hAnsi="Times New Roman"/>
                <w:lang w:val="es-MX" w:eastAsia="es-MX"/>
              </w:rPr>
            </w:pPr>
          </w:p>
        </w:tc>
      </w:tr>
      <w:tr w:rsidR="009E348B" w:rsidRPr="008C3DBC" w14:paraId="3358B8C1" w14:textId="77777777" w:rsidTr="0081707C">
        <w:trPr>
          <w:trHeight w:val="288"/>
        </w:trPr>
        <w:tc>
          <w:tcPr>
            <w:tcW w:w="2268" w:type="dxa"/>
            <w:tcBorders>
              <w:top w:val="nil"/>
              <w:left w:val="nil"/>
              <w:bottom w:val="nil"/>
              <w:right w:val="nil"/>
            </w:tcBorders>
            <w:noWrap/>
            <w:vAlign w:val="center"/>
            <w:hideMark/>
          </w:tcPr>
          <w:p w14:paraId="517B69F0"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15X_15Y_5P_4X4_5M</w:t>
            </w:r>
          </w:p>
        </w:tc>
        <w:tc>
          <w:tcPr>
            <w:tcW w:w="1701" w:type="dxa"/>
            <w:tcBorders>
              <w:top w:val="nil"/>
              <w:left w:val="nil"/>
              <w:bottom w:val="nil"/>
              <w:right w:val="nil"/>
            </w:tcBorders>
            <w:noWrap/>
            <w:vAlign w:val="center"/>
            <w:hideMark/>
          </w:tcPr>
          <w:p w14:paraId="069BF309"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HSS22X22X3/4</w:t>
            </w:r>
          </w:p>
        </w:tc>
        <w:tc>
          <w:tcPr>
            <w:tcW w:w="1089" w:type="dxa"/>
            <w:tcBorders>
              <w:top w:val="nil"/>
              <w:left w:val="nil"/>
              <w:bottom w:val="nil"/>
              <w:right w:val="nil"/>
            </w:tcBorders>
            <w:noWrap/>
            <w:vAlign w:val="center"/>
            <w:hideMark/>
          </w:tcPr>
          <w:p w14:paraId="27C74164"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12.225</w:t>
            </w:r>
          </w:p>
        </w:tc>
        <w:tc>
          <w:tcPr>
            <w:tcW w:w="1274" w:type="dxa"/>
            <w:tcBorders>
              <w:top w:val="nil"/>
              <w:left w:val="nil"/>
              <w:bottom w:val="nil"/>
              <w:right w:val="nil"/>
            </w:tcBorders>
            <w:noWrap/>
            <w:vAlign w:val="center"/>
            <w:hideMark/>
          </w:tcPr>
          <w:p w14:paraId="222457BF"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79.38</w:t>
            </w:r>
          </w:p>
        </w:tc>
        <w:tc>
          <w:tcPr>
            <w:tcW w:w="1133" w:type="dxa"/>
            <w:tcBorders>
              <w:top w:val="nil"/>
              <w:left w:val="nil"/>
              <w:bottom w:val="nil"/>
              <w:right w:val="nil"/>
            </w:tcBorders>
            <w:noWrap/>
            <w:vAlign w:val="center"/>
            <w:hideMark/>
          </w:tcPr>
          <w:p w14:paraId="6746F9A0"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0.00302</w:t>
            </w:r>
          </w:p>
        </w:tc>
        <w:tc>
          <w:tcPr>
            <w:tcW w:w="1426" w:type="dxa"/>
            <w:tcBorders>
              <w:top w:val="nil"/>
              <w:left w:val="nil"/>
              <w:bottom w:val="nil"/>
              <w:right w:val="nil"/>
            </w:tcBorders>
            <w:noWrap/>
            <w:vAlign w:val="center"/>
            <w:hideMark/>
          </w:tcPr>
          <w:p w14:paraId="28E354A8"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0.545</w:t>
            </w:r>
          </w:p>
        </w:tc>
        <w:tc>
          <w:tcPr>
            <w:tcW w:w="1426" w:type="dxa"/>
          </w:tcPr>
          <w:p w14:paraId="427E951D" w14:textId="411B42ED" w:rsidR="009E348B" w:rsidRPr="00E15101" w:rsidRDefault="009E348B" w:rsidP="009E348B">
            <w:pPr>
              <w:jc w:val="center"/>
              <w:rPr>
                <w:rFonts w:ascii="Times New Roman" w:hAnsi="Times New Roman"/>
                <w:highlight w:val="yellow"/>
                <w:lang w:val="es-MX" w:eastAsia="es-MX"/>
              </w:rPr>
            </w:pPr>
            <w:r w:rsidRPr="00E15101">
              <w:rPr>
                <w:rFonts w:ascii="Times New Roman" w:hAnsi="Times New Roman"/>
                <w:highlight w:val="yellow"/>
                <w:lang w:val="es-MX" w:eastAsia="es-MX"/>
              </w:rPr>
              <w:t>95.54</w:t>
            </w:r>
          </w:p>
        </w:tc>
        <w:tc>
          <w:tcPr>
            <w:tcW w:w="1426" w:type="dxa"/>
          </w:tcPr>
          <w:p w14:paraId="72FDA6FC" w14:textId="0BBF3C72" w:rsidR="009E348B" w:rsidRPr="008C3DBC" w:rsidRDefault="009E348B" w:rsidP="009E348B">
            <w:pPr>
              <w:jc w:val="center"/>
              <w:rPr>
                <w:rFonts w:ascii="Times New Roman" w:hAnsi="Times New Roman"/>
                <w:lang w:val="es-MX" w:eastAsia="es-MX"/>
              </w:rPr>
            </w:pPr>
          </w:p>
        </w:tc>
        <w:tc>
          <w:tcPr>
            <w:tcW w:w="160" w:type="dxa"/>
            <w:vAlign w:val="center"/>
            <w:hideMark/>
          </w:tcPr>
          <w:p w14:paraId="3433693B" w14:textId="3D369BA4" w:rsidR="009E348B" w:rsidRPr="008C3DBC" w:rsidRDefault="009E348B" w:rsidP="009E348B">
            <w:pPr>
              <w:jc w:val="center"/>
              <w:rPr>
                <w:rFonts w:ascii="Times New Roman" w:hAnsi="Times New Roman"/>
                <w:lang w:val="es-MX" w:eastAsia="es-MX"/>
              </w:rPr>
            </w:pPr>
          </w:p>
        </w:tc>
      </w:tr>
      <w:tr w:rsidR="009E348B" w:rsidRPr="008C3DBC" w14:paraId="6F772D02" w14:textId="77777777" w:rsidTr="0081707C">
        <w:trPr>
          <w:trHeight w:val="288"/>
        </w:trPr>
        <w:tc>
          <w:tcPr>
            <w:tcW w:w="2268" w:type="dxa"/>
            <w:tcBorders>
              <w:top w:val="nil"/>
              <w:left w:val="nil"/>
              <w:bottom w:val="nil"/>
              <w:right w:val="nil"/>
            </w:tcBorders>
            <w:noWrap/>
            <w:vAlign w:val="center"/>
            <w:hideMark/>
          </w:tcPr>
          <w:p w14:paraId="6DB4800E"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15X_15Y_5P_6X6_1M</w:t>
            </w:r>
          </w:p>
        </w:tc>
        <w:tc>
          <w:tcPr>
            <w:tcW w:w="1701" w:type="dxa"/>
            <w:tcBorders>
              <w:top w:val="nil"/>
              <w:left w:val="nil"/>
              <w:bottom w:val="nil"/>
              <w:right w:val="nil"/>
            </w:tcBorders>
            <w:noWrap/>
            <w:vAlign w:val="center"/>
            <w:hideMark/>
          </w:tcPr>
          <w:p w14:paraId="40A17EEA"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HSS12X12X5/16</w:t>
            </w:r>
          </w:p>
        </w:tc>
        <w:tc>
          <w:tcPr>
            <w:tcW w:w="1089" w:type="dxa"/>
            <w:tcBorders>
              <w:top w:val="nil"/>
              <w:left w:val="nil"/>
              <w:bottom w:val="nil"/>
              <w:right w:val="nil"/>
            </w:tcBorders>
            <w:noWrap/>
            <w:vAlign w:val="center"/>
            <w:hideMark/>
          </w:tcPr>
          <w:p w14:paraId="0E8EAB28"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4.896</w:t>
            </w:r>
          </w:p>
        </w:tc>
        <w:tc>
          <w:tcPr>
            <w:tcW w:w="1274" w:type="dxa"/>
            <w:tcBorders>
              <w:top w:val="nil"/>
              <w:left w:val="nil"/>
              <w:bottom w:val="nil"/>
              <w:right w:val="nil"/>
            </w:tcBorders>
            <w:noWrap/>
            <w:vAlign w:val="center"/>
            <w:hideMark/>
          </w:tcPr>
          <w:p w14:paraId="1248D056"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57.99</w:t>
            </w:r>
          </w:p>
        </w:tc>
        <w:tc>
          <w:tcPr>
            <w:tcW w:w="1133" w:type="dxa"/>
            <w:tcBorders>
              <w:top w:val="nil"/>
              <w:left w:val="nil"/>
              <w:bottom w:val="nil"/>
              <w:right w:val="nil"/>
            </w:tcBorders>
            <w:noWrap/>
            <w:vAlign w:val="center"/>
            <w:hideMark/>
          </w:tcPr>
          <w:p w14:paraId="0E6D2C91"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0.00043</w:t>
            </w:r>
          </w:p>
        </w:tc>
        <w:tc>
          <w:tcPr>
            <w:tcW w:w="1426" w:type="dxa"/>
            <w:tcBorders>
              <w:top w:val="nil"/>
              <w:left w:val="nil"/>
              <w:bottom w:val="nil"/>
              <w:right w:val="nil"/>
            </w:tcBorders>
            <w:noWrap/>
            <w:vAlign w:val="center"/>
            <w:hideMark/>
          </w:tcPr>
          <w:p w14:paraId="0D53686E"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0.31</w:t>
            </w:r>
          </w:p>
        </w:tc>
        <w:tc>
          <w:tcPr>
            <w:tcW w:w="1426" w:type="dxa"/>
          </w:tcPr>
          <w:p w14:paraId="5413058F" w14:textId="747575F0" w:rsidR="009E348B" w:rsidRPr="00E15101" w:rsidRDefault="009E348B" w:rsidP="009E348B">
            <w:pPr>
              <w:jc w:val="center"/>
              <w:rPr>
                <w:rFonts w:ascii="Times New Roman" w:hAnsi="Times New Roman"/>
                <w:highlight w:val="yellow"/>
                <w:lang w:val="es-MX" w:eastAsia="es-MX"/>
              </w:rPr>
            </w:pPr>
            <w:r w:rsidRPr="00E15101">
              <w:rPr>
                <w:rFonts w:ascii="Times New Roman" w:hAnsi="Times New Roman"/>
                <w:highlight w:val="yellow"/>
                <w:lang w:val="es-MX" w:eastAsia="es-MX"/>
              </w:rPr>
              <w:t>96.34</w:t>
            </w:r>
          </w:p>
        </w:tc>
        <w:tc>
          <w:tcPr>
            <w:tcW w:w="1426" w:type="dxa"/>
          </w:tcPr>
          <w:p w14:paraId="6B532F27" w14:textId="0D2B601E" w:rsidR="009E348B" w:rsidRPr="008C3DBC" w:rsidRDefault="009E348B" w:rsidP="009E348B">
            <w:pPr>
              <w:jc w:val="center"/>
              <w:rPr>
                <w:rFonts w:ascii="Times New Roman" w:hAnsi="Times New Roman"/>
                <w:lang w:val="es-MX" w:eastAsia="es-MX"/>
              </w:rPr>
            </w:pPr>
          </w:p>
        </w:tc>
        <w:tc>
          <w:tcPr>
            <w:tcW w:w="160" w:type="dxa"/>
            <w:vAlign w:val="center"/>
            <w:hideMark/>
          </w:tcPr>
          <w:p w14:paraId="53DA0ED0" w14:textId="07FC0B89" w:rsidR="009E348B" w:rsidRPr="008C3DBC" w:rsidRDefault="009E348B" w:rsidP="009E348B">
            <w:pPr>
              <w:jc w:val="center"/>
              <w:rPr>
                <w:rFonts w:ascii="Times New Roman" w:hAnsi="Times New Roman"/>
                <w:lang w:val="es-MX" w:eastAsia="es-MX"/>
              </w:rPr>
            </w:pPr>
          </w:p>
        </w:tc>
      </w:tr>
      <w:tr w:rsidR="009E348B" w:rsidRPr="008C3DBC" w14:paraId="1DAD9748" w14:textId="77777777" w:rsidTr="0081707C">
        <w:trPr>
          <w:trHeight w:val="57"/>
        </w:trPr>
        <w:tc>
          <w:tcPr>
            <w:tcW w:w="2268" w:type="dxa"/>
            <w:tcBorders>
              <w:top w:val="nil"/>
              <w:left w:val="nil"/>
              <w:bottom w:val="nil"/>
              <w:right w:val="nil"/>
            </w:tcBorders>
            <w:noWrap/>
            <w:vAlign w:val="center"/>
            <w:hideMark/>
          </w:tcPr>
          <w:p w14:paraId="4A0691B3"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15X_15Y_5P_6X6_2M</w:t>
            </w:r>
          </w:p>
        </w:tc>
        <w:tc>
          <w:tcPr>
            <w:tcW w:w="1701" w:type="dxa"/>
            <w:tcBorders>
              <w:top w:val="nil"/>
              <w:left w:val="nil"/>
              <w:bottom w:val="nil"/>
              <w:right w:val="nil"/>
            </w:tcBorders>
            <w:noWrap/>
            <w:vAlign w:val="center"/>
            <w:hideMark/>
          </w:tcPr>
          <w:p w14:paraId="7910501F"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HSS10X10X5/8</w:t>
            </w:r>
          </w:p>
        </w:tc>
        <w:tc>
          <w:tcPr>
            <w:tcW w:w="1089" w:type="dxa"/>
            <w:tcBorders>
              <w:top w:val="nil"/>
              <w:left w:val="nil"/>
              <w:bottom w:val="nil"/>
              <w:right w:val="nil"/>
            </w:tcBorders>
            <w:noWrap/>
            <w:vAlign w:val="center"/>
            <w:hideMark/>
          </w:tcPr>
          <w:p w14:paraId="01DEBC23"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7.604</w:t>
            </w:r>
          </w:p>
        </w:tc>
        <w:tc>
          <w:tcPr>
            <w:tcW w:w="1274" w:type="dxa"/>
            <w:tcBorders>
              <w:top w:val="nil"/>
              <w:left w:val="nil"/>
              <w:bottom w:val="nil"/>
              <w:right w:val="nil"/>
            </w:tcBorders>
            <w:noWrap/>
            <w:vAlign w:val="center"/>
            <w:hideMark/>
          </w:tcPr>
          <w:p w14:paraId="58E43C64"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72.65</w:t>
            </w:r>
          </w:p>
        </w:tc>
        <w:tc>
          <w:tcPr>
            <w:tcW w:w="1133" w:type="dxa"/>
            <w:tcBorders>
              <w:top w:val="nil"/>
              <w:left w:val="nil"/>
              <w:bottom w:val="nil"/>
              <w:right w:val="nil"/>
            </w:tcBorders>
            <w:noWrap/>
            <w:vAlign w:val="center"/>
            <w:hideMark/>
          </w:tcPr>
          <w:p w14:paraId="46EDB294"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0.00089</w:t>
            </w:r>
          </w:p>
        </w:tc>
        <w:tc>
          <w:tcPr>
            <w:tcW w:w="1426" w:type="dxa"/>
            <w:tcBorders>
              <w:top w:val="nil"/>
              <w:left w:val="nil"/>
              <w:bottom w:val="nil"/>
              <w:right w:val="nil"/>
            </w:tcBorders>
            <w:noWrap/>
            <w:vAlign w:val="center"/>
            <w:hideMark/>
          </w:tcPr>
          <w:p w14:paraId="27E8B7FA"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0.383</w:t>
            </w:r>
          </w:p>
        </w:tc>
        <w:tc>
          <w:tcPr>
            <w:tcW w:w="1426" w:type="dxa"/>
          </w:tcPr>
          <w:p w14:paraId="59F61EF2" w14:textId="2CB80E5E" w:rsidR="009E348B" w:rsidRPr="00E15101" w:rsidRDefault="009E348B" w:rsidP="009E348B">
            <w:pPr>
              <w:jc w:val="center"/>
              <w:rPr>
                <w:rFonts w:ascii="Times New Roman" w:hAnsi="Times New Roman"/>
                <w:highlight w:val="yellow"/>
                <w:lang w:val="es-MX" w:eastAsia="es-MX"/>
              </w:rPr>
            </w:pPr>
            <w:r w:rsidRPr="00E15101">
              <w:rPr>
                <w:rFonts w:ascii="Times New Roman" w:hAnsi="Times New Roman"/>
                <w:highlight w:val="yellow"/>
                <w:lang w:val="es-MX" w:eastAsia="es-MX"/>
              </w:rPr>
              <w:t>95.30</w:t>
            </w:r>
          </w:p>
        </w:tc>
        <w:tc>
          <w:tcPr>
            <w:tcW w:w="1426" w:type="dxa"/>
          </w:tcPr>
          <w:p w14:paraId="7B7993AB" w14:textId="78C934A9" w:rsidR="009E348B" w:rsidRPr="008C3DBC" w:rsidRDefault="009E348B" w:rsidP="009E348B">
            <w:pPr>
              <w:jc w:val="center"/>
              <w:rPr>
                <w:rFonts w:ascii="Times New Roman" w:hAnsi="Times New Roman"/>
                <w:lang w:val="es-MX" w:eastAsia="es-MX"/>
              </w:rPr>
            </w:pPr>
          </w:p>
        </w:tc>
        <w:tc>
          <w:tcPr>
            <w:tcW w:w="160" w:type="dxa"/>
            <w:vAlign w:val="center"/>
            <w:hideMark/>
          </w:tcPr>
          <w:p w14:paraId="25E6ADFD" w14:textId="7144E7B2" w:rsidR="009E348B" w:rsidRPr="008C3DBC" w:rsidRDefault="009E348B" w:rsidP="009E348B">
            <w:pPr>
              <w:jc w:val="center"/>
              <w:rPr>
                <w:rFonts w:ascii="Times New Roman" w:hAnsi="Times New Roman"/>
                <w:lang w:val="es-MX" w:eastAsia="es-MX"/>
              </w:rPr>
            </w:pPr>
          </w:p>
        </w:tc>
      </w:tr>
      <w:tr w:rsidR="009E348B" w:rsidRPr="008C3DBC" w14:paraId="60BED202" w14:textId="77777777" w:rsidTr="0081707C">
        <w:trPr>
          <w:trHeight w:val="288"/>
        </w:trPr>
        <w:tc>
          <w:tcPr>
            <w:tcW w:w="2268" w:type="dxa"/>
            <w:tcBorders>
              <w:top w:val="nil"/>
              <w:left w:val="nil"/>
              <w:bottom w:val="nil"/>
              <w:right w:val="nil"/>
            </w:tcBorders>
            <w:noWrap/>
            <w:vAlign w:val="center"/>
            <w:hideMark/>
          </w:tcPr>
          <w:p w14:paraId="27916CDD"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15X_15Y_5P_6X6_3M</w:t>
            </w:r>
          </w:p>
        </w:tc>
        <w:tc>
          <w:tcPr>
            <w:tcW w:w="1701" w:type="dxa"/>
            <w:tcBorders>
              <w:top w:val="nil"/>
              <w:left w:val="nil"/>
              <w:bottom w:val="nil"/>
              <w:right w:val="nil"/>
            </w:tcBorders>
            <w:noWrap/>
            <w:vAlign w:val="center"/>
            <w:hideMark/>
          </w:tcPr>
          <w:p w14:paraId="110A2D9C"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HSS16X16X5/8</w:t>
            </w:r>
          </w:p>
        </w:tc>
        <w:tc>
          <w:tcPr>
            <w:tcW w:w="1089" w:type="dxa"/>
            <w:tcBorders>
              <w:top w:val="nil"/>
              <w:left w:val="nil"/>
              <w:bottom w:val="nil"/>
              <w:right w:val="nil"/>
            </w:tcBorders>
            <w:noWrap/>
            <w:vAlign w:val="center"/>
            <w:hideMark/>
          </w:tcPr>
          <w:p w14:paraId="4E846C8C"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11.071</w:t>
            </w:r>
          </w:p>
        </w:tc>
        <w:tc>
          <w:tcPr>
            <w:tcW w:w="1274" w:type="dxa"/>
            <w:tcBorders>
              <w:top w:val="nil"/>
              <w:left w:val="nil"/>
              <w:bottom w:val="nil"/>
              <w:right w:val="nil"/>
            </w:tcBorders>
            <w:noWrap/>
            <w:vAlign w:val="center"/>
            <w:hideMark/>
          </w:tcPr>
          <w:p w14:paraId="49451D83"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78.23</w:t>
            </w:r>
          </w:p>
        </w:tc>
        <w:tc>
          <w:tcPr>
            <w:tcW w:w="1133" w:type="dxa"/>
            <w:tcBorders>
              <w:top w:val="nil"/>
              <w:left w:val="nil"/>
              <w:bottom w:val="nil"/>
              <w:right w:val="nil"/>
            </w:tcBorders>
            <w:noWrap/>
            <w:vAlign w:val="center"/>
            <w:hideMark/>
          </w:tcPr>
          <w:p w14:paraId="7B89FE95"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0.00122</w:t>
            </w:r>
          </w:p>
        </w:tc>
        <w:tc>
          <w:tcPr>
            <w:tcW w:w="1426" w:type="dxa"/>
            <w:tcBorders>
              <w:top w:val="nil"/>
              <w:left w:val="nil"/>
              <w:bottom w:val="nil"/>
              <w:right w:val="nil"/>
            </w:tcBorders>
            <w:noWrap/>
            <w:vAlign w:val="center"/>
            <w:hideMark/>
          </w:tcPr>
          <w:p w14:paraId="77F88BB8"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0.432</w:t>
            </w:r>
          </w:p>
        </w:tc>
        <w:tc>
          <w:tcPr>
            <w:tcW w:w="1426" w:type="dxa"/>
          </w:tcPr>
          <w:p w14:paraId="7EE0D2B6" w14:textId="2066631D" w:rsidR="009E348B" w:rsidRPr="00E15101" w:rsidRDefault="009E348B" w:rsidP="009E348B">
            <w:pPr>
              <w:jc w:val="center"/>
              <w:rPr>
                <w:rFonts w:ascii="Times New Roman" w:hAnsi="Times New Roman"/>
                <w:highlight w:val="yellow"/>
                <w:lang w:val="es-MX" w:eastAsia="es-MX"/>
              </w:rPr>
            </w:pPr>
            <w:r w:rsidRPr="00E15101">
              <w:rPr>
                <w:rFonts w:ascii="Times New Roman" w:hAnsi="Times New Roman"/>
                <w:highlight w:val="yellow"/>
                <w:lang w:val="es-MX" w:eastAsia="es-MX"/>
              </w:rPr>
              <w:t>99.36</w:t>
            </w:r>
          </w:p>
        </w:tc>
        <w:tc>
          <w:tcPr>
            <w:tcW w:w="1426" w:type="dxa"/>
          </w:tcPr>
          <w:p w14:paraId="12A96640" w14:textId="520E04F3" w:rsidR="009E348B" w:rsidRPr="008C3DBC" w:rsidRDefault="009E348B" w:rsidP="009E348B">
            <w:pPr>
              <w:jc w:val="center"/>
              <w:rPr>
                <w:rFonts w:ascii="Times New Roman" w:hAnsi="Times New Roman"/>
                <w:lang w:val="es-MX" w:eastAsia="es-MX"/>
              </w:rPr>
            </w:pPr>
          </w:p>
        </w:tc>
        <w:tc>
          <w:tcPr>
            <w:tcW w:w="160" w:type="dxa"/>
            <w:vAlign w:val="center"/>
            <w:hideMark/>
          </w:tcPr>
          <w:p w14:paraId="1514F9C6" w14:textId="0222F8A4" w:rsidR="009E348B" w:rsidRPr="008C3DBC" w:rsidRDefault="009E348B" w:rsidP="009E348B">
            <w:pPr>
              <w:jc w:val="center"/>
              <w:rPr>
                <w:rFonts w:ascii="Times New Roman" w:hAnsi="Times New Roman"/>
                <w:lang w:val="es-MX" w:eastAsia="es-MX"/>
              </w:rPr>
            </w:pPr>
          </w:p>
        </w:tc>
      </w:tr>
      <w:tr w:rsidR="009E348B" w:rsidRPr="008C3DBC" w14:paraId="2DD1604E" w14:textId="77777777" w:rsidTr="0081707C">
        <w:trPr>
          <w:trHeight w:val="288"/>
        </w:trPr>
        <w:tc>
          <w:tcPr>
            <w:tcW w:w="2268" w:type="dxa"/>
            <w:tcBorders>
              <w:top w:val="nil"/>
              <w:left w:val="nil"/>
              <w:right w:val="nil"/>
            </w:tcBorders>
            <w:noWrap/>
            <w:vAlign w:val="center"/>
            <w:hideMark/>
          </w:tcPr>
          <w:p w14:paraId="138B6F98"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15X_15Y_5P_6X6_4M</w:t>
            </w:r>
          </w:p>
        </w:tc>
        <w:tc>
          <w:tcPr>
            <w:tcW w:w="1701" w:type="dxa"/>
            <w:tcBorders>
              <w:top w:val="nil"/>
              <w:left w:val="nil"/>
              <w:right w:val="nil"/>
            </w:tcBorders>
            <w:noWrap/>
            <w:vAlign w:val="center"/>
            <w:hideMark/>
          </w:tcPr>
          <w:p w14:paraId="6744DE07"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HSS20X20X5/8</w:t>
            </w:r>
          </w:p>
        </w:tc>
        <w:tc>
          <w:tcPr>
            <w:tcW w:w="1089" w:type="dxa"/>
            <w:tcBorders>
              <w:top w:val="nil"/>
              <w:left w:val="nil"/>
              <w:right w:val="nil"/>
            </w:tcBorders>
            <w:noWrap/>
            <w:vAlign w:val="center"/>
            <w:hideMark/>
          </w:tcPr>
          <w:p w14:paraId="58069B24"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13.885</w:t>
            </w:r>
          </w:p>
        </w:tc>
        <w:tc>
          <w:tcPr>
            <w:tcW w:w="1274" w:type="dxa"/>
            <w:tcBorders>
              <w:top w:val="nil"/>
              <w:left w:val="nil"/>
              <w:right w:val="nil"/>
            </w:tcBorders>
            <w:noWrap/>
            <w:vAlign w:val="center"/>
            <w:hideMark/>
          </w:tcPr>
          <w:p w14:paraId="107AA3CD"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81.12</w:t>
            </w:r>
          </w:p>
        </w:tc>
        <w:tc>
          <w:tcPr>
            <w:tcW w:w="1133" w:type="dxa"/>
            <w:tcBorders>
              <w:top w:val="nil"/>
              <w:left w:val="nil"/>
              <w:right w:val="nil"/>
            </w:tcBorders>
            <w:noWrap/>
            <w:vAlign w:val="center"/>
            <w:hideMark/>
          </w:tcPr>
          <w:p w14:paraId="4BEA9C48"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0.00182</w:t>
            </w:r>
          </w:p>
        </w:tc>
        <w:tc>
          <w:tcPr>
            <w:tcW w:w="1426" w:type="dxa"/>
            <w:tcBorders>
              <w:top w:val="nil"/>
              <w:left w:val="nil"/>
              <w:right w:val="nil"/>
            </w:tcBorders>
            <w:noWrap/>
            <w:vAlign w:val="center"/>
            <w:hideMark/>
          </w:tcPr>
          <w:p w14:paraId="027A4177"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0.475</w:t>
            </w:r>
          </w:p>
        </w:tc>
        <w:tc>
          <w:tcPr>
            <w:tcW w:w="1426" w:type="dxa"/>
          </w:tcPr>
          <w:p w14:paraId="3C3A19B0" w14:textId="68B63FCF" w:rsidR="009E348B" w:rsidRPr="00E15101" w:rsidRDefault="009E348B" w:rsidP="009E348B">
            <w:pPr>
              <w:jc w:val="center"/>
              <w:rPr>
                <w:rFonts w:ascii="Times New Roman" w:hAnsi="Times New Roman"/>
                <w:highlight w:val="yellow"/>
                <w:lang w:val="es-MX" w:eastAsia="es-MX"/>
              </w:rPr>
            </w:pPr>
            <w:r w:rsidRPr="00E15101">
              <w:rPr>
                <w:rFonts w:ascii="Times New Roman" w:hAnsi="Times New Roman"/>
                <w:highlight w:val="yellow"/>
                <w:lang w:val="es-MX" w:eastAsia="es-MX"/>
              </w:rPr>
              <w:t>97.92</w:t>
            </w:r>
          </w:p>
        </w:tc>
        <w:tc>
          <w:tcPr>
            <w:tcW w:w="1426" w:type="dxa"/>
          </w:tcPr>
          <w:p w14:paraId="13D75160" w14:textId="12009AAA" w:rsidR="009E348B" w:rsidRPr="008C3DBC" w:rsidRDefault="009E348B" w:rsidP="009E348B">
            <w:pPr>
              <w:jc w:val="center"/>
              <w:rPr>
                <w:rFonts w:ascii="Times New Roman" w:hAnsi="Times New Roman"/>
                <w:lang w:val="es-MX" w:eastAsia="es-MX"/>
              </w:rPr>
            </w:pPr>
          </w:p>
        </w:tc>
        <w:tc>
          <w:tcPr>
            <w:tcW w:w="160" w:type="dxa"/>
            <w:vAlign w:val="center"/>
            <w:hideMark/>
          </w:tcPr>
          <w:p w14:paraId="272E1466" w14:textId="07C46159" w:rsidR="009E348B" w:rsidRPr="008C3DBC" w:rsidRDefault="009E348B" w:rsidP="009E348B">
            <w:pPr>
              <w:jc w:val="center"/>
              <w:rPr>
                <w:rFonts w:ascii="Times New Roman" w:hAnsi="Times New Roman"/>
                <w:lang w:val="es-MX" w:eastAsia="es-MX"/>
              </w:rPr>
            </w:pPr>
          </w:p>
        </w:tc>
      </w:tr>
      <w:tr w:rsidR="009E348B" w:rsidRPr="008C3DBC" w14:paraId="18A0B409" w14:textId="77777777" w:rsidTr="0081707C">
        <w:trPr>
          <w:trHeight w:val="288"/>
        </w:trPr>
        <w:tc>
          <w:tcPr>
            <w:tcW w:w="2268" w:type="dxa"/>
            <w:tcBorders>
              <w:top w:val="nil"/>
              <w:left w:val="nil"/>
              <w:bottom w:val="single" w:sz="4" w:space="0" w:color="auto"/>
              <w:right w:val="nil"/>
            </w:tcBorders>
            <w:noWrap/>
            <w:vAlign w:val="center"/>
            <w:hideMark/>
          </w:tcPr>
          <w:p w14:paraId="5468533F"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15X_15Y_5P_6X6_5M</w:t>
            </w:r>
          </w:p>
        </w:tc>
        <w:tc>
          <w:tcPr>
            <w:tcW w:w="1701" w:type="dxa"/>
            <w:tcBorders>
              <w:top w:val="nil"/>
              <w:left w:val="nil"/>
              <w:bottom w:val="single" w:sz="4" w:space="0" w:color="auto"/>
              <w:right w:val="nil"/>
            </w:tcBorders>
            <w:noWrap/>
            <w:vAlign w:val="center"/>
            <w:hideMark/>
          </w:tcPr>
          <w:p w14:paraId="414E7998"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HSS22X22X3/4</w:t>
            </w:r>
          </w:p>
        </w:tc>
        <w:tc>
          <w:tcPr>
            <w:tcW w:w="1089" w:type="dxa"/>
            <w:tcBorders>
              <w:top w:val="nil"/>
              <w:left w:val="nil"/>
              <w:bottom w:val="single" w:sz="4" w:space="0" w:color="auto"/>
              <w:right w:val="nil"/>
            </w:tcBorders>
            <w:noWrap/>
            <w:vAlign w:val="center"/>
            <w:hideMark/>
          </w:tcPr>
          <w:p w14:paraId="7A9B90A9"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18.164</w:t>
            </w:r>
          </w:p>
        </w:tc>
        <w:tc>
          <w:tcPr>
            <w:tcW w:w="1274" w:type="dxa"/>
            <w:tcBorders>
              <w:top w:val="nil"/>
              <w:left w:val="nil"/>
              <w:bottom w:val="single" w:sz="4" w:space="0" w:color="auto"/>
              <w:right w:val="nil"/>
            </w:tcBorders>
            <w:noWrap/>
            <w:vAlign w:val="center"/>
            <w:hideMark/>
          </w:tcPr>
          <w:p w14:paraId="3D09986F"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82.88</w:t>
            </w:r>
          </w:p>
        </w:tc>
        <w:tc>
          <w:tcPr>
            <w:tcW w:w="1133" w:type="dxa"/>
            <w:tcBorders>
              <w:top w:val="nil"/>
              <w:left w:val="nil"/>
              <w:bottom w:val="single" w:sz="4" w:space="0" w:color="auto"/>
              <w:right w:val="nil"/>
            </w:tcBorders>
            <w:noWrap/>
            <w:vAlign w:val="center"/>
            <w:hideMark/>
          </w:tcPr>
          <w:p w14:paraId="3429A9AD"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0.00240</w:t>
            </w:r>
          </w:p>
        </w:tc>
        <w:tc>
          <w:tcPr>
            <w:tcW w:w="1426" w:type="dxa"/>
            <w:tcBorders>
              <w:top w:val="nil"/>
              <w:left w:val="nil"/>
              <w:bottom w:val="single" w:sz="4" w:space="0" w:color="auto"/>
              <w:right w:val="nil"/>
            </w:tcBorders>
            <w:noWrap/>
            <w:vAlign w:val="center"/>
            <w:hideMark/>
          </w:tcPr>
          <w:p w14:paraId="3D5F1309" w14:textId="77777777" w:rsidR="009E348B" w:rsidRPr="008C3DBC" w:rsidRDefault="009E348B" w:rsidP="009E348B">
            <w:pPr>
              <w:jc w:val="center"/>
              <w:rPr>
                <w:rFonts w:ascii="Aptos Narrow" w:hAnsi="Aptos Narrow"/>
                <w:sz w:val="22"/>
                <w:szCs w:val="22"/>
                <w:lang w:val="es-MX" w:eastAsia="es-MX"/>
              </w:rPr>
            </w:pPr>
            <w:r w:rsidRPr="008C3DBC">
              <w:rPr>
                <w:rFonts w:ascii="Aptos Narrow" w:hAnsi="Aptos Narrow"/>
                <w:sz w:val="22"/>
                <w:szCs w:val="22"/>
                <w:lang w:val="es-MX" w:eastAsia="es-MX"/>
              </w:rPr>
              <w:t>0.525</w:t>
            </w:r>
          </w:p>
        </w:tc>
        <w:tc>
          <w:tcPr>
            <w:tcW w:w="1426" w:type="dxa"/>
            <w:tcBorders>
              <w:bottom w:val="single" w:sz="4" w:space="0" w:color="auto"/>
            </w:tcBorders>
          </w:tcPr>
          <w:p w14:paraId="21EFC314" w14:textId="5A45DF7F" w:rsidR="009E348B" w:rsidRPr="00E15101" w:rsidRDefault="009E348B" w:rsidP="009E348B">
            <w:pPr>
              <w:jc w:val="center"/>
              <w:rPr>
                <w:rFonts w:ascii="Times New Roman" w:hAnsi="Times New Roman"/>
                <w:highlight w:val="yellow"/>
                <w:lang w:val="es-MX" w:eastAsia="es-MX"/>
              </w:rPr>
            </w:pPr>
            <w:r w:rsidRPr="00E15101">
              <w:rPr>
                <w:rFonts w:ascii="Times New Roman" w:hAnsi="Times New Roman"/>
                <w:highlight w:val="yellow"/>
                <w:lang w:val="es-MX" w:eastAsia="es-MX"/>
              </w:rPr>
              <w:t>96.51</w:t>
            </w:r>
          </w:p>
        </w:tc>
        <w:tc>
          <w:tcPr>
            <w:tcW w:w="1426" w:type="dxa"/>
          </w:tcPr>
          <w:p w14:paraId="755B4AFB" w14:textId="1BF85C0B" w:rsidR="009E348B" w:rsidRPr="008C3DBC" w:rsidRDefault="009E348B" w:rsidP="009E348B">
            <w:pPr>
              <w:jc w:val="center"/>
              <w:rPr>
                <w:rFonts w:ascii="Times New Roman" w:hAnsi="Times New Roman"/>
                <w:lang w:val="es-MX" w:eastAsia="es-MX"/>
              </w:rPr>
            </w:pPr>
          </w:p>
        </w:tc>
        <w:tc>
          <w:tcPr>
            <w:tcW w:w="160" w:type="dxa"/>
            <w:vAlign w:val="center"/>
            <w:hideMark/>
          </w:tcPr>
          <w:p w14:paraId="036A1B29" w14:textId="465992A3" w:rsidR="009E348B" w:rsidRPr="008C3DBC" w:rsidRDefault="009E348B" w:rsidP="009E348B">
            <w:pPr>
              <w:jc w:val="center"/>
              <w:rPr>
                <w:rFonts w:ascii="Times New Roman" w:hAnsi="Times New Roman"/>
                <w:lang w:val="es-MX" w:eastAsia="es-MX"/>
              </w:rPr>
            </w:pPr>
          </w:p>
        </w:tc>
      </w:tr>
    </w:tbl>
    <w:p w14:paraId="628BB8E9" w14:textId="77777777" w:rsidR="008C3DBC" w:rsidRPr="00D92417" w:rsidRDefault="008C3DBC" w:rsidP="002627E6"/>
    <w:p w14:paraId="1F0591F0" w14:textId="3E64B289" w:rsidR="00821227" w:rsidRDefault="00070921" w:rsidP="00821227">
      <w:r>
        <w:t>Figure</w:t>
      </w:r>
      <w:r w:rsidR="00D7536F" w:rsidRPr="00D7536F">
        <w:t xml:space="preserve"> </w:t>
      </w:r>
      <w:r w:rsidR="00583C64">
        <w:t>10</w:t>
      </w:r>
      <w:r w:rsidR="00D7536F" w:rsidRPr="00D7536F">
        <w:t xml:space="preserve"> shows that as the dimensions of the DG story increase, the stiffness increases and therefore the fundamental period decreases, with fundamental period values between 0.31 and 0.545, while in </w:t>
      </w:r>
      <w:r w:rsidR="007F55C6">
        <w:t>figure</w:t>
      </w:r>
      <w:r w:rsidR="00D7536F" w:rsidRPr="00D7536F">
        <w:t xml:space="preserve"> </w:t>
      </w:r>
      <w:r w:rsidR="00583C64">
        <w:t>7</w:t>
      </w:r>
      <w:r w:rsidR="00D7536F" w:rsidRPr="00D7536F">
        <w:t xml:space="preserve"> we had values between 0.458 and 1.273. This shows the direct effect of decreasing the ratio (h/b) from 2 to 1.33, even when the </w:t>
      </w:r>
      <w:r w:rsidR="00D866C1">
        <w:t>angle</w:t>
      </w:r>
      <w:r w:rsidR="00D7536F" w:rsidRPr="00D7536F">
        <w:t xml:space="preserve"> of the perimeter grid </w:t>
      </w:r>
      <w:r w:rsidR="00583C64" w:rsidRPr="00D7536F">
        <w:t>remains</w:t>
      </w:r>
      <w:r w:rsidR="00D7536F" w:rsidRPr="00D7536F">
        <w:t xml:space="preserve"> at similar values between the 10m x 10m and 15m x 15m types.</w:t>
      </w:r>
    </w:p>
    <w:p w14:paraId="31A58864" w14:textId="77777777" w:rsidR="00D7536F" w:rsidRDefault="00D7536F" w:rsidP="00821227"/>
    <w:p w14:paraId="33BC7855" w14:textId="77777777" w:rsidR="00821227" w:rsidRDefault="00821227" w:rsidP="00821227">
      <w:pPr>
        <w:jc w:val="center"/>
      </w:pPr>
      <w:r>
        <w:rPr>
          <w:noProof/>
        </w:rPr>
        <w:drawing>
          <wp:inline distT="0" distB="0" distL="0" distR="0" wp14:anchorId="0B303BAF" wp14:editId="17B04D07">
            <wp:extent cx="4320000" cy="2479999"/>
            <wp:effectExtent l="0" t="0" r="4445" b="0"/>
            <wp:docPr id="19933549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54997" name="Imagen 2"/>
                    <pic:cNvPicPr/>
                  </pic:nvPicPr>
                  <pic:blipFill>
                    <a:blip r:embed="rId23">
                      <a:extLst>
                        <a:ext uri="{28A0092B-C50C-407E-A947-70E740481C1C}">
                          <a14:useLocalDpi xmlns:a14="http://schemas.microsoft.com/office/drawing/2010/main" val="0"/>
                        </a:ext>
                      </a:extLst>
                    </a:blip>
                    <a:stretch>
                      <a:fillRect/>
                    </a:stretch>
                  </pic:blipFill>
                  <pic:spPr>
                    <a:xfrm>
                      <a:off x="0" y="0"/>
                      <a:ext cx="4320000" cy="2479999"/>
                    </a:xfrm>
                    <a:prstGeom prst="rect">
                      <a:avLst/>
                    </a:prstGeom>
                  </pic:spPr>
                </pic:pic>
              </a:graphicData>
            </a:graphic>
          </wp:inline>
        </w:drawing>
      </w:r>
    </w:p>
    <w:p w14:paraId="4C0E2763" w14:textId="3E8B1DAA" w:rsidR="003C436C" w:rsidRPr="00821227" w:rsidRDefault="00821227" w:rsidP="00821227">
      <w:pPr>
        <w:autoSpaceDE w:val="0"/>
        <w:autoSpaceDN w:val="0"/>
        <w:adjustRightInd w:val="0"/>
        <w:jc w:val="center"/>
        <w:rPr>
          <w:rFonts w:cs="Arial"/>
          <w:b/>
          <w:bCs/>
          <w:szCs w:val="22"/>
        </w:rPr>
      </w:pPr>
      <w:r w:rsidRPr="00D92417">
        <w:rPr>
          <w:rFonts w:cs="Arial"/>
          <w:b/>
          <w:bCs/>
          <w:szCs w:val="22"/>
        </w:rPr>
        <w:t xml:space="preserve">Fig. </w:t>
      </w:r>
      <w:r w:rsidR="00583C64">
        <w:rPr>
          <w:rFonts w:cs="Arial"/>
          <w:b/>
          <w:bCs/>
          <w:szCs w:val="22"/>
        </w:rPr>
        <w:t>10</w:t>
      </w:r>
      <w:r w:rsidRPr="00D92417">
        <w:rPr>
          <w:rFonts w:cs="Arial"/>
          <w:b/>
          <w:bCs/>
          <w:szCs w:val="22"/>
        </w:rPr>
        <w:t xml:space="preserve">. </w:t>
      </w:r>
      <w:r>
        <w:rPr>
          <w:rFonts w:cs="Arial"/>
          <w:b/>
          <w:bCs/>
          <w:szCs w:val="22"/>
        </w:rPr>
        <w:t xml:space="preserve">Relation between DG </w:t>
      </w:r>
      <w:r w:rsidR="00D866C1">
        <w:rPr>
          <w:rFonts w:cs="Arial"/>
          <w:b/>
          <w:bCs/>
          <w:szCs w:val="22"/>
        </w:rPr>
        <w:t>angle</w:t>
      </w:r>
      <w:r>
        <w:rPr>
          <w:rFonts w:cs="Arial"/>
          <w:b/>
          <w:bCs/>
          <w:szCs w:val="22"/>
        </w:rPr>
        <w:t xml:space="preserve"> and fundamental period of vibration in 15m x 15m array</w:t>
      </w:r>
    </w:p>
    <w:p w14:paraId="4669F050" w14:textId="77777777" w:rsidR="00821227" w:rsidRDefault="00821227" w:rsidP="002627E6"/>
    <w:p w14:paraId="0C950226" w14:textId="79F19789" w:rsidR="003C436C" w:rsidRPr="00D92417" w:rsidRDefault="00235044" w:rsidP="002627E6">
      <w:r w:rsidRPr="00D92417">
        <w:t xml:space="preserve">In </w:t>
      </w:r>
      <w:r w:rsidR="00070921">
        <w:t>f</w:t>
      </w:r>
      <w:r w:rsidR="007F55C6">
        <w:t>igure</w:t>
      </w:r>
      <w:r w:rsidRPr="00D92417">
        <w:t xml:space="preserve"> </w:t>
      </w:r>
      <w:r w:rsidR="00AE3933">
        <w:t>1</w:t>
      </w:r>
      <w:r w:rsidR="00583C64">
        <w:t>1</w:t>
      </w:r>
      <w:r w:rsidRPr="00D92417">
        <w:t>, d</w:t>
      </w:r>
      <w:r w:rsidR="002627E6" w:rsidRPr="00D92417">
        <w:t>rifts under SDS show a</w:t>
      </w:r>
      <w:r w:rsidR="003C436C" w:rsidRPr="00D92417">
        <w:t xml:space="preserve">n important difference between 4-grid and 6-grid models, varying their values </w:t>
      </w:r>
      <w:r w:rsidR="00966BE4" w:rsidRPr="00D92417">
        <w:t>up to 28%. These differences are due to an irregular stress distribution, which makes the 4-grid model option more rigid.</w:t>
      </w:r>
    </w:p>
    <w:p w14:paraId="1EC67050" w14:textId="77777777" w:rsidR="0099429E" w:rsidRPr="00D92417" w:rsidRDefault="0099429E" w:rsidP="0099429E"/>
    <w:p w14:paraId="24CBA7D3" w14:textId="77777777" w:rsidR="00F7167D" w:rsidRPr="00D92417" w:rsidRDefault="00F7167D" w:rsidP="00441B6F">
      <w:pPr>
        <w:pStyle w:val="AbstHead"/>
        <w:spacing w:after="0"/>
        <w:rPr>
          <w:rFonts w:cs="Arial"/>
        </w:rPr>
      </w:pPr>
    </w:p>
    <w:p w14:paraId="06BEC4F8" w14:textId="77777777" w:rsidR="003C436C" w:rsidRPr="00D92417" w:rsidRDefault="003C436C" w:rsidP="003C436C">
      <w:pPr>
        <w:jc w:val="center"/>
      </w:pPr>
      <w:r w:rsidRPr="00D92417">
        <w:rPr>
          <w:noProof/>
        </w:rPr>
        <w:drawing>
          <wp:inline distT="0" distB="0" distL="0" distR="0" wp14:anchorId="3F2B5B00" wp14:editId="2E515E6C">
            <wp:extent cx="4319998" cy="2577148"/>
            <wp:effectExtent l="0" t="0" r="4445" b="0"/>
            <wp:docPr id="12981054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05452" name="Imagen 4"/>
                    <pic:cNvPicPr/>
                  </pic:nvPicPr>
                  <pic:blipFill>
                    <a:blip r:embed="rId24">
                      <a:extLst>
                        <a:ext uri="{28A0092B-C50C-407E-A947-70E740481C1C}">
                          <a14:useLocalDpi xmlns:a14="http://schemas.microsoft.com/office/drawing/2010/main" val="0"/>
                        </a:ext>
                      </a:extLst>
                    </a:blip>
                    <a:stretch>
                      <a:fillRect/>
                    </a:stretch>
                  </pic:blipFill>
                  <pic:spPr>
                    <a:xfrm>
                      <a:off x="0" y="0"/>
                      <a:ext cx="4319998" cy="2577148"/>
                    </a:xfrm>
                    <a:prstGeom prst="rect">
                      <a:avLst/>
                    </a:prstGeom>
                  </pic:spPr>
                </pic:pic>
              </a:graphicData>
            </a:graphic>
          </wp:inline>
        </w:drawing>
      </w:r>
    </w:p>
    <w:p w14:paraId="5F9701C2" w14:textId="02F2300E" w:rsidR="003C436C" w:rsidRPr="00D92417" w:rsidRDefault="003C436C" w:rsidP="003C436C">
      <w:pPr>
        <w:autoSpaceDE w:val="0"/>
        <w:autoSpaceDN w:val="0"/>
        <w:adjustRightInd w:val="0"/>
        <w:jc w:val="center"/>
        <w:rPr>
          <w:rFonts w:cs="Arial"/>
          <w:b/>
          <w:bCs/>
          <w:szCs w:val="22"/>
        </w:rPr>
      </w:pPr>
      <w:r w:rsidRPr="00D92417">
        <w:rPr>
          <w:rFonts w:cs="Arial"/>
          <w:b/>
          <w:bCs/>
          <w:szCs w:val="22"/>
        </w:rPr>
        <w:t xml:space="preserve">Fig. </w:t>
      </w:r>
      <w:r w:rsidR="00AE3933">
        <w:rPr>
          <w:rFonts w:cs="Arial"/>
          <w:b/>
          <w:bCs/>
          <w:szCs w:val="22"/>
        </w:rPr>
        <w:t>1</w:t>
      </w:r>
      <w:r w:rsidR="00583C64">
        <w:rPr>
          <w:rFonts w:cs="Arial"/>
          <w:b/>
          <w:bCs/>
          <w:szCs w:val="22"/>
        </w:rPr>
        <w:t>1</w:t>
      </w:r>
      <w:r w:rsidRPr="00D92417">
        <w:rPr>
          <w:rFonts w:cs="Arial"/>
          <w:b/>
          <w:bCs/>
          <w:szCs w:val="22"/>
        </w:rPr>
        <w:t>. Normalized drift values in 15m x 15m plan dimensions</w:t>
      </w:r>
    </w:p>
    <w:p w14:paraId="79FFAD33" w14:textId="77777777" w:rsidR="00966BE4" w:rsidRPr="00D92417" w:rsidRDefault="00966BE4" w:rsidP="00966BE4"/>
    <w:p w14:paraId="644DEED8" w14:textId="77777777" w:rsidR="00966BE4" w:rsidRPr="00D92417" w:rsidRDefault="00966BE4" w:rsidP="00966BE4"/>
    <w:p w14:paraId="415B1EA7" w14:textId="72F35346" w:rsidR="00235044" w:rsidRPr="00D92417" w:rsidRDefault="00EE4083" w:rsidP="00966BE4">
      <w:r w:rsidRPr="00D92417">
        <w:t>However,</w:t>
      </w:r>
      <w:r w:rsidR="0055132A" w:rsidRPr="00D92417">
        <w:t xml:space="preserve"> in </w:t>
      </w:r>
      <w:r w:rsidR="00070921">
        <w:t>f</w:t>
      </w:r>
      <w:r w:rsidR="007F55C6">
        <w:t>igure</w:t>
      </w:r>
      <w:r w:rsidR="0055132A" w:rsidRPr="00D92417">
        <w:t xml:space="preserve"> </w:t>
      </w:r>
      <w:r w:rsidR="00AE3933">
        <w:t>1</w:t>
      </w:r>
      <w:r w:rsidR="00583C64">
        <w:t>2</w:t>
      </w:r>
      <w:r w:rsidR="00000068" w:rsidRPr="00D92417">
        <w:t>,</w:t>
      </w:r>
      <w:r w:rsidR="00235044" w:rsidRPr="00D92417">
        <w:t xml:space="preserve"> the 6-grid array offers lighter options than the 4-grid array. Both 1-module array structures have similar weights and drifts, but as the module size increases, the 4-grid option needs less weight than </w:t>
      </w:r>
      <w:r w:rsidR="00CE29B8" w:rsidRPr="00D92417">
        <w:t xml:space="preserve">the </w:t>
      </w:r>
      <w:r w:rsidR="00235044" w:rsidRPr="00D92417">
        <w:t>6-grid to achieve an adequate ratio between capacity and demand.</w:t>
      </w:r>
    </w:p>
    <w:p w14:paraId="50D3A7EB" w14:textId="77777777" w:rsidR="00966BE4" w:rsidRPr="00D92417" w:rsidRDefault="00966BE4" w:rsidP="00966BE4"/>
    <w:p w14:paraId="62DDC114" w14:textId="77777777" w:rsidR="00966BE4" w:rsidRPr="00D92417" w:rsidRDefault="00966BE4" w:rsidP="00966BE4">
      <w:pPr>
        <w:jc w:val="center"/>
      </w:pPr>
      <w:r w:rsidRPr="00D92417">
        <w:rPr>
          <w:noProof/>
        </w:rPr>
        <w:drawing>
          <wp:inline distT="0" distB="0" distL="0" distR="0" wp14:anchorId="7E6E75FB" wp14:editId="2E91EF3A">
            <wp:extent cx="4319998" cy="2577148"/>
            <wp:effectExtent l="0" t="0" r="4445" b="0"/>
            <wp:docPr id="10843868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86833" name="Imagen 5"/>
                    <pic:cNvPicPr/>
                  </pic:nvPicPr>
                  <pic:blipFill>
                    <a:blip r:embed="rId25">
                      <a:extLst>
                        <a:ext uri="{28A0092B-C50C-407E-A947-70E740481C1C}">
                          <a14:useLocalDpi xmlns:a14="http://schemas.microsoft.com/office/drawing/2010/main" val="0"/>
                        </a:ext>
                      </a:extLst>
                    </a:blip>
                    <a:stretch>
                      <a:fillRect/>
                    </a:stretch>
                  </pic:blipFill>
                  <pic:spPr>
                    <a:xfrm>
                      <a:off x="0" y="0"/>
                      <a:ext cx="4319998" cy="2577148"/>
                    </a:xfrm>
                    <a:prstGeom prst="rect">
                      <a:avLst/>
                    </a:prstGeom>
                  </pic:spPr>
                </pic:pic>
              </a:graphicData>
            </a:graphic>
          </wp:inline>
        </w:drawing>
      </w:r>
    </w:p>
    <w:p w14:paraId="70450CE1" w14:textId="21911158" w:rsidR="00966BE4" w:rsidRPr="00D92417" w:rsidRDefault="00966BE4" w:rsidP="00966BE4">
      <w:pPr>
        <w:autoSpaceDE w:val="0"/>
        <w:autoSpaceDN w:val="0"/>
        <w:adjustRightInd w:val="0"/>
        <w:jc w:val="center"/>
        <w:rPr>
          <w:rFonts w:cs="Arial"/>
          <w:b/>
          <w:bCs/>
          <w:szCs w:val="22"/>
        </w:rPr>
      </w:pPr>
      <w:r w:rsidRPr="00D92417">
        <w:rPr>
          <w:rFonts w:cs="Arial"/>
          <w:b/>
          <w:bCs/>
          <w:szCs w:val="22"/>
        </w:rPr>
        <w:t xml:space="preserve">Fig. </w:t>
      </w:r>
      <w:r w:rsidR="00AE3933">
        <w:rPr>
          <w:rFonts w:cs="Arial"/>
          <w:b/>
          <w:bCs/>
          <w:szCs w:val="22"/>
        </w:rPr>
        <w:t>1</w:t>
      </w:r>
      <w:r w:rsidR="00583C64">
        <w:rPr>
          <w:rFonts w:cs="Arial"/>
          <w:b/>
          <w:bCs/>
          <w:szCs w:val="22"/>
        </w:rPr>
        <w:t>2</w:t>
      </w:r>
      <w:r w:rsidRPr="00D92417">
        <w:rPr>
          <w:rFonts w:cs="Arial"/>
          <w:b/>
          <w:bCs/>
          <w:szCs w:val="22"/>
        </w:rPr>
        <w:t>. Normalized weight in 1</w:t>
      </w:r>
      <w:r w:rsidR="0033403B" w:rsidRPr="00D92417">
        <w:rPr>
          <w:rFonts w:cs="Arial"/>
          <w:b/>
          <w:bCs/>
          <w:szCs w:val="22"/>
        </w:rPr>
        <w:t>5</w:t>
      </w:r>
      <w:r w:rsidRPr="00D92417">
        <w:rPr>
          <w:rFonts w:cs="Arial"/>
          <w:b/>
          <w:bCs/>
          <w:szCs w:val="22"/>
        </w:rPr>
        <w:t>m x 1</w:t>
      </w:r>
      <w:r w:rsidR="0033403B" w:rsidRPr="00D92417">
        <w:rPr>
          <w:rFonts w:cs="Arial"/>
          <w:b/>
          <w:bCs/>
          <w:szCs w:val="22"/>
        </w:rPr>
        <w:t>5</w:t>
      </w:r>
      <w:r w:rsidRPr="00D92417">
        <w:rPr>
          <w:rFonts w:cs="Arial"/>
          <w:b/>
          <w:bCs/>
          <w:szCs w:val="22"/>
        </w:rPr>
        <w:t>m plan dimensions</w:t>
      </w:r>
    </w:p>
    <w:p w14:paraId="240C142B" w14:textId="77777777" w:rsidR="00966BE4" w:rsidRPr="00D92417" w:rsidRDefault="00966BE4" w:rsidP="00966BE4">
      <w:pPr>
        <w:jc w:val="center"/>
      </w:pPr>
    </w:p>
    <w:p w14:paraId="2E0141AC" w14:textId="4B143819" w:rsidR="00826CB1" w:rsidRPr="00D60683" w:rsidRDefault="00674588" w:rsidP="00826CB1">
      <w:pPr>
        <w:pStyle w:val="AbstHead"/>
        <w:spacing w:after="0"/>
        <w:rPr>
          <w:rFonts w:cs="Arial"/>
          <w:lang w:val="es-MX"/>
        </w:rPr>
      </w:pPr>
      <w:r w:rsidRPr="00D60683">
        <w:rPr>
          <w:rFonts w:cs="Arial"/>
          <w:lang w:val="es-MX"/>
        </w:rPr>
        <w:t>4</w:t>
      </w:r>
      <w:r w:rsidR="00826CB1" w:rsidRPr="00D60683">
        <w:rPr>
          <w:rFonts w:cs="Arial"/>
          <w:lang w:val="es-MX"/>
        </w:rPr>
        <w:t xml:space="preserve">.3 </w:t>
      </w:r>
      <w:r w:rsidR="00CE29B8" w:rsidRPr="00D60683">
        <w:rPr>
          <w:rFonts w:cs="Arial"/>
          <w:lang w:val="es-MX"/>
        </w:rPr>
        <w:t>30</w:t>
      </w:r>
      <w:r w:rsidR="00826CB1" w:rsidRPr="00D60683">
        <w:rPr>
          <w:rFonts w:cs="Arial"/>
          <w:lang w:val="es-MX"/>
        </w:rPr>
        <w:t>X_</w:t>
      </w:r>
      <w:r w:rsidR="00CE29B8" w:rsidRPr="00D60683">
        <w:rPr>
          <w:rFonts w:cs="Arial"/>
          <w:lang w:val="es-MX"/>
        </w:rPr>
        <w:t>30</w:t>
      </w:r>
      <w:r w:rsidR="00826CB1" w:rsidRPr="00D60683">
        <w:rPr>
          <w:rFonts w:cs="Arial"/>
          <w:lang w:val="es-MX"/>
        </w:rPr>
        <w:t>Y_5P_</w:t>
      </w:r>
      <w:r w:rsidR="00CE29B8" w:rsidRPr="00D60683">
        <w:rPr>
          <w:rFonts w:cs="Arial"/>
          <w:lang w:val="es-MX"/>
        </w:rPr>
        <w:t>6</w:t>
      </w:r>
      <w:r w:rsidR="00826CB1" w:rsidRPr="00D60683">
        <w:rPr>
          <w:rFonts w:cs="Arial"/>
          <w:lang w:val="es-MX"/>
        </w:rPr>
        <w:t>X</w:t>
      </w:r>
      <w:r w:rsidR="00CE29B8" w:rsidRPr="00D60683">
        <w:rPr>
          <w:rFonts w:cs="Arial"/>
          <w:lang w:val="es-MX"/>
        </w:rPr>
        <w:t>6</w:t>
      </w:r>
      <w:r w:rsidR="00826CB1" w:rsidRPr="00D60683">
        <w:rPr>
          <w:rFonts w:cs="Arial"/>
          <w:lang w:val="es-MX"/>
        </w:rPr>
        <w:t xml:space="preserve"> and </w:t>
      </w:r>
      <w:r w:rsidR="00CE29B8" w:rsidRPr="00D60683">
        <w:rPr>
          <w:rFonts w:cs="Arial"/>
          <w:lang w:val="es-MX"/>
        </w:rPr>
        <w:t>30</w:t>
      </w:r>
      <w:r w:rsidR="00826CB1" w:rsidRPr="00D60683">
        <w:rPr>
          <w:rFonts w:cs="Arial"/>
          <w:lang w:val="es-MX"/>
        </w:rPr>
        <w:t>X_</w:t>
      </w:r>
      <w:r w:rsidR="00CE29B8" w:rsidRPr="00D60683">
        <w:rPr>
          <w:rFonts w:cs="Arial"/>
          <w:lang w:val="es-MX"/>
        </w:rPr>
        <w:t>30</w:t>
      </w:r>
      <w:r w:rsidR="00826CB1" w:rsidRPr="00D60683">
        <w:rPr>
          <w:rFonts w:cs="Arial"/>
          <w:lang w:val="es-MX"/>
        </w:rPr>
        <w:t>Y_5P_</w:t>
      </w:r>
      <w:r w:rsidR="00CE29B8" w:rsidRPr="00D60683">
        <w:rPr>
          <w:rFonts w:cs="Arial"/>
          <w:lang w:val="es-MX"/>
        </w:rPr>
        <w:t>8</w:t>
      </w:r>
      <w:r w:rsidR="00826CB1" w:rsidRPr="00D60683">
        <w:rPr>
          <w:rFonts w:cs="Arial"/>
          <w:lang w:val="es-MX"/>
        </w:rPr>
        <w:t>x</w:t>
      </w:r>
      <w:r w:rsidR="00CE29B8" w:rsidRPr="00D60683">
        <w:rPr>
          <w:rFonts w:cs="Arial"/>
          <w:lang w:val="es-MX"/>
        </w:rPr>
        <w:t>8</w:t>
      </w:r>
    </w:p>
    <w:p w14:paraId="3B867E2F" w14:textId="77777777" w:rsidR="00CE29B8" w:rsidRPr="00D60683" w:rsidRDefault="00CE29B8" w:rsidP="00CE29B8">
      <w:pPr>
        <w:rPr>
          <w:lang w:val="es-MX"/>
        </w:rPr>
      </w:pPr>
    </w:p>
    <w:p w14:paraId="5EDF92FC" w14:textId="2B0E7EB4" w:rsidR="00CE29B8" w:rsidRDefault="00CE29B8" w:rsidP="00CE29B8">
      <w:r w:rsidRPr="00D92417">
        <w:t xml:space="preserve">The third typology to analyze is a 30m x 30m dimensions plan with a ratio </w:t>
      </w:r>
      <w:r w:rsidR="004B7345" w:rsidRPr="00D92417">
        <w:t>(h/b) of 0.67</w:t>
      </w:r>
      <w:r w:rsidRPr="00D92417">
        <w:t xml:space="preserve">. </w:t>
      </w:r>
      <w:r w:rsidR="00CD5EBD" w:rsidRPr="00CD5EBD">
        <w:t>This type is the only one that represents a building that is wider than tall</w:t>
      </w:r>
      <w:r w:rsidR="00333EE5">
        <w:t>er</w:t>
      </w:r>
      <w:r w:rsidR="007A7CAD" w:rsidRPr="00D92417">
        <w:t>,</w:t>
      </w:r>
      <w:r w:rsidRPr="00D92417">
        <w:t xml:space="preserve"> the spans of DG with </w:t>
      </w:r>
      <w:r w:rsidR="007A7CAD" w:rsidRPr="00D92417">
        <w:t xml:space="preserve">a </w:t>
      </w:r>
      <w:r w:rsidRPr="00D92417">
        <w:t>4-grid array shouldn’t be adequate due to the dimension</w:t>
      </w:r>
      <w:r w:rsidR="007A7CAD" w:rsidRPr="00D92417">
        <w:t>;</w:t>
      </w:r>
      <w:r w:rsidRPr="00D92417">
        <w:t xml:space="preserve"> </w:t>
      </w:r>
      <w:r w:rsidR="00333EE5">
        <w:t>due to this</w:t>
      </w:r>
      <w:r w:rsidR="007A7CAD" w:rsidRPr="00D92417">
        <w:t>,</w:t>
      </w:r>
      <w:r w:rsidRPr="00D92417">
        <w:t xml:space="preserve"> </w:t>
      </w:r>
      <w:r w:rsidR="007A7CAD" w:rsidRPr="00D92417">
        <w:t>the behavior of 6-grid and 8-grid models is analyzed</w:t>
      </w:r>
      <w:r w:rsidRPr="00D92417">
        <w:t>.</w:t>
      </w:r>
    </w:p>
    <w:p w14:paraId="41643D6E" w14:textId="77777777" w:rsidR="00C87A76" w:rsidRDefault="00C87A76" w:rsidP="00CE29B8"/>
    <w:p w14:paraId="6AFC0104" w14:textId="5D1D9EDF" w:rsidR="00C87A76" w:rsidRDefault="00C87A76" w:rsidP="00CE29B8">
      <w:r w:rsidRPr="008C3DBC">
        <w:lastRenderedPageBreak/>
        <w:t xml:space="preserve">Table </w:t>
      </w:r>
      <w:r>
        <w:t>6</w:t>
      </w:r>
      <w:r w:rsidRPr="008C3DBC">
        <w:t xml:space="preserve"> shows the </w:t>
      </w:r>
      <w:r>
        <w:t xml:space="preserve">ID of each model, the </w:t>
      </w:r>
      <w:r w:rsidRPr="008C3DBC">
        <w:t xml:space="preserve">resulting section of the structural design, the volume of steel required for these </w:t>
      </w:r>
      <w:r>
        <w:t xml:space="preserve">DG </w:t>
      </w:r>
      <w:r w:rsidR="00060CDD">
        <w:t>types</w:t>
      </w:r>
      <w:r w:rsidRPr="008C3DBC">
        <w:t xml:space="preserve">, </w:t>
      </w:r>
      <w:r w:rsidR="00D866C1">
        <w:t>angle of the perimeter grid</w:t>
      </w:r>
      <w:r w:rsidRPr="008C3DBC">
        <w:t xml:space="preserve"> of each model, the maximum </w:t>
      </w:r>
      <w:r>
        <w:t xml:space="preserve">interstory </w:t>
      </w:r>
      <w:r w:rsidRPr="008C3DBC">
        <w:t xml:space="preserve">drift, and the </w:t>
      </w:r>
      <w:r>
        <w:t xml:space="preserve">fundamental </w:t>
      </w:r>
      <w:r w:rsidRPr="008C3DBC">
        <w:t>vibration period.</w:t>
      </w:r>
    </w:p>
    <w:p w14:paraId="6D7D63C9" w14:textId="77777777" w:rsidR="00C87A76" w:rsidRDefault="00C87A76" w:rsidP="00CE29B8"/>
    <w:p w14:paraId="489B480E" w14:textId="5A51BB61" w:rsidR="00C87A76" w:rsidRPr="008C3DBC" w:rsidRDefault="00C87A76" w:rsidP="00C87A76">
      <w:pPr>
        <w:tabs>
          <w:tab w:val="left" w:pos="1080"/>
        </w:tabs>
        <w:rPr>
          <w:b/>
        </w:rPr>
      </w:pPr>
      <w:r w:rsidRPr="00D92417">
        <w:rPr>
          <w:b/>
        </w:rPr>
        <w:t xml:space="preserve">Table </w:t>
      </w:r>
      <w:r>
        <w:rPr>
          <w:b/>
        </w:rPr>
        <w:t>6</w:t>
      </w:r>
      <w:r w:rsidRPr="00D92417">
        <w:rPr>
          <w:b/>
        </w:rPr>
        <w:t>.</w:t>
      </w:r>
      <w:r w:rsidRPr="00D92417">
        <w:rPr>
          <w:b/>
        </w:rPr>
        <w:tab/>
      </w:r>
      <w:r>
        <w:rPr>
          <w:b/>
        </w:rPr>
        <w:t>Results</w:t>
      </w:r>
      <w:r w:rsidRPr="00D92417">
        <w:rPr>
          <w:b/>
        </w:rPr>
        <w:t xml:space="preserve"> of </w:t>
      </w:r>
      <w:r>
        <w:rPr>
          <w:b/>
        </w:rPr>
        <w:t>30</w:t>
      </w:r>
      <w:r w:rsidRPr="00D92417">
        <w:rPr>
          <w:b/>
        </w:rPr>
        <w:t xml:space="preserve">m x </w:t>
      </w:r>
      <w:r>
        <w:rPr>
          <w:b/>
        </w:rPr>
        <w:t>30</w:t>
      </w:r>
      <w:r w:rsidRPr="00D92417">
        <w:rPr>
          <w:b/>
        </w:rPr>
        <w:t>m DG models</w:t>
      </w:r>
    </w:p>
    <w:p w14:paraId="655149BE" w14:textId="77777777" w:rsidR="00311120" w:rsidRDefault="00311120" w:rsidP="00CE29B8"/>
    <w:tbl>
      <w:tblPr>
        <w:tblW w:w="9800" w:type="dxa"/>
        <w:tblInd w:w="-426" w:type="dxa"/>
        <w:tblLayout w:type="fixed"/>
        <w:tblCellMar>
          <w:left w:w="70" w:type="dxa"/>
          <w:right w:w="70" w:type="dxa"/>
        </w:tblCellMar>
        <w:tblLook w:val="04A0" w:firstRow="1" w:lastRow="0" w:firstColumn="1" w:lastColumn="0" w:noHBand="0" w:noVBand="1"/>
      </w:tblPr>
      <w:tblGrid>
        <w:gridCol w:w="2127"/>
        <w:gridCol w:w="1701"/>
        <w:gridCol w:w="918"/>
        <w:gridCol w:w="1133"/>
        <w:gridCol w:w="1141"/>
        <w:gridCol w:w="1275"/>
        <w:gridCol w:w="1345"/>
        <w:gridCol w:w="160"/>
      </w:tblGrid>
      <w:tr w:rsidR="00E15101" w:rsidRPr="00311120" w14:paraId="450C8B25" w14:textId="772C0AAF" w:rsidTr="00E15101">
        <w:trPr>
          <w:gridAfter w:val="1"/>
          <w:wAfter w:w="160" w:type="dxa"/>
          <w:trHeight w:val="288"/>
        </w:trPr>
        <w:tc>
          <w:tcPr>
            <w:tcW w:w="2127" w:type="dxa"/>
            <w:vMerge w:val="restart"/>
            <w:tcBorders>
              <w:top w:val="single" w:sz="4" w:space="0" w:color="auto"/>
              <w:left w:val="nil"/>
              <w:bottom w:val="single" w:sz="4" w:space="0" w:color="auto"/>
              <w:right w:val="nil"/>
            </w:tcBorders>
            <w:noWrap/>
            <w:vAlign w:val="center"/>
            <w:hideMark/>
          </w:tcPr>
          <w:p w14:paraId="1AEAEC4A" w14:textId="77777777" w:rsidR="00E15101" w:rsidRPr="00311120" w:rsidRDefault="00E15101" w:rsidP="009E348B">
            <w:pPr>
              <w:jc w:val="center"/>
              <w:rPr>
                <w:rFonts w:ascii="Aptos Narrow" w:hAnsi="Aptos Narrow"/>
                <w:b/>
                <w:bCs/>
                <w:sz w:val="22"/>
                <w:szCs w:val="22"/>
                <w:lang w:eastAsia="es-MX"/>
              </w:rPr>
            </w:pPr>
            <w:r w:rsidRPr="00311120">
              <w:rPr>
                <w:rFonts w:ascii="Aptos Narrow" w:hAnsi="Aptos Narrow"/>
                <w:b/>
                <w:bCs/>
                <w:sz w:val="22"/>
                <w:szCs w:val="22"/>
                <w:lang w:eastAsia="es-MX"/>
              </w:rPr>
              <w:t>ID</w:t>
            </w:r>
          </w:p>
        </w:tc>
        <w:tc>
          <w:tcPr>
            <w:tcW w:w="1701" w:type="dxa"/>
            <w:vMerge w:val="restart"/>
            <w:tcBorders>
              <w:top w:val="single" w:sz="4" w:space="0" w:color="auto"/>
              <w:left w:val="nil"/>
              <w:bottom w:val="single" w:sz="4" w:space="0" w:color="auto"/>
              <w:right w:val="nil"/>
            </w:tcBorders>
            <w:noWrap/>
            <w:vAlign w:val="center"/>
            <w:hideMark/>
          </w:tcPr>
          <w:p w14:paraId="41778323" w14:textId="77777777" w:rsidR="00E15101" w:rsidRPr="00311120" w:rsidRDefault="00E15101" w:rsidP="009E348B">
            <w:pPr>
              <w:jc w:val="center"/>
              <w:rPr>
                <w:rFonts w:ascii="Aptos Narrow" w:hAnsi="Aptos Narrow"/>
                <w:b/>
                <w:bCs/>
                <w:sz w:val="22"/>
                <w:szCs w:val="22"/>
                <w:lang w:eastAsia="es-MX"/>
              </w:rPr>
            </w:pPr>
            <w:r w:rsidRPr="00311120">
              <w:rPr>
                <w:rFonts w:ascii="Aptos Narrow" w:hAnsi="Aptos Narrow"/>
                <w:b/>
                <w:bCs/>
                <w:sz w:val="22"/>
                <w:szCs w:val="22"/>
                <w:lang w:eastAsia="es-MX"/>
              </w:rPr>
              <w:t>Section</w:t>
            </w:r>
          </w:p>
        </w:tc>
        <w:tc>
          <w:tcPr>
            <w:tcW w:w="918" w:type="dxa"/>
            <w:vMerge w:val="restart"/>
            <w:tcBorders>
              <w:top w:val="single" w:sz="4" w:space="0" w:color="auto"/>
              <w:left w:val="nil"/>
              <w:bottom w:val="single" w:sz="4" w:space="0" w:color="auto"/>
              <w:right w:val="nil"/>
            </w:tcBorders>
            <w:noWrap/>
            <w:vAlign w:val="center"/>
            <w:hideMark/>
          </w:tcPr>
          <w:p w14:paraId="20EEAEA8" w14:textId="77777777" w:rsidR="00E15101" w:rsidRPr="00311120" w:rsidRDefault="00E15101" w:rsidP="009E348B">
            <w:pPr>
              <w:jc w:val="center"/>
              <w:rPr>
                <w:rFonts w:ascii="Aptos Narrow" w:hAnsi="Aptos Narrow"/>
                <w:b/>
                <w:bCs/>
                <w:sz w:val="22"/>
                <w:szCs w:val="22"/>
                <w:lang w:eastAsia="es-MX"/>
              </w:rPr>
            </w:pPr>
            <w:r w:rsidRPr="00311120">
              <w:rPr>
                <w:rFonts w:ascii="Aptos Narrow" w:hAnsi="Aptos Narrow"/>
                <w:b/>
                <w:bCs/>
                <w:sz w:val="22"/>
                <w:szCs w:val="22"/>
                <w:lang w:eastAsia="es-MX"/>
              </w:rPr>
              <w:t>Steel volume (m</w:t>
            </w:r>
            <w:r w:rsidRPr="00311120">
              <w:rPr>
                <w:rFonts w:ascii="Aptos Narrow" w:hAnsi="Aptos Narrow"/>
                <w:b/>
                <w:bCs/>
                <w:sz w:val="22"/>
                <w:szCs w:val="22"/>
                <w:vertAlign w:val="superscript"/>
                <w:lang w:eastAsia="es-MX"/>
              </w:rPr>
              <w:t>3</w:t>
            </w:r>
            <w:r w:rsidRPr="00311120">
              <w:rPr>
                <w:rFonts w:ascii="Aptos Narrow" w:hAnsi="Aptos Narrow"/>
                <w:b/>
                <w:bCs/>
                <w:sz w:val="22"/>
                <w:szCs w:val="22"/>
                <w:lang w:eastAsia="es-MX"/>
              </w:rPr>
              <w:t>)</w:t>
            </w:r>
          </w:p>
        </w:tc>
        <w:tc>
          <w:tcPr>
            <w:tcW w:w="1133" w:type="dxa"/>
            <w:vMerge w:val="restart"/>
            <w:tcBorders>
              <w:top w:val="single" w:sz="4" w:space="0" w:color="auto"/>
              <w:left w:val="nil"/>
              <w:bottom w:val="single" w:sz="4" w:space="0" w:color="auto"/>
              <w:right w:val="nil"/>
            </w:tcBorders>
            <w:noWrap/>
            <w:vAlign w:val="center"/>
            <w:hideMark/>
          </w:tcPr>
          <w:p w14:paraId="7FAF2DCE" w14:textId="3209CCC1" w:rsidR="00E15101" w:rsidRPr="00311120" w:rsidRDefault="00E15101" w:rsidP="009E348B">
            <w:pPr>
              <w:jc w:val="center"/>
              <w:rPr>
                <w:rFonts w:ascii="Aptos Narrow" w:hAnsi="Aptos Narrow"/>
                <w:b/>
                <w:bCs/>
                <w:sz w:val="22"/>
                <w:szCs w:val="22"/>
                <w:lang w:eastAsia="es-MX"/>
              </w:rPr>
            </w:pPr>
            <w:r>
              <w:rPr>
                <w:rFonts w:ascii="Aptos Narrow" w:hAnsi="Aptos Narrow"/>
                <w:b/>
                <w:bCs/>
                <w:sz w:val="22"/>
                <w:szCs w:val="22"/>
                <w:lang w:eastAsia="es-MX"/>
              </w:rPr>
              <w:t>Angle</w:t>
            </w:r>
            <w:r w:rsidRPr="00311120">
              <w:rPr>
                <w:rFonts w:ascii="Aptos Narrow" w:hAnsi="Aptos Narrow"/>
                <w:b/>
                <w:bCs/>
                <w:sz w:val="22"/>
                <w:szCs w:val="22"/>
                <w:lang w:eastAsia="es-MX"/>
              </w:rPr>
              <w:t xml:space="preserve"> (degrees)</w:t>
            </w:r>
          </w:p>
        </w:tc>
        <w:tc>
          <w:tcPr>
            <w:tcW w:w="1141" w:type="dxa"/>
            <w:vMerge w:val="restart"/>
            <w:tcBorders>
              <w:top w:val="single" w:sz="4" w:space="0" w:color="auto"/>
              <w:left w:val="nil"/>
              <w:bottom w:val="single" w:sz="4" w:space="0" w:color="auto"/>
              <w:right w:val="nil"/>
            </w:tcBorders>
            <w:noWrap/>
            <w:vAlign w:val="center"/>
            <w:hideMark/>
          </w:tcPr>
          <w:p w14:paraId="7E7D42AD" w14:textId="77777777" w:rsidR="00E15101" w:rsidRPr="00311120" w:rsidRDefault="00E15101" w:rsidP="009E348B">
            <w:pPr>
              <w:jc w:val="center"/>
              <w:rPr>
                <w:rFonts w:ascii="Aptos Narrow" w:hAnsi="Aptos Narrow"/>
                <w:b/>
                <w:bCs/>
                <w:sz w:val="22"/>
                <w:szCs w:val="22"/>
                <w:lang w:eastAsia="es-MX"/>
              </w:rPr>
            </w:pPr>
            <w:r w:rsidRPr="00311120">
              <w:rPr>
                <w:rFonts w:ascii="Aptos Narrow" w:hAnsi="Aptos Narrow"/>
                <w:b/>
                <w:bCs/>
                <w:sz w:val="22"/>
                <w:szCs w:val="22"/>
                <w:lang w:eastAsia="es-MX"/>
              </w:rPr>
              <w:t>Maximum interstory drift</w:t>
            </w:r>
          </w:p>
        </w:tc>
        <w:tc>
          <w:tcPr>
            <w:tcW w:w="1275" w:type="dxa"/>
            <w:vMerge w:val="restart"/>
            <w:tcBorders>
              <w:top w:val="single" w:sz="4" w:space="0" w:color="auto"/>
              <w:left w:val="nil"/>
              <w:bottom w:val="single" w:sz="4" w:space="0" w:color="auto"/>
              <w:right w:val="nil"/>
            </w:tcBorders>
            <w:noWrap/>
            <w:vAlign w:val="center"/>
            <w:hideMark/>
          </w:tcPr>
          <w:p w14:paraId="2673D704" w14:textId="77777777" w:rsidR="00E15101" w:rsidRPr="00311120" w:rsidRDefault="00E15101" w:rsidP="009E348B">
            <w:pPr>
              <w:jc w:val="center"/>
              <w:rPr>
                <w:rFonts w:ascii="Aptos Narrow" w:hAnsi="Aptos Narrow"/>
                <w:b/>
                <w:bCs/>
                <w:sz w:val="22"/>
                <w:szCs w:val="22"/>
                <w:lang w:eastAsia="es-MX"/>
              </w:rPr>
            </w:pPr>
            <w:r w:rsidRPr="00311120">
              <w:rPr>
                <w:rFonts w:ascii="Aptos Narrow" w:hAnsi="Aptos Narrow"/>
                <w:b/>
                <w:bCs/>
                <w:sz w:val="22"/>
                <w:szCs w:val="22"/>
                <w:lang w:eastAsia="es-MX"/>
              </w:rPr>
              <w:t>Fundamental period of vibration (s)</w:t>
            </w:r>
          </w:p>
        </w:tc>
        <w:tc>
          <w:tcPr>
            <w:tcW w:w="1345" w:type="dxa"/>
            <w:vMerge w:val="restart"/>
            <w:tcBorders>
              <w:top w:val="single" w:sz="4" w:space="0" w:color="auto"/>
              <w:bottom w:val="single" w:sz="4" w:space="0" w:color="auto"/>
            </w:tcBorders>
          </w:tcPr>
          <w:p w14:paraId="6FA2D36B" w14:textId="08C6837B" w:rsidR="00E15101" w:rsidRPr="00E15101" w:rsidRDefault="00E15101" w:rsidP="009E348B">
            <w:pPr>
              <w:jc w:val="center"/>
              <w:rPr>
                <w:rFonts w:ascii="Aptos Narrow" w:hAnsi="Aptos Narrow"/>
                <w:b/>
                <w:bCs/>
                <w:sz w:val="22"/>
                <w:szCs w:val="22"/>
                <w:highlight w:val="yellow"/>
                <w:lang w:eastAsia="es-MX"/>
              </w:rPr>
            </w:pPr>
            <w:r w:rsidRPr="00E15101">
              <w:rPr>
                <w:rFonts w:cs="Arial"/>
                <w:b/>
                <w:bCs/>
                <w:highlight w:val="yellow"/>
                <w:lang w:eastAsia="es-MX"/>
              </w:rPr>
              <w:t>Mass participation (%)</w:t>
            </w:r>
          </w:p>
        </w:tc>
      </w:tr>
      <w:tr w:rsidR="00E15101" w:rsidRPr="00311120" w14:paraId="00D4D616" w14:textId="77777777" w:rsidTr="003B29C4">
        <w:trPr>
          <w:trHeight w:val="288"/>
        </w:trPr>
        <w:tc>
          <w:tcPr>
            <w:tcW w:w="2127" w:type="dxa"/>
            <w:vMerge/>
            <w:tcBorders>
              <w:top w:val="single" w:sz="4" w:space="0" w:color="auto"/>
              <w:left w:val="nil"/>
              <w:bottom w:val="single" w:sz="4" w:space="0" w:color="auto"/>
              <w:right w:val="nil"/>
            </w:tcBorders>
            <w:vAlign w:val="center"/>
            <w:hideMark/>
          </w:tcPr>
          <w:p w14:paraId="0D42EA5A" w14:textId="77777777" w:rsidR="00E15101" w:rsidRPr="00311120" w:rsidRDefault="00E15101" w:rsidP="009E348B">
            <w:pPr>
              <w:jc w:val="center"/>
              <w:rPr>
                <w:rFonts w:ascii="Aptos Narrow" w:hAnsi="Aptos Narrow"/>
                <w:b/>
                <w:bCs/>
                <w:sz w:val="22"/>
                <w:szCs w:val="22"/>
                <w:lang w:eastAsia="es-MX"/>
              </w:rPr>
            </w:pPr>
          </w:p>
        </w:tc>
        <w:tc>
          <w:tcPr>
            <w:tcW w:w="1701" w:type="dxa"/>
            <w:vMerge/>
            <w:tcBorders>
              <w:top w:val="single" w:sz="4" w:space="0" w:color="auto"/>
              <w:left w:val="nil"/>
              <w:bottom w:val="single" w:sz="4" w:space="0" w:color="auto"/>
              <w:right w:val="nil"/>
            </w:tcBorders>
            <w:vAlign w:val="center"/>
            <w:hideMark/>
          </w:tcPr>
          <w:p w14:paraId="5B25455A" w14:textId="77777777" w:rsidR="00E15101" w:rsidRPr="00311120" w:rsidRDefault="00E15101" w:rsidP="009E348B">
            <w:pPr>
              <w:jc w:val="center"/>
              <w:rPr>
                <w:rFonts w:ascii="Aptos Narrow" w:hAnsi="Aptos Narrow"/>
                <w:b/>
                <w:bCs/>
                <w:sz w:val="22"/>
                <w:szCs w:val="22"/>
                <w:lang w:eastAsia="es-MX"/>
              </w:rPr>
            </w:pPr>
          </w:p>
        </w:tc>
        <w:tc>
          <w:tcPr>
            <w:tcW w:w="918" w:type="dxa"/>
            <w:vMerge/>
            <w:tcBorders>
              <w:top w:val="single" w:sz="4" w:space="0" w:color="auto"/>
              <w:left w:val="nil"/>
              <w:bottom w:val="single" w:sz="4" w:space="0" w:color="auto"/>
              <w:right w:val="nil"/>
            </w:tcBorders>
            <w:vAlign w:val="center"/>
            <w:hideMark/>
          </w:tcPr>
          <w:p w14:paraId="3FE2728D" w14:textId="77777777" w:rsidR="00E15101" w:rsidRPr="00311120" w:rsidRDefault="00E15101" w:rsidP="009E348B">
            <w:pPr>
              <w:jc w:val="center"/>
              <w:rPr>
                <w:rFonts w:ascii="Aptos Narrow" w:hAnsi="Aptos Narrow"/>
                <w:b/>
                <w:bCs/>
                <w:sz w:val="22"/>
                <w:szCs w:val="22"/>
                <w:lang w:eastAsia="es-MX"/>
              </w:rPr>
            </w:pPr>
          </w:p>
        </w:tc>
        <w:tc>
          <w:tcPr>
            <w:tcW w:w="1133" w:type="dxa"/>
            <w:vMerge/>
            <w:tcBorders>
              <w:top w:val="single" w:sz="4" w:space="0" w:color="auto"/>
              <w:left w:val="nil"/>
              <w:bottom w:val="single" w:sz="4" w:space="0" w:color="auto"/>
              <w:right w:val="nil"/>
            </w:tcBorders>
            <w:vAlign w:val="center"/>
            <w:hideMark/>
          </w:tcPr>
          <w:p w14:paraId="6D51516E" w14:textId="77777777" w:rsidR="00E15101" w:rsidRPr="00311120" w:rsidRDefault="00E15101" w:rsidP="009E348B">
            <w:pPr>
              <w:jc w:val="center"/>
              <w:rPr>
                <w:rFonts w:ascii="Aptos Narrow" w:hAnsi="Aptos Narrow"/>
                <w:b/>
                <w:bCs/>
                <w:sz w:val="22"/>
                <w:szCs w:val="22"/>
                <w:lang w:eastAsia="es-MX"/>
              </w:rPr>
            </w:pPr>
          </w:p>
        </w:tc>
        <w:tc>
          <w:tcPr>
            <w:tcW w:w="1141" w:type="dxa"/>
            <w:vMerge/>
            <w:tcBorders>
              <w:top w:val="single" w:sz="4" w:space="0" w:color="auto"/>
              <w:left w:val="nil"/>
              <w:bottom w:val="single" w:sz="4" w:space="0" w:color="auto"/>
              <w:right w:val="nil"/>
            </w:tcBorders>
            <w:vAlign w:val="center"/>
            <w:hideMark/>
          </w:tcPr>
          <w:p w14:paraId="63ADCA5E" w14:textId="77777777" w:rsidR="00E15101" w:rsidRPr="00311120" w:rsidRDefault="00E15101" w:rsidP="009E348B">
            <w:pPr>
              <w:jc w:val="center"/>
              <w:rPr>
                <w:rFonts w:ascii="Aptos Narrow" w:hAnsi="Aptos Narrow"/>
                <w:b/>
                <w:bCs/>
                <w:sz w:val="22"/>
                <w:szCs w:val="22"/>
                <w:lang w:eastAsia="es-MX"/>
              </w:rPr>
            </w:pPr>
          </w:p>
        </w:tc>
        <w:tc>
          <w:tcPr>
            <w:tcW w:w="1275" w:type="dxa"/>
            <w:vMerge/>
            <w:tcBorders>
              <w:top w:val="single" w:sz="4" w:space="0" w:color="auto"/>
              <w:left w:val="nil"/>
              <w:bottom w:val="single" w:sz="4" w:space="0" w:color="auto"/>
              <w:right w:val="nil"/>
            </w:tcBorders>
            <w:vAlign w:val="center"/>
            <w:hideMark/>
          </w:tcPr>
          <w:p w14:paraId="1D395716" w14:textId="77777777" w:rsidR="00E15101" w:rsidRPr="00311120" w:rsidRDefault="00E15101" w:rsidP="009E348B">
            <w:pPr>
              <w:jc w:val="center"/>
              <w:rPr>
                <w:rFonts w:ascii="Aptos Narrow" w:hAnsi="Aptos Narrow"/>
                <w:b/>
                <w:bCs/>
                <w:sz w:val="22"/>
                <w:szCs w:val="22"/>
                <w:lang w:eastAsia="es-MX"/>
              </w:rPr>
            </w:pPr>
          </w:p>
        </w:tc>
        <w:tc>
          <w:tcPr>
            <w:tcW w:w="1345" w:type="dxa"/>
            <w:vMerge/>
            <w:tcBorders>
              <w:bottom w:val="single" w:sz="4" w:space="0" w:color="auto"/>
            </w:tcBorders>
          </w:tcPr>
          <w:p w14:paraId="0DC45853" w14:textId="2B9185CB" w:rsidR="00E15101" w:rsidRPr="00E15101" w:rsidRDefault="00E15101" w:rsidP="009E348B">
            <w:pPr>
              <w:jc w:val="center"/>
              <w:rPr>
                <w:rFonts w:ascii="Aptos Narrow" w:hAnsi="Aptos Narrow"/>
                <w:b/>
                <w:bCs/>
                <w:sz w:val="22"/>
                <w:szCs w:val="22"/>
                <w:highlight w:val="yellow"/>
                <w:lang w:eastAsia="es-MX"/>
              </w:rPr>
            </w:pPr>
          </w:p>
        </w:tc>
        <w:tc>
          <w:tcPr>
            <w:tcW w:w="160" w:type="dxa"/>
            <w:tcBorders>
              <w:top w:val="nil"/>
              <w:left w:val="nil"/>
              <w:bottom w:val="nil"/>
              <w:right w:val="nil"/>
            </w:tcBorders>
            <w:noWrap/>
            <w:vAlign w:val="center"/>
            <w:hideMark/>
          </w:tcPr>
          <w:p w14:paraId="3BCE9FCA" w14:textId="5495B16C" w:rsidR="00E15101" w:rsidRPr="00311120" w:rsidRDefault="00E15101" w:rsidP="009E348B">
            <w:pPr>
              <w:jc w:val="center"/>
              <w:rPr>
                <w:rFonts w:ascii="Aptos Narrow" w:hAnsi="Aptos Narrow"/>
                <w:b/>
                <w:bCs/>
                <w:sz w:val="22"/>
                <w:szCs w:val="22"/>
                <w:lang w:eastAsia="es-MX"/>
              </w:rPr>
            </w:pPr>
          </w:p>
        </w:tc>
      </w:tr>
      <w:tr w:rsidR="00E15101" w:rsidRPr="00311120" w14:paraId="2C2E9EAC" w14:textId="77777777" w:rsidTr="00E15101">
        <w:trPr>
          <w:gridAfter w:val="1"/>
          <w:wAfter w:w="160" w:type="dxa"/>
          <w:trHeight w:val="288"/>
        </w:trPr>
        <w:tc>
          <w:tcPr>
            <w:tcW w:w="2127" w:type="dxa"/>
            <w:tcBorders>
              <w:top w:val="single" w:sz="4" w:space="0" w:color="auto"/>
              <w:left w:val="nil"/>
              <w:bottom w:val="nil"/>
              <w:right w:val="nil"/>
            </w:tcBorders>
            <w:noWrap/>
            <w:vAlign w:val="center"/>
            <w:hideMark/>
          </w:tcPr>
          <w:p w14:paraId="0025CB55"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30X_30Y_5P_6X6_1M</w:t>
            </w:r>
          </w:p>
        </w:tc>
        <w:tc>
          <w:tcPr>
            <w:tcW w:w="1701" w:type="dxa"/>
            <w:tcBorders>
              <w:top w:val="single" w:sz="4" w:space="0" w:color="auto"/>
              <w:left w:val="nil"/>
              <w:bottom w:val="nil"/>
              <w:right w:val="nil"/>
            </w:tcBorders>
            <w:noWrap/>
            <w:vAlign w:val="center"/>
            <w:hideMark/>
          </w:tcPr>
          <w:p w14:paraId="44F63E57"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HSS16X16X7/8</w:t>
            </w:r>
          </w:p>
        </w:tc>
        <w:tc>
          <w:tcPr>
            <w:tcW w:w="918" w:type="dxa"/>
            <w:tcBorders>
              <w:top w:val="single" w:sz="4" w:space="0" w:color="auto"/>
              <w:left w:val="nil"/>
              <w:bottom w:val="nil"/>
              <w:right w:val="nil"/>
            </w:tcBorders>
            <w:noWrap/>
            <w:vAlign w:val="center"/>
            <w:hideMark/>
          </w:tcPr>
          <w:p w14:paraId="35C2795E"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23.643</w:t>
            </w:r>
          </w:p>
        </w:tc>
        <w:tc>
          <w:tcPr>
            <w:tcW w:w="1133" w:type="dxa"/>
            <w:tcBorders>
              <w:top w:val="single" w:sz="4" w:space="0" w:color="auto"/>
              <w:left w:val="nil"/>
              <w:bottom w:val="nil"/>
              <w:right w:val="nil"/>
            </w:tcBorders>
            <w:noWrap/>
            <w:vAlign w:val="center"/>
            <w:hideMark/>
          </w:tcPr>
          <w:p w14:paraId="00B6CC7D"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38.66</w:t>
            </w:r>
          </w:p>
        </w:tc>
        <w:tc>
          <w:tcPr>
            <w:tcW w:w="1141" w:type="dxa"/>
            <w:tcBorders>
              <w:top w:val="single" w:sz="4" w:space="0" w:color="auto"/>
              <w:left w:val="nil"/>
              <w:bottom w:val="nil"/>
              <w:right w:val="nil"/>
            </w:tcBorders>
            <w:noWrap/>
            <w:vAlign w:val="center"/>
            <w:hideMark/>
          </w:tcPr>
          <w:p w14:paraId="7FCF99DE"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0.00039</w:t>
            </w:r>
          </w:p>
        </w:tc>
        <w:tc>
          <w:tcPr>
            <w:tcW w:w="1275" w:type="dxa"/>
            <w:tcBorders>
              <w:top w:val="single" w:sz="4" w:space="0" w:color="auto"/>
              <w:left w:val="nil"/>
              <w:bottom w:val="nil"/>
              <w:right w:val="nil"/>
            </w:tcBorders>
            <w:noWrap/>
            <w:vAlign w:val="center"/>
            <w:hideMark/>
          </w:tcPr>
          <w:p w14:paraId="5A4EDE45"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0.257</w:t>
            </w:r>
          </w:p>
        </w:tc>
        <w:tc>
          <w:tcPr>
            <w:tcW w:w="1345" w:type="dxa"/>
            <w:tcBorders>
              <w:top w:val="single" w:sz="4" w:space="0" w:color="auto"/>
            </w:tcBorders>
          </w:tcPr>
          <w:p w14:paraId="1BF59184" w14:textId="19F64043" w:rsidR="00E15101" w:rsidRPr="00E15101" w:rsidRDefault="00E15101" w:rsidP="00E15101">
            <w:pPr>
              <w:jc w:val="center"/>
              <w:rPr>
                <w:rFonts w:ascii="Times New Roman" w:hAnsi="Times New Roman"/>
                <w:highlight w:val="yellow"/>
                <w:lang w:val="es-MX" w:eastAsia="es-MX"/>
              </w:rPr>
            </w:pPr>
            <w:r w:rsidRPr="00E15101">
              <w:rPr>
                <w:rFonts w:ascii="Times New Roman" w:hAnsi="Times New Roman"/>
                <w:highlight w:val="yellow"/>
                <w:lang w:val="es-MX" w:eastAsia="es-MX"/>
              </w:rPr>
              <w:t>98.49</w:t>
            </w:r>
          </w:p>
        </w:tc>
      </w:tr>
      <w:tr w:rsidR="00E15101" w:rsidRPr="00311120" w14:paraId="10DBB83C" w14:textId="77777777" w:rsidTr="00E15101">
        <w:trPr>
          <w:gridAfter w:val="1"/>
          <w:wAfter w:w="160" w:type="dxa"/>
          <w:trHeight w:val="288"/>
        </w:trPr>
        <w:tc>
          <w:tcPr>
            <w:tcW w:w="2127" w:type="dxa"/>
            <w:tcBorders>
              <w:top w:val="nil"/>
              <w:left w:val="nil"/>
              <w:bottom w:val="nil"/>
              <w:right w:val="nil"/>
            </w:tcBorders>
            <w:noWrap/>
            <w:vAlign w:val="center"/>
            <w:hideMark/>
          </w:tcPr>
          <w:p w14:paraId="1389FBFD"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30X_30Y_5P_6X6_2M</w:t>
            </w:r>
          </w:p>
        </w:tc>
        <w:tc>
          <w:tcPr>
            <w:tcW w:w="1701" w:type="dxa"/>
            <w:tcBorders>
              <w:top w:val="nil"/>
              <w:left w:val="nil"/>
              <w:bottom w:val="nil"/>
              <w:right w:val="nil"/>
            </w:tcBorders>
            <w:noWrap/>
            <w:vAlign w:val="center"/>
            <w:hideMark/>
          </w:tcPr>
          <w:p w14:paraId="2F94C1AC"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HSS16X16X7/8</w:t>
            </w:r>
          </w:p>
        </w:tc>
        <w:tc>
          <w:tcPr>
            <w:tcW w:w="918" w:type="dxa"/>
            <w:tcBorders>
              <w:top w:val="nil"/>
              <w:left w:val="nil"/>
              <w:bottom w:val="nil"/>
              <w:right w:val="nil"/>
            </w:tcBorders>
            <w:noWrap/>
            <w:vAlign w:val="center"/>
            <w:hideMark/>
          </w:tcPr>
          <w:p w14:paraId="78D6B621"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17.417</w:t>
            </w:r>
          </w:p>
        </w:tc>
        <w:tc>
          <w:tcPr>
            <w:tcW w:w="1133" w:type="dxa"/>
            <w:tcBorders>
              <w:top w:val="nil"/>
              <w:left w:val="nil"/>
              <w:bottom w:val="nil"/>
              <w:right w:val="nil"/>
            </w:tcBorders>
            <w:noWrap/>
            <w:vAlign w:val="center"/>
            <w:hideMark/>
          </w:tcPr>
          <w:p w14:paraId="6015F73D"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57.99</w:t>
            </w:r>
          </w:p>
        </w:tc>
        <w:tc>
          <w:tcPr>
            <w:tcW w:w="1141" w:type="dxa"/>
            <w:tcBorders>
              <w:top w:val="nil"/>
              <w:left w:val="nil"/>
              <w:bottom w:val="nil"/>
              <w:right w:val="nil"/>
            </w:tcBorders>
            <w:noWrap/>
            <w:vAlign w:val="center"/>
            <w:hideMark/>
          </w:tcPr>
          <w:p w14:paraId="45BAC4B0"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0.00382</w:t>
            </w:r>
          </w:p>
        </w:tc>
        <w:tc>
          <w:tcPr>
            <w:tcW w:w="1275" w:type="dxa"/>
            <w:tcBorders>
              <w:top w:val="nil"/>
              <w:left w:val="nil"/>
              <w:bottom w:val="nil"/>
              <w:right w:val="nil"/>
            </w:tcBorders>
            <w:noWrap/>
            <w:vAlign w:val="center"/>
            <w:hideMark/>
          </w:tcPr>
          <w:p w14:paraId="29187280"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0.47</w:t>
            </w:r>
          </w:p>
        </w:tc>
        <w:tc>
          <w:tcPr>
            <w:tcW w:w="1345" w:type="dxa"/>
          </w:tcPr>
          <w:p w14:paraId="36F97648" w14:textId="170C1618" w:rsidR="00E15101" w:rsidRPr="00E15101" w:rsidRDefault="00E15101" w:rsidP="00E15101">
            <w:pPr>
              <w:jc w:val="center"/>
              <w:rPr>
                <w:rFonts w:ascii="Times New Roman" w:hAnsi="Times New Roman"/>
                <w:highlight w:val="yellow"/>
                <w:lang w:val="es-MX" w:eastAsia="es-MX"/>
              </w:rPr>
            </w:pPr>
            <w:r w:rsidRPr="00E15101">
              <w:rPr>
                <w:rFonts w:ascii="Times New Roman" w:hAnsi="Times New Roman"/>
                <w:highlight w:val="yellow"/>
                <w:lang w:val="es-MX" w:eastAsia="es-MX"/>
              </w:rPr>
              <w:t>96.14</w:t>
            </w:r>
          </w:p>
        </w:tc>
      </w:tr>
      <w:tr w:rsidR="00E15101" w:rsidRPr="00311120" w14:paraId="6AF0679B" w14:textId="77777777" w:rsidTr="00E15101">
        <w:trPr>
          <w:gridAfter w:val="1"/>
          <w:wAfter w:w="160" w:type="dxa"/>
          <w:trHeight w:val="288"/>
        </w:trPr>
        <w:tc>
          <w:tcPr>
            <w:tcW w:w="2127" w:type="dxa"/>
            <w:tcBorders>
              <w:top w:val="nil"/>
              <w:left w:val="nil"/>
              <w:bottom w:val="nil"/>
              <w:right w:val="nil"/>
            </w:tcBorders>
            <w:noWrap/>
            <w:vAlign w:val="center"/>
            <w:hideMark/>
          </w:tcPr>
          <w:p w14:paraId="58379543"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30X_30Y_5P_6X6_3M</w:t>
            </w:r>
          </w:p>
        </w:tc>
        <w:tc>
          <w:tcPr>
            <w:tcW w:w="1701" w:type="dxa"/>
            <w:tcBorders>
              <w:top w:val="nil"/>
              <w:left w:val="nil"/>
              <w:bottom w:val="nil"/>
              <w:right w:val="nil"/>
            </w:tcBorders>
            <w:noWrap/>
            <w:vAlign w:val="center"/>
            <w:hideMark/>
          </w:tcPr>
          <w:p w14:paraId="6765FF68"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HSS22X22X7/8</w:t>
            </w:r>
          </w:p>
        </w:tc>
        <w:tc>
          <w:tcPr>
            <w:tcW w:w="918" w:type="dxa"/>
            <w:tcBorders>
              <w:top w:val="nil"/>
              <w:left w:val="nil"/>
              <w:bottom w:val="nil"/>
              <w:right w:val="nil"/>
            </w:tcBorders>
            <w:noWrap/>
            <w:vAlign w:val="center"/>
            <w:hideMark/>
          </w:tcPr>
          <w:p w14:paraId="4F043157"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22.578</w:t>
            </w:r>
          </w:p>
        </w:tc>
        <w:tc>
          <w:tcPr>
            <w:tcW w:w="1133" w:type="dxa"/>
            <w:tcBorders>
              <w:top w:val="nil"/>
              <w:left w:val="nil"/>
              <w:bottom w:val="nil"/>
              <w:right w:val="nil"/>
            </w:tcBorders>
            <w:noWrap/>
            <w:vAlign w:val="center"/>
            <w:hideMark/>
          </w:tcPr>
          <w:p w14:paraId="6EE5BA68"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67.38</w:t>
            </w:r>
          </w:p>
        </w:tc>
        <w:tc>
          <w:tcPr>
            <w:tcW w:w="1141" w:type="dxa"/>
            <w:tcBorders>
              <w:top w:val="nil"/>
              <w:left w:val="nil"/>
              <w:bottom w:val="nil"/>
              <w:right w:val="nil"/>
            </w:tcBorders>
            <w:noWrap/>
            <w:vAlign w:val="center"/>
            <w:hideMark/>
          </w:tcPr>
          <w:p w14:paraId="7E2D25E2"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0.00287</w:t>
            </w:r>
          </w:p>
        </w:tc>
        <w:tc>
          <w:tcPr>
            <w:tcW w:w="1275" w:type="dxa"/>
            <w:tcBorders>
              <w:top w:val="nil"/>
              <w:left w:val="nil"/>
              <w:bottom w:val="nil"/>
              <w:right w:val="nil"/>
            </w:tcBorders>
            <w:noWrap/>
            <w:vAlign w:val="center"/>
            <w:hideMark/>
          </w:tcPr>
          <w:p w14:paraId="251343EB"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0.627</w:t>
            </w:r>
          </w:p>
        </w:tc>
        <w:tc>
          <w:tcPr>
            <w:tcW w:w="1345" w:type="dxa"/>
          </w:tcPr>
          <w:p w14:paraId="523C64BC" w14:textId="45B862B2" w:rsidR="00E15101" w:rsidRPr="00E15101" w:rsidRDefault="00E15101" w:rsidP="00E15101">
            <w:pPr>
              <w:jc w:val="center"/>
              <w:rPr>
                <w:rFonts w:ascii="Times New Roman" w:hAnsi="Times New Roman"/>
                <w:highlight w:val="yellow"/>
                <w:lang w:val="es-MX" w:eastAsia="es-MX"/>
              </w:rPr>
            </w:pPr>
            <w:r w:rsidRPr="00E15101">
              <w:rPr>
                <w:rFonts w:ascii="Times New Roman" w:hAnsi="Times New Roman"/>
                <w:highlight w:val="yellow"/>
                <w:lang w:val="es-MX" w:eastAsia="es-MX"/>
              </w:rPr>
              <w:t>93.51</w:t>
            </w:r>
          </w:p>
        </w:tc>
      </w:tr>
      <w:tr w:rsidR="00E15101" w:rsidRPr="00311120" w14:paraId="1E4E836A" w14:textId="77777777" w:rsidTr="00E15101">
        <w:trPr>
          <w:gridAfter w:val="1"/>
          <w:wAfter w:w="160" w:type="dxa"/>
          <w:trHeight w:val="288"/>
        </w:trPr>
        <w:tc>
          <w:tcPr>
            <w:tcW w:w="2127" w:type="dxa"/>
            <w:tcBorders>
              <w:top w:val="nil"/>
              <w:left w:val="nil"/>
              <w:bottom w:val="nil"/>
              <w:right w:val="nil"/>
            </w:tcBorders>
            <w:noWrap/>
            <w:vAlign w:val="center"/>
            <w:hideMark/>
          </w:tcPr>
          <w:p w14:paraId="23C38358"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30X_30Y_5P_6X6_4M</w:t>
            </w:r>
          </w:p>
        </w:tc>
        <w:tc>
          <w:tcPr>
            <w:tcW w:w="1701" w:type="dxa"/>
            <w:tcBorders>
              <w:top w:val="nil"/>
              <w:left w:val="nil"/>
              <w:bottom w:val="nil"/>
              <w:right w:val="nil"/>
            </w:tcBorders>
            <w:noWrap/>
            <w:vAlign w:val="center"/>
            <w:hideMark/>
          </w:tcPr>
          <w:p w14:paraId="1E929F50"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HSS25X25X7/8</w:t>
            </w:r>
          </w:p>
        </w:tc>
        <w:tc>
          <w:tcPr>
            <w:tcW w:w="918" w:type="dxa"/>
            <w:tcBorders>
              <w:top w:val="nil"/>
              <w:left w:val="nil"/>
              <w:bottom w:val="nil"/>
              <w:right w:val="nil"/>
            </w:tcBorders>
            <w:noWrap/>
            <w:vAlign w:val="center"/>
            <w:hideMark/>
          </w:tcPr>
          <w:p w14:paraId="79F67974"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27.398</w:t>
            </w:r>
          </w:p>
        </w:tc>
        <w:tc>
          <w:tcPr>
            <w:tcW w:w="1133" w:type="dxa"/>
            <w:tcBorders>
              <w:top w:val="nil"/>
              <w:left w:val="nil"/>
              <w:bottom w:val="nil"/>
              <w:right w:val="nil"/>
            </w:tcBorders>
            <w:noWrap/>
            <w:vAlign w:val="center"/>
            <w:hideMark/>
          </w:tcPr>
          <w:p w14:paraId="7F9E5C96"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72.65</w:t>
            </w:r>
          </w:p>
        </w:tc>
        <w:tc>
          <w:tcPr>
            <w:tcW w:w="1141" w:type="dxa"/>
            <w:tcBorders>
              <w:top w:val="nil"/>
              <w:left w:val="nil"/>
              <w:bottom w:val="nil"/>
              <w:right w:val="nil"/>
            </w:tcBorders>
            <w:noWrap/>
            <w:vAlign w:val="center"/>
            <w:hideMark/>
          </w:tcPr>
          <w:p w14:paraId="7952D3A9"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0.00216</w:t>
            </w:r>
          </w:p>
        </w:tc>
        <w:tc>
          <w:tcPr>
            <w:tcW w:w="1275" w:type="dxa"/>
            <w:tcBorders>
              <w:top w:val="nil"/>
              <w:left w:val="nil"/>
              <w:bottom w:val="nil"/>
              <w:right w:val="nil"/>
            </w:tcBorders>
            <w:noWrap/>
            <w:vAlign w:val="center"/>
            <w:hideMark/>
          </w:tcPr>
          <w:p w14:paraId="798EED42"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0.509</w:t>
            </w:r>
          </w:p>
        </w:tc>
        <w:tc>
          <w:tcPr>
            <w:tcW w:w="1345" w:type="dxa"/>
          </w:tcPr>
          <w:p w14:paraId="53A2DC4F" w14:textId="4DAF278C" w:rsidR="00E15101" w:rsidRPr="00E15101" w:rsidRDefault="00E15101" w:rsidP="00E15101">
            <w:pPr>
              <w:jc w:val="center"/>
              <w:rPr>
                <w:rFonts w:ascii="Times New Roman" w:hAnsi="Times New Roman"/>
                <w:highlight w:val="yellow"/>
                <w:lang w:val="es-MX" w:eastAsia="es-MX"/>
              </w:rPr>
            </w:pPr>
            <w:r w:rsidRPr="00E15101">
              <w:rPr>
                <w:rFonts w:ascii="Times New Roman" w:hAnsi="Times New Roman"/>
                <w:highlight w:val="yellow"/>
                <w:lang w:val="es-MX" w:eastAsia="es-MX"/>
              </w:rPr>
              <w:t>97.91</w:t>
            </w:r>
          </w:p>
        </w:tc>
      </w:tr>
      <w:tr w:rsidR="00E15101" w:rsidRPr="00311120" w14:paraId="5F93CAB1" w14:textId="77777777" w:rsidTr="00E15101">
        <w:trPr>
          <w:gridAfter w:val="1"/>
          <w:wAfter w:w="160" w:type="dxa"/>
          <w:trHeight w:val="288"/>
        </w:trPr>
        <w:tc>
          <w:tcPr>
            <w:tcW w:w="2127" w:type="dxa"/>
            <w:tcBorders>
              <w:top w:val="nil"/>
              <w:left w:val="nil"/>
              <w:bottom w:val="nil"/>
              <w:right w:val="nil"/>
            </w:tcBorders>
            <w:noWrap/>
            <w:vAlign w:val="center"/>
            <w:hideMark/>
          </w:tcPr>
          <w:p w14:paraId="45142E55"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30X_30Y_5P_6X6_5M</w:t>
            </w:r>
          </w:p>
        </w:tc>
        <w:tc>
          <w:tcPr>
            <w:tcW w:w="1701" w:type="dxa"/>
            <w:tcBorders>
              <w:top w:val="nil"/>
              <w:left w:val="nil"/>
              <w:bottom w:val="nil"/>
              <w:right w:val="nil"/>
            </w:tcBorders>
            <w:noWrap/>
            <w:vAlign w:val="center"/>
            <w:hideMark/>
          </w:tcPr>
          <w:p w14:paraId="32424EE4"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HSS25X25X1</w:t>
            </w:r>
          </w:p>
        </w:tc>
        <w:tc>
          <w:tcPr>
            <w:tcW w:w="918" w:type="dxa"/>
            <w:tcBorders>
              <w:top w:val="nil"/>
              <w:left w:val="nil"/>
              <w:bottom w:val="nil"/>
              <w:right w:val="nil"/>
            </w:tcBorders>
            <w:noWrap/>
            <w:vAlign w:val="center"/>
            <w:hideMark/>
          </w:tcPr>
          <w:p w14:paraId="34D95CC4"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30.646</w:t>
            </w:r>
          </w:p>
        </w:tc>
        <w:tc>
          <w:tcPr>
            <w:tcW w:w="1133" w:type="dxa"/>
            <w:tcBorders>
              <w:top w:val="nil"/>
              <w:left w:val="nil"/>
              <w:bottom w:val="nil"/>
              <w:right w:val="nil"/>
            </w:tcBorders>
            <w:noWrap/>
            <w:vAlign w:val="center"/>
            <w:hideMark/>
          </w:tcPr>
          <w:p w14:paraId="11C8A02D"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75.96</w:t>
            </w:r>
          </w:p>
        </w:tc>
        <w:tc>
          <w:tcPr>
            <w:tcW w:w="1141" w:type="dxa"/>
            <w:tcBorders>
              <w:top w:val="nil"/>
              <w:left w:val="nil"/>
              <w:bottom w:val="nil"/>
              <w:right w:val="nil"/>
            </w:tcBorders>
            <w:noWrap/>
            <w:vAlign w:val="center"/>
            <w:hideMark/>
          </w:tcPr>
          <w:p w14:paraId="58B59113"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0.00528</w:t>
            </w:r>
          </w:p>
        </w:tc>
        <w:tc>
          <w:tcPr>
            <w:tcW w:w="1275" w:type="dxa"/>
            <w:tcBorders>
              <w:top w:val="nil"/>
              <w:left w:val="nil"/>
              <w:bottom w:val="nil"/>
              <w:right w:val="nil"/>
            </w:tcBorders>
            <w:noWrap/>
            <w:vAlign w:val="center"/>
            <w:hideMark/>
          </w:tcPr>
          <w:p w14:paraId="488B5E9E"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0.709</w:t>
            </w:r>
          </w:p>
        </w:tc>
        <w:tc>
          <w:tcPr>
            <w:tcW w:w="1345" w:type="dxa"/>
          </w:tcPr>
          <w:p w14:paraId="282DEFB0" w14:textId="538CFA61" w:rsidR="00E15101" w:rsidRPr="00E15101" w:rsidRDefault="00E15101" w:rsidP="00E15101">
            <w:pPr>
              <w:jc w:val="center"/>
              <w:rPr>
                <w:rFonts w:ascii="Times New Roman" w:hAnsi="Times New Roman"/>
                <w:highlight w:val="yellow"/>
                <w:lang w:val="es-MX" w:eastAsia="es-MX"/>
              </w:rPr>
            </w:pPr>
            <w:r w:rsidRPr="00E15101">
              <w:rPr>
                <w:rFonts w:ascii="Times New Roman" w:hAnsi="Times New Roman"/>
                <w:highlight w:val="yellow"/>
                <w:lang w:val="es-MX" w:eastAsia="es-MX"/>
              </w:rPr>
              <w:t>92.81</w:t>
            </w:r>
          </w:p>
        </w:tc>
      </w:tr>
      <w:tr w:rsidR="00E15101" w:rsidRPr="00311120" w14:paraId="3D5BBCF9" w14:textId="77777777" w:rsidTr="00E15101">
        <w:trPr>
          <w:gridAfter w:val="1"/>
          <w:wAfter w:w="160" w:type="dxa"/>
          <w:trHeight w:val="288"/>
        </w:trPr>
        <w:tc>
          <w:tcPr>
            <w:tcW w:w="2127" w:type="dxa"/>
            <w:tcBorders>
              <w:top w:val="nil"/>
              <w:left w:val="nil"/>
              <w:bottom w:val="nil"/>
              <w:right w:val="nil"/>
            </w:tcBorders>
            <w:noWrap/>
            <w:vAlign w:val="center"/>
            <w:hideMark/>
          </w:tcPr>
          <w:p w14:paraId="43D3D745"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30X_30Y_5P_8X8_1M</w:t>
            </w:r>
          </w:p>
        </w:tc>
        <w:tc>
          <w:tcPr>
            <w:tcW w:w="1701" w:type="dxa"/>
            <w:tcBorders>
              <w:top w:val="nil"/>
              <w:left w:val="nil"/>
              <w:bottom w:val="nil"/>
              <w:right w:val="nil"/>
            </w:tcBorders>
            <w:noWrap/>
            <w:vAlign w:val="center"/>
            <w:hideMark/>
          </w:tcPr>
          <w:p w14:paraId="30F64C48"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HSS14X14X5/8</w:t>
            </w:r>
          </w:p>
        </w:tc>
        <w:tc>
          <w:tcPr>
            <w:tcW w:w="918" w:type="dxa"/>
            <w:tcBorders>
              <w:top w:val="nil"/>
              <w:left w:val="nil"/>
              <w:bottom w:val="nil"/>
              <w:right w:val="nil"/>
            </w:tcBorders>
            <w:noWrap/>
            <w:vAlign w:val="center"/>
            <w:hideMark/>
          </w:tcPr>
          <w:p w14:paraId="73D9344E"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17.151</w:t>
            </w:r>
          </w:p>
        </w:tc>
        <w:tc>
          <w:tcPr>
            <w:tcW w:w="1133" w:type="dxa"/>
            <w:tcBorders>
              <w:top w:val="nil"/>
              <w:left w:val="nil"/>
              <w:bottom w:val="nil"/>
              <w:right w:val="nil"/>
            </w:tcBorders>
            <w:noWrap/>
            <w:vAlign w:val="center"/>
            <w:hideMark/>
          </w:tcPr>
          <w:p w14:paraId="6EB87F7B"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46.85</w:t>
            </w:r>
          </w:p>
        </w:tc>
        <w:tc>
          <w:tcPr>
            <w:tcW w:w="1141" w:type="dxa"/>
            <w:tcBorders>
              <w:top w:val="nil"/>
              <w:left w:val="nil"/>
              <w:bottom w:val="nil"/>
              <w:right w:val="nil"/>
            </w:tcBorders>
            <w:noWrap/>
            <w:vAlign w:val="center"/>
            <w:hideMark/>
          </w:tcPr>
          <w:p w14:paraId="36FF884C"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0.00035</w:t>
            </w:r>
          </w:p>
        </w:tc>
        <w:tc>
          <w:tcPr>
            <w:tcW w:w="1275" w:type="dxa"/>
            <w:tcBorders>
              <w:top w:val="nil"/>
              <w:left w:val="nil"/>
              <w:bottom w:val="nil"/>
              <w:right w:val="nil"/>
            </w:tcBorders>
            <w:noWrap/>
            <w:vAlign w:val="center"/>
            <w:hideMark/>
          </w:tcPr>
          <w:p w14:paraId="041C93C5"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0.271</w:t>
            </w:r>
          </w:p>
        </w:tc>
        <w:tc>
          <w:tcPr>
            <w:tcW w:w="1345" w:type="dxa"/>
          </w:tcPr>
          <w:p w14:paraId="0CDAB437" w14:textId="626E30E1" w:rsidR="00E15101" w:rsidRPr="00E15101" w:rsidRDefault="00E15101" w:rsidP="00E15101">
            <w:pPr>
              <w:jc w:val="center"/>
              <w:rPr>
                <w:rFonts w:ascii="Times New Roman" w:hAnsi="Times New Roman"/>
                <w:highlight w:val="yellow"/>
                <w:lang w:val="es-MX" w:eastAsia="es-MX"/>
              </w:rPr>
            </w:pPr>
            <w:r w:rsidRPr="00E15101">
              <w:rPr>
                <w:rFonts w:ascii="Times New Roman" w:hAnsi="Times New Roman"/>
                <w:highlight w:val="yellow"/>
                <w:lang w:val="es-MX" w:eastAsia="es-MX"/>
              </w:rPr>
              <w:t>98.68</w:t>
            </w:r>
          </w:p>
        </w:tc>
      </w:tr>
      <w:tr w:rsidR="00E15101" w:rsidRPr="00311120" w14:paraId="0B64226E" w14:textId="77777777" w:rsidTr="00E15101">
        <w:trPr>
          <w:gridAfter w:val="1"/>
          <w:wAfter w:w="160" w:type="dxa"/>
          <w:trHeight w:val="288"/>
        </w:trPr>
        <w:tc>
          <w:tcPr>
            <w:tcW w:w="2127" w:type="dxa"/>
            <w:tcBorders>
              <w:top w:val="nil"/>
              <w:left w:val="nil"/>
              <w:bottom w:val="nil"/>
              <w:right w:val="nil"/>
            </w:tcBorders>
            <w:noWrap/>
            <w:vAlign w:val="center"/>
            <w:hideMark/>
          </w:tcPr>
          <w:p w14:paraId="036D5EFF"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30X_30Y_5P_8X8_2M</w:t>
            </w:r>
          </w:p>
        </w:tc>
        <w:tc>
          <w:tcPr>
            <w:tcW w:w="1701" w:type="dxa"/>
            <w:tcBorders>
              <w:top w:val="nil"/>
              <w:left w:val="nil"/>
              <w:bottom w:val="nil"/>
              <w:right w:val="nil"/>
            </w:tcBorders>
            <w:noWrap/>
            <w:vAlign w:val="center"/>
            <w:hideMark/>
          </w:tcPr>
          <w:p w14:paraId="15E21B81"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HSS18X18X5/8</w:t>
            </w:r>
          </w:p>
        </w:tc>
        <w:tc>
          <w:tcPr>
            <w:tcW w:w="918" w:type="dxa"/>
            <w:tcBorders>
              <w:top w:val="nil"/>
              <w:left w:val="nil"/>
              <w:bottom w:val="nil"/>
              <w:right w:val="nil"/>
            </w:tcBorders>
            <w:noWrap/>
            <w:vAlign w:val="center"/>
            <w:hideMark/>
          </w:tcPr>
          <w:p w14:paraId="1E45E68D"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18.059</w:t>
            </w:r>
          </w:p>
        </w:tc>
        <w:tc>
          <w:tcPr>
            <w:tcW w:w="1133" w:type="dxa"/>
            <w:tcBorders>
              <w:top w:val="nil"/>
              <w:left w:val="nil"/>
              <w:bottom w:val="nil"/>
              <w:right w:val="nil"/>
            </w:tcBorders>
            <w:noWrap/>
            <w:vAlign w:val="center"/>
            <w:hideMark/>
          </w:tcPr>
          <w:p w14:paraId="7AAA7C05"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64.89</w:t>
            </w:r>
          </w:p>
        </w:tc>
        <w:tc>
          <w:tcPr>
            <w:tcW w:w="1141" w:type="dxa"/>
            <w:tcBorders>
              <w:top w:val="nil"/>
              <w:left w:val="nil"/>
              <w:bottom w:val="nil"/>
              <w:right w:val="nil"/>
            </w:tcBorders>
            <w:noWrap/>
            <w:vAlign w:val="center"/>
            <w:hideMark/>
          </w:tcPr>
          <w:p w14:paraId="7964D2FC"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0.00253</w:t>
            </w:r>
          </w:p>
        </w:tc>
        <w:tc>
          <w:tcPr>
            <w:tcW w:w="1275" w:type="dxa"/>
            <w:tcBorders>
              <w:top w:val="nil"/>
              <w:left w:val="nil"/>
              <w:bottom w:val="nil"/>
              <w:right w:val="nil"/>
            </w:tcBorders>
            <w:noWrap/>
            <w:vAlign w:val="center"/>
            <w:hideMark/>
          </w:tcPr>
          <w:p w14:paraId="2BFF0176"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0.403</w:t>
            </w:r>
          </w:p>
        </w:tc>
        <w:tc>
          <w:tcPr>
            <w:tcW w:w="1345" w:type="dxa"/>
          </w:tcPr>
          <w:p w14:paraId="6A546191" w14:textId="3856192E" w:rsidR="00E15101" w:rsidRPr="00E15101" w:rsidRDefault="00E15101" w:rsidP="00E15101">
            <w:pPr>
              <w:jc w:val="center"/>
              <w:rPr>
                <w:rFonts w:ascii="Times New Roman" w:hAnsi="Times New Roman"/>
                <w:highlight w:val="yellow"/>
                <w:lang w:val="es-MX" w:eastAsia="es-MX"/>
              </w:rPr>
            </w:pPr>
            <w:r w:rsidRPr="00E15101">
              <w:rPr>
                <w:rFonts w:ascii="Times New Roman" w:hAnsi="Times New Roman"/>
                <w:highlight w:val="yellow"/>
                <w:lang w:val="es-MX" w:eastAsia="es-MX"/>
              </w:rPr>
              <w:t>98.52</w:t>
            </w:r>
          </w:p>
        </w:tc>
      </w:tr>
      <w:tr w:rsidR="00E15101" w:rsidRPr="00311120" w14:paraId="7178992B" w14:textId="77777777" w:rsidTr="00E15101">
        <w:trPr>
          <w:gridAfter w:val="1"/>
          <w:wAfter w:w="160" w:type="dxa"/>
          <w:trHeight w:val="288"/>
        </w:trPr>
        <w:tc>
          <w:tcPr>
            <w:tcW w:w="2127" w:type="dxa"/>
            <w:tcBorders>
              <w:top w:val="nil"/>
              <w:left w:val="nil"/>
              <w:bottom w:val="nil"/>
              <w:right w:val="nil"/>
            </w:tcBorders>
            <w:noWrap/>
            <w:vAlign w:val="center"/>
            <w:hideMark/>
          </w:tcPr>
          <w:p w14:paraId="1B898924"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30X_30Y_5P_8X8_3M</w:t>
            </w:r>
          </w:p>
        </w:tc>
        <w:tc>
          <w:tcPr>
            <w:tcW w:w="1701" w:type="dxa"/>
            <w:tcBorders>
              <w:top w:val="nil"/>
              <w:left w:val="nil"/>
              <w:bottom w:val="nil"/>
              <w:right w:val="nil"/>
            </w:tcBorders>
            <w:noWrap/>
            <w:vAlign w:val="center"/>
            <w:hideMark/>
          </w:tcPr>
          <w:p w14:paraId="065EDFE1"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HSS18X18X1</w:t>
            </w:r>
          </w:p>
        </w:tc>
        <w:tc>
          <w:tcPr>
            <w:tcW w:w="918" w:type="dxa"/>
            <w:tcBorders>
              <w:top w:val="nil"/>
              <w:left w:val="nil"/>
              <w:bottom w:val="nil"/>
              <w:right w:val="nil"/>
            </w:tcBorders>
            <w:noWrap/>
            <w:vAlign w:val="center"/>
            <w:hideMark/>
          </w:tcPr>
          <w:p w14:paraId="00BF7E41"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26.519</w:t>
            </w:r>
          </w:p>
        </w:tc>
        <w:tc>
          <w:tcPr>
            <w:tcW w:w="1133" w:type="dxa"/>
            <w:tcBorders>
              <w:top w:val="nil"/>
              <w:left w:val="nil"/>
              <w:bottom w:val="nil"/>
              <w:right w:val="nil"/>
            </w:tcBorders>
            <w:noWrap/>
            <w:vAlign w:val="center"/>
            <w:hideMark/>
          </w:tcPr>
          <w:p w14:paraId="4D5B29FA"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72.65</w:t>
            </w:r>
          </w:p>
        </w:tc>
        <w:tc>
          <w:tcPr>
            <w:tcW w:w="1141" w:type="dxa"/>
            <w:tcBorders>
              <w:top w:val="nil"/>
              <w:left w:val="nil"/>
              <w:bottom w:val="nil"/>
              <w:right w:val="nil"/>
            </w:tcBorders>
            <w:noWrap/>
            <w:vAlign w:val="center"/>
            <w:hideMark/>
          </w:tcPr>
          <w:p w14:paraId="3D6635A9"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0.00237</w:t>
            </w:r>
          </w:p>
        </w:tc>
        <w:tc>
          <w:tcPr>
            <w:tcW w:w="1275" w:type="dxa"/>
            <w:tcBorders>
              <w:top w:val="nil"/>
              <w:left w:val="nil"/>
              <w:bottom w:val="nil"/>
              <w:right w:val="nil"/>
            </w:tcBorders>
            <w:noWrap/>
            <w:vAlign w:val="center"/>
            <w:hideMark/>
          </w:tcPr>
          <w:p w14:paraId="15257189"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0.565</w:t>
            </w:r>
          </w:p>
        </w:tc>
        <w:tc>
          <w:tcPr>
            <w:tcW w:w="1345" w:type="dxa"/>
          </w:tcPr>
          <w:p w14:paraId="43A75708" w14:textId="5A10D3B3" w:rsidR="00E15101" w:rsidRPr="00E15101" w:rsidRDefault="00E15101" w:rsidP="00E15101">
            <w:pPr>
              <w:jc w:val="center"/>
              <w:rPr>
                <w:rFonts w:ascii="Times New Roman" w:hAnsi="Times New Roman"/>
                <w:highlight w:val="yellow"/>
                <w:lang w:val="es-MX" w:eastAsia="es-MX"/>
              </w:rPr>
            </w:pPr>
            <w:r w:rsidRPr="00E15101">
              <w:rPr>
                <w:rFonts w:ascii="Times New Roman" w:hAnsi="Times New Roman"/>
                <w:highlight w:val="yellow"/>
                <w:lang w:val="es-MX" w:eastAsia="es-MX"/>
              </w:rPr>
              <w:t>95.69</w:t>
            </w:r>
          </w:p>
        </w:tc>
      </w:tr>
      <w:tr w:rsidR="00E15101" w:rsidRPr="00311120" w14:paraId="2513C1B8" w14:textId="77777777" w:rsidTr="00E15101">
        <w:trPr>
          <w:gridAfter w:val="1"/>
          <w:wAfter w:w="160" w:type="dxa"/>
          <w:trHeight w:val="288"/>
        </w:trPr>
        <w:tc>
          <w:tcPr>
            <w:tcW w:w="2127" w:type="dxa"/>
            <w:tcBorders>
              <w:top w:val="nil"/>
              <w:left w:val="nil"/>
              <w:right w:val="nil"/>
            </w:tcBorders>
            <w:noWrap/>
            <w:vAlign w:val="center"/>
            <w:hideMark/>
          </w:tcPr>
          <w:p w14:paraId="3A990BB2"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30X_30Y_5P_8X8_4M</w:t>
            </w:r>
          </w:p>
        </w:tc>
        <w:tc>
          <w:tcPr>
            <w:tcW w:w="1701" w:type="dxa"/>
            <w:tcBorders>
              <w:top w:val="nil"/>
              <w:left w:val="nil"/>
              <w:right w:val="nil"/>
            </w:tcBorders>
            <w:noWrap/>
            <w:vAlign w:val="center"/>
            <w:hideMark/>
          </w:tcPr>
          <w:p w14:paraId="1C6275EC"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HSS22X22X1</w:t>
            </w:r>
          </w:p>
        </w:tc>
        <w:tc>
          <w:tcPr>
            <w:tcW w:w="918" w:type="dxa"/>
            <w:tcBorders>
              <w:top w:val="nil"/>
              <w:left w:val="nil"/>
              <w:right w:val="nil"/>
            </w:tcBorders>
            <w:noWrap/>
            <w:vAlign w:val="center"/>
            <w:hideMark/>
          </w:tcPr>
          <w:p w14:paraId="08529270"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32.315</w:t>
            </w:r>
          </w:p>
        </w:tc>
        <w:tc>
          <w:tcPr>
            <w:tcW w:w="1133" w:type="dxa"/>
            <w:tcBorders>
              <w:top w:val="nil"/>
              <w:left w:val="nil"/>
              <w:right w:val="nil"/>
            </w:tcBorders>
            <w:noWrap/>
            <w:vAlign w:val="center"/>
            <w:hideMark/>
          </w:tcPr>
          <w:p w14:paraId="62C892E6"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76.81</w:t>
            </w:r>
          </w:p>
        </w:tc>
        <w:tc>
          <w:tcPr>
            <w:tcW w:w="1141" w:type="dxa"/>
            <w:tcBorders>
              <w:top w:val="nil"/>
              <w:left w:val="nil"/>
              <w:right w:val="nil"/>
            </w:tcBorders>
            <w:noWrap/>
            <w:vAlign w:val="center"/>
            <w:hideMark/>
          </w:tcPr>
          <w:p w14:paraId="43B874F2"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0.00304</w:t>
            </w:r>
          </w:p>
        </w:tc>
        <w:tc>
          <w:tcPr>
            <w:tcW w:w="1275" w:type="dxa"/>
            <w:tcBorders>
              <w:top w:val="nil"/>
              <w:left w:val="nil"/>
              <w:right w:val="nil"/>
            </w:tcBorders>
            <w:noWrap/>
            <w:vAlign w:val="center"/>
            <w:hideMark/>
          </w:tcPr>
          <w:p w14:paraId="166B3744"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0.493</w:t>
            </w:r>
          </w:p>
        </w:tc>
        <w:tc>
          <w:tcPr>
            <w:tcW w:w="1345" w:type="dxa"/>
          </w:tcPr>
          <w:p w14:paraId="1A4ABDCD" w14:textId="529659A3" w:rsidR="00E15101" w:rsidRPr="00E15101" w:rsidRDefault="00E15101" w:rsidP="00E15101">
            <w:pPr>
              <w:jc w:val="center"/>
              <w:rPr>
                <w:rFonts w:ascii="Times New Roman" w:hAnsi="Times New Roman"/>
                <w:highlight w:val="yellow"/>
                <w:lang w:val="es-MX" w:eastAsia="es-MX"/>
              </w:rPr>
            </w:pPr>
            <w:r w:rsidRPr="00E15101">
              <w:rPr>
                <w:rFonts w:ascii="Times New Roman" w:hAnsi="Times New Roman"/>
                <w:highlight w:val="yellow"/>
                <w:lang w:val="es-MX" w:eastAsia="es-MX"/>
              </w:rPr>
              <w:t>98.01</w:t>
            </w:r>
          </w:p>
        </w:tc>
      </w:tr>
      <w:tr w:rsidR="00E15101" w:rsidRPr="00311120" w14:paraId="62710F6B" w14:textId="77777777" w:rsidTr="00E15101">
        <w:trPr>
          <w:gridAfter w:val="1"/>
          <w:wAfter w:w="160" w:type="dxa"/>
          <w:trHeight w:val="288"/>
        </w:trPr>
        <w:tc>
          <w:tcPr>
            <w:tcW w:w="2127" w:type="dxa"/>
            <w:tcBorders>
              <w:top w:val="nil"/>
              <w:left w:val="nil"/>
              <w:bottom w:val="single" w:sz="4" w:space="0" w:color="auto"/>
              <w:right w:val="nil"/>
            </w:tcBorders>
            <w:noWrap/>
            <w:vAlign w:val="center"/>
            <w:hideMark/>
          </w:tcPr>
          <w:p w14:paraId="01FB6FFD"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30X_30Y_5P_8X8_5M</w:t>
            </w:r>
          </w:p>
        </w:tc>
        <w:tc>
          <w:tcPr>
            <w:tcW w:w="1701" w:type="dxa"/>
            <w:tcBorders>
              <w:top w:val="nil"/>
              <w:left w:val="nil"/>
              <w:bottom w:val="single" w:sz="4" w:space="0" w:color="auto"/>
              <w:right w:val="nil"/>
            </w:tcBorders>
            <w:noWrap/>
            <w:vAlign w:val="center"/>
            <w:hideMark/>
          </w:tcPr>
          <w:p w14:paraId="2603DC9B"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HSS25X25X1</w:t>
            </w:r>
          </w:p>
        </w:tc>
        <w:tc>
          <w:tcPr>
            <w:tcW w:w="918" w:type="dxa"/>
            <w:tcBorders>
              <w:top w:val="nil"/>
              <w:left w:val="nil"/>
              <w:bottom w:val="single" w:sz="4" w:space="0" w:color="auto"/>
              <w:right w:val="nil"/>
            </w:tcBorders>
            <w:noWrap/>
            <w:vAlign w:val="center"/>
            <w:hideMark/>
          </w:tcPr>
          <w:p w14:paraId="7D32F9C7"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40.332</w:t>
            </w:r>
          </w:p>
        </w:tc>
        <w:tc>
          <w:tcPr>
            <w:tcW w:w="1133" w:type="dxa"/>
            <w:tcBorders>
              <w:top w:val="nil"/>
              <w:left w:val="nil"/>
              <w:bottom w:val="single" w:sz="4" w:space="0" w:color="auto"/>
              <w:right w:val="nil"/>
            </w:tcBorders>
            <w:noWrap/>
            <w:vAlign w:val="center"/>
            <w:hideMark/>
          </w:tcPr>
          <w:p w14:paraId="27A54579"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79.38</w:t>
            </w:r>
          </w:p>
        </w:tc>
        <w:tc>
          <w:tcPr>
            <w:tcW w:w="1141" w:type="dxa"/>
            <w:tcBorders>
              <w:top w:val="nil"/>
              <w:left w:val="nil"/>
              <w:bottom w:val="single" w:sz="4" w:space="0" w:color="auto"/>
              <w:right w:val="nil"/>
            </w:tcBorders>
            <w:noWrap/>
            <w:vAlign w:val="center"/>
            <w:hideMark/>
          </w:tcPr>
          <w:p w14:paraId="0A67084E"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0.00435</w:t>
            </w:r>
          </w:p>
        </w:tc>
        <w:tc>
          <w:tcPr>
            <w:tcW w:w="1275" w:type="dxa"/>
            <w:tcBorders>
              <w:top w:val="nil"/>
              <w:left w:val="nil"/>
              <w:bottom w:val="single" w:sz="4" w:space="0" w:color="auto"/>
              <w:right w:val="nil"/>
            </w:tcBorders>
            <w:noWrap/>
            <w:vAlign w:val="center"/>
            <w:hideMark/>
          </w:tcPr>
          <w:p w14:paraId="2DB6478B" w14:textId="77777777" w:rsidR="00E15101" w:rsidRPr="00311120" w:rsidRDefault="00E15101" w:rsidP="00E15101">
            <w:pPr>
              <w:jc w:val="center"/>
              <w:rPr>
                <w:rFonts w:ascii="Aptos Narrow" w:hAnsi="Aptos Narrow"/>
                <w:sz w:val="22"/>
                <w:szCs w:val="22"/>
                <w:lang w:val="es-MX" w:eastAsia="es-MX"/>
              </w:rPr>
            </w:pPr>
            <w:r w:rsidRPr="00311120">
              <w:rPr>
                <w:rFonts w:ascii="Aptos Narrow" w:hAnsi="Aptos Narrow"/>
                <w:sz w:val="22"/>
                <w:szCs w:val="22"/>
                <w:lang w:val="es-MX" w:eastAsia="es-MX"/>
              </w:rPr>
              <w:t>0.642</w:t>
            </w:r>
          </w:p>
        </w:tc>
        <w:tc>
          <w:tcPr>
            <w:tcW w:w="1345" w:type="dxa"/>
            <w:tcBorders>
              <w:bottom w:val="single" w:sz="4" w:space="0" w:color="auto"/>
            </w:tcBorders>
          </w:tcPr>
          <w:p w14:paraId="403609C7" w14:textId="6CF9935C" w:rsidR="00E15101" w:rsidRPr="00E15101" w:rsidRDefault="00E15101" w:rsidP="00E15101">
            <w:pPr>
              <w:jc w:val="center"/>
              <w:rPr>
                <w:rFonts w:ascii="Times New Roman" w:hAnsi="Times New Roman"/>
                <w:highlight w:val="yellow"/>
                <w:lang w:val="es-MX" w:eastAsia="es-MX"/>
              </w:rPr>
            </w:pPr>
            <w:r w:rsidRPr="00E15101">
              <w:rPr>
                <w:rFonts w:ascii="Times New Roman" w:hAnsi="Times New Roman"/>
                <w:highlight w:val="yellow"/>
                <w:lang w:val="es-MX" w:eastAsia="es-MX"/>
              </w:rPr>
              <w:t>94.50</w:t>
            </w:r>
          </w:p>
        </w:tc>
      </w:tr>
    </w:tbl>
    <w:p w14:paraId="3B7290D7" w14:textId="77777777" w:rsidR="00CE29B8" w:rsidRDefault="00CE29B8" w:rsidP="00CE29B8"/>
    <w:p w14:paraId="1BF5F936" w14:textId="37DA1E76" w:rsidR="00D7536F" w:rsidRPr="00D92417" w:rsidRDefault="00070921" w:rsidP="00CE29B8">
      <w:r>
        <w:t>Figure</w:t>
      </w:r>
      <w:r w:rsidR="009D7891" w:rsidRPr="009D7891">
        <w:t xml:space="preserve"> </w:t>
      </w:r>
      <w:r w:rsidR="00AE3933">
        <w:t>1</w:t>
      </w:r>
      <w:r w:rsidR="00583C64">
        <w:t>3</w:t>
      </w:r>
      <w:r w:rsidR="009D7891" w:rsidRPr="009D7891">
        <w:t xml:space="preserve"> shows the relationship between the </w:t>
      </w:r>
      <w:r w:rsidR="00D866C1">
        <w:t>angle</w:t>
      </w:r>
      <w:r w:rsidR="009D7891" w:rsidRPr="009D7891">
        <w:t xml:space="preserve"> of the perimeter grid and the fundamental vibration period. An increasing but irregular behavior can be observed as the modules grow</w:t>
      </w:r>
      <w:r w:rsidR="00333EE5">
        <w:t>.</w:t>
      </w:r>
      <w:r w:rsidR="009D7891" w:rsidRPr="009D7891">
        <w:t xml:space="preserve"> </w:t>
      </w:r>
      <w:r w:rsidR="00333EE5">
        <w:t>T</w:t>
      </w:r>
      <w:r w:rsidR="009D7891" w:rsidRPr="009D7891">
        <w:t xml:space="preserve">his suggests that because the DG are wider than </w:t>
      </w:r>
      <w:r w:rsidR="00333EE5">
        <w:t>taller</w:t>
      </w:r>
      <w:r w:rsidR="009D7891" w:rsidRPr="009D7891">
        <w:t>, the DG system exhibits significant shear lag, which directly impacts its vibration pattern due to the abrupt change in stiffness at the end of each module. The 1-module configuration is more stable, even with a 6x6 or 8x8 grid.</w:t>
      </w:r>
    </w:p>
    <w:p w14:paraId="681691B6" w14:textId="77777777" w:rsidR="007A7CAD" w:rsidRDefault="007A7CAD" w:rsidP="00CE29B8"/>
    <w:p w14:paraId="2977BC08" w14:textId="6D0DFB74" w:rsidR="00381DFE" w:rsidRDefault="00381DFE" w:rsidP="00381DFE">
      <w:pPr>
        <w:jc w:val="center"/>
      </w:pPr>
      <w:r>
        <w:rPr>
          <w:noProof/>
        </w:rPr>
        <w:drawing>
          <wp:inline distT="0" distB="0" distL="0" distR="0" wp14:anchorId="4C74838E" wp14:editId="088187C0">
            <wp:extent cx="4320000" cy="2479999"/>
            <wp:effectExtent l="0" t="0" r="4445" b="0"/>
            <wp:docPr id="18941559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55997" name="Imagen 3"/>
                    <pic:cNvPicPr/>
                  </pic:nvPicPr>
                  <pic:blipFill>
                    <a:blip r:embed="rId26">
                      <a:extLst>
                        <a:ext uri="{28A0092B-C50C-407E-A947-70E740481C1C}">
                          <a14:useLocalDpi xmlns:a14="http://schemas.microsoft.com/office/drawing/2010/main" val="0"/>
                        </a:ext>
                      </a:extLst>
                    </a:blip>
                    <a:stretch>
                      <a:fillRect/>
                    </a:stretch>
                  </pic:blipFill>
                  <pic:spPr>
                    <a:xfrm>
                      <a:off x="0" y="0"/>
                      <a:ext cx="4320000" cy="2479999"/>
                    </a:xfrm>
                    <a:prstGeom prst="rect">
                      <a:avLst/>
                    </a:prstGeom>
                  </pic:spPr>
                </pic:pic>
              </a:graphicData>
            </a:graphic>
          </wp:inline>
        </w:drawing>
      </w:r>
    </w:p>
    <w:p w14:paraId="1425756D" w14:textId="42645679" w:rsidR="00381DFE" w:rsidRPr="00D92417" w:rsidRDefault="00381DFE" w:rsidP="00381DFE">
      <w:pPr>
        <w:autoSpaceDE w:val="0"/>
        <w:autoSpaceDN w:val="0"/>
        <w:adjustRightInd w:val="0"/>
        <w:jc w:val="center"/>
        <w:rPr>
          <w:rFonts w:cs="Arial"/>
          <w:b/>
          <w:bCs/>
          <w:szCs w:val="22"/>
        </w:rPr>
      </w:pPr>
      <w:r w:rsidRPr="00D92417">
        <w:rPr>
          <w:rFonts w:cs="Arial"/>
          <w:b/>
          <w:bCs/>
          <w:szCs w:val="22"/>
        </w:rPr>
        <w:t xml:space="preserve">Fig. </w:t>
      </w:r>
      <w:r w:rsidR="00AE3933">
        <w:rPr>
          <w:rFonts w:cs="Arial"/>
          <w:b/>
          <w:bCs/>
          <w:szCs w:val="22"/>
        </w:rPr>
        <w:t>1</w:t>
      </w:r>
      <w:r w:rsidR="00583C64">
        <w:rPr>
          <w:rFonts w:cs="Arial"/>
          <w:b/>
          <w:bCs/>
          <w:szCs w:val="22"/>
        </w:rPr>
        <w:t>3</w:t>
      </w:r>
      <w:r w:rsidRPr="00D92417">
        <w:rPr>
          <w:rFonts w:cs="Arial"/>
          <w:b/>
          <w:bCs/>
          <w:szCs w:val="22"/>
        </w:rPr>
        <w:t xml:space="preserve">. </w:t>
      </w:r>
      <w:r>
        <w:rPr>
          <w:rFonts w:cs="Arial"/>
          <w:b/>
          <w:bCs/>
          <w:szCs w:val="22"/>
        </w:rPr>
        <w:t xml:space="preserve">Relation between DG </w:t>
      </w:r>
      <w:r w:rsidR="00D866C1">
        <w:rPr>
          <w:rFonts w:cs="Arial"/>
          <w:b/>
          <w:bCs/>
          <w:szCs w:val="22"/>
        </w:rPr>
        <w:t>angle</w:t>
      </w:r>
      <w:r>
        <w:rPr>
          <w:rFonts w:cs="Arial"/>
          <w:b/>
          <w:bCs/>
          <w:szCs w:val="22"/>
        </w:rPr>
        <w:t xml:space="preserve"> and fundamental period of vibration in 30m x 30m array</w:t>
      </w:r>
    </w:p>
    <w:p w14:paraId="0DECBD58" w14:textId="77777777" w:rsidR="00381DFE" w:rsidRDefault="00381DFE" w:rsidP="00CE29B8"/>
    <w:p w14:paraId="572EBE8F" w14:textId="79FE064B" w:rsidR="00AE3933" w:rsidRDefault="00060CDD" w:rsidP="00060CDD">
      <w:r w:rsidRPr="00D92417">
        <w:t xml:space="preserve">In </w:t>
      </w:r>
      <w:r w:rsidR="00070921">
        <w:t>f</w:t>
      </w:r>
      <w:r w:rsidR="007F55C6">
        <w:t>igure</w:t>
      </w:r>
      <w:r w:rsidRPr="00D92417">
        <w:t xml:space="preserve"> </w:t>
      </w:r>
      <w:r>
        <w:t>1</w:t>
      </w:r>
      <w:r w:rsidR="00583C64">
        <w:t>4</w:t>
      </w:r>
      <w:r w:rsidRPr="00D92417">
        <w:t>, the results for drifts under SDS show a difference of half the drift between the 1-module models and the 2-module models, which are the models with the closest behavior, and 80% with respect to the 5-module models.</w:t>
      </w:r>
      <w:r w:rsidR="009D7891">
        <w:t xml:space="preserve"> </w:t>
      </w:r>
      <w:r w:rsidR="00070921">
        <w:t xml:space="preserve">Figure </w:t>
      </w:r>
      <w:r w:rsidR="009D7891" w:rsidRPr="009D7891">
        <w:t>1</w:t>
      </w:r>
      <w:r w:rsidR="00583C64">
        <w:t>4</w:t>
      </w:r>
      <w:r w:rsidR="009D7891" w:rsidRPr="009D7891">
        <w:t xml:space="preserve"> confirms what was established in </w:t>
      </w:r>
      <w:r w:rsidR="00070921">
        <w:lastRenderedPageBreak/>
        <w:t>f</w:t>
      </w:r>
      <w:r w:rsidR="007F55C6">
        <w:t>igure</w:t>
      </w:r>
      <w:r w:rsidR="009D7891" w:rsidRPr="009D7891">
        <w:t xml:space="preserve"> </w:t>
      </w:r>
      <w:r w:rsidR="00AE3933">
        <w:t>1</w:t>
      </w:r>
      <w:r w:rsidR="00583C64">
        <w:t>3</w:t>
      </w:r>
      <w:r w:rsidR="009D7891" w:rsidRPr="009D7891">
        <w:t xml:space="preserve">, </w:t>
      </w:r>
      <w:r w:rsidR="009D7891">
        <w:t>concluding</w:t>
      </w:r>
      <w:r w:rsidR="009D7891" w:rsidRPr="009D7891">
        <w:t xml:space="preserve"> that the behavior in response to lateral displacements is more stable in the 1-module configurations than in the others.</w:t>
      </w:r>
    </w:p>
    <w:p w14:paraId="6F914165" w14:textId="7465D618" w:rsidR="00060CDD" w:rsidRPr="00D92417" w:rsidRDefault="00060CDD" w:rsidP="00B41853">
      <w:pPr>
        <w:jc w:val="left"/>
      </w:pPr>
    </w:p>
    <w:p w14:paraId="2AF2F1B7" w14:textId="77777777" w:rsidR="0033403B" w:rsidRPr="00D92417" w:rsidRDefault="0033403B" w:rsidP="0033403B">
      <w:pPr>
        <w:jc w:val="center"/>
      </w:pPr>
      <w:r w:rsidRPr="00D92417">
        <w:rPr>
          <w:noProof/>
        </w:rPr>
        <w:drawing>
          <wp:inline distT="0" distB="0" distL="0" distR="0" wp14:anchorId="570FBF5B" wp14:editId="5CD18717">
            <wp:extent cx="4319998" cy="2577147"/>
            <wp:effectExtent l="0" t="0" r="4445" b="0"/>
            <wp:docPr id="16304133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13385" name="Imagen 4"/>
                    <pic:cNvPicPr/>
                  </pic:nvPicPr>
                  <pic:blipFill>
                    <a:blip r:embed="rId27">
                      <a:extLst>
                        <a:ext uri="{28A0092B-C50C-407E-A947-70E740481C1C}">
                          <a14:useLocalDpi xmlns:a14="http://schemas.microsoft.com/office/drawing/2010/main" val="0"/>
                        </a:ext>
                      </a:extLst>
                    </a:blip>
                    <a:stretch>
                      <a:fillRect/>
                    </a:stretch>
                  </pic:blipFill>
                  <pic:spPr>
                    <a:xfrm>
                      <a:off x="0" y="0"/>
                      <a:ext cx="4319998" cy="2577147"/>
                    </a:xfrm>
                    <a:prstGeom prst="rect">
                      <a:avLst/>
                    </a:prstGeom>
                  </pic:spPr>
                </pic:pic>
              </a:graphicData>
            </a:graphic>
          </wp:inline>
        </w:drawing>
      </w:r>
    </w:p>
    <w:p w14:paraId="452FD51E" w14:textId="77563C5C" w:rsidR="0033403B" w:rsidRPr="00D92417" w:rsidRDefault="0033403B" w:rsidP="0033403B">
      <w:pPr>
        <w:autoSpaceDE w:val="0"/>
        <w:autoSpaceDN w:val="0"/>
        <w:adjustRightInd w:val="0"/>
        <w:jc w:val="center"/>
        <w:rPr>
          <w:rFonts w:cs="Arial"/>
          <w:b/>
          <w:bCs/>
          <w:szCs w:val="22"/>
        </w:rPr>
      </w:pPr>
      <w:r w:rsidRPr="00D92417">
        <w:rPr>
          <w:rFonts w:cs="Arial"/>
          <w:b/>
          <w:bCs/>
          <w:szCs w:val="22"/>
        </w:rPr>
        <w:t xml:space="preserve">Fig. </w:t>
      </w:r>
      <w:r w:rsidR="00381DFE">
        <w:rPr>
          <w:rFonts w:cs="Arial"/>
          <w:b/>
          <w:bCs/>
          <w:szCs w:val="22"/>
        </w:rPr>
        <w:t>1</w:t>
      </w:r>
      <w:r w:rsidR="00583C64">
        <w:rPr>
          <w:rFonts w:cs="Arial"/>
          <w:b/>
          <w:bCs/>
          <w:szCs w:val="22"/>
        </w:rPr>
        <w:t>4</w:t>
      </w:r>
      <w:r w:rsidRPr="00D92417">
        <w:rPr>
          <w:rFonts w:cs="Arial"/>
          <w:b/>
          <w:bCs/>
          <w:szCs w:val="22"/>
        </w:rPr>
        <w:t>. Normalized drift values in 30m x 30m plan dimensions</w:t>
      </w:r>
    </w:p>
    <w:p w14:paraId="456A1C6A" w14:textId="77777777" w:rsidR="00966BE4" w:rsidRPr="00D92417" w:rsidRDefault="00966BE4" w:rsidP="00966BE4"/>
    <w:p w14:paraId="205F0751" w14:textId="06D3E8E7" w:rsidR="00633FC6" w:rsidRPr="00D92417" w:rsidRDefault="007F55C6" w:rsidP="00966BE4">
      <w:r>
        <w:t>Figure</w:t>
      </w:r>
      <w:r w:rsidR="00E5603B" w:rsidRPr="00D92417">
        <w:t xml:space="preserve"> </w:t>
      </w:r>
      <w:r w:rsidR="00060CDD">
        <w:t>1</w:t>
      </w:r>
      <w:r w:rsidR="00583C64">
        <w:t>5</w:t>
      </w:r>
      <w:r w:rsidR="00E5603B" w:rsidRPr="00D92417">
        <w:t xml:space="preserve"> shows the weights of all the different arrangements, where the difference in weight between the lightest and heaviest options is close to 50%. This configuration has the smallest difference between the extreme values because it is the configuration with the direction of analysis greater than the total height of the structure.</w:t>
      </w:r>
    </w:p>
    <w:p w14:paraId="0EBDC30F" w14:textId="77777777" w:rsidR="00E5603B" w:rsidRPr="00D92417" w:rsidRDefault="00E5603B" w:rsidP="00966BE4"/>
    <w:p w14:paraId="2B83454A" w14:textId="77777777" w:rsidR="00E5603B" w:rsidRPr="00D92417" w:rsidRDefault="00E5603B" w:rsidP="00E5603B">
      <w:pPr>
        <w:jc w:val="center"/>
      </w:pPr>
      <w:r w:rsidRPr="00D92417">
        <w:rPr>
          <w:noProof/>
        </w:rPr>
        <w:drawing>
          <wp:inline distT="0" distB="0" distL="0" distR="0" wp14:anchorId="11666872" wp14:editId="10F7507C">
            <wp:extent cx="4319998" cy="2577147"/>
            <wp:effectExtent l="0" t="0" r="4445" b="0"/>
            <wp:docPr id="822739610" name="Imagen 5"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39610" name="Imagen 5" descr="Gráfico, Gráfico de barras&#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4319998" cy="2577147"/>
                    </a:xfrm>
                    <a:prstGeom prst="rect">
                      <a:avLst/>
                    </a:prstGeom>
                  </pic:spPr>
                </pic:pic>
              </a:graphicData>
            </a:graphic>
          </wp:inline>
        </w:drawing>
      </w:r>
    </w:p>
    <w:p w14:paraId="75B8CF71" w14:textId="44AE45C0" w:rsidR="00B66DF6" w:rsidRDefault="00E5603B" w:rsidP="00B41853">
      <w:pPr>
        <w:autoSpaceDE w:val="0"/>
        <w:autoSpaceDN w:val="0"/>
        <w:adjustRightInd w:val="0"/>
        <w:jc w:val="center"/>
        <w:rPr>
          <w:rFonts w:cs="Arial"/>
          <w:b/>
          <w:bCs/>
          <w:szCs w:val="22"/>
        </w:rPr>
      </w:pPr>
      <w:r w:rsidRPr="00D92417">
        <w:rPr>
          <w:rFonts w:cs="Arial"/>
          <w:b/>
          <w:bCs/>
          <w:szCs w:val="22"/>
        </w:rPr>
        <w:t xml:space="preserve">Fig. </w:t>
      </w:r>
      <w:r w:rsidR="005A1CE8">
        <w:rPr>
          <w:rFonts w:cs="Arial"/>
          <w:b/>
          <w:bCs/>
          <w:szCs w:val="22"/>
        </w:rPr>
        <w:t>1</w:t>
      </w:r>
      <w:r w:rsidR="00583C64">
        <w:rPr>
          <w:rFonts w:cs="Arial"/>
          <w:b/>
          <w:bCs/>
          <w:szCs w:val="22"/>
        </w:rPr>
        <w:t>5</w:t>
      </w:r>
      <w:r w:rsidRPr="00D92417">
        <w:rPr>
          <w:rFonts w:cs="Arial"/>
          <w:b/>
          <w:bCs/>
          <w:szCs w:val="22"/>
        </w:rPr>
        <w:t>. Normalized weight in 30m x 30m plan dimensions</w:t>
      </w:r>
    </w:p>
    <w:p w14:paraId="359580EA" w14:textId="77777777" w:rsidR="00B41853" w:rsidRPr="00B41853" w:rsidRDefault="00B41853" w:rsidP="00B41853">
      <w:pPr>
        <w:autoSpaceDE w:val="0"/>
        <w:autoSpaceDN w:val="0"/>
        <w:adjustRightInd w:val="0"/>
        <w:jc w:val="center"/>
        <w:rPr>
          <w:rFonts w:cs="Arial"/>
          <w:b/>
          <w:bCs/>
          <w:szCs w:val="22"/>
        </w:rPr>
      </w:pPr>
    </w:p>
    <w:p w14:paraId="5AE8909E" w14:textId="77777777" w:rsidR="00790ADA" w:rsidRPr="00D92417" w:rsidRDefault="00790ADA" w:rsidP="00441B6F">
      <w:pPr>
        <w:pStyle w:val="Body"/>
        <w:spacing w:after="0"/>
        <w:rPr>
          <w:rFonts w:cs="Arial"/>
        </w:rPr>
      </w:pPr>
    </w:p>
    <w:p w14:paraId="2700EE51" w14:textId="621ED987" w:rsidR="00B01FCD" w:rsidRPr="00D92417" w:rsidRDefault="00674588" w:rsidP="00441B6F">
      <w:pPr>
        <w:pStyle w:val="ConcHead"/>
        <w:spacing w:after="0"/>
        <w:rPr>
          <w:rFonts w:cs="Arial"/>
        </w:rPr>
      </w:pPr>
      <w:r w:rsidRPr="00D92417">
        <w:rPr>
          <w:rFonts w:cs="Arial"/>
        </w:rPr>
        <w:t>5</w:t>
      </w:r>
      <w:r w:rsidR="00000F8F" w:rsidRPr="00D92417">
        <w:rPr>
          <w:rFonts w:cs="Arial"/>
        </w:rPr>
        <w:t xml:space="preserve">. </w:t>
      </w:r>
      <w:r w:rsidR="00B01FCD" w:rsidRPr="00D92417">
        <w:rPr>
          <w:rFonts w:cs="Arial"/>
        </w:rPr>
        <w:t>Conclusion</w:t>
      </w:r>
    </w:p>
    <w:p w14:paraId="7CF91876" w14:textId="77777777" w:rsidR="00C63775" w:rsidRDefault="00C63775" w:rsidP="00441B6F">
      <w:pPr>
        <w:pStyle w:val="Body"/>
        <w:spacing w:after="0"/>
      </w:pPr>
    </w:p>
    <w:p w14:paraId="15BC8B09" w14:textId="7D2E86DF" w:rsidR="00C63775" w:rsidRDefault="00C63775" w:rsidP="00441B6F">
      <w:pPr>
        <w:pStyle w:val="Body"/>
        <w:spacing w:after="0"/>
      </w:pPr>
      <w:r w:rsidRPr="00C63775">
        <w:rPr>
          <w:highlight w:val="yellow"/>
        </w:rPr>
        <w:t>A comparative study of 5-story DG was developed and the results found led to the following conclusions.</w:t>
      </w:r>
      <w:r w:rsidRPr="00C63775">
        <w:t xml:space="preserve"> </w:t>
      </w:r>
    </w:p>
    <w:p w14:paraId="7152B118" w14:textId="77777777" w:rsidR="00C63775" w:rsidRDefault="00C63775" w:rsidP="00441B6F">
      <w:pPr>
        <w:pStyle w:val="Body"/>
        <w:spacing w:after="0"/>
        <w:rPr>
          <w:highlight w:val="yellow"/>
        </w:rPr>
      </w:pPr>
    </w:p>
    <w:p w14:paraId="2439A134" w14:textId="7B2C6604" w:rsidR="00651F44" w:rsidRDefault="00C63775" w:rsidP="00441B6F">
      <w:pPr>
        <w:pStyle w:val="Body"/>
        <w:spacing w:after="0"/>
        <w:rPr>
          <w:rFonts w:cs="Arial"/>
        </w:rPr>
      </w:pPr>
      <w:r w:rsidRPr="00C63775">
        <w:rPr>
          <w:highlight w:val="yellow"/>
        </w:rPr>
        <w:lastRenderedPageBreak/>
        <w:t>The behavior of the DG is based on the lateral stiffness provided by the DG system. Due to the height of the models analyzed in this study, a high stiffness value is required, making the 1-module options very attractive for these models. All 1-module DG arrays showed the lowest fundamental vibration periods in each of the typologies. This is due to the changes in stiffness that occur at one of the intersections of the modules. These changes in stiffness result in less rigid structures, which leads to greater drift, as can be seen in Figures 8, 11, and 14, as well as lower weight.</w:t>
      </w:r>
    </w:p>
    <w:p w14:paraId="4EF1A606" w14:textId="77777777" w:rsidR="00C63775" w:rsidRDefault="00C63775" w:rsidP="00441B6F">
      <w:pPr>
        <w:pStyle w:val="Body"/>
        <w:spacing w:after="0"/>
        <w:rPr>
          <w:rFonts w:cs="Arial"/>
        </w:rPr>
      </w:pPr>
    </w:p>
    <w:p w14:paraId="1F387BE2" w14:textId="61BDBDC3" w:rsidR="005259E6" w:rsidRDefault="004F41CF" w:rsidP="004F41CF">
      <w:r w:rsidRPr="004F41CF">
        <w:rPr>
          <w:highlight w:val="yellow"/>
        </w:rPr>
        <w:t>In general, modifying the grid quantity influences the angle each structure should have. This parameter conditions the lateral stiffness. There are DG structures with the same angle in the perimeter grid and identical dimension in the floor plan, that nonetheless show different structural behaviors. The difference is mainly due to the variation on the diagonal density in the perimeter, which modifies the stress distribution and the efficiency on lateral performance under seismic loads.</w:t>
      </w:r>
    </w:p>
    <w:p w14:paraId="3D1E1022" w14:textId="77777777" w:rsidR="000B44CB" w:rsidRDefault="000B44CB" w:rsidP="004F41CF"/>
    <w:p w14:paraId="37DBAFE4" w14:textId="16C6826A" w:rsidR="000B44CB" w:rsidRPr="004F41CF" w:rsidRDefault="000B44CB" w:rsidP="004F41CF">
      <w:r w:rsidRPr="000B44CB">
        <w:rPr>
          <w:highlight w:val="yellow"/>
        </w:rPr>
        <w:t xml:space="preserve">DG structures with ratios (h/b) less than one have an irregular behavior and cause variations in the dynamic properties of the structure. In the 30m x 30m configuration, the difference is seen in figure 14, where the drift increases significantly in structures with more than 1-story modules, which shows the system's inefficiency for this configuration. The building would start presenting shear lag effect due to the geometry, as Teran et al., (2020) concluded. The diagrid model works best under the </w:t>
      </w:r>
      <w:r w:rsidR="00440D24" w:rsidRPr="000B44CB">
        <w:rPr>
          <w:highlight w:val="yellow"/>
        </w:rPr>
        <w:t>premises</w:t>
      </w:r>
      <w:r w:rsidRPr="000B44CB">
        <w:rPr>
          <w:highlight w:val="yellow"/>
        </w:rPr>
        <w:t xml:space="preserve"> of a taller building with narrower base.</w:t>
      </w:r>
    </w:p>
    <w:p w14:paraId="2DE13C6D" w14:textId="77777777" w:rsidR="0056270B" w:rsidRPr="004F41CF" w:rsidRDefault="0056270B" w:rsidP="004F41CF">
      <w:pPr>
        <w:rPr>
          <w:rFonts w:cs="Arial"/>
        </w:rPr>
      </w:pPr>
    </w:p>
    <w:p w14:paraId="1283C666" w14:textId="2737AF99" w:rsidR="00FF596C" w:rsidRPr="00FF596C" w:rsidRDefault="00663A75" w:rsidP="00EC72E2">
      <w:r w:rsidRPr="00663A75">
        <w:rPr>
          <w:highlight w:val="yellow"/>
        </w:rPr>
        <w:t>One of the most important aspects in the optimization of the DG structural design is the angle of the perimeter grid. The authors consider that the geometry of each story, as well as the number of spans in the structure modify the lateral stiffness and the behavior of the structure. Additionally, the authors conclude that the best array for a 5-story DG is that of 1-module, because it minimizes the perimeter grid weight and the drift.</w:t>
      </w:r>
    </w:p>
    <w:p w14:paraId="4C134714" w14:textId="77777777" w:rsidR="00E7208F" w:rsidRDefault="00E7208F" w:rsidP="00EC72E2">
      <w:pPr>
        <w:rPr>
          <w:bCs/>
        </w:rPr>
      </w:pPr>
    </w:p>
    <w:p w14:paraId="1C135006" w14:textId="77777777" w:rsidR="00E7208F" w:rsidRDefault="00E7208F" w:rsidP="00E7208F">
      <w:pPr>
        <w:rPr>
          <w:bCs/>
        </w:rPr>
      </w:pPr>
      <w:r w:rsidRPr="00E7208F">
        <w:rPr>
          <w:bCs/>
        </w:rPr>
        <w:t>COMPETING INTERESTS DISCLAIMER:</w:t>
      </w:r>
    </w:p>
    <w:p w14:paraId="07C52589" w14:textId="77777777" w:rsidR="00FF596C" w:rsidRPr="00E7208F" w:rsidRDefault="00FF596C" w:rsidP="00E7208F">
      <w:pPr>
        <w:rPr>
          <w:bCs/>
        </w:rPr>
      </w:pPr>
    </w:p>
    <w:p w14:paraId="77ECBB7F" w14:textId="681F79F1" w:rsidR="00E7208F" w:rsidRDefault="00E7208F" w:rsidP="00E7208F">
      <w:pPr>
        <w:rPr>
          <w:bCs/>
        </w:rPr>
      </w:pPr>
      <w:r w:rsidRPr="00E7208F">
        <w:rPr>
          <w:bCs/>
        </w:rPr>
        <w:t>Authors have declared that they have no known competing financial interests</w:t>
      </w:r>
    </w:p>
    <w:p w14:paraId="3F4FE879" w14:textId="77777777" w:rsidR="004A5C8B" w:rsidRPr="00EC72E2" w:rsidRDefault="004A5C8B" w:rsidP="00E7208F">
      <w:pPr>
        <w:rPr>
          <w:bCs/>
        </w:rPr>
      </w:pPr>
    </w:p>
    <w:p w14:paraId="04314E98" w14:textId="24A033DF" w:rsidR="00BF4887" w:rsidRPr="00740879" w:rsidRDefault="00FF596C" w:rsidP="00BF4887">
      <w:pPr>
        <w:rPr>
          <w:highlight w:val="yellow"/>
        </w:rPr>
      </w:pPr>
      <w:r w:rsidRPr="00740879">
        <w:rPr>
          <w:highlight w:val="yellow"/>
        </w:rPr>
        <w:t>DISCLAIMER (ARTIFICIAL INTELLIGENCE)</w:t>
      </w:r>
      <w:r>
        <w:rPr>
          <w:highlight w:val="yellow"/>
        </w:rPr>
        <w:t>:</w:t>
      </w:r>
    </w:p>
    <w:p w14:paraId="72A0C6CD" w14:textId="7CAD80DA" w:rsidR="00BF4887" w:rsidRPr="00740879" w:rsidRDefault="00BF4887" w:rsidP="00BF4887">
      <w:pPr>
        <w:rPr>
          <w:highlight w:val="yellow"/>
        </w:rPr>
      </w:pPr>
    </w:p>
    <w:p w14:paraId="1CF79F69" w14:textId="77777777" w:rsidR="00BF4887" w:rsidRPr="00740879" w:rsidRDefault="00BF4887" w:rsidP="00BF4887">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8474FEC" w14:textId="77777777" w:rsidR="00EC72E2" w:rsidRPr="004A5C8B" w:rsidRDefault="00EC72E2" w:rsidP="00EC72E2"/>
    <w:p w14:paraId="0FA52AC5" w14:textId="77777777" w:rsidR="00B01FCD" w:rsidRPr="00051EC5" w:rsidRDefault="00B01FCD" w:rsidP="00441B6F">
      <w:pPr>
        <w:pStyle w:val="ReferHead"/>
        <w:spacing w:after="0"/>
        <w:rPr>
          <w:rFonts w:cs="Arial"/>
          <w:lang w:val="es-MX"/>
        </w:rPr>
      </w:pPr>
      <w:r w:rsidRPr="00051EC5">
        <w:rPr>
          <w:rFonts w:cs="Arial"/>
          <w:lang w:val="es-MX"/>
        </w:rPr>
        <w:t>References</w:t>
      </w:r>
    </w:p>
    <w:p w14:paraId="792D068A" w14:textId="77777777" w:rsidR="001C2996" w:rsidRPr="00051EC5" w:rsidRDefault="001C2996" w:rsidP="00441B6F">
      <w:pPr>
        <w:pStyle w:val="ReferHead"/>
        <w:spacing w:after="0"/>
        <w:rPr>
          <w:rFonts w:cs="Arial"/>
          <w:lang w:val="es-MX"/>
        </w:rPr>
      </w:pPr>
    </w:p>
    <w:p w14:paraId="63B87535" w14:textId="17B6F418" w:rsidR="001C2996" w:rsidRPr="00D92417" w:rsidRDefault="001C2996" w:rsidP="00956F0F">
      <w:r w:rsidRPr="00051EC5">
        <w:rPr>
          <w:lang w:val="es-MX"/>
        </w:rPr>
        <w:t xml:space="preserve">Montejano-Castillo, M., Moreno-Villanueva, M., &amp; Espinosa-Jiménez, E. (2020). </w:t>
      </w:r>
      <w:r w:rsidRPr="001C2996">
        <w:t xml:space="preserve">Mapping vertical urban growth in Mexico City in a seismic risk context. </w:t>
      </w:r>
      <w:r w:rsidRPr="001C2996">
        <w:rPr>
          <w:i/>
          <w:iCs/>
        </w:rPr>
        <w:t>International Journal of Safety and Security Engineering, 10</w:t>
      </w:r>
      <w:r w:rsidRPr="001C2996">
        <w:t xml:space="preserve">(1), 97–103. </w:t>
      </w:r>
      <w:hyperlink r:id="rId29" w:tgtFrame="_new" w:history="1">
        <w:r w:rsidRPr="001C2996">
          <w:rPr>
            <w:rStyle w:val="Hipervnculo"/>
          </w:rPr>
          <w:t>https://doi.org/10.18280/ijsse.100113</w:t>
        </w:r>
      </w:hyperlink>
    </w:p>
    <w:p w14:paraId="31BB42CE" w14:textId="77777777" w:rsidR="00E0341D" w:rsidRPr="00D92417" w:rsidRDefault="00E0341D" w:rsidP="00441B6F">
      <w:pPr>
        <w:pStyle w:val="ReferHead"/>
        <w:spacing w:after="0"/>
        <w:rPr>
          <w:rFonts w:cs="Arial"/>
        </w:rPr>
      </w:pPr>
    </w:p>
    <w:p w14:paraId="32DA10B2" w14:textId="1E644FFC" w:rsidR="00C26D3B" w:rsidRPr="00D92417" w:rsidRDefault="00C26D3B" w:rsidP="00956F0F">
      <w:r w:rsidRPr="00372DFA">
        <w:t xml:space="preserve">Mele, E., Toreno, M., Brandonisio, G., &amp; De Luca, A. (2014). </w:t>
      </w:r>
      <w:r w:rsidRPr="00D92417">
        <w:t xml:space="preserve">Diagrid structures for tall buildings: case studies and design considerations. The Structural Design of Tall and Special Buildings, 23(2), 124-145. </w:t>
      </w:r>
      <w:hyperlink r:id="rId30" w:history="1">
        <w:r w:rsidRPr="00D92417">
          <w:rPr>
            <w:rStyle w:val="Hipervnculo"/>
          </w:rPr>
          <w:t>https://doi.org/10.1002/tal.1029</w:t>
        </w:r>
      </w:hyperlink>
    </w:p>
    <w:p w14:paraId="4A68BD51" w14:textId="77777777" w:rsidR="00C26D3B" w:rsidRPr="00D92417" w:rsidRDefault="00C26D3B" w:rsidP="00F94A81"/>
    <w:p w14:paraId="72BF530E" w14:textId="6A2AD765" w:rsidR="00C26D3B" w:rsidRDefault="00C26D3B" w:rsidP="00956F0F">
      <w:r w:rsidRPr="00956F0F">
        <w:rPr>
          <w:lang w:val="es-MX"/>
        </w:rPr>
        <w:t xml:space="preserve">Shah, M. I., Mevada, S. V., &amp; Patel, V. B. (2016). </w:t>
      </w:r>
      <w:r w:rsidRPr="00D92417">
        <w:t>Comparative study of diagrid structures with conventional frame structures. International Journal of Engineering Research and Applications, 6(5), 22-29.</w:t>
      </w:r>
    </w:p>
    <w:p w14:paraId="4967EA17" w14:textId="77777777" w:rsidR="001D6450" w:rsidRDefault="001D6450" w:rsidP="00AA1546">
      <w:pPr>
        <w:pStyle w:val="Prrafodelista"/>
      </w:pPr>
    </w:p>
    <w:p w14:paraId="54518CEF" w14:textId="4488E911" w:rsidR="001D6450" w:rsidRDefault="001D6450" w:rsidP="00956F0F">
      <w:r w:rsidRPr="001D6450">
        <w:lastRenderedPageBreak/>
        <w:t xml:space="preserve">Google. (2025). </w:t>
      </w:r>
      <w:r w:rsidRPr="00956F0F">
        <w:rPr>
          <w:i/>
          <w:iCs/>
        </w:rPr>
        <w:t>Google Maps</w:t>
      </w:r>
      <w:r w:rsidRPr="001D6450">
        <w:t xml:space="preserve"> [Map]. Retrieved October 30, 2025, from</w:t>
      </w:r>
      <w:r>
        <w:t xml:space="preserve"> </w:t>
      </w:r>
      <w:hyperlink r:id="rId31" w:history="1">
        <w:r w:rsidRPr="00A746D0">
          <w:rPr>
            <w:rStyle w:val="Hipervnculo"/>
          </w:rPr>
          <w:t>https://maps.app.goo.gl/CAWPSiTzv3sGqAYe6</w:t>
        </w:r>
      </w:hyperlink>
    </w:p>
    <w:p w14:paraId="10749252" w14:textId="77777777" w:rsidR="00213B8D" w:rsidRPr="00D92417" w:rsidRDefault="00213B8D" w:rsidP="001D6450"/>
    <w:p w14:paraId="2192C3EC" w14:textId="2B000FCA" w:rsidR="00213B8D" w:rsidRPr="00D92417" w:rsidRDefault="00213B8D" w:rsidP="00956F0F">
      <w:r w:rsidRPr="00D808B7">
        <w:rPr>
          <w:lang w:val="es-MX"/>
        </w:rPr>
        <w:t xml:space="preserve">Ramírez, A. Q., </w:t>
      </w:r>
      <w:r w:rsidR="00D808B7" w:rsidRPr="00956F0F">
        <w:rPr>
          <w:lang w:val="es-MX"/>
        </w:rPr>
        <w:t>Terán-Gilmore, A.</w:t>
      </w:r>
      <w:r w:rsidRPr="00D808B7">
        <w:rPr>
          <w:lang w:val="es-MX"/>
        </w:rPr>
        <w:t xml:space="preserve">, &amp; Medrano, M. S. (2024). </w:t>
      </w:r>
      <w:r w:rsidRPr="00D92417">
        <w:t xml:space="preserve">Earthquake-resistant and environmental advantages of diagrid systems in high seismicity zones. </w:t>
      </w:r>
      <w:r w:rsidRPr="00956F0F">
        <w:rPr>
          <w:i/>
          <w:iCs/>
        </w:rPr>
        <w:t>Journal of Building Technology, 6</w:t>
      </w:r>
      <w:r w:rsidRPr="00D92417">
        <w:t xml:space="preserve">(1), 2717-5103. </w:t>
      </w:r>
      <w:hyperlink r:id="rId32" w:history="1">
        <w:r w:rsidRPr="00D92417">
          <w:rPr>
            <w:rStyle w:val="Hipervnculo"/>
          </w:rPr>
          <w:t>https://doi.org/10.32629/jbt.v6i1.2188</w:t>
        </w:r>
      </w:hyperlink>
    </w:p>
    <w:p w14:paraId="66FF032A" w14:textId="77777777" w:rsidR="00C26D3B" w:rsidRPr="00D92417" w:rsidRDefault="00C26D3B" w:rsidP="00F94A81"/>
    <w:p w14:paraId="30E22A7C" w14:textId="1599D020" w:rsidR="00C26D3B" w:rsidRDefault="00C26D3B" w:rsidP="00956F0F">
      <w:r w:rsidRPr="00D92417">
        <w:t xml:space="preserve">Moon, K.-S., Connor, J. J., &amp; Fernandez, J. E. (2007). Diagrid structural systems for tall buildings: characteristics and methodology for preliminary design. The Structural Design of Tall and Special Buildings, 16(2), 205-230. </w:t>
      </w:r>
      <w:hyperlink r:id="rId33" w:history="1">
        <w:r w:rsidRPr="00D92417">
          <w:rPr>
            <w:rStyle w:val="Hipervnculo"/>
          </w:rPr>
          <w:t>https://doi.org/10.1002/tal.311</w:t>
        </w:r>
      </w:hyperlink>
    </w:p>
    <w:p w14:paraId="0E0F5543" w14:textId="77777777" w:rsidR="00BA2A41" w:rsidRDefault="00BA2A41" w:rsidP="00956F0F"/>
    <w:p w14:paraId="1B473295" w14:textId="7EE3BBCB" w:rsidR="00BA2A41" w:rsidRDefault="00BA2A41" w:rsidP="00956F0F">
      <w:r w:rsidRPr="00BA2A41">
        <w:t xml:space="preserve">Zhang, C., Zhao, F., &amp; Liu, Y. (2012). Diagrid tube structures composed of straight diagonals with gradually varying angles. The Structural Design of Tall and Special Buildings, 21(3), 283–295. </w:t>
      </w:r>
      <w:hyperlink r:id="rId34" w:history="1">
        <w:r w:rsidRPr="00B23A95">
          <w:rPr>
            <w:rStyle w:val="Hipervnculo"/>
          </w:rPr>
          <w:t>https://doi.org/10.1002/tal.596</w:t>
        </w:r>
      </w:hyperlink>
    </w:p>
    <w:p w14:paraId="62CF090F" w14:textId="77777777" w:rsidR="00C26D3B" w:rsidRPr="00D92417" w:rsidRDefault="00C26D3B" w:rsidP="00F94A81"/>
    <w:p w14:paraId="2E69CFF8" w14:textId="6C5B9F0F" w:rsidR="004E0993" w:rsidRDefault="00C26D3B" w:rsidP="00956F0F">
      <w:r w:rsidRPr="00956F0F">
        <w:rPr>
          <w:lang w:val="it-IT"/>
        </w:rPr>
        <w:t xml:space="preserve">Lacidogna, G., Nisticò, G., Scaramozzino, D., &amp; Carpinteri, A. (2020). </w:t>
      </w:r>
      <w:r w:rsidRPr="00D92417">
        <w:t xml:space="preserve">Diagrid systems coupled with closed- and open-section shear walls: Optimization of geometrical characteristics in tall buildings. Procedia Structural Integrity, 25, 402-409. </w:t>
      </w:r>
      <w:hyperlink r:id="rId35" w:history="1">
        <w:r w:rsidRPr="00D92417">
          <w:rPr>
            <w:rStyle w:val="Hipervnculo"/>
          </w:rPr>
          <w:t>https://doi.org/10.1016/j.prostr.2020.04.035</w:t>
        </w:r>
      </w:hyperlink>
    </w:p>
    <w:p w14:paraId="37ADFB1D" w14:textId="77777777" w:rsidR="004E0993" w:rsidRDefault="004E0993" w:rsidP="004E0993">
      <w:pPr>
        <w:pStyle w:val="Prrafodelista"/>
      </w:pPr>
    </w:p>
    <w:p w14:paraId="769C6A30" w14:textId="0F10A263" w:rsidR="004E0993" w:rsidRDefault="004E0993" w:rsidP="00956F0F">
      <w:r w:rsidRPr="004E0993">
        <w:t xml:space="preserve">Singh, A., Gaikwad, P., &amp; Mandal, S. (2024). Effect of wind loading pattern on shear lag phenomenon in framed-tube building. </w:t>
      </w:r>
      <w:r w:rsidRPr="00956F0F">
        <w:rPr>
          <w:i/>
          <w:iCs/>
        </w:rPr>
        <w:t>Journal of Rehabilitation in Civil Engineering, 12</w:t>
      </w:r>
      <w:r w:rsidRPr="004E0993">
        <w:t xml:space="preserve">(1), 1-17. </w:t>
      </w:r>
      <w:hyperlink r:id="rId36" w:history="1">
        <w:r w:rsidRPr="001A1A55">
          <w:rPr>
            <w:rStyle w:val="Hipervnculo"/>
          </w:rPr>
          <w:t>https://doi.org/10.22075/jrce.2023.28689.1729</w:t>
        </w:r>
      </w:hyperlink>
    </w:p>
    <w:p w14:paraId="7F3E3C43" w14:textId="77777777" w:rsidR="00F94A81" w:rsidRPr="00D92417" w:rsidRDefault="00F94A81" w:rsidP="00F94A81"/>
    <w:p w14:paraId="6FEBC0FC" w14:textId="4AC76076" w:rsidR="00914AF0" w:rsidRPr="00956F0F" w:rsidRDefault="00914AF0" w:rsidP="00956F0F">
      <w:pPr>
        <w:rPr>
          <w:rFonts w:ascii="Times New Roman" w:hAnsi="Times New Roman"/>
          <w:lang w:val="es-MX"/>
        </w:rPr>
      </w:pPr>
      <w:r w:rsidRPr="00956F0F">
        <w:rPr>
          <w:lang w:val="es-MX"/>
        </w:rPr>
        <w:t xml:space="preserve">Terán-Gilmore, A., Roeslin, S., Tapia-Hernández, E., &amp; Cuadros-Hipólito, E. (2020). </w:t>
      </w:r>
      <w:r w:rsidRPr="00D92417">
        <w:t xml:space="preserve">Displacement-based design of tall earthquake-resistant diagrid systems. Journal of Building Engineering, 35, 102022. </w:t>
      </w:r>
      <w:hyperlink r:id="rId37" w:tgtFrame="_blank" w:history="1">
        <w:r w:rsidRPr="00956F0F">
          <w:rPr>
            <w:rStyle w:val="Hipervnculo"/>
            <w:lang w:val="es-MX"/>
          </w:rPr>
          <w:t>https://doi.org/10.1016/j.jobe.2020.102022</w:t>
        </w:r>
      </w:hyperlink>
    </w:p>
    <w:p w14:paraId="26F52942" w14:textId="77777777" w:rsidR="00C36A41" w:rsidRDefault="00C36A41" w:rsidP="00956F0F">
      <w:pPr>
        <w:rPr>
          <w:lang w:val="es-MX"/>
        </w:rPr>
      </w:pPr>
    </w:p>
    <w:p w14:paraId="7A933365" w14:textId="4371A38F" w:rsidR="00C36A41" w:rsidRDefault="00C36A41" w:rsidP="00956F0F">
      <w:pPr>
        <w:rPr>
          <w:lang w:val="es-MX"/>
        </w:rPr>
      </w:pPr>
      <w:r w:rsidRPr="00C36A41">
        <w:rPr>
          <w:lang w:val="es-MX"/>
        </w:rPr>
        <w:t xml:space="preserve">Jahangiri, V., Akbarzadeh, M. R., Shahamat, S. A., Asgari, A., Naeim, B., &amp; Ranjbar, F. (2025). </w:t>
      </w:r>
      <w:r w:rsidRPr="00C36A41">
        <w:t xml:space="preserve">Machine learning-based prediction of seismic response of steel diagrid systems. </w:t>
      </w:r>
      <w:r w:rsidRPr="00C36A41">
        <w:rPr>
          <w:lang w:val="es-MX"/>
        </w:rPr>
        <w:t xml:space="preserve">Structures, 80, 109791. </w:t>
      </w:r>
      <w:hyperlink r:id="rId38" w:history="1">
        <w:r w:rsidRPr="00B23A95">
          <w:rPr>
            <w:rStyle w:val="Hipervnculo"/>
            <w:lang w:val="es-MX"/>
          </w:rPr>
          <w:t>https://doi.org/10.1016/j.istruc.2025.109791</w:t>
        </w:r>
      </w:hyperlink>
    </w:p>
    <w:p w14:paraId="4BDF13CF" w14:textId="77777777" w:rsidR="00895D16" w:rsidRPr="009069E8" w:rsidRDefault="00895D16" w:rsidP="00895D16">
      <w:pPr>
        <w:rPr>
          <w:lang w:val="es-MX"/>
        </w:rPr>
      </w:pPr>
    </w:p>
    <w:p w14:paraId="578AB4D7" w14:textId="498449C6" w:rsidR="009C6969" w:rsidRDefault="009C6969" w:rsidP="00956F0F">
      <w:pPr>
        <w:rPr>
          <w:lang w:val="es-MX"/>
        </w:rPr>
      </w:pPr>
      <w:r w:rsidRPr="009C6969">
        <w:rPr>
          <w:lang w:val="es-MX"/>
        </w:rPr>
        <w:t xml:space="preserve">Instituto Nacional de Estadística y Geografía (INEGI). (2020). Encuesta Nacional de Vivienda (ENVI) 2020: Presentación de resultados. [PDF]. Ciudad de México: INEGI. </w:t>
      </w:r>
      <w:hyperlink r:id="rId39" w:history="1">
        <w:r w:rsidRPr="00B23A95">
          <w:rPr>
            <w:rStyle w:val="Hipervnculo"/>
            <w:lang w:val="es-MX"/>
          </w:rPr>
          <w:t>https://www.inegi.org.mx/contenido</w:t>
        </w:r>
        <w:r w:rsidRPr="00B23A95">
          <w:rPr>
            <w:rStyle w:val="Hipervnculo"/>
            <w:lang w:val="es-MX"/>
          </w:rPr>
          <w:t>s</w:t>
        </w:r>
        <w:r w:rsidRPr="00B23A95">
          <w:rPr>
            <w:rStyle w:val="Hipervnculo"/>
            <w:lang w:val="es-MX"/>
          </w:rPr>
          <w:t>/programas/envi/2020/doc/envi_2020_presentacion.pdf</w:t>
        </w:r>
      </w:hyperlink>
    </w:p>
    <w:p w14:paraId="1BD63BC6" w14:textId="77777777" w:rsidR="009C6969" w:rsidRPr="009C6969" w:rsidRDefault="009C6969" w:rsidP="00956F0F">
      <w:pPr>
        <w:rPr>
          <w:lang w:val="es-MX"/>
        </w:rPr>
      </w:pPr>
    </w:p>
    <w:p w14:paraId="1D3B6BF7" w14:textId="41996302" w:rsidR="00AC1E12" w:rsidRPr="00D92417" w:rsidRDefault="00AC1E12" w:rsidP="00956F0F">
      <w:r w:rsidRPr="00D92417">
        <w:t xml:space="preserve">Computers and Structures, Inc. (2006). </w:t>
      </w:r>
      <w:r w:rsidRPr="00956F0F">
        <w:rPr>
          <w:i/>
          <w:iCs/>
        </w:rPr>
        <w:t>ETABS Nonlinear Ver. 9, Extended Three-Dimensional Analysis of Building Systems</w:t>
      </w:r>
      <w:r w:rsidRPr="00D92417">
        <w:t>. Berkeley, CA, USA.</w:t>
      </w:r>
    </w:p>
    <w:p w14:paraId="0BA99E27" w14:textId="77777777" w:rsidR="00AC1E12" w:rsidRPr="00D92417" w:rsidRDefault="00AC1E12" w:rsidP="00AC1E12">
      <w:pPr>
        <w:pStyle w:val="Prrafodelista"/>
      </w:pPr>
    </w:p>
    <w:p w14:paraId="0524F339" w14:textId="77777777" w:rsidR="00AC1E12" w:rsidRPr="00956F0F" w:rsidRDefault="00AC1E12" w:rsidP="00956F0F">
      <w:pPr>
        <w:rPr>
          <w:lang w:val="es-MX"/>
        </w:rPr>
      </w:pPr>
      <w:r w:rsidRPr="00D92417">
        <w:t xml:space="preserve">American Institute of Steel Construction. (2022). </w:t>
      </w:r>
      <w:r w:rsidRPr="00956F0F">
        <w:rPr>
          <w:i/>
          <w:iCs/>
        </w:rPr>
        <w:t>Specification for Structural Steel Buildings (ANSI/AISC 360-22)</w:t>
      </w:r>
      <w:r w:rsidRPr="00D92417">
        <w:t xml:space="preserve">. </w:t>
      </w:r>
      <w:r w:rsidRPr="00956F0F">
        <w:rPr>
          <w:lang w:val="es-MX"/>
        </w:rPr>
        <w:t>American Institute of Steel Construction.</w:t>
      </w:r>
    </w:p>
    <w:p w14:paraId="32E0FBCC" w14:textId="77777777" w:rsidR="003E771F" w:rsidRPr="00FE2050" w:rsidRDefault="003E771F" w:rsidP="003E771F">
      <w:pPr>
        <w:pStyle w:val="Prrafodelista"/>
        <w:rPr>
          <w:lang w:val="es-MX"/>
        </w:rPr>
      </w:pPr>
    </w:p>
    <w:p w14:paraId="4E53A625" w14:textId="4CACEE61" w:rsidR="003E771F" w:rsidRPr="00D92417" w:rsidRDefault="003E771F" w:rsidP="00956F0F">
      <w:r w:rsidRPr="00956F0F">
        <w:rPr>
          <w:lang w:val="es-MX"/>
        </w:rPr>
        <w:t xml:space="preserve">Comisión Federal de Electricidad. (2015). </w:t>
      </w:r>
      <w:r w:rsidRPr="00956F0F">
        <w:rPr>
          <w:i/>
          <w:iCs/>
          <w:lang w:val="es-MX"/>
        </w:rPr>
        <w:t>Manual de diseño de obras civiles: Sección C: Estructuras, Tema 1: Criterios generales de análisis y diseño, Capítulo C.1.3: Diseño por sismo</w:t>
      </w:r>
      <w:r w:rsidRPr="00956F0F">
        <w:rPr>
          <w:lang w:val="es-MX"/>
        </w:rPr>
        <w:t xml:space="preserve"> (Recomendaciones). </w:t>
      </w:r>
      <w:r w:rsidRPr="003E771F">
        <w:t>México: Comisión Federal de Electricidad.</w:t>
      </w:r>
    </w:p>
    <w:p w14:paraId="05B23384" w14:textId="207E1C90" w:rsidR="000D689F" w:rsidRPr="00D92417" w:rsidRDefault="000D689F" w:rsidP="00AA6CD4">
      <w:pPr>
        <w:pStyle w:val="Body"/>
        <w:spacing w:after="0"/>
      </w:pPr>
    </w:p>
    <w:p w14:paraId="206F0547" w14:textId="77777777" w:rsidR="00441B6F" w:rsidRPr="00D92417" w:rsidRDefault="00441B6F" w:rsidP="00441B6F">
      <w:pPr>
        <w:pStyle w:val="Body"/>
        <w:spacing w:after="0"/>
        <w:jc w:val="left"/>
      </w:pPr>
    </w:p>
    <w:p w14:paraId="38DE2ADC" w14:textId="77777777" w:rsidR="00790ADA" w:rsidRPr="00D92417" w:rsidRDefault="00790ADA" w:rsidP="00441B6F">
      <w:pPr>
        <w:pStyle w:val="Body"/>
        <w:spacing w:after="0"/>
        <w:rPr>
          <w:rFonts w:cs="Arial"/>
        </w:rPr>
      </w:pPr>
    </w:p>
    <w:p w14:paraId="3E1EFD82" w14:textId="6E6CF050" w:rsidR="004D4277" w:rsidRPr="00D92417" w:rsidRDefault="004D4277" w:rsidP="00441B6F">
      <w:pPr>
        <w:pStyle w:val="Appendix"/>
        <w:spacing w:after="0"/>
        <w:rPr>
          <w:rFonts w:cs="Arial"/>
          <w:b w:val="0"/>
        </w:rPr>
        <w:sectPr w:rsidR="004D4277" w:rsidRPr="00D92417" w:rsidSect="00613263">
          <w:headerReference w:type="even" r:id="rId40"/>
          <w:headerReference w:type="default" r:id="rId41"/>
          <w:footerReference w:type="default" r:id="rId42"/>
          <w:headerReference w:type="first" r:id="rId43"/>
          <w:type w:val="continuous"/>
          <w:pgSz w:w="12240" w:h="15840"/>
          <w:pgMar w:top="1440" w:right="2016" w:bottom="2016" w:left="2016" w:header="720" w:footer="1123" w:gutter="0"/>
          <w:cols w:space="720"/>
          <w:docGrid w:linePitch="272"/>
        </w:sectPr>
      </w:pPr>
    </w:p>
    <w:p w14:paraId="45F037EC" w14:textId="77777777" w:rsidR="00B01FCD" w:rsidRPr="00FB3A86" w:rsidRDefault="00B01FCD" w:rsidP="00441B6F">
      <w:pPr>
        <w:pStyle w:val="Appendix"/>
        <w:spacing w:after="0"/>
        <w:rPr>
          <w:rFonts w:cs="Arial"/>
          <w:b w:val="0"/>
        </w:rPr>
      </w:pPr>
    </w:p>
    <w:sectPr w:rsidR="00B01FCD" w:rsidRPr="00FB3A86" w:rsidSect="006132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C29EC" w14:textId="77777777" w:rsidR="00CA0F2A" w:rsidRPr="00D92417" w:rsidRDefault="00CA0F2A" w:rsidP="00C37E61">
      <w:r w:rsidRPr="00D92417">
        <w:separator/>
      </w:r>
    </w:p>
  </w:endnote>
  <w:endnote w:type="continuationSeparator" w:id="0">
    <w:p w14:paraId="126D5849" w14:textId="77777777" w:rsidR="00CA0F2A" w:rsidRPr="00D92417" w:rsidRDefault="00CA0F2A" w:rsidP="00C37E61">
      <w:r w:rsidRPr="00D924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179C" w14:textId="77777777" w:rsidR="00613263" w:rsidRDefault="006132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7BBD2" w14:textId="77777777" w:rsidR="00613263" w:rsidRDefault="006132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08C8D" w14:textId="0BDA442D" w:rsidR="00754C9A" w:rsidRPr="00613263" w:rsidRDefault="00754C9A" w:rsidP="0061326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280FC" w14:textId="77777777" w:rsidR="00C37E61" w:rsidRPr="00D92417" w:rsidRDefault="00C37E61"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09E8D" w14:textId="77777777" w:rsidR="00CA0F2A" w:rsidRPr="00D92417" w:rsidRDefault="00CA0F2A" w:rsidP="00C37E61">
      <w:r w:rsidRPr="00D92417">
        <w:separator/>
      </w:r>
    </w:p>
  </w:footnote>
  <w:footnote w:type="continuationSeparator" w:id="0">
    <w:p w14:paraId="08495BB7" w14:textId="77777777" w:rsidR="00CA0F2A" w:rsidRPr="00D92417" w:rsidRDefault="00CA0F2A" w:rsidP="00C37E61">
      <w:r w:rsidRPr="00D924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0C23" w14:textId="5A815403" w:rsidR="00613263" w:rsidRDefault="00000000">
    <w:pPr>
      <w:pStyle w:val="Encabezado"/>
    </w:pPr>
    <w:r>
      <w:rPr>
        <w:noProof/>
      </w:rPr>
      <w:pict w14:anchorId="2CF8A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1" o:spid="_x0000_s1026" type="#_x0000_t136" style="position:absolute;left:0;text-align:left;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6CE54" w14:textId="675E7FDB" w:rsidR="00613263" w:rsidRDefault="00000000">
    <w:pPr>
      <w:pStyle w:val="Encabezado"/>
    </w:pPr>
    <w:r>
      <w:rPr>
        <w:noProof/>
      </w:rPr>
      <w:pict w14:anchorId="0FDB3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2" o:spid="_x0000_s1027" type="#_x0000_t136" style="position:absolute;left:0;text-align:left;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4A3F" w14:textId="6A98B7A0" w:rsidR="00296529" w:rsidRPr="00D92417" w:rsidRDefault="00000000" w:rsidP="00296529">
    <w:pPr>
      <w:ind w:left="2160"/>
      <w:jc w:val="center"/>
      <w:rPr>
        <w:rFonts w:ascii="Times New Roman" w:eastAsia="Calibri" w:hAnsi="Times New Roman"/>
        <w:i/>
        <w:sz w:val="18"/>
        <w:szCs w:val="22"/>
      </w:rPr>
    </w:pPr>
    <w:r>
      <w:rPr>
        <w:noProof/>
      </w:rPr>
      <w:pict w14:anchorId="7613A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0"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774236FD" w14:textId="77777777" w:rsidR="00296529" w:rsidRPr="00D92417" w:rsidRDefault="00754C9A" w:rsidP="00296529">
    <w:pPr>
      <w:ind w:left="4320"/>
      <w:rPr>
        <w:rFonts w:ascii="Times New Roman" w:eastAsia="Calibri" w:hAnsi="Times New Roman"/>
        <w:i/>
        <w:sz w:val="18"/>
        <w:szCs w:val="22"/>
      </w:rPr>
    </w:pPr>
    <w:r w:rsidRPr="00D92417">
      <w:rPr>
        <w:rFonts w:ascii="Times New Roman" w:eastAsia="Calibri" w:hAnsi="Times New Roman"/>
        <w:i/>
        <w:sz w:val="18"/>
        <w:szCs w:val="22"/>
      </w:rPr>
      <w:t>.</w:t>
    </w:r>
    <w:r w:rsidR="00296529" w:rsidRPr="00D92417">
      <w:rPr>
        <w:rFonts w:ascii="Times New Roman" w:eastAsia="Calibri" w:hAnsi="Times New Roman"/>
        <w:i/>
        <w:sz w:val="18"/>
        <w:szCs w:val="22"/>
      </w:rPr>
      <w:t xml:space="preserve">     </w:t>
    </w:r>
  </w:p>
  <w:p w14:paraId="42447B86" w14:textId="77777777" w:rsidR="00296529" w:rsidRPr="00D92417" w:rsidRDefault="00754C9A" w:rsidP="00296529">
    <w:pPr>
      <w:jc w:val="center"/>
      <w:rPr>
        <w:rFonts w:ascii="Times New Roman" w:eastAsia="Calibri" w:hAnsi="Times New Roman"/>
        <w:i/>
        <w:sz w:val="18"/>
        <w:szCs w:val="22"/>
      </w:rPr>
    </w:pPr>
    <w:r w:rsidRPr="00D92417">
      <w:rPr>
        <w:rFonts w:ascii="Times New Roman" w:eastAsia="Calibri" w:hAnsi="Times New Roman"/>
        <w:i/>
        <w:sz w:val="18"/>
        <w:szCs w:val="22"/>
      </w:rPr>
      <w:t>.</w:t>
    </w:r>
  </w:p>
  <w:p w14:paraId="5843A802" w14:textId="77777777" w:rsidR="00296529" w:rsidRPr="00D92417" w:rsidRDefault="00296529" w:rsidP="00296529">
    <w:pPr>
      <w:spacing w:after="200"/>
      <w:jc w:val="center"/>
      <w:rPr>
        <w:rFonts w:ascii="Times New Roman" w:eastAsia="Calibri" w:hAnsi="Times New Roman"/>
        <w:b/>
        <w:i/>
        <w:sz w:val="32"/>
        <w:szCs w:val="22"/>
      </w:rPr>
    </w:pPr>
    <w:r w:rsidRPr="00D92417">
      <w:rPr>
        <w:rFonts w:ascii="Times New Roman" w:eastAsia="Calibri" w:hAnsi="Times New Roman"/>
        <w:b/>
        <w:i/>
        <w:sz w:val="32"/>
        <w:szCs w:val="22"/>
      </w:rPr>
      <w:t xml:space="preserve">              </w:t>
    </w:r>
    <w:r w:rsidR="00754C9A" w:rsidRPr="00D92417">
      <w:rPr>
        <w:rFonts w:ascii="Times New Roman" w:eastAsia="Calibri" w:hAnsi="Times New Roman"/>
        <w:b/>
        <w:i/>
        <w:sz w:val="32"/>
        <w:szCs w:val="22"/>
      </w:rPr>
      <w:t>.</w:t>
    </w:r>
    <w:r w:rsidRPr="00D92417">
      <w:rPr>
        <w:rFonts w:ascii="Times New Roman" w:eastAsia="Calibri" w:hAnsi="Times New Roman"/>
        <w:b/>
        <w:i/>
        <w:sz w:val="32"/>
        <w:szCs w:val="22"/>
      </w:rPr>
      <w:t xml:space="preserve"> </w:t>
    </w:r>
  </w:p>
  <w:p w14:paraId="369136E2" w14:textId="77777777" w:rsidR="00296529" w:rsidRPr="00D92417" w:rsidRDefault="00296529" w:rsidP="00296529">
    <w:pPr>
      <w:jc w:val="center"/>
      <w:rPr>
        <w:rFonts w:ascii="Times New Roman" w:eastAsia="Calibri" w:hAnsi="Times New Roman"/>
        <w:i/>
        <w:sz w:val="18"/>
        <w:szCs w:val="22"/>
      </w:rPr>
    </w:pPr>
    <w:r w:rsidRPr="00D92417">
      <w:rPr>
        <w:rFonts w:ascii="Times New Roman" w:eastAsia="Calibri" w:hAnsi="Times New Roman"/>
        <w:i/>
        <w:sz w:val="18"/>
        <w:szCs w:val="22"/>
      </w:rPr>
      <w:t xml:space="preserve">                     </w:t>
    </w:r>
  </w:p>
  <w:p w14:paraId="7BF353FD" w14:textId="77777777" w:rsidR="00296529" w:rsidRPr="00D92417" w:rsidRDefault="00296529" w:rsidP="00296529">
    <w:pPr>
      <w:tabs>
        <w:tab w:val="left" w:pos="2145"/>
      </w:tabs>
      <w:rPr>
        <w:rFonts w:ascii="Times New Roman" w:eastAsia="Calibri" w:hAnsi="Times New Roman"/>
        <w:i/>
        <w:sz w:val="18"/>
        <w:szCs w:val="22"/>
      </w:rPr>
    </w:pPr>
    <w:r w:rsidRPr="00D92417">
      <w:rPr>
        <w:rFonts w:ascii="Times New Roman" w:eastAsia="Calibri" w:hAnsi="Times New Roman"/>
        <w:i/>
        <w:sz w:val="18"/>
        <w:szCs w:val="22"/>
      </w:rPr>
      <w:tab/>
    </w:r>
    <w:r w:rsidR="00754C9A" w:rsidRPr="00D92417">
      <w:rPr>
        <w:rFonts w:ascii="Times New Roman" w:eastAsia="Calibri" w:hAnsi="Times New Roman"/>
        <w:i/>
        <w:sz w:val="18"/>
        <w:szCs w:val="22"/>
      </w:rPr>
      <w:t>.</w:t>
    </w:r>
  </w:p>
  <w:p w14:paraId="40EA1396" w14:textId="77777777" w:rsidR="00296529" w:rsidRPr="00D92417" w:rsidRDefault="00754C9A">
    <w:pPr>
      <w:pStyle w:val="Encabezado"/>
    </w:pPr>
    <w:r w:rsidRPr="00D9241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9CF4" w14:textId="44E958D9" w:rsidR="00613263" w:rsidRDefault="00000000">
    <w:pPr>
      <w:pStyle w:val="Encabezado"/>
    </w:pPr>
    <w:r>
      <w:rPr>
        <w:noProof/>
      </w:rPr>
      <w:pict w14:anchorId="7251B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4" o:spid="_x0000_s1029" type="#_x0000_t136" style="position:absolute;left:0;text-align:left;margin-left:0;margin-top:0;width:519.9pt;height:58.6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C8B5" w14:textId="5567D81A" w:rsidR="00613263" w:rsidRDefault="00000000">
    <w:pPr>
      <w:pStyle w:val="Encabezado"/>
    </w:pPr>
    <w:r>
      <w:rPr>
        <w:noProof/>
      </w:rPr>
      <w:pict w14:anchorId="6B2DC1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5" o:spid="_x0000_s1030" type="#_x0000_t136" style="position:absolute;left:0;text-align:left;margin-left:0;margin-top:0;width:519.9pt;height:58.6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5C9B" w14:textId="24639013" w:rsidR="00613263" w:rsidRDefault="00000000">
    <w:pPr>
      <w:pStyle w:val="Encabezado"/>
    </w:pPr>
    <w:r>
      <w:rPr>
        <w:noProof/>
      </w:rPr>
      <w:pict w14:anchorId="22A16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25503" o:spid="_x0000_s1028" type="#_x0000_t136" style="position:absolute;left:0;text-align:left;margin-left:0;margin-top:0;width:519.9pt;height:58.6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E0F42"/>
    <w:multiLevelType w:val="hybridMultilevel"/>
    <w:tmpl w:val="1DA46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C2046E"/>
    <w:multiLevelType w:val="hybridMultilevel"/>
    <w:tmpl w:val="3D322D16"/>
    <w:lvl w:ilvl="0" w:tplc="FBD26436">
      <w:start w:val="1"/>
      <w:numFmt w:val="bullet"/>
      <w:lvlText w:val="•"/>
      <w:lvlJc w:val="left"/>
      <w:pPr>
        <w:tabs>
          <w:tab w:val="num" w:pos="720"/>
        </w:tabs>
        <w:ind w:left="720" w:hanging="360"/>
      </w:pPr>
      <w:rPr>
        <w:rFonts w:ascii="Arial" w:hAnsi="Arial" w:hint="default"/>
      </w:rPr>
    </w:lvl>
    <w:lvl w:ilvl="1" w:tplc="E5A6CA84" w:tentative="1">
      <w:start w:val="1"/>
      <w:numFmt w:val="bullet"/>
      <w:lvlText w:val="•"/>
      <w:lvlJc w:val="left"/>
      <w:pPr>
        <w:tabs>
          <w:tab w:val="num" w:pos="1440"/>
        </w:tabs>
        <w:ind w:left="1440" w:hanging="360"/>
      </w:pPr>
      <w:rPr>
        <w:rFonts w:ascii="Arial" w:hAnsi="Arial" w:hint="default"/>
      </w:rPr>
    </w:lvl>
    <w:lvl w:ilvl="2" w:tplc="B70E4712" w:tentative="1">
      <w:start w:val="1"/>
      <w:numFmt w:val="bullet"/>
      <w:lvlText w:val="•"/>
      <w:lvlJc w:val="left"/>
      <w:pPr>
        <w:tabs>
          <w:tab w:val="num" w:pos="2160"/>
        </w:tabs>
        <w:ind w:left="2160" w:hanging="360"/>
      </w:pPr>
      <w:rPr>
        <w:rFonts w:ascii="Arial" w:hAnsi="Arial" w:hint="default"/>
      </w:rPr>
    </w:lvl>
    <w:lvl w:ilvl="3" w:tplc="E32CC264" w:tentative="1">
      <w:start w:val="1"/>
      <w:numFmt w:val="bullet"/>
      <w:lvlText w:val="•"/>
      <w:lvlJc w:val="left"/>
      <w:pPr>
        <w:tabs>
          <w:tab w:val="num" w:pos="2880"/>
        </w:tabs>
        <w:ind w:left="2880" w:hanging="360"/>
      </w:pPr>
      <w:rPr>
        <w:rFonts w:ascii="Arial" w:hAnsi="Arial" w:hint="default"/>
      </w:rPr>
    </w:lvl>
    <w:lvl w:ilvl="4" w:tplc="FFEEECB2" w:tentative="1">
      <w:start w:val="1"/>
      <w:numFmt w:val="bullet"/>
      <w:lvlText w:val="•"/>
      <w:lvlJc w:val="left"/>
      <w:pPr>
        <w:tabs>
          <w:tab w:val="num" w:pos="3600"/>
        </w:tabs>
        <w:ind w:left="3600" w:hanging="360"/>
      </w:pPr>
      <w:rPr>
        <w:rFonts w:ascii="Arial" w:hAnsi="Arial" w:hint="default"/>
      </w:rPr>
    </w:lvl>
    <w:lvl w:ilvl="5" w:tplc="299C9A28" w:tentative="1">
      <w:start w:val="1"/>
      <w:numFmt w:val="bullet"/>
      <w:lvlText w:val="•"/>
      <w:lvlJc w:val="left"/>
      <w:pPr>
        <w:tabs>
          <w:tab w:val="num" w:pos="4320"/>
        </w:tabs>
        <w:ind w:left="4320" w:hanging="360"/>
      </w:pPr>
      <w:rPr>
        <w:rFonts w:ascii="Arial" w:hAnsi="Arial" w:hint="default"/>
      </w:rPr>
    </w:lvl>
    <w:lvl w:ilvl="6" w:tplc="767AC96C" w:tentative="1">
      <w:start w:val="1"/>
      <w:numFmt w:val="bullet"/>
      <w:lvlText w:val="•"/>
      <w:lvlJc w:val="left"/>
      <w:pPr>
        <w:tabs>
          <w:tab w:val="num" w:pos="5040"/>
        </w:tabs>
        <w:ind w:left="5040" w:hanging="360"/>
      </w:pPr>
      <w:rPr>
        <w:rFonts w:ascii="Arial" w:hAnsi="Arial" w:hint="default"/>
      </w:rPr>
    </w:lvl>
    <w:lvl w:ilvl="7" w:tplc="BFC46034" w:tentative="1">
      <w:start w:val="1"/>
      <w:numFmt w:val="bullet"/>
      <w:lvlText w:val="•"/>
      <w:lvlJc w:val="left"/>
      <w:pPr>
        <w:tabs>
          <w:tab w:val="num" w:pos="5760"/>
        </w:tabs>
        <w:ind w:left="5760" w:hanging="360"/>
      </w:pPr>
      <w:rPr>
        <w:rFonts w:ascii="Arial" w:hAnsi="Arial" w:hint="default"/>
      </w:rPr>
    </w:lvl>
    <w:lvl w:ilvl="8" w:tplc="256868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4A655F"/>
    <w:multiLevelType w:val="hybridMultilevel"/>
    <w:tmpl w:val="0538B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765D04"/>
    <w:multiLevelType w:val="multilevel"/>
    <w:tmpl w:val="C254A7D2"/>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6748A8"/>
    <w:multiLevelType w:val="hybridMultilevel"/>
    <w:tmpl w:val="26166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5E0514"/>
    <w:multiLevelType w:val="hybridMultilevel"/>
    <w:tmpl w:val="0772175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899141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16042979">
    <w:abstractNumId w:val="19"/>
  </w:num>
  <w:num w:numId="3" w16cid:durableId="1447846802">
    <w:abstractNumId w:val="29"/>
  </w:num>
  <w:num w:numId="4" w16cid:durableId="38321430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58394761">
    <w:abstractNumId w:val="7"/>
  </w:num>
  <w:num w:numId="6" w16cid:durableId="656541717">
    <w:abstractNumId w:val="6"/>
  </w:num>
  <w:num w:numId="7" w16cid:durableId="1285818276">
    <w:abstractNumId w:val="1"/>
  </w:num>
  <w:num w:numId="8" w16cid:durableId="1792549435">
    <w:abstractNumId w:val="13"/>
  </w:num>
  <w:num w:numId="9" w16cid:durableId="1379084186">
    <w:abstractNumId w:val="31"/>
  </w:num>
  <w:num w:numId="10" w16cid:durableId="89393580">
    <w:abstractNumId w:val="2"/>
  </w:num>
  <w:num w:numId="11" w16cid:durableId="2025208348">
    <w:abstractNumId w:val="24"/>
  </w:num>
  <w:num w:numId="12" w16cid:durableId="1115632044">
    <w:abstractNumId w:val="3"/>
  </w:num>
  <w:num w:numId="13" w16cid:durableId="1067340369">
    <w:abstractNumId w:val="22"/>
  </w:num>
  <w:num w:numId="14" w16cid:durableId="1291091863">
    <w:abstractNumId w:val="8"/>
  </w:num>
  <w:num w:numId="15" w16cid:durableId="1902015693">
    <w:abstractNumId w:val="27"/>
  </w:num>
  <w:num w:numId="16" w16cid:durableId="1332561699">
    <w:abstractNumId w:val="5"/>
  </w:num>
  <w:num w:numId="17" w16cid:durableId="1570260990">
    <w:abstractNumId w:val="28"/>
  </w:num>
  <w:num w:numId="18" w16cid:durableId="538321033">
    <w:abstractNumId w:val="15"/>
  </w:num>
  <w:num w:numId="19" w16cid:durableId="1235815052">
    <w:abstractNumId w:val="34"/>
  </w:num>
  <w:num w:numId="20" w16cid:durableId="1286426786">
    <w:abstractNumId w:val="12"/>
  </w:num>
  <w:num w:numId="21" w16cid:durableId="674966303">
    <w:abstractNumId w:val="9"/>
  </w:num>
  <w:num w:numId="22" w16cid:durableId="1090009656">
    <w:abstractNumId w:val="14"/>
  </w:num>
  <w:num w:numId="23" w16cid:durableId="904493898">
    <w:abstractNumId w:val="25"/>
  </w:num>
  <w:num w:numId="24" w16cid:durableId="397673434">
    <w:abstractNumId w:val="32"/>
  </w:num>
  <w:num w:numId="25" w16cid:durableId="540215534">
    <w:abstractNumId w:val="4"/>
  </w:num>
  <w:num w:numId="26" w16cid:durableId="1515802118">
    <w:abstractNumId w:val="20"/>
  </w:num>
  <w:num w:numId="27" w16cid:durableId="1832986960">
    <w:abstractNumId w:val="26"/>
  </w:num>
  <w:num w:numId="28" w16cid:durableId="1744838729">
    <w:abstractNumId w:val="33"/>
  </w:num>
  <w:num w:numId="29" w16cid:durableId="1216966499">
    <w:abstractNumId w:val="30"/>
  </w:num>
  <w:num w:numId="30" w16cid:durableId="55596588">
    <w:abstractNumId w:val="10"/>
  </w:num>
  <w:num w:numId="31" w16cid:durableId="709495846">
    <w:abstractNumId w:val="17"/>
  </w:num>
  <w:num w:numId="32" w16cid:durableId="1851724697">
    <w:abstractNumId w:val="18"/>
  </w:num>
  <w:num w:numId="33" w16cid:durableId="1189953250">
    <w:abstractNumId w:val="16"/>
  </w:num>
  <w:num w:numId="34" w16cid:durableId="1076442464">
    <w:abstractNumId w:val="11"/>
  </w:num>
  <w:num w:numId="35" w16cid:durableId="1430657193">
    <w:abstractNumId w:val="21"/>
  </w:num>
  <w:num w:numId="36" w16cid:durableId="3542308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068"/>
    <w:rsid w:val="00000D98"/>
    <w:rsid w:val="00000F8F"/>
    <w:rsid w:val="000073FA"/>
    <w:rsid w:val="0000760B"/>
    <w:rsid w:val="00022585"/>
    <w:rsid w:val="00030174"/>
    <w:rsid w:val="00035677"/>
    <w:rsid w:val="0004579C"/>
    <w:rsid w:val="000503E4"/>
    <w:rsid w:val="00051EC5"/>
    <w:rsid w:val="00060CDD"/>
    <w:rsid w:val="00065EA3"/>
    <w:rsid w:val="000668B8"/>
    <w:rsid w:val="00070921"/>
    <w:rsid w:val="000774D2"/>
    <w:rsid w:val="000835DB"/>
    <w:rsid w:val="00085228"/>
    <w:rsid w:val="000A0DF0"/>
    <w:rsid w:val="000A1F1F"/>
    <w:rsid w:val="000A47FA"/>
    <w:rsid w:val="000A4D9C"/>
    <w:rsid w:val="000A65D3"/>
    <w:rsid w:val="000A6989"/>
    <w:rsid w:val="000A69E6"/>
    <w:rsid w:val="000B1E33"/>
    <w:rsid w:val="000B2F44"/>
    <w:rsid w:val="000B310D"/>
    <w:rsid w:val="000B44CB"/>
    <w:rsid w:val="000B6BC9"/>
    <w:rsid w:val="000B7199"/>
    <w:rsid w:val="000D58AD"/>
    <w:rsid w:val="000D689F"/>
    <w:rsid w:val="000E29BE"/>
    <w:rsid w:val="000E3CEE"/>
    <w:rsid w:val="000E61D5"/>
    <w:rsid w:val="000E7B7B"/>
    <w:rsid w:val="000E7D62"/>
    <w:rsid w:val="000F6B22"/>
    <w:rsid w:val="001009F6"/>
    <w:rsid w:val="001019A4"/>
    <w:rsid w:val="00103357"/>
    <w:rsid w:val="00112942"/>
    <w:rsid w:val="00113B4A"/>
    <w:rsid w:val="00123C9F"/>
    <w:rsid w:val="00126190"/>
    <w:rsid w:val="00130F17"/>
    <w:rsid w:val="001320BF"/>
    <w:rsid w:val="0013391D"/>
    <w:rsid w:val="0013779D"/>
    <w:rsid w:val="001436E2"/>
    <w:rsid w:val="00150E05"/>
    <w:rsid w:val="00163BA9"/>
    <w:rsid w:val="00163BC4"/>
    <w:rsid w:val="0017789C"/>
    <w:rsid w:val="00191062"/>
    <w:rsid w:val="00192B72"/>
    <w:rsid w:val="001A29D8"/>
    <w:rsid w:val="001A317F"/>
    <w:rsid w:val="001A5CAA"/>
    <w:rsid w:val="001B0427"/>
    <w:rsid w:val="001C2996"/>
    <w:rsid w:val="001C58E7"/>
    <w:rsid w:val="001D1238"/>
    <w:rsid w:val="001D3A51"/>
    <w:rsid w:val="001D6450"/>
    <w:rsid w:val="001E10D2"/>
    <w:rsid w:val="001E25B4"/>
    <w:rsid w:val="001E2B08"/>
    <w:rsid w:val="001E44FE"/>
    <w:rsid w:val="001E553B"/>
    <w:rsid w:val="001F1736"/>
    <w:rsid w:val="001F34B2"/>
    <w:rsid w:val="00200595"/>
    <w:rsid w:val="00204835"/>
    <w:rsid w:val="00213B8D"/>
    <w:rsid w:val="00216E03"/>
    <w:rsid w:val="00220907"/>
    <w:rsid w:val="00231920"/>
    <w:rsid w:val="0023195C"/>
    <w:rsid w:val="00235044"/>
    <w:rsid w:val="0023660B"/>
    <w:rsid w:val="00237CAF"/>
    <w:rsid w:val="00242024"/>
    <w:rsid w:val="0024282C"/>
    <w:rsid w:val="0024352D"/>
    <w:rsid w:val="002460DC"/>
    <w:rsid w:val="00250985"/>
    <w:rsid w:val="002544CE"/>
    <w:rsid w:val="002556F6"/>
    <w:rsid w:val="00256246"/>
    <w:rsid w:val="002627E6"/>
    <w:rsid w:val="002764D6"/>
    <w:rsid w:val="00281F52"/>
    <w:rsid w:val="0028215A"/>
    <w:rsid w:val="00283105"/>
    <w:rsid w:val="00284C4C"/>
    <w:rsid w:val="00287E68"/>
    <w:rsid w:val="00296529"/>
    <w:rsid w:val="002971E2"/>
    <w:rsid w:val="002B27FB"/>
    <w:rsid w:val="002B685A"/>
    <w:rsid w:val="002B6AEC"/>
    <w:rsid w:val="002C41B3"/>
    <w:rsid w:val="002C57D2"/>
    <w:rsid w:val="002C7979"/>
    <w:rsid w:val="002C7B11"/>
    <w:rsid w:val="002D389D"/>
    <w:rsid w:val="002E0D56"/>
    <w:rsid w:val="002E2BE1"/>
    <w:rsid w:val="002E4676"/>
    <w:rsid w:val="0030104F"/>
    <w:rsid w:val="00311120"/>
    <w:rsid w:val="00315186"/>
    <w:rsid w:val="0033343E"/>
    <w:rsid w:val="00333EE5"/>
    <w:rsid w:val="0033403B"/>
    <w:rsid w:val="003361DB"/>
    <w:rsid w:val="003512C2"/>
    <w:rsid w:val="0035160B"/>
    <w:rsid w:val="00371FB6"/>
    <w:rsid w:val="00372DFA"/>
    <w:rsid w:val="00373FD0"/>
    <w:rsid w:val="003763C1"/>
    <w:rsid w:val="00376BBE"/>
    <w:rsid w:val="003804AA"/>
    <w:rsid w:val="00381DFE"/>
    <w:rsid w:val="00385C80"/>
    <w:rsid w:val="0039224F"/>
    <w:rsid w:val="00395EF0"/>
    <w:rsid w:val="003A062D"/>
    <w:rsid w:val="003A43A4"/>
    <w:rsid w:val="003A7E18"/>
    <w:rsid w:val="003B3367"/>
    <w:rsid w:val="003C436C"/>
    <w:rsid w:val="003C4C86"/>
    <w:rsid w:val="003C6258"/>
    <w:rsid w:val="003D5246"/>
    <w:rsid w:val="003E2904"/>
    <w:rsid w:val="003E771F"/>
    <w:rsid w:val="00401927"/>
    <w:rsid w:val="00404131"/>
    <w:rsid w:val="0040714D"/>
    <w:rsid w:val="00407C13"/>
    <w:rsid w:val="0041027F"/>
    <w:rsid w:val="00412475"/>
    <w:rsid w:val="00423789"/>
    <w:rsid w:val="00424856"/>
    <w:rsid w:val="0043047A"/>
    <w:rsid w:val="00440D24"/>
    <w:rsid w:val="00440F43"/>
    <w:rsid w:val="00441B6F"/>
    <w:rsid w:val="00446221"/>
    <w:rsid w:val="004475C8"/>
    <w:rsid w:val="00450E62"/>
    <w:rsid w:val="004539DB"/>
    <w:rsid w:val="00471A80"/>
    <w:rsid w:val="00480F9A"/>
    <w:rsid w:val="00481025"/>
    <w:rsid w:val="004838A6"/>
    <w:rsid w:val="00494390"/>
    <w:rsid w:val="004A5C8B"/>
    <w:rsid w:val="004A6240"/>
    <w:rsid w:val="004B34EE"/>
    <w:rsid w:val="004B578B"/>
    <w:rsid w:val="004B7345"/>
    <w:rsid w:val="004D21F5"/>
    <w:rsid w:val="004D305E"/>
    <w:rsid w:val="004D3B5D"/>
    <w:rsid w:val="004D4277"/>
    <w:rsid w:val="004E0993"/>
    <w:rsid w:val="004E609F"/>
    <w:rsid w:val="004E653E"/>
    <w:rsid w:val="004F0C30"/>
    <w:rsid w:val="004F2F56"/>
    <w:rsid w:val="004F41CF"/>
    <w:rsid w:val="004F5A66"/>
    <w:rsid w:val="005012EE"/>
    <w:rsid w:val="00502516"/>
    <w:rsid w:val="00505F06"/>
    <w:rsid w:val="00506828"/>
    <w:rsid w:val="0052007B"/>
    <w:rsid w:val="005201EF"/>
    <w:rsid w:val="00521F07"/>
    <w:rsid w:val="005259E6"/>
    <w:rsid w:val="0053056E"/>
    <w:rsid w:val="00531326"/>
    <w:rsid w:val="00542600"/>
    <w:rsid w:val="0055132A"/>
    <w:rsid w:val="00553E87"/>
    <w:rsid w:val="00554FDA"/>
    <w:rsid w:val="0056270B"/>
    <w:rsid w:val="005759BE"/>
    <w:rsid w:val="00583C64"/>
    <w:rsid w:val="0058728A"/>
    <w:rsid w:val="00597879"/>
    <w:rsid w:val="005A13F3"/>
    <w:rsid w:val="005A1CE8"/>
    <w:rsid w:val="005C784C"/>
    <w:rsid w:val="005D038A"/>
    <w:rsid w:val="005D17F6"/>
    <w:rsid w:val="005E111D"/>
    <w:rsid w:val="005E5539"/>
    <w:rsid w:val="005E6521"/>
    <w:rsid w:val="005F5315"/>
    <w:rsid w:val="00602BF5"/>
    <w:rsid w:val="00603851"/>
    <w:rsid w:val="00612991"/>
    <w:rsid w:val="00613263"/>
    <w:rsid w:val="00617FDD"/>
    <w:rsid w:val="00633614"/>
    <w:rsid w:val="00633F68"/>
    <w:rsid w:val="00633FC6"/>
    <w:rsid w:val="00636EB2"/>
    <w:rsid w:val="0063726A"/>
    <w:rsid w:val="006375B8"/>
    <w:rsid w:val="00644EC9"/>
    <w:rsid w:val="00645B5D"/>
    <w:rsid w:val="00651F44"/>
    <w:rsid w:val="006545BC"/>
    <w:rsid w:val="0066172E"/>
    <w:rsid w:val="00662F41"/>
    <w:rsid w:val="00663A75"/>
    <w:rsid w:val="0066510A"/>
    <w:rsid w:val="006657B3"/>
    <w:rsid w:val="006675D4"/>
    <w:rsid w:val="00667B1D"/>
    <w:rsid w:val="00670D37"/>
    <w:rsid w:val="00673F9F"/>
    <w:rsid w:val="00674588"/>
    <w:rsid w:val="00686953"/>
    <w:rsid w:val="00687DEA"/>
    <w:rsid w:val="00687E67"/>
    <w:rsid w:val="00694E81"/>
    <w:rsid w:val="006967F7"/>
    <w:rsid w:val="00696E32"/>
    <w:rsid w:val="00697FF5"/>
    <w:rsid w:val="006A250C"/>
    <w:rsid w:val="006B0E4F"/>
    <w:rsid w:val="006B21D3"/>
    <w:rsid w:val="006B50A3"/>
    <w:rsid w:val="006B5701"/>
    <w:rsid w:val="006B57D0"/>
    <w:rsid w:val="006C14EB"/>
    <w:rsid w:val="006C3B15"/>
    <w:rsid w:val="006D30FF"/>
    <w:rsid w:val="006D6940"/>
    <w:rsid w:val="006D7A3B"/>
    <w:rsid w:val="006E29AA"/>
    <w:rsid w:val="006E4BD2"/>
    <w:rsid w:val="006F0F50"/>
    <w:rsid w:val="006F11EC"/>
    <w:rsid w:val="006F4A8E"/>
    <w:rsid w:val="006F5BBF"/>
    <w:rsid w:val="006F7C50"/>
    <w:rsid w:val="0070082C"/>
    <w:rsid w:val="00702742"/>
    <w:rsid w:val="00725C20"/>
    <w:rsid w:val="007369E6"/>
    <w:rsid w:val="007405BB"/>
    <w:rsid w:val="00746E59"/>
    <w:rsid w:val="0074716C"/>
    <w:rsid w:val="00751AA6"/>
    <w:rsid w:val="00754C9A"/>
    <w:rsid w:val="0075563A"/>
    <w:rsid w:val="0075599A"/>
    <w:rsid w:val="00761D52"/>
    <w:rsid w:val="0077749E"/>
    <w:rsid w:val="00786E05"/>
    <w:rsid w:val="00790ADA"/>
    <w:rsid w:val="007915EE"/>
    <w:rsid w:val="007A7306"/>
    <w:rsid w:val="007A7CAD"/>
    <w:rsid w:val="007B1E55"/>
    <w:rsid w:val="007B3079"/>
    <w:rsid w:val="007C59F8"/>
    <w:rsid w:val="007C6B47"/>
    <w:rsid w:val="007D2288"/>
    <w:rsid w:val="007D4F5E"/>
    <w:rsid w:val="007E088F"/>
    <w:rsid w:val="007E5F54"/>
    <w:rsid w:val="007F55C6"/>
    <w:rsid w:val="007F7B32"/>
    <w:rsid w:val="00804BC2"/>
    <w:rsid w:val="00806AB2"/>
    <w:rsid w:val="008078AC"/>
    <w:rsid w:val="00813BF8"/>
    <w:rsid w:val="0081431A"/>
    <w:rsid w:val="0081707C"/>
    <w:rsid w:val="00820B49"/>
    <w:rsid w:val="00821227"/>
    <w:rsid w:val="00826A4A"/>
    <w:rsid w:val="00826CB1"/>
    <w:rsid w:val="0083216F"/>
    <w:rsid w:val="0083255A"/>
    <w:rsid w:val="00834134"/>
    <w:rsid w:val="00834FB3"/>
    <w:rsid w:val="00841391"/>
    <w:rsid w:val="0085273E"/>
    <w:rsid w:val="00855474"/>
    <w:rsid w:val="00855FE3"/>
    <w:rsid w:val="00860000"/>
    <w:rsid w:val="008620E7"/>
    <w:rsid w:val="00863BD3"/>
    <w:rsid w:val="008641ED"/>
    <w:rsid w:val="008643E7"/>
    <w:rsid w:val="00866D66"/>
    <w:rsid w:val="008671C6"/>
    <w:rsid w:val="00872E04"/>
    <w:rsid w:val="00875803"/>
    <w:rsid w:val="008778D4"/>
    <w:rsid w:val="00881B55"/>
    <w:rsid w:val="00895D16"/>
    <w:rsid w:val="008A3D9D"/>
    <w:rsid w:val="008B0CBE"/>
    <w:rsid w:val="008B0F37"/>
    <w:rsid w:val="008B459E"/>
    <w:rsid w:val="008C1F8C"/>
    <w:rsid w:val="008C3DBC"/>
    <w:rsid w:val="008D2CB9"/>
    <w:rsid w:val="008D333F"/>
    <w:rsid w:val="008E13AE"/>
    <w:rsid w:val="008E1506"/>
    <w:rsid w:val="008E710C"/>
    <w:rsid w:val="008E7DC0"/>
    <w:rsid w:val="008F0E29"/>
    <w:rsid w:val="008F69D6"/>
    <w:rsid w:val="00902823"/>
    <w:rsid w:val="00905B1C"/>
    <w:rsid w:val="009068AD"/>
    <w:rsid w:val="009069E8"/>
    <w:rsid w:val="00914AF0"/>
    <w:rsid w:val="00915CA6"/>
    <w:rsid w:val="00920F0B"/>
    <w:rsid w:val="00923A84"/>
    <w:rsid w:val="00924D46"/>
    <w:rsid w:val="00927834"/>
    <w:rsid w:val="00937839"/>
    <w:rsid w:val="00942317"/>
    <w:rsid w:val="009449AB"/>
    <w:rsid w:val="009500A6"/>
    <w:rsid w:val="009510EA"/>
    <w:rsid w:val="0095570E"/>
    <w:rsid w:val="00955EB2"/>
    <w:rsid w:val="00956F0F"/>
    <w:rsid w:val="00957C18"/>
    <w:rsid w:val="00963AFA"/>
    <w:rsid w:val="009659BA"/>
    <w:rsid w:val="00966BE4"/>
    <w:rsid w:val="00966F8E"/>
    <w:rsid w:val="0097172B"/>
    <w:rsid w:val="00983040"/>
    <w:rsid w:val="00983834"/>
    <w:rsid w:val="009851FC"/>
    <w:rsid w:val="00987612"/>
    <w:rsid w:val="0099429E"/>
    <w:rsid w:val="00996BF9"/>
    <w:rsid w:val="00997882"/>
    <w:rsid w:val="009B3FB9"/>
    <w:rsid w:val="009B6FD4"/>
    <w:rsid w:val="009C0808"/>
    <w:rsid w:val="009C2465"/>
    <w:rsid w:val="009C6969"/>
    <w:rsid w:val="009D35A0"/>
    <w:rsid w:val="009D7891"/>
    <w:rsid w:val="009D7EB7"/>
    <w:rsid w:val="009E048A"/>
    <w:rsid w:val="009E08E9"/>
    <w:rsid w:val="009E17CB"/>
    <w:rsid w:val="009E2F85"/>
    <w:rsid w:val="009E348B"/>
    <w:rsid w:val="009E3DB9"/>
    <w:rsid w:val="009E6E35"/>
    <w:rsid w:val="009F0EDA"/>
    <w:rsid w:val="00A02C1C"/>
    <w:rsid w:val="00A03B96"/>
    <w:rsid w:val="00A05B19"/>
    <w:rsid w:val="00A1134E"/>
    <w:rsid w:val="00A170C6"/>
    <w:rsid w:val="00A23945"/>
    <w:rsid w:val="00A24E7E"/>
    <w:rsid w:val="00A258C3"/>
    <w:rsid w:val="00A2762A"/>
    <w:rsid w:val="00A33752"/>
    <w:rsid w:val="00A33C7E"/>
    <w:rsid w:val="00A347C0"/>
    <w:rsid w:val="00A411C0"/>
    <w:rsid w:val="00A43318"/>
    <w:rsid w:val="00A51431"/>
    <w:rsid w:val="00A539AD"/>
    <w:rsid w:val="00A643AC"/>
    <w:rsid w:val="00A656BF"/>
    <w:rsid w:val="00A700C5"/>
    <w:rsid w:val="00A77582"/>
    <w:rsid w:val="00A823A2"/>
    <w:rsid w:val="00A84853"/>
    <w:rsid w:val="00A8602C"/>
    <w:rsid w:val="00A94063"/>
    <w:rsid w:val="00A97951"/>
    <w:rsid w:val="00AA1546"/>
    <w:rsid w:val="00AA4F5E"/>
    <w:rsid w:val="00AA6219"/>
    <w:rsid w:val="00AA6CD4"/>
    <w:rsid w:val="00AA74E0"/>
    <w:rsid w:val="00AB5A85"/>
    <w:rsid w:val="00AB703F"/>
    <w:rsid w:val="00AC1E12"/>
    <w:rsid w:val="00AC6721"/>
    <w:rsid w:val="00AC6BB8"/>
    <w:rsid w:val="00AD2268"/>
    <w:rsid w:val="00AD3621"/>
    <w:rsid w:val="00AE008F"/>
    <w:rsid w:val="00AE3933"/>
    <w:rsid w:val="00AE44BA"/>
    <w:rsid w:val="00B018EA"/>
    <w:rsid w:val="00B01FCD"/>
    <w:rsid w:val="00B11F6E"/>
    <w:rsid w:val="00B1776C"/>
    <w:rsid w:val="00B40AD3"/>
    <w:rsid w:val="00B41853"/>
    <w:rsid w:val="00B46079"/>
    <w:rsid w:val="00B46D3C"/>
    <w:rsid w:val="00B520B9"/>
    <w:rsid w:val="00B52583"/>
    <w:rsid w:val="00B52896"/>
    <w:rsid w:val="00B647FB"/>
    <w:rsid w:val="00B66DF6"/>
    <w:rsid w:val="00B730FA"/>
    <w:rsid w:val="00B82BBD"/>
    <w:rsid w:val="00B95236"/>
    <w:rsid w:val="00B96BD9"/>
    <w:rsid w:val="00BA1B01"/>
    <w:rsid w:val="00BA2641"/>
    <w:rsid w:val="00BA2A41"/>
    <w:rsid w:val="00BA63F4"/>
    <w:rsid w:val="00BA7AF9"/>
    <w:rsid w:val="00BB37AA"/>
    <w:rsid w:val="00BC0729"/>
    <w:rsid w:val="00BC15F3"/>
    <w:rsid w:val="00BC2EF4"/>
    <w:rsid w:val="00BC53A0"/>
    <w:rsid w:val="00BC5FC1"/>
    <w:rsid w:val="00BD3FF2"/>
    <w:rsid w:val="00BD5C9A"/>
    <w:rsid w:val="00BE0E95"/>
    <w:rsid w:val="00BE3A05"/>
    <w:rsid w:val="00BE62AD"/>
    <w:rsid w:val="00BF0B4F"/>
    <w:rsid w:val="00BF121F"/>
    <w:rsid w:val="00BF1F80"/>
    <w:rsid w:val="00BF4887"/>
    <w:rsid w:val="00C0022E"/>
    <w:rsid w:val="00C0580D"/>
    <w:rsid w:val="00C158E3"/>
    <w:rsid w:val="00C166EF"/>
    <w:rsid w:val="00C17217"/>
    <w:rsid w:val="00C17653"/>
    <w:rsid w:val="00C17EB0"/>
    <w:rsid w:val="00C26D3B"/>
    <w:rsid w:val="00C27F5F"/>
    <w:rsid w:val="00C30A0F"/>
    <w:rsid w:val="00C3141D"/>
    <w:rsid w:val="00C32CFF"/>
    <w:rsid w:val="00C35F8A"/>
    <w:rsid w:val="00C36A41"/>
    <w:rsid w:val="00C37E61"/>
    <w:rsid w:val="00C42926"/>
    <w:rsid w:val="00C43CE5"/>
    <w:rsid w:val="00C5453B"/>
    <w:rsid w:val="00C56097"/>
    <w:rsid w:val="00C60862"/>
    <w:rsid w:val="00C611B1"/>
    <w:rsid w:val="00C63775"/>
    <w:rsid w:val="00C70F1B"/>
    <w:rsid w:val="00C71412"/>
    <w:rsid w:val="00C71A47"/>
    <w:rsid w:val="00C7464C"/>
    <w:rsid w:val="00C752ED"/>
    <w:rsid w:val="00C8151E"/>
    <w:rsid w:val="00C85588"/>
    <w:rsid w:val="00C87A76"/>
    <w:rsid w:val="00C904AC"/>
    <w:rsid w:val="00C941F7"/>
    <w:rsid w:val="00C957AA"/>
    <w:rsid w:val="00CA0F2A"/>
    <w:rsid w:val="00CA2183"/>
    <w:rsid w:val="00CB05FB"/>
    <w:rsid w:val="00CB1C8B"/>
    <w:rsid w:val="00CB6DD7"/>
    <w:rsid w:val="00CC098A"/>
    <w:rsid w:val="00CC50C0"/>
    <w:rsid w:val="00CC5B71"/>
    <w:rsid w:val="00CD32EE"/>
    <w:rsid w:val="00CD5EBD"/>
    <w:rsid w:val="00CD6755"/>
    <w:rsid w:val="00CD6856"/>
    <w:rsid w:val="00CE0089"/>
    <w:rsid w:val="00CE29B8"/>
    <w:rsid w:val="00CE5430"/>
    <w:rsid w:val="00CE793C"/>
    <w:rsid w:val="00CF193C"/>
    <w:rsid w:val="00D10CBB"/>
    <w:rsid w:val="00D162FF"/>
    <w:rsid w:val="00D173F1"/>
    <w:rsid w:val="00D41E77"/>
    <w:rsid w:val="00D5232B"/>
    <w:rsid w:val="00D60683"/>
    <w:rsid w:val="00D64CB8"/>
    <w:rsid w:val="00D74CB0"/>
    <w:rsid w:val="00D7536F"/>
    <w:rsid w:val="00D80799"/>
    <w:rsid w:val="00D808B7"/>
    <w:rsid w:val="00D8295D"/>
    <w:rsid w:val="00D846D2"/>
    <w:rsid w:val="00D866C1"/>
    <w:rsid w:val="00D92417"/>
    <w:rsid w:val="00DA2165"/>
    <w:rsid w:val="00DB0F7C"/>
    <w:rsid w:val="00DB3330"/>
    <w:rsid w:val="00DC2A65"/>
    <w:rsid w:val="00DE15F0"/>
    <w:rsid w:val="00DE3FE9"/>
    <w:rsid w:val="00DE5663"/>
    <w:rsid w:val="00DE78AA"/>
    <w:rsid w:val="00E0312E"/>
    <w:rsid w:val="00E0341D"/>
    <w:rsid w:val="00E053D0"/>
    <w:rsid w:val="00E11044"/>
    <w:rsid w:val="00E127DB"/>
    <w:rsid w:val="00E15101"/>
    <w:rsid w:val="00E15994"/>
    <w:rsid w:val="00E3114E"/>
    <w:rsid w:val="00E31A70"/>
    <w:rsid w:val="00E35B02"/>
    <w:rsid w:val="00E4352E"/>
    <w:rsid w:val="00E44E96"/>
    <w:rsid w:val="00E46653"/>
    <w:rsid w:val="00E5603B"/>
    <w:rsid w:val="00E560FB"/>
    <w:rsid w:val="00E60FC7"/>
    <w:rsid w:val="00E66496"/>
    <w:rsid w:val="00E66B35"/>
    <w:rsid w:val="00E66E10"/>
    <w:rsid w:val="00E71CDD"/>
    <w:rsid w:val="00E7208F"/>
    <w:rsid w:val="00E74B08"/>
    <w:rsid w:val="00E74C40"/>
    <w:rsid w:val="00E769F6"/>
    <w:rsid w:val="00E81326"/>
    <w:rsid w:val="00E8407C"/>
    <w:rsid w:val="00E84F3C"/>
    <w:rsid w:val="00E855AC"/>
    <w:rsid w:val="00E87025"/>
    <w:rsid w:val="00E97C14"/>
    <w:rsid w:val="00EA012C"/>
    <w:rsid w:val="00EA341E"/>
    <w:rsid w:val="00EB19EF"/>
    <w:rsid w:val="00EB2D93"/>
    <w:rsid w:val="00EC13C8"/>
    <w:rsid w:val="00EC4DBB"/>
    <w:rsid w:val="00EC547A"/>
    <w:rsid w:val="00EC5C2F"/>
    <w:rsid w:val="00EC5D7A"/>
    <w:rsid w:val="00EC6A55"/>
    <w:rsid w:val="00EC72E2"/>
    <w:rsid w:val="00ED0288"/>
    <w:rsid w:val="00ED34CE"/>
    <w:rsid w:val="00EE4083"/>
    <w:rsid w:val="00EE52CB"/>
    <w:rsid w:val="00EE689D"/>
    <w:rsid w:val="00EF3CB0"/>
    <w:rsid w:val="00EF581D"/>
    <w:rsid w:val="00EF7FD8"/>
    <w:rsid w:val="00F026DB"/>
    <w:rsid w:val="00F04C7D"/>
    <w:rsid w:val="00F0502C"/>
    <w:rsid w:val="00F06B29"/>
    <w:rsid w:val="00F06F59"/>
    <w:rsid w:val="00F17988"/>
    <w:rsid w:val="00F20DAD"/>
    <w:rsid w:val="00F22AC8"/>
    <w:rsid w:val="00F237BA"/>
    <w:rsid w:val="00F24F44"/>
    <w:rsid w:val="00F306B9"/>
    <w:rsid w:val="00F356A1"/>
    <w:rsid w:val="00F35B6C"/>
    <w:rsid w:val="00F469F0"/>
    <w:rsid w:val="00F52CF6"/>
    <w:rsid w:val="00F53273"/>
    <w:rsid w:val="00F532D4"/>
    <w:rsid w:val="00F63C88"/>
    <w:rsid w:val="00F7167D"/>
    <w:rsid w:val="00F755E4"/>
    <w:rsid w:val="00F77D02"/>
    <w:rsid w:val="00F77EC6"/>
    <w:rsid w:val="00F902F3"/>
    <w:rsid w:val="00F94A81"/>
    <w:rsid w:val="00F951F9"/>
    <w:rsid w:val="00FA58EB"/>
    <w:rsid w:val="00FA689F"/>
    <w:rsid w:val="00FB3A86"/>
    <w:rsid w:val="00FB6D2E"/>
    <w:rsid w:val="00FD2C1F"/>
    <w:rsid w:val="00FD36C8"/>
    <w:rsid w:val="00FE2050"/>
    <w:rsid w:val="00FE4F8A"/>
    <w:rsid w:val="00FF5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F62A9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4A8E"/>
    <w:pPr>
      <w:jc w:val="both"/>
    </w:pPr>
    <w:rPr>
      <w:rFonts w:ascii="Arial" w:hAnsi="Arial"/>
    </w:rPr>
  </w:style>
  <w:style w:type="paragraph" w:styleId="Ttulo1">
    <w:name w:val="heading 1"/>
    <w:basedOn w:val="Normal"/>
    <w:next w:val="Normal"/>
    <w:qFormat/>
    <w:rsid w:val="00423789"/>
    <w:pPr>
      <w:keepNext/>
      <w:spacing w:before="240" w:after="60"/>
      <w:outlineLvl w:val="0"/>
    </w:pPr>
    <w:rPr>
      <w:b/>
      <w:kern w:val="28"/>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Prrafodelista">
    <w:name w:val="List Paragraph"/>
    <w:basedOn w:val="Normal"/>
    <w:uiPriority w:val="34"/>
    <w:qFormat/>
    <w:rsid w:val="00C26D3B"/>
    <w:pPr>
      <w:ind w:left="720"/>
      <w:contextualSpacing/>
    </w:pPr>
  </w:style>
  <w:style w:type="paragraph" w:customStyle="1" w:styleId="equation0">
    <w:name w:val="equation"/>
    <w:basedOn w:val="Normal"/>
    <w:rsid w:val="00A8602C"/>
    <w:pPr>
      <w:tabs>
        <w:tab w:val="center" w:pos="2520"/>
        <w:tab w:val="right" w:pos="5040"/>
      </w:tabs>
      <w:spacing w:before="240" w:after="240" w:line="216" w:lineRule="auto"/>
      <w:jc w:val="center"/>
    </w:pPr>
    <w:rPr>
      <w:rFonts w:ascii="Symbol" w:eastAsia="SimSun" w:hAnsi="Symbol" w:cs="Symbol"/>
    </w:rPr>
  </w:style>
  <w:style w:type="paragraph" w:styleId="Textoindependiente">
    <w:name w:val="Body Text"/>
    <w:basedOn w:val="Normal"/>
    <w:link w:val="TextoindependienteCar"/>
    <w:unhideWhenUsed/>
    <w:rsid w:val="00A8602C"/>
    <w:pPr>
      <w:spacing w:after="120"/>
    </w:pPr>
  </w:style>
  <w:style w:type="character" w:customStyle="1" w:styleId="TextoindependienteCar">
    <w:name w:val="Texto independiente Car"/>
    <w:basedOn w:val="Fuentedeprrafopredeter"/>
    <w:link w:val="Textoindependiente"/>
    <w:rsid w:val="00A8602C"/>
    <w:rPr>
      <w:rFonts w:ascii="Helvetica" w:hAnsi="Helvetica"/>
    </w:rPr>
  </w:style>
  <w:style w:type="paragraph" w:styleId="NormalWeb">
    <w:name w:val="Normal (Web)"/>
    <w:basedOn w:val="Normal"/>
    <w:uiPriority w:val="99"/>
    <w:unhideWhenUsed/>
    <w:rsid w:val="00914AF0"/>
    <w:pPr>
      <w:spacing w:before="100" w:beforeAutospacing="1" w:after="100" w:afterAutospacing="1"/>
      <w:jc w:val="left"/>
    </w:pPr>
    <w:rPr>
      <w:rFonts w:ascii="Times New Roman" w:hAnsi="Times New Roman"/>
      <w:sz w:val="24"/>
      <w:szCs w:val="24"/>
      <w:lang w:val="es-MX" w:eastAsia="es-MX"/>
    </w:rPr>
  </w:style>
  <w:style w:type="paragraph" w:styleId="Asuntodelcomentario">
    <w:name w:val="annotation subject"/>
    <w:basedOn w:val="Textocomentario"/>
    <w:next w:val="Textocomentario"/>
    <w:link w:val="AsuntodelcomentarioCar"/>
    <w:semiHidden/>
    <w:unhideWhenUsed/>
    <w:rsid w:val="00521F07"/>
    <w:rPr>
      <w:rFonts w:ascii="Arial" w:hAnsi="Arial"/>
      <w:b/>
      <w:bCs/>
      <w:lang w:val="en-US" w:eastAsia="en-US"/>
    </w:rPr>
  </w:style>
  <w:style w:type="character" w:customStyle="1" w:styleId="AsuntodelcomentarioCar">
    <w:name w:val="Asunto del comentario Car"/>
    <w:basedOn w:val="TextocomentarioCar"/>
    <w:link w:val="Asuntodelcomentario"/>
    <w:semiHidden/>
    <w:rsid w:val="00521F07"/>
    <w:rPr>
      <w:rFonts w:ascii="Arial" w:hAnsi="Arial"/>
      <w:b/>
      <w:bCs/>
      <w:lang w:val="nb-NO" w:eastAsia="nb-NO"/>
    </w:rPr>
  </w:style>
  <w:style w:type="character" w:styleId="Textodelmarcadordeposicin">
    <w:name w:val="Placeholder Text"/>
    <w:basedOn w:val="Fuentedeprrafopredeter"/>
    <w:uiPriority w:val="99"/>
    <w:semiHidden/>
    <w:rsid w:val="0048102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image" Target="media/image13.png"/><Relationship Id="rId39" Type="http://schemas.openxmlformats.org/officeDocument/2006/relationships/hyperlink" Target="https://www.inegi.org.mx/contenidos/programas/envi/2020/doc/envi_2020_presentacion.pdf" TargetMode="External"/><Relationship Id="rId21" Type="http://schemas.openxmlformats.org/officeDocument/2006/relationships/image" Target="media/image8.png"/><Relationship Id="rId34" Type="http://schemas.openxmlformats.org/officeDocument/2006/relationships/hyperlink" Target="https://doi.org/10.1002/tal.596"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hyperlink" Target="https://doi.org/10.18280/ijsse.1001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32629/jbt.v6i1.2188" TargetMode="External"/><Relationship Id="rId37" Type="http://schemas.openxmlformats.org/officeDocument/2006/relationships/hyperlink" Target="https://doi.org/10.1016/j.jobe.2020.102022"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22075/jrce.2023.28689.1729"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maps.app.goo.gl/CAWPSiTzv3sGqAYe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oi.org/10.1002/tal.1029" TargetMode="External"/><Relationship Id="rId35" Type="http://schemas.openxmlformats.org/officeDocument/2006/relationships/hyperlink" Target="https://doi.org/10.1016/j.prostr.2020.04.035" TargetMode="External"/><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12.png"/><Relationship Id="rId33" Type="http://schemas.openxmlformats.org/officeDocument/2006/relationships/hyperlink" Target="https://doi.org/10.1002/tal.311" TargetMode="External"/><Relationship Id="rId38" Type="http://schemas.openxmlformats.org/officeDocument/2006/relationships/hyperlink" Target="https://doi.org/10.1016/j.istruc.2025.109791" TargetMode="External"/><Relationship Id="rId20" Type="http://schemas.openxmlformats.org/officeDocument/2006/relationships/image" Target="media/image7.png"/><Relationship Id="rId4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Ele14</b:Tag>
    <b:SourceType>JournalArticle</b:SourceType>
    <b:Guid>{C6EFB702-7B81-4CDD-88DB-BA0708E6D509}</b:Guid>
    <b:Author>
      <b:Author>
        <b:NameList>
          <b:Person>
            <b:Last>Elena</b:Last>
            <b:First>Mele</b:First>
          </b:Person>
          <b:Person>
            <b:Last>Maurizio</b:Last>
            <b:First>Toreno</b:First>
          </b:Person>
          <b:Person>
            <b:Last>Guiseppe</b:Last>
            <b:First>Brandonisio</b:First>
          </b:Person>
          <b:Person>
            <b:Last>Antonello</b:Last>
            <b:First>De</b:First>
            <b:Middle>Luca.</b:Middle>
          </b:Person>
        </b:NameList>
      </b:Author>
    </b:Author>
    <b:Title>Diagrid structures for tall buildings: case studies and design considerations</b:Title>
    <b:JournalName>The Structural Design of Tall and Special Buildings</b:JournalName>
    <b:Year>2014</b:Year>
    <b:Pages>124-145</b:Pages>
    <b:RefOrder>1</b:RefOrder>
  </b:Source>
  <b:Source>
    <b:Tag>Sha16</b:Tag>
    <b:SourceType>JournalArticle</b:SourceType>
    <b:Guid>{10763342-FD7F-40C1-8FC2-9299B6CBDF22}</b:Guid>
    <b:Author>
      <b:Author>
        <b:NameList>
          <b:Person>
            <b:Last>Shah</b:Last>
            <b:First>M.</b:First>
            <b:Middle>I., Mevada, S. V., &amp; Patel, V. B.</b:Middle>
          </b:Person>
        </b:NameList>
      </b:Author>
    </b:Author>
    <b:Title>Comparative study of diagrid structures with conventional frame structures</b:Title>
    <b:JournalName>Int J Eng Res Appl</b:JournalName>
    <b:Year>2016</b:Year>
    <b:Pages>22-29</b:Pages>
    <b:RefOrder>2</b:RefOrder>
  </b:Source>
  <b:Source>
    <b:Tag>Moo071</b:Tag>
    <b:SourceType>JournalArticle</b:SourceType>
    <b:Guid>{2300086C-86CC-49DB-9763-6B4DCE2E9C36}</b:Guid>
    <b:Author>
      <b:Author>
        <b:NameList>
          <b:Person>
            <b:Last>Moon</b:Last>
            <b:First>Kyoung-Sun</b:First>
          </b:Person>
          <b:Person>
            <b:Last>Connor</b:Last>
            <b:First>Jerome</b:First>
          </b:Person>
          <b:Person>
            <b:Last>Fernandez</b:Last>
            <b:First>John</b:First>
          </b:Person>
        </b:NameList>
      </b:Author>
    </b:Author>
    <b:Title>Diagrid structural systems for tall buildings: characteristics and methodology for preliminary design</b:Title>
    <b:JournalName>The Structural Design of Tall and Special Buildings</b:JournalName>
    <b:Year>2007</b:Year>
    <b:Pages>205-230</b:Pages>
    <b:Volume>16</b:Volume>
    <b:RefOrder>3</b:RefOrder>
  </b:Source>
  <b:Source>
    <b:Tag>Lac20</b:Tag>
    <b:SourceType>JournalArticle</b:SourceType>
    <b:Guid>{733781B7-A8B9-48F7-8CBC-581B4EE86F56}</b:Guid>
    <b:Author>
      <b:Author>
        <b:NameList>
          <b:Person>
            <b:Last>Lacidogna</b:Last>
            <b:First>Giuseppe</b:First>
          </b:Person>
          <b:Person>
            <b:Last>Giuseppe</b:Last>
            <b:First>Nitti</b:First>
          </b:Person>
          <b:Person>
            <b:Last>Scaramozzino</b:Last>
            <b:First>Domenico</b:First>
          </b:Person>
          <b:Person>
            <b:Last>Carpinteri</b:Last>
            <b:First>Alberto</b:First>
          </b:Person>
        </b:NameList>
      </b:Author>
    </b:Author>
    <b:Title>Diagrid systems coupled with closed- and open-section shear walls: Optimization of geometrical characteristics in tall buildings</b:Title>
    <b:JournalName>The 1st International Conference on Optimization-Driven Architectural Design (OPTARCH 2019)</b:JournalName>
    <b:Year>2020</b:Year>
    <b:Pages>402-409</b:Pages>
    <b:Volume>44</b:Volume>
    <b:RefOrder>4</b:RefOrder>
  </b:Source>
  <b:Source>
    <b:Tag>Kim10</b:Tag>
    <b:SourceType>JournalArticle</b:SourceType>
    <b:Guid>{9D968126-3BD3-450B-BDE5-F7DF8AB7B59F}</b:Guid>
    <b:Author>
      <b:Author>
        <b:NameList>
          <b:Person>
            <b:Last>Kim</b:Last>
            <b:First>Jinkoo</b:First>
          </b:Person>
          <b:Person>
            <b:Last>Lee</b:Last>
            <b:First>Young-Ho</b:First>
          </b:Person>
        </b:NameList>
      </b:Author>
    </b:Author>
    <b:Title>Seismic performance evaluation of diagrid system buildings</b:Title>
    <b:JournalName>The structural design of tall and special buildings</b:JournalName>
    <b:Year>2010</b:Year>
    <b:RefOrder>5</b:RefOrder>
  </b:Source>
  <b:Source>
    <b:Tag>Leo07</b:Tag>
    <b:SourceType>Art</b:SourceType>
    <b:Guid>{F09B71C8-CF51-44F6-873B-B7D6B0A134C6}</b:Guid>
    <b:Author>
      <b:Author>
        <b:NameList>
          <b:Person>
            <b:Last>Leonard</b:Last>
            <b:First>Johan</b:First>
          </b:Person>
        </b:NameList>
      </b:Author>
      <b:Artist>
        <b:NameList>
          <b:Person>
            <b:Last>Leonard</b:Last>
            <b:First>Johan</b:First>
          </b:Person>
        </b:NameList>
      </b:Artist>
    </b:Author>
    <b:Title>Investigation of shear lag effect in high-rise buildings with diagrid system</b:Title>
    <b:Year>2007</b:Year>
    <b:Pages>62</b:Pages>
    <b:Institution>Doctoral dissertation, Massachusetts Institute of Technology</b:Institution>
    <b:City> Massachusetts</b:City>
    <b:RefOrder>5</b:RefOrder>
  </b:Source>
  <b:Source>
    <b:Tag>Sin</b:Tag>
    <b:SourceType>JournalArticle</b:SourceType>
    <b:Guid>{D31EA11F-FA6B-419C-A851-78462A9CCB88}</b:Guid>
    <b:Author>
      <b:Author>
        <b:NameList>
          <b:Person>
            <b:Last>Singh</b:Last>
            <b:First>Ashish</b:First>
          </b:Person>
          <b:Person>
            <b:Last>Piyush</b:Last>
            <b:First>Gaikwad</b:First>
          </b:Person>
          <b:Person>
            <b:Last>Sasankasekhar</b:Last>
            <b:First>Mandal</b:First>
          </b:Person>
        </b:NameList>
      </b:Author>
    </b:Author>
    <b:Title>Effect of wind loading pattern on shear lag phenomenon in framed-Tube Building</b:Title>
    <b:JournalName>Journal of Rehabilitation in Civil Engineering</b:JournalName>
    <b:Year>2024</b:Year>
    <b:Pages>1-17</b:Pages>
    <b:Volume>12</b:Volume>
    <b:RefOrder>6</b:RefOrder>
  </b:Source>
</b:Sources>
</file>

<file path=customXml/itemProps1.xml><?xml version="1.0" encoding="utf-8"?>
<ds:datastoreItem xmlns:ds="http://schemas.openxmlformats.org/officeDocument/2006/customXml" ds:itemID="{58653F61-08ED-444D-A559-75DC92E2D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733</TotalTime>
  <Pages>18</Pages>
  <Words>5454</Words>
  <Characters>29999</Characters>
  <Application>Microsoft Office Word</Application>
  <DocSecurity>0</DocSecurity>
  <Lines>249</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35383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JOSE LUIS PEREZ</cp:lastModifiedBy>
  <cp:revision>88</cp:revision>
  <cp:lastPrinted>2025-10-30T18:56:00Z</cp:lastPrinted>
  <dcterms:created xsi:type="dcterms:W3CDTF">2025-10-29T15:56:00Z</dcterms:created>
  <dcterms:modified xsi:type="dcterms:W3CDTF">2025-11-09T03:28:00Z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db5cf085-0675-4ad6-b82f-8bfbde8c7a8a</vt:lpwstr>
  </property>
</Properties>
</file>