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6C890" w14:textId="77777777" w:rsidR="00754C9A" w:rsidRDefault="00754C9A" w:rsidP="00441B6F">
      <w:pPr>
        <w:pStyle w:val="Title"/>
        <w:spacing w:after="0"/>
        <w:jc w:val="both"/>
        <w:rPr>
          <w:rFonts w:ascii="Arial" w:hAnsi="Arial" w:cs="Arial"/>
        </w:rPr>
      </w:pPr>
    </w:p>
    <w:p w14:paraId="3E5E5400" w14:textId="6668A3E1" w:rsidR="00A258C3" w:rsidRPr="00790ADA" w:rsidRDefault="006B6EF1" w:rsidP="006B6EF1">
      <w:pPr>
        <w:pStyle w:val="Author"/>
        <w:spacing w:line="240" w:lineRule="auto"/>
        <w:rPr>
          <w:rFonts w:ascii="Arial" w:hAnsi="Arial" w:cs="Arial"/>
          <w:sz w:val="36"/>
        </w:rPr>
      </w:pPr>
      <w:r w:rsidRPr="00BC0EEB">
        <w:rPr>
          <w:rFonts w:ascii="Arial" w:hAnsi="Arial" w:cs="Arial"/>
          <w:bCs/>
          <w:iCs/>
          <w:kern w:val="28"/>
          <w:sz w:val="36"/>
          <w:highlight w:val="yellow"/>
        </w:rPr>
        <w:t>Preliminary study of fish communities in an estuarine environment: the Ouladine lagoon (Côte d'Ivoire)</w:t>
      </w:r>
    </w:p>
    <w:p w14:paraId="26F384BE" w14:textId="77777777" w:rsidR="002C57D2" w:rsidRDefault="002C57D2" w:rsidP="00441B6F">
      <w:pPr>
        <w:pStyle w:val="Affiliation"/>
        <w:spacing w:after="0" w:line="240" w:lineRule="auto"/>
        <w:jc w:val="both"/>
        <w:rPr>
          <w:rFonts w:ascii="Arial" w:hAnsi="Arial" w:cs="Arial"/>
        </w:rPr>
      </w:pPr>
    </w:p>
    <w:p w14:paraId="6732B3A4" w14:textId="77777777" w:rsidR="00C86EE4" w:rsidRPr="00FB3A86" w:rsidRDefault="00C86EE4" w:rsidP="00441B6F">
      <w:pPr>
        <w:pStyle w:val="Affiliation"/>
        <w:spacing w:after="0" w:line="240" w:lineRule="auto"/>
        <w:jc w:val="both"/>
        <w:rPr>
          <w:rFonts w:ascii="Arial" w:hAnsi="Arial" w:cs="Arial"/>
        </w:rPr>
      </w:pPr>
    </w:p>
    <w:p w14:paraId="673834BA" w14:textId="77777777" w:rsidR="00B01FCD" w:rsidRPr="00FB3A86" w:rsidRDefault="00000000" w:rsidP="00441B6F">
      <w:pPr>
        <w:pStyle w:val="Copyright"/>
        <w:spacing w:after="0" w:line="240" w:lineRule="auto"/>
        <w:jc w:val="both"/>
        <w:rPr>
          <w:rFonts w:ascii="Arial" w:hAnsi="Arial" w:cs="Arial"/>
        </w:rPr>
        <w:sectPr w:rsidR="00B01FCD" w:rsidRPr="00FB3A86" w:rsidSect="00C86EE4">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C92BF3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4BBD40" w14:textId="356CC4F7" w:rsidR="00B01FCD" w:rsidRDefault="00B01FCD" w:rsidP="00441B6F">
      <w:pPr>
        <w:pStyle w:val="AbstHead"/>
        <w:spacing w:after="0"/>
        <w:jc w:val="both"/>
        <w:rPr>
          <w:rFonts w:ascii="Arial" w:hAnsi="Arial" w:cs="Arial"/>
        </w:rPr>
      </w:pPr>
      <w:r w:rsidRPr="00FB3A86">
        <w:rPr>
          <w:rFonts w:ascii="Arial" w:hAnsi="Arial" w:cs="Arial"/>
        </w:rPr>
        <w:t>ABSTRACT</w:t>
      </w:r>
    </w:p>
    <w:p w14:paraId="5EA83F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F699D0" w14:textId="77777777" w:rsidTr="001E44FE">
        <w:tc>
          <w:tcPr>
            <w:tcW w:w="9576" w:type="dxa"/>
            <w:shd w:val="clear" w:color="auto" w:fill="F2F2F2"/>
          </w:tcPr>
          <w:p w14:paraId="3642E922" w14:textId="26C469B4" w:rsidR="00505F06" w:rsidRPr="00BA1B01" w:rsidRDefault="009C6040" w:rsidP="00441B6F">
            <w:pPr>
              <w:pStyle w:val="Body"/>
              <w:spacing w:after="0"/>
              <w:rPr>
                <w:rFonts w:ascii="Arial" w:eastAsia="Calibri" w:hAnsi="Arial" w:cs="Arial"/>
                <w:szCs w:val="22"/>
              </w:rPr>
            </w:pPr>
            <w:r w:rsidRPr="009C6040">
              <w:rPr>
                <w:rFonts w:ascii="Arial" w:eastAsia="Calibri" w:hAnsi="Arial" w:cs="Arial"/>
                <w:szCs w:val="22"/>
                <w:highlight w:val="yellow"/>
              </w:rPr>
              <w:t>T</w:t>
            </w:r>
            <w:r w:rsidR="00C96473" w:rsidRPr="000D6CDE">
              <w:rPr>
                <w:rFonts w:ascii="Arial" w:eastAsia="Calibri" w:hAnsi="Arial" w:cs="Arial"/>
                <w:szCs w:val="22"/>
              </w:rPr>
              <w:t xml:space="preserve">his work </w:t>
            </w:r>
            <w:r w:rsidRPr="009C6040">
              <w:rPr>
                <w:rFonts w:ascii="Arial" w:eastAsia="Calibri" w:hAnsi="Arial" w:cs="Arial"/>
                <w:szCs w:val="22"/>
                <w:highlight w:val="yellow"/>
              </w:rPr>
              <w:t>aimed</w:t>
            </w:r>
            <w:r w:rsidR="00C96473" w:rsidRPr="000D6CDE">
              <w:rPr>
                <w:rFonts w:ascii="Arial" w:eastAsia="Calibri" w:hAnsi="Arial" w:cs="Arial"/>
                <w:szCs w:val="22"/>
              </w:rPr>
              <w:t xml:space="preserve"> to provide the first data on the structure and organization of the fish population in Ouladine lagoon. The ichthyofauna of the Ouladine lagoon was sampled monthly from November 2022 to February 2023 using artisanal and commercial fishing. Catches were taken using a wide range of fishing gear (creels, gillnets, harpoons and </w:t>
            </w:r>
            <w:r w:rsidR="00067D09">
              <w:rPr>
                <w:rFonts w:ascii="Arial" w:eastAsia="Calibri" w:hAnsi="Arial" w:cs="Arial"/>
                <w:szCs w:val="22"/>
              </w:rPr>
              <w:t>cast net</w:t>
            </w:r>
            <w:r w:rsidR="00C96473" w:rsidRPr="000D6CDE">
              <w:rPr>
                <w:rFonts w:ascii="Arial" w:eastAsia="Calibri" w:hAnsi="Arial" w:cs="Arial"/>
                <w:szCs w:val="22"/>
              </w:rPr>
              <w:t xml:space="preserve">) over the entire exploitable surface of the Ouladine lagoon ecosystem. A total of 25 species belonging to 17 families and 9 orders were identified. The orders with the highest number of families and species are the Perciformes (5 families and 12 species), followed by the Characiformes (3 families and 3 species) and the Gobiiformes (2 families and 3 species). The best represented family is the Cichlidae with </w:t>
            </w:r>
            <w:r w:rsidR="007D62B0">
              <w:rPr>
                <w:rFonts w:ascii="Arial" w:eastAsia="Calibri" w:hAnsi="Arial" w:cs="Arial"/>
                <w:szCs w:val="22"/>
              </w:rPr>
              <w:t>8</w:t>
            </w:r>
            <w:r w:rsidR="00C96473" w:rsidRPr="000D6CDE">
              <w:rPr>
                <w:rFonts w:ascii="Arial" w:eastAsia="Calibri" w:hAnsi="Arial" w:cs="Arial"/>
                <w:szCs w:val="22"/>
              </w:rPr>
              <w:t xml:space="preserve"> species. The main species are </w:t>
            </w:r>
            <w:r w:rsidR="00C96473" w:rsidRPr="000D6CDE">
              <w:rPr>
                <w:rFonts w:ascii="Arial" w:eastAsia="Calibri" w:hAnsi="Arial" w:cs="Arial"/>
                <w:i/>
                <w:iCs/>
                <w:szCs w:val="22"/>
              </w:rPr>
              <w:t>Sarotherodon melanotheron</w:t>
            </w:r>
            <w:r w:rsidR="00C96473" w:rsidRPr="000D6CDE">
              <w:rPr>
                <w:rFonts w:ascii="Arial" w:eastAsia="Calibri" w:hAnsi="Arial" w:cs="Arial"/>
                <w:szCs w:val="22"/>
              </w:rPr>
              <w:t xml:space="preserve"> (41.6%), </w:t>
            </w:r>
            <w:r w:rsidR="00C96473" w:rsidRPr="000D6CDE">
              <w:rPr>
                <w:rFonts w:ascii="Arial" w:eastAsia="Calibri" w:hAnsi="Arial" w:cs="Arial"/>
                <w:i/>
                <w:iCs/>
                <w:szCs w:val="22"/>
              </w:rPr>
              <w:t>Coptodon guineensis</w:t>
            </w:r>
            <w:r w:rsidR="00C96473" w:rsidRPr="000D6CDE">
              <w:rPr>
                <w:rFonts w:ascii="Arial" w:eastAsia="Calibri" w:hAnsi="Arial" w:cs="Arial"/>
                <w:szCs w:val="22"/>
              </w:rPr>
              <w:t xml:space="preserve"> (16.92%), Coptodon zillii (10.23%) and </w:t>
            </w:r>
            <w:r w:rsidR="00C96473" w:rsidRPr="000D6CDE">
              <w:rPr>
                <w:rFonts w:ascii="Arial" w:eastAsia="Calibri" w:hAnsi="Arial" w:cs="Arial"/>
                <w:i/>
                <w:iCs/>
                <w:szCs w:val="22"/>
              </w:rPr>
              <w:t>Chrysichthys nigrogitatus</w:t>
            </w:r>
            <w:r w:rsidR="00C96473" w:rsidRPr="000D6CDE">
              <w:rPr>
                <w:rFonts w:ascii="Arial" w:eastAsia="Calibri" w:hAnsi="Arial" w:cs="Arial"/>
                <w:szCs w:val="22"/>
              </w:rPr>
              <w:t xml:space="preserve"> (7.78%). </w:t>
            </w:r>
            <w:r w:rsidR="002C7A81">
              <w:rPr>
                <w:rFonts w:ascii="Arial" w:eastAsia="Calibri" w:hAnsi="Arial" w:cs="Arial"/>
                <w:szCs w:val="22"/>
              </w:rPr>
              <w:t>Sixteen (16</w:t>
            </w:r>
            <w:r w:rsidR="002C7A81" w:rsidRPr="000D6CDE">
              <w:rPr>
                <w:rFonts w:ascii="Arial" w:eastAsia="Calibri" w:hAnsi="Arial" w:cs="Arial"/>
                <w:szCs w:val="22"/>
              </w:rPr>
              <w:t>%</w:t>
            </w:r>
            <w:r w:rsidR="002C7A81">
              <w:rPr>
                <w:rFonts w:ascii="Arial" w:eastAsia="Calibri" w:hAnsi="Arial" w:cs="Arial"/>
                <w:szCs w:val="22"/>
              </w:rPr>
              <w:t xml:space="preserve">) </w:t>
            </w:r>
            <w:r w:rsidR="00D25443">
              <w:rPr>
                <w:rFonts w:ascii="Arial" w:eastAsia="Calibri" w:hAnsi="Arial" w:cs="Arial"/>
                <w:szCs w:val="22"/>
              </w:rPr>
              <w:t xml:space="preserve">marine </w:t>
            </w:r>
            <w:r w:rsidR="00C96473" w:rsidRPr="000D6CDE">
              <w:rPr>
                <w:rFonts w:ascii="Arial" w:eastAsia="Calibri" w:hAnsi="Arial" w:cs="Arial"/>
                <w:szCs w:val="22"/>
              </w:rPr>
              <w:t>species and one vulnerable species (</w:t>
            </w:r>
            <w:r w:rsidR="00C96473" w:rsidRPr="000D6CDE">
              <w:rPr>
                <w:rFonts w:ascii="Arial" w:eastAsia="Calibri" w:hAnsi="Arial" w:cs="Arial"/>
                <w:i/>
                <w:iCs/>
                <w:szCs w:val="22"/>
              </w:rPr>
              <w:t>Sardinella maderensis</w:t>
            </w:r>
            <w:r w:rsidR="00C96473" w:rsidRPr="000D6CDE">
              <w:rPr>
                <w:rFonts w:ascii="Arial" w:eastAsia="Calibri" w:hAnsi="Arial" w:cs="Arial"/>
                <w:szCs w:val="22"/>
              </w:rPr>
              <w:t>) were recorded among all the catches. The Shannon-Weaver diversity and equitability indices calculated over the entire study period were 1.97 bits/individual and 0.61 respectively, reflecting a diversified and organized environment. These results will serve as a reference for future investigations into the monitoring and conservation of species in the lagoon.</w:t>
            </w:r>
          </w:p>
        </w:tc>
      </w:tr>
    </w:tbl>
    <w:p w14:paraId="72779FF2" w14:textId="77777777" w:rsidR="00636EB2" w:rsidRDefault="00636EB2" w:rsidP="00441B6F">
      <w:pPr>
        <w:pStyle w:val="Body"/>
        <w:spacing w:after="0"/>
        <w:rPr>
          <w:rFonts w:ascii="Arial" w:hAnsi="Arial" w:cs="Arial"/>
          <w:i/>
        </w:rPr>
      </w:pPr>
    </w:p>
    <w:p w14:paraId="76D31439" w14:textId="364CCA54" w:rsidR="00C60284" w:rsidRDefault="00C60284" w:rsidP="00C60284">
      <w:pPr>
        <w:pStyle w:val="Body"/>
        <w:spacing w:after="0"/>
        <w:rPr>
          <w:rFonts w:ascii="Arial" w:hAnsi="Arial" w:cs="Arial"/>
          <w:i/>
        </w:rPr>
      </w:pPr>
      <w:r>
        <w:rPr>
          <w:rFonts w:ascii="Arial" w:hAnsi="Arial" w:cs="Arial"/>
          <w:i/>
        </w:rPr>
        <w:t>Keywords:</w:t>
      </w:r>
      <w:r w:rsidR="00FA3ECE">
        <w:rPr>
          <w:rFonts w:ascii="Arial" w:hAnsi="Arial" w:cs="Arial"/>
          <w:i/>
        </w:rPr>
        <w:t xml:space="preserve"> Biodiversity, Fish, S</w:t>
      </w:r>
      <w:r w:rsidRPr="00CB142E">
        <w:rPr>
          <w:rFonts w:ascii="Arial" w:hAnsi="Arial" w:cs="Arial"/>
          <w:i/>
        </w:rPr>
        <w:t xml:space="preserve">tructure, </w:t>
      </w:r>
      <w:r w:rsidR="00D92250">
        <w:rPr>
          <w:rFonts w:ascii="Arial" w:hAnsi="Arial" w:cs="Arial"/>
          <w:i/>
        </w:rPr>
        <w:t>O</w:t>
      </w:r>
      <w:r w:rsidRPr="00CB142E">
        <w:rPr>
          <w:rFonts w:ascii="Arial" w:hAnsi="Arial" w:cs="Arial"/>
          <w:i/>
        </w:rPr>
        <w:t>rganization, Ouladine Lagoon</w:t>
      </w:r>
      <w:r w:rsidR="00D25443">
        <w:rPr>
          <w:rFonts w:ascii="Arial" w:hAnsi="Arial" w:cs="Arial"/>
          <w:i/>
        </w:rPr>
        <w:t>.</w:t>
      </w:r>
    </w:p>
    <w:p w14:paraId="69C3A7EF" w14:textId="77777777" w:rsidR="0024282C" w:rsidRDefault="0024282C" w:rsidP="00441B6F">
      <w:pPr>
        <w:pStyle w:val="Body"/>
        <w:spacing w:after="0"/>
        <w:rPr>
          <w:rFonts w:ascii="Arial" w:hAnsi="Arial" w:cs="Arial"/>
          <w:i/>
          <w:sz w:val="18"/>
        </w:rPr>
      </w:pPr>
    </w:p>
    <w:p w14:paraId="120E7489" w14:textId="77777777" w:rsidR="00505F06" w:rsidRPr="00A24E7E" w:rsidRDefault="00505F06" w:rsidP="00441B6F">
      <w:pPr>
        <w:pStyle w:val="Body"/>
        <w:spacing w:after="0"/>
        <w:rPr>
          <w:rFonts w:ascii="Arial" w:hAnsi="Arial" w:cs="Arial"/>
          <w:i/>
        </w:rPr>
      </w:pPr>
    </w:p>
    <w:p w14:paraId="4F997726" w14:textId="649B96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7CBC4E" w14:textId="77777777" w:rsidR="00790ADA" w:rsidRPr="00FB3A86" w:rsidRDefault="00790ADA" w:rsidP="00441B6F">
      <w:pPr>
        <w:pStyle w:val="AbstHead"/>
        <w:spacing w:after="0"/>
        <w:jc w:val="both"/>
        <w:rPr>
          <w:rFonts w:ascii="Arial" w:hAnsi="Arial" w:cs="Arial"/>
        </w:rPr>
      </w:pPr>
    </w:p>
    <w:p w14:paraId="52B13567" w14:textId="41C22E23" w:rsidR="00E265ED" w:rsidRDefault="00C60284" w:rsidP="00671674">
      <w:pPr>
        <w:pStyle w:val="Body"/>
        <w:spacing w:after="0"/>
        <w:ind w:firstLine="720"/>
        <w:rPr>
          <w:rFonts w:ascii="Arial" w:hAnsi="Arial" w:cs="Arial"/>
        </w:rPr>
      </w:pPr>
      <w:r w:rsidRPr="008B410B">
        <w:rPr>
          <w:rFonts w:ascii="Arial" w:hAnsi="Arial" w:cs="Arial"/>
        </w:rPr>
        <w:t xml:space="preserve">Coastal zones offer innumerable goods and services </w:t>
      </w:r>
      <w:r w:rsidRPr="00294B77">
        <w:rPr>
          <w:rFonts w:ascii="Arial" w:hAnsi="Arial" w:cs="Arial"/>
          <w:highlight w:val="yellow"/>
        </w:rPr>
        <w:t>such as the fishery resources</w:t>
      </w:r>
      <w:r w:rsidRPr="008B410B">
        <w:rPr>
          <w:rFonts w:ascii="Arial" w:hAnsi="Arial" w:cs="Arial"/>
        </w:rPr>
        <w:t>, transport and trade</w:t>
      </w:r>
      <w:r w:rsidR="00AE283B">
        <w:rPr>
          <w:rFonts w:ascii="Arial" w:hAnsi="Arial" w:cs="Arial"/>
        </w:rPr>
        <w:t xml:space="preserve">. All these goods and services provided by coastal zones </w:t>
      </w:r>
      <w:r w:rsidRPr="00294B77">
        <w:rPr>
          <w:rFonts w:ascii="Arial" w:hAnsi="Arial" w:cs="Arial"/>
          <w:highlight w:val="yellow"/>
        </w:rPr>
        <w:t>encourag</w:t>
      </w:r>
      <w:r w:rsidR="00AE283B" w:rsidRPr="00294B77">
        <w:rPr>
          <w:rFonts w:ascii="Arial" w:hAnsi="Arial" w:cs="Arial"/>
          <w:highlight w:val="yellow"/>
        </w:rPr>
        <w:t>e</w:t>
      </w:r>
      <w:r w:rsidRPr="008B410B">
        <w:rPr>
          <w:rFonts w:ascii="Arial" w:hAnsi="Arial" w:cs="Arial"/>
        </w:rPr>
        <w:t xml:space="preserve"> </w:t>
      </w:r>
      <w:r w:rsidR="00AE283B">
        <w:rPr>
          <w:rFonts w:ascii="Arial" w:hAnsi="Arial" w:cs="Arial"/>
        </w:rPr>
        <w:t xml:space="preserve">a vast human </w:t>
      </w:r>
      <w:r w:rsidR="00AE283B" w:rsidRPr="00294B77">
        <w:rPr>
          <w:rFonts w:ascii="Arial" w:hAnsi="Arial" w:cs="Arial"/>
          <w:highlight w:val="yellow"/>
        </w:rPr>
        <w:t>population</w:t>
      </w:r>
      <w:r w:rsidRPr="00294B77">
        <w:rPr>
          <w:rFonts w:ascii="Arial" w:hAnsi="Arial" w:cs="Arial"/>
          <w:highlight w:val="yellow"/>
        </w:rPr>
        <w:t xml:space="preserve"> </w:t>
      </w:r>
      <w:r w:rsidR="00AE283B" w:rsidRPr="00294B77">
        <w:rPr>
          <w:rFonts w:ascii="Arial" w:hAnsi="Arial" w:cs="Arial"/>
          <w:highlight w:val="yellow"/>
        </w:rPr>
        <w:t>settlement</w:t>
      </w:r>
      <w:r w:rsidR="00AE283B">
        <w:rPr>
          <w:rFonts w:ascii="Arial" w:hAnsi="Arial" w:cs="Arial"/>
        </w:rPr>
        <w:t xml:space="preserve"> in </w:t>
      </w:r>
      <w:r w:rsidRPr="008B410B">
        <w:rPr>
          <w:rFonts w:ascii="Arial" w:hAnsi="Arial" w:cs="Arial"/>
        </w:rPr>
        <w:t>these areas</w:t>
      </w:r>
      <w:r w:rsidR="00EA1A9D">
        <w:rPr>
          <w:rFonts w:ascii="Arial" w:hAnsi="Arial" w:cs="Arial"/>
        </w:rPr>
        <w:t xml:space="preserve"> </w:t>
      </w:r>
      <w:r w:rsidR="00EA1A9D" w:rsidRPr="00EA1A9D">
        <w:rPr>
          <w:rFonts w:ascii="Arial" w:hAnsi="Arial" w:cs="Arial"/>
        </w:rPr>
        <w:t>[12]</w:t>
      </w:r>
      <w:r w:rsidR="00EA1A9D">
        <w:rPr>
          <w:rFonts w:ascii="Arial" w:hAnsi="Arial" w:cs="Arial"/>
        </w:rPr>
        <w:t xml:space="preserve">. </w:t>
      </w:r>
      <w:r w:rsidR="001D1D9D">
        <w:rPr>
          <w:rFonts w:ascii="Arial" w:hAnsi="Arial" w:cs="Arial"/>
        </w:rPr>
        <w:t>A</w:t>
      </w:r>
      <w:r w:rsidR="00AE283B" w:rsidRPr="00AE283B">
        <w:rPr>
          <w:rFonts w:ascii="Arial" w:hAnsi="Arial" w:cs="Arial"/>
        </w:rPr>
        <w:t>p</w:t>
      </w:r>
      <w:r w:rsidR="00AE283B">
        <w:rPr>
          <w:rFonts w:ascii="Arial" w:hAnsi="Arial" w:cs="Arial"/>
        </w:rPr>
        <w:t>proximately</w:t>
      </w:r>
      <w:r w:rsidRPr="008B410B">
        <w:rPr>
          <w:rFonts w:ascii="Arial" w:hAnsi="Arial" w:cs="Arial"/>
        </w:rPr>
        <w:t xml:space="preserve"> three billion people live within 200 km of the coastline, and projections indicate that this figure could double by 2025</w:t>
      </w:r>
      <w:r w:rsidR="00AD083F">
        <w:rPr>
          <w:rFonts w:ascii="Arial" w:hAnsi="Arial" w:cs="Arial"/>
        </w:rPr>
        <w:t xml:space="preserve"> </w:t>
      </w:r>
      <w:r w:rsidR="00AD083F" w:rsidRPr="00AD083F">
        <w:rPr>
          <w:rFonts w:ascii="Arial" w:hAnsi="Arial" w:cs="Arial"/>
        </w:rPr>
        <w:t>[</w:t>
      </w:r>
      <w:r w:rsidR="00AD083F">
        <w:rPr>
          <w:rFonts w:ascii="Arial" w:hAnsi="Arial" w:cs="Arial"/>
        </w:rPr>
        <w:t>6</w:t>
      </w:r>
      <w:r w:rsidR="00AD083F" w:rsidRPr="00AD083F">
        <w:rPr>
          <w:rFonts w:ascii="Arial" w:hAnsi="Arial" w:cs="Arial"/>
        </w:rPr>
        <w:t>]</w:t>
      </w:r>
      <w:r w:rsidRPr="008B410B">
        <w:rPr>
          <w:rFonts w:ascii="Arial" w:hAnsi="Arial" w:cs="Arial"/>
        </w:rPr>
        <w:t>. Côte d'Ivoire, a coastal country in West Africa, is not immune to this reality. Its 550</w:t>
      </w:r>
      <w:r w:rsidR="001D1D9D">
        <w:rPr>
          <w:rFonts w:ascii="Arial" w:hAnsi="Arial" w:cs="Arial"/>
        </w:rPr>
        <w:t xml:space="preserve"> km</w:t>
      </w:r>
      <w:r w:rsidRPr="008B410B">
        <w:rPr>
          <w:rFonts w:ascii="Arial" w:hAnsi="Arial" w:cs="Arial"/>
        </w:rPr>
        <w:t xml:space="preserve"> coastline </w:t>
      </w:r>
      <w:r w:rsidR="003A18B1">
        <w:rPr>
          <w:rFonts w:ascii="Arial" w:hAnsi="Arial" w:cs="Arial"/>
        </w:rPr>
        <w:t>has</w:t>
      </w:r>
      <w:r w:rsidRPr="008B410B">
        <w:rPr>
          <w:rFonts w:ascii="Arial" w:hAnsi="Arial" w:cs="Arial"/>
        </w:rPr>
        <w:t xml:space="preserve"> a wide range of coastal towns including Jacqueville, Assinie, Grand-Bassam, Grand-Lahou, Grand-Béréby and others. Located in the south-east of the Ivorian coastline, Grand-Bassam is </w:t>
      </w:r>
      <w:r w:rsidR="001D1D9D">
        <w:rPr>
          <w:rFonts w:ascii="Arial" w:hAnsi="Arial" w:cs="Arial"/>
        </w:rPr>
        <w:t xml:space="preserve">part of the coastal towns </w:t>
      </w:r>
      <w:r w:rsidRPr="008B410B">
        <w:rPr>
          <w:rFonts w:ascii="Arial" w:hAnsi="Arial" w:cs="Arial"/>
        </w:rPr>
        <w:t>experienc</w:t>
      </w:r>
      <w:r w:rsidR="001D1D9D">
        <w:rPr>
          <w:rFonts w:ascii="Arial" w:hAnsi="Arial" w:cs="Arial"/>
        </w:rPr>
        <w:t>ing</w:t>
      </w:r>
      <w:r w:rsidRPr="008B410B">
        <w:rPr>
          <w:rFonts w:ascii="Arial" w:hAnsi="Arial" w:cs="Arial"/>
        </w:rPr>
        <w:t xml:space="preserve"> strong demographic growth </w:t>
      </w:r>
      <w:r w:rsidR="001D1D9D">
        <w:rPr>
          <w:rFonts w:ascii="Arial" w:hAnsi="Arial" w:cs="Arial"/>
        </w:rPr>
        <w:t>due</w:t>
      </w:r>
      <w:r w:rsidRPr="008B410B">
        <w:rPr>
          <w:rFonts w:ascii="Arial" w:hAnsi="Arial" w:cs="Arial"/>
        </w:rPr>
        <w:t xml:space="preserve"> to its proximity to Abidjan and its natural environment predisposed to a tourist </w:t>
      </w:r>
      <w:r w:rsidRPr="00AB6695">
        <w:rPr>
          <w:rFonts w:ascii="Arial" w:hAnsi="Arial" w:cs="Arial"/>
          <w:highlight w:val="yellow"/>
        </w:rPr>
        <w:t>economy</w:t>
      </w:r>
      <w:r w:rsidR="00D9031C" w:rsidRPr="00AB6695">
        <w:rPr>
          <w:rFonts w:ascii="Arial" w:hAnsi="Arial" w:cs="Arial"/>
          <w:highlight w:val="yellow"/>
        </w:rPr>
        <w:t xml:space="preserve"> [2</w:t>
      </w:r>
      <w:r w:rsidR="008811DB">
        <w:rPr>
          <w:rFonts w:ascii="Arial" w:hAnsi="Arial" w:cs="Arial"/>
          <w:highlight w:val="yellow"/>
        </w:rPr>
        <w:t>2</w:t>
      </w:r>
      <w:r w:rsidR="00D9031C" w:rsidRPr="00AB6695">
        <w:rPr>
          <w:rFonts w:ascii="Arial" w:hAnsi="Arial" w:cs="Arial"/>
          <w:highlight w:val="yellow"/>
        </w:rPr>
        <w:t>].</w:t>
      </w:r>
      <w:r w:rsidR="00D9031C">
        <w:rPr>
          <w:rFonts w:ascii="Arial" w:hAnsi="Arial" w:cs="Arial"/>
        </w:rPr>
        <w:t xml:space="preserve"> </w:t>
      </w:r>
      <w:r w:rsidR="00137E4F">
        <w:rPr>
          <w:rFonts w:ascii="Arial" w:hAnsi="Arial" w:cs="Arial"/>
        </w:rPr>
        <w:t>Owing</w:t>
      </w:r>
      <w:r w:rsidR="00137E4F" w:rsidRPr="008B410B">
        <w:rPr>
          <w:rFonts w:ascii="Arial" w:hAnsi="Arial" w:cs="Arial"/>
        </w:rPr>
        <w:t xml:space="preserve"> to its location, </w:t>
      </w:r>
      <w:r w:rsidR="00137E4F" w:rsidRPr="00E265ED">
        <w:rPr>
          <w:rFonts w:ascii="Arial" w:hAnsi="Arial" w:cs="Arial"/>
        </w:rPr>
        <w:t xml:space="preserve">Grand-Bassam </w:t>
      </w:r>
      <w:r w:rsidR="00137E4F">
        <w:rPr>
          <w:rFonts w:ascii="Arial" w:hAnsi="Arial" w:cs="Arial"/>
        </w:rPr>
        <w:t>has</w:t>
      </w:r>
      <w:r w:rsidR="00137E4F" w:rsidRPr="00E265ED">
        <w:rPr>
          <w:rFonts w:ascii="Arial" w:hAnsi="Arial" w:cs="Arial"/>
        </w:rPr>
        <w:t xml:space="preserve"> a 12 km stretch of coastline bordered to the south by the Atlantic Ocean and includ</w:t>
      </w:r>
      <w:r w:rsidR="00137E4F">
        <w:rPr>
          <w:rFonts w:ascii="Arial" w:hAnsi="Arial" w:cs="Arial"/>
        </w:rPr>
        <w:t>es</w:t>
      </w:r>
      <w:r w:rsidR="00137E4F" w:rsidRPr="00E265ED">
        <w:rPr>
          <w:rFonts w:ascii="Arial" w:hAnsi="Arial" w:cs="Arial"/>
        </w:rPr>
        <w:t xml:space="preserve"> the Ouladine lagoon, an extension of the Ebrié lagoon system.</w:t>
      </w:r>
    </w:p>
    <w:p w14:paraId="0586B69B" w14:textId="0E1EEAAC" w:rsidR="00C60284" w:rsidRDefault="003A18B1" w:rsidP="00420E8B">
      <w:pPr>
        <w:pStyle w:val="Body"/>
        <w:spacing w:after="0"/>
        <w:ind w:firstLine="720"/>
        <w:rPr>
          <w:rFonts w:ascii="Arial" w:hAnsi="Arial" w:cs="Arial"/>
        </w:rPr>
      </w:pPr>
      <w:r>
        <w:rPr>
          <w:rFonts w:ascii="Arial" w:hAnsi="Arial" w:cs="Arial"/>
        </w:rPr>
        <w:t xml:space="preserve">As part of </w:t>
      </w:r>
      <w:r w:rsidRPr="008B410B">
        <w:rPr>
          <w:rFonts w:ascii="Arial" w:hAnsi="Arial" w:cs="Arial"/>
        </w:rPr>
        <w:t xml:space="preserve">the Grand-Bassam </w:t>
      </w:r>
      <w:r w:rsidRPr="000506AA">
        <w:rPr>
          <w:rFonts w:ascii="Arial" w:hAnsi="Arial" w:cs="Arial"/>
          <w:highlight w:val="yellow"/>
        </w:rPr>
        <w:t>wetland classified</w:t>
      </w:r>
      <w:r w:rsidRPr="008B410B">
        <w:rPr>
          <w:rFonts w:ascii="Arial" w:hAnsi="Arial" w:cs="Arial"/>
        </w:rPr>
        <w:t xml:space="preserve"> as a RAMSAR site of international importance on October 18, 2005, the Ouladine lagoon represents an essential space for the development of biological cycles and a suitable habitat for numerous aquatic species, particularly </w:t>
      </w:r>
      <w:r w:rsidR="000506AA" w:rsidRPr="000506AA">
        <w:rPr>
          <w:rFonts w:ascii="Arial" w:hAnsi="Arial" w:cs="Arial"/>
          <w:highlight w:val="yellow"/>
        </w:rPr>
        <w:t>fish</w:t>
      </w:r>
      <w:r w:rsidR="000506AA">
        <w:rPr>
          <w:rFonts w:ascii="Arial" w:hAnsi="Arial" w:cs="Arial"/>
          <w:highlight w:val="yellow"/>
        </w:rPr>
        <w:t xml:space="preserve"> </w:t>
      </w:r>
      <w:r w:rsidR="000506AA" w:rsidRPr="000506AA">
        <w:rPr>
          <w:rFonts w:ascii="Arial" w:hAnsi="Arial" w:cs="Arial"/>
          <w:highlight w:val="yellow"/>
        </w:rPr>
        <w:t>[</w:t>
      </w:r>
      <w:r w:rsidR="00D9031C" w:rsidRPr="000506AA">
        <w:rPr>
          <w:rFonts w:ascii="Arial" w:hAnsi="Arial" w:cs="Arial"/>
          <w:highlight w:val="yellow"/>
        </w:rPr>
        <w:t>2,12]</w:t>
      </w:r>
      <w:r w:rsidR="00C60284" w:rsidRPr="000506AA">
        <w:rPr>
          <w:rFonts w:ascii="Arial" w:hAnsi="Arial" w:cs="Arial"/>
          <w:highlight w:val="yellow"/>
        </w:rPr>
        <w:t>.</w:t>
      </w:r>
      <w:r w:rsidR="00C60284" w:rsidRPr="00420E8B">
        <w:rPr>
          <w:rFonts w:ascii="Arial" w:hAnsi="Arial" w:cs="Arial"/>
        </w:rPr>
        <w:t xml:space="preserve"> </w:t>
      </w:r>
      <w:r w:rsidR="00C60284" w:rsidRPr="008B410B">
        <w:rPr>
          <w:rFonts w:ascii="Arial" w:hAnsi="Arial" w:cs="Arial"/>
        </w:rPr>
        <w:t xml:space="preserve">For some species, lagoons and estuaries fulfil an extremely important "nursery" function, sometimes essential for the completion of the life </w:t>
      </w:r>
      <w:r w:rsidR="003C39D7" w:rsidRPr="003C39D7">
        <w:rPr>
          <w:rFonts w:ascii="Arial" w:hAnsi="Arial" w:cs="Arial"/>
          <w:highlight w:val="yellow"/>
        </w:rPr>
        <w:t>cycle [</w:t>
      </w:r>
      <w:r w:rsidR="00B65FC3" w:rsidRPr="003C39D7">
        <w:rPr>
          <w:rFonts w:ascii="Arial" w:hAnsi="Arial" w:cs="Arial"/>
          <w:highlight w:val="yellow"/>
        </w:rPr>
        <w:t>4,8,2</w:t>
      </w:r>
      <w:r w:rsidR="007A2BCC">
        <w:rPr>
          <w:rFonts w:ascii="Arial" w:hAnsi="Arial" w:cs="Arial"/>
          <w:highlight w:val="yellow"/>
        </w:rPr>
        <w:t>6</w:t>
      </w:r>
      <w:r w:rsidR="00102016">
        <w:rPr>
          <w:rFonts w:ascii="Arial" w:hAnsi="Arial" w:cs="Arial"/>
          <w:highlight w:val="yellow"/>
        </w:rPr>
        <w:t>,28</w:t>
      </w:r>
      <w:r w:rsidR="006B651E">
        <w:rPr>
          <w:rFonts w:ascii="Arial" w:hAnsi="Arial" w:cs="Arial"/>
          <w:highlight w:val="yellow"/>
        </w:rPr>
        <w:t>,31</w:t>
      </w:r>
      <w:r w:rsidR="00B65FC3" w:rsidRPr="003C39D7">
        <w:rPr>
          <w:rFonts w:ascii="Arial" w:hAnsi="Arial" w:cs="Arial"/>
          <w:highlight w:val="yellow"/>
        </w:rPr>
        <w:t>]</w:t>
      </w:r>
      <w:r w:rsidR="00C60284" w:rsidRPr="003C39D7">
        <w:rPr>
          <w:rFonts w:ascii="Arial" w:hAnsi="Arial" w:cs="Arial"/>
          <w:highlight w:val="yellow"/>
        </w:rPr>
        <w:t>.</w:t>
      </w:r>
      <w:r w:rsidR="00C60284" w:rsidRPr="008B410B">
        <w:rPr>
          <w:rFonts w:ascii="Arial" w:hAnsi="Arial" w:cs="Arial"/>
        </w:rPr>
        <w:t xml:space="preserve"> From an economic point of view, the Ouladine lagoon offers a favorable environment for fishing and tourism. Fish products from this ecosystem are the main source of animal protein </w:t>
      </w:r>
      <w:r w:rsidR="00C60284" w:rsidRPr="008B410B">
        <w:rPr>
          <w:rFonts w:ascii="Arial" w:hAnsi="Arial" w:cs="Arial"/>
        </w:rPr>
        <w:lastRenderedPageBreak/>
        <w:t xml:space="preserve">for the local population. Despite its ecological and economic importance, the Ouladine lagoon is subject to all kinds of disturbances caused by human activities. Located in the urban area of Grand-Bassam, the lagoon is polluted by household waste, pesticides and fertilizers used in </w:t>
      </w:r>
      <w:r w:rsidR="003C39D7" w:rsidRPr="003C39D7">
        <w:rPr>
          <w:rFonts w:ascii="Arial" w:hAnsi="Arial" w:cs="Arial"/>
          <w:highlight w:val="yellow"/>
        </w:rPr>
        <w:t>the</w:t>
      </w:r>
      <w:r w:rsidR="003C39D7">
        <w:rPr>
          <w:rFonts w:ascii="Arial" w:hAnsi="Arial" w:cs="Arial"/>
        </w:rPr>
        <w:t xml:space="preserve"> </w:t>
      </w:r>
      <w:r w:rsidR="00C60284" w:rsidRPr="008B410B">
        <w:rPr>
          <w:rFonts w:ascii="Arial" w:hAnsi="Arial" w:cs="Arial"/>
        </w:rPr>
        <w:t>market</w:t>
      </w:r>
      <w:r w:rsidR="003C39D7" w:rsidRPr="003C39D7">
        <w:rPr>
          <w:rFonts w:ascii="Arial" w:hAnsi="Arial" w:cs="Arial"/>
          <w:highlight w:val="yellow"/>
        </w:rPr>
        <w:t>,</w:t>
      </w:r>
      <w:r w:rsidR="00C60284" w:rsidRPr="008B410B">
        <w:rPr>
          <w:rFonts w:ascii="Arial" w:hAnsi="Arial" w:cs="Arial"/>
        </w:rPr>
        <w:t xml:space="preserve"> gardening, waste from car garages, hotels and other activities such as sand dredging. These anthropogenic activities in particular</w:t>
      </w:r>
      <w:r w:rsidR="00420E8B">
        <w:rPr>
          <w:rFonts w:ascii="Arial" w:hAnsi="Arial" w:cs="Arial"/>
        </w:rPr>
        <w:t>,</w:t>
      </w:r>
      <w:r w:rsidR="00C60284" w:rsidRPr="008B410B">
        <w:rPr>
          <w:rFonts w:ascii="Arial" w:hAnsi="Arial" w:cs="Arial"/>
        </w:rPr>
        <w:t xml:space="preserve"> the discharge of wastewater, household refuse and dredging, are likely </w:t>
      </w:r>
      <w:r w:rsidR="00586449" w:rsidRPr="00586449">
        <w:rPr>
          <w:rFonts w:ascii="Arial" w:hAnsi="Arial" w:cs="Arial"/>
          <w:highlight w:val="yellow"/>
        </w:rPr>
        <w:t>hurt</w:t>
      </w:r>
      <w:r w:rsidR="00C60284" w:rsidRPr="008B410B">
        <w:rPr>
          <w:rFonts w:ascii="Arial" w:hAnsi="Arial" w:cs="Arial"/>
        </w:rPr>
        <w:t xml:space="preserve"> biological communities in general, and on fish fauna in particular. The Ouladine lagoon ecosystem is also being invaded by aquatic plants, notably water hyacinth, which amplifies the increase in suspended matter, a source of degradation for water quality and aquatic life. According to</w:t>
      </w:r>
      <w:r w:rsidR="00586449">
        <w:rPr>
          <w:rFonts w:ascii="Arial" w:hAnsi="Arial" w:cs="Arial"/>
        </w:rPr>
        <w:t xml:space="preserve"> </w:t>
      </w:r>
      <w:r w:rsidR="00586449" w:rsidRPr="00C54EED">
        <w:rPr>
          <w:highlight w:val="yellow"/>
        </w:rPr>
        <w:t xml:space="preserve">Yao </w:t>
      </w:r>
      <w:r w:rsidR="00586449" w:rsidRPr="00C54EED">
        <w:rPr>
          <w:i/>
          <w:iCs/>
          <w:highlight w:val="yellow"/>
        </w:rPr>
        <w:t xml:space="preserve">et al. </w:t>
      </w:r>
      <w:r w:rsidR="00586449" w:rsidRPr="00C54EED">
        <w:rPr>
          <w:highlight w:val="yellow"/>
        </w:rPr>
        <w:t>2019</w:t>
      </w:r>
      <w:r w:rsidR="00C60284" w:rsidRPr="008B410B">
        <w:rPr>
          <w:rFonts w:ascii="Arial" w:hAnsi="Arial" w:cs="Arial"/>
          <w:b/>
          <w:bCs/>
        </w:rPr>
        <w:t>,</w:t>
      </w:r>
      <w:r w:rsidR="00C60284" w:rsidRPr="008B410B">
        <w:rPr>
          <w:rFonts w:ascii="Arial" w:hAnsi="Arial" w:cs="Arial"/>
        </w:rPr>
        <w:t xml:space="preserve"> the state of ichthyological populations is one of the quality elements used to assess the ecological status of water</w:t>
      </w:r>
      <w:r w:rsidR="00586449">
        <w:rPr>
          <w:rFonts w:ascii="Arial" w:hAnsi="Arial" w:cs="Arial"/>
        </w:rPr>
        <w:t xml:space="preserve"> </w:t>
      </w:r>
      <w:r w:rsidR="00C60284" w:rsidRPr="008B410B">
        <w:rPr>
          <w:rFonts w:ascii="Arial" w:hAnsi="Arial" w:cs="Arial"/>
        </w:rPr>
        <w:t>courses.</w:t>
      </w:r>
    </w:p>
    <w:p w14:paraId="1C17F8E8" w14:textId="56625C06" w:rsidR="00C60284" w:rsidRDefault="00C60284" w:rsidP="00C60284">
      <w:pPr>
        <w:pStyle w:val="Body"/>
        <w:spacing w:after="0"/>
        <w:ind w:firstLine="720"/>
        <w:rPr>
          <w:rFonts w:ascii="Arial" w:hAnsi="Arial" w:cs="Arial"/>
        </w:rPr>
      </w:pPr>
      <w:r w:rsidRPr="008B410B">
        <w:rPr>
          <w:rFonts w:ascii="Arial" w:hAnsi="Arial" w:cs="Arial"/>
        </w:rPr>
        <w:t xml:space="preserve">Despite its small size, the Ouladine lagoon is home to a large fish community, hence the presence of a large number of fishermen operating throughout the lagoon. The increasing invasion of this lagoon by aquatic plants, due to the closure of the Bassam mouth, is creating a major ecological problem. Apart from the work </w:t>
      </w:r>
      <w:r w:rsidRPr="00276874">
        <w:rPr>
          <w:rFonts w:ascii="Arial" w:hAnsi="Arial" w:cs="Arial"/>
          <w:highlight w:val="yellow"/>
        </w:rPr>
        <w:t>of</w:t>
      </w:r>
      <w:r w:rsidR="008B4902" w:rsidRPr="00276874">
        <w:rPr>
          <w:rFonts w:ascii="Arial" w:hAnsi="Arial" w:cs="Arial"/>
          <w:highlight w:val="yellow"/>
        </w:rPr>
        <w:t xml:space="preserve"> [14]</w:t>
      </w:r>
      <w:r w:rsidRPr="008B410B">
        <w:rPr>
          <w:rFonts w:ascii="Arial" w:hAnsi="Arial" w:cs="Arial"/>
        </w:rPr>
        <w:t xml:space="preserve"> on the diversity of molluscs and a few studies on the physico-chemical characterization of the lagoon's waters </w:t>
      </w:r>
      <w:r w:rsidR="008B4902" w:rsidRPr="008B4902">
        <w:rPr>
          <w:rFonts w:ascii="Arial" w:hAnsi="Arial" w:cs="Arial"/>
        </w:rPr>
        <w:t>[</w:t>
      </w:r>
      <w:r w:rsidR="008B4902">
        <w:rPr>
          <w:rFonts w:ascii="Arial" w:hAnsi="Arial" w:cs="Arial"/>
        </w:rPr>
        <w:t>12</w:t>
      </w:r>
      <w:r w:rsidR="00B45BB4">
        <w:rPr>
          <w:rFonts w:ascii="Arial" w:hAnsi="Arial" w:cs="Arial"/>
        </w:rPr>
        <w:t>,13</w:t>
      </w:r>
      <w:r w:rsidR="008B4902" w:rsidRPr="008B4902">
        <w:rPr>
          <w:rFonts w:ascii="Arial" w:hAnsi="Arial" w:cs="Arial"/>
        </w:rPr>
        <w:t>]</w:t>
      </w:r>
      <w:r w:rsidRPr="008B410B">
        <w:rPr>
          <w:rFonts w:ascii="Arial" w:hAnsi="Arial" w:cs="Arial"/>
        </w:rPr>
        <w:t xml:space="preserve">, no study of the fish population has been carried out on the Ouladine lagoon, making it a priority for conservation purposes. </w:t>
      </w:r>
      <w:r w:rsidR="00276874" w:rsidRPr="00276874">
        <w:rPr>
          <w:rFonts w:ascii="Arial" w:hAnsi="Arial" w:cs="Arial"/>
          <w:highlight w:val="yellow"/>
        </w:rPr>
        <w:t>T</w:t>
      </w:r>
      <w:r w:rsidRPr="008B410B">
        <w:rPr>
          <w:rFonts w:ascii="Arial" w:hAnsi="Arial" w:cs="Arial"/>
        </w:rPr>
        <w:t xml:space="preserve">he present work </w:t>
      </w:r>
      <w:r w:rsidR="00276874" w:rsidRPr="00276874">
        <w:rPr>
          <w:rFonts w:ascii="Arial" w:hAnsi="Arial" w:cs="Arial"/>
          <w:highlight w:val="yellow"/>
        </w:rPr>
        <w:t>aims</w:t>
      </w:r>
      <w:r w:rsidR="00276874">
        <w:rPr>
          <w:rFonts w:ascii="Arial" w:hAnsi="Arial" w:cs="Arial"/>
        </w:rPr>
        <w:t xml:space="preserve"> </w:t>
      </w:r>
      <w:r w:rsidRPr="008B410B">
        <w:rPr>
          <w:rFonts w:ascii="Arial" w:hAnsi="Arial" w:cs="Arial"/>
        </w:rPr>
        <w:t>to study the structure and organization of the fish populations in the Ouladine lagoon.</w:t>
      </w:r>
    </w:p>
    <w:p w14:paraId="238AC57C" w14:textId="77777777" w:rsidR="00790ADA" w:rsidRPr="00FB3A86" w:rsidRDefault="00790ADA" w:rsidP="00441B6F">
      <w:pPr>
        <w:pStyle w:val="Body"/>
        <w:spacing w:after="0"/>
        <w:rPr>
          <w:rFonts w:ascii="Arial" w:hAnsi="Arial" w:cs="Arial"/>
        </w:rPr>
      </w:pPr>
    </w:p>
    <w:p w14:paraId="1DC6F6AC" w14:textId="2796698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4F1E90A" w14:textId="77777777" w:rsidR="00790ADA" w:rsidRPr="00FB3A86" w:rsidRDefault="00790ADA" w:rsidP="00441B6F">
      <w:pPr>
        <w:pStyle w:val="AbstHead"/>
        <w:spacing w:after="0"/>
        <w:jc w:val="both"/>
        <w:rPr>
          <w:rFonts w:ascii="Arial" w:hAnsi="Arial" w:cs="Arial"/>
        </w:rPr>
      </w:pPr>
    </w:p>
    <w:p w14:paraId="21E1EBE9" w14:textId="1DDC945F" w:rsidR="00C60284" w:rsidRPr="0002763E" w:rsidRDefault="00C60284" w:rsidP="00441B6F">
      <w:pPr>
        <w:pStyle w:val="Body"/>
        <w:spacing w:after="0"/>
        <w:rPr>
          <w:rFonts w:ascii="Arial" w:hAnsi="Arial" w:cs="Arial"/>
          <w:b/>
          <w:bCs/>
        </w:rPr>
      </w:pPr>
      <w:r w:rsidRPr="0002763E">
        <w:rPr>
          <w:rFonts w:ascii="Arial" w:hAnsi="Arial" w:cs="Arial"/>
          <w:b/>
          <w:bCs/>
        </w:rPr>
        <w:t>2.1. Materials</w:t>
      </w:r>
    </w:p>
    <w:p w14:paraId="7A8A3D20" w14:textId="77777777" w:rsidR="0002763E" w:rsidRDefault="0002763E" w:rsidP="00441B6F">
      <w:pPr>
        <w:pStyle w:val="Body"/>
        <w:spacing w:after="0"/>
        <w:rPr>
          <w:rFonts w:ascii="Arial" w:hAnsi="Arial" w:cs="Arial"/>
        </w:rPr>
      </w:pPr>
    </w:p>
    <w:p w14:paraId="0122616C" w14:textId="02799EEA" w:rsidR="0002763E" w:rsidRPr="00905D51" w:rsidRDefault="0002763E" w:rsidP="0002763E">
      <w:pPr>
        <w:pStyle w:val="Body"/>
        <w:spacing w:after="0"/>
        <w:rPr>
          <w:rFonts w:ascii="Arial" w:hAnsi="Arial" w:cs="Arial"/>
          <w:b/>
          <w:bCs/>
        </w:rPr>
      </w:pPr>
      <w:r>
        <w:rPr>
          <w:rFonts w:ascii="Arial" w:hAnsi="Arial" w:cs="Arial"/>
          <w:b/>
          <w:bCs/>
        </w:rPr>
        <w:t xml:space="preserve">2.1.1. </w:t>
      </w:r>
      <w:r w:rsidRPr="00905D51">
        <w:rPr>
          <w:rFonts w:ascii="Arial" w:hAnsi="Arial" w:cs="Arial"/>
          <w:b/>
          <w:bCs/>
          <w:u w:val="single"/>
        </w:rPr>
        <w:t xml:space="preserve">Study </w:t>
      </w:r>
      <w:r w:rsidR="00B82E1B">
        <w:rPr>
          <w:rFonts w:ascii="Arial" w:hAnsi="Arial" w:cs="Arial"/>
          <w:b/>
          <w:bCs/>
          <w:u w:val="single"/>
        </w:rPr>
        <w:t>a</w:t>
      </w:r>
      <w:r w:rsidR="00B600B5">
        <w:rPr>
          <w:rFonts w:ascii="Arial" w:hAnsi="Arial" w:cs="Arial"/>
          <w:b/>
          <w:bCs/>
          <w:u w:val="single"/>
        </w:rPr>
        <w:t>rea</w:t>
      </w:r>
    </w:p>
    <w:p w14:paraId="36F1382C" w14:textId="77777777" w:rsidR="0002763E" w:rsidRDefault="0002763E" w:rsidP="00441B6F">
      <w:pPr>
        <w:pStyle w:val="Body"/>
        <w:spacing w:after="0"/>
        <w:rPr>
          <w:rFonts w:ascii="Arial" w:hAnsi="Arial" w:cs="Arial"/>
        </w:rPr>
      </w:pPr>
    </w:p>
    <w:p w14:paraId="7548C681" w14:textId="0741F159" w:rsidR="0002763E" w:rsidRDefault="0002763E" w:rsidP="0002763E">
      <w:pPr>
        <w:pStyle w:val="Body"/>
        <w:spacing w:after="0"/>
        <w:rPr>
          <w:rFonts w:ascii="Arial" w:hAnsi="Arial" w:cs="Arial"/>
        </w:rPr>
      </w:pPr>
      <w:r w:rsidRPr="00354C91">
        <w:rPr>
          <w:rFonts w:ascii="Arial" w:hAnsi="Arial" w:cs="Arial"/>
        </w:rPr>
        <w:t>The Ouladine lagoon is a small lagoon located near the Rosier district and the suburb of Mockeville in the department of Grand-Bassam (</w:t>
      </w:r>
      <w:r w:rsidRPr="005B7418">
        <w:rPr>
          <w:rFonts w:ascii="Arial" w:hAnsi="Arial" w:cs="Arial"/>
          <w:highlight w:val="yellow"/>
        </w:rPr>
        <w:t>south</w:t>
      </w:r>
      <w:r w:rsidR="005B7418" w:rsidRPr="005B7418">
        <w:rPr>
          <w:rFonts w:ascii="Arial" w:hAnsi="Arial" w:cs="Arial"/>
          <w:highlight w:val="yellow"/>
        </w:rPr>
        <w:t>-</w:t>
      </w:r>
      <w:r w:rsidRPr="005B7418">
        <w:rPr>
          <w:rFonts w:ascii="Arial" w:hAnsi="Arial" w:cs="Arial"/>
          <w:highlight w:val="yellow"/>
        </w:rPr>
        <w:t>eastern</w:t>
      </w:r>
      <w:r w:rsidRPr="00354C91">
        <w:rPr>
          <w:rFonts w:ascii="Arial" w:hAnsi="Arial" w:cs="Arial"/>
        </w:rPr>
        <w:t xml:space="preserve"> Côte d'Ivoire) </w:t>
      </w:r>
      <w:r w:rsidRPr="006B6EF1">
        <w:rPr>
          <w:rFonts w:ascii="Arial" w:hAnsi="Arial" w:cs="Arial"/>
          <w:b/>
          <w:bCs/>
        </w:rPr>
        <w:t>(Fig</w:t>
      </w:r>
      <w:r w:rsidR="005D345F" w:rsidRPr="006B6EF1">
        <w:rPr>
          <w:rFonts w:ascii="Arial" w:hAnsi="Arial" w:cs="Arial"/>
          <w:b/>
          <w:bCs/>
        </w:rPr>
        <w:t xml:space="preserve">. </w:t>
      </w:r>
      <w:r w:rsidRPr="006B6EF1">
        <w:rPr>
          <w:rFonts w:ascii="Arial" w:hAnsi="Arial" w:cs="Arial"/>
          <w:b/>
          <w:bCs/>
        </w:rPr>
        <w:t>1)</w:t>
      </w:r>
      <w:r w:rsidRPr="00354C91">
        <w:rPr>
          <w:rFonts w:ascii="Arial" w:hAnsi="Arial" w:cs="Arial"/>
        </w:rPr>
        <w:t>. With a surface area of 4.35 km</w:t>
      </w:r>
      <w:r w:rsidRPr="00AE7AE1">
        <w:rPr>
          <w:rFonts w:ascii="Arial" w:hAnsi="Arial" w:cs="Arial"/>
          <w:sz w:val="22"/>
          <w:szCs w:val="22"/>
          <w:vertAlign w:val="superscript"/>
        </w:rPr>
        <w:t>2</w:t>
      </w:r>
      <w:r w:rsidRPr="00354C91">
        <w:rPr>
          <w:rFonts w:ascii="Arial" w:hAnsi="Arial" w:cs="Arial"/>
        </w:rPr>
        <w:t>, it runs parallel to the barrier beach over a length of 10 km in a west-east orientation</w:t>
      </w:r>
      <w:r w:rsidR="00B46A28">
        <w:rPr>
          <w:rFonts w:ascii="Arial" w:hAnsi="Arial" w:cs="Arial"/>
        </w:rPr>
        <w:t xml:space="preserve"> </w:t>
      </w:r>
      <w:r w:rsidR="00B46A28" w:rsidRPr="00B46A28">
        <w:rPr>
          <w:rFonts w:ascii="Arial" w:hAnsi="Arial" w:cs="Arial"/>
        </w:rPr>
        <w:t>[12]</w:t>
      </w:r>
      <w:r w:rsidR="00B46A28">
        <w:rPr>
          <w:rFonts w:ascii="Arial" w:hAnsi="Arial" w:cs="Arial"/>
          <w:b/>
          <w:bCs/>
        </w:rPr>
        <w:t>.</w:t>
      </w:r>
      <w:r w:rsidRPr="00354C91">
        <w:rPr>
          <w:rFonts w:ascii="Arial" w:hAnsi="Arial" w:cs="Arial"/>
        </w:rPr>
        <w:t xml:space="preserve"> </w:t>
      </w:r>
      <w:r w:rsidR="002F6129" w:rsidRPr="00566415">
        <w:rPr>
          <w:rFonts w:ascii="Arial" w:hAnsi="Arial" w:cs="Arial"/>
          <w:highlight w:val="yellow"/>
        </w:rPr>
        <w:t>It</w:t>
      </w:r>
      <w:r w:rsidR="002F6129">
        <w:rPr>
          <w:rFonts w:ascii="Arial" w:hAnsi="Arial" w:cs="Arial"/>
        </w:rPr>
        <w:t xml:space="preserve"> extends from </w:t>
      </w:r>
      <w:r w:rsidR="00F62178">
        <w:rPr>
          <w:rFonts w:ascii="Arial" w:hAnsi="Arial" w:cs="Arial"/>
        </w:rPr>
        <w:t>M</w:t>
      </w:r>
      <w:r w:rsidRPr="00354C91">
        <w:rPr>
          <w:rFonts w:ascii="Arial" w:hAnsi="Arial" w:cs="Arial"/>
        </w:rPr>
        <w:t>odest</w:t>
      </w:r>
      <w:r w:rsidR="00AE17FD">
        <w:rPr>
          <w:rFonts w:ascii="Arial" w:hAnsi="Arial" w:cs="Arial"/>
        </w:rPr>
        <w:t xml:space="preserve"> </w:t>
      </w:r>
      <w:r w:rsidR="00566415" w:rsidRPr="00566415">
        <w:rPr>
          <w:rFonts w:ascii="Arial" w:hAnsi="Arial" w:cs="Arial"/>
          <w:highlight w:val="yellow"/>
        </w:rPr>
        <w:t>to</w:t>
      </w:r>
      <w:r w:rsidRPr="00354C91">
        <w:rPr>
          <w:rFonts w:ascii="Arial" w:hAnsi="Arial" w:cs="Arial"/>
        </w:rPr>
        <w:t xml:space="preserve"> the west, passes through the village of Azurreti and meets the river-lagoon complex (Comoé, Ebrié, Potou and Aghien) at its eastern end, which supplies it with freshwater. It is bordered to the south by the Atlantic Ocean, from which it is separated by a sandy barrier between 110 and 545 meters wide </w:t>
      </w:r>
      <w:r w:rsidR="00491522" w:rsidRPr="00491522">
        <w:rPr>
          <w:rFonts w:ascii="Arial" w:hAnsi="Arial" w:cs="Arial"/>
        </w:rPr>
        <w:t>[12]</w:t>
      </w:r>
      <w:r w:rsidR="00491522">
        <w:rPr>
          <w:rFonts w:ascii="Arial" w:hAnsi="Arial" w:cs="Arial"/>
        </w:rPr>
        <w:t>.</w:t>
      </w:r>
      <w:r w:rsidRPr="00354C91">
        <w:rPr>
          <w:rFonts w:ascii="Arial" w:hAnsi="Arial" w:cs="Arial"/>
        </w:rPr>
        <w:t xml:space="preserve"> Since the closure of the Bassam </w:t>
      </w:r>
      <w:r w:rsidR="003D3AF4" w:rsidRPr="003D3AF4">
        <w:rPr>
          <w:rFonts w:ascii="Arial" w:hAnsi="Arial" w:cs="Arial"/>
          <w:highlight w:val="yellow"/>
        </w:rPr>
        <w:t>G</w:t>
      </w:r>
      <w:r w:rsidRPr="00354C91">
        <w:rPr>
          <w:rFonts w:ascii="Arial" w:hAnsi="Arial" w:cs="Arial"/>
        </w:rPr>
        <w:t>rau in 2001, the hydrological balance of the Ouladine lagoon is mainly controlled by the river-lagoon complex (Comoé, Ebrié, Potou and Aghien) and seasonal rainfall.</w:t>
      </w:r>
    </w:p>
    <w:p w14:paraId="670CF2CD" w14:textId="77777777" w:rsidR="008A6DF5" w:rsidRDefault="008A6DF5" w:rsidP="0002763E">
      <w:pPr>
        <w:pStyle w:val="Body"/>
        <w:spacing w:after="0"/>
        <w:rPr>
          <w:rFonts w:ascii="Arial" w:hAnsi="Arial" w:cs="Arial"/>
        </w:rPr>
      </w:pPr>
    </w:p>
    <w:p w14:paraId="67A139A1" w14:textId="352A9BDE" w:rsidR="0002763E" w:rsidRDefault="00247930" w:rsidP="00441B6F">
      <w:pPr>
        <w:pStyle w:val="Body"/>
        <w:spacing w:after="0"/>
        <w:rPr>
          <w:rFonts w:ascii="Arial" w:hAnsi="Arial" w:cs="Arial"/>
        </w:rPr>
      </w:pPr>
      <w:r>
        <w:rPr>
          <w:noProof/>
        </w:rPr>
        <w:lastRenderedPageBreak/>
        <w:drawing>
          <wp:anchor distT="0" distB="0" distL="114300" distR="114300" simplePos="0" relativeHeight="251649536" behindDoc="0" locked="0" layoutInCell="1" allowOverlap="1" wp14:anchorId="5FAF0F5A" wp14:editId="27EDF63A">
            <wp:simplePos x="0" y="0"/>
            <wp:positionH relativeFrom="column">
              <wp:posOffset>160020</wp:posOffset>
            </wp:positionH>
            <wp:positionV relativeFrom="paragraph">
              <wp:posOffset>36830</wp:posOffset>
            </wp:positionV>
            <wp:extent cx="5212080" cy="3685540"/>
            <wp:effectExtent l="0" t="0" r="0" b="0"/>
            <wp:wrapSquare wrapText="bothSides"/>
            <wp:docPr id="10346120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2080" cy="3685540"/>
                    </a:xfrm>
                    <a:prstGeom prst="rect">
                      <a:avLst/>
                    </a:prstGeom>
                    <a:noFill/>
                    <a:ln>
                      <a:noFill/>
                    </a:ln>
                  </pic:spPr>
                </pic:pic>
              </a:graphicData>
            </a:graphic>
          </wp:anchor>
        </w:drawing>
      </w:r>
    </w:p>
    <w:p w14:paraId="3EE3184B" w14:textId="10F7D0E5" w:rsidR="006465A0" w:rsidRPr="00E459D6" w:rsidRDefault="006465A0" w:rsidP="006465A0">
      <w:pPr>
        <w:pStyle w:val="Body"/>
        <w:spacing w:after="0"/>
        <w:jc w:val="center"/>
        <w:rPr>
          <w:rFonts w:ascii="Arial" w:hAnsi="Arial" w:cs="Arial"/>
          <w:b/>
          <w:bCs/>
        </w:rPr>
      </w:pPr>
      <w:r w:rsidRPr="00E459D6">
        <w:rPr>
          <w:rFonts w:ascii="Arial" w:hAnsi="Arial" w:cs="Arial"/>
          <w:b/>
          <w:bCs/>
        </w:rPr>
        <w:t>Fig. 1.</w:t>
      </w:r>
      <w:r w:rsidR="006166E5" w:rsidRPr="00E459D6">
        <w:rPr>
          <w:rFonts w:ascii="Arial" w:hAnsi="Arial" w:cs="Arial"/>
          <w:b/>
          <w:bCs/>
        </w:rPr>
        <w:t xml:space="preserve"> </w:t>
      </w:r>
      <w:r w:rsidR="006166E5" w:rsidRPr="00566415">
        <w:rPr>
          <w:rFonts w:ascii="Arial" w:hAnsi="Arial" w:cs="Arial"/>
          <w:b/>
          <w:bCs/>
          <w:highlight w:val="yellow"/>
        </w:rPr>
        <w:t>The</w:t>
      </w:r>
      <w:r w:rsidRPr="00566415">
        <w:rPr>
          <w:rFonts w:ascii="Arial" w:hAnsi="Arial" w:cs="Arial"/>
          <w:b/>
          <w:bCs/>
          <w:highlight w:val="yellow"/>
        </w:rPr>
        <w:t xml:space="preserve"> </w:t>
      </w:r>
      <w:r w:rsidR="006166E5" w:rsidRPr="00566415">
        <w:rPr>
          <w:rFonts w:ascii="Arial" w:hAnsi="Arial" w:cs="Arial"/>
          <w:b/>
          <w:bCs/>
          <w:highlight w:val="yellow"/>
        </w:rPr>
        <w:t>location</w:t>
      </w:r>
      <w:r w:rsidR="006166E5" w:rsidRPr="00E459D6">
        <w:rPr>
          <w:rFonts w:ascii="Arial" w:hAnsi="Arial" w:cs="Arial"/>
          <w:b/>
          <w:bCs/>
        </w:rPr>
        <w:t xml:space="preserve"> map of the </w:t>
      </w:r>
      <w:r w:rsidRPr="00E459D6">
        <w:rPr>
          <w:rFonts w:ascii="Arial" w:hAnsi="Arial" w:cs="Arial"/>
          <w:b/>
          <w:bCs/>
        </w:rPr>
        <w:t xml:space="preserve">Ouladine lagoon </w:t>
      </w:r>
    </w:p>
    <w:p w14:paraId="0149C13C" w14:textId="77777777" w:rsidR="0002763E" w:rsidRDefault="0002763E" w:rsidP="00441B6F">
      <w:pPr>
        <w:pStyle w:val="Body"/>
        <w:spacing w:after="0"/>
        <w:rPr>
          <w:rFonts w:ascii="Arial" w:hAnsi="Arial" w:cs="Arial"/>
        </w:rPr>
      </w:pPr>
    </w:p>
    <w:p w14:paraId="2074DE22" w14:textId="77777777" w:rsidR="0002763E" w:rsidRDefault="0002763E" w:rsidP="00441B6F">
      <w:pPr>
        <w:pStyle w:val="Body"/>
        <w:spacing w:after="0"/>
        <w:rPr>
          <w:rFonts w:ascii="Arial" w:hAnsi="Arial" w:cs="Arial"/>
        </w:rPr>
      </w:pPr>
    </w:p>
    <w:p w14:paraId="2DCEC230" w14:textId="7CE91A34" w:rsidR="008364DF" w:rsidRPr="00354C91" w:rsidRDefault="008364DF" w:rsidP="008364DF">
      <w:pPr>
        <w:pStyle w:val="Body"/>
        <w:spacing w:after="0"/>
        <w:rPr>
          <w:rFonts w:ascii="Arial" w:hAnsi="Arial" w:cs="Arial"/>
          <w:b/>
          <w:bCs/>
        </w:rPr>
      </w:pPr>
      <w:r w:rsidRPr="00354C91">
        <w:rPr>
          <w:rFonts w:ascii="Arial" w:hAnsi="Arial" w:cs="Arial"/>
          <w:b/>
          <w:bCs/>
        </w:rPr>
        <w:t>2.1.</w:t>
      </w:r>
      <w:r w:rsidR="003D2F41">
        <w:rPr>
          <w:rFonts w:ascii="Arial" w:hAnsi="Arial" w:cs="Arial"/>
          <w:b/>
          <w:bCs/>
        </w:rPr>
        <w:t>2</w:t>
      </w:r>
      <w:r w:rsidRPr="00354C91">
        <w:rPr>
          <w:rFonts w:ascii="Arial" w:hAnsi="Arial" w:cs="Arial"/>
          <w:b/>
          <w:bCs/>
        </w:rPr>
        <w:t xml:space="preserve">. </w:t>
      </w:r>
      <w:r w:rsidR="0047122A">
        <w:rPr>
          <w:rFonts w:ascii="Arial" w:hAnsi="Arial" w:cs="Arial"/>
          <w:b/>
          <w:bCs/>
        </w:rPr>
        <w:t>E</w:t>
      </w:r>
      <w:r w:rsidRPr="00354C91">
        <w:rPr>
          <w:rFonts w:ascii="Arial" w:hAnsi="Arial" w:cs="Arial"/>
          <w:b/>
          <w:bCs/>
        </w:rPr>
        <w:t>quipment</w:t>
      </w:r>
      <w:r w:rsidR="0047122A">
        <w:rPr>
          <w:rFonts w:ascii="Arial" w:hAnsi="Arial" w:cs="Arial"/>
          <w:b/>
          <w:bCs/>
        </w:rPr>
        <w:t xml:space="preserve"> used by fishermen to catch fish</w:t>
      </w:r>
    </w:p>
    <w:p w14:paraId="6FFC64C1" w14:textId="77777777" w:rsidR="008364DF" w:rsidRDefault="008364DF" w:rsidP="008364DF">
      <w:pPr>
        <w:pStyle w:val="Body"/>
        <w:spacing w:after="0"/>
        <w:rPr>
          <w:rFonts w:ascii="Arial" w:hAnsi="Arial" w:cs="Arial"/>
          <w:b/>
          <w:bCs/>
        </w:rPr>
      </w:pPr>
    </w:p>
    <w:p w14:paraId="40B23E98" w14:textId="77777777" w:rsidR="008364DF" w:rsidRPr="00354C91" w:rsidRDefault="008364DF" w:rsidP="008364DF">
      <w:pPr>
        <w:pStyle w:val="Body"/>
        <w:numPr>
          <w:ilvl w:val="0"/>
          <w:numId w:val="31"/>
        </w:numPr>
        <w:rPr>
          <w:rFonts w:ascii="Arial" w:hAnsi="Arial" w:cs="Arial"/>
        </w:rPr>
      </w:pPr>
      <w:r w:rsidRPr="00354C91">
        <w:rPr>
          <w:rFonts w:ascii="Arial" w:hAnsi="Arial" w:cs="Arial"/>
        </w:rPr>
        <w:t>8, 10, 12,15,20 and 25 mm mesh gillnets used throughout the lagoon by artisanal and commercial fishermen;</w:t>
      </w:r>
    </w:p>
    <w:p w14:paraId="11181813" w14:textId="0ECFB850" w:rsidR="008364DF" w:rsidRPr="00354C91" w:rsidRDefault="0061085E" w:rsidP="008364DF">
      <w:pPr>
        <w:pStyle w:val="Body"/>
        <w:numPr>
          <w:ilvl w:val="0"/>
          <w:numId w:val="31"/>
        </w:numPr>
        <w:rPr>
          <w:rFonts w:ascii="Arial" w:hAnsi="Arial" w:cs="Arial"/>
        </w:rPr>
      </w:pPr>
      <w:r w:rsidRPr="0061085E">
        <w:rPr>
          <w:rFonts w:ascii="Arial" w:hAnsi="Arial" w:cs="Arial"/>
          <w:highlight w:val="yellow"/>
        </w:rPr>
        <w:t>Cast net</w:t>
      </w:r>
      <w:r w:rsidR="008364DF" w:rsidRPr="00354C91">
        <w:rPr>
          <w:rFonts w:ascii="Arial" w:hAnsi="Arial" w:cs="Arial"/>
        </w:rPr>
        <w:t>, which are cone-shaped nets (more or less circular when spread out) mounted on sinker weights attached to the rear edge. A throw rope at the top edge of the net corresponds to the center of the net, allowing it to be cast in and out of the water. An additional mesh system creates a sort of pocket in which the fish are trapped;</w:t>
      </w:r>
    </w:p>
    <w:p w14:paraId="646055FC" w14:textId="77777777" w:rsidR="008364DF" w:rsidRDefault="008364DF" w:rsidP="008364DF">
      <w:pPr>
        <w:pStyle w:val="Body"/>
        <w:numPr>
          <w:ilvl w:val="0"/>
          <w:numId w:val="31"/>
        </w:numPr>
        <w:spacing w:after="0"/>
        <w:rPr>
          <w:rFonts w:ascii="Arial" w:hAnsi="Arial" w:cs="Arial"/>
        </w:rPr>
      </w:pPr>
      <w:r w:rsidRPr="00354C91">
        <w:rPr>
          <w:rFonts w:ascii="Arial" w:hAnsi="Arial" w:cs="Arial"/>
        </w:rPr>
        <w:t>A motorized tray for navigation on the water.</w:t>
      </w:r>
    </w:p>
    <w:p w14:paraId="21A819FD" w14:textId="77777777" w:rsidR="00671674" w:rsidRDefault="00671674" w:rsidP="00671674">
      <w:pPr>
        <w:pStyle w:val="Body"/>
        <w:spacing w:after="0"/>
        <w:rPr>
          <w:rFonts w:ascii="Arial" w:hAnsi="Arial" w:cs="Arial"/>
        </w:rPr>
      </w:pPr>
    </w:p>
    <w:p w14:paraId="7E013CD6" w14:textId="77777777" w:rsidR="00671674" w:rsidRDefault="00671674" w:rsidP="00671674">
      <w:pPr>
        <w:pStyle w:val="Body"/>
        <w:spacing w:after="0"/>
        <w:rPr>
          <w:rFonts w:ascii="Arial" w:hAnsi="Arial" w:cs="Arial"/>
        </w:rPr>
      </w:pPr>
    </w:p>
    <w:p w14:paraId="4583B9D3" w14:textId="77777777" w:rsidR="00491522" w:rsidRPr="00354C91" w:rsidRDefault="00491522" w:rsidP="009C6040">
      <w:pPr>
        <w:pStyle w:val="Body"/>
        <w:spacing w:after="0"/>
        <w:rPr>
          <w:rFonts w:ascii="Arial" w:hAnsi="Arial" w:cs="Arial"/>
        </w:rPr>
      </w:pPr>
    </w:p>
    <w:p w14:paraId="5E8A0A1F" w14:textId="77777777" w:rsidR="008364DF" w:rsidRDefault="008364DF" w:rsidP="008364DF">
      <w:pPr>
        <w:pStyle w:val="Body"/>
        <w:spacing w:after="0"/>
        <w:rPr>
          <w:rFonts w:ascii="Arial" w:hAnsi="Arial" w:cs="Arial"/>
          <w:b/>
          <w:bCs/>
        </w:rPr>
      </w:pPr>
      <w:r>
        <w:rPr>
          <w:rFonts w:ascii="Arial" w:hAnsi="Arial" w:cs="Arial"/>
          <w:b/>
          <w:bCs/>
        </w:rPr>
        <w:t>2.2. Methods</w:t>
      </w:r>
    </w:p>
    <w:p w14:paraId="70B33AF3" w14:textId="77777777" w:rsidR="008364DF" w:rsidRDefault="008364DF" w:rsidP="008364DF">
      <w:pPr>
        <w:pStyle w:val="Body"/>
        <w:spacing w:after="0"/>
        <w:rPr>
          <w:rFonts w:ascii="Arial" w:hAnsi="Arial" w:cs="Arial"/>
          <w:b/>
          <w:bCs/>
        </w:rPr>
      </w:pPr>
    </w:p>
    <w:p w14:paraId="26E96780" w14:textId="23938166" w:rsidR="008364DF" w:rsidRPr="00354C91" w:rsidRDefault="008364DF" w:rsidP="008364DF">
      <w:pPr>
        <w:pStyle w:val="Body"/>
        <w:rPr>
          <w:rFonts w:ascii="Arial" w:hAnsi="Arial" w:cs="Arial"/>
          <w:b/>
          <w:bCs/>
        </w:rPr>
      </w:pPr>
      <w:r>
        <w:rPr>
          <w:rFonts w:ascii="Arial" w:hAnsi="Arial" w:cs="Arial"/>
          <w:b/>
          <w:bCs/>
        </w:rPr>
        <w:t xml:space="preserve">2.2.1. </w:t>
      </w:r>
      <w:r w:rsidRPr="00354C91">
        <w:rPr>
          <w:rFonts w:ascii="Arial" w:hAnsi="Arial" w:cs="Arial"/>
          <w:b/>
          <w:bCs/>
        </w:rPr>
        <w:t xml:space="preserve">Methods for </w:t>
      </w:r>
      <w:r w:rsidR="00312DC0">
        <w:rPr>
          <w:rFonts w:ascii="Arial" w:hAnsi="Arial" w:cs="Arial"/>
          <w:b/>
          <w:bCs/>
        </w:rPr>
        <w:t>c</w:t>
      </w:r>
      <w:r w:rsidRPr="00354C91">
        <w:rPr>
          <w:rFonts w:ascii="Arial" w:hAnsi="Arial" w:cs="Arial"/>
          <w:b/>
          <w:bCs/>
        </w:rPr>
        <w:t>ollecting fish fauna</w:t>
      </w:r>
    </w:p>
    <w:p w14:paraId="0938CA81" w14:textId="25AD9ED2" w:rsidR="008364DF" w:rsidRDefault="003D2F41" w:rsidP="00441B6F">
      <w:pPr>
        <w:pStyle w:val="Body"/>
        <w:spacing w:after="0"/>
        <w:rPr>
          <w:rFonts w:ascii="Arial" w:hAnsi="Arial" w:cs="Arial"/>
        </w:rPr>
      </w:pPr>
      <w:r w:rsidRPr="003D2F41">
        <w:rPr>
          <w:rFonts w:ascii="Arial" w:hAnsi="Arial" w:cs="Arial"/>
        </w:rPr>
        <w:t xml:space="preserve">The fish fauna was sampled by artisanal and commercial fishing from November 2022 to February 2023. Catches were taken with a range of fishing gear (creels, gillnets, harpoons and hawks) over the entire exploitable surface of the Ouladine lagoon </w:t>
      </w:r>
      <w:r w:rsidRPr="008A2102">
        <w:rPr>
          <w:rFonts w:ascii="Arial" w:hAnsi="Arial" w:cs="Arial"/>
          <w:b/>
          <w:bCs/>
        </w:rPr>
        <w:t>(Fig</w:t>
      </w:r>
      <w:r w:rsidR="008A2102" w:rsidRPr="008A2102">
        <w:rPr>
          <w:rFonts w:ascii="Arial" w:hAnsi="Arial" w:cs="Arial"/>
          <w:b/>
          <w:bCs/>
        </w:rPr>
        <w:t>.</w:t>
      </w:r>
      <w:r w:rsidRPr="008A2102">
        <w:rPr>
          <w:rFonts w:ascii="Arial" w:hAnsi="Arial" w:cs="Arial"/>
          <w:b/>
          <w:bCs/>
        </w:rPr>
        <w:t xml:space="preserve"> 1).</w:t>
      </w:r>
      <w:r w:rsidRPr="003D2F41">
        <w:rPr>
          <w:rFonts w:ascii="Arial" w:hAnsi="Arial" w:cs="Arial"/>
        </w:rPr>
        <w:t xml:space="preserve"> </w:t>
      </w:r>
    </w:p>
    <w:p w14:paraId="6C5FDD1A" w14:textId="77777777" w:rsidR="003D2F41" w:rsidRDefault="003D2F41" w:rsidP="00441B6F">
      <w:pPr>
        <w:pStyle w:val="Body"/>
        <w:spacing w:after="0"/>
        <w:rPr>
          <w:rFonts w:ascii="Arial" w:hAnsi="Arial" w:cs="Arial"/>
        </w:rPr>
      </w:pPr>
    </w:p>
    <w:p w14:paraId="12260E14" w14:textId="2D950DD9" w:rsidR="00557FBB" w:rsidRDefault="00557FBB" w:rsidP="00441B6F">
      <w:pPr>
        <w:pStyle w:val="Body"/>
        <w:spacing w:after="0"/>
        <w:rPr>
          <w:rFonts w:ascii="Arial" w:hAnsi="Arial" w:cs="Arial"/>
          <w:b/>
          <w:bCs/>
        </w:rPr>
      </w:pPr>
      <w:r w:rsidRPr="00557FBB">
        <w:rPr>
          <w:rFonts w:ascii="Arial" w:hAnsi="Arial" w:cs="Arial"/>
          <w:b/>
          <w:bCs/>
        </w:rPr>
        <w:t>2.2.2. Identification of collected species</w:t>
      </w:r>
    </w:p>
    <w:p w14:paraId="1E65FF93" w14:textId="77777777" w:rsidR="00557FBB" w:rsidRDefault="00557FBB" w:rsidP="00441B6F">
      <w:pPr>
        <w:pStyle w:val="Body"/>
        <w:spacing w:after="0"/>
        <w:rPr>
          <w:rFonts w:ascii="Arial" w:hAnsi="Arial" w:cs="Arial"/>
          <w:b/>
          <w:bCs/>
        </w:rPr>
      </w:pPr>
    </w:p>
    <w:p w14:paraId="4EFAD00A" w14:textId="495A19CC" w:rsidR="00557FBB" w:rsidRPr="00557FBB" w:rsidRDefault="00557FBB" w:rsidP="00441B6F">
      <w:pPr>
        <w:pStyle w:val="Body"/>
        <w:spacing w:after="0"/>
        <w:rPr>
          <w:rFonts w:ascii="Arial" w:hAnsi="Arial" w:cs="Arial"/>
        </w:rPr>
      </w:pPr>
      <w:r w:rsidRPr="00557FBB">
        <w:rPr>
          <w:rFonts w:ascii="Arial" w:hAnsi="Arial" w:cs="Arial"/>
        </w:rPr>
        <w:t xml:space="preserve">In the laboratory, collected species are photographed and then identified using the identification </w:t>
      </w:r>
      <w:r w:rsidRPr="0061085E">
        <w:rPr>
          <w:rFonts w:ascii="Arial" w:hAnsi="Arial" w:cs="Arial"/>
          <w:highlight w:val="yellow"/>
        </w:rPr>
        <w:t xml:space="preserve">keys </w:t>
      </w:r>
      <w:r w:rsidR="00491522" w:rsidRPr="0061085E">
        <w:rPr>
          <w:rFonts w:ascii="Arial" w:hAnsi="Arial" w:cs="Arial"/>
          <w:highlight w:val="yellow"/>
        </w:rPr>
        <w:t>[2</w:t>
      </w:r>
      <w:r w:rsidR="00C2736E">
        <w:rPr>
          <w:rFonts w:ascii="Arial" w:hAnsi="Arial" w:cs="Arial"/>
          <w:highlight w:val="yellow"/>
        </w:rPr>
        <w:t>3</w:t>
      </w:r>
      <w:r w:rsidR="00491522" w:rsidRPr="0061085E">
        <w:rPr>
          <w:rFonts w:ascii="Arial" w:hAnsi="Arial" w:cs="Arial"/>
          <w:highlight w:val="yellow"/>
        </w:rPr>
        <w:t>]</w:t>
      </w:r>
      <w:r w:rsidRPr="0061085E">
        <w:rPr>
          <w:rFonts w:ascii="Arial" w:hAnsi="Arial" w:cs="Arial"/>
          <w:highlight w:val="yellow"/>
        </w:rPr>
        <w:t xml:space="preserve"> and</w:t>
      </w:r>
      <w:r w:rsidR="00491522" w:rsidRPr="0061085E">
        <w:rPr>
          <w:rFonts w:ascii="Arial" w:hAnsi="Arial" w:cs="Arial"/>
          <w:highlight w:val="yellow"/>
        </w:rPr>
        <w:t xml:space="preserve"> [1</w:t>
      </w:r>
      <w:r w:rsidR="00C23CCF" w:rsidRPr="0061085E">
        <w:rPr>
          <w:rFonts w:ascii="Arial" w:hAnsi="Arial" w:cs="Arial"/>
          <w:highlight w:val="yellow"/>
        </w:rPr>
        <w:t>8</w:t>
      </w:r>
      <w:r w:rsidR="00491522" w:rsidRPr="0061085E">
        <w:rPr>
          <w:rFonts w:ascii="Arial" w:hAnsi="Arial" w:cs="Arial"/>
          <w:highlight w:val="yellow"/>
        </w:rPr>
        <w:t>].</w:t>
      </w:r>
      <w:r w:rsidR="00491522">
        <w:rPr>
          <w:rFonts w:ascii="Arial" w:hAnsi="Arial" w:cs="Arial"/>
        </w:rPr>
        <w:t xml:space="preserve"> </w:t>
      </w:r>
      <w:r w:rsidRPr="00557FBB">
        <w:rPr>
          <w:rFonts w:ascii="Arial" w:hAnsi="Arial" w:cs="Arial"/>
        </w:rPr>
        <w:t>After identification, morphometric parameters such as total length (Lt), standard length (Ls), individual weight (Pi) and total weight (Pt) of the species were recorded.</w:t>
      </w:r>
    </w:p>
    <w:p w14:paraId="36A359C5" w14:textId="77777777" w:rsidR="0002763E" w:rsidRDefault="0002763E" w:rsidP="00441B6F">
      <w:pPr>
        <w:pStyle w:val="Body"/>
        <w:spacing w:after="0"/>
        <w:rPr>
          <w:rFonts w:ascii="Arial" w:hAnsi="Arial" w:cs="Arial"/>
        </w:rPr>
      </w:pPr>
    </w:p>
    <w:p w14:paraId="74C44065" w14:textId="296695A3" w:rsidR="008364DF" w:rsidRDefault="008364DF" w:rsidP="008364DF">
      <w:pPr>
        <w:pStyle w:val="Body"/>
        <w:spacing w:after="0"/>
        <w:rPr>
          <w:rFonts w:ascii="Arial" w:hAnsi="Arial" w:cs="Arial"/>
          <w:b/>
          <w:bCs/>
        </w:rPr>
      </w:pPr>
      <w:r w:rsidRPr="00C517E4">
        <w:rPr>
          <w:rFonts w:ascii="Arial" w:hAnsi="Arial" w:cs="Arial"/>
          <w:b/>
          <w:bCs/>
        </w:rPr>
        <w:t>2.2.</w:t>
      </w:r>
      <w:r w:rsidR="003D2F41">
        <w:rPr>
          <w:rFonts w:ascii="Arial" w:hAnsi="Arial" w:cs="Arial"/>
          <w:b/>
          <w:bCs/>
        </w:rPr>
        <w:t>3</w:t>
      </w:r>
      <w:r w:rsidRPr="00C517E4">
        <w:rPr>
          <w:rFonts w:ascii="Arial" w:hAnsi="Arial" w:cs="Arial"/>
          <w:b/>
          <w:bCs/>
        </w:rPr>
        <w:t xml:space="preserve">. </w:t>
      </w:r>
      <w:r w:rsidR="00E8117A" w:rsidRPr="00E8117A">
        <w:rPr>
          <w:rFonts w:ascii="Arial" w:hAnsi="Arial" w:cs="Arial"/>
          <w:b/>
          <w:bCs/>
        </w:rPr>
        <w:t>Statistical Analysis</w:t>
      </w:r>
    </w:p>
    <w:p w14:paraId="27E74839" w14:textId="77777777" w:rsidR="008364DF" w:rsidRPr="00C517E4" w:rsidRDefault="008364DF" w:rsidP="008364DF">
      <w:pPr>
        <w:pStyle w:val="Body"/>
        <w:spacing w:after="0"/>
        <w:rPr>
          <w:rFonts w:ascii="Arial" w:hAnsi="Arial" w:cs="Arial"/>
          <w:b/>
          <w:bCs/>
        </w:rPr>
      </w:pPr>
    </w:p>
    <w:p w14:paraId="6ECA6AFA" w14:textId="77777777" w:rsidR="008364DF" w:rsidRDefault="008364DF" w:rsidP="008364DF">
      <w:pPr>
        <w:pStyle w:val="Body"/>
        <w:spacing w:after="0"/>
        <w:rPr>
          <w:rFonts w:ascii="Arial" w:hAnsi="Arial" w:cs="Arial"/>
        </w:rPr>
      </w:pPr>
      <w:r w:rsidRPr="00E40E56">
        <w:rPr>
          <w:rFonts w:ascii="Arial" w:hAnsi="Arial" w:cs="Arial"/>
        </w:rPr>
        <w:t>The following indices were used to characterize the ichthyofauna of the Ouladine lagoon.</w:t>
      </w:r>
    </w:p>
    <w:p w14:paraId="6676E278" w14:textId="77777777" w:rsidR="008364DF" w:rsidRDefault="008364DF" w:rsidP="008364DF">
      <w:pPr>
        <w:pStyle w:val="Body"/>
        <w:spacing w:after="0"/>
        <w:rPr>
          <w:rFonts w:ascii="Arial" w:hAnsi="Arial" w:cs="Arial"/>
        </w:rPr>
      </w:pPr>
    </w:p>
    <w:p w14:paraId="79DAF3ED" w14:textId="2BBA2198" w:rsidR="008364DF" w:rsidRDefault="008364DF" w:rsidP="008364DF">
      <w:pPr>
        <w:pStyle w:val="Body"/>
        <w:spacing w:after="0"/>
        <w:rPr>
          <w:rFonts w:ascii="Arial" w:hAnsi="Arial" w:cs="Arial"/>
        </w:rPr>
      </w:pPr>
      <w:r w:rsidRPr="00E40E56">
        <w:rPr>
          <w:rFonts w:ascii="Arial" w:hAnsi="Arial" w:cs="Arial"/>
          <w:b/>
          <w:bCs/>
        </w:rPr>
        <w:t>Numerical percentage</w:t>
      </w:r>
      <w:r>
        <w:rPr>
          <w:rFonts w:ascii="Arial" w:hAnsi="Arial" w:cs="Arial"/>
          <w:b/>
          <w:bCs/>
        </w:rPr>
        <w:t xml:space="preserve"> (N)</w:t>
      </w:r>
      <w:r w:rsidRPr="00E40E56">
        <w:rPr>
          <w:rFonts w:ascii="Arial" w:hAnsi="Arial" w:cs="Arial"/>
          <w:b/>
          <w:bCs/>
        </w:rPr>
        <w:t>:</w:t>
      </w:r>
      <w:r w:rsidRPr="00E40E56">
        <w:rPr>
          <w:rFonts w:ascii="Arial" w:hAnsi="Arial" w:cs="Arial"/>
        </w:rPr>
        <w:t xml:space="preserve"> This is the ratio of the number (</w:t>
      </w:r>
      <m:oMath>
        <m:sSub>
          <m:sSubPr>
            <m:ctrlPr>
              <w:rPr>
                <w:rFonts w:ascii="Cambria Math" w:hAnsi="Cambria Math" w:cs="Arial"/>
                <w:b/>
                <w:i/>
              </w:rPr>
            </m:ctrlPr>
          </m:sSubPr>
          <m:e>
            <m:r>
              <m:rPr>
                <m:sty m:val="bi"/>
              </m:rPr>
              <w:rPr>
                <w:rFonts w:ascii="Cambria Math" w:hAnsi="Cambria Math" w:cs="Arial"/>
              </w:rPr>
              <m:t>n</m:t>
            </m:r>
          </m:e>
          <m:sub>
            <m:r>
              <m:rPr>
                <m:sty m:val="bi"/>
              </m:rPr>
              <w:rPr>
                <w:rFonts w:ascii="Cambria Math" w:hAnsi="Cambria Math" w:cs="Arial"/>
              </w:rPr>
              <m:t>i</m:t>
            </m:r>
          </m:sub>
        </m:sSub>
      </m:oMath>
      <w:r w:rsidRPr="00E40E56">
        <w:rPr>
          <w:rFonts w:ascii="Arial" w:hAnsi="Arial" w:cs="Arial"/>
        </w:rPr>
        <w:t>) of individuals in a taxonomic group (order, family and species) to the total number (</w:t>
      </w:r>
      <m:oMath>
        <m:r>
          <m:rPr>
            <m:sty m:val="bi"/>
          </m:rPr>
          <w:rPr>
            <w:rFonts w:ascii="Cambria Math" w:hAnsi="Cambria Math" w:cs="Arial"/>
          </w:rPr>
          <m:t>nt</m:t>
        </m:r>
      </m:oMath>
      <w:r w:rsidRPr="00E40E56">
        <w:rPr>
          <w:rFonts w:ascii="Arial" w:hAnsi="Arial" w:cs="Arial"/>
        </w:rPr>
        <w:t>) of individuals in a sample:</w:t>
      </w:r>
    </w:p>
    <w:p w14:paraId="5FCCBF3C" w14:textId="77777777" w:rsidR="008364DF" w:rsidRDefault="008364DF" w:rsidP="008364DF">
      <w:pPr>
        <w:pStyle w:val="Body"/>
        <w:spacing w:after="0"/>
        <w:rPr>
          <w:rFonts w:ascii="Arial" w:hAnsi="Arial" w:cs="Arial"/>
        </w:rPr>
      </w:pPr>
    </w:p>
    <w:p w14:paraId="4CD14F9E" w14:textId="77777777" w:rsidR="008364DF" w:rsidRPr="00E40E56" w:rsidRDefault="008364DF" w:rsidP="008364DF">
      <w:pPr>
        <w:tabs>
          <w:tab w:val="left" w:pos="2235"/>
        </w:tabs>
        <w:spacing w:line="360" w:lineRule="auto"/>
        <w:jc w:val="both"/>
        <w:rPr>
          <w:rFonts w:ascii="Arial" w:hAnsi="Arial" w:cs="Arial"/>
          <w:b/>
        </w:rPr>
      </w:pPr>
      <m:oMathPara>
        <m:oMath>
          <m:r>
            <m:rPr>
              <m:sty m:val="bi"/>
            </m:rPr>
            <w:rPr>
              <w:rFonts w:ascii="Cambria Math" w:hAnsi="Cambria Math" w:cs="Arial"/>
            </w:rPr>
            <m:t>N=</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n</m:t>
                  </m:r>
                </m:e>
                <m:sub>
                  <m:r>
                    <m:rPr>
                      <m:sty m:val="bi"/>
                    </m:rPr>
                    <w:rPr>
                      <w:rFonts w:ascii="Cambria Math" w:hAnsi="Cambria Math" w:cs="Arial"/>
                    </w:rPr>
                    <m:t>i</m:t>
                  </m:r>
                </m:sub>
              </m:sSub>
            </m:num>
            <m:den>
              <m:r>
                <m:rPr>
                  <m:sty m:val="bi"/>
                </m:rPr>
                <w:rPr>
                  <w:rFonts w:ascii="Cambria Math" w:hAnsi="Cambria Math" w:cs="Arial"/>
                </w:rPr>
                <m:t>nt</m:t>
              </m:r>
            </m:den>
          </m:f>
          <m:r>
            <m:rPr>
              <m:sty m:val="bi"/>
            </m:rPr>
            <w:rPr>
              <w:rFonts w:ascii="Cambria Math" w:hAnsi="Cambria Math" w:cs="Arial"/>
            </w:rPr>
            <m:t>×100</m:t>
          </m:r>
        </m:oMath>
      </m:oMathPara>
    </w:p>
    <w:p w14:paraId="14E82CAE" w14:textId="77777777" w:rsidR="008364DF" w:rsidRDefault="008364DF" w:rsidP="008364DF">
      <w:pPr>
        <w:pStyle w:val="Body"/>
        <w:spacing w:after="0"/>
        <w:rPr>
          <w:rFonts w:ascii="Arial" w:hAnsi="Arial" w:cs="Arial"/>
        </w:rPr>
      </w:pPr>
    </w:p>
    <w:p w14:paraId="2A06BF3E" w14:textId="3354D90A" w:rsidR="008364DF" w:rsidRDefault="00B5696E" w:rsidP="008364DF">
      <w:pPr>
        <w:pStyle w:val="Body"/>
        <w:spacing w:after="0"/>
        <w:rPr>
          <w:rFonts w:ascii="Arial" w:hAnsi="Arial" w:cs="Arial"/>
        </w:rPr>
      </w:pPr>
      <w:r w:rsidRPr="00B5696E">
        <w:rPr>
          <w:rFonts w:ascii="Arial" w:hAnsi="Arial" w:cs="Arial"/>
          <w:b/>
          <w:bCs/>
        </w:rPr>
        <w:t xml:space="preserve">Frequency </w:t>
      </w:r>
      <w:r w:rsidR="008364DF" w:rsidRPr="00E40E56">
        <w:rPr>
          <w:rFonts w:ascii="Arial" w:hAnsi="Arial" w:cs="Arial"/>
          <w:b/>
          <w:bCs/>
        </w:rPr>
        <w:t>of occurrence (F):</w:t>
      </w:r>
      <w:r w:rsidR="008364DF" w:rsidRPr="00E40E56">
        <w:rPr>
          <w:rFonts w:ascii="Arial" w:hAnsi="Arial" w:cs="Arial"/>
        </w:rPr>
        <w:t xml:space="preserve"> This reflects the number of samples in which a species is found in relation to the total number of samples </w:t>
      </w:r>
      <w:r w:rsidR="00E34A71" w:rsidRPr="00491522">
        <w:rPr>
          <w:rFonts w:ascii="Arial" w:hAnsi="Arial" w:cs="Arial"/>
        </w:rPr>
        <w:t>[</w:t>
      </w:r>
      <w:r w:rsidR="00E34A71">
        <w:rPr>
          <w:rFonts w:ascii="Arial" w:hAnsi="Arial" w:cs="Arial"/>
        </w:rPr>
        <w:t>7</w:t>
      </w:r>
      <w:r w:rsidR="00E34A71" w:rsidRPr="00491522">
        <w:rPr>
          <w:rFonts w:ascii="Arial" w:hAnsi="Arial" w:cs="Arial"/>
        </w:rPr>
        <w:t>]</w:t>
      </w:r>
      <w:r w:rsidR="008364DF" w:rsidRPr="00C14CFE">
        <w:rPr>
          <w:rFonts w:ascii="Arial" w:hAnsi="Arial" w:cs="Arial"/>
          <w:b/>
          <w:bCs/>
        </w:rPr>
        <w:t>.</w:t>
      </w:r>
      <w:r w:rsidR="008364DF" w:rsidRPr="00E40E56">
        <w:rPr>
          <w:rFonts w:ascii="Arial" w:hAnsi="Arial" w:cs="Arial"/>
        </w:rPr>
        <w:t xml:space="preserve"> </w:t>
      </w:r>
      <w:r w:rsidR="008364DF" w:rsidRPr="00DD2E8D">
        <w:rPr>
          <w:rFonts w:ascii="Arial" w:hAnsi="Arial" w:cs="Arial"/>
          <w:highlight w:val="yellow"/>
        </w:rPr>
        <w:t>It</w:t>
      </w:r>
      <w:r w:rsidR="008364DF" w:rsidRPr="00E40E56">
        <w:rPr>
          <w:rFonts w:ascii="Arial" w:hAnsi="Arial" w:cs="Arial"/>
        </w:rPr>
        <w:t xml:space="preserve"> quantifies the degree of ubiquity of different species. It is calculated as follows:</w:t>
      </w:r>
    </w:p>
    <w:p w14:paraId="5FE3718F" w14:textId="77777777" w:rsidR="008364DF" w:rsidRDefault="008364DF" w:rsidP="008364DF">
      <w:pPr>
        <w:pStyle w:val="Body"/>
        <w:spacing w:after="0"/>
        <w:rPr>
          <w:rFonts w:ascii="Arial" w:hAnsi="Arial" w:cs="Arial"/>
        </w:rPr>
      </w:pPr>
    </w:p>
    <w:p w14:paraId="33885218" w14:textId="77777777" w:rsidR="008364DF" w:rsidRPr="00E40E56" w:rsidRDefault="008364DF" w:rsidP="008364DF">
      <w:pPr>
        <w:tabs>
          <w:tab w:val="left" w:pos="2235"/>
        </w:tabs>
        <w:spacing w:line="360" w:lineRule="auto"/>
        <w:jc w:val="both"/>
        <w:rPr>
          <w:rFonts w:ascii="Arial" w:hAnsi="Arial" w:cs="Arial"/>
          <w:b/>
        </w:rPr>
      </w:pPr>
      <m:oMathPara>
        <m:oMath>
          <m:r>
            <m:rPr>
              <m:sty m:val="bi"/>
            </m:rPr>
            <w:rPr>
              <w:rFonts w:ascii="Cambria Math" w:hAnsi="Cambria Math" w:cs="Arial"/>
            </w:rPr>
            <m:t>F=</m:t>
          </m:r>
          <m:f>
            <m:fPr>
              <m:ctrlPr>
                <w:rPr>
                  <w:rFonts w:ascii="Cambria Math" w:hAnsi="Cambria Math" w:cs="Arial"/>
                  <w:b/>
                  <w:i/>
                </w:rPr>
              </m:ctrlPr>
            </m:fPr>
            <m:num>
              <m:r>
                <m:rPr>
                  <m:sty m:val="bi"/>
                </m:rPr>
                <w:rPr>
                  <w:rFonts w:ascii="Cambria Math" w:hAnsi="Cambria Math" w:cs="Arial"/>
                </w:rPr>
                <m:t>sⅈ</m:t>
              </m:r>
            </m:num>
            <m:den>
              <m:r>
                <m:rPr>
                  <m:sty m:val="bi"/>
                </m:rPr>
                <w:rPr>
                  <w:rFonts w:ascii="Cambria Math" w:hAnsi="Cambria Math" w:cs="Arial"/>
                </w:rPr>
                <m:t>st</m:t>
              </m:r>
            </m:den>
          </m:f>
          <m:r>
            <m:rPr>
              <m:sty m:val="bi"/>
            </m:rPr>
            <w:rPr>
              <w:rFonts w:ascii="Cambria Math" w:hAnsi="Cambria Math" w:cs="Arial"/>
            </w:rPr>
            <m:t>×100</m:t>
          </m:r>
        </m:oMath>
      </m:oMathPara>
    </w:p>
    <w:p w14:paraId="0FC21FB7" w14:textId="77777777" w:rsidR="008364DF" w:rsidRDefault="008364DF" w:rsidP="008364DF">
      <w:pPr>
        <w:pStyle w:val="Body"/>
        <w:spacing w:after="0"/>
        <w:rPr>
          <w:rFonts w:ascii="Arial" w:hAnsi="Arial" w:cs="Arial"/>
        </w:rPr>
      </w:pPr>
    </w:p>
    <w:p w14:paraId="25475D6A" w14:textId="7E13AA96" w:rsidR="008364DF" w:rsidRDefault="008364DF" w:rsidP="008364DF">
      <w:pPr>
        <w:pStyle w:val="Body"/>
        <w:spacing w:after="0"/>
        <w:rPr>
          <w:rFonts w:ascii="Arial" w:hAnsi="Arial" w:cs="Arial"/>
        </w:rPr>
      </w:pPr>
      <w:r>
        <w:rPr>
          <w:rFonts w:ascii="Arial" w:hAnsi="Arial" w:cs="Arial"/>
        </w:rPr>
        <w:t>With</w:t>
      </w:r>
      <w:r w:rsidRPr="00B958CF">
        <w:rPr>
          <w:rFonts w:ascii="Arial" w:hAnsi="Arial" w:cs="Arial"/>
        </w:rPr>
        <w:t xml:space="preserve">: </w:t>
      </w:r>
      <m:oMath>
        <m:r>
          <m:rPr>
            <m:sty m:val="bi"/>
          </m:rPr>
          <w:rPr>
            <w:rFonts w:ascii="Cambria Math" w:hAnsi="Cambria Math" w:cs="Arial"/>
          </w:rPr>
          <m:t>sⅈ</m:t>
        </m:r>
      </m:oMath>
      <w:r w:rsidR="00705C9B" w:rsidRPr="00B958CF">
        <w:rPr>
          <w:rFonts w:ascii="Arial" w:hAnsi="Arial" w:cs="Arial"/>
        </w:rPr>
        <w:t xml:space="preserve"> </w:t>
      </w:r>
      <w:r w:rsidRPr="00B958CF">
        <w:rPr>
          <w:rFonts w:ascii="Arial" w:hAnsi="Arial" w:cs="Arial"/>
        </w:rPr>
        <w:t xml:space="preserve">= Number of samples where species </w:t>
      </w:r>
      <m:oMath>
        <m:r>
          <m:rPr>
            <m:sty m:val="bi"/>
          </m:rPr>
          <w:rPr>
            <w:rFonts w:ascii="Cambria Math" w:hAnsi="Cambria Math" w:cs="Arial"/>
          </w:rPr>
          <m:t>ⅈ</m:t>
        </m:r>
      </m:oMath>
      <w:r w:rsidRPr="00B958CF">
        <w:rPr>
          <w:rFonts w:ascii="Arial" w:hAnsi="Arial" w:cs="Arial"/>
        </w:rPr>
        <w:t xml:space="preserve"> was observed and </w:t>
      </w:r>
      <m:oMath>
        <m:r>
          <m:rPr>
            <m:sty m:val="bi"/>
          </m:rPr>
          <w:rPr>
            <w:rFonts w:ascii="Cambria Math" w:hAnsi="Cambria Math" w:cs="Arial"/>
          </w:rPr>
          <m:t>st</m:t>
        </m:r>
      </m:oMath>
      <w:r w:rsidR="00705C9B" w:rsidRPr="00B958CF">
        <w:rPr>
          <w:rFonts w:ascii="Arial" w:hAnsi="Arial" w:cs="Arial"/>
        </w:rPr>
        <w:t xml:space="preserve"> </w:t>
      </w:r>
      <w:r w:rsidRPr="00B958CF">
        <w:rPr>
          <w:rFonts w:ascii="Arial" w:hAnsi="Arial" w:cs="Arial"/>
        </w:rPr>
        <w:t xml:space="preserve">= Total number of samples. The following classification was used to characterize species according to their frequency in the samples: </w:t>
      </w:r>
      <w:r>
        <w:rPr>
          <w:rFonts w:ascii="Arial" w:hAnsi="Arial" w:cs="Arial"/>
        </w:rPr>
        <w:t>C</w:t>
      </w:r>
      <w:r w:rsidRPr="00B958CF">
        <w:rPr>
          <w:rFonts w:ascii="Arial" w:hAnsi="Arial" w:cs="Arial"/>
        </w:rPr>
        <w:t xml:space="preserve">onstant </w:t>
      </w:r>
      <w:r>
        <w:rPr>
          <w:rFonts w:ascii="Arial" w:hAnsi="Arial" w:cs="Arial"/>
        </w:rPr>
        <w:t>S</w:t>
      </w:r>
      <w:r w:rsidRPr="00B958CF">
        <w:rPr>
          <w:rFonts w:ascii="Arial" w:hAnsi="Arial" w:cs="Arial"/>
        </w:rPr>
        <w:t xml:space="preserve">pecies (F ≥50%); </w:t>
      </w:r>
      <w:r>
        <w:rPr>
          <w:rFonts w:ascii="Arial" w:hAnsi="Arial" w:cs="Arial"/>
        </w:rPr>
        <w:t>A</w:t>
      </w:r>
      <w:r w:rsidRPr="00B958CF">
        <w:rPr>
          <w:rFonts w:ascii="Arial" w:hAnsi="Arial" w:cs="Arial"/>
        </w:rPr>
        <w:t xml:space="preserve">ccessory </w:t>
      </w:r>
      <w:r>
        <w:rPr>
          <w:rFonts w:ascii="Arial" w:hAnsi="Arial" w:cs="Arial"/>
        </w:rPr>
        <w:t>S</w:t>
      </w:r>
      <w:r w:rsidRPr="00B958CF">
        <w:rPr>
          <w:rFonts w:ascii="Arial" w:hAnsi="Arial" w:cs="Arial"/>
        </w:rPr>
        <w:t xml:space="preserve">pecies (25% ≤F&lt; 50%); </w:t>
      </w:r>
      <w:r>
        <w:rPr>
          <w:rFonts w:ascii="Arial" w:hAnsi="Arial" w:cs="Arial"/>
        </w:rPr>
        <w:t>A</w:t>
      </w:r>
      <w:r w:rsidRPr="00B958CF">
        <w:rPr>
          <w:rFonts w:ascii="Arial" w:hAnsi="Arial" w:cs="Arial"/>
        </w:rPr>
        <w:t xml:space="preserve">ccidental </w:t>
      </w:r>
      <w:r>
        <w:rPr>
          <w:rFonts w:ascii="Arial" w:hAnsi="Arial" w:cs="Arial"/>
        </w:rPr>
        <w:t>S</w:t>
      </w:r>
      <w:r w:rsidRPr="00B958CF">
        <w:rPr>
          <w:rFonts w:ascii="Arial" w:hAnsi="Arial" w:cs="Arial"/>
        </w:rPr>
        <w:t>pecies (F &lt; 25%).</w:t>
      </w:r>
    </w:p>
    <w:p w14:paraId="3DD76C3F" w14:textId="77777777" w:rsidR="008364DF" w:rsidRDefault="008364DF" w:rsidP="008364DF">
      <w:pPr>
        <w:pStyle w:val="Body"/>
        <w:spacing w:after="0"/>
        <w:rPr>
          <w:rFonts w:ascii="Arial" w:hAnsi="Arial" w:cs="Arial"/>
        </w:rPr>
      </w:pPr>
    </w:p>
    <w:p w14:paraId="0C608455" w14:textId="01F52050" w:rsidR="008364DF" w:rsidRDefault="008364DF" w:rsidP="008364DF">
      <w:pPr>
        <w:pStyle w:val="Body"/>
        <w:spacing w:after="0"/>
        <w:rPr>
          <w:rFonts w:ascii="Arial" w:hAnsi="Arial" w:cs="Arial"/>
        </w:rPr>
      </w:pPr>
      <w:r w:rsidRPr="00B958CF">
        <w:rPr>
          <w:rFonts w:ascii="Arial" w:hAnsi="Arial" w:cs="Arial"/>
          <w:b/>
          <w:bCs/>
        </w:rPr>
        <w:t>Shannon-Weaver index</w:t>
      </w:r>
      <w:r w:rsidR="0099616B">
        <w:rPr>
          <w:rFonts w:ascii="Arial" w:hAnsi="Arial" w:cs="Arial"/>
          <w:b/>
          <w:bCs/>
        </w:rPr>
        <w:t xml:space="preserve"> </w:t>
      </w:r>
      <w:r w:rsidR="0099616B" w:rsidRPr="00226EC5">
        <w:rPr>
          <w:rFonts w:ascii="Arial" w:hAnsi="Arial" w:cs="Arial"/>
          <w:highlight w:val="yellow"/>
        </w:rPr>
        <w:t>[</w:t>
      </w:r>
      <w:r w:rsidR="0099616B">
        <w:rPr>
          <w:rFonts w:ascii="Arial" w:hAnsi="Arial" w:cs="Arial"/>
          <w:highlight w:val="yellow"/>
        </w:rPr>
        <w:t>19</w:t>
      </w:r>
      <w:r w:rsidR="0099616B" w:rsidRPr="00226EC5">
        <w:rPr>
          <w:rFonts w:ascii="Arial" w:hAnsi="Arial" w:cs="Arial"/>
          <w:highlight w:val="yellow"/>
        </w:rPr>
        <w:t>]</w:t>
      </w:r>
      <w:r w:rsidRPr="00B958CF">
        <w:rPr>
          <w:rFonts w:ascii="Arial" w:hAnsi="Arial" w:cs="Arial"/>
          <w:b/>
          <w:bCs/>
        </w:rPr>
        <w:t>:</w:t>
      </w:r>
      <w:r w:rsidRPr="00B958CF">
        <w:rPr>
          <w:rFonts w:ascii="Arial" w:hAnsi="Arial" w:cs="Arial"/>
        </w:rPr>
        <w:t xml:space="preserve"> measures the species composition of a stand, taking into account species richness and relative abundance. It is determined by the following relationship:</w:t>
      </w:r>
    </w:p>
    <w:p w14:paraId="4E9CF25A" w14:textId="77777777" w:rsidR="008364DF" w:rsidRDefault="008364DF" w:rsidP="00441B6F">
      <w:pPr>
        <w:pStyle w:val="Body"/>
        <w:spacing w:after="0"/>
        <w:rPr>
          <w:rFonts w:ascii="Arial" w:hAnsi="Arial" w:cs="Arial"/>
        </w:rPr>
      </w:pPr>
    </w:p>
    <w:p w14:paraId="2E796B1B" w14:textId="77777777" w:rsidR="008364DF" w:rsidRPr="00B958CF" w:rsidRDefault="00000000" w:rsidP="008364DF">
      <w:pPr>
        <w:pStyle w:val="Body"/>
        <w:spacing w:after="0"/>
        <w:rPr>
          <w:rFonts w:ascii="Arial" w:hAnsi="Arial" w:cs="Arial"/>
        </w:rPr>
      </w:pPr>
      <m:oMathPara>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r>
            <m:rPr>
              <m:sty m:val="bi"/>
            </m:rPr>
            <w:rPr>
              <w:rFonts w:ascii="Cambria Math" w:hAnsi="Cambria Math" w:cs="Arial"/>
            </w:rPr>
            <m:t>=-</m:t>
          </m:r>
          <m:nary>
            <m:naryPr>
              <m:chr m:val="∑"/>
              <m:limLoc m:val="undOvr"/>
              <m:grow m:val="1"/>
              <m:ctrlPr>
                <w:rPr>
                  <w:rFonts w:ascii="Cambria Math" w:hAnsi="Cambria Math" w:cs="Arial"/>
                  <w:b/>
                  <w:i/>
                </w:rPr>
              </m:ctrlPr>
            </m:naryPr>
            <m:sub>
              <m:r>
                <m:rPr>
                  <m:sty m:val="bi"/>
                </m:rPr>
                <w:rPr>
                  <w:rFonts w:ascii="Cambria Math" w:hAnsi="Cambria Math" w:cs="Arial"/>
                </w:rPr>
                <m:t>i=1</m:t>
              </m:r>
            </m:sub>
            <m:sup>
              <m:r>
                <m:rPr>
                  <m:sty m:val="bi"/>
                </m:rPr>
                <w:rPr>
                  <w:rFonts w:ascii="Cambria Math" w:hAnsi="Cambria Math" w:cs="Arial"/>
                </w:rPr>
                <m:t>s</m:t>
              </m:r>
            </m:sup>
            <m:e>
              <m:r>
                <m:rPr>
                  <m:sty m:val="bi"/>
                </m:rPr>
                <w:rPr>
                  <w:rFonts w:ascii="Cambria Math" w:hAnsi="Cambria Math" w:cs="Arial"/>
                </w:rPr>
                <m:t>pi ×ln pi</m:t>
              </m:r>
            </m:e>
          </m:nary>
        </m:oMath>
      </m:oMathPara>
    </w:p>
    <w:p w14:paraId="030EB5AA" w14:textId="77777777" w:rsidR="008364DF" w:rsidRDefault="008364DF" w:rsidP="008364DF">
      <w:pPr>
        <w:pStyle w:val="Body"/>
        <w:spacing w:after="0"/>
        <w:rPr>
          <w:rFonts w:ascii="Arial" w:hAnsi="Arial" w:cs="Arial"/>
        </w:rPr>
      </w:pPr>
    </w:p>
    <w:p w14:paraId="665BFFD7" w14:textId="5D50378C" w:rsidR="008364DF" w:rsidRDefault="008364DF" w:rsidP="008364DF">
      <w:pPr>
        <w:pStyle w:val="Body"/>
        <w:rPr>
          <w:rFonts w:ascii="Arial" w:hAnsi="Arial" w:cs="Arial"/>
        </w:rPr>
      </w:pPr>
      <w:r w:rsidRPr="004C4151">
        <w:rPr>
          <w:rFonts w:ascii="Arial" w:hAnsi="Arial" w:cs="Arial"/>
        </w:rPr>
        <w:t xml:space="preserve">With: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 xml:space="preserve"> = Shannon diversity index</w:t>
      </w:r>
      <w:r>
        <w:rPr>
          <w:rFonts w:ascii="Arial" w:hAnsi="Arial" w:cs="Arial"/>
        </w:rPr>
        <w:t>,</w:t>
      </w:r>
      <w:r w:rsidR="006C7EF9" w:rsidRPr="006C7EF9">
        <w:rPr>
          <w:rFonts w:ascii="Cambria Math" w:hAnsi="Cambria Math" w:cs="Arial"/>
          <w:b/>
          <w:i/>
        </w:rPr>
        <w:t xml:space="preserve"> </w:t>
      </w:r>
      <m:oMath>
        <m:r>
          <m:rPr>
            <m:sty m:val="bi"/>
          </m:rPr>
          <w:rPr>
            <w:rFonts w:ascii="Cambria Math" w:hAnsi="Cambria Math" w:cs="Arial"/>
          </w:rPr>
          <m:t>ⅈ</m:t>
        </m:r>
      </m:oMath>
      <w:r w:rsidRPr="004C4151">
        <w:rPr>
          <w:rFonts w:ascii="Arial" w:hAnsi="Arial" w:cs="Arial"/>
        </w:rPr>
        <w:t>= a species in the study environment</w:t>
      </w:r>
      <w:r>
        <w:rPr>
          <w:rFonts w:ascii="Arial" w:hAnsi="Arial" w:cs="Arial"/>
        </w:rPr>
        <w:t>,</w:t>
      </w:r>
      <w:r w:rsidR="000967F5">
        <w:rPr>
          <w:rFonts w:ascii="Arial" w:hAnsi="Arial" w:cs="Arial"/>
        </w:rPr>
        <w:t xml:space="preserve"> </w:t>
      </w:r>
      <m:oMath>
        <m:r>
          <m:rPr>
            <m:sty m:val="bi"/>
          </m:rPr>
          <w:rPr>
            <w:rFonts w:ascii="Cambria Math" w:hAnsi="Cambria Math" w:cs="Arial"/>
          </w:rPr>
          <m:t>pi</m:t>
        </m:r>
      </m:oMath>
      <w:r w:rsidRPr="004C4151">
        <w:rPr>
          <w:rFonts w:ascii="Arial" w:hAnsi="Arial" w:cs="Arial"/>
        </w:rPr>
        <w:t xml:space="preserve"> = proportion per species </w:t>
      </w:r>
      <m:oMath>
        <m:r>
          <m:rPr>
            <m:sty m:val="bi"/>
          </m:rPr>
          <w:rPr>
            <w:rFonts w:ascii="Cambria Math" w:hAnsi="Cambria Math" w:cs="Arial"/>
          </w:rPr>
          <m:t>i</m:t>
        </m:r>
      </m:oMath>
      <w:r w:rsidRPr="004C4151">
        <w:rPr>
          <w:rFonts w:ascii="Arial" w:hAnsi="Arial" w:cs="Arial"/>
        </w:rPr>
        <w:t xml:space="preserve"> (taxon)</w:t>
      </w:r>
      <w:r>
        <w:rPr>
          <w:rFonts w:ascii="Arial" w:hAnsi="Arial" w:cs="Arial"/>
        </w:rPr>
        <w:t xml:space="preserve">, </w:t>
      </w:r>
      <w:r w:rsidR="000967F5" w:rsidRPr="000967F5">
        <w:rPr>
          <w:rFonts w:ascii="Arial" w:hAnsi="Arial" w:cs="Arial"/>
          <w:b/>
          <w:bCs/>
          <w:sz w:val="22"/>
          <w:szCs w:val="22"/>
        </w:rPr>
        <w:t>Σ</w:t>
      </w:r>
      <w:r w:rsidR="000967F5" w:rsidRPr="004C4151">
        <w:rPr>
          <w:rFonts w:ascii="Arial" w:hAnsi="Arial" w:cs="Arial"/>
        </w:rPr>
        <w:t>:</w:t>
      </w:r>
      <w:r w:rsidRPr="004C4151">
        <w:rPr>
          <w:rFonts w:ascii="Arial" w:hAnsi="Arial" w:cs="Arial"/>
        </w:rPr>
        <w:t xml:space="preserve"> Greek symbol meaning "sum"</w:t>
      </w:r>
      <w:r>
        <w:rPr>
          <w:rFonts w:ascii="Arial" w:hAnsi="Arial" w:cs="Arial"/>
        </w:rPr>
        <w:t xml:space="preserve">, </w:t>
      </w:r>
      <m:oMath>
        <m:r>
          <m:rPr>
            <m:sty m:val="bi"/>
          </m:rPr>
          <w:rPr>
            <w:rFonts w:ascii="Cambria Math" w:hAnsi="Cambria Math" w:cs="Arial"/>
          </w:rPr>
          <m:t>ln</m:t>
        </m:r>
      </m:oMath>
      <w:r w:rsidRPr="004C4151">
        <w:rPr>
          <w:rFonts w:ascii="Arial" w:hAnsi="Arial" w:cs="Arial"/>
        </w:rPr>
        <w:t>: neperian logarithm</w:t>
      </w:r>
      <w:r>
        <w:rPr>
          <w:rFonts w:ascii="Arial" w:hAnsi="Arial" w:cs="Arial"/>
        </w:rPr>
        <w:t xml:space="preserve">. </w:t>
      </w:r>
      <w:r w:rsidRPr="00226EC5">
        <w:rPr>
          <w:rFonts w:ascii="Arial" w:hAnsi="Arial" w:cs="Arial"/>
          <w:highlight w:val="yellow"/>
        </w:rPr>
        <w:t>For</w:t>
      </w:r>
      <w:r w:rsidR="00491522" w:rsidRPr="00226EC5">
        <w:rPr>
          <w:rFonts w:ascii="Arial" w:hAnsi="Arial" w:cs="Arial"/>
          <w:highlight w:val="yellow"/>
        </w:rPr>
        <w:t xml:space="preserve"> [7],</w:t>
      </w:r>
      <w:r w:rsidR="00491522">
        <w:rPr>
          <w:rFonts w:ascii="Arial" w:hAnsi="Arial" w:cs="Arial"/>
        </w:rPr>
        <w:t xml:space="preserve"> </w:t>
      </w:r>
      <w:r w:rsidRPr="004C4151">
        <w:rPr>
          <w:rFonts w:ascii="Arial" w:hAnsi="Arial" w:cs="Arial"/>
        </w:rPr>
        <w:t xml:space="preserve">all individuals belong to the same species if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 xml:space="preserve">= 0, </w:t>
      </w:r>
      <w:r w:rsidR="006C7EF9">
        <w:rPr>
          <w:rFonts w:ascii="Arial" w:hAnsi="Arial" w:cs="Arial"/>
        </w:rPr>
        <w:t xml:space="preserve">a </w:t>
      </w:r>
      <w:r w:rsidRPr="004C4151">
        <w:rPr>
          <w:rFonts w:ascii="Arial" w:hAnsi="Arial" w:cs="Arial"/>
        </w:rPr>
        <w:t xml:space="preserve">little diversified if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 xml:space="preserve"> &lt; 1.5 and diversified if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&gt; 1.5.</w:t>
      </w:r>
    </w:p>
    <w:p w14:paraId="7272C714" w14:textId="77777777" w:rsidR="008364DF" w:rsidRDefault="008364DF" w:rsidP="008364DF">
      <w:pPr>
        <w:pStyle w:val="Body"/>
        <w:spacing w:after="0"/>
        <w:rPr>
          <w:rFonts w:ascii="Arial" w:hAnsi="Arial" w:cs="Arial"/>
        </w:rPr>
      </w:pPr>
      <w:r w:rsidRPr="00E66997">
        <w:rPr>
          <w:rFonts w:ascii="Arial" w:hAnsi="Arial" w:cs="Arial"/>
          <w:b/>
          <w:bCs/>
        </w:rPr>
        <w:t>Piélou equitability index</w:t>
      </w:r>
      <w:r w:rsidRPr="00E66997">
        <w:rPr>
          <w:rFonts w:ascii="Arial" w:hAnsi="Arial" w:cs="Arial"/>
        </w:rPr>
        <w:t>: This index was used to assess the quality of the distribution of individuals within the species of the environment.  It was calculated using the formula:</w:t>
      </w:r>
    </w:p>
    <w:p w14:paraId="384C314B" w14:textId="77777777" w:rsidR="008364DF" w:rsidRDefault="008364DF" w:rsidP="008364DF">
      <w:pPr>
        <w:pStyle w:val="Body"/>
        <w:spacing w:after="0"/>
        <w:rPr>
          <w:rFonts w:ascii="Arial" w:hAnsi="Arial" w:cs="Arial"/>
        </w:rPr>
      </w:pPr>
    </w:p>
    <w:p w14:paraId="5E0BDACB" w14:textId="77777777" w:rsidR="008364DF" w:rsidRDefault="008364DF" w:rsidP="008364DF">
      <w:pPr>
        <w:pStyle w:val="Body"/>
        <w:spacing w:after="0"/>
        <w:rPr>
          <w:rFonts w:ascii="Arial" w:hAnsi="Arial" w:cs="Arial"/>
        </w:rPr>
      </w:pPr>
      <m:oMathPara>
        <m:oMath>
          <m:r>
            <m:rPr>
              <m:sty m:val="bi"/>
            </m:rPr>
            <w:rPr>
              <w:rFonts w:ascii="Cambria Math" w:hAnsi="Cambria Math"/>
            </w:rPr>
            <m:t>E=</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H</m:t>
                  </m:r>
                </m:e>
                <m:sup>
                  <m:r>
                    <m:rPr>
                      <m:sty m:val="bi"/>
                    </m:rPr>
                    <w:rPr>
                      <w:rFonts w:ascii="Cambria Math" w:hAnsi="Cambria Math"/>
                    </w:rPr>
                    <m:t>'</m:t>
                  </m:r>
                </m:sup>
              </m:sSup>
            </m:num>
            <m:den>
              <m:func>
                <m:funcPr>
                  <m:ctrlPr>
                    <w:rPr>
                      <w:rFonts w:ascii="Cambria Math" w:hAnsi="Cambria Math"/>
                      <w:b/>
                      <w:i/>
                    </w:rPr>
                  </m:ctrlPr>
                </m:funcPr>
                <m:fName>
                  <m:r>
                    <m:rPr>
                      <m:sty m:val="bi"/>
                    </m:rPr>
                    <w:rPr>
                      <w:rFonts w:ascii="Cambria Math" w:hAnsi="Cambria Math"/>
                    </w:rPr>
                    <m:t>ln</m:t>
                  </m:r>
                </m:fName>
                <m:e>
                  <m:d>
                    <m:dPr>
                      <m:ctrlPr>
                        <w:rPr>
                          <w:rFonts w:ascii="Cambria Math" w:hAnsi="Cambria Math"/>
                          <w:b/>
                          <w:i/>
                        </w:rPr>
                      </m:ctrlPr>
                    </m:dPr>
                    <m:e>
                      <m:r>
                        <m:rPr>
                          <m:sty m:val="bi"/>
                        </m:rPr>
                        <w:rPr>
                          <w:rFonts w:ascii="Cambria Math" w:hAnsi="Cambria Math"/>
                        </w:rPr>
                        <m:t>S</m:t>
                      </m:r>
                    </m:e>
                  </m:d>
                </m:e>
              </m:func>
            </m:den>
          </m:f>
        </m:oMath>
      </m:oMathPara>
    </w:p>
    <w:p w14:paraId="07D581B4" w14:textId="77777777" w:rsidR="008364DF" w:rsidRDefault="008364DF" w:rsidP="008364DF">
      <w:pPr>
        <w:pStyle w:val="Body"/>
        <w:spacing w:after="0"/>
        <w:rPr>
          <w:rFonts w:ascii="Arial" w:hAnsi="Arial" w:cs="Arial"/>
        </w:rPr>
      </w:pPr>
    </w:p>
    <w:p w14:paraId="61416F1E" w14:textId="75D596CA" w:rsidR="00E8117A" w:rsidRPr="00E8117A" w:rsidRDefault="008364DF" w:rsidP="006E0F2F">
      <w:pPr>
        <w:pStyle w:val="Body"/>
        <w:spacing w:after="0"/>
        <w:rPr>
          <w:rFonts w:ascii="Arial" w:hAnsi="Arial" w:cs="Arial"/>
        </w:rPr>
      </w:pPr>
      <w:r w:rsidRPr="00E66997">
        <w:rPr>
          <w:rFonts w:ascii="Arial" w:hAnsi="Arial" w:cs="Arial"/>
        </w:rPr>
        <w:t xml:space="preserve">With: </w:t>
      </w:r>
      <m:oMath>
        <m:r>
          <m:rPr>
            <m:sty m:val="bi"/>
          </m:rPr>
          <w:rPr>
            <w:rFonts w:ascii="Cambria Math" w:hAnsi="Cambria Math"/>
          </w:rPr>
          <m:t>E</m:t>
        </m:r>
      </m:oMath>
      <w:r w:rsidR="006C7EF9" w:rsidRPr="00E66997">
        <w:rPr>
          <w:rFonts w:ascii="Arial" w:hAnsi="Arial" w:cs="Arial"/>
        </w:rPr>
        <w:t xml:space="preserve"> = </w:t>
      </w:r>
      <w:r w:rsidRPr="00E66997">
        <w:rPr>
          <w:rFonts w:ascii="Arial" w:hAnsi="Arial" w:cs="Arial"/>
        </w:rPr>
        <w:t xml:space="preserve">Piélou equitability index,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E66997">
        <w:rPr>
          <w:rFonts w:ascii="Arial" w:hAnsi="Arial" w:cs="Arial"/>
        </w:rPr>
        <w:t xml:space="preserve"> = Shannon-Weaver index;</w:t>
      </w:r>
      <w:r>
        <w:rPr>
          <w:rFonts w:ascii="Arial" w:hAnsi="Arial" w:cs="Arial"/>
        </w:rPr>
        <w:t xml:space="preserve"> </w:t>
      </w:r>
      <w:r w:rsidRPr="00FB3A1E">
        <w:rPr>
          <w:rFonts w:ascii="Arial" w:hAnsi="Arial" w:cs="Arial"/>
          <w:b/>
          <w:bCs/>
          <w:highlight w:val="yellow"/>
        </w:rPr>
        <w:t>S</w:t>
      </w:r>
      <w:r w:rsidRPr="00FB3A1E">
        <w:rPr>
          <w:rFonts w:ascii="Arial" w:hAnsi="Arial" w:cs="Arial"/>
          <w:highlight w:val="yellow"/>
        </w:rPr>
        <w:t xml:space="preserve"> =</w:t>
      </w:r>
      <w:r w:rsidRPr="00E66997">
        <w:rPr>
          <w:rFonts w:ascii="Arial" w:hAnsi="Arial" w:cs="Arial"/>
        </w:rPr>
        <w:t xml:space="preserve"> Specific richness, </w:t>
      </w:r>
      <m:oMath>
        <m:r>
          <m:rPr>
            <m:sty m:val="bi"/>
          </m:rPr>
          <w:rPr>
            <w:rFonts w:ascii="Cambria Math" w:hAnsi="Cambria Math"/>
          </w:rPr>
          <m:t>ln</m:t>
        </m:r>
      </m:oMath>
      <w:r w:rsidR="00817975">
        <w:rPr>
          <w:rFonts w:ascii="Arial" w:hAnsi="Arial" w:cs="Arial"/>
        </w:rPr>
        <w:t xml:space="preserve"> </w:t>
      </w:r>
      <w:r w:rsidR="00817975" w:rsidRPr="00E66997">
        <w:rPr>
          <w:rFonts w:ascii="Arial" w:hAnsi="Arial" w:cs="Arial"/>
        </w:rPr>
        <w:t xml:space="preserve"> = </w:t>
      </w:r>
      <w:r w:rsidRPr="00E66997">
        <w:rPr>
          <w:rFonts w:ascii="Arial" w:hAnsi="Arial" w:cs="Arial"/>
        </w:rPr>
        <w:t xml:space="preserve"> neperian logarithm. The value of </w:t>
      </w:r>
      <m:oMath>
        <m:r>
          <m:rPr>
            <m:sty m:val="bi"/>
          </m:rPr>
          <w:rPr>
            <w:rFonts w:ascii="Cambria Math" w:hAnsi="Cambria Math"/>
          </w:rPr>
          <m:t>E</m:t>
        </m:r>
      </m:oMath>
      <w:r w:rsidRPr="00E66997">
        <w:rPr>
          <w:rFonts w:ascii="Arial" w:hAnsi="Arial" w:cs="Arial"/>
        </w:rPr>
        <w:t xml:space="preserve"> lies between 0 and 1. It approaches 0 when almost all populations are concentrated in a single species, and approaches 1 when all species are abundant </w:t>
      </w:r>
      <w:r w:rsidR="005C0BDA" w:rsidRPr="005C0BDA">
        <w:rPr>
          <w:rFonts w:ascii="Arial" w:hAnsi="Arial" w:cs="Arial"/>
        </w:rPr>
        <w:t>[</w:t>
      </w:r>
      <w:r w:rsidR="005C0BDA">
        <w:rPr>
          <w:rFonts w:ascii="Arial" w:hAnsi="Arial" w:cs="Arial"/>
        </w:rPr>
        <w:t>7,3</w:t>
      </w:r>
      <w:r w:rsidR="005C0BDA" w:rsidRPr="005C0BDA">
        <w:rPr>
          <w:rFonts w:ascii="Arial" w:hAnsi="Arial" w:cs="Arial"/>
        </w:rPr>
        <w:t>]</w:t>
      </w:r>
      <w:r w:rsidR="005C0BDA">
        <w:rPr>
          <w:rFonts w:ascii="Arial" w:hAnsi="Arial" w:cs="Arial"/>
        </w:rPr>
        <w:t>.</w:t>
      </w:r>
      <w:r w:rsidR="006E0F2F">
        <w:rPr>
          <w:rFonts w:ascii="Arial" w:hAnsi="Arial" w:cs="Arial"/>
        </w:rPr>
        <w:t xml:space="preserve"> </w:t>
      </w:r>
      <w:r w:rsidR="00E8117A" w:rsidRPr="00E8117A">
        <w:rPr>
          <w:rFonts w:ascii="Arial" w:hAnsi="Arial" w:cs="Arial"/>
        </w:rPr>
        <w:t xml:space="preserve">Seasonal variations in the Shannon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00671674" w:rsidRPr="004C4151">
        <w:rPr>
          <w:rFonts w:ascii="Arial" w:hAnsi="Arial" w:cs="Arial"/>
        </w:rPr>
        <w:t xml:space="preserve"> </w:t>
      </w:r>
      <w:r w:rsidR="00E8117A" w:rsidRPr="00E8117A">
        <w:rPr>
          <w:rFonts w:ascii="Arial" w:hAnsi="Arial" w:cs="Arial"/>
        </w:rPr>
        <w:t xml:space="preserve">and Piélou </w:t>
      </w:r>
      <m:oMath>
        <m:r>
          <m:rPr>
            <m:sty m:val="bi"/>
          </m:rPr>
          <w:rPr>
            <w:rFonts w:ascii="Cambria Math" w:hAnsi="Cambria Math"/>
          </w:rPr>
          <m:t>E</m:t>
        </m:r>
      </m:oMath>
      <w:r w:rsidR="00E8117A" w:rsidRPr="00E8117A">
        <w:rPr>
          <w:rFonts w:ascii="Arial" w:hAnsi="Arial" w:cs="Arial"/>
        </w:rPr>
        <w:t xml:space="preserve"> indices were compared </w:t>
      </w:r>
      <w:r w:rsidR="00E8117A" w:rsidRPr="00E8117A">
        <w:rPr>
          <w:rFonts w:ascii="Arial" w:hAnsi="Arial" w:cs="Arial"/>
        </w:rPr>
        <w:lastRenderedPageBreak/>
        <w:t>using the Kruskal-Wallis test. Differences are considered significant at p &lt; 0.05. All analyses were performed with the RStudio software.</w:t>
      </w:r>
    </w:p>
    <w:p w14:paraId="34F14FD7" w14:textId="77777777" w:rsidR="00E8117A" w:rsidRDefault="00E8117A" w:rsidP="00441B6F">
      <w:pPr>
        <w:pStyle w:val="Body"/>
        <w:spacing w:after="0"/>
        <w:rPr>
          <w:rFonts w:ascii="Arial" w:hAnsi="Arial" w:cs="Arial"/>
        </w:rPr>
      </w:pPr>
    </w:p>
    <w:p w14:paraId="4EE91F2F" w14:textId="77777777" w:rsidR="008364DF" w:rsidRDefault="008364DF" w:rsidP="008364DF">
      <w:pPr>
        <w:pStyle w:val="Head1"/>
        <w:spacing w:after="0"/>
        <w:jc w:val="both"/>
        <w:rPr>
          <w:rFonts w:ascii="Arial" w:hAnsi="Arial" w:cs="Arial"/>
        </w:rPr>
      </w:pPr>
      <w:r>
        <w:rPr>
          <w:rFonts w:ascii="Arial" w:hAnsi="Arial" w:cs="Arial"/>
        </w:rPr>
        <w:t>3. results and discussion</w:t>
      </w:r>
    </w:p>
    <w:p w14:paraId="605E2344" w14:textId="77777777" w:rsidR="008364DF" w:rsidRPr="00FB3A86" w:rsidRDefault="008364DF" w:rsidP="008364DF">
      <w:pPr>
        <w:pStyle w:val="Head1"/>
        <w:spacing w:after="0"/>
        <w:jc w:val="both"/>
        <w:rPr>
          <w:rFonts w:ascii="Arial" w:hAnsi="Arial" w:cs="Arial"/>
        </w:rPr>
      </w:pPr>
    </w:p>
    <w:p w14:paraId="167BD5B3" w14:textId="77777777" w:rsidR="008364DF" w:rsidRPr="00A625F7" w:rsidRDefault="008364DF" w:rsidP="008364DF">
      <w:pPr>
        <w:pStyle w:val="Body"/>
        <w:spacing w:after="0"/>
        <w:rPr>
          <w:rFonts w:ascii="Arial" w:hAnsi="Arial" w:cs="Arial"/>
          <w:b/>
          <w:bCs/>
        </w:rPr>
      </w:pPr>
      <w:r w:rsidRPr="00A625F7">
        <w:rPr>
          <w:rFonts w:ascii="Arial" w:eastAsia="Calibri" w:hAnsi="Arial" w:cs="Arial"/>
          <w:b/>
          <w:bCs/>
          <w:szCs w:val="22"/>
        </w:rPr>
        <w:t>3.1 Results</w:t>
      </w:r>
    </w:p>
    <w:p w14:paraId="27C20062" w14:textId="77777777" w:rsidR="008364DF" w:rsidRDefault="008364DF" w:rsidP="008364DF">
      <w:pPr>
        <w:pStyle w:val="Body"/>
        <w:spacing w:after="0"/>
        <w:rPr>
          <w:rFonts w:ascii="Arial" w:hAnsi="Arial" w:cs="Arial"/>
        </w:rPr>
      </w:pPr>
    </w:p>
    <w:p w14:paraId="58956699" w14:textId="77777777" w:rsidR="008364DF" w:rsidRPr="00A625F7" w:rsidRDefault="008364DF" w:rsidP="008364DF">
      <w:pPr>
        <w:pStyle w:val="Body"/>
        <w:spacing w:after="0"/>
        <w:rPr>
          <w:rFonts w:ascii="Arial" w:hAnsi="Arial" w:cs="Arial"/>
          <w:b/>
          <w:bCs/>
        </w:rPr>
      </w:pPr>
      <w:r w:rsidRPr="00A625F7">
        <w:rPr>
          <w:rFonts w:ascii="Arial" w:hAnsi="Arial" w:cs="Arial"/>
          <w:b/>
          <w:bCs/>
        </w:rPr>
        <w:t>3.1.1. Qualitative inventory of ichthyofauna</w:t>
      </w:r>
    </w:p>
    <w:p w14:paraId="768DE1DB" w14:textId="77777777" w:rsidR="008364DF" w:rsidRDefault="008364DF" w:rsidP="008364DF">
      <w:pPr>
        <w:pStyle w:val="Body"/>
        <w:spacing w:after="0"/>
        <w:rPr>
          <w:rFonts w:ascii="Arial" w:hAnsi="Arial" w:cs="Arial"/>
        </w:rPr>
      </w:pPr>
    </w:p>
    <w:p w14:paraId="3C1E8C70" w14:textId="77777777" w:rsidR="008364DF" w:rsidRPr="00A625F7" w:rsidRDefault="008364DF" w:rsidP="008364DF">
      <w:pPr>
        <w:pStyle w:val="Body"/>
        <w:spacing w:after="0"/>
        <w:rPr>
          <w:rFonts w:ascii="Arial" w:hAnsi="Arial" w:cs="Arial"/>
          <w:b/>
          <w:bCs/>
        </w:rPr>
      </w:pPr>
      <w:r w:rsidRPr="00A625F7">
        <w:rPr>
          <w:rFonts w:ascii="Arial" w:hAnsi="Arial" w:cs="Arial"/>
          <w:b/>
          <w:bCs/>
        </w:rPr>
        <w:t>3.1.1.1. Specific richness</w:t>
      </w:r>
    </w:p>
    <w:p w14:paraId="7AFE8484" w14:textId="77777777" w:rsidR="008364DF" w:rsidRDefault="008364DF" w:rsidP="008364DF">
      <w:pPr>
        <w:pStyle w:val="Body"/>
        <w:spacing w:after="0"/>
        <w:rPr>
          <w:rFonts w:ascii="Arial" w:hAnsi="Arial" w:cs="Arial"/>
        </w:rPr>
      </w:pPr>
    </w:p>
    <w:p w14:paraId="0E9BAEC0" w14:textId="3AD20C95" w:rsidR="0042148D" w:rsidRDefault="006E0F2F" w:rsidP="008364DF">
      <w:pPr>
        <w:pStyle w:val="Body"/>
        <w:spacing w:after="0"/>
        <w:rPr>
          <w:rFonts w:ascii="Arial" w:hAnsi="Arial" w:cs="Arial"/>
        </w:rPr>
      </w:pPr>
      <w:r>
        <w:rPr>
          <w:noProof/>
        </w:rPr>
        <w:drawing>
          <wp:anchor distT="0" distB="0" distL="114300" distR="114300" simplePos="0" relativeHeight="251655168" behindDoc="0" locked="0" layoutInCell="1" allowOverlap="1" wp14:anchorId="5F5E2FF7" wp14:editId="1659E296">
            <wp:simplePos x="0" y="0"/>
            <wp:positionH relativeFrom="column">
              <wp:posOffset>0</wp:posOffset>
            </wp:positionH>
            <wp:positionV relativeFrom="paragraph">
              <wp:posOffset>2600960</wp:posOffset>
            </wp:positionV>
            <wp:extent cx="5212080" cy="3257550"/>
            <wp:effectExtent l="0" t="0" r="0" b="0"/>
            <wp:wrapSquare wrapText="bothSides"/>
            <wp:docPr id="6162967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3257550"/>
                    </a:xfrm>
                    <a:prstGeom prst="rect">
                      <a:avLst/>
                    </a:prstGeom>
                    <a:noFill/>
                    <a:ln>
                      <a:noFill/>
                    </a:ln>
                  </pic:spPr>
                </pic:pic>
              </a:graphicData>
            </a:graphic>
          </wp:anchor>
        </w:drawing>
      </w:r>
      <w:r w:rsidR="008364DF" w:rsidRPr="00A625F7">
        <w:rPr>
          <w:rFonts w:ascii="Arial" w:hAnsi="Arial" w:cs="Arial"/>
        </w:rPr>
        <w:t xml:space="preserve">A total of </w:t>
      </w:r>
      <w:r w:rsidR="00735974">
        <w:rPr>
          <w:rFonts w:ascii="Arial" w:hAnsi="Arial" w:cs="Arial"/>
        </w:rPr>
        <w:t>twenty-five (</w:t>
      </w:r>
      <w:r w:rsidR="008364DF" w:rsidRPr="00A625F7">
        <w:rPr>
          <w:rFonts w:ascii="Arial" w:hAnsi="Arial" w:cs="Arial"/>
        </w:rPr>
        <w:t>25</w:t>
      </w:r>
      <w:r w:rsidR="00735974">
        <w:rPr>
          <w:rFonts w:ascii="Arial" w:hAnsi="Arial" w:cs="Arial"/>
        </w:rPr>
        <w:t>)</w:t>
      </w:r>
      <w:r w:rsidR="008364DF" w:rsidRPr="00A625F7">
        <w:rPr>
          <w:rFonts w:ascii="Arial" w:hAnsi="Arial" w:cs="Arial"/>
        </w:rPr>
        <w:t xml:space="preserve"> fish species (including one hybrid) divided into </w:t>
      </w:r>
      <w:r w:rsidR="00735974">
        <w:rPr>
          <w:rFonts w:ascii="Arial" w:hAnsi="Arial" w:cs="Arial"/>
        </w:rPr>
        <w:t>nine (</w:t>
      </w:r>
      <w:r w:rsidR="008364DF" w:rsidRPr="00A625F7">
        <w:rPr>
          <w:rFonts w:ascii="Arial" w:hAnsi="Arial" w:cs="Arial"/>
        </w:rPr>
        <w:t>9</w:t>
      </w:r>
      <w:r w:rsidR="00735974">
        <w:rPr>
          <w:rFonts w:ascii="Arial" w:hAnsi="Arial" w:cs="Arial"/>
        </w:rPr>
        <w:t>)</w:t>
      </w:r>
      <w:r w:rsidR="008364DF" w:rsidRPr="00A625F7">
        <w:rPr>
          <w:rFonts w:ascii="Arial" w:hAnsi="Arial" w:cs="Arial"/>
        </w:rPr>
        <w:t xml:space="preserve"> orders and </w:t>
      </w:r>
      <w:r w:rsidR="00735974">
        <w:rPr>
          <w:rFonts w:ascii="Arial" w:hAnsi="Arial" w:cs="Arial"/>
        </w:rPr>
        <w:t>seventeen (</w:t>
      </w:r>
      <w:r w:rsidR="008364DF" w:rsidRPr="00A625F7">
        <w:rPr>
          <w:rFonts w:ascii="Arial" w:hAnsi="Arial" w:cs="Arial"/>
        </w:rPr>
        <w:t>17</w:t>
      </w:r>
      <w:r w:rsidR="00735974">
        <w:rPr>
          <w:rFonts w:ascii="Arial" w:hAnsi="Arial" w:cs="Arial"/>
        </w:rPr>
        <w:t>)</w:t>
      </w:r>
      <w:r w:rsidR="008364DF" w:rsidRPr="00A625F7">
        <w:rPr>
          <w:rFonts w:ascii="Arial" w:hAnsi="Arial" w:cs="Arial"/>
        </w:rPr>
        <w:t xml:space="preserve"> families were sampled in the Ouladine lagoon from November 2022 to February 2023. This fish population includes twelve (12) freshwater species (</w:t>
      </w:r>
      <w:r w:rsidR="008364DF" w:rsidRPr="00FB3A1E">
        <w:rPr>
          <w:rFonts w:ascii="Arial" w:hAnsi="Arial" w:cs="Arial"/>
          <w:b/>
          <w:bCs/>
          <w:i/>
          <w:iCs/>
          <w:highlight w:val="yellow"/>
        </w:rPr>
        <w:t>Brycinus nurse, Distichodus rostratus, Hepsetus odoe, Labeo coubie, Heterotis niloticus, Hybride</w:t>
      </w:r>
      <w:r w:rsidR="00E96542">
        <w:rPr>
          <w:rFonts w:ascii="Arial" w:hAnsi="Arial" w:cs="Arial"/>
          <w:b/>
          <w:bCs/>
          <w:i/>
          <w:iCs/>
          <w:highlight w:val="yellow"/>
        </w:rPr>
        <w:t xml:space="preserve"> </w:t>
      </w:r>
      <w:r w:rsidR="00E96542" w:rsidRPr="00B42ED6">
        <w:rPr>
          <w:rFonts w:ascii="Arial" w:hAnsi="Arial" w:cs="Arial"/>
          <w:i/>
          <w:iCs/>
          <w:highlight w:val="yellow"/>
        </w:rPr>
        <w:t>(Coptodon zillii x Coptodon guineensis)</w:t>
      </w:r>
      <w:r w:rsidR="008364DF" w:rsidRPr="00E96542">
        <w:rPr>
          <w:rFonts w:ascii="Arial" w:hAnsi="Arial" w:cs="Arial"/>
          <w:b/>
          <w:bCs/>
          <w:i/>
          <w:iCs/>
          <w:highlight w:val="yellow"/>
        </w:rPr>
        <w:t xml:space="preserve">, </w:t>
      </w:r>
      <w:r w:rsidR="008364DF" w:rsidRPr="00FB3A1E">
        <w:rPr>
          <w:rFonts w:ascii="Arial" w:hAnsi="Arial" w:cs="Arial"/>
          <w:b/>
          <w:bCs/>
          <w:i/>
          <w:iCs/>
          <w:highlight w:val="yellow"/>
        </w:rPr>
        <w:t>Coptodon zillii, Hemichromis bimaculatus, Hemichromis fasciatus, Thysochromis ansorgii, Clarias ebriensis</w:t>
      </w:r>
      <w:r w:rsidR="00735974" w:rsidRPr="00FB3A1E">
        <w:rPr>
          <w:rFonts w:ascii="Arial" w:hAnsi="Arial" w:cs="Arial"/>
          <w:b/>
          <w:bCs/>
          <w:i/>
          <w:iCs/>
          <w:highlight w:val="yellow"/>
        </w:rPr>
        <w:t xml:space="preserve"> </w:t>
      </w:r>
      <w:r w:rsidR="00735974" w:rsidRPr="00FB3A1E">
        <w:rPr>
          <w:rFonts w:ascii="Arial" w:hAnsi="Arial" w:cs="Arial"/>
          <w:highlight w:val="yellow"/>
        </w:rPr>
        <w:t>and</w:t>
      </w:r>
      <w:r w:rsidR="00735974" w:rsidRPr="00FB3A1E">
        <w:rPr>
          <w:rFonts w:ascii="Arial" w:hAnsi="Arial" w:cs="Arial"/>
          <w:b/>
          <w:bCs/>
          <w:i/>
          <w:iCs/>
          <w:highlight w:val="yellow"/>
        </w:rPr>
        <w:t xml:space="preserve"> </w:t>
      </w:r>
      <w:r w:rsidR="008364DF" w:rsidRPr="00FB3A1E">
        <w:rPr>
          <w:rFonts w:ascii="Arial" w:hAnsi="Arial" w:cs="Arial"/>
          <w:b/>
          <w:bCs/>
          <w:i/>
          <w:iCs/>
          <w:highlight w:val="yellow"/>
        </w:rPr>
        <w:t>Chrysichthys nigrodigitatus</w:t>
      </w:r>
      <w:r w:rsidR="008364DF" w:rsidRPr="00A625F7">
        <w:rPr>
          <w:rFonts w:ascii="Arial" w:hAnsi="Arial" w:cs="Arial"/>
        </w:rPr>
        <w:t>), four (4) species with a marine affinity (</w:t>
      </w:r>
      <w:r w:rsidR="008364DF" w:rsidRPr="00FB3A1E">
        <w:rPr>
          <w:rFonts w:ascii="Arial" w:hAnsi="Arial" w:cs="Arial"/>
          <w:b/>
          <w:bCs/>
          <w:i/>
          <w:iCs/>
          <w:highlight w:val="yellow"/>
        </w:rPr>
        <w:t>Strongylura</w:t>
      </w:r>
      <w:r w:rsidR="00FB3A1E">
        <w:rPr>
          <w:rFonts w:ascii="Arial" w:hAnsi="Arial" w:cs="Arial"/>
          <w:b/>
          <w:bCs/>
          <w:i/>
          <w:iCs/>
          <w:highlight w:val="yellow"/>
        </w:rPr>
        <w:t xml:space="preserve"> </w:t>
      </w:r>
      <w:r w:rsidR="008364DF" w:rsidRPr="00FB3A1E">
        <w:rPr>
          <w:rFonts w:ascii="Arial" w:hAnsi="Arial" w:cs="Arial"/>
          <w:b/>
          <w:bCs/>
          <w:i/>
          <w:iCs/>
          <w:highlight w:val="yellow"/>
        </w:rPr>
        <w:t>senegalensis, Sardinella maderensis, Trachinotus teraia</w:t>
      </w:r>
      <w:r w:rsidR="00735974" w:rsidRPr="00FB3A1E">
        <w:rPr>
          <w:rFonts w:ascii="Arial" w:hAnsi="Arial" w:cs="Arial"/>
          <w:b/>
          <w:bCs/>
          <w:i/>
          <w:iCs/>
          <w:highlight w:val="yellow"/>
        </w:rPr>
        <w:t xml:space="preserve"> </w:t>
      </w:r>
      <w:r w:rsidR="00735974" w:rsidRPr="00FB3A1E">
        <w:rPr>
          <w:rFonts w:ascii="Arial" w:hAnsi="Arial" w:cs="Arial"/>
          <w:highlight w:val="yellow"/>
        </w:rPr>
        <w:t>and</w:t>
      </w:r>
      <w:r w:rsidR="008364DF" w:rsidRPr="00FB3A1E">
        <w:rPr>
          <w:rFonts w:ascii="Arial" w:hAnsi="Arial" w:cs="Arial"/>
          <w:b/>
          <w:bCs/>
          <w:i/>
          <w:iCs/>
          <w:highlight w:val="yellow"/>
        </w:rPr>
        <w:t xml:space="preserve"> Polydactylus quadrifilis</w:t>
      </w:r>
      <w:r w:rsidR="008364DF" w:rsidRPr="00A625F7">
        <w:rPr>
          <w:rFonts w:ascii="Arial" w:hAnsi="Arial" w:cs="Arial"/>
        </w:rPr>
        <w:t>) and nine (9) species capable of living in both environments (</w:t>
      </w:r>
      <w:r w:rsidR="00FB3A1E" w:rsidRPr="00FB3A1E">
        <w:rPr>
          <w:rFonts w:ascii="Arial" w:hAnsi="Arial" w:cs="Arial"/>
          <w:b/>
          <w:bCs/>
          <w:i/>
          <w:iCs/>
          <w:highlight w:val="yellow"/>
        </w:rPr>
        <w:t>Elops lacerta, Eleotris senegalensis, Eleotris vittata, Sicyopterus lagocephalus, Coptodon guineensis, Sarotherodon melanotheron, Pomadasys jubelini, Monodactylus sebae and Tylochromis jentinki</w:t>
      </w:r>
      <w:r w:rsidR="008364DF" w:rsidRPr="00A625F7">
        <w:rPr>
          <w:rFonts w:ascii="Arial" w:hAnsi="Arial" w:cs="Arial"/>
        </w:rPr>
        <w:t>)</w:t>
      </w:r>
      <w:r w:rsidR="00BC3FD0">
        <w:rPr>
          <w:rFonts w:ascii="Arial" w:hAnsi="Arial" w:cs="Arial"/>
        </w:rPr>
        <w:t xml:space="preserve"> </w:t>
      </w:r>
      <w:r w:rsidR="00BC3FD0" w:rsidRPr="00BC3FD0">
        <w:rPr>
          <w:rFonts w:ascii="Arial" w:hAnsi="Arial" w:cs="Arial"/>
          <w:b/>
          <w:bCs/>
        </w:rPr>
        <w:t>(Fig. 2)</w:t>
      </w:r>
      <w:r w:rsidR="008364DF" w:rsidRPr="00A625F7">
        <w:rPr>
          <w:rFonts w:ascii="Arial" w:hAnsi="Arial" w:cs="Arial"/>
        </w:rPr>
        <w:t>.</w:t>
      </w:r>
      <w:r w:rsidR="008364DF">
        <w:rPr>
          <w:rFonts w:ascii="Arial" w:hAnsi="Arial" w:cs="Arial"/>
        </w:rPr>
        <w:t xml:space="preserve"> </w:t>
      </w:r>
      <w:r w:rsidR="008364DF" w:rsidRPr="00A625F7">
        <w:rPr>
          <w:rFonts w:ascii="Arial" w:hAnsi="Arial" w:cs="Arial"/>
        </w:rPr>
        <w:t>The order of Perciformes (</w:t>
      </w:r>
      <w:r w:rsidR="007A10C3">
        <w:rPr>
          <w:rFonts w:ascii="Arial" w:hAnsi="Arial" w:cs="Arial"/>
        </w:rPr>
        <w:t>5</w:t>
      </w:r>
      <w:r w:rsidR="008364DF" w:rsidRPr="00A625F7">
        <w:rPr>
          <w:rFonts w:ascii="Arial" w:hAnsi="Arial" w:cs="Arial"/>
        </w:rPr>
        <w:t xml:space="preserve"> families and 1</w:t>
      </w:r>
      <w:r w:rsidR="00987E27">
        <w:rPr>
          <w:rFonts w:ascii="Arial" w:hAnsi="Arial" w:cs="Arial"/>
        </w:rPr>
        <w:t>2</w:t>
      </w:r>
      <w:r w:rsidR="008364DF" w:rsidRPr="00A625F7">
        <w:rPr>
          <w:rFonts w:ascii="Arial" w:hAnsi="Arial" w:cs="Arial"/>
        </w:rPr>
        <w:t xml:space="preserve"> species) is the most diverse. It is followed by the Characiformes (3 families and 3 species), the Gobiiformes (2 families and 3 species) and the Siluriformes (2 families and 2 species). The most diverse family is the Cichlidae</w:t>
      </w:r>
      <w:r w:rsidR="00F4106D">
        <w:rPr>
          <w:rFonts w:ascii="Arial" w:hAnsi="Arial" w:cs="Arial"/>
        </w:rPr>
        <w:t xml:space="preserve"> </w:t>
      </w:r>
      <w:r w:rsidR="00F4106D" w:rsidRPr="00F4106D">
        <w:rPr>
          <w:rFonts w:ascii="Arial" w:hAnsi="Arial" w:cs="Arial"/>
          <w:highlight w:val="yellow"/>
        </w:rPr>
        <w:t>comprising of</w:t>
      </w:r>
      <w:r w:rsidR="008364DF" w:rsidRPr="00A625F7">
        <w:rPr>
          <w:rFonts w:ascii="Arial" w:hAnsi="Arial" w:cs="Arial"/>
        </w:rPr>
        <w:t xml:space="preserve"> </w:t>
      </w:r>
      <w:r w:rsidR="00A31DF5">
        <w:rPr>
          <w:rFonts w:ascii="Arial" w:hAnsi="Arial" w:cs="Arial"/>
        </w:rPr>
        <w:t>eight (</w:t>
      </w:r>
      <w:r w:rsidR="008364DF" w:rsidRPr="00A625F7">
        <w:rPr>
          <w:rFonts w:ascii="Arial" w:hAnsi="Arial" w:cs="Arial"/>
        </w:rPr>
        <w:t>8</w:t>
      </w:r>
      <w:r w:rsidR="00A31DF5">
        <w:rPr>
          <w:rFonts w:ascii="Arial" w:hAnsi="Arial" w:cs="Arial"/>
        </w:rPr>
        <w:t xml:space="preserve">) </w:t>
      </w:r>
      <w:r w:rsidR="008364DF" w:rsidRPr="00A625F7">
        <w:rPr>
          <w:rFonts w:ascii="Arial" w:hAnsi="Arial" w:cs="Arial"/>
        </w:rPr>
        <w:t xml:space="preserve">species. It is followed by the Eleotridae with </w:t>
      </w:r>
      <w:r w:rsidR="00E12748">
        <w:rPr>
          <w:rFonts w:ascii="Arial" w:hAnsi="Arial" w:cs="Arial"/>
        </w:rPr>
        <w:t>two (</w:t>
      </w:r>
      <w:r w:rsidR="008364DF" w:rsidRPr="00A625F7">
        <w:rPr>
          <w:rFonts w:ascii="Arial" w:hAnsi="Arial" w:cs="Arial"/>
        </w:rPr>
        <w:t>2</w:t>
      </w:r>
      <w:r w:rsidR="00E12748">
        <w:rPr>
          <w:rFonts w:ascii="Arial" w:hAnsi="Arial" w:cs="Arial"/>
        </w:rPr>
        <w:t>)</w:t>
      </w:r>
      <w:r w:rsidR="008364DF" w:rsidRPr="00A625F7">
        <w:rPr>
          <w:rFonts w:ascii="Arial" w:hAnsi="Arial" w:cs="Arial"/>
        </w:rPr>
        <w:t xml:space="preserve"> species </w:t>
      </w:r>
      <w:r w:rsidR="008364DF" w:rsidRPr="00C2283C">
        <w:rPr>
          <w:rFonts w:ascii="Arial" w:hAnsi="Arial" w:cs="Arial"/>
          <w:b/>
          <w:bCs/>
        </w:rPr>
        <w:t xml:space="preserve">(Table </w:t>
      </w:r>
      <w:r w:rsidR="00E260C1">
        <w:rPr>
          <w:rFonts w:ascii="Arial" w:hAnsi="Arial" w:cs="Arial"/>
          <w:b/>
          <w:bCs/>
        </w:rPr>
        <w:t>1</w:t>
      </w:r>
      <w:r w:rsidR="008364DF" w:rsidRPr="00C2283C">
        <w:rPr>
          <w:rFonts w:ascii="Arial" w:hAnsi="Arial" w:cs="Arial"/>
          <w:b/>
          <w:bCs/>
        </w:rPr>
        <w:t>)</w:t>
      </w:r>
      <w:r w:rsidR="008364DF" w:rsidRPr="00A625F7">
        <w:rPr>
          <w:rFonts w:ascii="Arial" w:hAnsi="Arial" w:cs="Arial"/>
        </w:rPr>
        <w:t>. Over the entire Ouladine lagoon ecosystem, 23 species were sampled during the rainy season and 14 species during the dry season.</w:t>
      </w:r>
    </w:p>
    <w:p w14:paraId="5D8B762F" w14:textId="1F4A967B" w:rsidR="0042148D" w:rsidRDefault="0042148D" w:rsidP="008364DF">
      <w:pPr>
        <w:pStyle w:val="Body"/>
        <w:spacing w:after="0"/>
        <w:rPr>
          <w:rFonts w:ascii="Arial" w:hAnsi="Arial" w:cs="Arial"/>
        </w:rPr>
      </w:pPr>
    </w:p>
    <w:p w14:paraId="3A89411C" w14:textId="6BD8A074" w:rsidR="0042148D" w:rsidRDefault="006E0F2F" w:rsidP="001930C0">
      <w:pPr>
        <w:pStyle w:val="Body"/>
        <w:spacing w:after="0"/>
        <w:jc w:val="center"/>
        <w:rPr>
          <w:rFonts w:ascii="Arial" w:hAnsi="Arial" w:cs="Arial"/>
        </w:rPr>
      </w:pPr>
      <w:r w:rsidRPr="00C75CF2">
        <w:rPr>
          <w:rFonts w:ascii="Arial" w:hAnsi="Arial" w:cs="Arial"/>
          <w:b/>
          <w:bCs/>
        </w:rPr>
        <w:t>Fig. 2</w:t>
      </w:r>
      <w:r>
        <w:rPr>
          <w:rFonts w:ascii="Arial" w:hAnsi="Arial" w:cs="Arial"/>
          <w:b/>
          <w:bCs/>
        </w:rPr>
        <w:t>.</w:t>
      </w:r>
      <w:r w:rsidRPr="00C75CF2">
        <w:rPr>
          <w:rFonts w:ascii="Arial" w:hAnsi="Arial" w:cs="Arial"/>
          <w:b/>
          <w:bCs/>
        </w:rPr>
        <w:t xml:space="preserve"> Habitats types of species</w:t>
      </w:r>
    </w:p>
    <w:p w14:paraId="3522FC33" w14:textId="32F68A67" w:rsidR="008364DF" w:rsidRPr="00A625F7" w:rsidRDefault="008364DF" w:rsidP="008364DF">
      <w:pPr>
        <w:pStyle w:val="Body"/>
        <w:spacing w:after="0"/>
        <w:rPr>
          <w:rFonts w:ascii="Arial" w:hAnsi="Arial" w:cs="Arial"/>
          <w:b/>
          <w:bCs/>
        </w:rPr>
      </w:pPr>
      <w:r w:rsidRPr="00A625F7">
        <w:rPr>
          <w:rFonts w:ascii="Arial" w:hAnsi="Arial" w:cs="Arial"/>
          <w:b/>
          <w:bCs/>
        </w:rPr>
        <w:lastRenderedPageBreak/>
        <w:t xml:space="preserve">3.1.1.2. </w:t>
      </w:r>
      <w:r w:rsidR="008D0E07" w:rsidRPr="00B5696E">
        <w:rPr>
          <w:rFonts w:ascii="Arial" w:hAnsi="Arial" w:cs="Arial"/>
          <w:b/>
          <w:bCs/>
        </w:rPr>
        <w:t xml:space="preserve">Frequency </w:t>
      </w:r>
      <w:r w:rsidR="008D0E07" w:rsidRPr="00E40E56">
        <w:rPr>
          <w:rFonts w:ascii="Arial" w:hAnsi="Arial" w:cs="Arial"/>
          <w:b/>
          <w:bCs/>
        </w:rPr>
        <w:t xml:space="preserve">of occurrence </w:t>
      </w:r>
      <w:r w:rsidR="00703283">
        <w:rPr>
          <w:rFonts w:ascii="Arial" w:hAnsi="Arial" w:cs="Arial"/>
          <w:b/>
          <w:bCs/>
        </w:rPr>
        <w:t>of fish species</w:t>
      </w:r>
    </w:p>
    <w:p w14:paraId="1A320D37" w14:textId="77777777" w:rsidR="008364DF" w:rsidRPr="00A625F7" w:rsidRDefault="008364DF" w:rsidP="008364DF">
      <w:pPr>
        <w:pStyle w:val="Body"/>
        <w:spacing w:after="0"/>
        <w:rPr>
          <w:rFonts w:ascii="Arial" w:hAnsi="Arial" w:cs="Arial"/>
        </w:rPr>
      </w:pPr>
    </w:p>
    <w:p w14:paraId="495BCE86" w14:textId="3F88D4ED" w:rsidR="008364DF" w:rsidRDefault="0053524C" w:rsidP="008364DF">
      <w:pPr>
        <w:pStyle w:val="Body"/>
        <w:spacing w:after="0"/>
        <w:rPr>
          <w:rFonts w:ascii="Arial" w:hAnsi="Arial" w:cs="Arial"/>
          <w:b/>
          <w:bCs/>
        </w:rPr>
      </w:pPr>
      <w:r w:rsidRPr="0053524C">
        <w:rPr>
          <w:rFonts w:ascii="Arial" w:hAnsi="Arial" w:cs="Arial"/>
        </w:rPr>
        <w:t xml:space="preserve">The different species collected </w:t>
      </w:r>
      <w:r w:rsidR="004C077C" w:rsidRPr="004C077C">
        <w:rPr>
          <w:rFonts w:ascii="Arial" w:hAnsi="Arial" w:cs="Arial"/>
          <w:highlight w:val="yellow"/>
        </w:rPr>
        <w:t>from</w:t>
      </w:r>
      <w:r w:rsidRPr="0053524C">
        <w:rPr>
          <w:rFonts w:ascii="Arial" w:hAnsi="Arial" w:cs="Arial"/>
        </w:rPr>
        <w:t xml:space="preserve"> the Ouladine lagoon were classified into constant, accessory and accidental species. The constant species obtained are 36% of all catches. </w:t>
      </w:r>
      <w:r>
        <w:rPr>
          <w:rFonts w:ascii="Arial" w:hAnsi="Arial" w:cs="Arial"/>
        </w:rPr>
        <w:t>F</w:t>
      </w:r>
      <w:r w:rsidRPr="0053524C">
        <w:rPr>
          <w:rFonts w:ascii="Arial" w:hAnsi="Arial" w:cs="Arial"/>
        </w:rPr>
        <w:t xml:space="preserve">or the accessory species recorded, </w:t>
      </w:r>
      <w:r w:rsidR="008858A8" w:rsidRPr="008858A8">
        <w:rPr>
          <w:rFonts w:ascii="Arial" w:hAnsi="Arial" w:cs="Arial"/>
          <w:highlight w:val="yellow"/>
        </w:rPr>
        <w:t>they</w:t>
      </w:r>
      <w:r w:rsidRPr="0053524C">
        <w:rPr>
          <w:rFonts w:ascii="Arial" w:hAnsi="Arial" w:cs="Arial"/>
        </w:rPr>
        <w:t xml:space="preserve"> are 24% </w:t>
      </w:r>
      <w:r w:rsidRPr="008858A8">
        <w:rPr>
          <w:rFonts w:ascii="Arial" w:hAnsi="Arial" w:cs="Arial"/>
          <w:highlight w:val="yellow"/>
        </w:rPr>
        <w:t>and 40%</w:t>
      </w:r>
      <w:r w:rsidRPr="0053524C">
        <w:rPr>
          <w:rFonts w:ascii="Arial" w:hAnsi="Arial" w:cs="Arial"/>
        </w:rPr>
        <w:t xml:space="preserve"> </w:t>
      </w:r>
      <w:r>
        <w:rPr>
          <w:rFonts w:ascii="Arial" w:hAnsi="Arial" w:cs="Arial"/>
        </w:rPr>
        <w:t xml:space="preserve">species are </w:t>
      </w:r>
      <w:r w:rsidRPr="0053524C">
        <w:rPr>
          <w:rFonts w:ascii="Arial" w:hAnsi="Arial" w:cs="Arial"/>
        </w:rPr>
        <w:t>accidentally</w:t>
      </w:r>
      <w:r>
        <w:rPr>
          <w:rFonts w:ascii="Arial" w:hAnsi="Arial" w:cs="Arial"/>
        </w:rPr>
        <w:t xml:space="preserve"> </w:t>
      </w:r>
      <w:r w:rsidRPr="0053524C">
        <w:rPr>
          <w:rFonts w:ascii="Arial" w:hAnsi="Arial" w:cs="Arial"/>
        </w:rPr>
        <w:t xml:space="preserve">collected </w:t>
      </w:r>
      <w:r w:rsidR="008858A8" w:rsidRPr="008858A8">
        <w:rPr>
          <w:rFonts w:ascii="Arial" w:hAnsi="Arial" w:cs="Arial"/>
          <w:highlight w:val="yellow"/>
        </w:rPr>
        <w:t>from the catches</w:t>
      </w:r>
      <w:r w:rsidR="008858A8" w:rsidRPr="008858A8">
        <w:rPr>
          <w:rFonts w:ascii="Arial" w:hAnsi="Arial" w:cs="Arial"/>
        </w:rPr>
        <w:t xml:space="preserve"> </w:t>
      </w:r>
      <w:r w:rsidRPr="0053524C">
        <w:rPr>
          <w:rFonts w:ascii="Arial" w:hAnsi="Arial" w:cs="Arial"/>
          <w:b/>
          <w:bCs/>
        </w:rPr>
        <w:t>(</w:t>
      </w:r>
      <w:r w:rsidR="00563B8E">
        <w:rPr>
          <w:rFonts w:ascii="Arial" w:hAnsi="Arial" w:cs="Arial"/>
          <w:b/>
          <w:bCs/>
        </w:rPr>
        <w:t xml:space="preserve">Fig. </w:t>
      </w:r>
      <w:r w:rsidR="007E0A0D">
        <w:rPr>
          <w:rFonts w:ascii="Arial" w:hAnsi="Arial" w:cs="Arial"/>
          <w:b/>
          <w:bCs/>
        </w:rPr>
        <w:t>3</w:t>
      </w:r>
      <w:r w:rsidRPr="0053524C">
        <w:rPr>
          <w:rFonts w:ascii="Arial" w:hAnsi="Arial" w:cs="Arial"/>
          <w:b/>
          <w:bCs/>
        </w:rPr>
        <w:t>).</w:t>
      </w:r>
    </w:p>
    <w:p w14:paraId="020255A6" w14:textId="7F5D65D4" w:rsidR="00CE6AC8" w:rsidRDefault="006E0F2F" w:rsidP="008364DF">
      <w:pPr>
        <w:pStyle w:val="Body"/>
        <w:spacing w:after="0"/>
        <w:rPr>
          <w:rFonts w:ascii="Arial" w:hAnsi="Arial" w:cs="Arial"/>
          <w:b/>
          <w:bCs/>
        </w:rPr>
      </w:pPr>
      <w:r>
        <w:rPr>
          <w:noProof/>
        </w:rPr>
        <w:drawing>
          <wp:anchor distT="0" distB="0" distL="114300" distR="114300" simplePos="0" relativeHeight="251658240" behindDoc="0" locked="0" layoutInCell="1" allowOverlap="1" wp14:anchorId="23864858" wp14:editId="4D9AD3F3">
            <wp:simplePos x="0" y="0"/>
            <wp:positionH relativeFrom="column">
              <wp:posOffset>198120</wp:posOffset>
            </wp:positionH>
            <wp:positionV relativeFrom="paragraph">
              <wp:posOffset>281940</wp:posOffset>
            </wp:positionV>
            <wp:extent cx="5212080" cy="3348355"/>
            <wp:effectExtent l="0" t="0" r="0" b="0"/>
            <wp:wrapSquare wrapText="bothSides"/>
            <wp:docPr id="118799750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348355"/>
                    </a:xfrm>
                    <a:prstGeom prst="rect">
                      <a:avLst/>
                    </a:prstGeom>
                    <a:noFill/>
                    <a:ln>
                      <a:noFill/>
                    </a:ln>
                  </pic:spPr>
                </pic:pic>
              </a:graphicData>
            </a:graphic>
          </wp:anchor>
        </w:drawing>
      </w:r>
    </w:p>
    <w:p w14:paraId="4DEB51D6" w14:textId="68576126" w:rsidR="00CE6AC8" w:rsidRDefault="00CE6AC8" w:rsidP="008364DF">
      <w:pPr>
        <w:pStyle w:val="Body"/>
        <w:spacing w:after="0"/>
        <w:rPr>
          <w:rFonts w:ascii="Arial" w:hAnsi="Arial" w:cs="Arial"/>
          <w:b/>
          <w:bCs/>
        </w:rPr>
      </w:pPr>
    </w:p>
    <w:p w14:paraId="29ED81D2" w14:textId="5EAD7809" w:rsidR="00CE6AC8" w:rsidRDefault="00CE6AC8" w:rsidP="008364DF">
      <w:pPr>
        <w:pStyle w:val="Body"/>
        <w:spacing w:after="0"/>
        <w:rPr>
          <w:rFonts w:ascii="Arial" w:hAnsi="Arial" w:cs="Arial"/>
          <w:b/>
          <w:bCs/>
        </w:rPr>
      </w:pPr>
    </w:p>
    <w:p w14:paraId="3701A344" w14:textId="287193C8" w:rsidR="00CE6AC8" w:rsidRDefault="00CE6AC8" w:rsidP="008364DF">
      <w:pPr>
        <w:pStyle w:val="Body"/>
        <w:spacing w:after="0"/>
        <w:rPr>
          <w:rFonts w:ascii="Arial" w:hAnsi="Arial" w:cs="Arial"/>
          <w:b/>
          <w:bCs/>
        </w:rPr>
      </w:pPr>
    </w:p>
    <w:p w14:paraId="363A3192" w14:textId="725C9282" w:rsidR="00CE6AC8" w:rsidRDefault="00CE6AC8" w:rsidP="008364DF">
      <w:pPr>
        <w:pStyle w:val="Body"/>
        <w:spacing w:after="0"/>
        <w:rPr>
          <w:rFonts w:ascii="Arial" w:hAnsi="Arial" w:cs="Arial"/>
          <w:b/>
          <w:bCs/>
        </w:rPr>
      </w:pPr>
    </w:p>
    <w:p w14:paraId="6BD9AF92" w14:textId="389A89AB" w:rsidR="006E0F2F" w:rsidRPr="00C75CF2" w:rsidRDefault="006E0F2F" w:rsidP="006E0F2F">
      <w:pPr>
        <w:pStyle w:val="Body"/>
        <w:spacing w:after="0"/>
        <w:jc w:val="center"/>
        <w:rPr>
          <w:rFonts w:ascii="Arial" w:hAnsi="Arial" w:cs="Arial"/>
          <w:b/>
          <w:bCs/>
        </w:rPr>
      </w:pPr>
      <w:r w:rsidRPr="00C75CF2">
        <w:rPr>
          <w:rFonts w:ascii="Arial" w:hAnsi="Arial" w:cs="Arial"/>
          <w:b/>
          <w:bCs/>
        </w:rPr>
        <w:t>Fig. 3</w:t>
      </w:r>
      <w:r>
        <w:rPr>
          <w:rFonts w:ascii="Arial" w:hAnsi="Arial" w:cs="Arial"/>
          <w:b/>
          <w:bCs/>
        </w:rPr>
        <w:t>.</w:t>
      </w:r>
      <w:r w:rsidRPr="00C75CF2">
        <w:rPr>
          <w:rFonts w:ascii="Arial" w:hAnsi="Arial" w:cs="Arial"/>
          <w:b/>
          <w:bCs/>
        </w:rPr>
        <w:t xml:space="preserve"> Frequency of occurence</w:t>
      </w:r>
    </w:p>
    <w:p w14:paraId="0F82AD41" w14:textId="77777777" w:rsidR="00CE6AC8" w:rsidRDefault="00CE6AC8" w:rsidP="008364DF">
      <w:pPr>
        <w:pStyle w:val="Body"/>
        <w:spacing w:after="0"/>
        <w:rPr>
          <w:rFonts w:ascii="Arial" w:hAnsi="Arial" w:cs="Arial"/>
          <w:b/>
          <w:bCs/>
        </w:rPr>
      </w:pPr>
    </w:p>
    <w:p w14:paraId="22308A19" w14:textId="77777777" w:rsidR="00CE6AC8" w:rsidRDefault="00CE6AC8" w:rsidP="008364DF">
      <w:pPr>
        <w:pStyle w:val="Body"/>
        <w:spacing w:after="0"/>
        <w:rPr>
          <w:rFonts w:ascii="Arial" w:hAnsi="Arial" w:cs="Arial"/>
          <w:b/>
          <w:bCs/>
        </w:rPr>
      </w:pPr>
    </w:p>
    <w:p w14:paraId="173FD78D" w14:textId="77777777" w:rsidR="006E0F2F" w:rsidRDefault="006E0F2F" w:rsidP="008364DF">
      <w:pPr>
        <w:pStyle w:val="Body"/>
        <w:spacing w:after="0"/>
        <w:rPr>
          <w:rFonts w:ascii="Arial" w:hAnsi="Arial" w:cs="Arial"/>
        </w:rPr>
      </w:pPr>
    </w:p>
    <w:p w14:paraId="3DDDF6DF" w14:textId="77777777" w:rsidR="0053524C" w:rsidRDefault="0053524C" w:rsidP="008364DF">
      <w:pPr>
        <w:pStyle w:val="Body"/>
        <w:spacing w:after="0"/>
        <w:rPr>
          <w:rFonts w:ascii="Arial" w:hAnsi="Arial" w:cs="Arial"/>
        </w:rPr>
      </w:pPr>
    </w:p>
    <w:p w14:paraId="620EC724" w14:textId="77777777" w:rsidR="008364DF" w:rsidRPr="00A625F7" w:rsidRDefault="008364DF" w:rsidP="008364DF">
      <w:pPr>
        <w:pStyle w:val="Body"/>
        <w:spacing w:after="0"/>
        <w:rPr>
          <w:rFonts w:ascii="Arial" w:hAnsi="Arial" w:cs="Arial"/>
          <w:b/>
          <w:bCs/>
        </w:rPr>
      </w:pPr>
      <w:r w:rsidRPr="00A625F7">
        <w:rPr>
          <w:rFonts w:ascii="Arial" w:hAnsi="Arial" w:cs="Arial"/>
          <w:b/>
          <w:bCs/>
        </w:rPr>
        <w:t>3.1.1.3. IUCN conservation status</w:t>
      </w:r>
    </w:p>
    <w:p w14:paraId="6BFA8F76" w14:textId="77777777" w:rsidR="008364DF" w:rsidRDefault="008364DF" w:rsidP="008364DF">
      <w:pPr>
        <w:pStyle w:val="Body"/>
        <w:spacing w:after="0"/>
        <w:rPr>
          <w:rFonts w:ascii="Arial" w:hAnsi="Arial" w:cs="Arial"/>
        </w:rPr>
      </w:pPr>
    </w:p>
    <w:p w14:paraId="065E847A" w14:textId="57421495" w:rsidR="008364DF" w:rsidRDefault="008364DF" w:rsidP="008364DF">
      <w:pPr>
        <w:pStyle w:val="Body"/>
        <w:spacing w:after="0"/>
        <w:rPr>
          <w:rFonts w:ascii="Arial" w:hAnsi="Arial" w:cs="Arial"/>
        </w:rPr>
      </w:pPr>
      <w:r w:rsidRPr="00A625F7">
        <w:rPr>
          <w:rFonts w:ascii="Arial" w:hAnsi="Arial" w:cs="Arial"/>
        </w:rPr>
        <w:t xml:space="preserve">The IUCN conservation status of the species collected during our work indicates 24 species classified as Least Concern (LC) and one species, </w:t>
      </w:r>
      <w:r w:rsidRPr="001865C9">
        <w:rPr>
          <w:rFonts w:ascii="Arial" w:hAnsi="Arial" w:cs="Arial"/>
          <w:b/>
          <w:bCs/>
          <w:i/>
          <w:iCs/>
        </w:rPr>
        <w:t>Sardinella maderensis</w:t>
      </w:r>
      <w:r w:rsidRPr="00A625F7">
        <w:rPr>
          <w:rFonts w:ascii="Arial" w:hAnsi="Arial" w:cs="Arial"/>
        </w:rPr>
        <w:t>, classified as Vulnerable (VU). The official IUCN website (</w:t>
      </w:r>
      <w:hyperlink r:id="rId15" w:history="1">
        <w:r w:rsidR="001865C9" w:rsidRPr="00693222">
          <w:rPr>
            <w:rStyle w:val="Hyperlink"/>
            <w:rFonts w:ascii="Arial" w:hAnsi="Arial" w:cs="Arial"/>
          </w:rPr>
          <w:t>https://www.iucnredlist.org/</w:t>
        </w:r>
      </w:hyperlink>
      <w:r w:rsidR="001865C9">
        <w:rPr>
          <w:rFonts w:ascii="Arial" w:hAnsi="Arial" w:cs="Arial"/>
        </w:rPr>
        <w:t xml:space="preserve"> </w:t>
      </w:r>
      <w:r w:rsidRPr="00A625F7">
        <w:rPr>
          <w:rFonts w:ascii="Arial" w:hAnsi="Arial" w:cs="Arial"/>
        </w:rPr>
        <w:t xml:space="preserve">) was consulted to check </w:t>
      </w:r>
      <w:r w:rsidR="001865C9" w:rsidRPr="001865C9">
        <w:rPr>
          <w:rFonts w:ascii="Arial" w:hAnsi="Arial" w:cs="Arial"/>
          <w:highlight w:val="yellow"/>
        </w:rPr>
        <w:t>the</w:t>
      </w:r>
      <w:r w:rsidR="001865C9">
        <w:rPr>
          <w:rFonts w:ascii="Arial" w:hAnsi="Arial" w:cs="Arial"/>
        </w:rPr>
        <w:t xml:space="preserve"> </w:t>
      </w:r>
      <w:r w:rsidRPr="00A625F7">
        <w:rPr>
          <w:rFonts w:ascii="Arial" w:hAnsi="Arial" w:cs="Arial"/>
        </w:rPr>
        <w:t xml:space="preserve">conservation </w:t>
      </w:r>
      <w:r w:rsidRPr="001865C9">
        <w:rPr>
          <w:rFonts w:ascii="Arial" w:hAnsi="Arial" w:cs="Arial"/>
          <w:highlight w:val="yellow"/>
        </w:rPr>
        <w:t xml:space="preserve">status </w:t>
      </w:r>
      <w:r w:rsidRPr="001865C9">
        <w:rPr>
          <w:rFonts w:ascii="Arial" w:hAnsi="Arial" w:cs="Arial"/>
          <w:b/>
          <w:bCs/>
          <w:highlight w:val="yellow"/>
        </w:rPr>
        <w:t>(</w:t>
      </w:r>
      <w:r w:rsidR="007E0A0D" w:rsidRPr="001865C9">
        <w:rPr>
          <w:rFonts w:ascii="Arial" w:hAnsi="Arial" w:cs="Arial"/>
          <w:b/>
          <w:bCs/>
          <w:highlight w:val="yellow"/>
        </w:rPr>
        <w:t>Fig. 4</w:t>
      </w:r>
      <w:r w:rsidRPr="001865C9">
        <w:rPr>
          <w:rFonts w:ascii="Arial" w:hAnsi="Arial" w:cs="Arial"/>
          <w:b/>
          <w:bCs/>
          <w:highlight w:val="yellow"/>
        </w:rPr>
        <w:t>).</w:t>
      </w:r>
    </w:p>
    <w:p w14:paraId="65F6546C" w14:textId="073D031C" w:rsidR="008364DF" w:rsidRDefault="008364DF" w:rsidP="00441B6F">
      <w:pPr>
        <w:pStyle w:val="Body"/>
        <w:spacing w:after="0"/>
        <w:rPr>
          <w:rFonts w:ascii="Arial" w:hAnsi="Arial" w:cs="Arial"/>
        </w:rPr>
      </w:pPr>
    </w:p>
    <w:p w14:paraId="392FC662" w14:textId="420448BC" w:rsidR="001D6CF0" w:rsidRDefault="001D6CF0" w:rsidP="00441B6F">
      <w:pPr>
        <w:pStyle w:val="Body"/>
        <w:spacing w:after="0"/>
        <w:rPr>
          <w:rFonts w:ascii="Arial" w:hAnsi="Arial" w:cs="Arial"/>
        </w:rPr>
      </w:pPr>
    </w:p>
    <w:p w14:paraId="21D92CF5" w14:textId="3284DD03" w:rsidR="001D6CF0" w:rsidRDefault="001D6CF0" w:rsidP="00441B6F">
      <w:pPr>
        <w:pStyle w:val="Body"/>
        <w:spacing w:after="0"/>
        <w:rPr>
          <w:rFonts w:ascii="Arial" w:hAnsi="Arial" w:cs="Arial"/>
        </w:rPr>
      </w:pPr>
    </w:p>
    <w:p w14:paraId="6825F3BC" w14:textId="2E98570F" w:rsidR="001D6CF0" w:rsidRDefault="001D6CF0" w:rsidP="00441B6F">
      <w:pPr>
        <w:pStyle w:val="Body"/>
        <w:spacing w:after="0"/>
        <w:rPr>
          <w:rFonts w:ascii="Arial" w:hAnsi="Arial" w:cs="Arial"/>
        </w:rPr>
      </w:pPr>
    </w:p>
    <w:p w14:paraId="29EFE848" w14:textId="77777777" w:rsidR="001D6CF0" w:rsidRDefault="001D6CF0" w:rsidP="00441B6F">
      <w:pPr>
        <w:pStyle w:val="Body"/>
        <w:spacing w:after="0"/>
        <w:rPr>
          <w:rFonts w:ascii="Arial" w:hAnsi="Arial" w:cs="Arial"/>
        </w:rPr>
      </w:pPr>
    </w:p>
    <w:p w14:paraId="15AF4932" w14:textId="16E9BBB1" w:rsidR="001D6CF0" w:rsidRDefault="001D6CF0" w:rsidP="00441B6F">
      <w:pPr>
        <w:pStyle w:val="Body"/>
        <w:spacing w:after="0"/>
        <w:rPr>
          <w:rFonts w:ascii="Arial" w:hAnsi="Arial" w:cs="Arial"/>
        </w:rPr>
      </w:pPr>
    </w:p>
    <w:p w14:paraId="40776136" w14:textId="4ABE8053" w:rsidR="00AC2A86" w:rsidRPr="001930C0" w:rsidRDefault="001930C0" w:rsidP="001930C0">
      <w:pPr>
        <w:pStyle w:val="Body"/>
        <w:spacing w:after="0"/>
        <w:rPr>
          <w:rFonts w:ascii="Arial" w:hAnsi="Arial" w:cs="Arial"/>
        </w:rPr>
      </w:pPr>
      <w:r>
        <w:rPr>
          <w:noProof/>
        </w:rPr>
        <w:lastRenderedPageBreak/>
        <w:drawing>
          <wp:anchor distT="0" distB="0" distL="114300" distR="114300" simplePos="0" relativeHeight="251660288" behindDoc="0" locked="0" layoutInCell="1" allowOverlap="1" wp14:anchorId="0E95A4F0" wp14:editId="410CBF98">
            <wp:simplePos x="0" y="0"/>
            <wp:positionH relativeFrom="column">
              <wp:posOffset>0</wp:posOffset>
            </wp:positionH>
            <wp:positionV relativeFrom="paragraph">
              <wp:posOffset>-198120</wp:posOffset>
            </wp:positionV>
            <wp:extent cx="5212080" cy="3320415"/>
            <wp:effectExtent l="0" t="0" r="0" b="0"/>
            <wp:wrapSquare wrapText="bothSides"/>
            <wp:docPr id="12201757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3320415"/>
                    </a:xfrm>
                    <a:prstGeom prst="rect">
                      <a:avLst/>
                    </a:prstGeom>
                    <a:noFill/>
                    <a:ln>
                      <a:noFill/>
                    </a:ln>
                  </pic:spPr>
                </pic:pic>
              </a:graphicData>
            </a:graphic>
          </wp:anchor>
        </w:drawing>
      </w:r>
    </w:p>
    <w:p w14:paraId="2E25812D" w14:textId="77777777" w:rsidR="00AC2A86" w:rsidRDefault="00AC2A86" w:rsidP="008364DF">
      <w:pPr>
        <w:pStyle w:val="Body"/>
        <w:spacing w:after="0"/>
        <w:jc w:val="center"/>
        <w:rPr>
          <w:rFonts w:ascii="Arial" w:hAnsi="Arial" w:cs="Arial"/>
          <w:b/>
          <w:bCs/>
        </w:rPr>
      </w:pPr>
    </w:p>
    <w:p w14:paraId="6A45EF59" w14:textId="04B0768D" w:rsidR="00B42ED6" w:rsidRDefault="00AC2A86" w:rsidP="004C0FE9">
      <w:pPr>
        <w:pStyle w:val="Body"/>
        <w:spacing w:after="0"/>
        <w:jc w:val="center"/>
        <w:rPr>
          <w:rFonts w:ascii="Arial" w:hAnsi="Arial" w:cs="Arial"/>
          <w:b/>
          <w:bCs/>
        </w:rPr>
      </w:pPr>
      <w:r>
        <w:rPr>
          <w:rFonts w:ascii="Arial" w:hAnsi="Arial" w:cs="Arial"/>
          <w:b/>
          <w:bCs/>
        </w:rPr>
        <w:t xml:space="preserve">Fig. 4. </w:t>
      </w:r>
      <w:r w:rsidRPr="001E2C94">
        <w:rPr>
          <w:rFonts w:ascii="Arial" w:hAnsi="Arial" w:cs="Arial"/>
          <w:b/>
          <w:bCs/>
        </w:rPr>
        <w:t>IUCN conservation status</w:t>
      </w:r>
    </w:p>
    <w:p w14:paraId="3E4B5008" w14:textId="77777777" w:rsidR="00B42ED6" w:rsidRDefault="00B42ED6" w:rsidP="008364DF">
      <w:pPr>
        <w:pStyle w:val="Body"/>
        <w:spacing w:after="0"/>
        <w:jc w:val="center"/>
        <w:rPr>
          <w:rFonts w:ascii="Arial" w:hAnsi="Arial" w:cs="Arial"/>
          <w:b/>
          <w:bCs/>
        </w:rPr>
      </w:pPr>
    </w:p>
    <w:p w14:paraId="35ED77B3" w14:textId="77777777" w:rsidR="00B42ED6" w:rsidRDefault="00B42ED6" w:rsidP="008364DF">
      <w:pPr>
        <w:pStyle w:val="Body"/>
        <w:spacing w:after="0"/>
        <w:jc w:val="center"/>
        <w:rPr>
          <w:rFonts w:ascii="Arial" w:hAnsi="Arial" w:cs="Arial"/>
          <w:b/>
          <w:bCs/>
        </w:rPr>
      </w:pPr>
    </w:p>
    <w:p w14:paraId="35D8C3A8" w14:textId="384C233F" w:rsidR="008364DF" w:rsidRPr="00C75CF2" w:rsidRDefault="008364DF" w:rsidP="008364DF">
      <w:pPr>
        <w:pStyle w:val="Body"/>
        <w:spacing w:after="0"/>
        <w:jc w:val="center"/>
        <w:rPr>
          <w:rFonts w:ascii="Arial" w:hAnsi="Arial" w:cs="Arial"/>
          <w:b/>
          <w:bCs/>
        </w:rPr>
      </w:pPr>
      <w:r w:rsidRPr="00C75CF2">
        <w:rPr>
          <w:rFonts w:ascii="Arial" w:hAnsi="Arial" w:cs="Arial"/>
          <w:b/>
          <w:bCs/>
        </w:rPr>
        <w:t xml:space="preserve">Table </w:t>
      </w:r>
      <w:r w:rsidR="00C75CF2" w:rsidRPr="00C75CF2">
        <w:rPr>
          <w:rFonts w:ascii="Arial" w:hAnsi="Arial" w:cs="Arial"/>
          <w:b/>
          <w:bCs/>
        </w:rPr>
        <w:t>1</w:t>
      </w:r>
      <w:r w:rsidRPr="00C75CF2">
        <w:rPr>
          <w:rFonts w:ascii="Arial" w:hAnsi="Arial" w:cs="Arial"/>
          <w:b/>
          <w:bCs/>
        </w:rPr>
        <w:t>: Species distribution, occurrence and IUCN conservation status</w:t>
      </w:r>
    </w:p>
    <w:p w14:paraId="3F83CD65" w14:textId="77777777" w:rsidR="008364DF" w:rsidRDefault="008364DF" w:rsidP="008364DF">
      <w:pPr>
        <w:pStyle w:val="Body"/>
        <w:spacing w:after="0"/>
        <w:jc w:val="center"/>
        <w:rPr>
          <w:rFonts w:ascii="Arial" w:hAnsi="Arial" w:cs="Arial"/>
        </w:rPr>
      </w:pPr>
    </w:p>
    <w:tbl>
      <w:tblPr>
        <w:tblStyle w:val="TableGrid"/>
        <w:tblW w:w="10349" w:type="dxa"/>
        <w:tblInd w:w="-431"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916"/>
        <w:gridCol w:w="1658"/>
        <w:gridCol w:w="4171"/>
        <w:gridCol w:w="750"/>
        <w:gridCol w:w="907"/>
        <w:gridCol w:w="947"/>
      </w:tblGrid>
      <w:tr w:rsidR="008364DF" w:rsidRPr="009D62FD" w14:paraId="4F90A50C" w14:textId="77777777">
        <w:tc>
          <w:tcPr>
            <w:tcW w:w="1916" w:type="dxa"/>
            <w:tcBorders>
              <w:bottom w:val="single" w:sz="4" w:space="0" w:color="auto"/>
              <w:right w:val="nil"/>
            </w:tcBorders>
          </w:tcPr>
          <w:p w14:paraId="3A1E7560" w14:textId="77777777" w:rsidR="008364DF" w:rsidRPr="009D62FD" w:rsidRDefault="008364DF">
            <w:pPr>
              <w:spacing w:line="360" w:lineRule="auto"/>
              <w:rPr>
                <w:rFonts w:ascii="Tw Cen MT" w:hAnsi="Tw Cen MT"/>
                <w:b/>
                <w:bCs/>
              </w:rPr>
            </w:pPr>
            <w:bookmarkStart w:id="0" w:name="_Hlk169460041"/>
            <w:r w:rsidRPr="009D62FD">
              <w:rPr>
                <w:rFonts w:ascii="Tw Cen MT" w:hAnsi="Tw Cen MT"/>
                <w:b/>
                <w:bCs/>
              </w:rPr>
              <w:t>Ord</w:t>
            </w:r>
            <w:r>
              <w:rPr>
                <w:rFonts w:ascii="Tw Cen MT" w:hAnsi="Tw Cen MT"/>
                <w:b/>
                <w:bCs/>
              </w:rPr>
              <w:t>ers</w:t>
            </w:r>
          </w:p>
        </w:tc>
        <w:tc>
          <w:tcPr>
            <w:tcW w:w="1658" w:type="dxa"/>
            <w:tcBorders>
              <w:left w:val="nil"/>
              <w:bottom w:val="single" w:sz="4" w:space="0" w:color="auto"/>
              <w:right w:val="nil"/>
            </w:tcBorders>
          </w:tcPr>
          <w:p w14:paraId="3D89A464" w14:textId="77777777" w:rsidR="008364DF" w:rsidRPr="009D62FD" w:rsidRDefault="008364DF">
            <w:pPr>
              <w:spacing w:line="360" w:lineRule="auto"/>
              <w:rPr>
                <w:rFonts w:ascii="Tw Cen MT" w:hAnsi="Tw Cen MT"/>
                <w:b/>
                <w:bCs/>
              </w:rPr>
            </w:pPr>
            <w:r w:rsidRPr="009D62FD">
              <w:rPr>
                <w:rFonts w:ascii="Tw Cen MT" w:hAnsi="Tw Cen MT"/>
                <w:b/>
                <w:bCs/>
              </w:rPr>
              <w:t>Famil</w:t>
            </w:r>
            <w:r>
              <w:rPr>
                <w:rFonts w:ascii="Tw Cen MT" w:hAnsi="Tw Cen MT"/>
                <w:b/>
                <w:bCs/>
              </w:rPr>
              <w:t>y</w:t>
            </w:r>
          </w:p>
        </w:tc>
        <w:tc>
          <w:tcPr>
            <w:tcW w:w="4171" w:type="dxa"/>
            <w:tcBorders>
              <w:left w:val="nil"/>
              <w:bottom w:val="single" w:sz="4" w:space="0" w:color="auto"/>
              <w:right w:val="nil"/>
            </w:tcBorders>
          </w:tcPr>
          <w:p w14:paraId="647452DD" w14:textId="77777777" w:rsidR="008364DF" w:rsidRPr="009D62FD" w:rsidRDefault="008364DF">
            <w:pPr>
              <w:spacing w:line="360" w:lineRule="auto"/>
              <w:rPr>
                <w:rFonts w:ascii="Tw Cen MT" w:hAnsi="Tw Cen MT"/>
                <w:b/>
                <w:bCs/>
              </w:rPr>
            </w:pPr>
            <w:r>
              <w:rPr>
                <w:rFonts w:ascii="Tw Cen MT" w:hAnsi="Tw Cen MT"/>
                <w:b/>
                <w:bCs/>
              </w:rPr>
              <w:t>Species</w:t>
            </w:r>
          </w:p>
        </w:tc>
        <w:tc>
          <w:tcPr>
            <w:tcW w:w="750" w:type="dxa"/>
            <w:tcBorders>
              <w:left w:val="nil"/>
              <w:bottom w:val="single" w:sz="4" w:space="0" w:color="auto"/>
              <w:right w:val="nil"/>
            </w:tcBorders>
          </w:tcPr>
          <w:p w14:paraId="5D9BCD83" w14:textId="77777777" w:rsidR="008364DF" w:rsidRPr="009D62FD" w:rsidRDefault="008364DF">
            <w:pPr>
              <w:spacing w:line="360" w:lineRule="auto"/>
              <w:rPr>
                <w:rFonts w:ascii="Tw Cen MT" w:hAnsi="Tw Cen MT"/>
                <w:b/>
                <w:bCs/>
              </w:rPr>
            </w:pPr>
            <w:r w:rsidRPr="009D62FD">
              <w:rPr>
                <w:rFonts w:ascii="Tw Cen MT" w:hAnsi="Tw Cen MT"/>
                <w:b/>
                <w:bCs/>
              </w:rPr>
              <w:t>% F</w:t>
            </w:r>
          </w:p>
        </w:tc>
        <w:tc>
          <w:tcPr>
            <w:tcW w:w="907" w:type="dxa"/>
            <w:tcBorders>
              <w:left w:val="nil"/>
              <w:bottom w:val="single" w:sz="4" w:space="0" w:color="auto"/>
              <w:right w:val="nil"/>
            </w:tcBorders>
          </w:tcPr>
          <w:p w14:paraId="3D2803A4" w14:textId="77777777" w:rsidR="008364DF" w:rsidRPr="009D62FD" w:rsidRDefault="008364DF">
            <w:pPr>
              <w:spacing w:line="360" w:lineRule="auto"/>
              <w:rPr>
                <w:rFonts w:ascii="Tw Cen MT" w:hAnsi="Tw Cen MT"/>
                <w:b/>
                <w:bCs/>
              </w:rPr>
            </w:pPr>
            <w:r w:rsidRPr="009D62FD">
              <w:rPr>
                <w:rFonts w:ascii="Tw Cen MT" w:hAnsi="Tw Cen MT"/>
                <w:b/>
                <w:bCs/>
              </w:rPr>
              <w:t>C0</w:t>
            </w:r>
          </w:p>
        </w:tc>
        <w:tc>
          <w:tcPr>
            <w:tcW w:w="947" w:type="dxa"/>
            <w:tcBorders>
              <w:left w:val="nil"/>
              <w:bottom w:val="single" w:sz="4" w:space="0" w:color="auto"/>
            </w:tcBorders>
          </w:tcPr>
          <w:p w14:paraId="43207761" w14:textId="77777777" w:rsidR="008364DF" w:rsidRPr="009D62FD" w:rsidRDefault="008364DF">
            <w:pPr>
              <w:spacing w:line="360" w:lineRule="auto"/>
              <w:rPr>
                <w:rFonts w:ascii="Tw Cen MT" w:hAnsi="Tw Cen MT"/>
                <w:b/>
                <w:bCs/>
              </w:rPr>
            </w:pPr>
            <w:r w:rsidRPr="009D62FD">
              <w:rPr>
                <w:rFonts w:ascii="Tw Cen MT" w:hAnsi="Tw Cen MT"/>
                <w:b/>
                <w:bCs/>
              </w:rPr>
              <w:t>UICN</w:t>
            </w:r>
          </w:p>
        </w:tc>
      </w:tr>
      <w:tr w:rsidR="008364DF" w:rsidRPr="009D62FD" w14:paraId="14D521D7" w14:textId="77777777">
        <w:tc>
          <w:tcPr>
            <w:tcW w:w="1916" w:type="dxa"/>
            <w:tcBorders>
              <w:bottom w:val="single" w:sz="4" w:space="0" w:color="auto"/>
              <w:right w:val="nil"/>
            </w:tcBorders>
          </w:tcPr>
          <w:p w14:paraId="7B188AE8" w14:textId="77777777" w:rsidR="008364DF" w:rsidRPr="009D62FD" w:rsidRDefault="008364DF">
            <w:pPr>
              <w:spacing w:line="360" w:lineRule="auto"/>
              <w:rPr>
                <w:rFonts w:ascii="Tw Cen MT" w:hAnsi="Tw Cen MT"/>
                <w:b/>
                <w:bCs/>
              </w:rPr>
            </w:pPr>
            <w:r w:rsidRPr="009D62FD">
              <w:rPr>
                <w:rFonts w:ascii="Tw Cen MT" w:hAnsi="Tw Cen MT"/>
                <w:b/>
                <w:bCs/>
              </w:rPr>
              <w:t>Beloniformes</w:t>
            </w:r>
          </w:p>
        </w:tc>
        <w:tc>
          <w:tcPr>
            <w:tcW w:w="1658" w:type="dxa"/>
            <w:tcBorders>
              <w:left w:val="nil"/>
              <w:bottom w:val="single" w:sz="4" w:space="0" w:color="auto"/>
              <w:right w:val="nil"/>
            </w:tcBorders>
          </w:tcPr>
          <w:p w14:paraId="7795E668" w14:textId="77777777" w:rsidR="008364DF" w:rsidRPr="009D62FD" w:rsidRDefault="008364DF">
            <w:pPr>
              <w:spacing w:line="360" w:lineRule="auto"/>
              <w:rPr>
                <w:rFonts w:ascii="Tw Cen MT" w:hAnsi="Tw Cen MT"/>
              </w:rPr>
            </w:pPr>
            <w:r w:rsidRPr="009D62FD">
              <w:rPr>
                <w:rFonts w:ascii="Tw Cen MT" w:hAnsi="Tw Cen MT"/>
              </w:rPr>
              <w:t>Belonidae</w:t>
            </w:r>
          </w:p>
        </w:tc>
        <w:tc>
          <w:tcPr>
            <w:tcW w:w="4171" w:type="dxa"/>
            <w:tcBorders>
              <w:left w:val="nil"/>
              <w:bottom w:val="single" w:sz="4" w:space="0" w:color="auto"/>
              <w:right w:val="nil"/>
            </w:tcBorders>
          </w:tcPr>
          <w:p w14:paraId="4CB514FF" w14:textId="77777777" w:rsidR="008364DF" w:rsidRPr="009D62FD" w:rsidRDefault="008364DF">
            <w:pPr>
              <w:spacing w:line="360" w:lineRule="auto"/>
              <w:rPr>
                <w:rFonts w:ascii="Tw Cen MT" w:hAnsi="Tw Cen MT"/>
              </w:rPr>
            </w:pPr>
            <w:r w:rsidRPr="009D62FD">
              <w:rPr>
                <w:rFonts w:ascii="Tw Cen MT" w:hAnsi="Tw Cen MT"/>
                <w:i/>
                <w:iCs/>
              </w:rPr>
              <w:t>Strongylura senegalensis</w:t>
            </w:r>
            <w:r>
              <w:rPr>
                <w:rFonts w:ascii="Tw Cen MT" w:hAnsi="Tw Cen MT"/>
                <w:i/>
                <w:iCs/>
              </w:rPr>
              <w:t>**</w:t>
            </w:r>
            <w:r w:rsidRPr="009D62FD">
              <w:rPr>
                <w:rFonts w:ascii="Tw Cen MT" w:hAnsi="Tw Cen MT"/>
              </w:rPr>
              <w:t xml:space="preserve"> (Valenciennes, 1846)</w:t>
            </w:r>
          </w:p>
        </w:tc>
        <w:tc>
          <w:tcPr>
            <w:tcW w:w="750" w:type="dxa"/>
            <w:tcBorders>
              <w:left w:val="nil"/>
              <w:bottom w:val="single" w:sz="4" w:space="0" w:color="auto"/>
              <w:right w:val="nil"/>
            </w:tcBorders>
          </w:tcPr>
          <w:p w14:paraId="59F36628"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left w:val="nil"/>
              <w:bottom w:val="single" w:sz="4" w:space="0" w:color="auto"/>
              <w:right w:val="nil"/>
            </w:tcBorders>
          </w:tcPr>
          <w:p w14:paraId="69A2FF78"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left w:val="nil"/>
              <w:bottom w:val="single" w:sz="4" w:space="0" w:color="auto"/>
            </w:tcBorders>
          </w:tcPr>
          <w:p w14:paraId="2D2F90DC"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FB31C87" w14:textId="77777777">
        <w:trPr>
          <w:trHeight w:val="279"/>
        </w:trPr>
        <w:tc>
          <w:tcPr>
            <w:tcW w:w="1916" w:type="dxa"/>
            <w:vMerge w:val="restart"/>
            <w:tcBorders>
              <w:bottom w:val="nil"/>
              <w:right w:val="nil"/>
            </w:tcBorders>
          </w:tcPr>
          <w:p w14:paraId="4F7FE762" w14:textId="77777777" w:rsidR="008364DF" w:rsidRPr="009D62FD" w:rsidRDefault="008364DF">
            <w:pPr>
              <w:spacing w:line="360" w:lineRule="auto"/>
              <w:rPr>
                <w:rFonts w:ascii="Tw Cen MT" w:hAnsi="Tw Cen MT"/>
                <w:b/>
                <w:bCs/>
              </w:rPr>
            </w:pPr>
            <w:r w:rsidRPr="009D62FD">
              <w:rPr>
                <w:rFonts w:ascii="Tw Cen MT" w:hAnsi="Tw Cen MT"/>
                <w:b/>
                <w:bCs/>
              </w:rPr>
              <w:t>Characiformes</w:t>
            </w:r>
          </w:p>
        </w:tc>
        <w:tc>
          <w:tcPr>
            <w:tcW w:w="1658" w:type="dxa"/>
            <w:tcBorders>
              <w:left w:val="nil"/>
              <w:bottom w:val="nil"/>
              <w:right w:val="nil"/>
            </w:tcBorders>
          </w:tcPr>
          <w:p w14:paraId="78DC6FDE" w14:textId="77777777" w:rsidR="008364DF" w:rsidRPr="009D62FD" w:rsidRDefault="008364DF">
            <w:pPr>
              <w:spacing w:line="360" w:lineRule="auto"/>
              <w:rPr>
                <w:rFonts w:ascii="Tw Cen MT" w:hAnsi="Tw Cen MT"/>
              </w:rPr>
            </w:pPr>
            <w:r w:rsidRPr="009D62FD">
              <w:rPr>
                <w:rFonts w:ascii="Tw Cen MT" w:hAnsi="Tw Cen MT"/>
              </w:rPr>
              <w:t>Alestidae</w:t>
            </w:r>
          </w:p>
        </w:tc>
        <w:tc>
          <w:tcPr>
            <w:tcW w:w="4171" w:type="dxa"/>
            <w:tcBorders>
              <w:left w:val="nil"/>
              <w:bottom w:val="nil"/>
              <w:right w:val="nil"/>
            </w:tcBorders>
          </w:tcPr>
          <w:p w14:paraId="3BBC8C9D" w14:textId="77777777" w:rsidR="008364DF" w:rsidRPr="009D62FD" w:rsidRDefault="008364DF">
            <w:pPr>
              <w:spacing w:line="360" w:lineRule="auto"/>
              <w:rPr>
                <w:rFonts w:ascii="Tw Cen MT" w:hAnsi="Tw Cen MT"/>
              </w:rPr>
            </w:pPr>
            <w:r w:rsidRPr="009D62FD">
              <w:rPr>
                <w:rFonts w:ascii="Tw Cen MT" w:hAnsi="Tw Cen MT"/>
                <w:i/>
                <w:iCs/>
              </w:rPr>
              <w:t>Brycinus nurse</w:t>
            </w:r>
            <w:r>
              <w:rPr>
                <w:rFonts w:ascii="Tw Cen MT" w:hAnsi="Tw Cen MT"/>
                <w:i/>
                <w:iCs/>
              </w:rPr>
              <w:t>*</w:t>
            </w:r>
            <w:r w:rsidRPr="009D62FD">
              <w:rPr>
                <w:rFonts w:ascii="Tw Cen MT" w:hAnsi="Tw Cen MT"/>
              </w:rPr>
              <w:t xml:space="preserve"> (Rüppel, 1832)</w:t>
            </w:r>
          </w:p>
        </w:tc>
        <w:tc>
          <w:tcPr>
            <w:tcW w:w="750" w:type="dxa"/>
            <w:tcBorders>
              <w:left w:val="nil"/>
              <w:bottom w:val="nil"/>
              <w:right w:val="nil"/>
            </w:tcBorders>
          </w:tcPr>
          <w:p w14:paraId="4B6B2B57"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left w:val="nil"/>
              <w:bottom w:val="nil"/>
              <w:right w:val="nil"/>
            </w:tcBorders>
          </w:tcPr>
          <w:p w14:paraId="696A8D4F"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left w:val="nil"/>
              <w:bottom w:val="nil"/>
            </w:tcBorders>
          </w:tcPr>
          <w:p w14:paraId="37BBEE56"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44E983B5" w14:textId="77777777">
        <w:trPr>
          <w:trHeight w:val="329"/>
        </w:trPr>
        <w:tc>
          <w:tcPr>
            <w:tcW w:w="1916" w:type="dxa"/>
            <w:vMerge/>
            <w:tcBorders>
              <w:top w:val="nil"/>
              <w:bottom w:val="nil"/>
              <w:right w:val="nil"/>
            </w:tcBorders>
          </w:tcPr>
          <w:p w14:paraId="555A453A" w14:textId="77777777" w:rsidR="008364DF" w:rsidRPr="009D62FD" w:rsidRDefault="008364DF">
            <w:pPr>
              <w:spacing w:line="360" w:lineRule="auto"/>
              <w:rPr>
                <w:rFonts w:ascii="Tw Cen MT" w:hAnsi="Tw Cen MT"/>
                <w:b/>
                <w:bCs/>
              </w:rPr>
            </w:pPr>
          </w:p>
        </w:tc>
        <w:tc>
          <w:tcPr>
            <w:tcW w:w="1658" w:type="dxa"/>
            <w:tcBorders>
              <w:top w:val="nil"/>
              <w:left w:val="nil"/>
              <w:bottom w:val="nil"/>
              <w:right w:val="nil"/>
            </w:tcBorders>
          </w:tcPr>
          <w:p w14:paraId="031EA847" w14:textId="77777777" w:rsidR="008364DF" w:rsidRPr="009D62FD" w:rsidRDefault="008364DF">
            <w:pPr>
              <w:spacing w:line="360" w:lineRule="auto"/>
              <w:rPr>
                <w:rFonts w:ascii="Tw Cen MT" w:hAnsi="Tw Cen MT"/>
              </w:rPr>
            </w:pPr>
            <w:r w:rsidRPr="009D62FD">
              <w:rPr>
                <w:rFonts w:ascii="Tw Cen MT" w:hAnsi="Tw Cen MT"/>
              </w:rPr>
              <w:t>Distichodontidae</w:t>
            </w:r>
          </w:p>
        </w:tc>
        <w:tc>
          <w:tcPr>
            <w:tcW w:w="4171" w:type="dxa"/>
            <w:tcBorders>
              <w:top w:val="nil"/>
              <w:left w:val="nil"/>
              <w:bottom w:val="nil"/>
              <w:right w:val="nil"/>
            </w:tcBorders>
          </w:tcPr>
          <w:p w14:paraId="4A2A55FA" w14:textId="77777777" w:rsidR="008364DF" w:rsidRPr="009D62FD" w:rsidRDefault="008364DF">
            <w:pPr>
              <w:spacing w:line="360" w:lineRule="auto"/>
              <w:rPr>
                <w:rFonts w:ascii="Tw Cen MT" w:hAnsi="Tw Cen MT"/>
              </w:rPr>
            </w:pPr>
            <w:r w:rsidRPr="009D62FD">
              <w:rPr>
                <w:rFonts w:ascii="Tw Cen MT" w:hAnsi="Tw Cen MT"/>
                <w:i/>
                <w:iCs/>
              </w:rPr>
              <w:t>Distichodus rostratus</w:t>
            </w:r>
            <w:r>
              <w:rPr>
                <w:rFonts w:ascii="Tw Cen MT" w:hAnsi="Tw Cen MT"/>
                <w:i/>
                <w:iCs/>
              </w:rPr>
              <w:t>*</w:t>
            </w:r>
            <w:r w:rsidRPr="009D62FD">
              <w:rPr>
                <w:rFonts w:ascii="Tw Cen MT" w:hAnsi="Tw Cen MT"/>
              </w:rPr>
              <w:t xml:space="preserve"> Günther, 1864</w:t>
            </w:r>
          </w:p>
        </w:tc>
        <w:tc>
          <w:tcPr>
            <w:tcW w:w="750" w:type="dxa"/>
            <w:tcBorders>
              <w:top w:val="nil"/>
              <w:left w:val="nil"/>
              <w:bottom w:val="nil"/>
              <w:right w:val="nil"/>
            </w:tcBorders>
          </w:tcPr>
          <w:p w14:paraId="55313BC7"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top w:val="nil"/>
              <w:left w:val="nil"/>
              <w:bottom w:val="nil"/>
              <w:right w:val="nil"/>
            </w:tcBorders>
          </w:tcPr>
          <w:p w14:paraId="5CCF179C"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top w:val="nil"/>
              <w:left w:val="nil"/>
              <w:bottom w:val="nil"/>
            </w:tcBorders>
          </w:tcPr>
          <w:p w14:paraId="0FC99F1B"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77F639EE" w14:textId="77777777">
        <w:trPr>
          <w:trHeight w:val="274"/>
        </w:trPr>
        <w:tc>
          <w:tcPr>
            <w:tcW w:w="1916" w:type="dxa"/>
            <w:vMerge/>
            <w:tcBorders>
              <w:top w:val="nil"/>
              <w:bottom w:val="single" w:sz="4" w:space="0" w:color="auto"/>
              <w:right w:val="nil"/>
            </w:tcBorders>
          </w:tcPr>
          <w:p w14:paraId="4D6E99BC" w14:textId="77777777" w:rsidR="008364DF" w:rsidRPr="009D62FD" w:rsidRDefault="008364DF">
            <w:pPr>
              <w:spacing w:line="360" w:lineRule="auto"/>
              <w:rPr>
                <w:rFonts w:ascii="Tw Cen MT" w:hAnsi="Tw Cen MT"/>
                <w:b/>
                <w:bCs/>
              </w:rPr>
            </w:pPr>
          </w:p>
        </w:tc>
        <w:tc>
          <w:tcPr>
            <w:tcW w:w="1658" w:type="dxa"/>
            <w:tcBorders>
              <w:top w:val="nil"/>
              <w:left w:val="nil"/>
              <w:bottom w:val="single" w:sz="4" w:space="0" w:color="auto"/>
              <w:right w:val="nil"/>
            </w:tcBorders>
          </w:tcPr>
          <w:p w14:paraId="270C991D" w14:textId="77777777" w:rsidR="008364DF" w:rsidRPr="009D62FD" w:rsidRDefault="008364DF">
            <w:pPr>
              <w:spacing w:line="360" w:lineRule="auto"/>
              <w:rPr>
                <w:rFonts w:ascii="Tw Cen MT" w:hAnsi="Tw Cen MT"/>
              </w:rPr>
            </w:pPr>
            <w:r w:rsidRPr="009D62FD">
              <w:rPr>
                <w:rFonts w:ascii="Tw Cen MT" w:hAnsi="Tw Cen MT"/>
              </w:rPr>
              <w:t>Hepsetidae</w:t>
            </w:r>
          </w:p>
        </w:tc>
        <w:tc>
          <w:tcPr>
            <w:tcW w:w="4171" w:type="dxa"/>
            <w:tcBorders>
              <w:top w:val="nil"/>
              <w:left w:val="nil"/>
              <w:bottom w:val="single" w:sz="4" w:space="0" w:color="auto"/>
              <w:right w:val="nil"/>
            </w:tcBorders>
          </w:tcPr>
          <w:p w14:paraId="295AC2E1" w14:textId="77777777" w:rsidR="008364DF" w:rsidRPr="009D62FD" w:rsidRDefault="008364DF">
            <w:pPr>
              <w:spacing w:line="360" w:lineRule="auto"/>
              <w:rPr>
                <w:rFonts w:ascii="Tw Cen MT" w:hAnsi="Tw Cen MT"/>
              </w:rPr>
            </w:pPr>
            <w:r w:rsidRPr="009D62FD">
              <w:rPr>
                <w:rFonts w:ascii="Tw Cen MT" w:hAnsi="Tw Cen MT"/>
                <w:i/>
                <w:iCs/>
              </w:rPr>
              <w:t>Hepsetus odoe</w:t>
            </w:r>
            <w:r>
              <w:rPr>
                <w:rFonts w:ascii="Tw Cen MT" w:hAnsi="Tw Cen MT"/>
                <w:i/>
                <w:iCs/>
              </w:rPr>
              <w:t xml:space="preserve">* </w:t>
            </w:r>
            <w:r w:rsidRPr="009D62FD">
              <w:rPr>
                <w:rFonts w:ascii="Tw Cen MT" w:hAnsi="Tw Cen MT"/>
              </w:rPr>
              <w:t>(Bloch, 1794)</w:t>
            </w:r>
          </w:p>
        </w:tc>
        <w:tc>
          <w:tcPr>
            <w:tcW w:w="750" w:type="dxa"/>
            <w:tcBorders>
              <w:top w:val="nil"/>
              <w:left w:val="nil"/>
              <w:bottom w:val="single" w:sz="4" w:space="0" w:color="auto"/>
              <w:right w:val="nil"/>
            </w:tcBorders>
          </w:tcPr>
          <w:p w14:paraId="19F3074F" w14:textId="77777777" w:rsidR="008364DF" w:rsidRPr="009D62FD" w:rsidRDefault="008364DF">
            <w:pPr>
              <w:spacing w:line="360" w:lineRule="auto"/>
              <w:rPr>
                <w:rFonts w:ascii="Tw Cen MT" w:hAnsi="Tw Cen MT"/>
              </w:rPr>
            </w:pPr>
            <w:r w:rsidRPr="009D62FD">
              <w:rPr>
                <w:rFonts w:ascii="Tw Cen MT" w:hAnsi="Tw Cen MT"/>
              </w:rPr>
              <w:t>28,57</w:t>
            </w:r>
          </w:p>
        </w:tc>
        <w:tc>
          <w:tcPr>
            <w:tcW w:w="907" w:type="dxa"/>
            <w:tcBorders>
              <w:top w:val="nil"/>
              <w:left w:val="nil"/>
              <w:bottom w:val="single" w:sz="4" w:space="0" w:color="auto"/>
              <w:right w:val="nil"/>
            </w:tcBorders>
          </w:tcPr>
          <w:p w14:paraId="1B6C25D0" w14:textId="77777777" w:rsidR="008364DF" w:rsidRPr="009D62FD" w:rsidRDefault="008364DF">
            <w:pPr>
              <w:spacing w:line="360" w:lineRule="auto"/>
              <w:rPr>
                <w:rFonts w:ascii="Tw Cen MT" w:hAnsi="Tw Cen MT"/>
              </w:rPr>
            </w:pPr>
            <w:r w:rsidRPr="001D767B">
              <w:rPr>
                <w:rFonts w:ascii="Tw Cen MT" w:hAnsi="Tw Cen MT"/>
                <w:bCs/>
              </w:rPr>
              <w:t>AS</w:t>
            </w:r>
          </w:p>
        </w:tc>
        <w:tc>
          <w:tcPr>
            <w:tcW w:w="947" w:type="dxa"/>
            <w:tcBorders>
              <w:top w:val="nil"/>
              <w:left w:val="nil"/>
              <w:bottom w:val="single" w:sz="4" w:space="0" w:color="auto"/>
            </w:tcBorders>
          </w:tcPr>
          <w:p w14:paraId="1EF35450"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78E3B01" w14:textId="77777777">
        <w:tc>
          <w:tcPr>
            <w:tcW w:w="1916" w:type="dxa"/>
            <w:tcBorders>
              <w:bottom w:val="single" w:sz="4" w:space="0" w:color="auto"/>
              <w:right w:val="nil"/>
            </w:tcBorders>
          </w:tcPr>
          <w:p w14:paraId="3C195A7E" w14:textId="77777777" w:rsidR="008364DF" w:rsidRPr="009D62FD" w:rsidRDefault="008364DF">
            <w:pPr>
              <w:spacing w:line="360" w:lineRule="auto"/>
              <w:rPr>
                <w:rFonts w:ascii="Tw Cen MT" w:hAnsi="Tw Cen MT"/>
                <w:b/>
                <w:bCs/>
              </w:rPr>
            </w:pPr>
            <w:r w:rsidRPr="009D62FD">
              <w:rPr>
                <w:rFonts w:ascii="Tw Cen MT" w:hAnsi="Tw Cen MT"/>
                <w:b/>
                <w:bCs/>
              </w:rPr>
              <w:t>Clupeiformes</w:t>
            </w:r>
          </w:p>
        </w:tc>
        <w:tc>
          <w:tcPr>
            <w:tcW w:w="1658" w:type="dxa"/>
            <w:tcBorders>
              <w:left w:val="nil"/>
              <w:bottom w:val="single" w:sz="4" w:space="0" w:color="auto"/>
              <w:right w:val="nil"/>
            </w:tcBorders>
          </w:tcPr>
          <w:p w14:paraId="33B17781" w14:textId="77777777" w:rsidR="008364DF" w:rsidRPr="009D62FD" w:rsidRDefault="008364DF">
            <w:pPr>
              <w:spacing w:line="360" w:lineRule="auto"/>
              <w:rPr>
                <w:rFonts w:ascii="Tw Cen MT" w:hAnsi="Tw Cen MT"/>
              </w:rPr>
            </w:pPr>
            <w:r w:rsidRPr="009D62FD">
              <w:rPr>
                <w:rFonts w:ascii="Tw Cen MT" w:hAnsi="Tw Cen MT"/>
              </w:rPr>
              <w:t>Clupeidae</w:t>
            </w:r>
          </w:p>
        </w:tc>
        <w:tc>
          <w:tcPr>
            <w:tcW w:w="4171" w:type="dxa"/>
            <w:tcBorders>
              <w:left w:val="nil"/>
              <w:bottom w:val="single" w:sz="4" w:space="0" w:color="auto"/>
              <w:right w:val="nil"/>
            </w:tcBorders>
          </w:tcPr>
          <w:p w14:paraId="3A4260A3" w14:textId="77777777" w:rsidR="008364DF" w:rsidRPr="009D62FD" w:rsidRDefault="008364DF">
            <w:pPr>
              <w:spacing w:line="360" w:lineRule="auto"/>
              <w:rPr>
                <w:rFonts w:ascii="Tw Cen MT" w:hAnsi="Tw Cen MT"/>
              </w:rPr>
            </w:pPr>
            <w:r w:rsidRPr="009D62FD">
              <w:rPr>
                <w:rFonts w:ascii="Tw Cen MT" w:hAnsi="Tw Cen MT"/>
                <w:i/>
                <w:iCs/>
              </w:rPr>
              <w:t>Sardinella maderensis</w:t>
            </w:r>
            <w:r>
              <w:rPr>
                <w:rFonts w:ascii="Tw Cen MT" w:hAnsi="Tw Cen MT"/>
                <w:i/>
                <w:iCs/>
              </w:rPr>
              <w:t>**</w:t>
            </w:r>
            <w:r w:rsidRPr="009D62FD">
              <w:rPr>
                <w:rFonts w:ascii="Tw Cen MT" w:hAnsi="Tw Cen MT"/>
              </w:rPr>
              <w:t xml:space="preserve"> (Lowe, 1841)</w:t>
            </w:r>
          </w:p>
        </w:tc>
        <w:tc>
          <w:tcPr>
            <w:tcW w:w="750" w:type="dxa"/>
            <w:tcBorders>
              <w:left w:val="nil"/>
              <w:bottom w:val="single" w:sz="4" w:space="0" w:color="auto"/>
              <w:right w:val="nil"/>
            </w:tcBorders>
          </w:tcPr>
          <w:p w14:paraId="1F821FB7" w14:textId="77777777" w:rsidR="008364DF" w:rsidRPr="009D62FD" w:rsidRDefault="008364DF">
            <w:pPr>
              <w:spacing w:line="360" w:lineRule="auto"/>
              <w:rPr>
                <w:rFonts w:ascii="Tw Cen MT" w:hAnsi="Tw Cen MT"/>
              </w:rPr>
            </w:pPr>
            <w:r w:rsidRPr="009D62FD">
              <w:rPr>
                <w:rFonts w:ascii="Tw Cen MT" w:hAnsi="Tw Cen MT"/>
              </w:rPr>
              <w:t>42,86</w:t>
            </w:r>
          </w:p>
        </w:tc>
        <w:tc>
          <w:tcPr>
            <w:tcW w:w="907" w:type="dxa"/>
            <w:tcBorders>
              <w:left w:val="nil"/>
              <w:bottom w:val="single" w:sz="4" w:space="0" w:color="auto"/>
              <w:right w:val="nil"/>
            </w:tcBorders>
          </w:tcPr>
          <w:p w14:paraId="5E07626E" w14:textId="77777777" w:rsidR="008364DF" w:rsidRPr="009D62FD" w:rsidRDefault="008364DF">
            <w:pPr>
              <w:spacing w:line="360" w:lineRule="auto"/>
              <w:rPr>
                <w:rFonts w:ascii="Tw Cen MT" w:hAnsi="Tw Cen MT"/>
              </w:rPr>
            </w:pPr>
            <w:r w:rsidRPr="001D767B">
              <w:rPr>
                <w:rFonts w:ascii="Tw Cen MT" w:hAnsi="Tw Cen MT"/>
                <w:bCs/>
              </w:rPr>
              <w:t>AS</w:t>
            </w:r>
          </w:p>
        </w:tc>
        <w:tc>
          <w:tcPr>
            <w:tcW w:w="947" w:type="dxa"/>
            <w:tcBorders>
              <w:left w:val="nil"/>
              <w:bottom w:val="single" w:sz="4" w:space="0" w:color="auto"/>
            </w:tcBorders>
          </w:tcPr>
          <w:p w14:paraId="5C580394" w14:textId="77777777" w:rsidR="008364DF" w:rsidRPr="009D62FD" w:rsidRDefault="008364DF">
            <w:pPr>
              <w:spacing w:line="360" w:lineRule="auto"/>
              <w:rPr>
                <w:rFonts w:ascii="Tw Cen MT" w:hAnsi="Tw Cen MT"/>
              </w:rPr>
            </w:pPr>
            <w:r w:rsidRPr="009D62FD">
              <w:rPr>
                <w:rFonts w:ascii="Tw Cen MT" w:hAnsi="Tw Cen MT"/>
              </w:rPr>
              <w:t>VU</w:t>
            </w:r>
          </w:p>
        </w:tc>
      </w:tr>
      <w:tr w:rsidR="008364DF" w:rsidRPr="009D62FD" w14:paraId="080BD730" w14:textId="77777777">
        <w:tc>
          <w:tcPr>
            <w:tcW w:w="1916" w:type="dxa"/>
            <w:tcBorders>
              <w:bottom w:val="single" w:sz="4" w:space="0" w:color="auto"/>
              <w:right w:val="nil"/>
            </w:tcBorders>
          </w:tcPr>
          <w:p w14:paraId="667A60F7" w14:textId="77777777" w:rsidR="008364DF" w:rsidRPr="009D62FD" w:rsidRDefault="008364DF">
            <w:pPr>
              <w:spacing w:line="360" w:lineRule="auto"/>
              <w:rPr>
                <w:rFonts w:ascii="Tw Cen MT" w:hAnsi="Tw Cen MT"/>
                <w:b/>
                <w:bCs/>
              </w:rPr>
            </w:pPr>
            <w:r w:rsidRPr="009D62FD">
              <w:rPr>
                <w:rFonts w:ascii="Tw Cen MT" w:hAnsi="Tw Cen MT"/>
                <w:b/>
                <w:bCs/>
              </w:rPr>
              <w:t>Cypriniformes</w:t>
            </w:r>
          </w:p>
        </w:tc>
        <w:tc>
          <w:tcPr>
            <w:tcW w:w="1658" w:type="dxa"/>
            <w:tcBorders>
              <w:left w:val="nil"/>
              <w:bottom w:val="single" w:sz="4" w:space="0" w:color="auto"/>
              <w:right w:val="nil"/>
            </w:tcBorders>
          </w:tcPr>
          <w:p w14:paraId="7FE6C821" w14:textId="77777777" w:rsidR="008364DF" w:rsidRPr="009D62FD" w:rsidRDefault="008364DF">
            <w:pPr>
              <w:spacing w:line="360" w:lineRule="auto"/>
              <w:rPr>
                <w:rFonts w:ascii="Tw Cen MT" w:hAnsi="Tw Cen MT"/>
              </w:rPr>
            </w:pPr>
            <w:r w:rsidRPr="009D62FD">
              <w:rPr>
                <w:rFonts w:ascii="Tw Cen MT" w:hAnsi="Tw Cen MT"/>
              </w:rPr>
              <w:t>Cyprinidae</w:t>
            </w:r>
          </w:p>
        </w:tc>
        <w:tc>
          <w:tcPr>
            <w:tcW w:w="4171" w:type="dxa"/>
            <w:tcBorders>
              <w:left w:val="nil"/>
              <w:bottom w:val="single" w:sz="4" w:space="0" w:color="auto"/>
              <w:right w:val="nil"/>
            </w:tcBorders>
          </w:tcPr>
          <w:p w14:paraId="5398A97A" w14:textId="77777777" w:rsidR="008364DF" w:rsidRPr="009D62FD" w:rsidRDefault="008364DF">
            <w:pPr>
              <w:spacing w:line="360" w:lineRule="auto"/>
              <w:rPr>
                <w:rFonts w:ascii="Tw Cen MT" w:hAnsi="Tw Cen MT"/>
              </w:rPr>
            </w:pPr>
            <w:r w:rsidRPr="009D62FD">
              <w:rPr>
                <w:rFonts w:ascii="Tw Cen MT" w:hAnsi="Tw Cen MT"/>
                <w:i/>
                <w:iCs/>
              </w:rPr>
              <w:t>Labeo coubie</w:t>
            </w:r>
            <w:r>
              <w:rPr>
                <w:rFonts w:ascii="Tw Cen MT" w:hAnsi="Tw Cen MT"/>
                <w:i/>
                <w:iCs/>
              </w:rPr>
              <w:t>*</w:t>
            </w:r>
            <w:r w:rsidRPr="009D62FD">
              <w:rPr>
                <w:rFonts w:ascii="Tw Cen MT" w:hAnsi="Tw Cen MT"/>
              </w:rPr>
              <w:t xml:space="preserve"> (Rüppel, 1832)</w:t>
            </w:r>
          </w:p>
        </w:tc>
        <w:tc>
          <w:tcPr>
            <w:tcW w:w="750" w:type="dxa"/>
            <w:tcBorders>
              <w:left w:val="nil"/>
              <w:bottom w:val="single" w:sz="4" w:space="0" w:color="auto"/>
              <w:right w:val="nil"/>
            </w:tcBorders>
          </w:tcPr>
          <w:p w14:paraId="22AA812B"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left w:val="nil"/>
              <w:bottom w:val="single" w:sz="4" w:space="0" w:color="auto"/>
              <w:right w:val="nil"/>
            </w:tcBorders>
          </w:tcPr>
          <w:p w14:paraId="022A0BEB"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left w:val="nil"/>
              <w:bottom w:val="single" w:sz="4" w:space="0" w:color="auto"/>
            </w:tcBorders>
          </w:tcPr>
          <w:p w14:paraId="2217D9D0"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5C150452" w14:textId="77777777">
        <w:tc>
          <w:tcPr>
            <w:tcW w:w="1916" w:type="dxa"/>
            <w:tcBorders>
              <w:bottom w:val="single" w:sz="4" w:space="0" w:color="auto"/>
              <w:right w:val="nil"/>
            </w:tcBorders>
          </w:tcPr>
          <w:p w14:paraId="494AEFA7" w14:textId="77777777" w:rsidR="008364DF" w:rsidRPr="009D62FD" w:rsidRDefault="008364DF">
            <w:pPr>
              <w:spacing w:line="360" w:lineRule="auto"/>
              <w:rPr>
                <w:rFonts w:ascii="Tw Cen MT" w:hAnsi="Tw Cen MT"/>
                <w:b/>
                <w:bCs/>
              </w:rPr>
            </w:pPr>
            <w:r w:rsidRPr="009D62FD">
              <w:rPr>
                <w:rFonts w:ascii="Tw Cen MT" w:hAnsi="Tw Cen MT"/>
                <w:b/>
                <w:bCs/>
              </w:rPr>
              <w:t>Elopiformes</w:t>
            </w:r>
          </w:p>
        </w:tc>
        <w:tc>
          <w:tcPr>
            <w:tcW w:w="1658" w:type="dxa"/>
            <w:tcBorders>
              <w:left w:val="nil"/>
              <w:bottom w:val="single" w:sz="4" w:space="0" w:color="auto"/>
              <w:right w:val="nil"/>
            </w:tcBorders>
          </w:tcPr>
          <w:p w14:paraId="5AD8C1BE" w14:textId="77777777" w:rsidR="008364DF" w:rsidRPr="009D62FD" w:rsidRDefault="008364DF">
            <w:pPr>
              <w:spacing w:line="360" w:lineRule="auto"/>
              <w:rPr>
                <w:rFonts w:ascii="Tw Cen MT" w:hAnsi="Tw Cen MT"/>
              </w:rPr>
            </w:pPr>
            <w:r w:rsidRPr="009D62FD">
              <w:rPr>
                <w:rFonts w:ascii="Tw Cen MT" w:hAnsi="Tw Cen MT"/>
              </w:rPr>
              <w:t>Elopidae</w:t>
            </w:r>
          </w:p>
        </w:tc>
        <w:tc>
          <w:tcPr>
            <w:tcW w:w="4171" w:type="dxa"/>
            <w:tcBorders>
              <w:left w:val="nil"/>
              <w:bottom w:val="single" w:sz="4" w:space="0" w:color="auto"/>
              <w:right w:val="nil"/>
            </w:tcBorders>
          </w:tcPr>
          <w:p w14:paraId="488D7B54" w14:textId="77777777" w:rsidR="008364DF" w:rsidRPr="009D62FD" w:rsidRDefault="008364DF">
            <w:pPr>
              <w:spacing w:line="360" w:lineRule="auto"/>
              <w:rPr>
                <w:rFonts w:ascii="Tw Cen MT" w:hAnsi="Tw Cen MT"/>
              </w:rPr>
            </w:pPr>
            <w:r w:rsidRPr="009D62FD">
              <w:rPr>
                <w:rFonts w:ascii="Tw Cen MT" w:hAnsi="Tw Cen MT"/>
                <w:i/>
                <w:iCs/>
              </w:rPr>
              <w:t>Elops lacerta*</w:t>
            </w:r>
            <w:r>
              <w:rPr>
                <w:rFonts w:ascii="Tw Cen MT" w:hAnsi="Tw Cen MT"/>
                <w:i/>
                <w:iCs/>
                <w:vertAlign w:val="superscript"/>
              </w:rPr>
              <w:t>/</w:t>
            </w:r>
            <w:r>
              <w:rPr>
                <w:rFonts w:ascii="Tw Cen MT" w:hAnsi="Tw Cen MT"/>
                <w:i/>
                <w:iCs/>
              </w:rPr>
              <w:t>**</w:t>
            </w:r>
            <w:r w:rsidRPr="009D62FD">
              <w:rPr>
                <w:rFonts w:ascii="Tw Cen MT" w:hAnsi="Tw Cen MT"/>
              </w:rPr>
              <w:t xml:space="preserve"> Valenciennes, 1846</w:t>
            </w:r>
          </w:p>
        </w:tc>
        <w:tc>
          <w:tcPr>
            <w:tcW w:w="750" w:type="dxa"/>
            <w:tcBorders>
              <w:left w:val="nil"/>
              <w:bottom w:val="single" w:sz="4" w:space="0" w:color="auto"/>
              <w:right w:val="nil"/>
            </w:tcBorders>
          </w:tcPr>
          <w:p w14:paraId="76C10F2B" w14:textId="77777777" w:rsidR="008364DF" w:rsidRPr="009D62FD" w:rsidRDefault="008364DF">
            <w:pPr>
              <w:spacing w:line="360" w:lineRule="auto"/>
              <w:rPr>
                <w:rFonts w:ascii="Tw Cen MT" w:hAnsi="Tw Cen MT"/>
              </w:rPr>
            </w:pPr>
            <w:r w:rsidRPr="009D62FD">
              <w:rPr>
                <w:rFonts w:ascii="Tw Cen MT" w:hAnsi="Tw Cen MT"/>
              </w:rPr>
              <w:t>28,57</w:t>
            </w:r>
          </w:p>
        </w:tc>
        <w:tc>
          <w:tcPr>
            <w:tcW w:w="907" w:type="dxa"/>
            <w:tcBorders>
              <w:left w:val="nil"/>
              <w:bottom w:val="single" w:sz="4" w:space="0" w:color="auto"/>
              <w:right w:val="nil"/>
            </w:tcBorders>
          </w:tcPr>
          <w:p w14:paraId="676FD3AA" w14:textId="77777777" w:rsidR="008364DF" w:rsidRPr="009D62FD" w:rsidRDefault="008364DF">
            <w:pPr>
              <w:spacing w:line="360" w:lineRule="auto"/>
              <w:rPr>
                <w:rFonts w:ascii="Tw Cen MT" w:hAnsi="Tw Cen MT"/>
              </w:rPr>
            </w:pPr>
            <w:r w:rsidRPr="001D767B">
              <w:rPr>
                <w:rFonts w:ascii="Tw Cen MT" w:hAnsi="Tw Cen MT"/>
                <w:bCs/>
              </w:rPr>
              <w:t>AS</w:t>
            </w:r>
          </w:p>
        </w:tc>
        <w:tc>
          <w:tcPr>
            <w:tcW w:w="947" w:type="dxa"/>
            <w:tcBorders>
              <w:left w:val="nil"/>
              <w:bottom w:val="single" w:sz="4" w:space="0" w:color="auto"/>
            </w:tcBorders>
          </w:tcPr>
          <w:p w14:paraId="48180217"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6427B636" w14:textId="77777777">
        <w:tc>
          <w:tcPr>
            <w:tcW w:w="1916" w:type="dxa"/>
            <w:tcBorders>
              <w:bottom w:val="single" w:sz="4" w:space="0" w:color="auto"/>
              <w:right w:val="nil"/>
            </w:tcBorders>
          </w:tcPr>
          <w:p w14:paraId="2D53A112" w14:textId="77777777" w:rsidR="008364DF" w:rsidRDefault="008364DF">
            <w:pPr>
              <w:spacing w:line="360" w:lineRule="auto"/>
              <w:rPr>
                <w:rFonts w:ascii="Tw Cen MT" w:hAnsi="Tw Cen MT"/>
                <w:b/>
                <w:bCs/>
              </w:rPr>
            </w:pPr>
            <w:r>
              <w:rPr>
                <w:rFonts w:ascii="Tw Cen MT" w:hAnsi="Tw Cen MT"/>
                <w:b/>
                <w:bCs/>
              </w:rPr>
              <w:t>Gobiiformes</w:t>
            </w:r>
          </w:p>
          <w:p w14:paraId="7C56FCDD" w14:textId="77777777" w:rsidR="008364DF" w:rsidRDefault="008364DF">
            <w:pPr>
              <w:spacing w:line="360" w:lineRule="auto"/>
              <w:rPr>
                <w:rFonts w:ascii="Tw Cen MT" w:hAnsi="Tw Cen MT"/>
                <w:b/>
                <w:bCs/>
              </w:rPr>
            </w:pPr>
          </w:p>
        </w:tc>
        <w:tc>
          <w:tcPr>
            <w:tcW w:w="1658" w:type="dxa"/>
            <w:tcBorders>
              <w:left w:val="nil"/>
              <w:bottom w:val="single" w:sz="4" w:space="0" w:color="auto"/>
              <w:right w:val="nil"/>
            </w:tcBorders>
          </w:tcPr>
          <w:p w14:paraId="302F9582" w14:textId="77777777" w:rsidR="008364DF" w:rsidRDefault="008364DF">
            <w:pPr>
              <w:spacing w:line="360" w:lineRule="auto"/>
              <w:rPr>
                <w:rFonts w:ascii="Tw Cen MT" w:hAnsi="Tw Cen MT"/>
              </w:rPr>
            </w:pPr>
            <w:r w:rsidRPr="009D62FD">
              <w:rPr>
                <w:rFonts w:ascii="Tw Cen MT" w:hAnsi="Tw Cen MT"/>
              </w:rPr>
              <w:t>Eleotridae</w:t>
            </w:r>
          </w:p>
          <w:p w14:paraId="2C87735F" w14:textId="77777777" w:rsidR="008364DF" w:rsidRDefault="008364DF">
            <w:pPr>
              <w:spacing w:line="360" w:lineRule="auto"/>
              <w:rPr>
                <w:rFonts w:ascii="Tw Cen MT" w:hAnsi="Tw Cen MT"/>
              </w:rPr>
            </w:pPr>
          </w:p>
          <w:p w14:paraId="6361C080" w14:textId="77777777" w:rsidR="008364DF" w:rsidRPr="009D62FD" w:rsidRDefault="008364DF">
            <w:pPr>
              <w:spacing w:line="360" w:lineRule="auto"/>
              <w:rPr>
                <w:rFonts w:ascii="Tw Cen MT" w:hAnsi="Tw Cen MT"/>
              </w:rPr>
            </w:pPr>
            <w:r w:rsidRPr="009D62FD">
              <w:rPr>
                <w:rFonts w:ascii="Tw Cen MT" w:hAnsi="Tw Cen MT"/>
              </w:rPr>
              <w:t>Gobiidae</w:t>
            </w:r>
          </w:p>
        </w:tc>
        <w:tc>
          <w:tcPr>
            <w:tcW w:w="4171" w:type="dxa"/>
            <w:tcBorders>
              <w:left w:val="nil"/>
              <w:bottom w:val="single" w:sz="4" w:space="0" w:color="auto"/>
              <w:right w:val="nil"/>
            </w:tcBorders>
          </w:tcPr>
          <w:p w14:paraId="3822E929" w14:textId="77777777" w:rsidR="008364DF" w:rsidRPr="00CE036F" w:rsidRDefault="008364DF">
            <w:pPr>
              <w:spacing w:line="360" w:lineRule="auto"/>
              <w:rPr>
                <w:rFonts w:ascii="Tw Cen MT" w:hAnsi="Tw Cen MT"/>
                <w:i/>
                <w:iCs/>
                <w:lang w:val="fr-FR"/>
              </w:rPr>
            </w:pPr>
            <w:r w:rsidRPr="00CE036F">
              <w:rPr>
                <w:rFonts w:ascii="Tw Cen MT" w:hAnsi="Tw Cen MT"/>
                <w:i/>
                <w:iCs/>
                <w:lang w:val="fr-FR"/>
              </w:rPr>
              <w:t>Eleotris senegalensis*</w:t>
            </w:r>
            <w:r w:rsidRPr="00CE036F">
              <w:rPr>
                <w:rFonts w:ascii="Tw Cen MT" w:hAnsi="Tw Cen MT"/>
                <w:i/>
                <w:iCs/>
                <w:vertAlign w:val="superscript"/>
                <w:lang w:val="fr-FR"/>
              </w:rPr>
              <w:t>/</w:t>
            </w:r>
            <w:r w:rsidRPr="00CE036F">
              <w:rPr>
                <w:rFonts w:ascii="Tw Cen MT" w:hAnsi="Tw Cen MT"/>
                <w:i/>
                <w:iCs/>
                <w:lang w:val="fr-FR"/>
              </w:rPr>
              <w:t>**</w:t>
            </w:r>
            <w:r w:rsidRPr="00CE036F">
              <w:rPr>
                <w:rFonts w:ascii="Tw Cen MT" w:hAnsi="Tw Cen MT"/>
                <w:lang w:val="fr-FR"/>
              </w:rPr>
              <w:t xml:space="preserve"> </w:t>
            </w:r>
            <w:r w:rsidRPr="00CE036F">
              <w:rPr>
                <w:rFonts w:ascii="Tw Cen MT" w:hAnsi="Tw Cen MT"/>
                <w:i/>
                <w:iCs/>
                <w:lang w:val="fr-FR"/>
              </w:rPr>
              <w:t>Steindachner, 1870</w:t>
            </w:r>
          </w:p>
          <w:p w14:paraId="2E578AA2" w14:textId="77777777" w:rsidR="008364DF" w:rsidRPr="00CE036F" w:rsidRDefault="008364DF">
            <w:pPr>
              <w:spacing w:line="360" w:lineRule="auto"/>
              <w:rPr>
                <w:rFonts w:ascii="Tw Cen MT" w:hAnsi="Tw Cen MT"/>
                <w:i/>
                <w:iCs/>
                <w:lang w:val="fr-FR"/>
              </w:rPr>
            </w:pPr>
            <w:r w:rsidRPr="00CE036F">
              <w:rPr>
                <w:rFonts w:ascii="Tw Cen MT" w:hAnsi="Tw Cen MT"/>
                <w:i/>
                <w:iCs/>
                <w:lang w:val="fr-FR"/>
              </w:rPr>
              <w:t>Eleotris vittata*</w:t>
            </w:r>
            <w:r w:rsidRPr="00CE036F">
              <w:rPr>
                <w:rFonts w:ascii="Tw Cen MT" w:hAnsi="Tw Cen MT"/>
                <w:i/>
                <w:iCs/>
                <w:vertAlign w:val="superscript"/>
                <w:lang w:val="fr-FR"/>
              </w:rPr>
              <w:t>/</w:t>
            </w:r>
            <w:r w:rsidRPr="00CE036F">
              <w:rPr>
                <w:rFonts w:ascii="Tw Cen MT" w:hAnsi="Tw Cen MT"/>
                <w:i/>
                <w:iCs/>
                <w:lang w:val="fr-FR"/>
              </w:rPr>
              <w:t>** Duméril, 1858</w:t>
            </w:r>
          </w:p>
          <w:p w14:paraId="6F6E404A" w14:textId="77777777" w:rsidR="008364DF" w:rsidRPr="001114AE" w:rsidRDefault="008364DF">
            <w:pPr>
              <w:spacing w:line="360" w:lineRule="auto"/>
              <w:rPr>
                <w:rFonts w:ascii="Tw Cen MT" w:hAnsi="Tw Cen MT"/>
                <w:i/>
                <w:iCs/>
              </w:rPr>
            </w:pPr>
            <w:r w:rsidRPr="009D62FD">
              <w:rPr>
                <w:rFonts w:ascii="Tw Cen MT" w:hAnsi="Tw Cen MT"/>
                <w:i/>
                <w:iCs/>
              </w:rPr>
              <w:t>Sicyopterus lagocephalus</w:t>
            </w:r>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(Pallas, 1770)</w:t>
            </w:r>
          </w:p>
        </w:tc>
        <w:tc>
          <w:tcPr>
            <w:tcW w:w="750" w:type="dxa"/>
            <w:tcBorders>
              <w:left w:val="nil"/>
              <w:bottom w:val="single" w:sz="4" w:space="0" w:color="auto"/>
              <w:right w:val="nil"/>
            </w:tcBorders>
          </w:tcPr>
          <w:p w14:paraId="73A5561C" w14:textId="77777777" w:rsidR="008364DF" w:rsidRPr="001114AE" w:rsidRDefault="008364DF">
            <w:pPr>
              <w:spacing w:line="360" w:lineRule="auto"/>
              <w:rPr>
                <w:rFonts w:ascii="Tw Cen MT" w:hAnsi="Tw Cen MT"/>
              </w:rPr>
            </w:pPr>
            <w:r w:rsidRPr="001114AE">
              <w:rPr>
                <w:rFonts w:ascii="Tw Cen MT" w:hAnsi="Tw Cen MT"/>
              </w:rPr>
              <w:t>14,29</w:t>
            </w:r>
          </w:p>
          <w:p w14:paraId="28E55A7F" w14:textId="77777777" w:rsidR="008364DF" w:rsidRDefault="008364DF">
            <w:pPr>
              <w:spacing w:line="360" w:lineRule="auto"/>
              <w:rPr>
                <w:rFonts w:ascii="Tw Cen MT" w:hAnsi="Tw Cen MT"/>
              </w:rPr>
            </w:pPr>
            <w:r w:rsidRPr="001114AE">
              <w:rPr>
                <w:rFonts w:ascii="Tw Cen MT" w:hAnsi="Tw Cen MT"/>
              </w:rPr>
              <w:t>14,29</w:t>
            </w:r>
          </w:p>
          <w:p w14:paraId="01CD8A64" w14:textId="77777777" w:rsidR="008364DF" w:rsidRPr="001114AE" w:rsidRDefault="008364DF">
            <w:pPr>
              <w:spacing w:line="360" w:lineRule="auto"/>
              <w:rPr>
                <w:rFonts w:ascii="Tw Cen MT" w:hAnsi="Tw Cen MT"/>
              </w:rPr>
            </w:pPr>
            <w:r>
              <w:rPr>
                <w:rFonts w:ascii="Tw Cen MT" w:hAnsi="Tw Cen MT"/>
              </w:rPr>
              <w:t>28,54</w:t>
            </w:r>
          </w:p>
        </w:tc>
        <w:tc>
          <w:tcPr>
            <w:tcW w:w="907" w:type="dxa"/>
            <w:tcBorders>
              <w:left w:val="nil"/>
              <w:bottom w:val="single" w:sz="4" w:space="0" w:color="auto"/>
              <w:right w:val="nil"/>
            </w:tcBorders>
          </w:tcPr>
          <w:p w14:paraId="4542C00C" w14:textId="77777777" w:rsidR="008364DF" w:rsidRDefault="008364DF">
            <w:pPr>
              <w:spacing w:line="360" w:lineRule="auto"/>
              <w:rPr>
                <w:rFonts w:ascii="Tw Cen MT" w:hAnsi="Tw Cen MT"/>
              </w:rPr>
            </w:pPr>
            <w:r w:rsidRPr="007D5DBA">
              <w:rPr>
                <w:rFonts w:ascii="Tw Cen MT" w:hAnsi="Tw Cen MT"/>
                <w:bCs/>
              </w:rPr>
              <w:t>ACS ACS</w:t>
            </w:r>
            <w:r>
              <w:rPr>
                <w:rFonts w:ascii="Tw Cen MT" w:hAnsi="Tw Cen MT"/>
              </w:rPr>
              <w:t xml:space="preserve"> </w:t>
            </w:r>
          </w:p>
          <w:p w14:paraId="2CCE5C29" w14:textId="77777777" w:rsidR="008364DF" w:rsidRPr="001114AE" w:rsidRDefault="008364DF">
            <w:pPr>
              <w:spacing w:line="360" w:lineRule="auto"/>
              <w:rPr>
                <w:rFonts w:ascii="Tw Cen MT" w:hAnsi="Tw Cen MT"/>
              </w:rPr>
            </w:pPr>
            <w:r w:rsidRPr="001D767B">
              <w:rPr>
                <w:rFonts w:ascii="Tw Cen MT" w:hAnsi="Tw Cen MT"/>
                <w:bCs/>
              </w:rPr>
              <w:t>AS</w:t>
            </w:r>
          </w:p>
        </w:tc>
        <w:tc>
          <w:tcPr>
            <w:tcW w:w="947" w:type="dxa"/>
            <w:tcBorders>
              <w:left w:val="nil"/>
              <w:bottom w:val="single" w:sz="4" w:space="0" w:color="auto"/>
            </w:tcBorders>
          </w:tcPr>
          <w:p w14:paraId="03B26C89" w14:textId="77777777" w:rsidR="008364DF" w:rsidRPr="001114AE" w:rsidRDefault="008364DF">
            <w:pPr>
              <w:spacing w:line="360" w:lineRule="auto"/>
              <w:rPr>
                <w:rFonts w:ascii="Tw Cen MT" w:hAnsi="Tw Cen MT"/>
              </w:rPr>
            </w:pPr>
            <w:r w:rsidRPr="001114AE">
              <w:rPr>
                <w:rFonts w:ascii="Tw Cen MT" w:hAnsi="Tw Cen MT"/>
              </w:rPr>
              <w:t>LC</w:t>
            </w:r>
          </w:p>
          <w:p w14:paraId="6EFA7CDD" w14:textId="77777777" w:rsidR="008364DF" w:rsidRDefault="008364DF">
            <w:pPr>
              <w:spacing w:line="360" w:lineRule="auto"/>
              <w:rPr>
                <w:rFonts w:ascii="Tw Cen MT" w:hAnsi="Tw Cen MT"/>
              </w:rPr>
            </w:pPr>
            <w:r w:rsidRPr="001114AE">
              <w:rPr>
                <w:rFonts w:ascii="Tw Cen MT" w:hAnsi="Tw Cen MT"/>
              </w:rPr>
              <w:t>LC</w:t>
            </w:r>
          </w:p>
          <w:p w14:paraId="1A9513DD" w14:textId="77777777" w:rsidR="008364DF" w:rsidRPr="001114AE" w:rsidRDefault="008364DF">
            <w:pPr>
              <w:spacing w:line="360" w:lineRule="auto"/>
              <w:rPr>
                <w:rFonts w:ascii="Tw Cen MT" w:hAnsi="Tw Cen MT"/>
              </w:rPr>
            </w:pPr>
            <w:r>
              <w:rPr>
                <w:rFonts w:ascii="Tw Cen MT" w:hAnsi="Tw Cen MT"/>
              </w:rPr>
              <w:t>LC</w:t>
            </w:r>
          </w:p>
        </w:tc>
      </w:tr>
      <w:tr w:rsidR="008364DF" w:rsidRPr="009D62FD" w14:paraId="77A18B03" w14:textId="77777777">
        <w:trPr>
          <w:trHeight w:val="336"/>
        </w:trPr>
        <w:tc>
          <w:tcPr>
            <w:tcW w:w="1916" w:type="dxa"/>
            <w:tcBorders>
              <w:bottom w:val="single" w:sz="4" w:space="0" w:color="auto"/>
              <w:right w:val="nil"/>
            </w:tcBorders>
          </w:tcPr>
          <w:p w14:paraId="628626E8" w14:textId="77777777" w:rsidR="008364DF" w:rsidRPr="001114AE" w:rsidRDefault="008364DF">
            <w:pPr>
              <w:spacing w:line="360" w:lineRule="auto"/>
              <w:rPr>
                <w:rFonts w:ascii="Tw Cen MT" w:hAnsi="Tw Cen MT"/>
                <w:b/>
                <w:bCs/>
              </w:rPr>
            </w:pPr>
            <w:r w:rsidRPr="009D62FD">
              <w:rPr>
                <w:rFonts w:ascii="Tw Cen MT" w:hAnsi="Tw Cen MT"/>
                <w:b/>
                <w:bCs/>
              </w:rPr>
              <w:t>Osteoglossiformes</w:t>
            </w:r>
          </w:p>
        </w:tc>
        <w:tc>
          <w:tcPr>
            <w:tcW w:w="1658" w:type="dxa"/>
            <w:tcBorders>
              <w:left w:val="nil"/>
              <w:bottom w:val="single" w:sz="4" w:space="0" w:color="auto"/>
              <w:right w:val="nil"/>
            </w:tcBorders>
          </w:tcPr>
          <w:p w14:paraId="4F8F84B2" w14:textId="77777777" w:rsidR="008364DF" w:rsidRPr="009D62FD" w:rsidRDefault="008364DF">
            <w:pPr>
              <w:spacing w:line="360" w:lineRule="auto"/>
              <w:rPr>
                <w:rFonts w:ascii="Tw Cen MT" w:hAnsi="Tw Cen MT"/>
              </w:rPr>
            </w:pPr>
            <w:r w:rsidRPr="009D62FD">
              <w:rPr>
                <w:rFonts w:ascii="Tw Cen MT" w:hAnsi="Tw Cen MT"/>
              </w:rPr>
              <w:t>Osteoglossidae</w:t>
            </w:r>
          </w:p>
        </w:tc>
        <w:tc>
          <w:tcPr>
            <w:tcW w:w="4171" w:type="dxa"/>
            <w:tcBorders>
              <w:left w:val="nil"/>
              <w:bottom w:val="single" w:sz="4" w:space="0" w:color="auto"/>
              <w:right w:val="nil"/>
            </w:tcBorders>
          </w:tcPr>
          <w:p w14:paraId="4FE28884" w14:textId="77777777" w:rsidR="008364DF" w:rsidRPr="009D62FD" w:rsidRDefault="008364DF">
            <w:pPr>
              <w:spacing w:line="360" w:lineRule="auto"/>
              <w:rPr>
                <w:rFonts w:ascii="Tw Cen MT" w:hAnsi="Tw Cen MT"/>
              </w:rPr>
            </w:pPr>
            <w:r w:rsidRPr="009D62FD">
              <w:rPr>
                <w:rFonts w:ascii="Tw Cen MT" w:hAnsi="Tw Cen MT"/>
                <w:i/>
                <w:iCs/>
              </w:rPr>
              <w:t>Heterotis niloticus*</w:t>
            </w:r>
            <w:r w:rsidRPr="009D62FD">
              <w:rPr>
                <w:rFonts w:ascii="Tw Cen MT" w:hAnsi="Tw Cen MT"/>
              </w:rPr>
              <w:t xml:space="preserve"> (Cuvier, 1829)</w:t>
            </w:r>
          </w:p>
        </w:tc>
        <w:tc>
          <w:tcPr>
            <w:tcW w:w="750" w:type="dxa"/>
            <w:tcBorders>
              <w:left w:val="nil"/>
              <w:bottom w:val="single" w:sz="4" w:space="0" w:color="auto"/>
              <w:right w:val="nil"/>
            </w:tcBorders>
          </w:tcPr>
          <w:p w14:paraId="409C005A" w14:textId="77777777" w:rsidR="008364DF" w:rsidRPr="009D62FD" w:rsidRDefault="008364DF">
            <w:pPr>
              <w:spacing w:line="360" w:lineRule="auto"/>
              <w:rPr>
                <w:rFonts w:ascii="Tw Cen MT" w:hAnsi="Tw Cen MT"/>
              </w:rPr>
            </w:pPr>
            <w:r>
              <w:rPr>
                <w:rFonts w:ascii="Tw Cen MT" w:hAnsi="Tw Cen MT"/>
              </w:rPr>
              <w:t>100</w:t>
            </w:r>
          </w:p>
        </w:tc>
        <w:tc>
          <w:tcPr>
            <w:tcW w:w="907" w:type="dxa"/>
            <w:tcBorders>
              <w:left w:val="nil"/>
              <w:bottom w:val="single" w:sz="4" w:space="0" w:color="auto"/>
              <w:right w:val="nil"/>
            </w:tcBorders>
          </w:tcPr>
          <w:p w14:paraId="3BC652B7" w14:textId="77777777" w:rsidR="008364DF" w:rsidRPr="009D62FD" w:rsidRDefault="008364DF">
            <w:pPr>
              <w:spacing w:line="360" w:lineRule="auto"/>
              <w:rPr>
                <w:rFonts w:ascii="Tw Cen MT" w:hAnsi="Tw Cen MT"/>
              </w:rPr>
            </w:pPr>
            <w:r>
              <w:rPr>
                <w:rFonts w:ascii="Tw Cen MT" w:hAnsi="Tw Cen MT"/>
              </w:rPr>
              <w:t>CS</w:t>
            </w:r>
          </w:p>
        </w:tc>
        <w:tc>
          <w:tcPr>
            <w:tcW w:w="947" w:type="dxa"/>
            <w:tcBorders>
              <w:left w:val="nil"/>
              <w:bottom w:val="single" w:sz="4" w:space="0" w:color="auto"/>
            </w:tcBorders>
          </w:tcPr>
          <w:p w14:paraId="425FFE0A" w14:textId="77777777" w:rsidR="008364DF" w:rsidRPr="009D62FD" w:rsidRDefault="008364DF">
            <w:pPr>
              <w:spacing w:line="360" w:lineRule="auto"/>
              <w:rPr>
                <w:rFonts w:ascii="Tw Cen MT" w:hAnsi="Tw Cen MT"/>
              </w:rPr>
            </w:pPr>
            <w:r>
              <w:rPr>
                <w:rFonts w:ascii="Tw Cen MT" w:hAnsi="Tw Cen MT"/>
              </w:rPr>
              <w:t xml:space="preserve">LC </w:t>
            </w:r>
          </w:p>
        </w:tc>
      </w:tr>
      <w:tr w:rsidR="008364DF" w:rsidRPr="009D62FD" w14:paraId="0600E0B6" w14:textId="77777777">
        <w:trPr>
          <w:trHeight w:val="342"/>
        </w:trPr>
        <w:tc>
          <w:tcPr>
            <w:tcW w:w="1916" w:type="dxa"/>
            <w:vMerge w:val="restart"/>
            <w:tcBorders>
              <w:bottom w:val="nil"/>
              <w:right w:val="nil"/>
            </w:tcBorders>
          </w:tcPr>
          <w:p w14:paraId="0B5EF9F0" w14:textId="77777777" w:rsidR="008364DF" w:rsidRPr="009D62FD" w:rsidRDefault="008364DF">
            <w:pPr>
              <w:spacing w:line="360" w:lineRule="auto"/>
              <w:rPr>
                <w:rFonts w:ascii="Tw Cen MT" w:hAnsi="Tw Cen MT"/>
                <w:b/>
                <w:bCs/>
              </w:rPr>
            </w:pPr>
          </w:p>
          <w:p w14:paraId="55A72BCD" w14:textId="77777777" w:rsidR="008364DF" w:rsidRPr="009D62FD" w:rsidRDefault="008364DF">
            <w:pPr>
              <w:spacing w:line="360" w:lineRule="auto"/>
              <w:rPr>
                <w:rFonts w:ascii="Tw Cen MT" w:hAnsi="Tw Cen MT"/>
                <w:b/>
                <w:bCs/>
              </w:rPr>
            </w:pPr>
          </w:p>
          <w:p w14:paraId="0948397C" w14:textId="77777777" w:rsidR="008364DF" w:rsidRPr="009D62FD" w:rsidRDefault="008364DF">
            <w:pPr>
              <w:spacing w:line="360" w:lineRule="auto"/>
              <w:rPr>
                <w:rFonts w:ascii="Tw Cen MT" w:hAnsi="Tw Cen MT"/>
                <w:b/>
                <w:bCs/>
              </w:rPr>
            </w:pPr>
          </w:p>
          <w:p w14:paraId="32D1EDA4" w14:textId="77777777" w:rsidR="008364DF" w:rsidRPr="009D62FD" w:rsidRDefault="008364DF">
            <w:pPr>
              <w:spacing w:line="360" w:lineRule="auto"/>
              <w:rPr>
                <w:rFonts w:ascii="Tw Cen MT" w:hAnsi="Tw Cen MT"/>
                <w:b/>
                <w:bCs/>
              </w:rPr>
            </w:pPr>
          </w:p>
          <w:p w14:paraId="3A966AC5" w14:textId="77777777" w:rsidR="008364DF" w:rsidRPr="009D62FD" w:rsidRDefault="008364DF">
            <w:pPr>
              <w:spacing w:line="360" w:lineRule="auto"/>
              <w:rPr>
                <w:rFonts w:ascii="Tw Cen MT" w:hAnsi="Tw Cen MT"/>
                <w:b/>
                <w:bCs/>
              </w:rPr>
            </w:pPr>
          </w:p>
          <w:p w14:paraId="378AD844" w14:textId="77777777" w:rsidR="008364DF" w:rsidRPr="009D62FD" w:rsidRDefault="008364DF">
            <w:pPr>
              <w:spacing w:line="360" w:lineRule="auto"/>
              <w:rPr>
                <w:rFonts w:ascii="Tw Cen MT" w:hAnsi="Tw Cen MT"/>
                <w:b/>
                <w:bCs/>
              </w:rPr>
            </w:pPr>
          </w:p>
          <w:p w14:paraId="6497743B" w14:textId="77777777" w:rsidR="008364DF" w:rsidRPr="009D62FD" w:rsidRDefault="008364DF">
            <w:pPr>
              <w:spacing w:line="360" w:lineRule="auto"/>
              <w:rPr>
                <w:rFonts w:ascii="Tw Cen MT" w:hAnsi="Tw Cen MT"/>
                <w:b/>
                <w:bCs/>
              </w:rPr>
            </w:pPr>
          </w:p>
          <w:p w14:paraId="2152D8DF" w14:textId="77777777" w:rsidR="008364DF" w:rsidRPr="009D62FD" w:rsidRDefault="008364DF">
            <w:pPr>
              <w:spacing w:line="360" w:lineRule="auto"/>
              <w:rPr>
                <w:rFonts w:ascii="Tw Cen MT" w:hAnsi="Tw Cen MT"/>
                <w:b/>
                <w:bCs/>
              </w:rPr>
            </w:pPr>
          </w:p>
          <w:p w14:paraId="0256A9E6" w14:textId="77777777" w:rsidR="008364DF" w:rsidRPr="009D62FD" w:rsidRDefault="008364DF">
            <w:pPr>
              <w:spacing w:line="360" w:lineRule="auto"/>
              <w:rPr>
                <w:rFonts w:ascii="Tw Cen MT" w:hAnsi="Tw Cen MT"/>
                <w:b/>
                <w:bCs/>
              </w:rPr>
            </w:pPr>
            <w:r w:rsidRPr="009D62FD">
              <w:rPr>
                <w:rFonts w:ascii="Tw Cen MT" w:hAnsi="Tw Cen MT"/>
                <w:b/>
                <w:bCs/>
              </w:rPr>
              <w:t>Perciformes</w:t>
            </w:r>
          </w:p>
        </w:tc>
        <w:tc>
          <w:tcPr>
            <w:tcW w:w="1658" w:type="dxa"/>
            <w:tcBorders>
              <w:left w:val="nil"/>
              <w:bottom w:val="single" w:sz="4" w:space="0" w:color="auto"/>
              <w:right w:val="nil"/>
            </w:tcBorders>
          </w:tcPr>
          <w:p w14:paraId="51C08996" w14:textId="77777777" w:rsidR="008364DF" w:rsidRPr="009D62FD" w:rsidRDefault="008364DF">
            <w:pPr>
              <w:spacing w:line="360" w:lineRule="auto"/>
              <w:rPr>
                <w:rFonts w:ascii="Tw Cen MT" w:hAnsi="Tw Cen MT"/>
              </w:rPr>
            </w:pPr>
            <w:r w:rsidRPr="009D62FD">
              <w:rPr>
                <w:rFonts w:ascii="Tw Cen MT" w:hAnsi="Tw Cen MT"/>
              </w:rPr>
              <w:lastRenderedPageBreak/>
              <w:t>Carangidae</w:t>
            </w:r>
          </w:p>
        </w:tc>
        <w:tc>
          <w:tcPr>
            <w:tcW w:w="4171" w:type="dxa"/>
            <w:tcBorders>
              <w:left w:val="nil"/>
              <w:bottom w:val="single" w:sz="4" w:space="0" w:color="auto"/>
              <w:right w:val="nil"/>
            </w:tcBorders>
          </w:tcPr>
          <w:p w14:paraId="626B1FB3" w14:textId="77777777" w:rsidR="008364DF" w:rsidRPr="009D62FD" w:rsidRDefault="008364DF">
            <w:pPr>
              <w:spacing w:line="360" w:lineRule="auto"/>
              <w:rPr>
                <w:rFonts w:ascii="Tw Cen MT" w:hAnsi="Tw Cen MT"/>
              </w:rPr>
            </w:pPr>
            <w:r w:rsidRPr="009D62FD">
              <w:rPr>
                <w:rFonts w:ascii="Tw Cen MT" w:hAnsi="Tw Cen MT"/>
                <w:i/>
                <w:iCs/>
              </w:rPr>
              <w:t>Trachinotus teraia</w:t>
            </w:r>
            <w:r w:rsidRPr="009D62FD">
              <w:rPr>
                <w:rFonts w:ascii="Tw Cen MT" w:hAnsi="Tw Cen MT"/>
              </w:rPr>
              <w:t>*</w:t>
            </w:r>
            <w:r>
              <w:rPr>
                <w:rFonts w:ascii="Tw Cen MT" w:hAnsi="Tw Cen MT"/>
              </w:rPr>
              <w:t>*</w:t>
            </w:r>
            <w:r w:rsidRPr="009D62FD">
              <w:rPr>
                <w:rFonts w:ascii="Tw Cen MT" w:hAnsi="Tw Cen MT"/>
              </w:rPr>
              <w:t xml:space="preserve"> Cuvier, 1832</w:t>
            </w:r>
          </w:p>
        </w:tc>
        <w:tc>
          <w:tcPr>
            <w:tcW w:w="750" w:type="dxa"/>
            <w:tcBorders>
              <w:left w:val="nil"/>
              <w:bottom w:val="single" w:sz="4" w:space="0" w:color="auto"/>
              <w:right w:val="nil"/>
            </w:tcBorders>
          </w:tcPr>
          <w:p w14:paraId="42AC0F90"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left w:val="nil"/>
              <w:bottom w:val="single" w:sz="4" w:space="0" w:color="auto"/>
              <w:right w:val="nil"/>
            </w:tcBorders>
          </w:tcPr>
          <w:p w14:paraId="5DDDD29D"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left w:val="nil"/>
              <w:bottom w:val="single" w:sz="4" w:space="0" w:color="auto"/>
              <w:right w:val="nil"/>
            </w:tcBorders>
          </w:tcPr>
          <w:p w14:paraId="21E5BFEE"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18FD7C2F" w14:textId="77777777">
        <w:trPr>
          <w:trHeight w:val="196"/>
        </w:trPr>
        <w:tc>
          <w:tcPr>
            <w:tcW w:w="1916" w:type="dxa"/>
            <w:vMerge/>
            <w:tcBorders>
              <w:top w:val="nil"/>
              <w:bottom w:val="nil"/>
              <w:right w:val="nil"/>
            </w:tcBorders>
          </w:tcPr>
          <w:p w14:paraId="6AB95206" w14:textId="77777777" w:rsidR="008364DF" w:rsidRPr="009D62FD" w:rsidRDefault="008364DF">
            <w:pPr>
              <w:spacing w:line="360" w:lineRule="auto"/>
              <w:rPr>
                <w:rFonts w:ascii="Tw Cen MT" w:hAnsi="Tw Cen MT"/>
                <w:b/>
                <w:bCs/>
              </w:rPr>
            </w:pPr>
          </w:p>
        </w:tc>
        <w:tc>
          <w:tcPr>
            <w:tcW w:w="1658" w:type="dxa"/>
            <w:vMerge w:val="restart"/>
            <w:tcBorders>
              <w:top w:val="single" w:sz="4" w:space="0" w:color="auto"/>
              <w:left w:val="nil"/>
              <w:bottom w:val="nil"/>
              <w:right w:val="nil"/>
            </w:tcBorders>
          </w:tcPr>
          <w:p w14:paraId="628C9AF3" w14:textId="77777777" w:rsidR="008364DF" w:rsidRPr="009D62FD" w:rsidRDefault="008364DF">
            <w:pPr>
              <w:spacing w:line="360" w:lineRule="auto"/>
              <w:rPr>
                <w:rFonts w:ascii="Tw Cen MT" w:hAnsi="Tw Cen MT"/>
              </w:rPr>
            </w:pPr>
          </w:p>
          <w:p w14:paraId="47215643" w14:textId="77777777" w:rsidR="008364DF" w:rsidRPr="009D62FD" w:rsidRDefault="008364DF">
            <w:pPr>
              <w:spacing w:line="360" w:lineRule="auto"/>
              <w:rPr>
                <w:rFonts w:ascii="Tw Cen MT" w:hAnsi="Tw Cen MT"/>
              </w:rPr>
            </w:pPr>
          </w:p>
          <w:p w14:paraId="64F71716" w14:textId="77777777" w:rsidR="008364DF" w:rsidRPr="009D62FD" w:rsidRDefault="008364DF">
            <w:pPr>
              <w:spacing w:line="360" w:lineRule="auto"/>
              <w:rPr>
                <w:rFonts w:ascii="Tw Cen MT" w:hAnsi="Tw Cen MT"/>
              </w:rPr>
            </w:pPr>
          </w:p>
          <w:p w14:paraId="763DA385" w14:textId="77777777" w:rsidR="008364DF" w:rsidRPr="009D62FD" w:rsidRDefault="008364DF">
            <w:pPr>
              <w:spacing w:line="360" w:lineRule="auto"/>
              <w:rPr>
                <w:rFonts w:ascii="Tw Cen MT" w:hAnsi="Tw Cen MT"/>
              </w:rPr>
            </w:pPr>
          </w:p>
          <w:p w14:paraId="35B7212D" w14:textId="77777777" w:rsidR="008364DF" w:rsidRPr="009D62FD" w:rsidRDefault="008364DF">
            <w:pPr>
              <w:spacing w:line="360" w:lineRule="auto"/>
              <w:rPr>
                <w:rFonts w:ascii="Tw Cen MT" w:hAnsi="Tw Cen MT"/>
              </w:rPr>
            </w:pPr>
          </w:p>
          <w:p w14:paraId="4D807890" w14:textId="77777777" w:rsidR="008364DF" w:rsidRPr="009D62FD" w:rsidRDefault="008364DF">
            <w:pPr>
              <w:spacing w:line="360" w:lineRule="auto"/>
              <w:rPr>
                <w:rFonts w:ascii="Tw Cen MT" w:hAnsi="Tw Cen MT"/>
              </w:rPr>
            </w:pPr>
            <w:r w:rsidRPr="009D62FD">
              <w:rPr>
                <w:rFonts w:ascii="Tw Cen MT" w:hAnsi="Tw Cen MT"/>
              </w:rPr>
              <w:t>Cichlidae</w:t>
            </w:r>
          </w:p>
        </w:tc>
        <w:tc>
          <w:tcPr>
            <w:tcW w:w="4171" w:type="dxa"/>
            <w:tcBorders>
              <w:top w:val="single" w:sz="4" w:space="0" w:color="auto"/>
              <w:left w:val="nil"/>
              <w:bottom w:val="nil"/>
              <w:right w:val="nil"/>
            </w:tcBorders>
          </w:tcPr>
          <w:p w14:paraId="549E1583" w14:textId="77777777" w:rsidR="008364DF" w:rsidRPr="009D62FD" w:rsidRDefault="008364DF">
            <w:pPr>
              <w:spacing w:line="360" w:lineRule="auto"/>
              <w:rPr>
                <w:rFonts w:ascii="Tw Cen MT" w:hAnsi="Tw Cen MT"/>
              </w:rPr>
            </w:pPr>
            <w:r w:rsidRPr="009D62FD">
              <w:rPr>
                <w:rFonts w:ascii="Tw Cen MT" w:hAnsi="Tw Cen MT"/>
                <w:i/>
                <w:iCs/>
              </w:rPr>
              <w:lastRenderedPageBreak/>
              <w:t>Coptodon guineensis</w:t>
            </w:r>
            <w:r w:rsidRPr="001114AE">
              <w:rPr>
                <w:rFonts w:ascii="Tw Cen MT" w:hAnsi="Tw Cen MT"/>
                <w:i/>
                <w:iCs/>
              </w:rPr>
              <w:t>*</w:t>
            </w:r>
            <w:r>
              <w:rPr>
                <w:rFonts w:ascii="Tw Cen MT" w:hAnsi="Tw Cen MT"/>
                <w:i/>
                <w:iCs/>
                <w:vertAlign w:val="superscript"/>
              </w:rPr>
              <w:t>/</w:t>
            </w:r>
            <w:r>
              <w:rPr>
                <w:rFonts w:ascii="Tw Cen MT" w:hAnsi="Tw Cen MT"/>
                <w:i/>
                <w:iCs/>
              </w:rPr>
              <w:t>**</w:t>
            </w:r>
            <w:r w:rsidRPr="001114AE">
              <w:rPr>
                <w:rFonts w:ascii="Tw Cen MT" w:hAnsi="Tw Cen MT"/>
                <w:i/>
                <w:iCs/>
              </w:rPr>
              <w:t xml:space="preserve"> </w:t>
            </w:r>
            <w:r w:rsidRPr="009D62FD">
              <w:rPr>
                <w:rFonts w:ascii="Tw Cen MT" w:hAnsi="Tw Cen MT"/>
              </w:rPr>
              <w:t>(Bleeker, 1862)</w:t>
            </w:r>
          </w:p>
        </w:tc>
        <w:tc>
          <w:tcPr>
            <w:tcW w:w="750" w:type="dxa"/>
            <w:tcBorders>
              <w:top w:val="single" w:sz="4" w:space="0" w:color="auto"/>
              <w:left w:val="nil"/>
              <w:bottom w:val="nil"/>
              <w:right w:val="nil"/>
            </w:tcBorders>
          </w:tcPr>
          <w:p w14:paraId="4FAC1D54"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single" w:sz="4" w:space="0" w:color="auto"/>
              <w:left w:val="nil"/>
              <w:bottom w:val="nil"/>
              <w:right w:val="nil"/>
            </w:tcBorders>
          </w:tcPr>
          <w:p w14:paraId="18EDF815"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single" w:sz="4" w:space="0" w:color="auto"/>
              <w:left w:val="nil"/>
              <w:bottom w:val="nil"/>
              <w:right w:val="nil"/>
            </w:tcBorders>
          </w:tcPr>
          <w:p w14:paraId="7C530BED"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42EF8A07" w14:textId="77777777">
        <w:trPr>
          <w:trHeight w:val="216"/>
        </w:trPr>
        <w:tc>
          <w:tcPr>
            <w:tcW w:w="1916" w:type="dxa"/>
            <w:vMerge/>
            <w:tcBorders>
              <w:top w:val="nil"/>
              <w:bottom w:val="nil"/>
              <w:right w:val="nil"/>
            </w:tcBorders>
          </w:tcPr>
          <w:p w14:paraId="4F91DEEE"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2A2231B8"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7CDA30D6" w14:textId="0D41B121" w:rsidR="008364DF" w:rsidRPr="009D62FD" w:rsidRDefault="00B42ED6">
            <w:pPr>
              <w:spacing w:line="360" w:lineRule="auto"/>
              <w:rPr>
                <w:rFonts w:ascii="Tw Cen MT" w:hAnsi="Tw Cen MT"/>
                <w:i/>
                <w:iCs/>
              </w:rPr>
            </w:pPr>
            <w:r w:rsidRPr="00B42ED6">
              <w:rPr>
                <w:rFonts w:ascii="Tw Cen MT" w:hAnsi="Tw Cen MT"/>
                <w:i/>
                <w:iCs/>
              </w:rPr>
              <w:t>Hybrid (</w:t>
            </w:r>
            <w:r>
              <w:rPr>
                <w:rFonts w:ascii="Tw Cen MT" w:hAnsi="Tw Cen MT"/>
                <w:i/>
                <w:iCs/>
              </w:rPr>
              <w:t xml:space="preserve">C. </w:t>
            </w:r>
            <w:r w:rsidRPr="00B42ED6">
              <w:rPr>
                <w:rFonts w:ascii="Tw Cen MT" w:hAnsi="Tw Cen MT"/>
                <w:i/>
                <w:iCs/>
              </w:rPr>
              <w:t>guineensis ×</w:t>
            </w:r>
            <w:r>
              <w:rPr>
                <w:rFonts w:ascii="Tw Cen MT" w:hAnsi="Tw Cen MT"/>
                <w:i/>
                <w:iCs/>
              </w:rPr>
              <w:t xml:space="preserve"> C.</w:t>
            </w:r>
            <w:r w:rsidRPr="00B42ED6">
              <w:rPr>
                <w:rFonts w:ascii="Tw Cen MT" w:hAnsi="Tw Cen MT"/>
                <w:i/>
                <w:iCs/>
              </w:rPr>
              <w:t xml:space="preserve"> zillii)</w:t>
            </w:r>
            <w:r w:rsidR="008364DF">
              <w:rPr>
                <w:rFonts w:ascii="Tw Cen MT" w:hAnsi="Tw Cen MT"/>
              </w:rPr>
              <w:t>*</w:t>
            </w:r>
          </w:p>
        </w:tc>
        <w:tc>
          <w:tcPr>
            <w:tcW w:w="750" w:type="dxa"/>
            <w:tcBorders>
              <w:top w:val="nil"/>
              <w:left w:val="nil"/>
              <w:bottom w:val="nil"/>
              <w:right w:val="nil"/>
            </w:tcBorders>
          </w:tcPr>
          <w:p w14:paraId="59908F81"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nil"/>
              <w:left w:val="nil"/>
              <w:bottom w:val="nil"/>
              <w:right w:val="nil"/>
            </w:tcBorders>
          </w:tcPr>
          <w:p w14:paraId="19DE3B2E"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nil"/>
              <w:left w:val="nil"/>
              <w:bottom w:val="nil"/>
              <w:right w:val="nil"/>
            </w:tcBorders>
          </w:tcPr>
          <w:p w14:paraId="7D911C17"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1C53FB5D" w14:textId="77777777">
        <w:trPr>
          <w:trHeight w:val="176"/>
        </w:trPr>
        <w:tc>
          <w:tcPr>
            <w:tcW w:w="1916" w:type="dxa"/>
            <w:vMerge/>
            <w:tcBorders>
              <w:top w:val="nil"/>
              <w:bottom w:val="nil"/>
              <w:right w:val="nil"/>
            </w:tcBorders>
          </w:tcPr>
          <w:p w14:paraId="7A8F0921"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5C5E27FB"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23309EBA" w14:textId="77777777" w:rsidR="008364DF" w:rsidRPr="009D62FD" w:rsidRDefault="008364DF">
            <w:pPr>
              <w:spacing w:line="360" w:lineRule="auto"/>
              <w:rPr>
                <w:rFonts w:ascii="Tw Cen MT" w:hAnsi="Tw Cen MT"/>
              </w:rPr>
            </w:pPr>
            <w:r w:rsidRPr="009D62FD">
              <w:rPr>
                <w:rFonts w:ascii="Tw Cen MT" w:hAnsi="Tw Cen MT"/>
                <w:i/>
                <w:iCs/>
              </w:rPr>
              <w:t>Coptodon zillii</w:t>
            </w:r>
            <w:r>
              <w:rPr>
                <w:rFonts w:ascii="Tw Cen MT" w:hAnsi="Tw Cen MT"/>
                <w:i/>
                <w:iCs/>
              </w:rPr>
              <w:t>*</w:t>
            </w:r>
            <w:r w:rsidRPr="009D62FD">
              <w:rPr>
                <w:rFonts w:ascii="Tw Cen MT" w:hAnsi="Tw Cen MT"/>
              </w:rPr>
              <w:t xml:space="preserve"> (Gervais, 1848)</w:t>
            </w:r>
          </w:p>
        </w:tc>
        <w:tc>
          <w:tcPr>
            <w:tcW w:w="750" w:type="dxa"/>
            <w:tcBorders>
              <w:top w:val="nil"/>
              <w:left w:val="nil"/>
              <w:bottom w:val="nil"/>
              <w:right w:val="nil"/>
            </w:tcBorders>
          </w:tcPr>
          <w:p w14:paraId="1B46178B"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nil"/>
              <w:left w:val="nil"/>
              <w:bottom w:val="nil"/>
              <w:right w:val="nil"/>
            </w:tcBorders>
          </w:tcPr>
          <w:p w14:paraId="6B01FE65"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nil"/>
              <w:left w:val="nil"/>
              <w:bottom w:val="nil"/>
              <w:right w:val="nil"/>
            </w:tcBorders>
          </w:tcPr>
          <w:p w14:paraId="46894CCC"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D851600" w14:textId="77777777">
        <w:trPr>
          <w:trHeight w:val="222"/>
        </w:trPr>
        <w:tc>
          <w:tcPr>
            <w:tcW w:w="1916" w:type="dxa"/>
            <w:vMerge/>
            <w:tcBorders>
              <w:top w:val="nil"/>
              <w:bottom w:val="nil"/>
              <w:right w:val="nil"/>
            </w:tcBorders>
          </w:tcPr>
          <w:p w14:paraId="5CDEDCAD"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6CC4B408"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513B9948" w14:textId="77777777" w:rsidR="008364DF" w:rsidRPr="009D62FD" w:rsidRDefault="008364DF">
            <w:pPr>
              <w:spacing w:line="360" w:lineRule="auto"/>
              <w:rPr>
                <w:rFonts w:ascii="Tw Cen MT" w:hAnsi="Tw Cen MT"/>
              </w:rPr>
            </w:pPr>
            <w:r w:rsidRPr="009D62FD">
              <w:rPr>
                <w:rFonts w:ascii="Tw Cen MT" w:hAnsi="Tw Cen MT"/>
                <w:i/>
                <w:iCs/>
              </w:rPr>
              <w:t>Hemichromis bimaculatus</w:t>
            </w:r>
            <w:r>
              <w:rPr>
                <w:rFonts w:ascii="Tw Cen MT" w:hAnsi="Tw Cen MT"/>
                <w:i/>
                <w:iCs/>
              </w:rPr>
              <w:t xml:space="preserve">* </w:t>
            </w:r>
            <w:r w:rsidRPr="009D62FD">
              <w:rPr>
                <w:rFonts w:ascii="Tw Cen MT" w:hAnsi="Tw Cen MT"/>
              </w:rPr>
              <w:t>Gill, 1862</w:t>
            </w:r>
          </w:p>
        </w:tc>
        <w:tc>
          <w:tcPr>
            <w:tcW w:w="750" w:type="dxa"/>
            <w:tcBorders>
              <w:top w:val="nil"/>
              <w:left w:val="nil"/>
              <w:bottom w:val="nil"/>
              <w:right w:val="nil"/>
            </w:tcBorders>
          </w:tcPr>
          <w:p w14:paraId="76743B17"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top w:val="nil"/>
              <w:left w:val="nil"/>
              <w:bottom w:val="nil"/>
              <w:right w:val="nil"/>
            </w:tcBorders>
          </w:tcPr>
          <w:p w14:paraId="640BDCB0"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top w:val="nil"/>
              <w:left w:val="nil"/>
              <w:bottom w:val="nil"/>
              <w:right w:val="nil"/>
            </w:tcBorders>
          </w:tcPr>
          <w:p w14:paraId="361E252E"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BB513FA" w14:textId="77777777">
        <w:trPr>
          <w:trHeight w:val="238"/>
        </w:trPr>
        <w:tc>
          <w:tcPr>
            <w:tcW w:w="1916" w:type="dxa"/>
            <w:vMerge/>
            <w:tcBorders>
              <w:top w:val="nil"/>
              <w:bottom w:val="nil"/>
              <w:right w:val="nil"/>
            </w:tcBorders>
          </w:tcPr>
          <w:p w14:paraId="35A9D1FF"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4EE9EEDD"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7F7D7C35" w14:textId="77777777" w:rsidR="008364DF" w:rsidRPr="009D62FD" w:rsidRDefault="008364DF">
            <w:pPr>
              <w:spacing w:line="360" w:lineRule="auto"/>
              <w:rPr>
                <w:rFonts w:ascii="Tw Cen MT" w:hAnsi="Tw Cen MT"/>
              </w:rPr>
            </w:pPr>
            <w:r w:rsidRPr="009D62FD">
              <w:rPr>
                <w:rFonts w:ascii="Tw Cen MT" w:hAnsi="Tw Cen MT"/>
                <w:i/>
                <w:iCs/>
              </w:rPr>
              <w:t>Hemichromis fasciatus</w:t>
            </w:r>
            <w:r>
              <w:rPr>
                <w:rFonts w:ascii="Tw Cen MT" w:hAnsi="Tw Cen MT"/>
                <w:i/>
                <w:iCs/>
              </w:rPr>
              <w:t>*</w:t>
            </w:r>
            <w:r w:rsidRPr="009D62FD">
              <w:rPr>
                <w:rFonts w:ascii="Tw Cen MT" w:hAnsi="Tw Cen MT"/>
              </w:rPr>
              <w:t xml:space="preserve"> Peters, 1852</w:t>
            </w:r>
          </w:p>
        </w:tc>
        <w:tc>
          <w:tcPr>
            <w:tcW w:w="750" w:type="dxa"/>
            <w:tcBorders>
              <w:top w:val="nil"/>
              <w:left w:val="nil"/>
              <w:bottom w:val="nil"/>
              <w:right w:val="nil"/>
            </w:tcBorders>
          </w:tcPr>
          <w:p w14:paraId="0C12FAFD"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nil"/>
              <w:left w:val="nil"/>
              <w:bottom w:val="nil"/>
              <w:right w:val="nil"/>
            </w:tcBorders>
          </w:tcPr>
          <w:p w14:paraId="4F336798"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nil"/>
              <w:left w:val="nil"/>
              <w:bottom w:val="nil"/>
              <w:right w:val="nil"/>
            </w:tcBorders>
          </w:tcPr>
          <w:p w14:paraId="021A0817"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0436AADB" w14:textId="77777777">
        <w:trPr>
          <w:trHeight w:val="284"/>
        </w:trPr>
        <w:tc>
          <w:tcPr>
            <w:tcW w:w="1916" w:type="dxa"/>
            <w:vMerge/>
            <w:tcBorders>
              <w:top w:val="nil"/>
              <w:bottom w:val="nil"/>
              <w:right w:val="nil"/>
            </w:tcBorders>
          </w:tcPr>
          <w:p w14:paraId="2CCC2B73"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2FABAC27"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67F811AF" w14:textId="77777777" w:rsidR="008364DF" w:rsidRPr="009D62FD" w:rsidRDefault="008364DF">
            <w:pPr>
              <w:spacing w:line="360" w:lineRule="auto"/>
              <w:rPr>
                <w:rFonts w:ascii="Tw Cen MT" w:hAnsi="Tw Cen MT"/>
              </w:rPr>
            </w:pPr>
            <w:r w:rsidRPr="009D62FD">
              <w:rPr>
                <w:rFonts w:ascii="Tw Cen MT" w:hAnsi="Tw Cen MT"/>
                <w:i/>
                <w:iCs/>
              </w:rPr>
              <w:t>Sarotherodon melanotheron</w:t>
            </w:r>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Rüppell, 1852</w:t>
            </w:r>
          </w:p>
        </w:tc>
        <w:tc>
          <w:tcPr>
            <w:tcW w:w="750" w:type="dxa"/>
            <w:tcBorders>
              <w:top w:val="nil"/>
              <w:left w:val="nil"/>
              <w:bottom w:val="nil"/>
              <w:right w:val="nil"/>
            </w:tcBorders>
          </w:tcPr>
          <w:p w14:paraId="32CB4549"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nil"/>
              <w:left w:val="nil"/>
              <w:bottom w:val="nil"/>
              <w:right w:val="nil"/>
            </w:tcBorders>
          </w:tcPr>
          <w:p w14:paraId="3B2DCBC6"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nil"/>
              <w:left w:val="nil"/>
              <w:bottom w:val="nil"/>
              <w:right w:val="nil"/>
            </w:tcBorders>
          </w:tcPr>
          <w:p w14:paraId="66EF44FE"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0768377A" w14:textId="77777777">
        <w:trPr>
          <w:trHeight w:val="336"/>
        </w:trPr>
        <w:tc>
          <w:tcPr>
            <w:tcW w:w="1916" w:type="dxa"/>
            <w:vMerge/>
            <w:tcBorders>
              <w:top w:val="nil"/>
              <w:bottom w:val="nil"/>
              <w:right w:val="nil"/>
            </w:tcBorders>
          </w:tcPr>
          <w:p w14:paraId="40453A39"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3AD76C0F"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75593CA2" w14:textId="77777777" w:rsidR="008364DF" w:rsidRPr="009D62FD" w:rsidRDefault="008364DF">
            <w:pPr>
              <w:spacing w:line="360" w:lineRule="auto"/>
              <w:rPr>
                <w:rFonts w:ascii="Tw Cen MT" w:hAnsi="Tw Cen MT"/>
              </w:rPr>
            </w:pPr>
            <w:r w:rsidRPr="009D62FD">
              <w:rPr>
                <w:rFonts w:ascii="Tw Cen MT" w:hAnsi="Tw Cen MT"/>
                <w:i/>
                <w:iCs/>
              </w:rPr>
              <w:t>Thysochromis ansorgii</w:t>
            </w:r>
            <w:r w:rsidRPr="001114AE">
              <w:rPr>
                <w:rFonts w:ascii="Tw Cen MT" w:hAnsi="Tw Cen MT"/>
                <w:i/>
                <w:iCs/>
              </w:rPr>
              <w:t>*</w:t>
            </w:r>
            <w:r>
              <w:rPr>
                <w:rFonts w:ascii="Tw Cen MT" w:hAnsi="Tw Cen MT"/>
                <w:i/>
                <w:iCs/>
              </w:rPr>
              <w:t xml:space="preserve"> </w:t>
            </w:r>
            <w:r w:rsidRPr="009D62FD">
              <w:rPr>
                <w:rFonts w:ascii="Tw Cen MT" w:hAnsi="Tw Cen MT"/>
              </w:rPr>
              <w:t>(Boulenger, 1901)</w:t>
            </w:r>
          </w:p>
        </w:tc>
        <w:tc>
          <w:tcPr>
            <w:tcW w:w="750" w:type="dxa"/>
            <w:tcBorders>
              <w:top w:val="nil"/>
              <w:left w:val="nil"/>
              <w:bottom w:val="nil"/>
              <w:right w:val="nil"/>
            </w:tcBorders>
          </w:tcPr>
          <w:p w14:paraId="7B781419"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top w:val="nil"/>
              <w:left w:val="nil"/>
              <w:bottom w:val="nil"/>
              <w:right w:val="nil"/>
            </w:tcBorders>
          </w:tcPr>
          <w:p w14:paraId="48A81006"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top w:val="nil"/>
              <w:left w:val="nil"/>
              <w:bottom w:val="nil"/>
              <w:right w:val="nil"/>
            </w:tcBorders>
          </w:tcPr>
          <w:p w14:paraId="727B8347"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2E50F5F0" w14:textId="77777777">
        <w:trPr>
          <w:trHeight w:val="336"/>
        </w:trPr>
        <w:tc>
          <w:tcPr>
            <w:tcW w:w="1916" w:type="dxa"/>
            <w:vMerge/>
            <w:tcBorders>
              <w:top w:val="nil"/>
              <w:bottom w:val="nil"/>
              <w:right w:val="nil"/>
            </w:tcBorders>
          </w:tcPr>
          <w:p w14:paraId="44250063" w14:textId="77777777" w:rsidR="008364DF" w:rsidRPr="009D62FD" w:rsidRDefault="008364DF">
            <w:pPr>
              <w:spacing w:line="360" w:lineRule="auto"/>
              <w:rPr>
                <w:rFonts w:ascii="Tw Cen MT" w:hAnsi="Tw Cen MT"/>
                <w:b/>
                <w:bCs/>
              </w:rPr>
            </w:pPr>
          </w:p>
        </w:tc>
        <w:tc>
          <w:tcPr>
            <w:tcW w:w="1658" w:type="dxa"/>
            <w:vMerge/>
            <w:tcBorders>
              <w:top w:val="nil"/>
              <w:left w:val="nil"/>
              <w:bottom w:val="single" w:sz="4" w:space="0" w:color="auto"/>
              <w:right w:val="nil"/>
            </w:tcBorders>
          </w:tcPr>
          <w:p w14:paraId="5A8CB13A" w14:textId="77777777" w:rsidR="008364DF" w:rsidRPr="009D62FD" w:rsidRDefault="008364DF">
            <w:pPr>
              <w:spacing w:line="360" w:lineRule="auto"/>
              <w:rPr>
                <w:rFonts w:ascii="Tw Cen MT" w:hAnsi="Tw Cen MT"/>
              </w:rPr>
            </w:pPr>
          </w:p>
        </w:tc>
        <w:tc>
          <w:tcPr>
            <w:tcW w:w="4171" w:type="dxa"/>
            <w:tcBorders>
              <w:top w:val="nil"/>
              <w:left w:val="nil"/>
              <w:bottom w:val="single" w:sz="4" w:space="0" w:color="auto"/>
              <w:right w:val="nil"/>
            </w:tcBorders>
          </w:tcPr>
          <w:p w14:paraId="6277E10C" w14:textId="77777777" w:rsidR="008364DF" w:rsidRPr="009D62FD" w:rsidRDefault="008364DF">
            <w:pPr>
              <w:spacing w:line="360" w:lineRule="auto"/>
              <w:rPr>
                <w:rFonts w:ascii="Tw Cen MT" w:hAnsi="Tw Cen MT"/>
              </w:rPr>
            </w:pPr>
            <w:r w:rsidRPr="009D62FD">
              <w:rPr>
                <w:rFonts w:ascii="Tw Cen MT" w:hAnsi="Tw Cen MT"/>
                <w:i/>
                <w:iCs/>
              </w:rPr>
              <w:t>Tylochromis jentinki</w:t>
            </w:r>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(Steindachner, 1895)</w:t>
            </w:r>
          </w:p>
        </w:tc>
        <w:tc>
          <w:tcPr>
            <w:tcW w:w="750" w:type="dxa"/>
            <w:tcBorders>
              <w:top w:val="nil"/>
              <w:left w:val="nil"/>
              <w:bottom w:val="single" w:sz="4" w:space="0" w:color="auto"/>
              <w:right w:val="nil"/>
            </w:tcBorders>
          </w:tcPr>
          <w:p w14:paraId="2C01878A" w14:textId="77777777" w:rsidR="008364DF" w:rsidRPr="009D62FD" w:rsidRDefault="008364DF">
            <w:pPr>
              <w:spacing w:line="360" w:lineRule="auto"/>
              <w:rPr>
                <w:rFonts w:ascii="Tw Cen MT" w:hAnsi="Tw Cen MT"/>
              </w:rPr>
            </w:pPr>
            <w:r w:rsidRPr="009D62FD">
              <w:rPr>
                <w:rFonts w:ascii="Tw Cen MT" w:hAnsi="Tw Cen MT"/>
              </w:rPr>
              <w:t>28,57</w:t>
            </w:r>
          </w:p>
        </w:tc>
        <w:tc>
          <w:tcPr>
            <w:tcW w:w="907" w:type="dxa"/>
            <w:tcBorders>
              <w:top w:val="nil"/>
              <w:left w:val="nil"/>
              <w:bottom w:val="single" w:sz="4" w:space="0" w:color="auto"/>
              <w:right w:val="nil"/>
            </w:tcBorders>
          </w:tcPr>
          <w:p w14:paraId="51B98E7A" w14:textId="77777777" w:rsidR="008364DF" w:rsidRPr="009D62FD" w:rsidRDefault="008364DF">
            <w:pPr>
              <w:spacing w:line="360" w:lineRule="auto"/>
              <w:rPr>
                <w:rFonts w:ascii="Tw Cen MT" w:hAnsi="Tw Cen MT"/>
              </w:rPr>
            </w:pPr>
            <w:r w:rsidRPr="001D767B">
              <w:rPr>
                <w:rFonts w:ascii="Tw Cen MT" w:hAnsi="Tw Cen MT"/>
                <w:bCs/>
              </w:rPr>
              <w:t>AS</w:t>
            </w:r>
          </w:p>
        </w:tc>
        <w:tc>
          <w:tcPr>
            <w:tcW w:w="947" w:type="dxa"/>
            <w:tcBorders>
              <w:top w:val="nil"/>
              <w:left w:val="nil"/>
              <w:bottom w:val="single" w:sz="4" w:space="0" w:color="auto"/>
              <w:right w:val="nil"/>
            </w:tcBorders>
          </w:tcPr>
          <w:p w14:paraId="569BB3E3"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D1BAEE2" w14:textId="77777777">
        <w:trPr>
          <w:trHeight w:val="312"/>
        </w:trPr>
        <w:tc>
          <w:tcPr>
            <w:tcW w:w="1916" w:type="dxa"/>
            <w:vMerge/>
            <w:tcBorders>
              <w:top w:val="nil"/>
              <w:bottom w:val="nil"/>
              <w:right w:val="nil"/>
            </w:tcBorders>
          </w:tcPr>
          <w:p w14:paraId="72F7D64B" w14:textId="77777777" w:rsidR="008364DF" w:rsidRPr="009D62FD" w:rsidRDefault="008364DF">
            <w:pPr>
              <w:spacing w:line="360" w:lineRule="auto"/>
              <w:rPr>
                <w:rFonts w:ascii="Tw Cen MT" w:hAnsi="Tw Cen MT"/>
                <w:b/>
                <w:bCs/>
              </w:rPr>
            </w:pPr>
          </w:p>
        </w:tc>
        <w:tc>
          <w:tcPr>
            <w:tcW w:w="1658" w:type="dxa"/>
            <w:tcBorders>
              <w:top w:val="single" w:sz="4" w:space="0" w:color="auto"/>
              <w:left w:val="nil"/>
              <w:bottom w:val="single" w:sz="4" w:space="0" w:color="auto"/>
              <w:right w:val="nil"/>
            </w:tcBorders>
          </w:tcPr>
          <w:p w14:paraId="28E500D8" w14:textId="77777777" w:rsidR="008364DF" w:rsidRPr="009D62FD" w:rsidRDefault="008364DF">
            <w:pPr>
              <w:spacing w:line="360" w:lineRule="auto"/>
              <w:rPr>
                <w:rFonts w:ascii="Tw Cen MT" w:hAnsi="Tw Cen MT"/>
              </w:rPr>
            </w:pPr>
            <w:r w:rsidRPr="009D62FD">
              <w:rPr>
                <w:rFonts w:ascii="Tw Cen MT" w:hAnsi="Tw Cen MT"/>
              </w:rPr>
              <w:t>Haemulidae</w:t>
            </w:r>
          </w:p>
        </w:tc>
        <w:tc>
          <w:tcPr>
            <w:tcW w:w="4171" w:type="dxa"/>
            <w:tcBorders>
              <w:top w:val="single" w:sz="4" w:space="0" w:color="auto"/>
              <w:left w:val="nil"/>
              <w:bottom w:val="single" w:sz="4" w:space="0" w:color="auto"/>
              <w:right w:val="nil"/>
            </w:tcBorders>
          </w:tcPr>
          <w:p w14:paraId="745E3336" w14:textId="77777777" w:rsidR="008364DF" w:rsidRPr="009D62FD" w:rsidRDefault="008364DF">
            <w:pPr>
              <w:spacing w:line="360" w:lineRule="auto"/>
              <w:rPr>
                <w:rFonts w:ascii="Tw Cen MT" w:hAnsi="Tw Cen MT"/>
              </w:rPr>
            </w:pPr>
            <w:r w:rsidRPr="009D62FD">
              <w:rPr>
                <w:rFonts w:ascii="Tw Cen MT" w:hAnsi="Tw Cen MT"/>
                <w:i/>
                <w:iCs/>
              </w:rPr>
              <w:t>Pomadasys jubelini</w:t>
            </w:r>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(Lacépède, 1802)</w:t>
            </w:r>
          </w:p>
        </w:tc>
        <w:tc>
          <w:tcPr>
            <w:tcW w:w="750" w:type="dxa"/>
            <w:tcBorders>
              <w:top w:val="single" w:sz="4" w:space="0" w:color="auto"/>
              <w:left w:val="nil"/>
              <w:bottom w:val="single" w:sz="4" w:space="0" w:color="auto"/>
              <w:right w:val="nil"/>
            </w:tcBorders>
          </w:tcPr>
          <w:p w14:paraId="5CDF892A"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top w:val="single" w:sz="4" w:space="0" w:color="auto"/>
              <w:left w:val="nil"/>
              <w:bottom w:val="single" w:sz="4" w:space="0" w:color="auto"/>
              <w:right w:val="nil"/>
            </w:tcBorders>
          </w:tcPr>
          <w:p w14:paraId="069DF57D" w14:textId="77777777" w:rsidR="008364DF" w:rsidRPr="007D5DBA" w:rsidRDefault="008364DF">
            <w:pPr>
              <w:spacing w:line="360" w:lineRule="auto"/>
              <w:rPr>
                <w:rFonts w:ascii="Tw Cen MT" w:hAnsi="Tw Cen MT"/>
                <w:bCs/>
              </w:rPr>
            </w:pPr>
            <w:r w:rsidRPr="007D5DBA">
              <w:rPr>
                <w:rFonts w:ascii="Tw Cen MT" w:hAnsi="Tw Cen MT"/>
                <w:bCs/>
              </w:rPr>
              <w:t>ACS</w:t>
            </w:r>
          </w:p>
        </w:tc>
        <w:tc>
          <w:tcPr>
            <w:tcW w:w="947" w:type="dxa"/>
            <w:tcBorders>
              <w:top w:val="single" w:sz="4" w:space="0" w:color="auto"/>
              <w:left w:val="nil"/>
              <w:bottom w:val="single" w:sz="4" w:space="0" w:color="auto"/>
              <w:right w:val="nil"/>
            </w:tcBorders>
          </w:tcPr>
          <w:p w14:paraId="74DF7F18"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24A1A34D" w14:textId="77777777">
        <w:trPr>
          <w:trHeight w:val="156"/>
        </w:trPr>
        <w:tc>
          <w:tcPr>
            <w:tcW w:w="1916" w:type="dxa"/>
            <w:vMerge/>
            <w:tcBorders>
              <w:top w:val="nil"/>
              <w:bottom w:val="nil"/>
              <w:right w:val="nil"/>
            </w:tcBorders>
          </w:tcPr>
          <w:p w14:paraId="6A10F4FB" w14:textId="77777777" w:rsidR="008364DF" w:rsidRPr="009D62FD" w:rsidRDefault="008364DF">
            <w:pPr>
              <w:spacing w:line="360" w:lineRule="auto"/>
              <w:rPr>
                <w:rFonts w:ascii="Tw Cen MT" w:hAnsi="Tw Cen MT"/>
                <w:b/>
                <w:bCs/>
              </w:rPr>
            </w:pPr>
          </w:p>
        </w:tc>
        <w:tc>
          <w:tcPr>
            <w:tcW w:w="1658" w:type="dxa"/>
            <w:tcBorders>
              <w:top w:val="single" w:sz="4" w:space="0" w:color="auto"/>
              <w:left w:val="nil"/>
              <w:bottom w:val="single" w:sz="4" w:space="0" w:color="auto"/>
              <w:right w:val="nil"/>
            </w:tcBorders>
          </w:tcPr>
          <w:p w14:paraId="27933C11" w14:textId="77777777" w:rsidR="008364DF" w:rsidRPr="009D62FD" w:rsidRDefault="008364DF">
            <w:pPr>
              <w:spacing w:line="360" w:lineRule="auto"/>
              <w:rPr>
                <w:rFonts w:ascii="Tw Cen MT" w:hAnsi="Tw Cen MT"/>
              </w:rPr>
            </w:pPr>
            <w:r w:rsidRPr="009D62FD">
              <w:rPr>
                <w:rFonts w:ascii="Tw Cen MT" w:hAnsi="Tw Cen MT"/>
              </w:rPr>
              <w:t>Polynemidae</w:t>
            </w:r>
          </w:p>
        </w:tc>
        <w:tc>
          <w:tcPr>
            <w:tcW w:w="4171" w:type="dxa"/>
            <w:tcBorders>
              <w:top w:val="single" w:sz="4" w:space="0" w:color="auto"/>
              <w:left w:val="nil"/>
              <w:bottom w:val="single" w:sz="4" w:space="0" w:color="auto"/>
              <w:right w:val="nil"/>
            </w:tcBorders>
          </w:tcPr>
          <w:p w14:paraId="56742DD1" w14:textId="77777777" w:rsidR="008364DF" w:rsidRPr="009D62FD" w:rsidRDefault="008364DF">
            <w:pPr>
              <w:spacing w:line="360" w:lineRule="auto"/>
              <w:rPr>
                <w:rFonts w:ascii="Tw Cen MT" w:hAnsi="Tw Cen MT"/>
              </w:rPr>
            </w:pPr>
            <w:r w:rsidRPr="009D62FD">
              <w:rPr>
                <w:rFonts w:ascii="Tw Cen MT" w:hAnsi="Tw Cen MT"/>
                <w:i/>
                <w:iCs/>
              </w:rPr>
              <w:t>Polydactylus quadrifilis*</w:t>
            </w:r>
            <w:r>
              <w:rPr>
                <w:rFonts w:ascii="Tw Cen MT" w:hAnsi="Tw Cen MT"/>
                <w:i/>
                <w:iCs/>
              </w:rPr>
              <w:t>*</w:t>
            </w:r>
            <w:r w:rsidRPr="009D62FD">
              <w:rPr>
                <w:rFonts w:ascii="Tw Cen MT" w:hAnsi="Tw Cen MT"/>
              </w:rPr>
              <w:t xml:space="preserve"> (Cuvier, 1829)</w:t>
            </w:r>
          </w:p>
        </w:tc>
        <w:tc>
          <w:tcPr>
            <w:tcW w:w="750" w:type="dxa"/>
            <w:tcBorders>
              <w:top w:val="single" w:sz="4" w:space="0" w:color="auto"/>
              <w:left w:val="nil"/>
              <w:bottom w:val="single" w:sz="4" w:space="0" w:color="auto"/>
              <w:right w:val="nil"/>
            </w:tcBorders>
          </w:tcPr>
          <w:p w14:paraId="420E9C5E" w14:textId="77777777" w:rsidR="008364DF" w:rsidRPr="009D62FD" w:rsidRDefault="008364DF">
            <w:pPr>
              <w:spacing w:line="360" w:lineRule="auto"/>
              <w:rPr>
                <w:rFonts w:ascii="Tw Cen MT" w:hAnsi="Tw Cen MT"/>
              </w:rPr>
            </w:pPr>
            <w:r w:rsidRPr="009D62FD">
              <w:rPr>
                <w:rFonts w:ascii="Tw Cen MT" w:hAnsi="Tw Cen MT"/>
              </w:rPr>
              <w:t>28,57</w:t>
            </w:r>
          </w:p>
        </w:tc>
        <w:tc>
          <w:tcPr>
            <w:tcW w:w="907" w:type="dxa"/>
            <w:tcBorders>
              <w:top w:val="single" w:sz="4" w:space="0" w:color="auto"/>
              <w:left w:val="nil"/>
              <w:bottom w:val="single" w:sz="4" w:space="0" w:color="auto"/>
              <w:right w:val="nil"/>
            </w:tcBorders>
          </w:tcPr>
          <w:p w14:paraId="45919C23" w14:textId="77777777" w:rsidR="008364DF" w:rsidRPr="001D767B" w:rsidRDefault="008364DF">
            <w:pPr>
              <w:spacing w:line="360" w:lineRule="auto"/>
              <w:rPr>
                <w:rFonts w:ascii="Tw Cen MT" w:hAnsi="Tw Cen MT"/>
                <w:bCs/>
              </w:rPr>
            </w:pPr>
            <w:r w:rsidRPr="001D767B">
              <w:rPr>
                <w:rFonts w:ascii="Tw Cen MT" w:hAnsi="Tw Cen MT"/>
                <w:bCs/>
              </w:rPr>
              <w:t>AS</w:t>
            </w:r>
          </w:p>
        </w:tc>
        <w:tc>
          <w:tcPr>
            <w:tcW w:w="947" w:type="dxa"/>
            <w:tcBorders>
              <w:top w:val="single" w:sz="4" w:space="0" w:color="auto"/>
              <w:left w:val="nil"/>
              <w:bottom w:val="single" w:sz="4" w:space="0" w:color="auto"/>
              <w:right w:val="nil"/>
            </w:tcBorders>
          </w:tcPr>
          <w:p w14:paraId="7E1FCA52"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64411050" w14:textId="77777777">
        <w:trPr>
          <w:trHeight w:val="132"/>
        </w:trPr>
        <w:tc>
          <w:tcPr>
            <w:tcW w:w="1916" w:type="dxa"/>
            <w:vMerge/>
            <w:tcBorders>
              <w:top w:val="nil"/>
              <w:bottom w:val="single" w:sz="4" w:space="0" w:color="auto"/>
              <w:right w:val="nil"/>
            </w:tcBorders>
          </w:tcPr>
          <w:p w14:paraId="68029005" w14:textId="77777777" w:rsidR="008364DF" w:rsidRPr="009D62FD" w:rsidRDefault="008364DF">
            <w:pPr>
              <w:spacing w:line="360" w:lineRule="auto"/>
              <w:rPr>
                <w:rFonts w:ascii="Tw Cen MT" w:hAnsi="Tw Cen MT"/>
                <w:b/>
                <w:bCs/>
              </w:rPr>
            </w:pPr>
            <w:bookmarkStart w:id="1" w:name="_Hlk169363974"/>
          </w:p>
        </w:tc>
        <w:tc>
          <w:tcPr>
            <w:tcW w:w="1658" w:type="dxa"/>
            <w:tcBorders>
              <w:top w:val="single" w:sz="4" w:space="0" w:color="auto"/>
              <w:left w:val="nil"/>
              <w:bottom w:val="single" w:sz="4" w:space="0" w:color="auto"/>
              <w:right w:val="nil"/>
            </w:tcBorders>
          </w:tcPr>
          <w:p w14:paraId="455C01DB" w14:textId="77777777" w:rsidR="008364DF" w:rsidRPr="009D62FD" w:rsidRDefault="008364DF">
            <w:pPr>
              <w:spacing w:line="360" w:lineRule="auto"/>
              <w:rPr>
                <w:rFonts w:ascii="Tw Cen MT" w:hAnsi="Tw Cen MT"/>
              </w:rPr>
            </w:pPr>
            <w:r w:rsidRPr="009D62FD">
              <w:rPr>
                <w:rFonts w:ascii="Tw Cen MT" w:hAnsi="Tw Cen MT"/>
              </w:rPr>
              <w:t>Monodactylidae</w:t>
            </w:r>
          </w:p>
        </w:tc>
        <w:tc>
          <w:tcPr>
            <w:tcW w:w="4171" w:type="dxa"/>
            <w:tcBorders>
              <w:top w:val="single" w:sz="4" w:space="0" w:color="auto"/>
              <w:left w:val="nil"/>
              <w:bottom w:val="single" w:sz="4" w:space="0" w:color="auto"/>
              <w:right w:val="nil"/>
            </w:tcBorders>
          </w:tcPr>
          <w:p w14:paraId="75C019EE" w14:textId="77777777" w:rsidR="008364DF" w:rsidRPr="009D62FD" w:rsidRDefault="008364DF">
            <w:pPr>
              <w:spacing w:line="360" w:lineRule="auto"/>
              <w:rPr>
                <w:rFonts w:ascii="Tw Cen MT" w:hAnsi="Tw Cen MT"/>
              </w:rPr>
            </w:pPr>
            <w:r w:rsidRPr="009D62FD">
              <w:rPr>
                <w:rFonts w:ascii="Tw Cen MT" w:hAnsi="Tw Cen MT"/>
                <w:i/>
                <w:iCs/>
              </w:rPr>
              <w:t>Monodactylus sebae</w:t>
            </w:r>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(Cuvier, 1829)</w:t>
            </w:r>
          </w:p>
        </w:tc>
        <w:tc>
          <w:tcPr>
            <w:tcW w:w="750" w:type="dxa"/>
            <w:tcBorders>
              <w:top w:val="single" w:sz="4" w:space="0" w:color="auto"/>
              <w:left w:val="nil"/>
              <w:bottom w:val="single" w:sz="4" w:space="0" w:color="auto"/>
              <w:right w:val="nil"/>
            </w:tcBorders>
          </w:tcPr>
          <w:p w14:paraId="65AFA476" w14:textId="77777777" w:rsidR="008364DF" w:rsidRPr="009D62FD" w:rsidRDefault="008364DF">
            <w:pPr>
              <w:spacing w:line="360" w:lineRule="auto"/>
              <w:rPr>
                <w:rFonts w:ascii="Tw Cen MT" w:hAnsi="Tw Cen MT"/>
              </w:rPr>
            </w:pPr>
            <w:r w:rsidRPr="009D62FD">
              <w:rPr>
                <w:rFonts w:ascii="Tw Cen MT" w:hAnsi="Tw Cen MT"/>
              </w:rPr>
              <w:t>71,43</w:t>
            </w:r>
          </w:p>
        </w:tc>
        <w:tc>
          <w:tcPr>
            <w:tcW w:w="907" w:type="dxa"/>
            <w:tcBorders>
              <w:top w:val="single" w:sz="4" w:space="0" w:color="auto"/>
              <w:left w:val="nil"/>
              <w:bottom w:val="single" w:sz="4" w:space="0" w:color="auto"/>
              <w:right w:val="nil"/>
            </w:tcBorders>
          </w:tcPr>
          <w:p w14:paraId="1E453D61"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single" w:sz="4" w:space="0" w:color="auto"/>
              <w:left w:val="nil"/>
              <w:bottom w:val="single" w:sz="4" w:space="0" w:color="auto"/>
            </w:tcBorders>
          </w:tcPr>
          <w:p w14:paraId="6150650A" w14:textId="77777777" w:rsidR="008364DF" w:rsidRPr="009D62FD" w:rsidRDefault="008364DF">
            <w:pPr>
              <w:spacing w:line="360" w:lineRule="auto"/>
              <w:rPr>
                <w:rFonts w:ascii="Tw Cen MT" w:hAnsi="Tw Cen MT"/>
              </w:rPr>
            </w:pPr>
            <w:r>
              <w:rPr>
                <w:rFonts w:ascii="Tw Cen MT" w:hAnsi="Tw Cen MT"/>
              </w:rPr>
              <w:t>LC</w:t>
            </w:r>
          </w:p>
        </w:tc>
      </w:tr>
      <w:tr w:rsidR="008364DF" w:rsidRPr="009D62FD" w14:paraId="21C81056" w14:textId="77777777">
        <w:trPr>
          <w:trHeight w:val="324"/>
        </w:trPr>
        <w:tc>
          <w:tcPr>
            <w:tcW w:w="1916" w:type="dxa"/>
            <w:vMerge w:val="restart"/>
            <w:tcBorders>
              <w:bottom w:val="nil"/>
              <w:right w:val="nil"/>
            </w:tcBorders>
          </w:tcPr>
          <w:p w14:paraId="2F1BCB8B" w14:textId="77777777" w:rsidR="008364DF" w:rsidRPr="009D62FD" w:rsidRDefault="008364DF">
            <w:pPr>
              <w:spacing w:line="360" w:lineRule="auto"/>
              <w:rPr>
                <w:rFonts w:ascii="Tw Cen MT" w:hAnsi="Tw Cen MT"/>
                <w:b/>
                <w:bCs/>
              </w:rPr>
            </w:pPr>
            <w:r w:rsidRPr="009D62FD">
              <w:rPr>
                <w:rFonts w:ascii="Tw Cen MT" w:hAnsi="Tw Cen MT"/>
                <w:b/>
                <w:bCs/>
              </w:rPr>
              <w:t>Siluriformes</w:t>
            </w:r>
          </w:p>
        </w:tc>
        <w:tc>
          <w:tcPr>
            <w:tcW w:w="1658" w:type="dxa"/>
            <w:tcBorders>
              <w:left w:val="nil"/>
              <w:bottom w:val="single" w:sz="4" w:space="0" w:color="auto"/>
              <w:right w:val="nil"/>
            </w:tcBorders>
          </w:tcPr>
          <w:p w14:paraId="585C5E59" w14:textId="77777777" w:rsidR="008364DF" w:rsidRPr="009D62FD" w:rsidRDefault="008364DF">
            <w:pPr>
              <w:spacing w:line="360" w:lineRule="auto"/>
              <w:rPr>
                <w:rFonts w:ascii="Tw Cen MT" w:hAnsi="Tw Cen MT"/>
              </w:rPr>
            </w:pPr>
            <w:r w:rsidRPr="009D62FD">
              <w:rPr>
                <w:rFonts w:ascii="Tw Cen MT" w:hAnsi="Tw Cen MT"/>
              </w:rPr>
              <w:t>Clariidae</w:t>
            </w:r>
          </w:p>
        </w:tc>
        <w:tc>
          <w:tcPr>
            <w:tcW w:w="4171" w:type="dxa"/>
            <w:tcBorders>
              <w:left w:val="nil"/>
              <w:bottom w:val="single" w:sz="4" w:space="0" w:color="auto"/>
              <w:right w:val="nil"/>
            </w:tcBorders>
          </w:tcPr>
          <w:p w14:paraId="6A9C67C7" w14:textId="77777777" w:rsidR="008364DF" w:rsidRPr="009D62FD" w:rsidRDefault="008364DF">
            <w:pPr>
              <w:spacing w:line="360" w:lineRule="auto"/>
              <w:rPr>
                <w:rFonts w:ascii="Tw Cen MT" w:hAnsi="Tw Cen MT"/>
              </w:rPr>
            </w:pPr>
            <w:r w:rsidRPr="009D62FD">
              <w:rPr>
                <w:rFonts w:ascii="Tw Cen MT" w:hAnsi="Tw Cen MT"/>
                <w:i/>
                <w:iCs/>
              </w:rPr>
              <w:t>Clarias ebriensis</w:t>
            </w:r>
            <w:r>
              <w:rPr>
                <w:rFonts w:ascii="Tw Cen MT" w:hAnsi="Tw Cen MT"/>
                <w:i/>
                <w:iCs/>
              </w:rPr>
              <w:t>*</w:t>
            </w:r>
            <w:r w:rsidRPr="009D62FD">
              <w:rPr>
                <w:rFonts w:ascii="Tw Cen MT" w:hAnsi="Tw Cen MT"/>
              </w:rPr>
              <w:t xml:space="preserve"> Pellegrin, 1920</w:t>
            </w:r>
          </w:p>
        </w:tc>
        <w:tc>
          <w:tcPr>
            <w:tcW w:w="750" w:type="dxa"/>
            <w:tcBorders>
              <w:left w:val="nil"/>
              <w:bottom w:val="single" w:sz="4" w:space="0" w:color="auto"/>
              <w:right w:val="nil"/>
            </w:tcBorders>
          </w:tcPr>
          <w:p w14:paraId="0D462945" w14:textId="77777777" w:rsidR="008364DF" w:rsidRPr="009D62FD" w:rsidRDefault="008364DF">
            <w:pPr>
              <w:spacing w:line="360" w:lineRule="auto"/>
              <w:rPr>
                <w:rFonts w:ascii="Tw Cen MT" w:hAnsi="Tw Cen MT"/>
              </w:rPr>
            </w:pPr>
            <w:r w:rsidRPr="009D62FD">
              <w:rPr>
                <w:rFonts w:ascii="Tw Cen MT" w:hAnsi="Tw Cen MT"/>
              </w:rPr>
              <w:t>71,43</w:t>
            </w:r>
          </w:p>
        </w:tc>
        <w:tc>
          <w:tcPr>
            <w:tcW w:w="907" w:type="dxa"/>
            <w:tcBorders>
              <w:left w:val="nil"/>
              <w:bottom w:val="single" w:sz="4" w:space="0" w:color="auto"/>
              <w:right w:val="nil"/>
            </w:tcBorders>
          </w:tcPr>
          <w:p w14:paraId="57A9E5BA"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left w:val="nil"/>
              <w:bottom w:val="single" w:sz="4" w:space="0" w:color="auto"/>
              <w:right w:val="nil"/>
            </w:tcBorders>
          </w:tcPr>
          <w:p w14:paraId="2BDEEA1C" w14:textId="77777777" w:rsidR="008364DF" w:rsidRPr="009D62FD" w:rsidRDefault="008364DF">
            <w:pPr>
              <w:spacing w:line="360" w:lineRule="auto"/>
              <w:rPr>
                <w:rFonts w:ascii="Tw Cen MT" w:hAnsi="Tw Cen MT"/>
              </w:rPr>
            </w:pPr>
            <w:r w:rsidRPr="009D62FD">
              <w:rPr>
                <w:rFonts w:ascii="Tw Cen MT" w:hAnsi="Tw Cen MT"/>
              </w:rPr>
              <w:t>LC</w:t>
            </w:r>
          </w:p>
        </w:tc>
      </w:tr>
      <w:bookmarkEnd w:id="1"/>
      <w:tr w:rsidR="008364DF" w:rsidRPr="009D62FD" w14:paraId="725E8178" w14:textId="77777777">
        <w:trPr>
          <w:trHeight w:val="258"/>
        </w:trPr>
        <w:tc>
          <w:tcPr>
            <w:tcW w:w="1916" w:type="dxa"/>
            <w:vMerge/>
            <w:tcBorders>
              <w:top w:val="nil"/>
              <w:bottom w:val="single" w:sz="4" w:space="0" w:color="auto"/>
              <w:right w:val="nil"/>
            </w:tcBorders>
          </w:tcPr>
          <w:p w14:paraId="132776C1" w14:textId="77777777" w:rsidR="008364DF" w:rsidRPr="009D62FD" w:rsidRDefault="008364DF">
            <w:pPr>
              <w:spacing w:line="360" w:lineRule="auto"/>
              <w:rPr>
                <w:rFonts w:ascii="Tw Cen MT" w:hAnsi="Tw Cen MT"/>
                <w:b/>
                <w:bCs/>
              </w:rPr>
            </w:pPr>
          </w:p>
        </w:tc>
        <w:tc>
          <w:tcPr>
            <w:tcW w:w="1658" w:type="dxa"/>
            <w:tcBorders>
              <w:top w:val="single" w:sz="4" w:space="0" w:color="auto"/>
              <w:left w:val="nil"/>
              <w:bottom w:val="single" w:sz="4" w:space="0" w:color="auto"/>
              <w:right w:val="nil"/>
            </w:tcBorders>
          </w:tcPr>
          <w:p w14:paraId="6C0396D6" w14:textId="77777777" w:rsidR="008364DF" w:rsidRPr="009D62FD" w:rsidRDefault="008364DF">
            <w:pPr>
              <w:spacing w:line="360" w:lineRule="auto"/>
              <w:rPr>
                <w:rFonts w:ascii="Tw Cen MT" w:hAnsi="Tw Cen MT"/>
              </w:rPr>
            </w:pPr>
            <w:r w:rsidRPr="009D62FD">
              <w:rPr>
                <w:rFonts w:ascii="Tw Cen MT" w:hAnsi="Tw Cen MT"/>
              </w:rPr>
              <w:t>Claroteidae</w:t>
            </w:r>
          </w:p>
        </w:tc>
        <w:tc>
          <w:tcPr>
            <w:tcW w:w="4171" w:type="dxa"/>
            <w:tcBorders>
              <w:top w:val="single" w:sz="4" w:space="0" w:color="auto"/>
              <w:left w:val="nil"/>
              <w:bottom w:val="single" w:sz="4" w:space="0" w:color="auto"/>
              <w:right w:val="nil"/>
            </w:tcBorders>
          </w:tcPr>
          <w:p w14:paraId="60BE8FF1" w14:textId="77777777" w:rsidR="008364DF" w:rsidRPr="009D62FD" w:rsidRDefault="008364DF">
            <w:pPr>
              <w:spacing w:line="360" w:lineRule="auto"/>
              <w:rPr>
                <w:rFonts w:ascii="Tw Cen MT" w:hAnsi="Tw Cen MT"/>
              </w:rPr>
            </w:pPr>
            <w:r w:rsidRPr="009D62FD">
              <w:rPr>
                <w:rFonts w:ascii="Tw Cen MT" w:hAnsi="Tw Cen MT"/>
                <w:i/>
                <w:iCs/>
              </w:rPr>
              <w:t>Chrysichthys nigrodigitatus</w:t>
            </w:r>
            <w:r>
              <w:rPr>
                <w:rFonts w:ascii="Tw Cen MT" w:hAnsi="Tw Cen MT"/>
                <w:i/>
                <w:iCs/>
              </w:rPr>
              <w:t>*</w:t>
            </w:r>
            <w:r w:rsidRPr="009D62FD">
              <w:rPr>
                <w:rFonts w:ascii="Tw Cen MT" w:hAnsi="Tw Cen MT"/>
                <w:i/>
                <w:iCs/>
              </w:rPr>
              <w:t xml:space="preserve"> </w:t>
            </w:r>
            <w:r w:rsidRPr="009D62FD">
              <w:rPr>
                <w:rFonts w:ascii="Tw Cen MT" w:hAnsi="Tw Cen MT"/>
              </w:rPr>
              <w:t>(Lacépède, 1803)</w:t>
            </w:r>
          </w:p>
        </w:tc>
        <w:tc>
          <w:tcPr>
            <w:tcW w:w="750" w:type="dxa"/>
            <w:tcBorders>
              <w:top w:val="single" w:sz="4" w:space="0" w:color="auto"/>
              <w:left w:val="nil"/>
              <w:bottom w:val="single" w:sz="4" w:space="0" w:color="auto"/>
              <w:right w:val="nil"/>
            </w:tcBorders>
          </w:tcPr>
          <w:p w14:paraId="09A508AA"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single" w:sz="4" w:space="0" w:color="auto"/>
              <w:left w:val="nil"/>
              <w:bottom w:val="single" w:sz="4" w:space="0" w:color="auto"/>
              <w:right w:val="nil"/>
            </w:tcBorders>
          </w:tcPr>
          <w:p w14:paraId="1B4A1BC1"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single" w:sz="4" w:space="0" w:color="auto"/>
              <w:left w:val="nil"/>
              <w:bottom w:val="single" w:sz="4" w:space="0" w:color="auto"/>
            </w:tcBorders>
          </w:tcPr>
          <w:p w14:paraId="05178539" w14:textId="77777777" w:rsidR="008364DF" w:rsidRPr="009D62FD" w:rsidRDefault="008364DF">
            <w:pPr>
              <w:spacing w:line="360" w:lineRule="auto"/>
              <w:rPr>
                <w:rFonts w:ascii="Tw Cen MT" w:hAnsi="Tw Cen MT"/>
              </w:rPr>
            </w:pPr>
            <w:r>
              <w:rPr>
                <w:rFonts w:ascii="Tw Cen MT" w:hAnsi="Tw Cen MT"/>
              </w:rPr>
              <w:t>LC</w:t>
            </w:r>
          </w:p>
        </w:tc>
      </w:tr>
      <w:tr w:rsidR="008364DF" w:rsidRPr="009D62FD" w14:paraId="2893133E" w14:textId="77777777">
        <w:tc>
          <w:tcPr>
            <w:tcW w:w="1916" w:type="dxa"/>
            <w:tcBorders>
              <w:right w:val="nil"/>
            </w:tcBorders>
          </w:tcPr>
          <w:p w14:paraId="2E99C76A" w14:textId="77777777" w:rsidR="008364DF" w:rsidRPr="009D62FD" w:rsidRDefault="008364DF">
            <w:pPr>
              <w:spacing w:line="360" w:lineRule="auto"/>
              <w:rPr>
                <w:rFonts w:ascii="Tw Cen MT" w:hAnsi="Tw Cen MT"/>
                <w:b/>
                <w:bCs/>
              </w:rPr>
            </w:pPr>
            <w:r>
              <w:rPr>
                <w:rFonts w:ascii="Tw Cen MT" w:hAnsi="Tw Cen MT"/>
                <w:b/>
                <w:bCs/>
              </w:rPr>
              <w:t>9</w:t>
            </w:r>
          </w:p>
        </w:tc>
        <w:tc>
          <w:tcPr>
            <w:tcW w:w="1658" w:type="dxa"/>
            <w:tcBorders>
              <w:left w:val="nil"/>
              <w:right w:val="nil"/>
            </w:tcBorders>
          </w:tcPr>
          <w:p w14:paraId="5C83F9DC" w14:textId="77777777" w:rsidR="008364DF" w:rsidRPr="009D62FD" w:rsidRDefault="008364DF">
            <w:pPr>
              <w:spacing w:line="360" w:lineRule="auto"/>
              <w:rPr>
                <w:rFonts w:ascii="Tw Cen MT" w:hAnsi="Tw Cen MT"/>
                <w:b/>
                <w:bCs/>
              </w:rPr>
            </w:pPr>
            <w:r w:rsidRPr="009D62FD">
              <w:rPr>
                <w:rFonts w:ascii="Tw Cen MT" w:hAnsi="Tw Cen MT"/>
                <w:b/>
                <w:bCs/>
              </w:rPr>
              <w:t>17</w:t>
            </w:r>
          </w:p>
        </w:tc>
        <w:tc>
          <w:tcPr>
            <w:tcW w:w="4171" w:type="dxa"/>
            <w:tcBorders>
              <w:left w:val="nil"/>
              <w:right w:val="nil"/>
            </w:tcBorders>
          </w:tcPr>
          <w:p w14:paraId="4E154A48" w14:textId="77777777" w:rsidR="008364DF" w:rsidRPr="009D62FD" w:rsidRDefault="008364DF">
            <w:pPr>
              <w:spacing w:line="360" w:lineRule="auto"/>
              <w:rPr>
                <w:rFonts w:ascii="Tw Cen MT" w:hAnsi="Tw Cen MT"/>
                <w:b/>
                <w:bCs/>
              </w:rPr>
            </w:pPr>
            <w:r w:rsidRPr="009D62FD">
              <w:rPr>
                <w:rFonts w:ascii="Tw Cen MT" w:hAnsi="Tw Cen MT"/>
                <w:b/>
                <w:bCs/>
              </w:rPr>
              <w:t>25</w:t>
            </w:r>
          </w:p>
        </w:tc>
        <w:tc>
          <w:tcPr>
            <w:tcW w:w="750" w:type="dxa"/>
            <w:tcBorders>
              <w:left w:val="nil"/>
              <w:right w:val="nil"/>
            </w:tcBorders>
          </w:tcPr>
          <w:p w14:paraId="21CF926F" w14:textId="77777777" w:rsidR="008364DF" w:rsidRPr="009D62FD" w:rsidRDefault="008364DF">
            <w:pPr>
              <w:spacing w:line="360" w:lineRule="auto"/>
              <w:rPr>
                <w:rFonts w:ascii="Tw Cen MT" w:hAnsi="Tw Cen MT"/>
              </w:rPr>
            </w:pPr>
          </w:p>
        </w:tc>
        <w:tc>
          <w:tcPr>
            <w:tcW w:w="907" w:type="dxa"/>
            <w:tcBorders>
              <w:left w:val="nil"/>
              <w:right w:val="nil"/>
            </w:tcBorders>
          </w:tcPr>
          <w:p w14:paraId="333183D7" w14:textId="77777777" w:rsidR="008364DF" w:rsidRPr="009D62FD" w:rsidRDefault="008364DF">
            <w:pPr>
              <w:spacing w:line="360" w:lineRule="auto"/>
              <w:rPr>
                <w:rFonts w:ascii="Tw Cen MT" w:hAnsi="Tw Cen MT"/>
              </w:rPr>
            </w:pPr>
          </w:p>
        </w:tc>
        <w:tc>
          <w:tcPr>
            <w:tcW w:w="947" w:type="dxa"/>
            <w:tcBorders>
              <w:left w:val="nil"/>
            </w:tcBorders>
          </w:tcPr>
          <w:p w14:paraId="0D9BAEF1" w14:textId="77777777" w:rsidR="008364DF" w:rsidRPr="009D62FD" w:rsidRDefault="008364DF">
            <w:pPr>
              <w:spacing w:line="360" w:lineRule="auto"/>
              <w:rPr>
                <w:rFonts w:ascii="Tw Cen MT" w:hAnsi="Tw Cen MT"/>
              </w:rPr>
            </w:pPr>
          </w:p>
        </w:tc>
      </w:tr>
      <w:bookmarkEnd w:id="0"/>
    </w:tbl>
    <w:p w14:paraId="006C074C" w14:textId="77777777" w:rsidR="008364DF" w:rsidRDefault="008364DF" w:rsidP="00441B6F">
      <w:pPr>
        <w:pStyle w:val="Body"/>
        <w:spacing w:after="0"/>
        <w:rPr>
          <w:rFonts w:ascii="Arial" w:hAnsi="Arial" w:cs="Arial"/>
        </w:rPr>
      </w:pPr>
    </w:p>
    <w:p w14:paraId="095AC3FC" w14:textId="0FA1C9B2" w:rsidR="00AC2A86" w:rsidRPr="0015372B" w:rsidRDefault="00AC2A86" w:rsidP="00AC2A86">
      <w:pPr>
        <w:tabs>
          <w:tab w:val="left" w:pos="2235"/>
        </w:tabs>
        <w:spacing w:line="360" w:lineRule="auto"/>
        <w:jc w:val="center"/>
        <w:rPr>
          <w:rFonts w:ascii="Arial" w:hAnsi="Arial" w:cs="Arial"/>
          <w:bCs/>
          <w:sz w:val="18"/>
          <w:szCs w:val="18"/>
        </w:rPr>
      </w:pPr>
      <w:r w:rsidRPr="0015372B">
        <w:rPr>
          <w:rFonts w:ascii="Arial" w:hAnsi="Arial" w:cs="Arial"/>
          <w:b/>
          <w:sz w:val="18"/>
          <w:szCs w:val="18"/>
        </w:rPr>
        <w:t>CO =</w:t>
      </w:r>
      <w:r w:rsidRPr="0015372B">
        <w:rPr>
          <w:rFonts w:ascii="Arial" w:hAnsi="Arial" w:cs="Arial"/>
          <w:bCs/>
          <w:sz w:val="18"/>
          <w:szCs w:val="18"/>
        </w:rPr>
        <w:t xml:space="preserve"> Class of Occurrence; </w:t>
      </w:r>
      <w:r w:rsidRPr="0015372B">
        <w:rPr>
          <w:rFonts w:ascii="Arial" w:hAnsi="Arial" w:cs="Arial"/>
          <w:b/>
          <w:sz w:val="18"/>
          <w:szCs w:val="18"/>
        </w:rPr>
        <w:t>% F =</w:t>
      </w:r>
      <w:r w:rsidRPr="0015372B">
        <w:rPr>
          <w:rFonts w:ascii="Arial" w:hAnsi="Arial" w:cs="Arial"/>
          <w:bCs/>
          <w:sz w:val="18"/>
          <w:szCs w:val="18"/>
        </w:rPr>
        <w:t xml:space="preserve"> Percentage of occurrence;</w:t>
      </w:r>
      <w:r w:rsidRPr="0015372B">
        <w:rPr>
          <w:rFonts w:ascii="Arial" w:hAnsi="Arial" w:cs="Arial"/>
          <w:b/>
          <w:sz w:val="18"/>
          <w:szCs w:val="18"/>
        </w:rPr>
        <w:t xml:space="preserve"> * = </w:t>
      </w:r>
      <w:r w:rsidRPr="0015372B">
        <w:rPr>
          <w:rFonts w:ascii="Arial" w:hAnsi="Arial" w:cs="Arial"/>
          <w:bCs/>
          <w:sz w:val="18"/>
          <w:szCs w:val="18"/>
        </w:rPr>
        <w:t xml:space="preserve">Freshwater species; </w:t>
      </w:r>
      <w:r w:rsidRPr="0015372B">
        <w:rPr>
          <w:rFonts w:ascii="Arial" w:hAnsi="Arial" w:cs="Arial"/>
          <w:b/>
          <w:sz w:val="18"/>
          <w:szCs w:val="18"/>
        </w:rPr>
        <w:t>** =</w:t>
      </w:r>
      <w:r w:rsidRPr="0015372B">
        <w:rPr>
          <w:rFonts w:ascii="Arial" w:hAnsi="Arial" w:cs="Arial"/>
          <w:bCs/>
          <w:sz w:val="18"/>
          <w:szCs w:val="18"/>
        </w:rPr>
        <w:t xml:space="preserve"> </w:t>
      </w:r>
      <w:r w:rsidRPr="0015372B">
        <w:rPr>
          <w:rFonts w:ascii="Arial" w:hAnsi="Arial" w:cs="Arial"/>
          <w:color w:val="2C2A2A"/>
          <w:sz w:val="18"/>
          <w:szCs w:val="18"/>
        </w:rPr>
        <w:t xml:space="preserve">Marine species; </w:t>
      </w:r>
      <w:r w:rsidRPr="0015372B">
        <w:rPr>
          <w:rFonts w:ascii="Arial" w:hAnsi="Arial" w:cs="Arial"/>
          <w:i/>
          <w:iCs/>
          <w:sz w:val="18"/>
          <w:szCs w:val="18"/>
        </w:rPr>
        <w:t>*</w:t>
      </w:r>
      <w:r w:rsidRPr="0015372B">
        <w:rPr>
          <w:rFonts w:ascii="Arial" w:hAnsi="Arial" w:cs="Arial"/>
          <w:i/>
          <w:iCs/>
          <w:sz w:val="18"/>
          <w:szCs w:val="18"/>
          <w:vertAlign w:val="superscript"/>
        </w:rPr>
        <w:t>/</w:t>
      </w:r>
      <w:r w:rsidRPr="0015372B">
        <w:rPr>
          <w:rFonts w:ascii="Arial" w:hAnsi="Arial" w:cs="Arial"/>
          <w:i/>
          <w:iCs/>
          <w:sz w:val="18"/>
          <w:szCs w:val="18"/>
        </w:rPr>
        <w:t xml:space="preserve">**= </w:t>
      </w:r>
      <w:r w:rsidRPr="0015372B">
        <w:rPr>
          <w:rFonts w:ascii="Arial" w:hAnsi="Arial" w:cs="Arial"/>
          <w:sz w:val="18"/>
          <w:szCs w:val="18"/>
        </w:rPr>
        <w:t>Freshwater/Marine</w:t>
      </w:r>
      <w:r w:rsidRPr="0015372B">
        <w:rPr>
          <w:rFonts w:ascii="Arial" w:hAnsi="Arial" w:cs="Arial"/>
          <w:bCs/>
          <w:sz w:val="18"/>
          <w:szCs w:val="18"/>
        </w:rPr>
        <w:t xml:space="preserve"> species; </w:t>
      </w:r>
      <w:r w:rsidRPr="0015372B">
        <w:rPr>
          <w:rFonts w:ascii="Arial" w:hAnsi="Arial" w:cs="Arial"/>
          <w:b/>
          <w:sz w:val="18"/>
          <w:szCs w:val="18"/>
        </w:rPr>
        <w:t>CS =</w:t>
      </w:r>
      <w:r w:rsidRPr="0015372B">
        <w:rPr>
          <w:rFonts w:ascii="Arial" w:hAnsi="Arial" w:cs="Arial"/>
          <w:bCs/>
          <w:sz w:val="18"/>
          <w:szCs w:val="18"/>
        </w:rPr>
        <w:t xml:space="preserve"> Constant Species; </w:t>
      </w:r>
      <w:r w:rsidRPr="0015372B">
        <w:rPr>
          <w:rFonts w:ascii="Arial" w:hAnsi="Arial" w:cs="Arial"/>
          <w:b/>
          <w:sz w:val="18"/>
          <w:szCs w:val="18"/>
        </w:rPr>
        <w:t xml:space="preserve">AS = </w:t>
      </w:r>
      <w:r w:rsidRPr="0015372B">
        <w:rPr>
          <w:rFonts w:ascii="Arial" w:hAnsi="Arial" w:cs="Arial"/>
          <w:bCs/>
          <w:sz w:val="18"/>
          <w:szCs w:val="18"/>
        </w:rPr>
        <w:t xml:space="preserve">Accessory Species; </w:t>
      </w:r>
      <w:r w:rsidRPr="0015372B">
        <w:rPr>
          <w:rFonts w:ascii="Arial" w:hAnsi="Arial" w:cs="Arial"/>
          <w:b/>
          <w:sz w:val="18"/>
          <w:szCs w:val="18"/>
        </w:rPr>
        <w:t>ACS =</w:t>
      </w:r>
      <w:r w:rsidRPr="0015372B">
        <w:rPr>
          <w:rFonts w:ascii="Arial" w:hAnsi="Arial" w:cs="Arial"/>
          <w:bCs/>
          <w:sz w:val="18"/>
          <w:szCs w:val="18"/>
        </w:rPr>
        <w:t xml:space="preserve"> Accidental Species; </w:t>
      </w:r>
      <w:r w:rsidRPr="0015372B">
        <w:rPr>
          <w:rFonts w:ascii="Arial" w:hAnsi="Arial" w:cs="Arial"/>
          <w:b/>
          <w:sz w:val="18"/>
          <w:szCs w:val="18"/>
        </w:rPr>
        <w:t>LC =</w:t>
      </w:r>
      <w:r w:rsidRPr="0015372B">
        <w:rPr>
          <w:rFonts w:ascii="Arial" w:hAnsi="Arial" w:cs="Arial"/>
          <w:bCs/>
          <w:sz w:val="18"/>
          <w:szCs w:val="18"/>
        </w:rPr>
        <w:t xml:space="preserve"> Least Concern; </w:t>
      </w:r>
      <w:r w:rsidRPr="0015372B">
        <w:rPr>
          <w:rFonts w:ascii="Arial" w:hAnsi="Arial" w:cs="Arial"/>
          <w:b/>
          <w:sz w:val="18"/>
          <w:szCs w:val="18"/>
        </w:rPr>
        <w:t>VU =</w:t>
      </w:r>
      <w:r w:rsidRPr="0015372B">
        <w:rPr>
          <w:rFonts w:ascii="Arial" w:hAnsi="Arial" w:cs="Arial"/>
          <w:bCs/>
          <w:sz w:val="18"/>
          <w:szCs w:val="18"/>
        </w:rPr>
        <w:t xml:space="preserve"> Vulnerable; </w:t>
      </w:r>
      <w:r w:rsidRPr="0015372B">
        <w:rPr>
          <w:rFonts w:ascii="Arial" w:hAnsi="Arial" w:cs="Arial"/>
          <w:bCs/>
          <w:sz w:val="18"/>
          <w:szCs w:val="18"/>
          <w:highlight w:val="yellow"/>
        </w:rPr>
        <w:t>Hy</w:t>
      </w:r>
      <w:r w:rsidR="00B42ED6">
        <w:rPr>
          <w:rFonts w:ascii="Arial" w:hAnsi="Arial" w:cs="Arial"/>
          <w:bCs/>
          <w:sz w:val="18"/>
          <w:szCs w:val="18"/>
          <w:highlight w:val="yellow"/>
        </w:rPr>
        <w:t>b</w:t>
      </w:r>
      <w:r w:rsidRPr="0015372B">
        <w:rPr>
          <w:rFonts w:ascii="Arial" w:hAnsi="Arial" w:cs="Arial"/>
          <w:bCs/>
          <w:sz w:val="18"/>
          <w:szCs w:val="18"/>
          <w:highlight w:val="yellow"/>
        </w:rPr>
        <w:t>rid (</w:t>
      </w:r>
      <w:r w:rsidRPr="0015372B">
        <w:rPr>
          <w:rFonts w:ascii="Arial" w:hAnsi="Arial" w:cs="Arial"/>
          <w:bCs/>
          <w:i/>
          <w:iCs/>
          <w:sz w:val="18"/>
          <w:szCs w:val="18"/>
          <w:highlight w:val="yellow"/>
        </w:rPr>
        <w:t>Coptodon guineensis × Coptodon  zillii</w:t>
      </w:r>
      <w:r w:rsidRPr="0015372B">
        <w:rPr>
          <w:rFonts w:ascii="Arial" w:hAnsi="Arial" w:cs="Arial"/>
          <w:bCs/>
          <w:sz w:val="18"/>
          <w:szCs w:val="18"/>
          <w:highlight w:val="yellow"/>
        </w:rPr>
        <w:t>)</w:t>
      </w:r>
    </w:p>
    <w:p w14:paraId="37A14B15" w14:textId="77777777" w:rsidR="0015372B" w:rsidRPr="008364DF" w:rsidRDefault="0015372B" w:rsidP="008364DF">
      <w:pPr>
        <w:tabs>
          <w:tab w:val="left" w:pos="2235"/>
        </w:tabs>
        <w:spacing w:line="360" w:lineRule="auto"/>
        <w:jc w:val="center"/>
        <w:rPr>
          <w:rFonts w:ascii="Arial" w:hAnsi="Arial" w:cs="Arial"/>
          <w:bCs/>
          <w:sz w:val="16"/>
          <w:szCs w:val="16"/>
        </w:rPr>
      </w:pPr>
    </w:p>
    <w:p w14:paraId="09B1E996" w14:textId="77777777" w:rsidR="00AC2A86" w:rsidRDefault="00AC2A86" w:rsidP="008364DF">
      <w:pPr>
        <w:pStyle w:val="Body"/>
        <w:spacing w:after="0"/>
        <w:rPr>
          <w:rFonts w:ascii="Arial" w:hAnsi="Arial" w:cs="Arial"/>
          <w:b/>
          <w:bCs/>
        </w:rPr>
      </w:pPr>
    </w:p>
    <w:p w14:paraId="4BD662EE" w14:textId="52A471E3" w:rsidR="008364DF" w:rsidRPr="00184C0E" w:rsidRDefault="008364DF" w:rsidP="008364DF">
      <w:pPr>
        <w:pStyle w:val="Body"/>
        <w:spacing w:after="0"/>
        <w:rPr>
          <w:rFonts w:ascii="Arial" w:hAnsi="Arial" w:cs="Arial"/>
          <w:b/>
          <w:bCs/>
        </w:rPr>
      </w:pPr>
      <w:r w:rsidRPr="00184C0E">
        <w:rPr>
          <w:rFonts w:ascii="Arial" w:hAnsi="Arial" w:cs="Arial"/>
          <w:b/>
          <w:bCs/>
        </w:rPr>
        <w:t>3.1.2. Quantitative inventory of ichthyofauna</w:t>
      </w:r>
    </w:p>
    <w:p w14:paraId="7A9E20EB" w14:textId="77777777" w:rsidR="008364DF" w:rsidRDefault="008364DF" w:rsidP="008364DF">
      <w:pPr>
        <w:pStyle w:val="Body"/>
        <w:spacing w:after="0"/>
        <w:rPr>
          <w:rFonts w:ascii="Arial" w:hAnsi="Arial" w:cs="Arial"/>
        </w:rPr>
      </w:pPr>
    </w:p>
    <w:p w14:paraId="1F61DD1F" w14:textId="77777777" w:rsidR="008364DF" w:rsidRPr="00184C0E" w:rsidRDefault="008364DF" w:rsidP="008364DF">
      <w:pPr>
        <w:pStyle w:val="Body"/>
        <w:spacing w:after="0"/>
        <w:rPr>
          <w:rFonts w:ascii="Arial" w:hAnsi="Arial" w:cs="Arial"/>
          <w:b/>
          <w:bCs/>
        </w:rPr>
      </w:pPr>
      <w:r w:rsidRPr="00184C0E">
        <w:rPr>
          <w:rFonts w:ascii="Arial" w:hAnsi="Arial" w:cs="Arial"/>
          <w:b/>
          <w:bCs/>
        </w:rPr>
        <w:t>3.1.2.1. Numerical abundance and population structure</w:t>
      </w:r>
    </w:p>
    <w:p w14:paraId="086CAA95" w14:textId="77777777" w:rsidR="008364DF" w:rsidRDefault="008364DF" w:rsidP="008364DF">
      <w:pPr>
        <w:pStyle w:val="Body"/>
        <w:spacing w:after="0"/>
        <w:rPr>
          <w:rFonts w:ascii="Arial" w:hAnsi="Arial" w:cs="Arial"/>
        </w:rPr>
      </w:pPr>
    </w:p>
    <w:p w14:paraId="4BD8D212" w14:textId="60B6F5B8" w:rsidR="008364DF" w:rsidRDefault="008364DF" w:rsidP="008364DF">
      <w:pPr>
        <w:pStyle w:val="Body"/>
        <w:spacing w:after="0"/>
        <w:rPr>
          <w:rFonts w:ascii="Arial" w:hAnsi="Arial" w:cs="Arial"/>
        </w:rPr>
      </w:pPr>
      <w:r w:rsidRPr="00184C0E">
        <w:rPr>
          <w:rFonts w:ascii="Arial" w:hAnsi="Arial" w:cs="Arial"/>
        </w:rPr>
        <w:t xml:space="preserve">Of all the fish caught (a total of 1466 individuals) in the Ouladine lagoon, the order Perciformes (84.51%) is the most abundant. This is followed by Siluriformes (9.89%) and Clupeiformes (2.52%). The other orders account for only 3.08% of catches </w:t>
      </w:r>
      <w:r w:rsidRPr="00B368FB">
        <w:rPr>
          <w:rFonts w:ascii="Arial" w:hAnsi="Arial" w:cs="Arial"/>
          <w:b/>
          <w:bCs/>
        </w:rPr>
        <w:t xml:space="preserve">(Fig. </w:t>
      </w:r>
      <w:r w:rsidR="002232E7">
        <w:rPr>
          <w:rFonts w:ascii="Arial" w:hAnsi="Arial" w:cs="Arial"/>
          <w:b/>
          <w:bCs/>
        </w:rPr>
        <w:t>5</w:t>
      </w:r>
      <w:r w:rsidRPr="00B368FB">
        <w:rPr>
          <w:rFonts w:ascii="Arial" w:hAnsi="Arial" w:cs="Arial"/>
          <w:b/>
          <w:bCs/>
        </w:rPr>
        <w:t>).</w:t>
      </w:r>
      <w:r w:rsidRPr="00184C0E">
        <w:rPr>
          <w:rFonts w:ascii="Arial" w:hAnsi="Arial" w:cs="Arial"/>
        </w:rPr>
        <w:t xml:space="preserve"> </w:t>
      </w:r>
      <w:r w:rsidRPr="0015372B">
        <w:rPr>
          <w:rFonts w:ascii="Arial" w:hAnsi="Arial" w:cs="Arial"/>
          <w:highlight w:val="yellow"/>
        </w:rPr>
        <w:t>Cichlidae (82.26%)</w:t>
      </w:r>
      <w:r w:rsidRPr="00184C0E">
        <w:rPr>
          <w:rFonts w:ascii="Arial" w:hAnsi="Arial" w:cs="Arial"/>
        </w:rPr>
        <w:t xml:space="preserve"> and Claroteidae (7.78%) accounted for over 90% of all catches. They are followed by Clupeidae (2.52%) and Clariidae (2.11%). All other families account for barely 5% of samples </w:t>
      </w:r>
      <w:r w:rsidRPr="009C05DF">
        <w:rPr>
          <w:rFonts w:ascii="Arial" w:hAnsi="Arial" w:cs="Arial"/>
          <w:b/>
          <w:bCs/>
        </w:rPr>
        <w:t xml:space="preserve">(Fig. </w:t>
      </w:r>
      <w:r w:rsidR="005F29BB">
        <w:rPr>
          <w:rFonts w:ascii="Arial" w:hAnsi="Arial" w:cs="Arial"/>
          <w:b/>
          <w:bCs/>
        </w:rPr>
        <w:t>6</w:t>
      </w:r>
      <w:r w:rsidRPr="009C05DF">
        <w:rPr>
          <w:rFonts w:ascii="Arial" w:hAnsi="Arial" w:cs="Arial"/>
          <w:b/>
          <w:bCs/>
        </w:rPr>
        <w:t>).</w:t>
      </w:r>
      <w:r w:rsidRPr="00184C0E">
        <w:rPr>
          <w:rFonts w:ascii="Arial" w:hAnsi="Arial" w:cs="Arial"/>
        </w:rPr>
        <w:t xml:space="preserve"> The species </w:t>
      </w:r>
      <w:r w:rsidRPr="0015372B">
        <w:rPr>
          <w:rFonts w:ascii="Arial" w:hAnsi="Arial" w:cs="Arial"/>
          <w:i/>
          <w:iCs/>
          <w:highlight w:val="yellow"/>
        </w:rPr>
        <w:t>Sarotherodon melanotheron</w:t>
      </w:r>
      <w:r w:rsidRPr="00184C0E">
        <w:rPr>
          <w:rFonts w:ascii="Arial" w:hAnsi="Arial" w:cs="Arial"/>
        </w:rPr>
        <w:t xml:space="preserve"> (41.61%) is the most abundant in the captures. It is followed respectively by </w:t>
      </w:r>
      <w:r w:rsidRPr="0015372B">
        <w:rPr>
          <w:rFonts w:ascii="Arial" w:hAnsi="Arial" w:cs="Arial"/>
          <w:i/>
          <w:iCs/>
          <w:highlight w:val="yellow"/>
        </w:rPr>
        <w:t>Coptodon guineensis</w:t>
      </w:r>
      <w:r w:rsidRPr="00184C0E">
        <w:rPr>
          <w:rFonts w:ascii="Arial" w:hAnsi="Arial" w:cs="Arial"/>
        </w:rPr>
        <w:t xml:space="preserve"> (16.92%), </w:t>
      </w:r>
      <w:r w:rsidRPr="0015372B">
        <w:rPr>
          <w:rFonts w:ascii="Arial" w:hAnsi="Arial" w:cs="Arial"/>
          <w:i/>
          <w:iCs/>
          <w:highlight w:val="yellow"/>
        </w:rPr>
        <w:t>Coptodon zillii</w:t>
      </w:r>
      <w:r w:rsidRPr="00184C0E">
        <w:rPr>
          <w:rFonts w:ascii="Arial" w:hAnsi="Arial" w:cs="Arial"/>
        </w:rPr>
        <w:t xml:space="preserve"> (10.23% individuals) and </w:t>
      </w:r>
      <w:r w:rsidRPr="0015372B">
        <w:rPr>
          <w:rFonts w:ascii="Arial" w:hAnsi="Arial" w:cs="Arial"/>
          <w:i/>
          <w:iCs/>
          <w:highlight w:val="yellow"/>
        </w:rPr>
        <w:t>Chrysichthys nigrodigitatus</w:t>
      </w:r>
      <w:r w:rsidRPr="00184C0E">
        <w:rPr>
          <w:rFonts w:ascii="Arial" w:hAnsi="Arial" w:cs="Arial"/>
        </w:rPr>
        <w:t xml:space="preserve"> (7.78%). </w:t>
      </w:r>
      <w:r w:rsidR="009C05DF">
        <w:rPr>
          <w:rFonts w:ascii="Arial" w:hAnsi="Arial" w:cs="Arial"/>
        </w:rPr>
        <w:t>Other species are</w:t>
      </w:r>
      <w:r w:rsidRPr="00184C0E">
        <w:rPr>
          <w:rFonts w:ascii="Arial" w:hAnsi="Arial" w:cs="Arial"/>
        </w:rPr>
        <w:t xml:space="preserve"> </w:t>
      </w:r>
      <w:r w:rsidRPr="0015372B">
        <w:rPr>
          <w:rFonts w:ascii="Arial" w:hAnsi="Arial" w:cs="Arial"/>
          <w:i/>
          <w:iCs/>
          <w:highlight w:val="yellow"/>
        </w:rPr>
        <w:t>Coptodon Hybride</w:t>
      </w:r>
      <w:r w:rsidRPr="00184C0E">
        <w:rPr>
          <w:rFonts w:ascii="Arial" w:hAnsi="Arial" w:cs="Arial"/>
        </w:rPr>
        <w:t xml:space="preserve"> (6.48%) and </w:t>
      </w:r>
      <w:r w:rsidRPr="0015372B">
        <w:rPr>
          <w:rFonts w:ascii="Arial" w:hAnsi="Arial" w:cs="Arial"/>
          <w:i/>
          <w:iCs/>
          <w:highlight w:val="yellow"/>
        </w:rPr>
        <w:t>Hemichromis fasciatus</w:t>
      </w:r>
      <w:r w:rsidRPr="00184C0E">
        <w:rPr>
          <w:rFonts w:ascii="Arial" w:hAnsi="Arial" w:cs="Arial"/>
        </w:rPr>
        <w:t xml:space="preserve"> (4.98%). All other species accounted for 12% of </w:t>
      </w:r>
      <w:r w:rsidR="009C05DF">
        <w:rPr>
          <w:rFonts w:ascii="Arial" w:hAnsi="Arial" w:cs="Arial"/>
        </w:rPr>
        <w:t xml:space="preserve">the </w:t>
      </w:r>
      <w:r w:rsidRPr="00184C0E">
        <w:rPr>
          <w:rFonts w:ascii="Arial" w:hAnsi="Arial" w:cs="Arial"/>
        </w:rPr>
        <w:t xml:space="preserve">catches </w:t>
      </w:r>
      <w:r w:rsidRPr="009C05DF">
        <w:rPr>
          <w:rFonts w:ascii="Arial" w:hAnsi="Arial" w:cs="Arial"/>
          <w:b/>
          <w:bCs/>
        </w:rPr>
        <w:t xml:space="preserve">(Fig. </w:t>
      </w:r>
      <w:r w:rsidR="003E67DB">
        <w:rPr>
          <w:rFonts w:ascii="Arial" w:hAnsi="Arial" w:cs="Arial"/>
          <w:b/>
          <w:bCs/>
        </w:rPr>
        <w:t>7</w:t>
      </w:r>
      <w:r w:rsidRPr="009C05DF">
        <w:rPr>
          <w:rFonts w:ascii="Arial" w:hAnsi="Arial" w:cs="Arial"/>
          <w:b/>
          <w:bCs/>
        </w:rPr>
        <w:t>).</w:t>
      </w:r>
    </w:p>
    <w:p w14:paraId="57FFE25E" w14:textId="211F0B1A" w:rsidR="008364DF" w:rsidRDefault="008364DF" w:rsidP="008364DF">
      <w:pPr>
        <w:pStyle w:val="Body"/>
        <w:spacing w:after="0"/>
        <w:rPr>
          <w:rFonts w:ascii="Arial" w:hAnsi="Arial" w:cs="Arial"/>
        </w:rPr>
      </w:pPr>
    </w:p>
    <w:p w14:paraId="0E9C0439" w14:textId="4C41BED0" w:rsidR="008364DF" w:rsidRDefault="008364DF" w:rsidP="008364DF">
      <w:pPr>
        <w:pStyle w:val="Body"/>
        <w:spacing w:after="0"/>
        <w:rPr>
          <w:rFonts w:ascii="Arial" w:hAnsi="Arial" w:cs="Arial"/>
        </w:rPr>
      </w:pPr>
    </w:p>
    <w:p w14:paraId="125AAA8B" w14:textId="579CAACD" w:rsidR="008364DF" w:rsidRDefault="008364DF" w:rsidP="008364DF">
      <w:pPr>
        <w:pStyle w:val="Body"/>
        <w:spacing w:after="0"/>
        <w:rPr>
          <w:rFonts w:ascii="Arial" w:hAnsi="Arial" w:cs="Arial"/>
        </w:rPr>
      </w:pPr>
    </w:p>
    <w:p w14:paraId="3B4D53F0" w14:textId="7A7C1B10" w:rsidR="008364DF" w:rsidRDefault="008364DF" w:rsidP="008364DF">
      <w:pPr>
        <w:pStyle w:val="Body"/>
        <w:spacing w:after="0"/>
        <w:rPr>
          <w:rFonts w:ascii="Arial" w:hAnsi="Arial" w:cs="Arial"/>
        </w:rPr>
      </w:pPr>
    </w:p>
    <w:p w14:paraId="2099F5EE" w14:textId="77777777" w:rsidR="008364DF" w:rsidRDefault="008364DF" w:rsidP="008364DF">
      <w:pPr>
        <w:pStyle w:val="Body"/>
        <w:spacing w:after="0"/>
        <w:rPr>
          <w:rFonts w:ascii="Arial" w:hAnsi="Arial" w:cs="Arial"/>
        </w:rPr>
      </w:pPr>
    </w:p>
    <w:p w14:paraId="4D7C79D6" w14:textId="77777777" w:rsidR="008364DF" w:rsidRDefault="008364DF" w:rsidP="008364DF">
      <w:pPr>
        <w:pStyle w:val="Body"/>
        <w:spacing w:after="0"/>
        <w:rPr>
          <w:rFonts w:ascii="Arial" w:hAnsi="Arial" w:cs="Arial"/>
        </w:rPr>
      </w:pPr>
    </w:p>
    <w:p w14:paraId="3B5AE06F" w14:textId="77777777" w:rsidR="008364DF" w:rsidRDefault="008364DF" w:rsidP="008364DF">
      <w:pPr>
        <w:pStyle w:val="Body"/>
        <w:spacing w:after="0"/>
        <w:rPr>
          <w:rFonts w:ascii="Arial" w:hAnsi="Arial" w:cs="Arial"/>
        </w:rPr>
      </w:pPr>
    </w:p>
    <w:p w14:paraId="2860C610" w14:textId="77777777" w:rsidR="008364DF" w:rsidRDefault="008364DF" w:rsidP="008364DF">
      <w:pPr>
        <w:pStyle w:val="Body"/>
        <w:spacing w:after="0"/>
        <w:rPr>
          <w:rFonts w:ascii="Arial" w:hAnsi="Arial" w:cs="Arial"/>
        </w:rPr>
      </w:pPr>
    </w:p>
    <w:p w14:paraId="239B0F15" w14:textId="77777777" w:rsidR="008364DF" w:rsidRDefault="008364DF" w:rsidP="008364DF">
      <w:pPr>
        <w:pStyle w:val="Body"/>
        <w:spacing w:after="0"/>
        <w:rPr>
          <w:rFonts w:ascii="Arial" w:hAnsi="Arial" w:cs="Arial"/>
        </w:rPr>
      </w:pPr>
    </w:p>
    <w:p w14:paraId="76E4C521" w14:textId="2C81AC4B" w:rsidR="008364DF" w:rsidRPr="00C33E04" w:rsidRDefault="001930C0" w:rsidP="008364DF">
      <w:pPr>
        <w:pStyle w:val="Body"/>
        <w:spacing w:after="0"/>
        <w:rPr>
          <w:rFonts w:ascii="Arial" w:hAnsi="Arial" w:cs="Arial"/>
        </w:rPr>
      </w:pPr>
      <w:r>
        <w:rPr>
          <w:noProof/>
        </w:rPr>
        <w:lastRenderedPageBreak/>
        <w:drawing>
          <wp:anchor distT="0" distB="0" distL="114300" distR="114300" simplePos="0" relativeHeight="251665408" behindDoc="0" locked="0" layoutInCell="1" allowOverlap="1" wp14:anchorId="1C160284" wp14:editId="05042754">
            <wp:simplePos x="0" y="0"/>
            <wp:positionH relativeFrom="column">
              <wp:posOffset>0</wp:posOffset>
            </wp:positionH>
            <wp:positionV relativeFrom="paragraph">
              <wp:posOffset>-495300</wp:posOffset>
            </wp:positionV>
            <wp:extent cx="5212080" cy="3909060"/>
            <wp:effectExtent l="0" t="0" r="0" b="0"/>
            <wp:wrapSquare wrapText="bothSides"/>
            <wp:docPr id="69830028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3909060"/>
                    </a:xfrm>
                    <a:prstGeom prst="rect">
                      <a:avLst/>
                    </a:prstGeom>
                    <a:noFill/>
                    <a:ln>
                      <a:noFill/>
                    </a:ln>
                  </pic:spPr>
                </pic:pic>
              </a:graphicData>
            </a:graphic>
          </wp:anchor>
        </w:drawing>
      </w:r>
    </w:p>
    <w:p w14:paraId="416B867D" w14:textId="2751DDFE" w:rsidR="008364DF" w:rsidRDefault="00C33E04" w:rsidP="00C33E04">
      <w:pPr>
        <w:pStyle w:val="Body"/>
        <w:spacing w:after="0"/>
        <w:jc w:val="center"/>
        <w:rPr>
          <w:rFonts w:ascii="Arial" w:hAnsi="Arial" w:cs="Arial"/>
          <w:b/>
          <w:bCs/>
        </w:rPr>
      </w:pPr>
      <w:r w:rsidRPr="00BC0EEB">
        <w:rPr>
          <w:noProof/>
          <w:highlight w:val="yellow"/>
        </w:rPr>
        <w:drawing>
          <wp:anchor distT="0" distB="0" distL="114300" distR="114300" simplePos="0" relativeHeight="251664384" behindDoc="0" locked="0" layoutInCell="1" allowOverlap="1" wp14:anchorId="13CB8AC0" wp14:editId="355CF2E5">
            <wp:simplePos x="0" y="0"/>
            <wp:positionH relativeFrom="column">
              <wp:posOffset>281940</wp:posOffset>
            </wp:positionH>
            <wp:positionV relativeFrom="paragraph">
              <wp:posOffset>280670</wp:posOffset>
            </wp:positionV>
            <wp:extent cx="5021580" cy="3766185"/>
            <wp:effectExtent l="0" t="0" r="0" b="0"/>
            <wp:wrapSquare wrapText="bothSides"/>
            <wp:docPr id="208690747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1580" cy="376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0EEB">
        <w:rPr>
          <w:rFonts w:ascii="Arial" w:hAnsi="Arial" w:cs="Arial"/>
          <w:b/>
          <w:bCs/>
          <w:highlight w:val="yellow"/>
        </w:rPr>
        <w:t>Fig. 5. Numerical percentage of fish orders sampled in the Ouladine</w:t>
      </w:r>
      <w:r w:rsidRPr="00C33E04">
        <w:rPr>
          <w:rFonts w:ascii="Arial" w:hAnsi="Arial" w:cs="Arial"/>
          <w:b/>
          <w:bCs/>
        </w:rPr>
        <w:t xml:space="preserve"> </w:t>
      </w:r>
      <w:r w:rsidRPr="00BC0EEB">
        <w:rPr>
          <w:rFonts w:ascii="Arial" w:hAnsi="Arial" w:cs="Arial"/>
          <w:b/>
          <w:bCs/>
          <w:highlight w:val="yellow"/>
        </w:rPr>
        <w:t>lagoon</w:t>
      </w:r>
    </w:p>
    <w:p w14:paraId="55133ADB" w14:textId="49DF1208" w:rsidR="008364DF" w:rsidRDefault="00C33E04" w:rsidP="00C33E04">
      <w:pPr>
        <w:pStyle w:val="Body"/>
        <w:spacing w:after="0"/>
        <w:jc w:val="center"/>
        <w:rPr>
          <w:rFonts w:ascii="Arial" w:hAnsi="Arial" w:cs="Arial"/>
          <w:b/>
          <w:bCs/>
        </w:rPr>
      </w:pPr>
      <w:r w:rsidRPr="00BC0EEB">
        <w:rPr>
          <w:rFonts w:ascii="Arial" w:hAnsi="Arial" w:cs="Arial"/>
          <w:b/>
          <w:bCs/>
          <w:highlight w:val="yellow"/>
        </w:rPr>
        <w:t>Fig. 6. Numerical percentage of fish families sampled in the Ouladine lagoon</w:t>
      </w:r>
    </w:p>
    <w:p w14:paraId="6EDC6FC4" w14:textId="0D98CF29" w:rsidR="00C33E04" w:rsidRDefault="00C33E04" w:rsidP="008364DF">
      <w:pPr>
        <w:pStyle w:val="Body"/>
        <w:spacing w:after="0"/>
        <w:rPr>
          <w:rFonts w:ascii="Arial" w:hAnsi="Arial" w:cs="Arial"/>
          <w:b/>
          <w:bCs/>
        </w:rPr>
      </w:pPr>
      <w:r>
        <w:rPr>
          <w:noProof/>
        </w:rPr>
        <w:lastRenderedPageBreak/>
        <w:drawing>
          <wp:anchor distT="0" distB="0" distL="114300" distR="114300" simplePos="0" relativeHeight="251668480" behindDoc="0" locked="0" layoutInCell="1" allowOverlap="1" wp14:anchorId="3A501EB4" wp14:editId="04DFF784">
            <wp:simplePos x="0" y="0"/>
            <wp:positionH relativeFrom="column">
              <wp:posOffset>0</wp:posOffset>
            </wp:positionH>
            <wp:positionV relativeFrom="paragraph">
              <wp:posOffset>-411480</wp:posOffset>
            </wp:positionV>
            <wp:extent cx="5212080" cy="3909060"/>
            <wp:effectExtent l="0" t="0" r="0" b="0"/>
            <wp:wrapSquare wrapText="bothSides"/>
            <wp:docPr id="58514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3909060"/>
                    </a:xfrm>
                    <a:prstGeom prst="rect">
                      <a:avLst/>
                    </a:prstGeom>
                    <a:noFill/>
                    <a:ln>
                      <a:noFill/>
                    </a:ln>
                  </pic:spPr>
                </pic:pic>
              </a:graphicData>
            </a:graphic>
          </wp:anchor>
        </w:drawing>
      </w:r>
    </w:p>
    <w:p w14:paraId="5DC5CE68" w14:textId="02FB2D91" w:rsidR="008364DF" w:rsidRDefault="00503795" w:rsidP="00503795">
      <w:pPr>
        <w:pStyle w:val="Body"/>
        <w:spacing w:after="0"/>
        <w:jc w:val="center"/>
        <w:rPr>
          <w:rFonts w:ascii="Arial" w:hAnsi="Arial" w:cs="Arial"/>
          <w:b/>
          <w:bCs/>
        </w:rPr>
      </w:pPr>
      <w:r w:rsidRPr="00BC0EEB">
        <w:rPr>
          <w:rFonts w:ascii="Arial" w:hAnsi="Arial" w:cs="Arial"/>
          <w:b/>
          <w:bCs/>
          <w:highlight w:val="yellow"/>
        </w:rPr>
        <w:t>Fig. 7. Numerical percentage of fish species sampled in the Ouladine lagoon</w:t>
      </w:r>
    </w:p>
    <w:p w14:paraId="088C4660" w14:textId="0F6E9761" w:rsidR="008364DF" w:rsidRDefault="008364DF" w:rsidP="008364DF">
      <w:pPr>
        <w:pStyle w:val="Body"/>
        <w:spacing w:after="0"/>
        <w:rPr>
          <w:rFonts w:ascii="Arial" w:hAnsi="Arial" w:cs="Arial"/>
          <w:b/>
          <w:bCs/>
        </w:rPr>
      </w:pPr>
    </w:p>
    <w:p w14:paraId="75C1F159" w14:textId="5E783C81" w:rsidR="008364DF" w:rsidRDefault="008364DF" w:rsidP="0072613E">
      <w:pPr>
        <w:pStyle w:val="Body"/>
        <w:spacing w:after="0"/>
        <w:rPr>
          <w:rFonts w:ascii="Arial" w:hAnsi="Arial" w:cs="Arial"/>
        </w:rPr>
      </w:pPr>
      <w:r w:rsidRPr="00996833">
        <w:rPr>
          <w:rFonts w:ascii="Arial" w:hAnsi="Arial" w:cs="Arial"/>
          <w:b/>
          <w:bCs/>
        </w:rPr>
        <w:t xml:space="preserve">                    </w:t>
      </w:r>
    </w:p>
    <w:p w14:paraId="758A84E6" w14:textId="77777777" w:rsidR="00183CD6" w:rsidRPr="00B368FB" w:rsidRDefault="00183CD6" w:rsidP="00183CD6">
      <w:pPr>
        <w:pStyle w:val="Body"/>
        <w:spacing w:after="0"/>
        <w:rPr>
          <w:rFonts w:ascii="Arial" w:hAnsi="Arial" w:cs="Arial"/>
          <w:b/>
          <w:bCs/>
        </w:rPr>
      </w:pPr>
      <w:r w:rsidRPr="00B368FB">
        <w:rPr>
          <w:rFonts w:ascii="Arial" w:hAnsi="Arial" w:cs="Arial"/>
          <w:b/>
          <w:bCs/>
        </w:rPr>
        <w:t>3.1.2.2. Diversity index</w:t>
      </w:r>
    </w:p>
    <w:p w14:paraId="5E1963E3" w14:textId="77777777" w:rsidR="00183CD6" w:rsidRDefault="00183CD6" w:rsidP="00183CD6">
      <w:pPr>
        <w:pStyle w:val="Body"/>
        <w:spacing w:after="0"/>
        <w:rPr>
          <w:rFonts w:ascii="Arial" w:hAnsi="Arial" w:cs="Arial"/>
        </w:rPr>
      </w:pPr>
    </w:p>
    <w:p w14:paraId="6236DE50" w14:textId="0307C631" w:rsidR="00884E67" w:rsidRDefault="00BC0EEB" w:rsidP="00183CD6">
      <w:pPr>
        <w:pStyle w:val="Body"/>
        <w:spacing w:after="0"/>
        <w:rPr>
          <w:rFonts w:ascii="Arial" w:hAnsi="Arial" w:cs="Arial"/>
        </w:rPr>
      </w:pPr>
      <w:r w:rsidRPr="00BC0EEB">
        <w:rPr>
          <w:rFonts w:ascii="Arial" w:hAnsi="Arial" w:cs="Arial"/>
        </w:rPr>
        <w:t xml:space="preserve">The recorded indexes of specific diversity (H') and equitability (E) were relatively high, with values of 1.97 bits per individual and 0.61, respectively (Fig. 8).  Seasonally, the Shannon-specific diversity and </w:t>
      </w:r>
      <w:r w:rsidRPr="00BC0EEB">
        <w:rPr>
          <w:rFonts w:ascii="Arial" w:hAnsi="Arial" w:cs="Arial"/>
          <w:highlight w:val="yellow"/>
        </w:rPr>
        <w:t>Piélou</w:t>
      </w:r>
      <w:r w:rsidRPr="00BC0EEB">
        <w:rPr>
          <w:rFonts w:ascii="Arial" w:hAnsi="Arial" w:cs="Arial"/>
        </w:rPr>
        <w:t xml:space="preserve"> equitability indices showed no significant variation (Kruskal-Wallis test: p &gt; 0.05). In the rainy season, the Shannon diversity index obtained was 2.12, for an equitability index of 0.67. </w:t>
      </w:r>
      <w:r w:rsidRPr="00BC0EEB">
        <w:rPr>
          <w:rFonts w:ascii="Arial" w:hAnsi="Arial" w:cs="Arial"/>
          <w:highlight w:val="yellow"/>
        </w:rPr>
        <w:t>In dry season</w:t>
      </w:r>
      <w:r w:rsidRPr="00BC0EEB">
        <w:rPr>
          <w:rFonts w:ascii="Arial" w:hAnsi="Arial" w:cs="Arial"/>
        </w:rPr>
        <w:t>, the Shannon and equitability indices are 1.67 and 0.63, respectively.</w:t>
      </w:r>
    </w:p>
    <w:p w14:paraId="1834DA81" w14:textId="77777777" w:rsidR="00183CD6" w:rsidRDefault="00183CD6" w:rsidP="00183CD6">
      <w:pPr>
        <w:pStyle w:val="Body"/>
        <w:spacing w:after="0"/>
        <w:rPr>
          <w:rFonts w:ascii="Arial" w:hAnsi="Arial" w:cs="Arial"/>
        </w:rPr>
      </w:pPr>
    </w:p>
    <w:p w14:paraId="64F5CCD1" w14:textId="77777777" w:rsidR="0072613E" w:rsidRDefault="0072613E" w:rsidP="00183CD6">
      <w:pPr>
        <w:pStyle w:val="Body"/>
        <w:spacing w:after="0"/>
        <w:rPr>
          <w:rFonts w:ascii="Arial" w:hAnsi="Arial" w:cs="Arial"/>
        </w:rPr>
      </w:pPr>
    </w:p>
    <w:p w14:paraId="7D304DD5" w14:textId="77777777" w:rsidR="0072613E" w:rsidRDefault="0072613E" w:rsidP="00183CD6">
      <w:pPr>
        <w:pStyle w:val="Body"/>
        <w:spacing w:after="0"/>
        <w:rPr>
          <w:rFonts w:ascii="Arial" w:hAnsi="Arial" w:cs="Arial"/>
        </w:rPr>
      </w:pPr>
    </w:p>
    <w:p w14:paraId="0AA64AB1" w14:textId="77777777" w:rsidR="0072613E" w:rsidRDefault="0072613E" w:rsidP="00183CD6">
      <w:pPr>
        <w:pStyle w:val="Body"/>
        <w:spacing w:after="0"/>
        <w:rPr>
          <w:rFonts w:ascii="Arial" w:hAnsi="Arial" w:cs="Arial"/>
        </w:rPr>
      </w:pPr>
    </w:p>
    <w:p w14:paraId="22D8CA0B" w14:textId="77777777" w:rsidR="0072613E" w:rsidRDefault="0072613E" w:rsidP="00183CD6">
      <w:pPr>
        <w:pStyle w:val="Body"/>
        <w:spacing w:after="0"/>
        <w:rPr>
          <w:rFonts w:ascii="Arial" w:hAnsi="Arial" w:cs="Arial"/>
        </w:rPr>
      </w:pPr>
    </w:p>
    <w:p w14:paraId="3333DC7B" w14:textId="77777777" w:rsidR="0072613E" w:rsidRDefault="0072613E" w:rsidP="00183CD6">
      <w:pPr>
        <w:pStyle w:val="Body"/>
        <w:spacing w:after="0"/>
        <w:rPr>
          <w:rFonts w:ascii="Arial" w:hAnsi="Arial" w:cs="Arial"/>
        </w:rPr>
      </w:pPr>
    </w:p>
    <w:p w14:paraId="374CB8A7" w14:textId="77777777" w:rsidR="0072613E" w:rsidRDefault="0072613E" w:rsidP="00183CD6">
      <w:pPr>
        <w:pStyle w:val="Body"/>
        <w:spacing w:after="0"/>
        <w:rPr>
          <w:rFonts w:ascii="Arial" w:hAnsi="Arial" w:cs="Arial"/>
        </w:rPr>
      </w:pPr>
    </w:p>
    <w:p w14:paraId="6B06C9A0" w14:textId="77777777" w:rsidR="0072613E" w:rsidRDefault="0072613E" w:rsidP="00183CD6">
      <w:pPr>
        <w:pStyle w:val="Body"/>
        <w:spacing w:after="0"/>
        <w:rPr>
          <w:rFonts w:ascii="Arial" w:hAnsi="Arial" w:cs="Arial"/>
        </w:rPr>
      </w:pPr>
    </w:p>
    <w:p w14:paraId="73776CA0" w14:textId="77777777" w:rsidR="0072613E" w:rsidRDefault="0072613E" w:rsidP="00183CD6">
      <w:pPr>
        <w:pStyle w:val="Body"/>
        <w:spacing w:after="0"/>
        <w:rPr>
          <w:rFonts w:ascii="Arial" w:hAnsi="Arial" w:cs="Arial"/>
        </w:rPr>
      </w:pPr>
    </w:p>
    <w:p w14:paraId="5B7D4DC3" w14:textId="77777777" w:rsidR="0072613E" w:rsidRDefault="0072613E" w:rsidP="00183CD6">
      <w:pPr>
        <w:pStyle w:val="Body"/>
        <w:spacing w:after="0"/>
        <w:rPr>
          <w:rFonts w:ascii="Arial" w:hAnsi="Arial" w:cs="Arial"/>
        </w:rPr>
      </w:pPr>
    </w:p>
    <w:p w14:paraId="04A32960" w14:textId="77777777" w:rsidR="0072613E" w:rsidRDefault="0072613E" w:rsidP="00183CD6">
      <w:pPr>
        <w:pStyle w:val="Body"/>
        <w:spacing w:after="0"/>
        <w:rPr>
          <w:rFonts w:ascii="Arial" w:hAnsi="Arial" w:cs="Arial"/>
        </w:rPr>
      </w:pPr>
    </w:p>
    <w:p w14:paraId="29677F70" w14:textId="77777777" w:rsidR="0072613E" w:rsidRDefault="0072613E" w:rsidP="00183CD6">
      <w:pPr>
        <w:pStyle w:val="Body"/>
        <w:spacing w:after="0"/>
        <w:rPr>
          <w:rFonts w:ascii="Arial" w:hAnsi="Arial" w:cs="Arial"/>
        </w:rPr>
      </w:pPr>
    </w:p>
    <w:p w14:paraId="0547881F" w14:textId="77777777" w:rsidR="0072613E" w:rsidRDefault="0072613E" w:rsidP="00183CD6">
      <w:pPr>
        <w:pStyle w:val="Body"/>
        <w:spacing w:after="0"/>
        <w:rPr>
          <w:rFonts w:ascii="Arial" w:hAnsi="Arial" w:cs="Arial"/>
        </w:rPr>
      </w:pPr>
    </w:p>
    <w:p w14:paraId="6F51A43F" w14:textId="77777777" w:rsidR="0072613E" w:rsidRDefault="0072613E" w:rsidP="00183CD6">
      <w:pPr>
        <w:pStyle w:val="Body"/>
        <w:spacing w:after="0"/>
        <w:rPr>
          <w:rFonts w:ascii="Arial" w:hAnsi="Arial" w:cs="Arial"/>
        </w:rPr>
      </w:pPr>
    </w:p>
    <w:p w14:paraId="7E8B47CF" w14:textId="3FB8DEA7" w:rsidR="00884E67" w:rsidRPr="00947EAB" w:rsidRDefault="00653104" w:rsidP="00183CD6">
      <w:pPr>
        <w:pStyle w:val="Body"/>
        <w:spacing w:after="0"/>
        <w:rPr>
          <w:rFonts w:ascii="Arial" w:hAnsi="Arial" w:cs="Arial"/>
        </w:rPr>
      </w:pPr>
      <w:r>
        <w:rPr>
          <w:noProof/>
        </w:rPr>
        <w:lastRenderedPageBreak/>
        <w:drawing>
          <wp:inline distT="0" distB="0" distL="0" distR="0" wp14:anchorId="46EDC9C8" wp14:editId="7451C4C2">
            <wp:extent cx="5212080" cy="3372485"/>
            <wp:effectExtent l="0" t="0" r="0" b="0"/>
            <wp:docPr id="181927486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3372485"/>
                    </a:xfrm>
                    <a:prstGeom prst="rect">
                      <a:avLst/>
                    </a:prstGeom>
                    <a:noFill/>
                    <a:ln>
                      <a:noFill/>
                    </a:ln>
                  </pic:spPr>
                </pic:pic>
              </a:graphicData>
            </a:graphic>
          </wp:inline>
        </w:drawing>
      </w:r>
    </w:p>
    <w:p w14:paraId="29CE2647" w14:textId="77777777" w:rsidR="0072613E" w:rsidRDefault="0072613E" w:rsidP="00183CD6">
      <w:pPr>
        <w:pStyle w:val="Body"/>
        <w:spacing w:after="0"/>
        <w:rPr>
          <w:rFonts w:ascii="Arial" w:hAnsi="Arial" w:cs="Arial"/>
          <w:b/>
          <w:bCs/>
        </w:rPr>
      </w:pPr>
    </w:p>
    <w:p w14:paraId="48FB1303" w14:textId="23EBE33E" w:rsidR="0072613E" w:rsidRDefault="00947EAB" w:rsidP="00947EAB">
      <w:pPr>
        <w:pStyle w:val="Body"/>
        <w:spacing w:after="0"/>
        <w:jc w:val="center"/>
        <w:rPr>
          <w:rFonts w:ascii="Arial" w:hAnsi="Arial" w:cs="Arial"/>
          <w:b/>
          <w:bCs/>
        </w:rPr>
      </w:pPr>
      <w:r w:rsidRPr="00653104">
        <w:rPr>
          <w:rFonts w:ascii="Arial" w:hAnsi="Arial" w:cs="Arial"/>
          <w:b/>
          <w:bCs/>
          <w:highlight w:val="yellow"/>
        </w:rPr>
        <w:t xml:space="preserve">Fig. 8: Shannon diversity </w:t>
      </w:r>
      <w:r w:rsidR="00653104" w:rsidRPr="00653104">
        <w:rPr>
          <w:rFonts w:ascii="Arial" w:hAnsi="Arial" w:cs="Arial"/>
          <w:b/>
          <w:bCs/>
          <w:highlight w:val="yellow"/>
        </w:rPr>
        <w:t>index</w:t>
      </w:r>
      <w:r w:rsidRPr="00653104">
        <w:rPr>
          <w:rFonts w:ascii="Arial" w:hAnsi="Arial" w:cs="Arial"/>
          <w:b/>
          <w:bCs/>
          <w:highlight w:val="yellow"/>
        </w:rPr>
        <w:t xml:space="preserve"> (H'), Max specific diversity (Hmax) and Piélou equitability (E)</w:t>
      </w:r>
    </w:p>
    <w:p w14:paraId="41C6287E" w14:textId="77777777" w:rsidR="0072613E" w:rsidRDefault="0072613E" w:rsidP="00183CD6">
      <w:pPr>
        <w:pStyle w:val="Body"/>
        <w:spacing w:after="0"/>
        <w:rPr>
          <w:rFonts w:ascii="Arial" w:hAnsi="Arial" w:cs="Arial"/>
          <w:b/>
          <w:bCs/>
        </w:rPr>
      </w:pPr>
    </w:p>
    <w:p w14:paraId="72BBB904" w14:textId="77777777" w:rsidR="0072613E" w:rsidRDefault="0072613E" w:rsidP="00183CD6">
      <w:pPr>
        <w:pStyle w:val="Body"/>
        <w:spacing w:after="0"/>
        <w:rPr>
          <w:rFonts w:ascii="Arial" w:hAnsi="Arial" w:cs="Arial"/>
          <w:b/>
          <w:bCs/>
        </w:rPr>
      </w:pPr>
    </w:p>
    <w:p w14:paraId="1854B86C" w14:textId="77777777" w:rsidR="004972ED" w:rsidRDefault="004972ED" w:rsidP="00183CD6">
      <w:pPr>
        <w:pStyle w:val="Body"/>
        <w:spacing w:after="0"/>
        <w:rPr>
          <w:rFonts w:ascii="Arial" w:hAnsi="Arial" w:cs="Arial"/>
          <w:b/>
          <w:bCs/>
        </w:rPr>
      </w:pPr>
    </w:p>
    <w:p w14:paraId="3EAF4667" w14:textId="534E5121" w:rsidR="00183CD6" w:rsidRPr="005321EF" w:rsidRDefault="00183CD6" w:rsidP="00183CD6">
      <w:pPr>
        <w:pStyle w:val="Body"/>
        <w:spacing w:after="0"/>
        <w:rPr>
          <w:rFonts w:ascii="Arial" w:hAnsi="Arial" w:cs="Arial"/>
          <w:b/>
          <w:bCs/>
        </w:rPr>
      </w:pPr>
      <w:r w:rsidRPr="005321EF">
        <w:rPr>
          <w:rFonts w:ascii="Arial" w:hAnsi="Arial" w:cs="Arial"/>
          <w:b/>
          <w:bCs/>
        </w:rPr>
        <w:t>3.2. Discussion</w:t>
      </w:r>
    </w:p>
    <w:p w14:paraId="652CB874" w14:textId="77777777" w:rsidR="00183CD6" w:rsidRDefault="00183CD6" w:rsidP="00183CD6">
      <w:pPr>
        <w:pStyle w:val="Body"/>
        <w:spacing w:after="0"/>
        <w:rPr>
          <w:rFonts w:ascii="Arial" w:hAnsi="Arial" w:cs="Arial"/>
        </w:rPr>
      </w:pPr>
    </w:p>
    <w:p w14:paraId="7F7A6DA7" w14:textId="7CFF03FC" w:rsidR="00713079" w:rsidRDefault="00183CD6" w:rsidP="0009461F">
      <w:pPr>
        <w:pStyle w:val="Body"/>
        <w:rPr>
          <w:rFonts w:ascii="Arial" w:hAnsi="Arial" w:cs="Arial"/>
        </w:rPr>
      </w:pPr>
      <w:r w:rsidRPr="003C0B85">
        <w:rPr>
          <w:rFonts w:ascii="Arial" w:hAnsi="Arial" w:cs="Arial"/>
        </w:rPr>
        <w:t xml:space="preserve">A study of the composition and structure of the fish population in the Ouladine lagoon yielded twenty-five (25) species divided into </w:t>
      </w:r>
      <w:r w:rsidR="00A7105F">
        <w:rPr>
          <w:rFonts w:ascii="Arial" w:hAnsi="Arial" w:cs="Arial"/>
        </w:rPr>
        <w:t>nine</w:t>
      </w:r>
      <w:r w:rsidRPr="003C0B85">
        <w:rPr>
          <w:rFonts w:ascii="Arial" w:hAnsi="Arial" w:cs="Arial"/>
        </w:rPr>
        <w:t xml:space="preserve"> (</w:t>
      </w:r>
      <w:r w:rsidR="001A0868">
        <w:rPr>
          <w:rFonts w:ascii="Arial" w:hAnsi="Arial" w:cs="Arial"/>
        </w:rPr>
        <w:t>9</w:t>
      </w:r>
      <w:r w:rsidRPr="003C0B85">
        <w:rPr>
          <w:rFonts w:ascii="Arial" w:hAnsi="Arial" w:cs="Arial"/>
        </w:rPr>
        <w:t xml:space="preserve">) orders and seventeen (17) families. Despite its small size, the Ouladine lagoon ecosystem </w:t>
      </w:r>
      <w:r w:rsidR="00BB33A3">
        <w:rPr>
          <w:rFonts w:ascii="Arial" w:hAnsi="Arial" w:cs="Arial"/>
        </w:rPr>
        <w:t>has</w:t>
      </w:r>
      <w:r w:rsidRPr="003C0B85">
        <w:rPr>
          <w:rFonts w:ascii="Arial" w:hAnsi="Arial" w:cs="Arial"/>
        </w:rPr>
        <w:t xml:space="preserve"> a fairly diverse fish fauna. This specific richness of the Ouladine lagoon is the result of the adaptation of certain species to environmental conditions. </w:t>
      </w:r>
      <w:r w:rsidR="00BB33A3">
        <w:rPr>
          <w:rFonts w:ascii="Arial" w:hAnsi="Arial" w:cs="Arial"/>
        </w:rPr>
        <w:t>There is currently no other existing literature on the fish fauna of this lagoon which otherwise, would have been used for a comparative analysis</w:t>
      </w:r>
      <w:r w:rsidR="00BB33A3" w:rsidRPr="00076F8B">
        <w:rPr>
          <w:rFonts w:ascii="Arial" w:hAnsi="Arial" w:cs="Arial"/>
          <w:highlight w:val="yellow"/>
        </w:rPr>
        <w:t>.</w:t>
      </w:r>
      <w:r w:rsidR="00076F8B" w:rsidRPr="00076F8B">
        <w:rPr>
          <w:rFonts w:ascii="Arial" w:hAnsi="Arial" w:cs="Arial"/>
          <w:highlight w:val="yellow"/>
        </w:rPr>
        <w:t xml:space="preserve"> </w:t>
      </w:r>
      <w:r w:rsidRPr="00076F8B">
        <w:rPr>
          <w:rFonts w:ascii="Arial" w:hAnsi="Arial" w:cs="Arial"/>
          <w:highlight w:val="yellow"/>
        </w:rPr>
        <w:t>In fact</w:t>
      </w:r>
      <w:r w:rsidRPr="003C0B85">
        <w:rPr>
          <w:rFonts w:ascii="Arial" w:hAnsi="Arial" w:cs="Arial"/>
        </w:rPr>
        <w:t xml:space="preserve">, since the closure of the Bassam </w:t>
      </w:r>
      <w:r w:rsidR="001A0868" w:rsidRPr="001A0868">
        <w:rPr>
          <w:rFonts w:ascii="Arial" w:hAnsi="Arial" w:cs="Arial"/>
          <w:highlight w:val="yellow"/>
        </w:rPr>
        <w:t>G</w:t>
      </w:r>
      <w:r w:rsidRPr="003C0B85">
        <w:rPr>
          <w:rFonts w:ascii="Arial" w:hAnsi="Arial" w:cs="Arial"/>
        </w:rPr>
        <w:t>rau, the Ouladine lagoon has been heavily colonized by aquatic macrophytes, accounting for 50% of the water body. According to</w:t>
      </w:r>
      <w:r w:rsidR="006A283D">
        <w:rPr>
          <w:rFonts w:ascii="Arial" w:hAnsi="Arial" w:cs="Arial"/>
        </w:rPr>
        <w:t xml:space="preserve"> </w:t>
      </w:r>
      <w:r w:rsidR="000A1BCC" w:rsidRPr="005C05C1">
        <w:rPr>
          <w:rFonts w:ascii="Arial" w:hAnsi="Arial" w:cs="Arial"/>
          <w:highlight w:val="yellow"/>
        </w:rPr>
        <w:t xml:space="preserve">Eyi </w:t>
      </w:r>
      <w:r w:rsidR="000A1BCC" w:rsidRPr="005C05C1">
        <w:rPr>
          <w:rFonts w:ascii="Arial" w:hAnsi="Arial" w:cs="Arial"/>
          <w:i/>
          <w:iCs/>
          <w:highlight w:val="yellow"/>
        </w:rPr>
        <w:t>et al.</w:t>
      </w:r>
      <w:r w:rsidR="000A1BCC" w:rsidRPr="005C05C1">
        <w:rPr>
          <w:rFonts w:ascii="Arial" w:hAnsi="Arial" w:cs="Arial"/>
          <w:highlight w:val="yellow"/>
        </w:rPr>
        <w:t xml:space="preserve"> </w:t>
      </w:r>
      <w:r w:rsidR="00B453C8">
        <w:rPr>
          <w:rFonts w:ascii="Arial" w:hAnsi="Arial" w:cs="Arial"/>
          <w:highlight w:val="yellow"/>
        </w:rPr>
        <w:t>(</w:t>
      </w:r>
      <w:r w:rsidR="00530494" w:rsidRPr="00530494">
        <w:rPr>
          <w:rFonts w:ascii="Arial" w:hAnsi="Arial" w:cs="Arial"/>
          <w:highlight w:val="yellow"/>
        </w:rPr>
        <w:t>2016</w:t>
      </w:r>
      <w:r w:rsidR="00B453C8">
        <w:rPr>
          <w:rFonts w:ascii="Arial" w:hAnsi="Arial" w:cs="Arial"/>
        </w:rPr>
        <w:t xml:space="preserve">) and </w:t>
      </w:r>
      <w:r w:rsidR="00B453C8" w:rsidRPr="00044D46">
        <w:t>Ottersen</w:t>
      </w:r>
      <w:r w:rsidR="00B453C8">
        <w:t xml:space="preserve"> et al., (2010)</w:t>
      </w:r>
      <w:r w:rsidR="006A283D">
        <w:rPr>
          <w:rFonts w:ascii="Arial" w:hAnsi="Arial" w:cs="Arial"/>
        </w:rPr>
        <w:t xml:space="preserve">, </w:t>
      </w:r>
      <w:r w:rsidRPr="003C0B85">
        <w:rPr>
          <w:rFonts w:ascii="Arial" w:hAnsi="Arial" w:cs="Arial"/>
        </w:rPr>
        <w:t xml:space="preserve">aquatic macrophytes, </w:t>
      </w:r>
      <w:r w:rsidRPr="00AC2A86">
        <w:rPr>
          <w:rFonts w:ascii="Arial" w:hAnsi="Arial" w:cs="Arial"/>
          <w:highlight w:val="yellow"/>
        </w:rPr>
        <w:t>particular</w:t>
      </w:r>
      <w:r w:rsidR="00912108" w:rsidRPr="00AC2A86">
        <w:rPr>
          <w:rFonts w:ascii="Arial" w:hAnsi="Arial" w:cs="Arial"/>
          <w:highlight w:val="yellow"/>
        </w:rPr>
        <w:t>y</w:t>
      </w:r>
      <w:r w:rsidR="00912108">
        <w:rPr>
          <w:rFonts w:ascii="Arial" w:hAnsi="Arial" w:cs="Arial"/>
        </w:rPr>
        <w:t xml:space="preserve"> </w:t>
      </w:r>
      <w:r w:rsidRPr="008A76CF">
        <w:rPr>
          <w:rFonts w:ascii="Arial" w:hAnsi="Arial" w:cs="Arial"/>
          <w:i/>
          <w:iCs/>
        </w:rPr>
        <w:t>Echinochloa pyramidalis</w:t>
      </w:r>
      <w:r w:rsidRPr="003C0B85">
        <w:rPr>
          <w:rFonts w:ascii="Arial" w:hAnsi="Arial" w:cs="Arial"/>
        </w:rPr>
        <w:t xml:space="preserve">, have ecological characteristics that offer a mosaic of specific biotopes capable of hosting and sheltering different ichthyological populations. The richness of the fish fauna in </w:t>
      </w:r>
      <w:r w:rsidR="003D3AF4" w:rsidRPr="003D3AF4">
        <w:rPr>
          <w:rFonts w:ascii="Arial" w:hAnsi="Arial" w:cs="Arial"/>
          <w:highlight w:val="yellow"/>
        </w:rPr>
        <w:t>the</w:t>
      </w:r>
      <w:r w:rsidR="003D3AF4">
        <w:rPr>
          <w:rFonts w:ascii="Arial" w:hAnsi="Arial" w:cs="Arial"/>
        </w:rPr>
        <w:t xml:space="preserve"> </w:t>
      </w:r>
      <w:r w:rsidRPr="003C0B85">
        <w:rPr>
          <w:rFonts w:ascii="Arial" w:hAnsi="Arial" w:cs="Arial"/>
        </w:rPr>
        <w:t xml:space="preserve">Ouladine lagoon may also be explained by the fact that this lagoon is in direct </w:t>
      </w:r>
      <w:r w:rsidR="00C32D7A">
        <w:rPr>
          <w:rFonts w:ascii="Arial" w:hAnsi="Arial" w:cs="Arial"/>
        </w:rPr>
        <w:t>contact</w:t>
      </w:r>
      <w:r w:rsidRPr="003C0B85">
        <w:rPr>
          <w:rFonts w:ascii="Arial" w:hAnsi="Arial" w:cs="Arial"/>
        </w:rPr>
        <w:t xml:space="preserve"> with the river-lagoon system (Comoé, Ebrié, Potou and Aghien). Based on quantitative analyses, species such as </w:t>
      </w:r>
      <w:r w:rsidRPr="003D3AF4">
        <w:rPr>
          <w:rFonts w:ascii="Arial" w:hAnsi="Arial" w:cs="Arial"/>
          <w:i/>
          <w:iCs/>
          <w:highlight w:val="yellow"/>
        </w:rPr>
        <w:t>Sarotherodon melanotheron</w:t>
      </w:r>
      <w:r w:rsidRPr="003C0B85">
        <w:rPr>
          <w:rFonts w:ascii="Arial" w:hAnsi="Arial" w:cs="Arial"/>
        </w:rPr>
        <w:t xml:space="preserve"> (41.61%), </w:t>
      </w:r>
      <w:r w:rsidRPr="003D3AF4">
        <w:rPr>
          <w:rFonts w:ascii="Arial" w:hAnsi="Arial" w:cs="Arial"/>
          <w:i/>
          <w:iCs/>
          <w:highlight w:val="yellow"/>
        </w:rPr>
        <w:t>Coptodon guineensis</w:t>
      </w:r>
      <w:r w:rsidRPr="003C0B85">
        <w:rPr>
          <w:rFonts w:ascii="Arial" w:hAnsi="Arial" w:cs="Arial"/>
        </w:rPr>
        <w:t xml:space="preserve"> (16.91%), </w:t>
      </w:r>
      <w:r w:rsidRPr="008A76CF">
        <w:rPr>
          <w:rFonts w:ascii="Arial" w:hAnsi="Arial" w:cs="Arial"/>
          <w:i/>
          <w:iCs/>
        </w:rPr>
        <w:t>Coptodon zillii</w:t>
      </w:r>
      <w:r w:rsidRPr="003C0B85">
        <w:rPr>
          <w:rFonts w:ascii="Arial" w:hAnsi="Arial" w:cs="Arial"/>
        </w:rPr>
        <w:t xml:space="preserve"> (10.23%) and </w:t>
      </w:r>
      <w:r w:rsidRPr="003D3AF4">
        <w:rPr>
          <w:rFonts w:ascii="Arial" w:hAnsi="Arial" w:cs="Arial"/>
          <w:i/>
          <w:iCs/>
          <w:highlight w:val="yellow"/>
        </w:rPr>
        <w:t>Chrysichthys nigrogitatus</w:t>
      </w:r>
      <w:r w:rsidRPr="003C0B85">
        <w:rPr>
          <w:rFonts w:ascii="Arial" w:hAnsi="Arial" w:cs="Arial"/>
        </w:rPr>
        <w:t xml:space="preserve"> (9.8%) are the most represented in terms of numbers. Given the short duration of our work, this study cannot confirm the totality of species present in this lagoon. Tilapia (</w:t>
      </w:r>
      <w:r w:rsidRPr="008A76CF">
        <w:rPr>
          <w:rFonts w:ascii="Arial" w:hAnsi="Arial" w:cs="Arial"/>
          <w:i/>
          <w:iCs/>
        </w:rPr>
        <w:t>Sarotherodon melanotheron, Coptodon zilii, Coptodon guineensis</w:t>
      </w:r>
      <w:r w:rsidRPr="003C0B85">
        <w:rPr>
          <w:rFonts w:ascii="Arial" w:hAnsi="Arial" w:cs="Arial"/>
        </w:rPr>
        <w:t xml:space="preserve">) and </w:t>
      </w:r>
      <w:r w:rsidRPr="008A76CF">
        <w:rPr>
          <w:rFonts w:ascii="Arial" w:hAnsi="Arial" w:cs="Arial"/>
          <w:i/>
          <w:iCs/>
        </w:rPr>
        <w:t>Chrysichthys nigrodigitatus</w:t>
      </w:r>
      <w:r w:rsidR="00720A3E">
        <w:rPr>
          <w:rFonts w:ascii="Arial" w:hAnsi="Arial" w:cs="Arial"/>
        </w:rPr>
        <w:t xml:space="preserve"> </w:t>
      </w:r>
      <w:r w:rsidRPr="003C0B85">
        <w:rPr>
          <w:rFonts w:ascii="Arial" w:hAnsi="Arial" w:cs="Arial"/>
        </w:rPr>
        <w:t>are the most commonly caught fish in the study area, and therefore the most commercialized. These results are similar to those of</w:t>
      </w:r>
      <w:r w:rsidR="006A283D">
        <w:rPr>
          <w:rFonts w:ascii="Arial" w:hAnsi="Arial" w:cs="Arial"/>
        </w:rPr>
        <w:t xml:space="preserve"> </w:t>
      </w:r>
      <w:r w:rsidR="006A283D" w:rsidRPr="006A283D">
        <w:rPr>
          <w:rFonts w:ascii="Arial" w:hAnsi="Arial" w:cs="Arial"/>
        </w:rPr>
        <w:t>[</w:t>
      </w:r>
      <w:r w:rsidR="006A283D">
        <w:rPr>
          <w:rFonts w:ascii="Arial" w:hAnsi="Arial" w:cs="Arial"/>
        </w:rPr>
        <w:t>1</w:t>
      </w:r>
      <w:r w:rsidR="006A283D" w:rsidRPr="006A283D">
        <w:rPr>
          <w:rFonts w:ascii="Arial" w:hAnsi="Arial" w:cs="Arial"/>
        </w:rPr>
        <w:t>]</w:t>
      </w:r>
      <w:r w:rsidRPr="003C0B85">
        <w:rPr>
          <w:rFonts w:ascii="Arial" w:hAnsi="Arial" w:cs="Arial"/>
        </w:rPr>
        <w:t xml:space="preserve">, who asserted that </w:t>
      </w:r>
      <w:r w:rsidRPr="00C32D7A">
        <w:rPr>
          <w:rFonts w:ascii="Arial" w:hAnsi="Arial" w:cs="Arial"/>
          <w:i/>
          <w:iCs/>
        </w:rPr>
        <w:t>Sarotherodon melanotheron</w:t>
      </w:r>
      <w:r w:rsidRPr="003C0B85">
        <w:rPr>
          <w:rFonts w:ascii="Arial" w:hAnsi="Arial" w:cs="Arial"/>
        </w:rPr>
        <w:t xml:space="preserve"> is a taxon of great economic interest due to its high contribution to fisheries catches in Côte d'Ivoire. The results of</w:t>
      </w:r>
      <w:r w:rsidR="00B50AB8">
        <w:rPr>
          <w:rFonts w:ascii="Arial" w:hAnsi="Arial" w:cs="Arial"/>
        </w:rPr>
        <w:t xml:space="preserve"> </w:t>
      </w:r>
      <w:r w:rsidR="00B50AB8" w:rsidRPr="005E7F42">
        <w:rPr>
          <w:rFonts w:ascii="Arial" w:hAnsi="Arial" w:cs="Arial"/>
          <w:highlight w:val="yellow"/>
        </w:rPr>
        <w:t>[2</w:t>
      </w:r>
      <w:r w:rsidR="005E7F42" w:rsidRPr="005E7F42">
        <w:rPr>
          <w:rFonts w:ascii="Arial" w:hAnsi="Arial" w:cs="Arial"/>
          <w:highlight w:val="yellow"/>
        </w:rPr>
        <w:t>5</w:t>
      </w:r>
      <w:r w:rsidR="00B50AB8" w:rsidRPr="005E7F42">
        <w:rPr>
          <w:rFonts w:ascii="Arial" w:hAnsi="Arial" w:cs="Arial"/>
          <w:highlight w:val="yellow"/>
        </w:rPr>
        <w:t>]</w:t>
      </w:r>
      <w:r w:rsidR="00B50AB8">
        <w:rPr>
          <w:rFonts w:ascii="Arial" w:hAnsi="Arial" w:cs="Arial"/>
        </w:rPr>
        <w:t xml:space="preserve"> </w:t>
      </w:r>
      <w:r w:rsidRPr="003C0B85">
        <w:rPr>
          <w:rFonts w:ascii="Arial" w:hAnsi="Arial" w:cs="Arial"/>
        </w:rPr>
        <w:t xml:space="preserve">estimated this contribution at over 50% of commercial production in Lake Ayamé. The abundance of this </w:t>
      </w:r>
      <w:r w:rsidRPr="003C0B85">
        <w:rPr>
          <w:rFonts w:ascii="Arial" w:hAnsi="Arial" w:cs="Arial"/>
        </w:rPr>
        <w:lastRenderedPageBreak/>
        <w:t xml:space="preserve">species proves that the Ouladine lagoon ecosystem contributes to the stocking of Grand-Bassam's fisheries. It helps preserve fish biodiversity </w:t>
      </w:r>
      <w:r w:rsidR="00B8798B" w:rsidRPr="00B8798B">
        <w:rPr>
          <w:rFonts w:ascii="Arial" w:hAnsi="Arial" w:cs="Arial"/>
          <w:highlight w:val="yellow"/>
        </w:rPr>
        <w:t>reduce</w:t>
      </w:r>
      <w:r w:rsidR="00206E36" w:rsidRPr="00206E36">
        <w:rPr>
          <w:rFonts w:ascii="Arial" w:hAnsi="Arial" w:cs="Arial"/>
          <w:highlight w:val="yellow"/>
        </w:rPr>
        <w:t>s</w:t>
      </w:r>
      <w:r w:rsidR="00B8798B">
        <w:rPr>
          <w:rFonts w:ascii="Arial" w:hAnsi="Arial" w:cs="Arial"/>
        </w:rPr>
        <w:t xml:space="preserve"> </w:t>
      </w:r>
      <w:r w:rsidRPr="003C0B85">
        <w:rPr>
          <w:rFonts w:ascii="Arial" w:hAnsi="Arial" w:cs="Arial"/>
        </w:rPr>
        <w:t>the economic vulnerability of riverside populations in th</w:t>
      </w:r>
      <w:r w:rsidR="00720A3E">
        <w:rPr>
          <w:rFonts w:ascii="Arial" w:hAnsi="Arial" w:cs="Arial"/>
        </w:rPr>
        <w:t>is</w:t>
      </w:r>
      <w:r w:rsidRPr="003C0B85">
        <w:rPr>
          <w:rFonts w:ascii="Arial" w:hAnsi="Arial" w:cs="Arial"/>
        </w:rPr>
        <w:t xml:space="preserve"> context of climate change. Cichlidae dominate</w:t>
      </w:r>
      <w:r w:rsidR="00CE734F" w:rsidRPr="00CE734F">
        <w:rPr>
          <w:rFonts w:ascii="Arial" w:hAnsi="Arial" w:cs="Arial"/>
          <w:highlight w:val="yellow"/>
        </w:rPr>
        <w:t>s</w:t>
      </w:r>
      <w:r w:rsidRPr="003C0B85">
        <w:rPr>
          <w:rFonts w:ascii="Arial" w:hAnsi="Arial" w:cs="Arial"/>
        </w:rPr>
        <w:t xml:space="preserve"> the Ouladine lagoon population in terms of both quality and quantity</w:t>
      </w:r>
      <w:r w:rsidR="00C32D7A">
        <w:rPr>
          <w:rFonts w:ascii="Arial" w:hAnsi="Arial" w:cs="Arial"/>
        </w:rPr>
        <w:t>,</w:t>
      </w:r>
      <w:r w:rsidRPr="003C0B85">
        <w:rPr>
          <w:rFonts w:ascii="Arial" w:hAnsi="Arial" w:cs="Arial"/>
        </w:rPr>
        <w:t xml:space="preserve"> corroborat</w:t>
      </w:r>
      <w:r w:rsidR="00C32D7A">
        <w:rPr>
          <w:rFonts w:ascii="Arial" w:hAnsi="Arial" w:cs="Arial"/>
        </w:rPr>
        <w:t>ing</w:t>
      </w:r>
      <w:r w:rsidRPr="003C0B85">
        <w:rPr>
          <w:rFonts w:ascii="Arial" w:hAnsi="Arial" w:cs="Arial"/>
        </w:rPr>
        <w:t xml:space="preserve"> those reported by </w:t>
      </w:r>
      <w:r w:rsidR="00A841AF" w:rsidRPr="00A841AF">
        <w:rPr>
          <w:rFonts w:ascii="Arial" w:hAnsi="Arial" w:cs="Arial"/>
        </w:rPr>
        <w:t>[1</w:t>
      </w:r>
      <w:r w:rsidR="00A841AF">
        <w:rPr>
          <w:rFonts w:ascii="Arial" w:hAnsi="Arial" w:cs="Arial"/>
        </w:rPr>
        <w:t>1</w:t>
      </w:r>
      <w:r w:rsidR="00A841AF" w:rsidRPr="00A841AF">
        <w:rPr>
          <w:rFonts w:ascii="Arial" w:hAnsi="Arial" w:cs="Arial"/>
        </w:rPr>
        <w:t>]</w:t>
      </w:r>
      <w:r w:rsidR="00A841AF">
        <w:rPr>
          <w:rFonts w:ascii="Arial" w:hAnsi="Arial" w:cs="Arial"/>
        </w:rPr>
        <w:t>,</w:t>
      </w:r>
      <w:r w:rsidR="00A841AF" w:rsidRPr="00A841AF">
        <w:t xml:space="preserve"> </w:t>
      </w:r>
      <w:r w:rsidR="00A841AF" w:rsidRPr="00A841AF">
        <w:rPr>
          <w:rFonts w:ascii="Arial" w:hAnsi="Arial" w:cs="Arial"/>
        </w:rPr>
        <w:t>[</w:t>
      </w:r>
      <w:r w:rsidR="00A84528">
        <w:rPr>
          <w:rFonts w:ascii="Arial" w:hAnsi="Arial" w:cs="Arial"/>
        </w:rPr>
        <w:t>2</w:t>
      </w:r>
      <w:r w:rsidR="00C600E2">
        <w:rPr>
          <w:rFonts w:ascii="Arial" w:hAnsi="Arial" w:cs="Arial"/>
        </w:rPr>
        <w:t>1</w:t>
      </w:r>
      <w:r w:rsidR="00A841AF" w:rsidRPr="00A841AF">
        <w:rPr>
          <w:rFonts w:ascii="Arial" w:hAnsi="Arial" w:cs="Arial"/>
        </w:rPr>
        <w:t>]</w:t>
      </w:r>
      <w:r w:rsidR="00A841AF">
        <w:rPr>
          <w:rFonts w:ascii="Arial" w:hAnsi="Arial" w:cs="Arial"/>
        </w:rPr>
        <w:t>,</w:t>
      </w:r>
      <w:r w:rsidR="00A841AF" w:rsidRPr="00A841AF">
        <w:t xml:space="preserve"> </w:t>
      </w:r>
      <w:r w:rsidR="00A841AF" w:rsidRPr="00A841AF">
        <w:rPr>
          <w:rFonts w:ascii="Arial" w:hAnsi="Arial" w:cs="Arial"/>
        </w:rPr>
        <w:t>[1</w:t>
      </w:r>
      <w:r w:rsidR="00A3253F">
        <w:rPr>
          <w:rFonts w:ascii="Arial" w:hAnsi="Arial" w:cs="Arial"/>
        </w:rPr>
        <w:t>6</w:t>
      </w:r>
      <w:r w:rsidR="00A841AF" w:rsidRPr="00A841AF">
        <w:rPr>
          <w:rFonts w:ascii="Arial" w:hAnsi="Arial" w:cs="Arial"/>
        </w:rPr>
        <w:t>]</w:t>
      </w:r>
      <w:r w:rsidR="00A841AF">
        <w:rPr>
          <w:rFonts w:ascii="Arial" w:hAnsi="Arial" w:cs="Arial"/>
        </w:rPr>
        <w:t xml:space="preserve"> and </w:t>
      </w:r>
      <w:r w:rsidR="00A841AF" w:rsidRPr="00A841AF">
        <w:rPr>
          <w:rFonts w:ascii="Arial" w:hAnsi="Arial" w:cs="Arial"/>
        </w:rPr>
        <w:t>[1</w:t>
      </w:r>
      <w:r w:rsidR="004E7D3E">
        <w:rPr>
          <w:rFonts w:ascii="Arial" w:hAnsi="Arial" w:cs="Arial"/>
        </w:rPr>
        <w:t>7</w:t>
      </w:r>
      <w:r w:rsidR="00A841AF" w:rsidRPr="00A841AF">
        <w:rPr>
          <w:rFonts w:ascii="Arial" w:hAnsi="Arial" w:cs="Arial"/>
        </w:rPr>
        <w:t>]</w:t>
      </w:r>
      <w:r w:rsidRPr="003C0B85">
        <w:rPr>
          <w:rFonts w:ascii="Arial" w:hAnsi="Arial" w:cs="Arial"/>
        </w:rPr>
        <w:t xml:space="preserve"> in lakes Ayamé 1 (Côte d'Ivoire), Hlan (Benin) and Higa Sahelian (Burkina Faso) respectively. Cichlidae followed by Claroteidae, Clupeidae and Clariidae are the most </w:t>
      </w:r>
      <w:r w:rsidR="00063D6C">
        <w:rPr>
          <w:rFonts w:ascii="Arial" w:hAnsi="Arial" w:cs="Arial"/>
        </w:rPr>
        <w:t>represented</w:t>
      </w:r>
      <w:r w:rsidRPr="003C0B85">
        <w:rPr>
          <w:rFonts w:ascii="Arial" w:hAnsi="Arial" w:cs="Arial"/>
        </w:rPr>
        <w:t xml:space="preserve"> families in terms of numbers of individuals. This is due to the </w:t>
      </w:r>
      <w:r w:rsidR="00A44718" w:rsidRPr="003C0B85">
        <w:rPr>
          <w:rFonts w:ascii="Arial" w:hAnsi="Arial" w:cs="Arial"/>
        </w:rPr>
        <w:t xml:space="preserve">easy accessibility and </w:t>
      </w:r>
      <w:r w:rsidRPr="003C0B85">
        <w:rPr>
          <w:rFonts w:ascii="Arial" w:hAnsi="Arial" w:cs="Arial"/>
        </w:rPr>
        <w:t xml:space="preserve">capture </w:t>
      </w:r>
      <w:r w:rsidRPr="00BD1F5C">
        <w:rPr>
          <w:rFonts w:ascii="Arial" w:hAnsi="Arial" w:cs="Arial"/>
          <w:highlight w:val="yellow"/>
        </w:rPr>
        <w:t>of species these families</w:t>
      </w:r>
      <w:r w:rsidRPr="003C0B85">
        <w:rPr>
          <w:rFonts w:ascii="Arial" w:hAnsi="Arial" w:cs="Arial"/>
        </w:rPr>
        <w:t>.  Note that this order is not maintained on all water bodies. On the other hand, this species richness is lower than that of other Ivorian lagoons. For example</w:t>
      </w:r>
      <w:r w:rsidRPr="00366787">
        <w:rPr>
          <w:rFonts w:ascii="Arial" w:hAnsi="Arial" w:cs="Arial"/>
          <w:highlight w:val="yellow"/>
        </w:rPr>
        <w:t xml:space="preserve">, </w:t>
      </w:r>
      <w:r w:rsidR="00A410BD" w:rsidRPr="00366787">
        <w:rPr>
          <w:rFonts w:ascii="Arial" w:hAnsi="Arial" w:cs="Arial"/>
          <w:highlight w:val="yellow"/>
        </w:rPr>
        <w:t xml:space="preserve">Bédia </w:t>
      </w:r>
      <w:r w:rsidR="00A410BD" w:rsidRPr="00366787">
        <w:rPr>
          <w:rFonts w:ascii="Arial" w:hAnsi="Arial" w:cs="Arial"/>
          <w:i/>
          <w:iCs/>
          <w:highlight w:val="yellow"/>
        </w:rPr>
        <w:t>et al.</w:t>
      </w:r>
      <w:r w:rsidR="00A410BD" w:rsidRPr="00366787">
        <w:rPr>
          <w:rFonts w:ascii="Arial" w:hAnsi="Arial" w:cs="Arial"/>
          <w:highlight w:val="yellow"/>
        </w:rPr>
        <w:t xml:space="preserve"> 2017</w:t>
      </w:r>
      <w:r w:rsidR="0014308D">
        <w:rPr>
          <w:rFonts w:ascii="Arial" w:hAnsi="Arial" w:cs="Arial"/>
        </w:rPr>
        <w:t xml:space="preserve"> </w:t>
      </w:r>
      <w:r w:rsidRPr="003C0B85">
        <w:rPr>
          <w:rFonts w:ascii="Arial" w:hAnsi="Arial" w:cs="Arial"/>
        </w:rPr>
        <w:t xml:space="preserve">counted 38 species in the Potou lagoon. </w:t>
      </w:r>
      <w:r w:rsidR="00A410BD" w:rsidRPr="00A410BD">
        <w:rPr>
          <w:rFonts w:ascii="Arial" w:hAnsi="Arial" w:cs="Arial"/>
          <w:highlight w:val="yellow"/>
        </w:rPr>
        <w:t>T</w:t>
      </w:r>
      <w:r w:rsidR="00A410BD">
        <w:rPr>
          <w:rFonts w:ascii="Arial" w:hAnsi="Arial" w:cs="Arial"/>
        </w:rPr>
        <w:t>he</w:t>
      </w:r>
      <w:r w:rsidRPr="003C0B85">
        <w:rPr>
          <w:rFonts w:ascii="Arial" w:hAnsi="Arial" w:cs="Arial"/>
        </w:rPr>
        <w:t xml:space="preserve"> sampling in the present study only took place </w:t>
      </w:r>
      <w:r w:rsidRPr="006F0385">
        <w:rPr>
          <w:rFonts w:ascii="Arial" w:hAnsi="Arial" w:cs="Arial"/>
          <w:highlight w:val="yellow"/>
        </w:rPr>
        <w:t>over four (4) months</w:t>
      </w:r>
      <w:r w:rsidRPr="003C0B85">
        <w:rPr>
          <w:rFonts w:ascii="Arial" w:hAnsi="Arial" w:cs="Arial"/>
        </w:rPr>
        <w:t xml:space="preserve">, whereas that </w:t>
      </w:r>
      <w:r w:rsidR="004D28DB" w:rsidRPr="003C0B85">
        <w:rPr>
          <w:rFonts w:ascii="Arial" w:hAnsi="Arial" w:cs="Arial"/>
        </w:rPr>
        <w:t xml:space="preserve">of </w:t>
      </w:r>
      <w:r w:rsidR="004D28DB" w:rsidRPr="00366787">
        <w:rPr>
          <w:rFonts w:ascii="Arial" w:hAnsi="Arial" w:cs="Arial"/>
          <w:highlight w:val="yellow"/>
        </w:rPr>
        <w:t>Bédia</w:t>
      </w:r>
      <w:r w:rsidR="006F0385" w:rsidRPr="00366787">
        <w:rPr>
          <w:rFonts w:ascii="Arial" w:hAnsi="Arial" w:cs="Arial"/>
          <w:highlight w:val="yellow"/>
        </w:rPr>
        <w:t xml:space="preserve"> </w:t>
      </w:r>
      <w:r w:rsidR="006F0385" w:rsidRPr="00366787">
        <w:rPr>
          <w:rFonts w:ascii="Arial" w:hAnsi="Arial" w:cs="Arial"/>
          <w:i/>
          <w:iCs/>
          <w:highlight w:val="yellow"/>
        </w:rPr>
        <w:t>et al.</w:t>
      </w:r>
      <w:r w:rsidR="006F0385" w:rsidRPr="00366787">
        <w:rPr>
          <w:rFonts w:ascii="Arial" w:hAnsi="Arial" w:cs="Arial"/>
          <w:highlight w:val="yellow"/>
        </w:rPr>
        <w:t xml:space="preserve"> </w:t>
      </w:r>
      <w:r w:rsidR="004D28DB" w:rsidRPr="00366787">
        <w:rPr>
          <w:rFonts w:ascii="Arial" w:hAnsi="Arial" w:cs="Arial"/>
          <w:highlight w:val="yellow"/>
        </w:rPr>
        <w:t>2017</w:t>
      </w:r>
      <w:r w:rsidR="004D28DB">
        <w:rPr>
          <w:rFonts w:ascii="Arial" w:hAnsi="Arial" w:cs="Arial"/>
        </w:rPr>
        <w:t xml:space="preserve"> was</w:t>
      </w:r>
      <w:r w:rsidRPr="003C0B85">
        <w:rPr>
          <w:rFonts w:ascii="Arial" w:hAnsi="Arial" w:cs="Arial"/>
        </w:rPr>
        <w:t xml:space="preserve"> carried out over two (2) years. </w:t>
      </w:r>
      <w:r w:rsidR="0009461F" w:rsidRPr="0009461F">
        <w:rPr>
          <w:rFonts w:ascii="Arial" w:hAnsi="Arial" w:cs="Arial"/>
          <w:highlight w:val="yellow"/>
        </w:rPr>
        <w:t>Also, in the Betsiboka estuary in northwest Madagascar, 63 distinct species were collected following a two</w:t>
      </w:r>
      <w:r w:rsidR="001B0B68">
        <w:rPr>
          <w:rFonts w:ascii="Arial" w:hAnsi="Arial" w:cs="Arial"/>
          <w:highlight w:val="yellow"/>
        </w:rPr>
        <w:t xml:space="preserve"> </w:t>
      </w:r>
      <w:r w:rsidR="0009461F" w:rsidRPr="0009461F">
        <w:rPr>
          <w:rFonts w:ascii="Arial" w:hAnsi="Arial" w:cs="Arial"/>
          <w:highlight w:val="yellow"/>
        </w:rPr>
        <w:t>year</w:t>
      </w:r>
      <w:r w:rsidR="001B0B68">
        <w:rPr>
          <w:rFonts w:ascii="Arial" w:hAnsi="Arial" w:cs="Arial"/>
          <w:highlight w:val="yellow"/>
        </w:rPr>
        <w:t>s</w:t>
      </w:r>
      <w:r w:rsidR="0009461F" w:rsidRPr="0009461F">
        <w:rPr>
          <w:rFonts w:ascii="Arial" w:hAnsi="Arial" w:cs="Arial"/>
          <w:highlight w:val="yellow"/>
        </w:rPr>
        <w:t xml:space="preserve"> sampling period [</w:t>
      </w:r>
      <w:r w:rsidR="001B5869">
        <w:rPr>
          <w:rFonts w:ascii="Arial" w:hAnsi="Arial" w:cs="Arial"/>
          <w:highlight w:val="yellow"/>
        </w:rPr>
        <w:t>24</w:t>
      </w:r>
      <w:r w:rsidR="0009461F" w:rsidRPr="0009461F">
        <w:rPr>
          <w:rFonts w:ascii="Arial" w:hAnsi="Arial" w:cs="Arial"/>
          <w:highlight w:val="yellow"/>
        </w:rPr>
        <w:t xml:space="preserve">]. </w:t>
      </w:r>
      <w:r w:rsidRPr="0009461F">
        <w:rPr>
          <w:rFonts w:ascii="Arial" w:hAnsi="Arial" w:cs="Arial"/>
          <w:highlight w:val="yellow"/>
        </w:rPr>
        <w:t>In other words, sampling remains the cornerstone of fish studies.</w:t>
      </w:r>
      <w:r w:rsidRPr="003C0B85">
        <w:rPr>
          <w:rFonts w:ascii="Arial" w:hAnsi="Arial" w:cs="Arial"/>
        </w:rPr>
        <w:t xml:space="preserve"> Catches are dominated by freshwater species representing 48% of catches</w:t>
      </w:r>
      <w:r w:rsidR="00A44718">
        <w:rPr>
          <w:rFonts w:ascii="Arial" w:hAnsi="Arial" w:cs="Arial"/>
        </w:rPr>
        <w:t>.</w:t>
      </w:r>
      <w:r w:rsidRPr="003C0B85">
        <w:rPr>
          <w:rFonts w:ascii="Arial" w:hAnsi="Arial" w:cs="Arial"/>
        </w:rPr>
        <w:t xml:space="preserve"> </w:t>
      </w:r>
      <w:r w:rsidR="007F1BBE">
        <w:rPr>
          <w:rFonts w:ascii="Arial" w:hAnsi="Arial" w:cs="Arial"/>
        </w:rPr>
        <w:t>16</w:t>
      </w:r>
      <w:r w:rsidR="007F1BBE" w:rsidRPr="003C0B85">
        <w:rPr>
          <w:rFonts w:ascii="Arial" w:hAnsi="Arial" w:cs="Arial"/>
        </w:rPr>
        <w:t xml:space="preserve">% </w:t>
      </w:r>
      <w:r w:rsidR="007F1BBE">
        <w:rPr>
          <w:rFonts w:ascii="Arial" w:hAnsi="Arial" w:cs="Arial"/>
        </w:rPr>
        <w:t>of</w:t>
      </w:r>
      <w:r w:rsidRPr="003C0B85">
        <w:rPr>
          <w:rFonts w:ascii="Arial" w:hAnsi="Arial" w:cs="Arial"/>
        </w:rPr>
        <w:t xml:space="preserve"> species</w:t>
      </w:r>
      <w:r w:rsidR="007F1BBE">
        <w:rPr>
          <w:rFonts w:ascii="Arial" w:hAnsi="Arial" w:cs="Arial"/>
        </w:rPr>
        <w:t xml:space="preserve"> have</w:t>
      </w:r>
      <w:r w:rsidRPr="003C0B85">
        <w:rPr>
          <w:rFonts w:ascii="Arial" w:hAnsi="Arial" w:cs="Arial"/>
        </w:rPr>
        <w:t xml:space="preserve"> marine affinity and 36%</w:t>
      </w:r>
      <w:r w:rsidR="007F1BBE">
        <w:rPr>
          <w:rFonts w:ascii="Arial" w:hAnsi="Arial" w:cs="Arial"/>
        </w:rPr>
        <w:t xml:space="preserve"> are </w:t>
      </w:r>
      <w:r w:rsidRPr="003C0B85">
        <w:rPr>
          <w:rFonts w:ascii="Arial" w:hAnsi="Arial" w:cs="Arial"/>
        </w:rPr>
        <w:t xml:space="preserve">capable of living in both ecosystems. The presence of freshwater and/or marine species is </w:t>
      </w:r>
      <w:r w:rsidR="004D28DB" w:rsidRPr="004D28DB">
        <w:rPr>
          <w:rFonts w:ascii="Arial" w:hAnsi="Arial" w:cs="Arial"/>
          <w:highlight w:val="yellow"/>
        </w:rPr>
        <w:t>because</w:t>
      </w:r>
      <w:r w:rsidRPr="003C0B85">
        <w:rPr>
          <w:rFonts w:ascii="Arial" w:hAnsi="Arial" w:cs="Arial"/>
        </w:rPr>
        <w:t xml:space="preserve"> the Ouladine lagoon was in contact with the Atlantic Ocean before the Bassam </w:t>
      </w:r>
      <w:r w:rsidR="004D28DB" w:rsidRPr="004D28DB">
        <w:rPr>
          <w:rFonts w:ascii="Arial" w:hAnsi="Arial" w:cs="Arial"/>
          <w:highlight w:val="yellow"/>
        </w:rPr>
        <w:t>G</w:t>
      </w:r>
      <w:r w:rsidRPr="003C0B85">
        <w:rPr>
          <w:rFonts w:ascii="Arial" w:hAnsi="Arial" w:cs="Arial"/>
        </w:rPr>
        <w:t xml:space="preserve">rau was closed. The lagoon's geographical location favors the upwelling of species from this brackish environment that need to migrate upstream at some point in their life cycle. In addition, </w:t>
      </w:r>
      <w:r w:rsidR="0014308D" w:rsidRPr="0014308D">
        <w:rPr>
          <w:rFonts w:ascii="Arial" w:hAnsi="Arial" w:cs="Arial"/>
        </w:rPr>
        <w:t>[</w:t>
      </w:r>
      <w:r w:rsidR="0014308D">
        <w:rPr>
          <w:rFonts w:ascii="Arial" w:hAnsi="Arial" w:cs="Arial"/>
        </w:rPr>
        <w:t>15</w:t>
      </w:r>
      <w:r w:rsidR="0014308D" w:rsidRPr="0014308D">
        <w:rPr>
          <w:rFonts w:ascii="Arial" w:hAnsi="Arial" w:cs="Arial"/>
        </w:rPr>
        <w:t>]</w:t>
      </w:r>
      <w:r w:rsidR="0014308D">
        <w:rPr>
          <w:rFonts w:ascii="Arial" w:hAnsi="Arial" w:cs="Arial"/>
        </w:rPr>
        <w:t xml:space="preserve"> and </w:t>
      </w:r>
      <w:r w:rsidR="0014308D" w:rsidRPr="0014308D">
        <w:rPr>
          <w:rFonts w:ascii="Arial" w:hAnsi="Arial" w:cs="Arial"/>
        </w:rPr>
        <w:t>[</w:t>
      </w:r>
      <w:r w:rsidR="0014308D">
        <w:rPr>
          <w:rFonts w:ascii="Arial" w:hAnsi="Arial" w:cs="Arial"/>
        </w:rPr>
        <w:t>9</w:t>
      </w:r>
      <w:r w:rsidR="0014308D" w:rsidRPr="0014308D">
        <w:rPr>
          <w:rFonts w:ascii="Arial" w:hAnsi="Arial" w:cs="Arial"/>
        </w:rPr>
        <w:t>]</w:t>
      </w:r>
      <w:r w:rsidR="0014308D">
        <w:rPr>
          <w:rFonts w:ascii="Arial" w:hAnsi="Arial" w:cs="Arial"/>
        </w:rPr>
        <w:t xml:space="preserve"> </w:t>
      </w:r>
      <w:r w:rsidRPr="003C0B85">
        <w:rPr>
          <w:rFonts w:ascii="Arial" w:hAnsi="Arial" w:cs="Arial"/>
        </w:rPr>
        <w:t xml:space="preserve">point out that migratory species from brackish environments head upstream to spawn during flood periods. Analysis of the seasonal variation in species richness shows a decrease in the number of species in the dry season. This may be due to the migration of taxa from the Comoé River to the </w:t>
      </w:r>
      <w:r w:rsidR="00A7105F" w:rsidRPr="00A7105F">
        <w:rPr>
          <w:rFonts w:ascii="Arial" w:hAnsi="Arial" w:cs="Arial"/>
          <w:highlight w:val="yellow"/>
        </w:rPr>
        <w:t>Ouladine</w:t>
      </w:r>
      <w:r w:rsidR="00A7105F">
        <w:rPr>
          <w:rFonts w:ascii="Arial" w:hAnsi="Arial" w:cs="Arial"/>
        </w:rPr>
        <w:t xml:space="preserve"> </w:t>
      </w:r>
      <w:r w:rsidRPr="003C0B85">
        <w:rPr>
          <w:rFonts w:ascii="Arial" w:hAnsi="Arial" w:cs="Arial"/>
        </w:rPr>
        <w:t xml:space="preserve">lagoon during flood periods. More than 50% of the species collected in the rainy season are accidental and freshwater species. For all seasons combined, the Shannon (H') and equitability (E) indices are 1.97 and 0.61 respectively. These indices are 2.12 and 0.67 respectively in the rainy season and 1.67 and 0.63 in the dry season. Our Shannon diversity indices (H') are greater than 1.5 each time, proving that the fish fauna of the Ouladine lagoon is diverse, whatever the season. The equitability indices (E) calculated in this study </w:t>
      </w:r>
      <w:r w:rsidR="004D28DB" w:rsidRPr="004D28DB">
        <w:rPr>
          <w:rFonts w:ascii="Arial" w:hAnsi="Arial" w:cs="Arial"/>
          <w:highlight w:val="yellow"/>
        </w:rPr>
        <w:t>is</w:t>
      </w:r>
      <w:r w:rsidRPr="003C0B85">
        <w:rPr>
          <w:rFonts w:ascii="Arial" w:hAnsi="Arial" w:cs="Arial"/>
        </w:rPr>
        <w:t xml:space="preserve"> all close to 1, proving that the fish population of Ouladine lagoon is well organized. </w:t>
      </w:r>
      <w:r w:rsidR="00713079" w:rsidRPr="00713079">
        <w:rPr>
          <w:rFonts w:ascii="Arial" w:hAnsi="Arial" w:cs="Arial"/>
        </w:rPr>
        <w:t xml:space="preserve">Among the species collected, Sardinella maderensis is classified as vulnerable by the IUCN. </w:t>
      </w:r>
      <w:r w:rsidR="0009461F" w:rsidRPr="0009461F">
        <w:rPr>
          <w:rFonts w:ascii="Arial" w:hAnsi="Arial" w:cs="Arial"/>
          <w:highlight w:val="yellow"/>
        </w:rPr>
        <w:t>This is probably due to the massive use (86.85%) of non-regulatory mesh fishing gear and sustained fishing effort, resulting in a fishing mortality rate (F = 2.88 yr</w:t>
      </w:r>
      <w:r w:rsidR="0009461F" w:rsidRPr="001B5869">
        <w:rPr>
          <w:rFonts w:ascii="Arial" w:hAnsi="Arial" w:cs="Arial"/>
          <w:highlight w:val="yellow"/>
          <w:vertAlign w:val="superscript"/>
        </w:rPr>
        <w:t>-1</w:t>
      </w:r>
      <w:r w:rsidR="0009461F" w:rsidRPr="0009461F">
        <w:rPr>
          <w:rFonts w:ascii="Arial" w:hAnsi="Arial" w:cs="Arial"/>
          <w:highlight w:val="yellow"/>
        </w:rPr>
        <w:t>) higher than the natural mortality rate (M = 2.22 yr</w:t>
      </w:r>
      <w:r w:rsidR="0009461F" w:rsidRPr="001B5869">
        <w:rPr>
          <w:rFonts w:ascii="Arial" w:hAnsi="Arial" w:cs="Arial"/>
          <w:highlight w:val="yellow"/>
          <w:vertAlign w:val="superscript"/>
        </w:rPr>
        <w:t>-1</w:t>
      </w:r>
      <w:r w:rsidR="0009461F" w:rsidRPr="0009461F">
        <w:rPr>
          <w:rFonts w:ascii="Arial" w:hAnsi="Arial" w:cs="Arial"/>
          <w:highlight w:val="yellow"/>
        </w:rPr>
        <w:t>)</w:t>
      </w:r>
      <w:r w:rsidR="001B5869">
        <w:rPr>
          <w:rFonts w:ascii="Arial" w:hAnsi="Arial" w:cs="Arial"/>
          <w:highlight w:val="yellow"/>
        </w:rPr>
        <w:t xml:space="preserve"> </w:t>
      </w:r>
      <w:r w:rsidR="0009461F" w:rsidRPr="0009461F">
        <w:rPr>
          <w:rFonts w:ascii="Arial" w:hAnsi="Arial" w:cs="Arial"/>
          <w:highlight w:val="yellow"/>
        </w:rPr>
        <w:t>[</w:t>
      </w:r>
      <w:r w:rsidR="007E55D8">
        <w:rPr>
          <w:rFonts w:ascii="Arial" w:hAnsi="Arial" w:cs="Arial"/>
          <w:highlight w:val="yellow"/>
        </w:rPr>
        <w:t>20</w:t>
      </w:r>
      <w:r w:rsidR="0009461F" w:rsidRPr="0009461F">
        <w:rPr>
          <w:rFonts w:ascii="Arial" w:hAnsi="Arial" w:cs="Arial"/>
          <w:highlight w:val="yellow"/>
        </w:rPr>
        <w:t>].</w:t>
      </w:r>
      <w:r w:rsidR="0009461F">
        <w:rPr>
          <w:rFonts w:ascii="Arial" w:hAnsi="Arial" w:cs="Arial"/>
        </w:rPr>
        <w:t xml:space="preserve"> </w:t>
      </w:r>
      <w:r w:rsidR="0009461F" w:rsidRPr="0009461F">
        <w:rPr>
          <w:rFonts w:ascii="Arial" w:hAnsi="Arial" w:cs="Arial"/>
        </w:rPr>
        <w:t>Urgent measures must be taken to ensure the survival of this species.</w:t>
      </w:r>
    </w:p>
    <w:p w14:paraId="31E0C7F2" w14:textId="77777777" w:rsidR="00183CD6" w:rsidRPr="00FB3A86" w:rsidRDefault="00183CD6" w:rsidP="00183CD6">
      <w:pPr>
        <w:pStyle w:val="Body"/>
        <w:spacing w:after="0"/>
        <w:rPr>
          <w:rFonts w:ascii="Arial" w:hAnsi="Arial" w:cs="Arial"/>
        </w:rPr>
      </w:pPr>
    </w:p>
    <w:p w14:paraId="17636336" w14:textId="77777777" w:rsidR="00183CD6" w:rsidRDefault="00183CD6" w:rsidP="00183CD6">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AE1CF5B" w14:textId="77777777" w:rsidR="00183CD6" w:rsidRDefault="00183CD6" w:rsidP="00183CD6">
      <w:pPr>
        <w:pStyle w:val="ConcHead"/>
        <w:spacing w:after="0"/>
        <w:jc w:val="both"/>
        <w:rPr>
          <w:rFonts w:ascii="Arial" w:hAnsi="Arial" w:cs="Arial"/>
        </w:rPr>
      </w:pPr>
    </w:p>
    <w:p w14:paraId="63F8E05D" w14:textId="3BBA42E4" w:rsidR="00183CD6" w:rsidRDefault="00183CD6" w:rsidP="00183CD6">
      <w:pPr>
        <w:pStyle w:val="Body"/>
        <w:spacing w:after="0"/>
        <w:rPr>
          <w:rFonts w:ascii="Arial" w:hAnsi="Arial" w:cs="Arial"/>
        </w:rPr>
      </w:pPr>
      <w:r w:rsidRPr="002E11DF">
        <w:rPr>
          <w:rFonts w:ascii="Arial" w:hAnsi="Arial" w:cs="Arial"/>
        </w:rPr>
        <w:t xml:space="preserve">At the end of this study, we counted twenty-five (25) fish species divided into </w:t>
      </w:r>
      <w:r w:rsidR="00A7105F">
        <w:rPr>
          <w:rFonts w:ascii="Arial" w:hAnsi="Arial" w:cs="Arial"/>
        </w:rPr>
        <w:t>nine</w:t>
      </w:r>
      <w:r w:rsidRPr="002E11DF">
        <w:rPr>
          <w:rFonts w:ascii="Arial" w:hAnsi="Arial" w:cs="Arial"/>
        </w:rPr>
        <w:t xml:space="preserve"> (</w:t>
      </w:r>
      <w:r w:rsidR="00273787">
        <w:rPr>
          <w:rFonts w:ascii="Arial" w:hAnsi="Arial" w:cs="Arial"/>
        </w:rPr>
        <w:t>9</w:t>
      </w:r>
      <w:r w:rsidRPr="002E11DF">
        <w:rPr>
          <w:rFonts w:ascii="Arial" w:hAnsi="Arial" w:cs="Arial"/>
        </w:rPr>
        <w:t xml:space="preserve">) orders and seventeen (17) families. Among these species, </w:t>
      </w:r>
      <w:r w:rsidRPr="009B473B">
        <w:rPr>
          <w:rFonts w:ascii="Arial" w:hAnsi="Arial" w:cs="Arial"/>
          <w:i/>
          <w:iCs/>
          <w:highlight w:val="yellow"/>
        </w:rPr>
        <w:t>Sarotherodon melanotheron, Coptodon guineensis, Coptodon zillii,</w:t>
      </w:r>
      <w:r w:rsidRPr="009B473B">
        <w:rPr>
          <w:rFonts w:ascii="Arial" w:hAnsi="Arial" w:cs="Arial"/>
          <w:highlight w:val="yellow"/>
        </w:rPr>
        <w:t xml:space="preserve"> and </w:t>
      </w:r>
      <w:r w:rsidRPr="009B473B">
        <w:rPr>
          <w:rFonts w:ascii="Arial" w:hAnsi="Arial" w:cs="Arial"/>
          <w:i/>
          <w:iCs/>
          <w:highlight w:val="yellow"/>
        </w:rPr>
        <w:t>Chrysichthys nigrogitatus</w:t>
      </w:r>
      <w:r w:rsidRPr="002E11DF">
        <w:rPr>
          <w:rFonts w:ascii="Arial" w:hAnsi="Arial" w:cs="Arial"/>
        </w:rPr>
        <w:t xml:space="preserve"> have been the most abundant. One vulnerable species (</w:t>
      </w:r>
      <w:r w:rsidRPr="007F1BBE">
        <w:rPr>
          <w:rFonts w:ascii="Arial" w:hAnsi="Arial" w:cs="Arial"/>
          <w:i/>
          <w:iCs/>
        </w:rPr>
        <w:t>Sardinella maderensis</w:t>
      </w:r>
      <w:r w:rsidRPr="002E11DF">
        <w:rPr>
          <w:rFonts w:ascii="Arial" w:hAnsi="Arial" w:cs="Arial"/>
        </w:rPr>
        <w:t xml:space="preserve">) was reported among those collected. </w:t>
      </w:r>
      <w:r w:rsidR="00C562BB" w:rsidRPr="00C562BB">
        <w:rPr>
          <w:rFonts w:ascii="Arial" w:hAnsi="Arial" w:cs="Arial"/>
          <w:highlight w:val="yellow"/>
        </w:rPr>
        <w:t>About</w:t>
      </w:r>
      <w:r w:rsidRPr="002E11DF">
        <w:rPr>
          <w:rFonts w:ascii="Arial" w:hAnsi="Arial" w:cs="Arial"/>
        </w:rPr>
        <w:t xml:space="preserve"> fish distribution, the Shannon and </w:t>
      </w:r>
      <w:r w:rsidR="00D5563D">
        <w:rPr>
          <w:rFonts w:ascii="Arial" w:hAnsi="Arial" w:cs="Arial"/>
        </w:rPr>
        <w:t>E</w:t>
      </w:r>
      <w:r w:rsidRPr="002E11DF">
        <w:rPr>
          <w:rFonts w:ascii="Arial" w:hAnsi="Arial" w:cs="Arial"/>
        </w:rPr>
        <w:t xml:space="preserve">quitability indices calculated indicate diversified and organized populations. Consequently, ongoing monitoring of the state of the fish fauna is </w:t>
      </w:r>
      <w:r w:rsidRPr="00C562BB">
        <w:rPr>
          <w:rFonts w:ascii="Arial" w:hAnsi="Arial" w:cs="Arial"/>
          <w:highlight w:val="yellow"/>
        </w:rPr>
        <w:t>necessary to develop</w:t>
      </w:r>
      <w:r w:rsidRPr="002E11DF">
        <w:rPr>
          <w:rFonts w:ascii="Arial" w:hAnsi="Arial" w:cs="Arial"/>
        </w:rPr>
        <w:t xml:space="preserve"> the appropriate measures to be taken to avoid a loss of biodiversity. </w:t>
      </w:r>
      <w:r w:rsidR="00C562BB" w:rsidRPr="00C562BB">
        <w:rPr>
          <w:rFonts w:ascii="Arial" w:hAnsi="Arial" w:cs="Arial"/>
          <w:highlight w:val="yellow"/>
        </w:rPr>
        <w:t>Given</w:t>
      </w:r>
      <w:r w:rsidRPr="002E11DF">
        <w:rPr>
          <w:rFonts w:ascii="Arial" w:hAnsi="Arial" w:cs="Arial"/>
        </w:rPr>
        <w:t xml:space="preserve"> the above, the Ouladine lagoon represents one of the potential </w:t>
      </w:r>
      <w:r w:rsidR="00D5563D">
        <w:rPr>
          <w:rFonts w:ascii="Arial" w:hAnsi="Arial" w:cs="Arial"/>
        </w:rPr>
        <w:t>resources</w:t>
      </w:r>
      <w:r w:rsidRPr="002E11DF">
        <w:rPr>
          <w:rFonts w:ascii="Arial" w:hAnsi="Arial" w:cs="Arial"/>
        </w:rPr>
        <w:t xml:space="preserve"> the villages bordering the town of Grand-Bassam can </w:t>
      </w:r>
      <w:r w:rsidR="00D5563D">
        <w:rPr>
          <w:rFonts w:ascii="Arial" w:hAnsi="Arial" w:cs="Arial"/>
        </w:rPr>
        <w:t xml:space="preserve">rely on to </w:t>
      </w:r>
      <w:r w:rsidRPr="002E11DF">
        <w:rPr>
          <w:rFonts w:ascii="Arial" w:hAnsi="Arial" w:cs="Arial"/>
        </w:rPr>
        <w:t xml:space="preserve">reduce their vulnerability to climate change. The results of these investigations will serve </w:t>
      </w:r>
      <w:r w:rsidRPr="00C562BB">
        <w:rPr>
          <w:rFonts w:ascii="Arial" w:hAnsi="Arial" w:cs="Arial"/>
          <w:highlight w:val="yellow"/>
        </w:rPr>
        <w:t>as reference</w:t>
      </w:r>
      <w:r w:rsidRPr="002E11DF">
        <w:rPr>
          <w:rFonts w:ascii="Arial" w:hAnsi="Arial" w:cs="Arial"/>
        </w:rPr>
        <w:t xml:space="preserve"> data for the ichthyofauna of the Ouladine lagoon, and will enrich the national directory of the ichthyological fauna of Côte d'Ivoire. In the present study, we have limited ourselves to commercial and artisanal fishing. It would be advisable to use experimental fishing in future studies of the fish fauna of Ouladine lagoon. In addition, it would be a good idea to extend the sampling of the fish fauna in the said lagoon </w:t>
      </w:r>
      <w:r w:rsidRPr="00C562BB">
        <w:rPr>
          <w:rFonts w:ascii="Arial" w:hAnsi="Arial" w:cs="Arial"/>
          <w:highlight w:val="yellow"/>
        </w:rPr>
        <w:t>over a year</w:t>
      </w:r>
      <w:r w:rsidR="00C562BB" w:rsidRPr="00C562BB">
        <w:rPr>
          <w:rFonts w:ascii="Arial" w:hAnsi="Arial" w:cs="Arial"/>
          <w:highlight w:val="yellow"/>
        </w:rPr>
        <w:t xml:space="preserve"> </w:t>
      </w:r>
      <w:r w:rsidRPr="00C562BB">
        <w:rPr>
          <w:rFonts w:ascii="Arial" w:hAnsi="Arial" w:cs="Arial"/>
          <w:highlight w:val="yellow"/>
        </w:rPr>
        <w:t>to better</w:t>
      </w:r>
      <w:r w:rsidRPr="002E11DF">
        <w:rPr>
          <w:rFonts w:ascii="Arial" w:hAnsi="Arial" w:cs="Arial"/>
        </w:rPr>
        <w:t xml:space="preserve"> appreciate the diversity of fish and, if possible, that of </w:t>
      </w:r>
      <w:r w:rsidRPr="002E11DF">
        <w:rPr>
          <w:rFonts w:ascii="Arial" w:hAnsi="Arial" w:cs="Arial"/>
        </w:rPr>
        <w:lastRenderedPageBreak/>
        <w:t xml:space="preserve">macro-invertebrates. </w:t>
      </w:r>
      <w:r w:rsidR="004972ED" w:rsidRPr="004972ED">
        <w:rPr>
          <w:rFonts w:ascii="Arial" w:hAnsi="Arial" w:cs="Arial"/>
        </w:rPr>
        <w:t>It would also be important to study the impact of human activities on the biological diversity of the Ouladine lagoon ecosystem.</w:t>
      </w:r>
    </w:p>
    <w:p w14:paraId="172B03B1" w14:textId="77777777" w:rsidR="006E4B03" w:rsidRDefault="006E4B03" w:rsidP="00036D77">
      <w:pPr>
        <w:spacing w:after="200" w:line="276" w:lineRule="auto"/>
        <w:rPr>
          <w:rFonts w:ascii="Calibri" w:eastAsia="Calibri" w:hAnsi="Calibri"/>
          <w:b/>
          <w:bCs/>
          <w:kern w:val="2"/>
          <w:sz w:val="28"/>
          <w:szCs w:val="28"/>
        </w:rPr>
      </w:pPr>
    </w:p>
    <w:p w14:paraId="4CEB59C6" w14:textId="40339D6C" w:rsidR="00036D77" w:rsidRPr="00036D77" w:rsidRDefault="00036D77" w:rsidP="00036D77">
      <w:pPr>
        <w:spacing w:after="200" w:line="276" w:lineRule="auto"/>
        <w:rPr>
          <w:rFonts w:ascii="Calibri" w:eastAsia="Calibri" w:hAnsi="Calibri"/>
          <w:b/>
          <w:bCs/>
          <w:kern w:val="2"/>
          <w:sz w:val="28"/>
          <w:szCs w:val="28"/>
        </w:rPr>
      </w:pPr>
      <w:r w:rsidRPr="00036D77">
        <w:rPr>
          <w:rFonts w:ascii="Calibri" w:eastAsia="Calibri" w:hAnsi="Calibri"/>
          <w:b/>
          <w:bCs/>
          <w:kern w:val="2"/>
          <w:sz w:val="28"/>
          <w:szCs w:val="28"/>
        </w:rPr>
        <w:t>Disclaimer (Artificial intelligence)</w:t>
      </w:r>
    </w:p>
    <w:p w14:paraId="1AA9C785" w14:textId="7A326423" w:rsidR="00183CD6" w:rsidRPr="00980647" w:rsidRDefault="00036D77" w:rsidP="00980647">
      <w:pPr>
        <w:spacing w:after="200" w:line="276" w:lineRule="auto"/>
        <w:rPr>
          <w:rFonts w:ascii="Calibri" w:eastAsia="Calibri" w:hAnsi="Calibri"/>
          <w:kern w:val="2"/>
          <w:sz w:val="22"/>
          <w:szCs w:val="22"/>
        </w:rPr>
      </w:pPr>
      <w:r w:rsidRPr="00036D77">
        <w:rPr>
          <w:rFonts w:ascii="Calibri" w:eastAsia="Calibri" w:hAnsi="Calibri"/>
          <w:kern w:val="2"/>
          <w:sz w:val="22"/>
          <w:szCs w:val="22"/>
        </w:rPr>
        <w:t>Option 1: Author(s) hereby declare that NO generative AI technologies such as Large Language Models (ChatGPT, COPILOT, etc) and text-to-image generators have been used during writing or editing of manus</w:t>
      </w:r>
      <w:r w:rsidR="00345260">
        <w:rPr>
          <w:rFonts w:ascii="Calibri" w:eastAsia="Calibri" w:hAnsi="Calibri"/>
          <w:kern w:val="2"/>
          <w:sz w:val="22"/>
          <w:szCs w:val="22"/>
        </w:rPr>
        <w:t>++</w:t>
      </w:r>
      <w:r w:rsidRPr="00036D77">
        <w:rPr>
          <w:rFonts w:ascii="Calibri" w:eastAsia="Calibri" w:hAnsi="Calibri"/>
          <w:kern w:val="2"/>
          <w:sz w:val="22"/>
          <w:szCs w:val="22"/>
        </w:rPr>
        <w:t xml:space="preserve">cripts. </w:t>
      </w:r>
    </w:p>
    <w:p w14:paraId="7E57E8AB" w14:textId="77777777" w:rsidR="00183CD6" w:rsidRDefault="00183CD6" w:rsidP="00183CD6">
      <w:pPr>
        <w:pStyle w:val="ReferHead"/>
        <w:spacing w:after="0"/>
        <w:jc w:val="both"/>
        <w:rPr>
          <w:rFonts w:ascii="Arial" w:hAnsi="Arial" w:cs="Arial"/>
        </w:rPr>
      </w:pPr>
    </w:p>
    <w:p w14:paraId="2B2A7075" w14:textId="13659F06" w:rsidR="009C0598" w:rsidRPr="00345335" w:rsidRDefault="00183CD6" w:rsidP="00345335">
      <w:pPr>
        <w:pStyle w:val="ReferHead"/>
        <w:spacing w:after="0"/>
        <w:jc w:val="both"/>
        <w:rPr>
          <w:rFonts w:ascii="Arial" w:hAnsi="Arial" w:cs="Arial"/>
        </w:rPr>
      </w:pPr>
      <w:r w:rsidRPr="00FB3A86">
        <w:rPr>
          <w:rFonts w:ascii="Arial" w:hAnsi="Arial" w:cs="Arial"/>
        </w:rPr>
        <w:t>References</w:t>
      </w:r>
    </w:p>
    <w:p w14:paraId="1628F32D" w14:textId="77777777" w:rsidR="009C0598" w:rsidRPr="009C0598" w:rsidRDefault="009C0598" w:rsidP="009C0598">
      <w:pPr>
        <w:jc w:val="both"/>
        <w:rPr>
          <w:lang w:val="fr-FR"/>
        </w:rPr>
      </w:pPr>
    </w:p>
    <w:p w14:paraId="3C05C171" w14:textId="02A82F16" w:rsidR="009C0598" w:rsidRDefault="009C0598" w:rsidP="001F29ED">
      <w:pPr>
        <w:pStyle w:val="ListParagraph"/>
        <w:numPr>
          <w:ilvl w:val="0"/>
          <w:numId w:val="34"/>
        </w:numPr>
        <w:jc w:val="both"/>
        <w:rPr>
          <w:lang w:val="fr-FR"/>
        </w:rPr>
      </w:pPr>
      <w:r w:rsidRPr="009C6040">
        <w:t xml:space="preserve">Adepo-Gourene B, Gourene G. </w:t>
      </w:r>
      <w:r w:rsidR="00C86613" w:rsidRPr="009C6040">
        <w:t>Morphological differentiation of natural populations of a tilapia subspecies Sarotherodon melanotheron Rüppell, 1852 (Teleostei; Cichlidae) from Côte d'Ivoire</w:t>
      </w:r>
      <w:r w:rsidRPr="009C6040">
        <w:t xml:space="preserve">. </w:t>
      </w:r>
      <w:r w:rsidRPr="00980720">
        <w:rPr>
          <w:lang w:val="fr-FR"/>
        </w:rPr>
        <w:t>Science et Nature. 2008 ; 5(1) : 15 – 27.</w:t>
      </w:r>
    </w:p>
    <w:p w14:paraId="769B953C" w14:textId="77777777" w:rsidR="006D3BAC" w:rsidRDefault="006D3BAC" w:rsidP="006D3BAC">
      <w:pPr>
        <w:pStyle w:val="ListParagraph"/>
        <w:jc w:val="both"/>
        <w:rPr>
          <w:lang w:val="fr-FR"/>
        </w:rPr>
      </w:pPr>
    </w:p>
    <w:p w14:paraId="43DAD974" w14:textId="4A154857" w:rsidR="009C0598" w:rsidRDefault="009C0598" w:rsidP="001F29ED">
      <w:pPr>
        <w:pStyle w:val="ListParagraph"/>
        <w:numPr>
          <w:ilvl w:val="0"/>
          <w:numId w:val="34"/>
        </w:numPr>
        <w:jc w:val="both"/>
        <w:rPr>
          <w:lang w:val="fr-FR"/>
        </w:rPr>
      </w:pPr>
      <w:r w:rsidRPr="00C86613">
        <w:t xml:space="preserve">Akadje LMC, Kangah A, Boussougou Boussougou G, Célestin HA, Brou Y. </w:t>
      </w:r>
      <w:r w:rsidR="00C86613" w:rsidRPr="00C86613">
        <w:t>Prospective modelling of land use in an area of high anthropogenic pressure: the case of the Grand-Bassam RAMSAR site (south-east Côte d'Ivoire)</w:t>
      </w:r>
      <w:r w:rsidRPr="00C86613">
        <w:t xml:space="preserve">. </w:t>
      </w:r>
      <w:r w:rsidRPr="00980720">
        <w:rPr>
          <w:lang w:val="fr-FR"/>
        </w:rPr>
        <w:t>Cahiers Du CBRST. 2017 ; 11 : 11–33.</w:t>
      </w:r>
    </w:p>
    <w:p w14:paraId="0CB7EAC2" w14:textId="77777777" w:rsidR="006D3BAC" w:rsidRPr="00B97A54" w:rsidRDefault="006D3BAC" w:rsidP="00B97A54">
      <w:pPr>
        <w:jc w:val="both"/>
        <w:rPr>
          <w:lang w:val="fr-FR"/>
        </w:rPr>
      </w:pPr>
    </w:p>
    <w:p w14:paraId="3DD502F8" w14:textId="14563522" w:rsidR="009C0598" w:rsidRPr="00C86613" w:rsidRDefault="009C0598" w:rsidP="001F29ED">
      <w:pPr>
        <w:pStyle w:val="ListParagraph"/>
        <w:numPr>
          <w:ilvl w:val="0"/>
          <w:numId w:val="34"/>
        </w:numPr>
        <w:jc w:val="both"/>
      </w:pPr>
      <w:r w:rsidRPr="00C86613">
        <w:t xml:space="preserve">Barbault R. </w:t>
      </w:r>
      <w:r w:rsidR="00C86613" w:rsidRPr="00C86613">
        <w:t>General ecology: structure and functioning of the biosphere</w:t>
      </w:r>
      <w:r w:rsidRPr="00C86613">
        <w:t>. 5e édition.Paris: DUNOD; 2000.</w:t>
      </w:r>
    </w:p>
    <w:p w14:paraId="7E40D0C7" w14:textId="77777777" w:rsidR="006D3BAC" w:rsidRPr="00C86613" w:rsidRDefault="006D3BAC" w:rsidP="006D3BAC">
      <w:pPr>
        <w:pStyle w:val="ListParagraph"/>
        <w:jc w:val="both"/>
      </w:pPr>
    </w:p>
    <w:p w14:paraId="2FDFB70A" w14:textId="77777777" w:rsidR="009C0598" w:rsidRDefault="009C0598" w:rsidP="007A2574">
      <w:pPr>
        <w:pStyle w:val="ListParagraph"/>
        <w:numPr>
          <w:ilvl w:val="0"/>
          <w:numId w:val="34"/>
        </w:numPr>
        <w:jc w:val="both"/>
        <w:rPr>
          <w:lang w:val="fr-FR"/>
        </w:rPr>
      </w:pPr>
      <w:r w:rsidRPr="00E461F8">
        <w:t xml:space="preserve">Beckley LE. The ichthyofauna of the Sundays estuary, South Africa, with particular reference to the juvenile marine component. </w:t>
      </w:r>
      <w:r w:rsidRPr="00980720">
        <w:rPr>
          <w:lang w:val="fr-FR"/>
        </w:rPr>
        <w:t>Estuaries. 1984 ; 7 : 248-258.</w:t>
      </w:r>
    </w:p>
    <w:p w14:paraId="491D2811" w14:textId="77777777" w:rsidR="006D3BAC" w:rsidRPr="006D3BAC" w:rsidRDefault="006D3BAC" w:rsidP="006D3BAC">
      <w:pPr>
        <w:jc w:val="both"/>
        <w:rPr>
          <w:lang w:val="fr-FR"/>
        </w:rPr>
      </w:pPr>
    </w:p>
    <w:p w14:paraId="347DD765" w14:textId="2A137D7C" w:rsidR="009C0598" w:rsidRPr="00C86613" w:rsidRDefault="009C0598" w:rsidP="001F29ED">
      <w:pPr>
        <w:pStyle w:val="ListParagraph"/>
        <w:numPr>
          <w:ilvl w:val="0"/>
          <w:numId w:val="34"/>
        </w:numPr>
        <w:jc w:val="both"/>
      </w:pPr>
      <w:r w:rsidRPr="009C6040">
        <w:rPr>
          <w:lang w:val="fr-FR"/>
        </w:rPr>
        <w:t xml:space="preserve">Bédia AT, Etilé RND, Blahoua GK, N'douba V. </w:t>
      </w:r>
      <w:r w:rsidR="00C86613" w:rsidRPr="009C6040">
        <w:rPr>
          <w:lang w:val="fr-FR"/>
        </w:rPr>
        <w:t>Diversity, Ichthyological Population Structure and Production of a West African Tropical Lagoon: Lagune Potou (Côte d'Ivoire)</w:t>
      </w:r>
      <w:r w:rsidRPr="009C6040">
        <w:rPr>
          <w:lang w:val="fr-FR"/>
        </w:rPr>
        <w:t xml:space="preserve">. </w:t>
      </w:r>
      <w:r w:rsidRPr="00C86613">
        <w:t>International Journal of Innovation and Applied Studies.</w:t>
      </w:r>
      <w:r w:rsidR="00C86613" w:rsidRPr="00C86613">
        <w:t>2017;</w:t>
      </w:r>
      <w:r w:rsidRPr="00C86613">
        <w:t xml:space="preserve"> 19 (2</w:t>
      </w:r>
      <w:r w:rsidR="00C86613" w:rsidRPr="00C86613">
        <w:t>):</w:t>
      </w:r>
      <w:r w:rsidRPr="00C86613">
        <w:t xml:space="preserve"> 449-461.</w:t>
      </w:r>
    </w:p>
    <w:p w14:paraId="6EE16A5D" w14:textId="77777777" w:rsidR="006D3BAC" w:rsidRPr="00C86613" w:rsidRDefault="006D3BAC" w:rsidP="006D3BAC">
      <w:pPr>
        <w:jc w:val="both"/>
      </w:pPr>
    </w:p>
    <w:p w14:paraId="5ABD1295" w14:textId="77777777" w:rsidR="009C0598" w:rsidRDefault="009C0598" w:rsidP="007A2574">
      <w:pPr>
        <w:pStyle w:val="ListParagraph"/>
        <w:numPr>
          <w:ilvl w:val="0"/>
          <w:numId w:val="34"/>
        </w:numPr>
        <w:jc w:val="both"/>
      </w:pPr>
      <w:r w:rsidRPr="00E461F8">
        <w:t xml:space="preserve">Creel L. Ripple Effects: population and Coastal Regions. </w:t>
      </w:r>
      <w:r w:rsidRPr="001F29ED">
        <w:t>Washington DC: Population Reference Bureau; 2003.</w:t>
      </w:r>
    </w:p>
    <w:p w14:paraId="144C1385" w14:textId="77777777" w:rsidR="006D3BAC" w:rsidRDefault="006D3BAC" w:rsidP="006D3BAC">
      <w:pPr>
        <w:jc w:val="both"/>
      </w:pPr>
    </w:p>
    <w:p w14:paraId="227ED69E" w14:textId="77777777" w:rsidR="009C0598" w:rsidRDefault="009C0598" w:rsidP="001F29ED">
      <w:pPr>
        <w:pStyle w:val="ListParagraph"/>
        <w:numPr>
          <w:ilvl w:val="0"/>
          <w:numId w:val="34"/>
        </w:numPr>
        <w:jc w:val="both"/>
      </w:pPr>
      <w:r w:rsidRPr="00980720">
        <w:rPr>
          <w:lang w:val="fr-FR"/>
        </w:rPr>
        <w:t xml:space="preserve">Dajoz R. Précis d’écologie. </w:t>
      </w:r>
      <w:r w:rsidRPr="009A2581">
        <w:rPr>
          <w:lang w:val="fr-FR"/>
        </w:rPr>
        <w:t xml:space="preserve">7ème Edition. </w:t>
      </w:r>
      <w:r w:rsidRPr="005A6C87">
        <w:t xml:space="preserve">Paris: Dunod 2000. </w:t>
      </w:r>
    </w:p>
    <w:p w14:paraId="3EE88778" w14:textId="77777777" w:rsidR="006D3BAC" w:rsidRDefault="006D3BAC" w:rsidP="006D3BAC">
      <w:pPr>
        <w:jc w:val="both"/>
      </w:pPr>
    </w:p>
    <w:p w14:paraId="6C3B9155" w14:textId="2F57C4A1" w:rsidR="006D3BAC" w:rsidRDefault="009C0598" w:rsidP="006D3BAC">
      <w:pPr>
        <w:pStyle w:val="ListParagraph"/>
        <w:numPr>
          <w:ilvl w:val="0"/>
          <w:numId w:val="34"/>
        </w:numPr>
        <w:jc w:val="both"/>
      </w:pPr>
      <w:r w:rsidRPr="00E461F8">
        <w:t xml:space="preserve">Day JW, Hall CA, Kemp WM, Yaiiez-Arancibia A. Estuarine ecology. </w:t>
      </w:r>
      <w:r w:rsidRPr="001F29ED">
        <w:t>New York: Wiley and Sons; 1989.</w:t>
      </w:r>
    </w:p>
    <w:p w14:paraId="7AC0E1E7" w14:textId="77777777" w:rsidR="006D3BAC" w:rsidRDefault="006D3BAC" w:rsidP="006D3BAC">
      <w:pPr>
        <w:jc w:val="both"/>
      </w:pPr>
    </w:p>
    <w:p w14:paraId="41AC43E0" w14:textId="5B782BA3" w:rsidR="009C0598" w:rsidRPr="00C86613" w:rsidRDefault="009C0598" w:rsidP="001F29ED">
      <w:pPr>
        <w:pStyle w:val="ListParagraph"/>
        <w:numPr>
          <w:ilvl w:val="0"/>
          <w:numId w:val="34"/>
        </w:numPr>
        <w:jc w:val="both"/>
      </w:pPr>
      <w:r w:rsidRPr="00C86613">
        <w:t xml:space="preserve">De Mérona B. </w:t>
      </w:r>
      <w:r w:rsidR="00C86613" w:rsidRPr="00C86613">
        <w:t>The river, the dam and the fish: The Sinnamary and Petit-Saut dams in French Guiana</w:t>
      </w:r>
      <w:r w:rsidRPr="00C86613">
        <w:t>. Paris : Éditions IRD ; 2005.</w:t>
      </w:r>
    </w:p>
    <w:p w14:paraId="184429DD" w14:textId="77777777" w:rsidR="006D3BAC" w:rsidRPr="00C86613" w:rsidRDefault="006D3BAC" w:rsidP="006D3BAC">
      <w:pPr>
        <w:jc w:val="both"/>
      </w:pPr>
    </w:p>
    <w:p w14:paraId="257D7BE7" w14:textId="5A48845C" w:rsidR="006D3BAC" w:rsidRDefault="009C0598" w:rsidP="006D3BAC">
      <w:pPr>
        <w:pStyle w:val="ListParagraph"/>
        <w:numPr>
          <w:ilvl w:val="0"/>
          <w:numId w:val="34"/>
        </w:numPr>
        <w:jc w:val="both"/>
      </w:pPr>
      <w:r w:rsidRPr="009C6040">
        <w:t xml:space="preserve">Eyi AJ, Konan KJ, Tano K, Da KN, Atse BC. </w:t>
      </w:r>
      <w:r w:rsidR="0053122D" w:rsidRPr="0053122D">
        <w:t>Assessment of fish diversity in a West African basin after dam construction</w:t>
      </w:r>
      <w:r w:rsidRPr="0053122D">
        <w:t xml:space="preserve">. </w:t>
      </w:r>
      <w:r w:rsidRPr="00E461F8">
        <w:t>Journal of Applied Biosciences.2016;104: 9894–9903.</w:t>
      </w:r>
    </w:p>
    <w:p w14:paraId="49BF8A05" w14:textId="77777777" w:rsidR="006D3BAC" w:rsidRDefault="006D3BAC" w:rsidP="006D3BAC">
      <w:pPr>
        <w:jc w:val="both"/>
      </w:pPr>
    </w:p>
    <w:p w14:paraId="17CB1DD4" w14:textId="3AC33261" w:rsidR="009C0598" w:rsidRDefault="009C0598" w:rsidP="001F29ED">
      <w:pPr>
        <w:pStyle w:val="ListParagraph"/>
        <w:numPr>
          <w:ilvl w:val="0"/>
          <w:numId w:val="34"/>
        </w:numPr>
        <w:jc w:val="both"/>
      </w:pPr>
      <w:r w:rsidRPr="009C6040">
        <w:t xml:space="preserve">Gourène G., Teugels GG, Hugueny B, Dirk FET. </w:t>
      </w:r>
      <w:r w:rsidR="0053122D" w:rsidRPr="0053122D">
        <w:t>Assessment of fish diversity in a West African basin after dam construction</w:t>
      </w:r>
      <w:r w:rsidRPr="0053122D">
        <w:t xml:space="preserve">. </w:t>
      </w:r>
      <w:r w:rsidRPr="00E461F8">
        <w:t>Cybium.1999; 23 (2): 147-160.</w:t>
      </w:r>
    </w:p>
    <w:p w14:paraId="232448CB" w14:textId="77777777" w:rsidR="006D3BAC" w:rsidRDefault="006D3BAC" w:rsidP="006D3BAC">
      <w:pPr>
        <w:jc w:val="both"/>
      </w:pPr>
    </w:p>
    <w:p w14:paraId="66441E1D" w14:textId="4772AAEB" w:rsidR="009C0598" w:rsidRPr="0053122D" w:rsidRDefault="009C0598" w:rsidP="007A2574">
      <w:pPr>
        <w:pStyle w:val="ListParagraph"/>
        <w:numPr>
          <w:ilvl w:val="0"/>
          <w:numId w:val="34"/>
        </w:numPr>
        <w:jc w:val="both"/>
      </w:pPr>
      <w:r w:rsidRPr="00E461F8">
        <w:lastRenderedPageBreak/>
        <w:t xml:space="preserve">Keumean KN, Ahoussi KE, Bamba SB, Traoré A, Djadé OPJ. </w:t>
      </w:r>
      <w:r w:rsidR="0053122D" w:rsidRPr="0053122D">
        <w:t>Influence of anthropogenic activities on the degradation of sediment quality in the Ouladine Lagoon (South-East Ivory Coast)</w:t>
      </w:r>
      <w:r w:rsidRPr="0053122D">
        <w:t>. European Scientific Journal.2020 ;16 (15) : 378-392.</w:t>
      </w:r>
    </w:p>
    <w:p w14:paraId="41C3F536" w14:textId="77777777" w:rsidR="006D3BAC" w:rsidRPr="0053122D" w:rsidRDefault="006D3BAC" w:rsidP="006D3BAC">
      <w:pPr>
        <w:jc w:val="both"/>
      </w:pPr>
    </w:p>
    <w:p w14:paraId="5E441F0B" w14:textId="22AAA31C" w:rsidR="009C0598" w:rsidRPr="0053122D" w:rsidRDefault="009C0598" w:rsidP="001F29ED">
      <w:pPr>
        <w:pStyle w:val="ListParagraph"/>
        <w:numPr>
          <w:ilvl w:val="0"/>
          <w:numId w:val="34"/>
        </w:numPr>
        <w:jc w:val="both"/>
      </w:pPr>
      <w:r w:rsidRPr="0053122D">
        <w:t xml:space="preserve">Keumean KN, Bamba BS, Soro M, Soro N. </w:t>
      </w:r>
      <w:r w:rsidR="0053122D" w:rsidRPr="0053122D">
        <w:t>Distribution of nitrogen and phosphorus compounds in the Ouladine lagoon (southeastern Côte d'Ivoire)</w:t>
      </w:r>
      <w:r w:rsidRPr="0053122D">
        <w:t xml:space="preserve">. Afrique SCIENCE. </w:t>
      </w:r>
      <w:r w:rsidR="0053122D" w:rsidRPr="0053122D">
        <w:t>2010;</w:t>
      </w:r>
      <w:r w:rsidRPr="0053122D">
        <w:t xml:space="preserve"> 6 (2</w:t>
      </w:r>
      <w:r w:rsidR="0053122D" w:rsidRPr="0053122D">
        <w:t>):</w:t>
      </w:r>
      <w:r w:rsidRPr="0053122D">
        <w:t xml:space="preserve"> 84-92.</w:t>
      </w:r>
    </w:p>
    <w:p w14:paraId="0B9277AC" w14:textId="77777777" w:rsidR="006D3BAC" w:rsidRPr="0053122D" w:rsidRDefault="006D3BAC" w:rsidP="006D3BAC">
      <w:pPr>
        <w:jc w:val="both"/>
      </w:pPr>
    </w:p>
    <w:p w14:paraId="5D6EF013" w14:textId="5B75BFCC" w:rsidR="006D3BAC" w:rsidRDefault="009C0598" w:rsidP="006D3BAC">
      <w:pPr>
        <w:pStyle w:val="ListParagraph"/>
        <w:numPr>
          <w:ilvl w:val="0"/>
          <w:numId w:val="34"/>
        </w:numPr>
        <w:jc w:val="both"/>
        <w:rPr>
          <w:lang w:val="fr-FR"/>
        </w:rPr>
      </w:pPr>
      <w:r w:rsidRPr="009A2581">
        <w:rPr>
          <w:lang w:val="fr-FR"/>
        </w:rPr>
        <w:t xml:space="preserve">Koffi BKF, Kouassi KA, Yao NE. </w:t>
      </w:r>
      <w:r w:rsidRPr="00E461F8">
        <w:t xml:space="preserve">Diversity of Molluscs in a West African Lagoon, the Ouladine Lagoon in Grand-Bassam (Ivory Coast). </w:t>
      </w:r>
      <w:r w:rsidRPr="00980720">
        <w:rPr>
          <w:lang w:val="fr-FR"/>
        </w:rPr>
        <w:t>Journal of Applied Biosciences. 2022 ; 24 : 7365–7374.</w:t>
      </w:r>
    </w:p>
    <w:p w14:paraId="45224F84" w14:textId="77777777" w:rsidR="006D3BAC" w:rsidRPr="006D3BAC" w:rsidRDefault="006D3BAC" w:rsidP="006D3BAC">
      <w:pPr>
        <w:jc w:val="both"/>
        <w:rPr>
          <w:lang w:val="fr-FR"/>
        </w:rPr>
      </w:pPr>
    </w:p>
    <w:p w14:paraId="05656086" w14:textId="5386735B" w:rsidR="009C0598" w:rsidRDefault="009C0598" w:rsidP="001F29ED">
      <w:pPr>
        <w:pStyle w:val="ListParagraph"/>
        <w:numPr>
          <w:ilvl w:val="0"/>
          <w:numId w:val="34"/>
        </w:numPr>
        <w:jc w:val="both"/>
        <w:rPr>
          <w:lang w:val="fr-FR"/>
        </w:rPr>
      </w:pPr>
      <w:r w:rsidRPr="00980720">
        <w:rPr>
          <w:lang w:val="fr-FR"/>
        </w:rPr>
        <w:t xml:space="preserve">Lévêque C, Paugy D. </w:t>
      </w:r>
      <w:r w:rsidR="0053122D">
        <w:rPr>
          <w:lang w:val="fr-FR"/>
        </w:rPr>
        <w:t>c</w:t>
      </w:r>
      <w:r w:rsidRPr="00980720">
        <w:rPr>
          <w:lang w:val="fr-FR"/>
        </w:rPr>
        <w:t xml:space="preserve"> (Lévêque C. &amp; Paugy D., Eds). Paris : IRD ; 1999.</w:t>
      </w:r>
    </w:p>
    <w:p w14:paraId="47B76611" w14:textId="77777777" w:rsidR="006D3BAC" w:rsidRPr="006D3BAC" w:rsidRDefault="006D3BAC" w:rsidP="006D3BAC">
      <w:pPr>
        <w:jc w:val="both"/>
        <w:rPr>
          <w:lang w:val="fr-FR"/>
        </w:rPr>
      </w:pPr>
    </w:p>
    <w:p w14:paraId="1D3497AC" w14:textId="7778D2F4" w:rsidR="009C0598" w:rsidRPr="0053122D" w:rsidRDefault="009C0598" w:rsidP="001F29ED">
      <w:pPr>
        <w:pStyle w:val="ListParagraph"/>
        <w:numPr>
          <w:ilvl w:val="0"/>
          <w:numId w:val="34"/>
        </w:numPr>
        <w:jc w:val="both"/>
      </w:pPr>
      <w:r w:rsidRPr="0053122D">
        <w:t xml:space="preserve">Montchowui CA, Kogbeto MJ, Lalèyè P. </w:t>
      </w:r>
      <w:r w:rsidR="0053122D" w:rsidRPr="0053122D">
        <w:t>Biodiversity and structure of fish communities in Lake Hlan, Benin</w:t>
      </w:r>
      <w:r w:rsidRPr="0053122D">
        <w:t>. International Journal of Biological and Chemical Sciences. 2008; 2 (2): 196-206.</w:t>
      </w:r>
    </w:p>
    <w:p w14:paraId="153027B1" w14:textId="77777777" w:rsidR="006D3BAC" w:rsidRPr="0053122D" w:rsidRDefault="006D3BAC" w:rsidP="006D3BAC">
      <w:pPr>
        <w:jc w:val="both"/>
      </w:pPr>
    </w:p>
    <w:p w14:paraId="05AB74A9" w14:textId="5B80ADC3" w:rsidR="009C0598" w:rsidRDefault="009C0598" w:rsidP="009C0598">
      <w:pPr>
        <w:pStyle w:val="ListParagraph"/>
        <w:numPr>
          <w:ilvl w:val="0"/>
          <w:numId w:val="34"/>
        </w:numPr>
        <w:jc w:val="both"/>
        <w:rPr>
          <w:lang w:val="fr-FR"/>
        </w:rPr>
      </w:pPr>
      <w:r w:rsidRPr="00AC7083">
        <w:t xml:space="preserve">Ouedraogo R, Soara AE, </w:t>
      </w:r>
      <w:r w:rsidR="00AC7083" w:rsidRPr="00AC7083">
        <w:t>Oueda A.</w:t>
      </w:r>
      <w:r w:rsidRPr="00AC7083">
        <w:t xml:space="preserve"> </w:t>
      </w:r>
      <w:r w:rsidR="00AC7083" w:rsidRPr="00AC7083">
        <w:t>Description of the fish population of the Sahelian Lake Higa, a Ramsar site in Burkina Faso, West Africa</w:t>
      </w:r>
      <w:r w:rsidRPr="00AC7083">
        <w:t>. Journal of Applied Biosciences.</w:t>
      </w:r>
      <w:r w:rsidR="0053122D" w:rsidRPr="009C0598">
        <w:rPr>
          <w:lang w:val="fr-FR"/>
        </w:rPr>
        <w:t>2015;</w:t>
      </w:r>
      <w:r w:rsidRPr="009C0598">
        <w:rPr>
          <w:lang w:val="fr-FR"/>
        </w:rPr>
        <w:t xml:space="preserve"> </w:t>
      </w:r>
      <w:r w:rsidR="0053122D" w:rsidRPr="009C0598">
        <w:rPr>
          <w:lang w:val="fr-FR"/>
        </w:rPr>
        <w:t>95:</w:t>
      </w:r>
      <w:r w:rsidRPr="009C0598">
        <w:rPr>
          <w:lang w:val="fr-FR"/>
        </w:rPr>
        <w:t xml:space="preserve"> 8958-8965.</w:t>
      </w:r>
    </w:p>
    <w:p w14:paraId="2390B94A" w14:textId="77777777" w:rsidR="0053122D" w:rsidRPr="0053122D" w:rsidRDefault="0053122D" w:rsidP="0053122D">
      <w:pPr>
        <w:pStyle w:val="ListParagraph"/>
        <w:rPr>
          <w:lang w:val="fr-FR"/>
        </w:rPr>
      </w:pPr>
    </w:p>
    <w:p w14:paraId="6845683A" w14:textId="77777777" w:rsidR="0053122D" w:rsidRDefault="0053122D" w:rsidP="0053122D">
      <w:pPr>
        <w:pStyle w:val="ListParagraph"/>
        <w:jc w:val="both"/>
        <w:rPr>
          <w:lang w:val="fr-FR"/>
        </w:rPr>
      </w:pPr>
    </w:p>
    <w:p w14:paraId="1DA71C56" w14:textId="77777777" w:rsidR="009C0598" w:rsidRDefault="009C0598" w:rsidP="007A2574">
      <w:pPr>
        <w:pStyle w:val="ListParagraph"/>
        <w:numPr>
          <w:ilvl w:val="0"/>
          <w:numId w:val="34"/>
        </w:numPr>
        <w:jc w:val="both"/>
        <w:rPr>
          <w:lang w:val="fr-FR"/>
        </w:rPr>
      </w:pPr>
      <w:r w:rsidRPr="004443A0">
        <w:rPr>
          <w:lang w:val="fr-FR"/>
        </w:rPr>
        <w:t xml:space="preserve">Paugy D, Lévêque C, Teugels GG. </w:t>
      </w:r>
      <w:r w:rsidRPr="004443A0">
        <w:t xml:space="preserve">The Fresh and Brackish Water Fishes of West Africa, vols 1 &amp; 2. </w:t>
      </w:r>
      <w:r w:rsidRPr="004443A0">
        <w:rPr>
          <w:lang w:val="fr-FR"/>
        </w:rPr>
        <w:t>Paris : Muséum national d'Histoire naturelle (Faune et Flore tropicales ; 40).2003.</w:t>
      </w:r>
    </w:p>
    <w:p w14:paraId="60318C5D" w14:textId="77777777" w:rsidR="00FD0370" w:rsidRPr="00FD0370" w:rsidRDefault="00FD0370" w:rsidP="00FD0370">
      <w:pPr>
        <w:ind w:left="360"/>
        <w:jc w:val="both"/>
        <w:rPr>
          <w:lang w:val="fr-FR"/>
        </w:rPr>
      </w:pPr>
    </w:p>
    <w:p w14:paraId="2EF6D7C6" w14:textId="77777777" w:rsidR="009C0598" w:rsidRDefault="009C0598" w:rsidP="007A2574">
      <w:pPr>
        <w:pStyle w:val="ListParagraph"/>
        <w:numPr>
          <w:ilvl w:val="0"/>
          <w:numId w:val="34"/>
        </w:numPr>
        <w:jc w:val="both"/>
        <w:rPr>
          <w:lang w:val="fr-FR"/>
        </w:rPr>
      </w:pPr>
      <w:r w:rsidRPr="00E461F8">
        <w:t xml:space="preserve">Shannon CE. A mathematical theory of communication. </w:t>
      </w:r>
      <w:r w:rsidRPr="00980720">
        <w:rPr>
          <w:lang w:val="fr-FR"/>
        </w:rPr>
        <w:t>Bell System Technical Journal. 1948 ; 27: 379-423.</w:t>
      </w:r>
    </w:p>
    <w:p w14:paraId="4FDB1E92" w14:textId="77777777" w:rsidR="006D5BA1" w:rsidRPr="006D5BA1" w:rsidRDefault="006D5BA1" w:rsidP="006D5BA1">
      <w:pPr>
        <w:jc w:val="both"/>
        <w:rPr>
          <w:lang w:val="fr-FR"/>
        </w:rPr>
      </w:pPr>
    </w:p>
    <w:p w14:paraId="570F1BCA" w14:textId="0D415A1B" w:rsidR="006D5BA1" w:rsidRPr="00C7534E" w:rsidRDefault="006D5BA1" w:rsidP="006D5BA1">
      <w:pPr>
        <w:pStyle w:val="ListParagraph"/>
        <w:numPr>
          <w:ilvl w:val="0"/>
          <w:numId w:val="34"/>
        </w:numPr>
        <w:jc w:val="both"/>
        <w:rPr>
          <w:highlight w:val="yellow"/>
          <w:lang w:val="fr-FR"/>
        </w:rPr>
      </w:pPr>
      <w:r w:rsidRPr="00C7534E">
        <w:rPr>
          <w:highlight w:val="yellow"/>
          <w:lang w:val="fr-FR"/>
        </w:rPr>
        <w:t xml:space="preserve">Sossoukpe E, Hoto G, Djidohokpin, G, &amp; Fiogbe ED. </w:t>
      </w:r>
      <w:r w:rsidRPr="00C7534E">
        <w:rPr>
          <w:highlight w:val="yellow"/>
        </w:rPr>
        <w:t xml:space="preserve">Fishing of the flat sardinella (Sardinella maderensis, Pisces, Lowe 1838) in Benin (West Africa) nearshore waters: production, typology of fishing gear and current status of its stock. </w:t>
      </w:r>
      <w:r w:rsidRPr="00C7534E">
        <w:rPr>
          <w:highlight w:val="yellow"/>
          <w:lang w:val="fr-FR"/>
        </w:rPr>
        <w:t>Agricultural Sciences.</w:t>
      </w:r>
      <w:r w:rsidR="00C7534E" w:rsidRPr="00C7534E">
        <w:rPr>
          <w:highlight w:val="yellow"/>
          <w:lang w:val="fr-FR"/>
        </w:rPr>
        <w:t xml:space="preserve"> </w:t>
      </w:r>
      <w:r w:rsidRPr="00C7534E">
        <w:rPr>
          <w:highlight w:val="yellow"/>
          <w:lang w:val="fr-FR"/>
        </w:rPr>
        <w:t>(2022); 13(10) : 1136-1150.</w:t>
      </w:r>
    </w:p>
    <w:p w14:paraId="2D51D2FB" w14:textId="77777777" w:rsidR="00FD0370" w:rsidRPr="00FD0370" w:rsidRDefault="00FD0370" w:rsidP="00FD0370">
      <w:pPr>
        <w:jc w:val="both"/>
        <w:rPr>
          <w:lang w:val="fr-FR"/>
        </w:rPr>
      </w:pPr>
    </w:p>
    <w:p w14:paraId="4EC09A2D" w14:textId="5E4B3CC2" w:rsidR="009C0598" w:rsidRPr="00AC7083" w:rsidRDefault="009C0598" w:rsidP="001F29ED">
      <w:pPr>
        <w:pStyle w:val="ListParagraph"/>
        <w:numPr>
          <w:ilvl w:val="0"/>
          <w:numId w:val="34"/>
        </w:numPr>
        <w:jc w:val="both"/>
      </w:pPr>
      <w:r w:rsidRPr="00AC7083">
        <w:t xml:space="preserve">Tah L, DA Costa KS, Kouassi NJ, Moreau J. </w:t>
      </w:r>
      <w:r w:rsidR="00AC7083" w:rsidRPr="00AC7083">
        <w:t>Fishing effort and exploited production at Lake Ayamé 1 (Bia Basin; Côte d'Ivoire) after the departure of the "Bozos" fishermen</w:t>
      </w:r>
      <w:r w:rsidRPr="00AC7083">
        <w:t xml:space="preserve">. Agronomie Africaine. </w:t>
      </w:r>
      <w:r w:rsidR="00AC7083" w:rsidRPr="00AC7083">
        <w:t>2009;</w:t>
      </w:r>
      <w:r w:rsidRPr="00AC7083">
        <w:t xml:space="preserve"> 21(1) : 103-115.</w:t>
      </w:r>
    </w:p>
    <w:p w14:paraId="2D09402F" w14:textId="77777777" w:rsidR="00FD0370" w:rsidRPr="00AC7083" w:rsidRDefault="00FD0370" w:rsidP="00FD0370">
      <w:pPr>
        <w:jc w:val="both"/>
      </w:pPr>
    </w:p>
    <w:p w14:paraId="4DE7829E" w14:textId="1E44496D" w:rsidR="009C0598" w:rsidRPr="00AC7083" w:rsidRDefault="009C0598" w:rsidP="001F29ED">
      <w:pPr>
        <w:pStyle w:val="ListParagraph"/>
        <w:numPr>
          <w:ilvl w:val="0"/>
          <w:numId w:val="34"/>
        </w:numPr>
        <w:jc w:val="both"/>
      </w:pPr>
      <w:r w:rsidRPr="00AC7083">
        <w:t xml:space="preserve">Tapé Bidi J. </w:t>
      </w:r>
      <w:r w:rsidR="00AC7083" w:rsidRPr="00AC7083">
        <w:t>Mapping of tourism developments on the Grand-Bassam barrier beach</w:t>
      </w:r>
      <w:r w:rsidRPr="00AC7083">
        <w:t>.Cahiers Nantais.1999 ; 51(1) : 39-46.</w:t>
      </w:r>
    </w:p>
    <w:p w14:paraId="434ACDA6" w14:textId="77777777" w:rsidR="00FD0370" w:rsidRPr="00AC7083" w:rsidRDefault="00FD0370" w:rsidP="00FD0370">
      <w:pPr>
        <w:jc w:val="both"/>
      </w:pPr>
    </w:p>
    <w:p w14:paraId="458AD22C" w14:textId="7B934EA8" w:rsidR="009C0598" w:rsidRDefault="009C0598" w:rsidP="001F29ED">
      <w:pPr>
        <w:pStyle w:val="ListParagraph"/>
        <w:numPr>
          <w:ilvl w:val="0"/>
          <w:numId w:val="34"/>
        </w:numPr>
        <w:jc w:val="both"/>
      </w:pPr>
      <w:r w:rsidRPr="00AC7083">
        <w:t xml:space="preserve">Teugels GG, Lévêque C, Paugy D, Traoré K. </w:t>
      </w:r>
      <w:r w:rsidR="00AC7083" w:rsidRPr="00AC7083">
        <w:t>State of knowledge on the fish fauna of the coastal basins of Côte d'Ivoire and western Ghana.</w:t>
      </w:r>
      <w:r w:rsidRPr="00AC7083">
        <w:t xml:space="preserve"> Revue d’Hydrobiologie tropicale.</w:t>
      </w:r>
      <w:r w:rsidR="00AC7083" w:rsidRPr="00AC7083">
        <w:t>1988;</w:t>
      </w:r>
      <w:r w:rsidRPr="00AC7083">
        <w:t xml:space="preserve"> 21 (3) :221- 237.</w:t>
      </w:r>
    </w:p>
    <w:p w14:paraId="7CB7CC34" w14:textId="77777777" w:rsidR="006D5BA1" w:rsidRDefault="006D5BA1" w:rsidP="006D5BA1">
      <w:pPr>
        <w:pStyle w:val="ListParagraph"/>
      </w:pPr>
    </w:p>
    <w:p w14:paraId="7EF79FBB" w14:textId="74932912" w:rsidR="006D5BA1" w:rsidRPr="00C7534E" w:rsidRDefault="006D5BA1" w:rsidP="001F29ED">
      <w:pPr>
        <w:pStyle w:val="ListParagraph"/>
        <w:numPr>
          <w:ilvl w:val="0"/>
          <w:numId w:val="34"/>
        </w:numPr>
        <w:jc w:val="both"/>
        <w:rPr>
          <w:highlight w:val="yellow"/>
        </w:rPr>
      </w:pPr>
      <w:r w:rsidRPr="00C7534E">
        <w:rPr>
          <w:highlight w:val="yellow"/>
          <w:lang w:val="fr-FR"/>
        </w:rPr>
        <w:t xml:space="preserve">Tsirilaza B, Andriamirado RGA, Rasoloariniaina JR, Jean-Michel YM &amp; Félicitée RF. </w:t>
      </w:r>
      <w:r w:rsidRPr="00C7534E">
        <w:rPr>
          <w:highlight w:val="yellow"/>
        </w:rPr>
        <w:t>Diversity and Distribution of the Ichtyofauna Population in the Betsiboka Estuary, Northwest Madagascar. ESI Preprints. (2024); 20(9): 162-179.</w:t>
      </w:r>
    </w:p>
    <w:p w14:paraId="2AB90FF4" w14:textId="77777777" w:rsidR="00FD0370" w:rsidRPr="00AC7083" w:rsidRDefault="00FD0370" w:rsidP="00FD0370">
      <w:pPr>
        <w:jc w:val="both"/>
      </w:pPr>
    </w:p>
    <w:p w14:paraId="79ADB59A" w14:textId="7871C9E4" w:rsidR="009C0598" w:rsidRDefault="009C0598" w:rsidP="001F29ED">
      <w:pPr>
        <w:pStyle w:val="ListParagraph"/>
        <w:numPr>
          <w:ilvl w:val="0"/>
          <w:numId w:val="34"/>
        </w:numPr>
        <w:jc w:val="both"/>
        <w:rPr>
          <w:lang w:val="fr-FR"/>
        </w:rPr>
      </w:pPr>
      <w:r w:rsidRPr="00AC7083">
        <w:lastRenderedPageBreak/>
        <w:t xml:space="preserve">Vanga AF, Gourène G &amp; Ouattara M. </w:t>
      </w:r>
      <w:r w:rsidR="00AC7083" w:rsidRPr="00AC7083">
        <w:t xml:space="preserve">Impact of fishing on fish availability in the Ayamé and Buyo lake regions (Côte d'Ivoire). </w:t>
      </w:r>
      <w:r w:rsidRPr="001F29ED">
        <w:rPr>
          <w:lang w:val="fr-FR"/>
        </w:rPr>
        <w:t>Archaeological Science. 2002 ;22(2) : 1-12.</w:t>
      </w:r>
    </w:p>
    <w:p w14:paraId="36650C02" w14:textId="77777777" w:rsidR="00FD0370" w:rsidRPr="00FD0370" w:rsidRDefault="00FD0370" w:rsidP="00FD0370">
      <w:pPr>
        <w:jc w:val="both"/>
        <w:rPr>
          <w:lang w:val="fr-FR"/>
        </w:rPr>
      </w:pPr>
    </w:p>
    <w:p w14:paraId="181CCA10" w14:textId="77777777" w:rsidR="009C0598" w:rsidRDefault="009C0598" w:rsidP="001F29ED">
      <w:pPr>
        <w:pStyle w:val="ListParagraph"/>
        <w:numPr>
          <w:ilvl w:val="0"/>
          <w:numId w:val="34"/>
        </w:numPr>
        <w:jc w:val="both"/>
      </w:pPr>
      <w:r w:rsidRPr="00E461F8">
        <w:t>Wootton RJ. Fish ecology. Glasgow: Blackie and Son; 1992.</w:t>
      </w:r>
    </w:p>
    <w:p w14:paraId="029F4620" w14:textId="77777777" w:rsidR="00FD0370" w:rsidRDefault="00FD0370" w:rsidP="00FD0370">
      <w:pPr>
        <w:jc w:val="both"/>
      </w:pPr>
    </w:p>
    <w:p w14:paraId="238077B2" w14:textId="070FAC8D" w:rsidR="009C0598" w:rsidRDefault="009C0598" w:rsidP="001F29ED">
      <w:pPr>
        <w:pStyle w:val="ListParagraph"/>
        <w:numPr>
          <w:ilvl w:val="0"/>
          <w:numId w:val="34"/>
        </w:numPr>
        <w:jc w:val="both"/>
      </w:pPr>
      <w:r w:rsidRPr="00AC7083">
        <w:t xml:space="preserve">Yao AA, Koffi MK, Doumbia L, Ouattara A &amp; Gourene G. </w:t>
      </w:r>
      <w:r w:rsidR="00AC7083" w:rsidRPr="00AC7083">
        <w:t>Diversity and Structure of the Ichthyological Population of the Lower Comoé River Basin (Côte d'Ivoire)</w:t>
      </w:r>
      <w:r w:rsidRPr="00AC7083">
        <w:t xml:space="preserve">. European Scientific Journal. </w:t>
      </w:r>
      <w:r w:rsidR="00AC7083" w:rsidRPr="00AC7083">
        <w:t>2019;</w:t>
      </w:r>
      <w:r w:rsidRPr="00AC7083">
        <w:t xml:space="preserve"> 15 (6</w:t>
      </w:r>
      <w:r w:rsidR="009675B7" w:rsidRPr="00AC7083">
        <w:t>):</w:t>
      </w:r>
      <w:r w:rsidRPr="00AC7083">
        <w:t xml:space="preserve"> 244–268.</w:t>
      </w:r>
    </w:p>
    <w:p w14:paraId="310B384F" w14:textId="77777777" w:rsidR="0049198C" w:rsidRDefault="0049198C" w:rsidP="0049198C">
      <w:pPr>
        <w:pStyle w:val="ListParagraph"/>
      </w:pPr>
    </w:p>
    <w:p w14:paraId="165927B5" w14:textId="77777777" w:rsidR="0049198C" w:rsidRPr="0049198C" w:rsidRDefault="0049198C" w:rsidP="0049198C">
      <w:pPr>
        <w:pStyle w:val="ListParagraph"/>
        <w:numPr>
          <w:ilvl w:val="0"/>
          <w:numId w:val="34"/>
        </w:numPr>
        <w:jc w:val="both"/>
        <w:rPr>
          <w:lang w:val="en-GB"/>
        </w:rPr>
      </w:pPr>
      <w:r w:rsidRPr="0049198C">
        <w:rPr>
          <w:lang w:val="en-GB"/>
        </w:rPr>
        <w:t xml:space="preserve">Charles , Niyonkuru, Ntakirutimana Remy, and Ntakimazi Gaspard. 2023. “Population Dynamics and Exploitation Level of Stolothrissa Tanganicae Regan, 1917 and Limnothrissa Miodon (Boulenger, 1906), Two Clupeid Fish Species of Commercial Interest of Burundian Waters Northeast of Lake Tanganyika”. </w:t>
      </w:r>
      <w:r w:rsidRPr="0049198C">
        <w:rPr>
          <w:i/>
          <w:iCs/>
          <w:lang w:val="en-GB"/>
        </w:rPr>
        <w:t>Asian Journal of Fisheries and Aquatic Research</w:t>
      </w:r>
      <w:r w:rsidRPr="0049198C">
        <w:rPr>
          <w:lang w:val="en-GB"/>
        </w:rPr>
        <w:t xml:space="preserve"> 24 (6):28-36. https://doi.org/10.9734/ajfar/2023/v24i6650.</w:t>
      </w:r>
    </w:p>
    <w:p w14:paraId="1692FD21" w14:textId="72118CD1" w:rsidR="0049198C" w:rsidRDefault="0049198C" w:rsidP="001F29ED">
      <w:pPr>
        <w:pStyle w:val="ListParagraph"/>
        <w:numPr>
          <w:ilvl w:val="0"/>
          <w:numId w:val="34"/>
        </w:numPr>
        <w:jc w:val="both"/>
      </w:pPr>
      <w:r w:rsidRPr="0049198C">
        <w:t>Ottersen G, Kim S, Huse G, Polovina JJ, Stenseth NC. Major pathways by which climate may force marine fish populations. Journal of Marine Systems. 2010 Feb 10;79(3-4):343-60.</w:t>
      </w:r>
    </w:p>
    <w:p w14:paraId="403D9973" w14:textId="77777777" w:rsidR="0049198C" w:rsidRDefault="0049198C" w:rsidP="007D4B30">
      <w:pPr>
        <w:pStyle w:val="ListParagraph"/>
        <w:numPr>
          <w:ilvl w:val="0"/>
          <w:numId w:val="34"/>
        </w:numPr>
        <w:jc w:val="both"/>
      </w:pPr>
      <w:r w:rsidRPr="007D4B30">
        <w:t>Sissenwine MP. Why do fish populations vary?. InExploitation of Marine Communities: Report of the Dahlem Workshop on Exploitation of Marine Communities Berlin 1984, April 1–6 1984 (pp. 59-94). Springer Berlin Heidelberg.</w:t>
      </w:r>
    </w:p>
    <w:p w14:paraId="1378A32F" w14:textId="77777777" w:rsidR="00A7177E" w:rsidRPr="00A7177E" w:rsidRDefault="00A7177E" w:rsidP="00A7177E">
      <w:pPr>
        <w:pStyle w:val="ListParagraph"/>
        <w:numPr>
          <w:ilvl w:val="0"/>
          <w:numId w:val="34"/>
        </w:numPr>
        <w:jc w:val="both"/>
      </w:pPr>
      <w:bookmarkStart w:id="2" w:name="_Hlk171434526"/>
      <w:r w:rsidRPr="00A7177E">
        <w:t xml:space="preserve">Mondal, Md. Atiqul Islam, Md. Rashed-Un-Nabi, Naina Islam, Md. Matiur Rahman, and Mohammad Alamgir Kabir. 2024. “Population Dynamics of Gudusia Chapra (Hamilton, 1822) from Lake Kaptai, Bangladesh”. Asian Journal of Biology 20 (1):12-25. </w:t>
      </w:r>
      <w:hyperlink r:id="rId21" w:history="1">
        <w:r w:rsidRPr="00A7177E">
          <w:t>https://doi.org/10.9734/ajob/2024/v20i1382</w:t>
        </w:r>
      </w:hyperlink>
      <w:r w:rsidRPr="00A7177E">
        <w:t>.</w:t>
      </w:r>
    </w:p>
    <w:bookmarkEnd w:id="2"/>
    <w:p w14:paraId="4D355E8A" w14:textId="77777777" w:rsidR="00A7177E" w:rsidRPr="007D4B30" w:rsidRDefault="00A7177E" w:rsidP="00A7177E">
      <w:pPr>
        <w:pStyle w:val="ListParagraph"/>
        <w:jc w:val="both"/>
      </w:pPr>
    </w:p>
    <w:sectPr w:rsidR="00A7177E" w:rsidRPr="007D4B30" w:rsidSect="00C86EE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E4AB3" w14:textId="77777777" w:rsidR="00DE13B3" w:rsidRDefault="00DE13B3" w:rsidP="00C37E61">
      <w:r>
        <w:separator/>
      </w:r>
    </w:p>
  </w:endnote>
  <w:endnote w:type="continuationSeparator" w:id="0">
    <w:p w14:paraId="19BF7678" w14:textId="77777777" w:rsidR="00DE13B3" w:rsidRDefault="00DE13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487CA" w14:textId="04E153A2" w:rsidR="00C37E61" w:rsidRPr="00D3411B" w:rsidRDefault="00183CD6" w:rsidP="00D3411B">
    <w:pPr>
      <w:pStyle w:val="Footer"/>
    </w:pPr>
    <w:r w:rsidRPr="00D3411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4A544" w14:textId="77777777" w:rsidR="00DE13B3" w:rsidRDefault="00DE13B3" w:rsidP="00C37E61">
      <w:r>
        <w:separator/>
      </w:r>
    </w:p>
  </w:footnote>
  <w:footnote w:type="continuationSeparator" w:id="0">
    <w:p w14:paraId="4296465F" w14:textId="77777777" w:rsidR="00DE13B3" w:rsidRDefault="00DE13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B3613" w14:textId="0C6A8944" w:rsidR="00C86EE4" w:rsidRDefault="00000000">
    <w:pPr>
      <w:pStyle w:val="Header"/>
    </w:pPr>
    <w:r>
      <w:rPr>
        <w:noProof/>
      </w:rPr>
      <w:pict w14:anchorId="12601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353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7D1E7" w14:textId="65AC3B5F" w:rsidR="00C86EE4" w:rsidRDefault="00000000">
    <w:pPr>
      <w:pStyle w:val="Header"/>
    </w:pPr>
    <w:r>
      <w:rPr>
        <w:noProof/>
      </w:rPr>
      <w:pict w14:anchorId="70E6E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353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AACCF" w14:textId="3595236D" w:rsidR="00296529" w:rsidRPr="00296529" w:rsidRDefault="00000000" w:rsidP="00296529">
    <w:pPr>
      <w:ind w:left="2160"/>
      <w:jc w:val="center"/>
      <w:rPr>
        <w:rFonts w:ascii="Times New Roman" w:eastAsia="Calibri" w:hAnsi="Times New Roman"/>
        <w:i/>
        <w:sz w:val="18"/>
        <w:szCs w:val="22"/>
      </w:rPr>
    </w:pPr>
    <w:r>
      <w:rPr>
        <w:noProof/>
      </w:rPr>
      <w:pict w14:anchorId="5814E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353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7449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431DE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DFB0C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8D14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5300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449B8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B15267"/>
    <w:multiLevelType w:val="hybridMultilevel"/>
    <w:tmpl w:val="044E992A"/>
    <w:lvl w:ilvl="0" w:tplc="4310409E">
      <w:start w:val="13"/>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298134C"/>
    <w:multiLevelType w:val="hybridMultilevel"/>
    <w:tmpl w:val="EAD0CBF8"/>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6B457C"/>
    <w:multiLevelType w:val="hybridMultilevel"/>
    <w:tmpl w:val="F1E09FDA"/>
    <w:lvl w:ilvl="0" w:tplc="4310409E">
      <w:start w:val="13"/>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94128"/>
    <w:multiLevelType w:val="hybridMultilevel"/>
    <w:tmpl w:val="B0843A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411164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74503971">
    <w:abstractNumId w:val="17"/>
  </w:num>
  <w:num w:numId="3" w16cid:durableId="852064221">
    <w:abstractNumId w:val="26"/>
  </w:num>
  <w:num w:numId="4" w16cid:durableId="81109327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3400700">
    <w:abstractNumId w:val="8"/>
  </w:num>
  <w:num w:numId="6" w16cid:durableId="1598709396">
    <w:abstractNumId w:val="6"/>
  </w:num>
  <w:num w:numId="7" w16cid:durableId="1944455873">
    <w:abstractNumId w:val="1"/>
  </w:num>
  <w:num w:numId="8" w16cid:durableId="1808470061">
    <w:abstractNumId w:val="13"/>
  </w:num>
  <w:num w:numId="9" w16cid:durableId="1897858150">
    <w:abstractNumId w:val="28"/>
  </w:num>
  <w:num w:numId="10" w16cid:durableId="584732874">
    <w:abstractNumId w:val="2"/>
  </w:num>
  <w:num w:numId="11" w16cid:durableId="1456295157">
    <w:abstractNumId w:val="21"/>
  </w:num>
  <w:num w:numId="12" w16cid:durableId="1449809778">
    <w:abstractNumId w:val="3"/>
  </w:num>
  <w:num w:numId="13" w16cid:durableId="1154832421">
    <w:abstractNumId w:val="20"/>
  </w:num>
  <w:num w:numId="14" w16cid:durableId="1948272370">
    <w:abstractNumId w:val="9"/>
  </w:num>
  <w:num w:numId="15" w16cid:durableId="658849478">
    <w:abstractNumId w:val="24"/>
  </w:num>
  <w:num w:numId="16" w16cid:durableId="1995865088">
    <w:abstractNumId w:val="5"/>
  </w:num>
  <w:num w:numId="17" w16cid:durableId="270666578">
    <w:abstractNumId w:val="25"/>
  </w:num>
  <w:num w:numId="18" w16cid:durableId="2059276706">
    <w:abstractNumId w:val="15"/>
  </w:num>
  <w:num w:numId="19" w16cid:durableId="295571612">
    <w:abstractNumId w:val="32"/>
  </w:num>
  <w:num w:numId="20" w16cid:durableId="17775856">
    <w:abstractNumId w:val="12"/>
  </w:num>
  <w:num w:numId="21" w16cid:durableId="751699692">
    <w:abstractNumId w:val="10"/>
  </w:num>
  <w:num w:numId="22" w16cid:durableId="1618949332">
    <w:abstractNumId w:val="14"/>
  </w:num>
  <w:num w:numId="23" w16cid:durableId="1233926575">
    <w:abstractNumId w:val="22"/>
  </w:num>
  <w:num w:numId="24" w16cid:durableId="1049497948">
    <w:abstractNumId w:val="29"/>
  </w:num>
  <w:num w:numId="25" w16cid:durableId="1676883646">
    <w:abstractNumId w:val="4"/>
  </w:num>
  <w:num w:numId="26" w16cid:durableId="1304695425">
    <w:abstractNumId w:val="19"/>
  </w:num>
  <w:num w:numId="27" w16cid:durableId="960576334">
    <w:abstractNumId w:val="23"/>
  </w:num>
  <w:num w:numId="28" w16cid:durableId="1724063503">
    <w:abstractNumId w:val="31"/>
  </w:num>
  <w:num w:numId="29" w16cid:durableId="1506824178">
    <w:abstractNumId w:val="27"/>
  </w:num>
  <w:num w:numId="30" w16cid:durableId="1963998487">
    <w:abstractNumId w:val="11"/>
  </w:num>
  <w:num w:numId="31" w16cid:durableId="1991398889">
    <w:abstractNumId w:val="7"/>
  </w:num>
  <w:num w:numId="32" w16cid:durableId="712576339">
    <w:abstractNumId w:val="18"/>
  </w:num>
  <w:num w:numId="33" w16cid:durableId="1805463661">
    <w:abstractNumId w:val="30"/>
  </w:num>
  <w:num w:numId="34" w16cid:durableId="1983655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71B"/>
    <w:rsid w:val="0002763E"/>
    <w:rsid w:val="00030174"/>
    <w:rsid w:val="00036547"/>
    <w:rsid w:val="00036D77"/>
    <w:rsid w:val="0004579C"/>
    <w:rsid w:val="000506AA"/>
    <w:rsid w:val="00063D6C"/>
    <w:rsid w:val="00063D9C"/>
    <w:rsid w:val="00067D09"/>
    <w:rsid w:val="00076F8B"/>
    <w:rsid w:val="0008739F"/>
    <w:rsid w:val="0009461F"/>
    <w:rsid w:val="000961D1"/>
    <w:rsid w:val="000967F5"/>
    <w:rsid w:val="000A1BCC"/>
    <w:rsid w:val="000A3EFD"/>
    <w:rsid w:val="000A47FA"/>
    <w:rsid w:val="000A65D3"/>
    <w:rsid w:val="000B1E33"/>
    <w:rsid w:val="000D689F"/>
    <w:rsid w:val="000E7B7B"/>
    <w:rsid w:val="000E7D62"/>
    <w:rsid w:val="000F259C"/>
    <w:rsid w:val="000F7259"/>
    <w:rsid w:val="00102016"/>
    <w:rsid w:val="00103357"/>
    <w:rsid w:val="00104C62"/>
    <w:rsid w:val="0011242F"/>
    <w:rsid w:val="001140AF"/>
    <w:rsid w:val="00123C9F"/>
    <w:rsid w:val="00126190"/>
    <w:rsid w:val="00130F17"/>
    <w:rsid w:val="001320BF"/>
    <w:rsid w:val="00137E4F"/>
    <w:rsid w:val="0014308D"/>
    <w:rsid w:val="001452C0"/>
    <w:rsid w:val="00152672"/>
    <w:rsid w:val="0015372B"/>
    <w:rsid w:val="00163302"/>
    <w:rsid w:val="00163BC4"/>
    <w:rsid w:val="0016622A"/>
    <w:rsid w:val="00174804"/>
    <w:rsid w:val="00182224"/>
    <w:rsid w:val="00183CD6"/>
    <w:rsid w:val="001843FA"/>
    <w:rsid w:val="001865C9"/>
    <w:rsid w:val="00187CEA"/>
    <w:rsid w:val="00191062"/>
    <w:rsid w:val="00192B72"/>
    <w:rsid w:val="001930C0"/>
    <w:rsid w:val="001A0868"/>
    <w:rsid w:val="001A09E0"/>
    <w:rsid w:val="001A29D8"/>
    <w:rsid w:val="001A5CAA"/>
    <w:rsid w:val="001B0427"/>
    <w:rsid w:val="001B0B68"/>
    <w:rsid w:val="001B405A"/>
    <w:rsid w:val="001B5869"/>
    <w:rsid w:val="001D1D9D"/>
    <w:rsid w:val="001D3A51"/>
    <w:rsid w:val="001D6CF0"/>
    <w:rsid w:val="001E10D2"/>
    <w:rsid w:val="001E219A"/>
    <w:rsid w:val="001E25B4"/>
    <w:rsid w:val="001E2C94"/>
    <w:rsid w:val="001E44FE"/>
    <w:rsid w:val="001E6182"/>
    <w:rsid w:val="001E78F1"/>
    <w:rsid w:val="001F29ED"/>
    <w:rsid w:val="00200595"/>
    <w:rsid w:val="00204835"/>
    <w:rsid w:val="00206E36"/>
    <w:rsid w:val="00212881"/>
    <w:rsid w:val="002232E7"/>
    <w:rsid w:val="00226EC5"/>
    <w:rsid w:val="00231920"/>
    <w:rsid w:val="0023195C"/>
    <w:rsid w:val="0024282C"/>
    <w:rsid w:val="002460DC"/>
    <w:rsid w:val="00247930"/>
    <w:rsid w:val="00250985"/>
    <w:rsid w:val="002556F6"/>
    <w:rsid w:val="00256EE7"/>
    <w:rsid w:val="00260833"/>
    <w:rsid w:val="00261B7A"/>
    <w:rsid w:val="0026327B"/>
    <w:rsid w:val="0026620D"/>
    <w:rsid w:val="00271DCB"/>
    <w:rsid w:val="00273787"/>
    <w:rsid w:val="00276874"/>
    <w:rsid w:val="002771D3"/>
    <w:rsid w:val="002773A1"/>
    <w:rsid w:val="00283105"/>
    <w:rsid w:val="002834F6"/>
    <w:rsid w:val="00284C4C"/>
    <w:rsid w:val="00287053"/>
    <w:rsid w:val="00294B77"/>
    <w:rsid w:val="00296529"/>
    <w:rsid w:val="00297551"/>
    <w:rsid w:val="002A31EC"/>
    <w:rsid w:val="002A4136"/>
    <w:rsid w:val="002B27FB"/>
    <w:rsid w:val="002B43EA"/>
    <w:rsid w:val="002B685A"/>
    <w:rsid w:val="002C24CE"/>
    <w:rsid w:val="002C57D2"/>
    <w:rsid w:val="002C7A81"/>
    <w:rsid w:val="002E0D56"/>
    <w:rsid w:val="002F6129"/>
    <w:rsid w:val="00301204"/>
    <w:rsid w:val="0030718E"/>
    <w:rsid w:val="00312DC0"/>
    <w:rsid w:val="00315186"/>
    <w:rsid w:val="00326599"/>
    <w:rsid w:val="0033343E"/>
    <w:rsid w:val="00336970"/>
    <w:rsid w:val="00342ACB"/>
    <w:rsid w:val="00343422"/>
    <w:rsid w:val="00343753"/>
    <w:rsid w:val="00345260"/>
    <w:rsid w:val="00345335"/>
    <w:rsid w:val="003512C2"/>
    <w:rsid w:val="003558E3"/>
    <w:rsid w:val="00366787"/>
    <w:rsid w:val="00371FB6"/>
    <w:rsid w:val="003763C1"/>
    <w:rsid w:val="00376BBE"/>
    <w:rsid w:val="0039080E"/>
    <w:rsid w:val="003921A6"/>
    <w:rsid w:val="0039224F"/>
    <w:rsid w:val="003A149F"/>
    <w:rsid w:val="003A18B1"/>
    <w:rsid w:val="003A43A4"/>
    <w:rsid w:val="003A7E18"/>
    <w:rsid w:val="003B17D8"/>
    <w:rsid w:val="003B371E"/>
    <w:rsid w:val="003C2316"/>
    <w:rsid w:val="003C39D7"/>
    <w:rsid w:val="003C4C86"/>
    <w:rsid w:val="003C6258"/>
    <w:rsid w:val="003D03B9"/>
    <w:rsid w:val="003D2F41"/>
    <w:rsid w:val="003D3AF4"/>
    <w:rsid w:val="003D7F82"/>
    <w:rsid w:val="003E2904"/>
    <w:rsid w:val="003E426F"/>
    <w:rsid w:val="003E67DB"/>
    <w:rsid w:val="003F0687"/>
    <w:rsid w:val="003F1741"/>
    <w:rsid w:val="003F40C8"/>
    <w:rsid w:val="00401927"/>
    <w:rsid w:val="0041027F"/>
    <w:rsid w:val="00412475"/>
    <w:rsid w:val="00414E78"/>
    <w:rsid w:val="00420E8B"/>
    <w:rsid w:val="0042148D"/>
    <w:rsid w:val="00423789"/>
    <w:rsid w:val="00425117"/>
    <w:rsid w:val="004314A4"/>
    <w:rsid w:val="00431857"/>
    <w:rsid w:val="00440F43"/>
    <w:rsid w:val="00441B6F"/>
    <w:rsid w:val="004443A0"/>
    <w:rsid w:val="00446221"/>
    <w:rsid w:val="00450E62"/>
    <w:rsid w:val="004519A6"/>
    <w:rsid w:val="004539DB"/>
    <w:rsid w:val="0047122A"/>
    <w:rsid w:val="00471A80"/>
    <w:rsid w:val="00476896"/>
    <w:rsid w:val="00481FF5"/>
    <w:rsid w:val="00486B55"/>
    <w:rsid w:val="00491522"/>
    <w:rsid w:val="0049198C"/>
    <w:rsid w:val="004972ED"/>
    <w:rsid w:val="004B4B78"/>
    <w:rsid w:val="004B5DB9"/>
    <w:rsid w:val="004C077C"/>
    <w:rsid w:val="004C0C0E"/>
    <w:rsid w:val="004C0FE9"/>
    <w:rsid w:val="004D28DB"/>
    <w:rsid w:val="004D305E"/>
    <w:rsid w:val="004D4277"/>
    <w:rsid w:val="004E7D3E"/>
    <w:rsid w:val="00502516"/>
    <w:rsid w:val="00503795"/>
    <w:rsid w:val="005057E8"/>
    <w:rsid w:val="00505F06"/>
    <w:rsid w:val="00506828"/>
    <w:rsid w:val="00530494"/>
    <w:rsid w:val="0053056E"/>
    <w:rsid w:val="0053122D"/>
    <w:rsid w:val="0053524C"/>
    <w:rsid w:val="00554FDA"/>
    <w:rsid w:val="00557FBB"/>
    <w:rsid w:val="00560412"/>
    <w:rsid w:val="00563B8E"/>
    <w:rsid w:val="00566415"/>
    <w:rsid w:val="00572CE4"/>
    <w:rsid w:val="0057487A"/>
    <w:rsid w:val="0058610F"/>
    <w:rsid w:val="00586449"/>
    <w:rsid w:val="005877EB"/>
    <w:rsid w:val="005A5D50"/>
    <w:rsid w:val="005B16D8"/>
    <w:rsid w:val="005B2F56"/>
    <w:rsid w:val="005B3560"/>
    <w:rsid w:val="005B7418"/>
    <w:rsid w:val="005C05C1"/>
    <w:rsid w:val="005C0BDA"/>
    <w:rsid w:val="005C784C"/>
    <w:rsid w:val="005D17F6"/>
    <w:rsid w:val="005D345F"/>
    <w:rsid w:val="005D5A4C"/>
    <w:rsid w:val="005E5539"/>
    <w:rsid w:val="005E77D9"/>
    <w:rsid w:val="005E7F42"/>
    <w:rsid w:val="005F29BB"/>
    <w:rsid w:val="00602BF5"/>
    <w:rsid w:val="00607F93"/>
    <w:rsid w:val="0061085E"/>
    <w:rsid w:val="00614603"/>
    <w:rsid w:val="006166E5"/>
    <w:rsid w:val="00617FDD"/>
    <w:rsid w:val="006272CB"/>
    <w:rsid w:val="00631DE5"/>
    <w:rsid w:val="00633549"/>
    <w:rsid w:val="00633614"/>
    <w:rsid w:val="00633F68"/>
    <w:rsid w:val="00636EB2"/>
    <w:rsid w:val="006375B8"/>
    <w:rsid w:val="006415B3"/>
    <w:rsid w:val="00641A2B"/>
    <w:rsid w:val="0064493C"/>
    <w:rsid w:val="006465A0"/>
    <w:rsid w:val="006519A9"/>
    <w:rsid w:val="00653104"/>
    <w:rsid w:val="00660D17"/>
    <w:rsid w:val="006612E0"/>
    <w:rsid w:val="0066510A"/>
    <w:rsid w:val="00670EFC"/>
    <w:rsid w:val="00670F89"/>
    <w:rsid w:val="00671674"/>
    <w:rsid w:val="00671F55"/>
    <w:rsid w:val="00673F9F"/>
    <w:rsid w:val="00681AA5"/>
    <w:rsid w:val="00681CD1"/>
    <w:rsid w:val="00686953"/>
    <w:rsid w:val="00687DEA"/>
    <w:rsid w:val="00687E67"/>
    <w:rsid w:val="006929D4"/>
    <w:rsid w:val="00695059"/>
    <w:rsid w:val="00695E52"/>
    <w:rsid w:val="006967F7"/>
    <w:rsid w:val="006A250C"/>
    <w:rsid w:val="006A283D"/>
    <w:rsid w:val="006B0B9A"/>
    <w:rsid w:val="006B1FD7"/>
    <w:rsid w:val="006B21D3"/>
    <w:rsid w:val="006B57D0"/>
    <w:rsid w:val="006B651E"/>
    <w:rsid w:val="006B6EF1"/>
    <w:rsid w:val="006C7DF9"/>
    <w:rsid w:val="006C7EF9"/>
    <w:rsid w:val="006D30FF"/>
    <w:rsid w:val="006D39E8"/>
    <w:rsid w:val="006D3BAC"/>
    <w:rsid w:val="006D4557"/>
    <w:rsid w:val="006D5BA1"/>
    <w:rsid w:val="006D6940"/>
    <w:rsid w:val="006E0F2F"/>
    <w:rsid w:val="006E4B03"/>
    <w:rsid w:val="006E7FFC"/>
    <w:rsid w:val="006F0385"/>
    <w:rsid w:val="006F11EC"/>
    <w:rsid w:val="006F4BE6"/>
    <w:rsid w:val="006F5C61"/>
    <w:rsid w:val="0070082C"/>
    <w:rsid w:val="00703283"/>
    <w:rsid w:val="00705C9B"/>
    <w:rsid w:val="00713079"/>
    <w:rsid w:val="00720A3E"/>
    <w:rsid w:val="0072613E"/>
    <w:rsid w:val="00735974"/>
    <w:rsid w:val="007369E6"/>
    <w:rsid w:val="00741494"/>
    <w:rsid w:val="00746E59"/>
    <w:rsid w:val="00754C9A"/>
    <w:rsid w:val="0075599A"/>
    <w:rsid w:val="0075632C"/>
    <w:rsid w:val="007566E7"/>
    <w:rsid w:val="00756DE2"/>
    <w:rsid w:val="00761D52"/>
    <w:rsid w:val="007626E1"/>
    <w:rsid w:val="00763383"/>
    <w:rsid w:val="0076362D"/>
    <w:rsid w:val="00763903"/>
    <w:rsid w:val="0077749E"/>
    <w:rsid w:val="00782C42"/>
    <w:rsid w:val="00786FF5"/>
    <w:rsid w:val="00790ADA"/>
    <w:rsid w:val="007937CD"/>
    <w:rsid w:val="007971B0"/>
    <w:rsid w:val="007A10C3"/>
    <w:rsid w:val="007A2574"/>
    <w:rsid w:val="007A2BCC"/>
    <w:rsid w:val="007B1109"/>
    <w:rsid w:val="007B3010"/>
    <w:rsid w:val="007B6337"/>
    <w:rsid w:val="007B66E7"/>
    <w:rsid w:val="007B74E8"/>
    <w:rsid w:val="007C2D98"/>
    <w:rsid w:val="007D2288"/>
    <w:rsid w:val="007D300D"/>
    <w:rsid w:val="007D38A3"/>
    <w:rsid w:val="007D4B30"/>
    <w:rsid w:val="007D62B0"/>
    <w:rsid w:val="007E088F"/>
    <w:rsid w:val="007E0A0D"/>
    <w:rsid w:val="007E55D8"/>
    <w:rsid w:val="007F1BBE"/>
    <w:rsid w:val="007F5687"/>
    <w:rsid w:val="007F7B32"/>
    <w:rsid w:val="00804BC2"/>
    <w:rsid w:val="00806906"/>
    <w:rsid w:val="0081431A"/>
    <w:rsid w:val="00817535"/>
    <w:rsid w:val="00817975"/>
    <w:rsid w:val="00821233"/>
    <w:rsid w:val="0083216F"/>
    <w:rsid w:val="00833653"/>
    <w:rsid w:val="00835DCA"/>
    <w:rsid w:val="008364DF"/>
    <w:rsid w:val="008534E3"/>
    <w:rsid w:val="00860000"/>
    <w:rsid w:val="00863BD3"/>
    <w:rsid w:val="00864CA0"/>
    <w:rsid w:val="00866D66"/>
    <w:rsid w:val="008671C6"/>
    <w:rsid w:val="00875803"/>
    <w:rsid w:val="0087645A"/>
    <w:rsid w:val="008811DB"/>
    <w:rsid w:val="00884E67"/>
    <w:rsid w:val="008858A8"/>
    <w:rsid w:val="008A2102"/>
    <w:rsid w:val="008A310E"/>
    <w:rsid w:val="008A5ED4"/>
    <w:rsid w:val="008A6DF5"/>
    <w:rsid w:val="008B459E"/>
    <w:rsid w:val="008B4902"/>
    <w:rsid w:val="008B4ED5"/>
    <w:rsid w:val="008B7AFC"/>
    <w:rsid w:val="008C6E0F"/>
    <w:rsid w:val="008D0E07"/>
    <w:rsid w:val="008D35C5"/>
    <w:rsid w:val="008E13AE"/>
    <w:rsid w:val="008E1506"/>
    <w:rsid w:val="008E2127"/>
    <w:rsid w:val="008E710C"/>
    <w:rsid w:val="008F21FB"/>
    <w:rsid w:val="008F45C7"/>
    <w:rsid w:val="008F69D6"/>
    <w:rsid w:val="00902823"/>
    <w:rsid w:val="00912108"/>
    <w:rsid w:val="00912DFB"/>
    <w:rsid w:val="009131F2"/>
    <w:rsid w:val="00915CA6"/>
    <w:rsid w:val="00921054"/>
    <w:rsid w:val="0092124C"/>
    <w:rsid w:val="00927834"/>
    <w:rsid w:val="00933882"/>
    <w:rsid w:val="00947EAB"/>
    <w:rsid w:val="009500A6"/>
    <w:rsid w:val="00957C18"/>
    <w:rsid w:val="009611AF"/>
    <w:rsid w:val="009659BA"/>
    <w:rsid w:val="0096611B"/>
    <w:rsid w:val="009675B7"/>
    <w:rsid w:val="00970DED"/>
    <w:rsid w:val="00980647"/>
    <w:rsid w:val="00983040"/>
    <w:rsid w:val="00987E27"/>
    <w:rsid w:val="009951AB"/>
    <w:rsid w:val="0099616B"/>
    <w:rsid w:val="00996833"/>
    <w:rsid w:val="009A4FDA"/>
    <w:rsid w:val="009A5399"/>
    <w:rsid w:val="009B3FB9"/>
    <w:rsid w:val="009B473B"/>
    <w:rsid w:val="009C0598"/>
    <w:rsid w:val="009C05DF"/>
    <w:rsid w:val="009C2465"/>
    <w:rsid w:val="009C3697"/>
    <w:rsid w:val="009C6040"/>
    <w:rsid w:val="009D35A0"/>
    <w:rsid w:val="009D5465"/>
    <w:rsid w:val="009D7EB7"/>
    <w:rsid w:val="009E048A"/>
    <w:rsid w:val="009E08E9"/>
    <w:rsid w:val="009E1560"/>
    <w:rsid w:val="009E2FE8"/>
    <w:rsid w:val="009E3DB9"/>
    <w:rsid w:val="009E6826"/>
    <w:rsid w:val="009E6E35"/>
    <w:rsid w:val="009E7DE1"/>
    <w:rsid w:val="009F0EDA"/>
    <w:rsid w:val="00A03B96"/>
    <w:rsid w:val="00A05B19"/>
    <w:rsid w:val="00A1134E"/>
    <w:rsid w:val="00A23D33"/>
    <w:rsid w:val="00A24E7E"/>
    <w:rsid w:val="00A258C3"/>
    <w:rsid w:val="00A31DF5"/>
    <w:rsid w:val="00A3253F"/>
    <w:rsid w:val="00A347C0"/>
    <w:rsid w:val="00A410BD"/>
    <w:rsid w:val="00A44718"/>
    <w:rsid w:val="00A51431"/>
    <w:rsid w:val="00A539AD"/>
    <w:rsid w:val="00A626AA"/>
    <w:rsid w:val="00A7105F"/>
    <w:rsid w:val="00A7177E"/>
    <w:rsid w:val="00A7682F"/>
    <w:rsid w:val="00A77D3A"/>
    <w:rsid w:val="00A841AF"/>
    <w:rsid w:val="00A84528"/>
    <w:rsid w:val="00A87923"/>
    <w:rsid w:val="00A91FF3"/>
    <w:rsid w:val="00A931B4"/>
    <w:rsid w:val="00A94063"/>
    <w:rsid w:val="00AA0FFD"/>
    <w:rsid w:val="00AA523C"/>
    <w:rsid w:val="00AA6219"/>
    <w:rsid w:val="00AA74E0"/>
    <w:rsid w:val="00AB0F71"/>
    <w:rsid w:val="00AB6695"/>
    <w:rsid w:val="00AB703F"/>
    <w:rsid w:val="00AC2A86"/>
    <w:rsid w:val="00AC6BB8"/>
    <w:rsid w:val="00AC7083"/>
    <w:rsid w:val="00AD083F"/>
    <w:rsid w:val="00AD2A65"/>
    <w:rsid w:val="00AE008F"/>
    <w:rsid w:val="00AE17FD"/>
    <w:rsid w:val="00AE283B"/>
    <w:rsid w:val="00AE7AE1"/>
    <w:rsid w:val="00B01FCD"/>
    <w:rsid w:val="00B1776C"/>
    <w:rsid w:val="00B33452"/>
    <w:rsid w:val="00B42ED6"/>
    <w:rsid w:val="00B440E1"/>
    <w:rsid w:val="00B453C8"/>
    <w:rsid w:val="00B45BB4"/>
    <w:rsid w:val="00B46A28"/>
    <w:rsid w:val="00B50328"/>
    <w:rsid w:val="00B50AB8"/>
    <w:rsid w:val="00B52896"/>
    <w:rsid w:val="00B5696E"/>
    <w:rsid w:val="00B600B5"/>
    <w:rsid w:val="00B634F9"/>
    <w:rsid w:val="00B64457"/>
    <w:rsid w:val="00B65FC3"/>
    <w:rsid w:val="00B6734A"/>
    <w:rsid w:val="00B734B8"/>
    <w:rsid w:val="00B80BC1"/>
    <w:rsid w:val="00B82E1B"/>
    <w:rsid w:val="00B8798B"/>
    <w:rsid w:val="00B95236"/>
    <w:rsid w:val="00B96BD9"/>
    <w:rsid w:val="00B97A54"/>
    <w:rsid w:val="00BA1B01"/>
    <w:rsid w:val="00BA2641"/>
    <w:rsid w:val="00BA65A9"/>
    <w:rsid w:val="00BB33A3"/>
    <w:rsid w:val="00BB36DB"/>
    <w:rsid w:val="00BB37AA"/>
    <w:rsid w:val="00BB3E68"/>
    <w:rsid w:val="00BC0EEB"/>
    <w:rsid w:val="00BC3FD0"/>
    <w:rsid w:val="00BC53A0"/>
    <w:rsid w:val="00BD1F5C"/>
    <w:rsid w:val="00BE62AD"/>
    <w:rsid w:val="00BE6EAB"/>
    <w:rsid w:val="00BF121F"/>
    <w:rsid w:val="00BF1F80"/>
    <w:rsid w:val="00BF4B49"/>
    <w:rsid w:val="00BF4B5D"/>
    <w:rsid w:val="00BF5BAD"/>
    <w:rsid w:val="00C0059F"/>
    <w:rsid w:val="00C06EF2"/>
    <w:rsid w:val="00C166EF"/>
    <w:rsid w:val="00C17EB0"/>
    <w:rsid w:val="00C2283C"/>
    <w:rsid w:val="00C23CCF"/>
    <w:rsid w:val="00C26BA0"/>
    <w:rsid w:val="00C2736E"/>
    <w:rsid w:val="00C27F5F"/>
    <w:rsid w:val="00C30A0F"/>
    <w:rsid w:val="00C30FBD"/>
    <w:rsid w:val="00C32D7A"/>
    <w:rsid w:val="00C33E04"/>
    <w:rsid w:val="00C37E61"/>
    <w:rsid w:val="00C51829"/>
    <w:rsid w:val="00C54EED"/>
    <w:rsid w:val="00C562BB"/>
    <w:rsid w:val="00C600E2"/>
    <w:rsid w:val="00C60284"/>
    <w:rsid w:val="00C70F1B"/>
    <w:rsid w:val="00C71A47"/>
    <w:rsid w:val="00C7464C"/>
    <w:rsid w:val="00C7534E"/>
    <w:rsid w:val="00C75CF2"/>
    <w:rsid w:val="00C83005"/>
    <w:rsid w:val="00C84478"/>
    <w:rsid w:val="00C85588"/>
    <w:rsid w:val="00C86613"/>
    <w:rsid w:val="00C86EE4"/>
    <w:rsid w:val="00C941D4"/>
    <w:rsid w:val="00C96473"/>
    <w:rsid w:val="00CA31F3"/>
    <w:rsid w:val="00CB3EDE"/>
    <w:rsid w:val="00CB54A5"/>
    <w:rsid w:val="00CB7F37"/>
    <w:rsid w:val="00CD10C3"/>
    <w:rsid w:val="00CD3EA5"/>
    <w:rsid w:val="00CD5620"/>
    <w:rsid w:val="00CD6755"/>
    <w:rsid w:val="00CD6856"/>
    <w:rsid w:val="00CE0089"/>
    <w:rsid w:val="00CE17CA"/>
    <w:rsid w:val="00CE5A94"/>
    <w:rsid w:val="00CE6AC8"/>
    <w:rsid w:val="00CE734F"/>
    <w:rsid w:val="00CE793C"/>
    <w:rsid w:val="00D173F1"/>
    <w:rsid w:val="00D25443"/>
    <w:rsid w:val="00D27768"/>
    <w:rsid w:val="00D3411B"/>
    <w:rsid w:val="00D45E5D"/>
    <w:rsid w:val="00D5563D"/>
    <w:rsid w:val="00D713EC"/>
    <w:rsid w:val="00D73DCB"/>
    <w:rsid w:val="00D75C04"/>
    <w:rsid w:val="00D8295D"/>
    <w:rsid w:val="00D82AF4"/>
    <w:rsid w:val="00D82E22"/>
    <w:rsid w:val="00D9031C"/>
    <w:rsid w:val="00D92250"/>
    <w:rsid w:val="00DA1303"/>
    <w:rsid w:val="00DA34EF"/>
    <w:rsid w:val="00DA61E0"/>
    <w:rsid w:val="00DB20C4"/>
    <w:rsid w:val="00DB2694"/>
    <w:rsid w:val="00DC2A65"/>
    <w:rsid w:val="00DC723D"/>
    <w:rsid w:val="00DD2E8D"/>
    <w:rsid w:val="00DE13B3"/>
    <w:rsid w:val="00DE15F0"/>
    <w:rsid w:val="00DE37B1"/>
    <w:rsid w:val="00DE5663"/>
    <w:rsid w:val="00DE78AA"/>
    <w:rsid w:val="00E053D0"/>
    <w:rsid w:val="00E12748"/>
    <w:rsid w:val="00E15994"/>
    <w:rsid w:val="00E16E07"/>
    <w:rsid w:val="00E21E4B"/>
    <w:rsid w:val="00E22934"/>
    <w:rsid w:val="00E260C1"/>
    <w:rsid w:val="00E265ED"/>
    <w:rsid w:val="00E3114E"/>
    <w:rsid w:val="00E31A70"/>
    <w:rsid w:val="00E34A71"/>
    <w:rsid w:val="00E35B02"/>
    <w:rsid w:val="00E35E5B"/>
    <w:rsid w:val="00E3667A"/>
    <w:rsid w:val="00E4539E"/>
    <w:rsid w:val="00E459D6"/>
    <w:rsid w:val="00E66496"/>
    <w:rsid w:val="00E66B35"/>
    <w:rsid w:val="00E66E10"/>
    <w:rsid w:val="00E71936"/>
    <w:rsid w:val="00E7338B"/>
    <w:rsid w:val="00E7639A"/>
    <w:rsid w:val="00E769F6"/>
    <w:rsid w:val="00E8117A"/>
    <w:rsid w:val="00E8407C"/>
    <w:rsid w:val="00E84F3C"/>
    <w:rsid w:val="00E91DB0"/>
    <w:rsid w:val="00E96542"/>
    <w:rsid w:val="00EA012C"/>
    <w:rsid w:val="00EA1A9D"/>
    <w:rsid w:val="00ED0288"/>
    <w:rsid w:val="00ED567E"/>
    <w:rsid w:val="00EE0D8F"/>
    <w:rsid w:val="00EE3617"/>
    <w:rsid w:val="00EE52CB"/>
    <w:rsid w:val="00EE744A"/>
    <w:rsid w:val="00EF4B43"/>
    <w:rsid w:val="00EF581D"/>
    <w:rsid w:val="00EF582B"/>
    <w:rsid w:val="00EF6C87"/>
    <w:rsid w:val="00EF7FD8"/>
    <w:rsid w:val="00F06D87"/>
    <w:rsid w:val="00F06F59"/>
    <w:rsid w:val="00F126ED"/>
    <w:rsid w:val="00F16EA0"/>
    <w:rsid w:val="00F17988"/>
    <w:rsid w:val="00F20DE5"/>
    <w:rsid w:val="00F30779"/>
    <w:rsid w:val="00F3210F"/>
    <w:rsid w:val="00F4106D"/>
    <w:rsid w:val="00F469F0"/>
    <w:rsid w:val="00F53273"/>
    <w:rsid w:val="00F62178"/>
    <w:rsid w:val="00F755E4"/>
    <w:rsid w:val="00F765F7"/>
    <w:rsid w:val="00F77D02"/>
    <w:rsid w:val="00FA22E6"/>
    <w:rsid w:val="00FA3BB3"/>
    <w:rsid w:val="00FA3ECE"/>
    <w:rsid w:val="00FB143A"/>
    <w:rsid w:val="00FB3A1E"/>
    <w:rsid w:val="00FB3A86"/>
    <w:rsid w:val="00FC0421"/>
    <w:rsid w:val="00FC16BE"/>
    <w:rsid w:val="00FD0370"/>
    <w:rsid w:val="00FD36C8"/>
    <w:rsid w:val="00FD6C19"/>
    <w:rsid w:val="00FE075B"/>
    <w:rsid w:val="00FF3921"/>
    <w:rsid w:val="00FF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0189E7D6"/>
  <w15:docId w15:val="{94409EC9-34BE-44CD-955F-0E561B7C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183CD6"/>
    <w:pPr>
      <w:ind w:left="720"/>
      <w:contextualSpacing/>
    </w:pPr>
  </w:style>
  <w:style w:type="character" w:styleId="UnresolvedMention">
    <w:name w:val="Unresolved Mention"/>
    <w:basedOn w:val="DefaultParagraphFont"/>
    <w:uiPriority w:val="99"/>
    <w:semiHidden/>
    <w:unhideWhenUsed/>
    <w:rsid w:val="0018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doi.org/10.9734/ajob/2024/v20i1382"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ucnredlist.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3031</TotalTime>
  <Pages>15</Pages>
  <Words>4172</Words>
  <Characters>23785</Characters>
  <Application>Microsoft Office Word</Application>
  <DocSecurity>0</DocSecurity>
  <Lines>198</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27902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 Acc 101</cp:lastModifiedBy>
  <cp:revision>402</cp:revision>
  <cp:lastPrinted>2024-07-08T12:11:00Z</cp:lastPrinted>
  <dcterms:created xsi:type="dcterms:W3CDTF">2014-10-25T14:34:00Z</dcterms:created>
  <dcterms:modified xsi:type="dcterms:W3CDTF">2024-07-09T11:12:00Z</dcterms:modified>
</cp:coreProperties>
</file>