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BD252" w14:textId="497C68BB" w:rsidR="00EF34A4" w:rsidRPr="001B0C85" w:rsidRDefault="0028302B" w:rsidP="001A0397">
      <w:pPr>
        <w:spacing w:line="360" w:lineRule="auto"/>
        <w:jc w:val="center"/>
        <w:rPr>
          <w:rFonts w:ascii="Times New Roman" w:hAnsi="Times New Roman" w:cs="Times New Roman"/>
          <w:b/>
          <w:bCs/>
          <w:sz w:val="28"/>
          <w:szCs w:val="28"/>
        </w:rPr>
      </w:pPr>
      <w:bookmarkStart w:id="0" w:name="_Hlk213752116"/>
      <w:bookmarkStart w:id="1" w:name="_Hlk206434044"/>
      <w:r w:rsidRPr="001B0C85">
        <w:rPr>
          <w:rFonts w:ascii="Times New Roman" w:hAnsi="Times New Roman" w:cs="Times New Roman"/>
          <w:b/>
          <w:bCs/>
          <w:sz w:val="28"/>
          <w:szCs w:val="28"/>
        </w:rPr>
        <w:t xml:space="preserve">Yield Gaps </w:t>
      </w:r>
      <w:r w:rsidR="001A0397">
        <w:rPr>
          <w:rFonts w:ascii="Times New Roman" w:hAnsi="Times New Roman" w:cs="Times New Roman"/>
          <w:b/>
          <w:bCs/>
          <w:sz w:val="28"/>
          <w:szCs w:val="28"/>
        </w:rPr>
        <w:t xml:space="preserve">Analysis </w:t>
      </w:r>
      <w:r w:rsidR="001A0397" w:rsidRPr="001B0C85">
        <w:rPr>
          <w:rFonts w:ascii="Times New Roman" w:hAnsi="Times New Roman" w:cs="Times New Roman"/>
          <w:b/>
          <w:bCs/>
          <w:sz w:val="28"/>
          <w:szCs w:val="28"/>
        </w:rPr>
        <w:t>and</w:t>
      </w:r>
      <w:r w:rsidRPr="001B0C85">
        <w:rPr>
          <w:rFonts w:ascii="Times New Roman" w:hAnsi="Times New Roman" w:cs="Times New Roman"/>
          <w:b/>
          <w:bCs/>
          <w:sz w:val="28"/>
          <w:szCs w:val="28"/>
        </w:rPr>
        <w:t xml:space="preserve"> Constraints Faced by Rabi Sorghum Growers in Amravati District, Maharashtr</w:t>
      </w:r>
      <w:r w:rsidR="001B0C85">
        <w:rPr>
          <w:rFonts w:ascii="Times New Roman" w:hAnsi="Times New Roman" w:cs="Times New Roman"/>
          <w:b/>
          <w:bCs/>
          <w:sz w:val="28"/>
          <w:szCs w:val="28"/>
        </w:rPr>
        <w:t>a</w:t>
      </w:r>
      <w:r w:rsidR="00AD3DD1">
        <w:rPr>
          <w:rFonts w:ascii="Times New Roman" w:hAnsi="Times New Roman" w:cs="Times New Roman"/>
          <w:b/>
          <w:bCs/>
          <w:sz w:val="28"/>
          <w:szCs w:val="28"/>
        </w:rPr>
        <w:t>, India</w:t>
      </w:r>
    </w:p>
    <w:bookmarkEnd w:id="0"/>
    <w:p w14:paraId="7E9C2490" w14:textId="77777777" w:rsidR="004C4FF3" w:rsidRDefault="004C4FF3" w:rsidP="000A6843">
      <w:pPr>
        <w:spacing w:line="276" w:lineRule="auto"/>
        <w:jc w:val="both"/>
        <w:rPr>
          <w:rFonts w:ascii="Times New Roman" w:hAnsi="Times New Roman" w:cs="Times New Roman"/>
          <w:b/>
          <w:bCs/>
          <w:sz w:val="24"/>
          <w:szCs w:val="24"/>
        </w:rPr>
      </w:pPr>
    </w:p>
    <w:p w14:paraId="6DB4C47B" w14:textId="1BA4068E" w:rsidR="000A6843" w:rsidRPr="00374393" w:rsidRDefault="00F75F96" w:rsidP="000A6843">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A</w:t>
      </w:r>
      <w:r w:rsidR="00411A15" w:rsidRPr="00374393">
        <w:rPr>
          <w:rFonts w:ascii="Times New Roman" w:hAnsi="Times New Roman" w:cs="Times New Roman"/>
          <w:b/>
          <w:bCs/>
          <w:sz w:val="24"/>
          <w:szCs w:val="24"/>
        </w:rPr>
        <w:t>BSTRACT</w:t>
      </w:r>
    </w:p>
    <w:p w14:paraId="0B6EAFB4" w14:textId="4BF9996A" w:rsidR="00230F0C" w:rsidRDefault="009E3CB7" w:rsidP="00230F0C">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rPr>
      </w:pPr>
      <w:r w:rsidRPr="009E3CB7">
        <w:rPr>
          <w:rFonts w:ascii="Times New Roman" w:eastAsia="Times New Roman" w:hAnsi="Times New Roman" w:cs="Times New Roman"/>
          <w:kern w:val="0"/>
          <w:sz w:val="24"/>
          <w:szCs w:val="24"/>
          <w:lang w:val="en-US"/>
        </w:rPr>
        <w:t>The study was undertaken during 2024–25 to assess the extent of yield gaps, identify their determinants, and analyze the constraints limiting productivity. The Amravati district was purposively selected due to its significant area under rabi sorghum. Three tehsils</w:t>
      </w:r>
      <w:r w:rsidRPr="00374393">
        <w:rPr>
          <w:rFonts w:ascii="Times New Roman" w:eastAsia="Times New Roman" w:hAnsi="Times New Roman" w:cs="Times New Roman"/>
          <w:kern w:val="0"/>
          <w:sz w:val="24"/>
          <w:szCs w:val="24"/>
          <w:lang w:val="en-US"/>
        </w:rPr>
        <w:t xml:space="preserve"> </w:t>
      </w:r>
      <w:proofErr w:type="spellStart"/>
      <w:r w:rsidRPr="009E3CB7">
        <w:rPr>
          <w:rFonts w:ascii="Times New Roman" w:eastAsia="Times New Roman" w:hAnsi="Times New Roman" w:cs="Times New Roman"/>
          <w:kern w:val="0"/>
          <w:sz w:val="24"/>
          <w:szCs w:val="24"/>
          <w:lang w:val="en-US"/>
        </w:rPr>
        <w:t>Dharni</w:t>
      </w:r>
      <w:proofErr w:type="spellEnd"/>
      <w:r w:rsidRPr="009E3CB7">
        <w:rPr>
          <w:rFonts w:ascii="Times New Roman" w:eastAsia="Times New Roman" w:hAnsi="Times New Roman" w:cs="Times New Roman"/>
          <w:kern w:val="0"/>
          <w:sz w:val="24"/>
          <w:szCs w:val="24"/>
          <w:lang w:val="en-US"/>
        </w:rPr>
        <w:t xml:space="preserve">, </w:t>
      </w:r>
      <w:proofErr w:type="spellStart"/>
      <w:r w:rsidRPr="009E3CB7">
        <w:rPr>
          <w:rFonts w:ascii="Times New Roman" w:eastAsia="Times New Roman" w:hAnsi="Times New Roman" w:cs="Times New Roman"/>
          <w:kern w:val="0"/>
          <w:sz w:val="24"/>
          <w:szCs w:val="24"/>
          <w:lang w:val="en-US"/>
        </w:rPr>
        <w:t>Chikhaldara</w:t>
      </w:r>
      <w:proofErr w:type="spellEnd"/>
      <w:r w:rsidRPr="009E3CB7">
        <w:rPr>
          <w:rFonts w:ascii="Times New Roman" w:eastAsia="Times New Roman" w:hAnsi="Times New Roman" w:cs="Times New Roman"/>
          <w:kern w:val="0"/>
          <w:sz w:val="24"/>
          <w:szCs w:val="24"/>
          <w:lang w:val="en-US"/>
        </w:rPr>
        <w:t xml:space="preserve">, and </w:t>
      </w:r>
      <w:proofErr w:type="spellStart"/>
      <w:r w:rsidRPr="009E3CB7">
        <w:rPr>
          <w:rFonts w:ascii="Times New Roman" w:eastAsia="Times New Roman" w:hAnsi="Times New Roman" w:cs="Times New Roman"/>
          <w:kern w:val="0"/>
          <w:sz w:val="24"/>
          <w:szCs w:val="24"/>
          <w:lang w:val="en-US"/>
        </w:rPr>
        <w:t>Dhamangaon</w:t>
      </w:r>
      <w:proofErr w:type="spellEnd"/>
      <w:r w:rsidRPr="009E3CB7">
        <w:rPr>
          <w:rFonts w:ascii="Times New Roman" w:eastAsia="Times New Roman" w:hAnsi="Times New Roman" w:cs="Times New Roman"/>
          <w:kern w:val="0"/>
          <w:sz w:val="24"/>
          <w:szCs w:val="24"/>
          <w:lang w:val="en-US"/>
        </w:rPr>
        <w:t xml:space="preserve"> Railway</w:t>
      </w:r>
      <w:r w:rsidR="005C32F5"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were chosen, and from each, two villages were randomly selected. A total of 120 farmers were surveyed using a random sampling method. The IRRI (International Rice Research Institute) methodology was employed to estimate yield gaps, while Garrett’s Ranking Technique was applied to rank production constraints.</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findings revealed that the potential yield of sorghum was 3100 kg/ha, the potential farm yield (demonstration plot) was 2080 kg/ha, and the actual farm yield was 1966 kg/ha. Consequently, </w:t>
      </w:r>
      <w:r w:rsidR="00270DF4" w:rsidRPr="00270DF4">
        <w:rPr>
          <w:rFonts w:ascii="Times New Roman" w:hAnsi="Times New Roman" w:cs="Times New Roman"/>
          <w:sz w:val="24"/>
          <w:szCs w:val="24"/>
        </w:rPr>
        <w:t>Yield Gap I, II, and III were estimated at 32.90%, 5.45%, and 36.56%, respectively.</w:t>
      </w:r>
      <w:r w:rsidR="00D24C86" w:rsidRPr="00D24C86">
        <w:t xml:space="preserve"> </w:t>
      </w:r>
      <w:r w:rsidR="00D24C86" w:rsidRPr="00D24C86">
        <w:rPr>
          <w:rFonts w:ascii="Times New Roman" w:hAnsi="Times New Roman" w:cs="Times New Roman"/>
          <w:sz w:val="24"/>
          <w:szCs w:val="24"/>
        </w:rPr>
        <w:t>A fitted quadratic trend showed an accelerating pattern in yield gap growth over time.</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path analysis of input use revealed variations in the direct and indirect effects of </w:t>
      </w:r>
      <w:proofErr w:type="spellStart"/>
      <w:r w:rsidRPr="009E3CB7">
        <w:rPr>
          <w:rFonts w:ascii="Times New Roman" w:eastAsia="Times New Roman" w:hAnsi="Times New Roman" w:cs="Times New Roman"/>
          <w:kern w:val="0"/>
          <w:sz w:val="24"/>
          <w:szCs w:val="24"/>
          <w:lang w:val="en-US"/>
        </w:rPr>
        <w:t>labour</w:t>
      </w:r>
      <w:proofErr w:type="spellEnd"/>
      <w:r w:rsidRPr="009E3CB7">
        <w:rPr>
          <w:rFonts w:ascii="Times New Roman" w:eastAsia="Times New Roman" w:hAnsi="Times New Roman" w:cs="Times New Roman"/>
          <w:kern w:val="0"/>
          <w:sz w:val="24"/>
          <w:szCs w:val="24"/>
          <w:lang w:val="en-US"/>
        </w:rPr>
        <w:t xml:space="preserve">, manure, fertilizer, and plant protection across small, medium, and large farms, highlighting the inefficiencies in resource utilization and technological adoption. Major constraints identified by the farmers were lack of technical knowledge (65.49 %), shortage of </w:t>
      </w:r>
      <w:proofErr w:type="spellStart"/>
      <w:r w:rsidRPr="009E3CB7">
        <w:rPr>
          <w:rFonts w:ascii="Times New Roman" w:eastAsia="Times New Roman" w:hAnsi="Times New Roman" w:cs="Times New Roman"/>
          <w:kern w:val="0"/>
          <w:sz w:val="24"/>
          <w:szCs w:val="24"/>
          <w:lang w:val="en-US"/>
        </w:rPr>
        <w:t>labour</w:t>
      </w:r>
      <w:proofErr w:type="spellEnd"/>
      <w:r w:rsidRPr="009E3CB7">
        <w:rPr>
          <w:rFonts w:ascii="Times New Roman" w:eastAsia="Times New Roman" w:hAnsi="Times New Roman" w:cs="Times New Roman"/>
          <w:kern w:val="0"/>
          <w:sz w:val="24"/>
          <w:szCs w:val="24"/>
          <w:lang w:val="en-US"/>
        </w:rPr>
        <w:t xml:space="preserve"> (50.26 %), and crop damage by wild animals and birds (49.44 %), followed by non-availability of quality seed and pest/disease infestation.</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study concludes that there exists a considerable scope for improving sorghum productivity in Amravati district through enhanced extension support, timely input supply, and capacity-building </w:t>
      </w:r>
      <w:proofErr w:type="spellStart"/>
      <w:r w:rsidRPr="009E3CB7">
        <w:rPr>
          <w:rFonts w:ascii="Times New Roman" w:eastAsia="Times New Roman" w:hAnsi="Times New Roman" w:cs="Times New Roman"/>
          <w:kern w:val="0"/>
          <w:sz w:val="24"/>
          <w:szCs w:val="24"/>
          <w:lang w:val="en-US"/>
        </w:rPr>
        <w:t>programmes</w:t>
      </w:r>
      <w:proofErr w:type="spellEnd"/>
      <w:r w:rsidRPr="009E3CB7">
        <w:rPr>
          <w:rFonts w:ascii="Times New Roman" w:eastAsia="Times New Roman" w:hAnsi="Times New Roman" w:cs="Times New Roman"/>
          <w:kern w:val="0"/>
          <w:sz w:val="24"/>
          <w:szCs w:val="24"/>
          <w:lang w:val="en-US"/>
        </w:rPr>
        <w:t xml:space="preserve"> to bridge the technological and management gaps among farmers.</w:t>
      </w:r>
    </w:p>
    <w:p w14:paraId="40113136" w14:textId="1EE91FA5" w:rsidR="00230F0C" w:rsidRDefault="00A46E8D" w:rsidP="006A68EB">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374393">
        <w:rPr>
          <w:rFonts w:ascii="Times New Roman" w:eastAsia="Times New Roman" w:hAnsi="Times New Roman" w:cs="Times New Roman"/>
          <w:b/>
          <w:bCs/>
          <w:kern w:val="0"/>
          <w:sz w:val="24"/>
          <w:szCs w:val="24"/>
          <w:lang w:val="en-US"/>
        </w:rPr>
        <w:t>Keywords:</w:t>
      </w:r>
      <w:r w:rsidRPr="00374393">
        <w:rPr>
          <w:rFonts w:ascii="Times New Roman" w:eastAsia="Times New Roman" w:hAnsi="Times New Roman" w:cs="Times New Roman"/>
          <w:kern w:val="0"/>
          <w:sz w:val="24"/>
          <w:szCs w:val="24"/>
          <w:lang w:val="en-US"/>
        </w:rPr>
        <w:t xml:space="preserve"> </w:t>
      </w:r>
      <w:r w:rsidR="00301C68" w:rsidRPr="00374393">
        <w:rPr>
          <w:rFonts w:ascii="Times New Roman" w:hAnsi="Times New Roman" w:cs="Times New Roman"/>
          <w:sz w:val="24"/>
          <w:szCs w:val="24"/>
        </w:rPr>
        <w:t xml:space="preserve">Rabi sorghum, yield gap analysis, production constraints, input use efficiency, </w:t>
      </w:r>
      <w:r w:rsidR="001A0397">
        <w:rPr>
          <w:rFonts w:ascii="Times New Roman" w:hAnsi="Times New Roman" w:cs="Times New Roman"/>
          <w:sz w:val="24"/>
          <w:szCs w:val="24"/>
        </w:rPr>
        <w:tab/>
        <w:t xml:space="preserve">        </w:t>
      </w:r>
      <w:r w:rsidR="00301C68" w:rsidRPr="00374393">
        <w:rPr>
          <w:rFonts w:ascii="Times New Roman" w:hAnsi="Times New Roman" w:cs="Times New Roman"/>
          <w:sz w:val="24"/>
          <w:szCs w:val="24"/>
        </w:rPr>
        <w:t>farm productivity, agricultural economics</w:t>
      </w:r>
      <w:r w:rsidR="002628DE" w:rsidRPr="00374393">
        <w:rPr>
          <w:rFonts w:ascii="Times New Roman" w:hAnsi="Times New Roman" w:cs="Times New Roman"/>
          <w:sz w:val="24"/>
          <w:szCs w:val="24"/>
        </w:rPr>
        <w:t>.</w:t>
      </w:r>
    </w:p>
    <w:p w14:paraId="68A687AE" w14:textId="01FF73FC" w:rsidR="004024A7" w:rsidRPr="00374393" w:rsidRDefault="00411A15" w:rsidP="004024A7">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b/>
          <w:bCs/>
          <w:sz w:val="24"/>
          <w:szCs w:val="24"/>
        </w:rPr>
        <w:t>I</w:t>
      </w:r>
      <w:r w:rsidR="00C534A2" w:rsidRPr="00374393">
        <w:rPr>
          <w:rFonts w:ascii="Times New Roman" w:hAnsi="Times New Roman" w:cs="Times New Roman"/>
          <w:b/>
          <w:bCs/>
          <w:sz w:val="24"/>
          <w:szCs w:val="24"/>
        </w:rPr>
        <w:t>ntroduction</w:t>
      </w:r>
    </w:p>
    <w:p w14:paraId="0EE1FB80" w14:textId="706FB8BB" w:rsidR="00230F0C" w:rsidRDefault="00782D80" w:rsidP="00230F0C">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sz w:val="24"/>
          <w:szCs w:val="24"/>
        </w:rPr>
        <w:t xml:space="preserve">Sorghum is the world’s fifth-most important crop after rice, wheat, maize and barley. It is scientifically known as Sorghum </w:t>
      </w:r>
      <w:proofErr w:type="spellStart"/>
      <w:r w:rsidRPr="00374393">
        <w:rPr>
          <w:rFonts w:ascii="Times New Roman" w:hAnsi="Times New Roman" w:cs="Times New Roman"/>
          <w:sz w:val="24"/>
          <w:szCs w:val="24"/>
        </w:rPr>
        <w:t>bicolar</w:t>
      </w:r>
      <w:proofErr w:type="spellEnd"/>
      <w:r w:rsidRPr="00374393">
        <w:rPr>
          <w:rFonts w:ascii="Times New Roman" w:hAnsi="Times New Roman" w:cs="Times New Roman"/>
          <w:sz w:val="24"/>
          <w:szCs w:val="24"/>
        </w:rPr>
        <w:t xml:space="preserve"> L. belongs to Gramineae family and is popularly known as ‘Jowar' in India. Among other millets, a large size is referred to as a ‘Great millet'. It is also known as the "King of Millets". Sorghum is a major and important food grain in our country. Sorghum is the best alternative for extreme weather conditions and well suited to drought</w:t>
      </w:r>
      <w:r w:rsidR="00F8221C"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prone regions. It is also called as Camel crop. Jowar (Sorghum) is traditionally grown for food and fodder purposes. Sorghum has the potential for grain production even under low rainfall and they sustain adverse agroclimatic conditions. In India it is a staple food in the states of Maharashtra and parts of Karnataka, Madhya Pradesh, Tamil Nadu, Gujarat and Andhra Pradesh. Sorghum is cultivated in India during Kharif and Rabi seasons. Sorghum is widely used as animal feed, especially for poultry, cattle and pigs. It has high nutritional value, is easily digestible and can replace or supplement other grains in livestock diets. Sorghum's economic importance in the livestock industry lies in its role as a cost-effective feed option, contributing to the profitability and sustainability of livestock management. Among the dry fodder, sorghum </w:t>
      </w:r>
      <w:proofErr w:type="spellStart"/>
      <w:r w:rsidRPr="00374393">
        <w:rPr>
          <w:rFonts w:ascii="Times New Roman" w:hAnsi="Times New Roman" w:cs="Times New Roman"/>
          <w:sz w:val="24"/>
          <w:szCs w:val="24"/>
        </w:rPr>
        <w:lastRenderedPageBreak/>
        <w:t>kadba</w:t>
      </w:r>
      <w:proofErr w:type="spellEnd"/>
      <w:r w:rsidRPr="00374393">
        <w:rPr>
          <w:rFonts w:ascii="Times New Roman" w:hAnsi="Times New Roman" w:cs="Times New Roman"/>
          <w:sz w:val="24"/>
          <w:szCs w:val="24"/>
        </w:rPr>
        <w:t xml:space="preserve"> is exceptionally much favoured and preferred by all sorts of livestock viz., drought animals, milch animals and other pet animals. Green leaves and stalks are also utilized as fodder for live stocks. Poultry industry is the major region where sorghum grains is utilized as poultry </w:t>
      </w:r>
      <w:proofErr w:type="spellStart"/>
      <w:proofErr w:type="gramStart"/>
      <w:r w:rsidRPr="00374393">
        <w:rPr>
          <w:rFonts w:ascii="Times New Roman" w:hAnsi="Times New Roman" w:cs="Times New Roman"/>
          <w:sz w:val="24"/>
          <w:szCs w:val="24"/>
        </w:rPr>
        <w:t>nourish.</w:t>
      </w:r>
      <w:r w:rsidR="00BD00F6" w:rsidRPr="00374393">
        <w:rPr>
          <w:rFonts w:ascii="Times New Roman" w:hAnsi="Times New Roman" w:cs="Times New Roman"/>
          <w:sz w:val="24"/>
          <w:szCs w:val="24"/>
        </w:rPr>
        <w:t>Sorghum</w:t>
      </w:r>
      <w:proofErr w:type="spellEnd"/>
      <w:proofErr w:type="gramEnd"/>
      <w:r w:rsidR="00BD00F6" w:rsidRPr="00374393">
        <w:rPr>
          <w:rFonts w:ascii="Times New Roman" w:hAnsi="Times New Roman" w:cs="Times New Roman"/>
          <w:sz w:val="24"/>
          <w:szCs w:val="24"/>
        </w:rPr>
        <w:t xml:space="preserve"> is considered a valuable feedstock for biofuel production, particularly ethanol. The stalks and grain of sorghum can be converted into bioethanol, which serves as an alternative to fossil fuels and reduces greenhouse gas emissions. The growing demand for renewable energy sources and the push for sustainable biofuels contributes to the economic significance of sorghum in the bioenergy sector. </w:t>
      </w:r>
      <w:r w:rsidR="00F22A9B" w:rsidRPr="00374393">
        <w:rPr>
          <w:rFonts w:ascii="Times New Roman" w:hAnsi="Times New Roman" w:cs="Times New Roman"/>
          <w:color w:val="000000"/>
          <w:sz w:val="24"/>
          <w:szCs w:val="24"/>
        </w:rPr>
        <w:t>World sorghum production in 2024-25 is estimated as United states being largest producer of sorghum produces 8.73 (metric tonnes) contributed 14.0 per cent globally, ranks first in production followed by Nigeria (6.9 metric tonnes), India (5.27 metric tonnes), Brazil (5.0 metric tonnes) and Mexico (4.2 metric tonnes) which has 11.0, 8.0, 8.00 and 7.0 per cent share respectively. Ethiopia produces 4.1 metric tonnes contributing 7.0 per cent share globally. It ranks sixth in production next to Brazil.</w:t>
      </w:r>
      <w:r w:rsidR="00F22A9B" w:rsidRPr="00374393">
        <w:rPr>
          <w:rFonts w:ascii="Times New Roman" w:hAnsi="Times New Roman" w:cs="Times New Roman"/>
          <w:sz w:val="24"/>
          <w:szCs w:val="24"/>
        </w:rPr>
        <w:t xml:space="preserve">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United States Department of Agriculture, 2024-25</w:t>
      </w:r>
      <w:proofErr w:type="gramStart"/>
      <w:r w:rsidR="00F22A9B" w:rsidRPr="00374393">
        <w:rPr>
          <w:rFonts w:ascii="Times New Roman" w:hAnsi="Times New Roman" w:cs="Times New Roman"/>
          <w:sz w:val="24"/>
          <w:szCs w:val="24"/>
        </w:rPr>
        <w:t>)</w:t>
      </w:r>
      <w:r w:rsidR="00F22A9B" w:rsidRPr="00374393">
        <w:rPr>
          <w:rFonts w:ascii="Times New Roman" w:hAnsi="Times New Roman" w:cs="Times New Roman"/>
          <w:kern w:val="0"/>
          <w:sz w:val="24"/>
          <w:szCs w:val="24"/>
          <w:lang w:val="en-US"/>
        </w:rPr>
        <w:t>.</w:t>
      </w:r>
      <w:r w:rsidR="00F22A9B" w:rsidRPr="00374393">
        <w:rPr>
          <w:rFonts w:ascii="Times New Roman" w:hAnsi="Times New Roman" w:cs="Times New Roman"/>
          <w:sz w:val="24"/>
          <w:szCs w:val="24"/>
        </w:rPr>
        <w:t>The</w:t>
      </w:r>
      <w:proofErr w:type="gramEnd"/>
      <w:r w:rsidR="00F22A9B" w:rsidRPr="00374393">
        <w:rPr>
          <w:rFonts w:ascii="Times New Roman" w:hAnsi="Times New Roman" w:cs="Times New Roman"/>
          <w:sz w:val="24"/>
          <w:szCs w:val="24"/>
        </w:rPr>
        <w:t xml:space="preserve"> area, production and yield of kharif sorghum 2024-25 in India was 14.21 lakh hectare, 17.13 lakh tonnes and </w:t>
      </w:r>
      <w:r w:rsidR="00F22A9B" w:rsidRPr="00374393">
        <w:rPr>
          <w:rFonts w:ascii="Times New Roman" w:hAnsi="Times New Roman" w:cs="Times New Roman"/>
          <w:color w:val="000000"/>
          <w:sz w:val="24"/>
          <w:szCs w:val="24"/>
        </w:rPr>
        <w:t xml:space="preserve">1071 </w:t>
      </w:r>
      <w:r w:rsidR="00F22A9B" w:rsidRPr="00374393">
        <w:rPr>
          <w:rFonts w:ascii="Times New Roman" w:hAnsi="Times New Roman" w:cs="Times New Roman"/>
          <w:sz w:val="24"/>
          <w:szCs w:val="24"/>
        </w:rPr>
        <w:t>kg/ ha, respectively. Area, production and yield of rabi sorghum in India was 25.14 lakh hectare, 30.86 Lakh tonnes and 1086 kg/ha,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Ministry of Agriculture and Farmers Welfare, Govt. of India, 2024-25)</w:t>
      </w:r>
      <w:r w:rsidR="00F22A9B" w:rsidRPr="00374393">
        <w:rPr>
          <w:rFonts w:ascii="Times New Roman" w:hAnsi="Times New Roman" w:cs="Times New Roman"/>
          <w:kern w:val="0"/>
          <w:sz w:val="24"/>
          <w:szCs w:val="24"/>
          <w:lang w:val="en-US"/>
        </w:rPr>
        <w:t xml:space="preserve"> </w:t>
      </w:r>
      <w:r w:rsidR="00F22A9B" w:rsidRPr="00374393">
        <w:rPr>
          <w:rFonts w:ascii="Times New Roman" w:hAnsi="Times New Roman" w:cs="Times New Roman"/>
          <w:sz w:val="24"/>
          <w:szCs w:val="24"/>
        </w:rPr>
        <w:t>Among the states, the Maharashtra stood first in area, production and yield of rabi sorghum in (2024-25) was 15.46 lakh hectare, 17.13 lakh tones and 1108.32 kg/ha, respectively. The major sorghum growing states in 2024-25 was Karnataka, Rajasthan, Uttar Pradesh, Andhra Pradesh and Tamil Nadu with production 7.06, 5.27, 4.62, 2.93 and 2.83 lakh tonnes,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Ministry of Agriculture and Farmers Welfare, Govt. of India, 2024-</w:t>
      </w:r>
      <w:proofErr w:type="gramStart"/>
      <w:r w:rsidR="00F22A9B" w:rsidRPr="00374393">
        <w:rPr>
          <w:rFonts w:ascii="Times New Roman" w:hAnsi="Times New Roman" w:cs="Times New Roman"/>
          <w:sz w:val="24"/>
          <w:szCs w:val="24"/>
        </w:rPr>
        <w:t>25)In</w:t>
      </w:r>
      <w:proofErr w:type="gramEnd"/>
      <w:r w:rsidR="00F22A9B" w:rsidRPr="00374393">
        <w:rPr>
          <w:rFonts w:ascii="Times New Roman" w:hAnsi="Times New Roman" w:cs="Times New Roman"/>
          <w:sz w:val="24"/>
          <w:szCs w:val="24"/>
        </w:rPr>
        <w:t xml:space="preserve"> Amravati the area, production and productivity of kharif sorghum in (2024-25) was 80.67 hundred hectare, 74.94 hundred tonnes, 928.95 kg/ha, respectively. The area, production and productivity of rabi sorghum in Amravati district (2024-25) was 4.30 hundred hectare, 3.41 tonnes, 793.68 kg/ha,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Third advance estimates of area, production and productivity, 2024-25)</w:t>
      </w:r>
      <w:r w:rsidR="004024A7" w:rsidRPr="00374393">
        <w:rPr>
          <w:rFonts w:ascii="Times New Roman" w:eastAsia="Times New Roman" w:hAnsi="Times New Roman" w:cs="Times New Roman"/>
          <w:kern w:val="0"/>
          <w:sz w:val="24"/>
          <w:szCs w:val="24"/>
          <w:lang w:val="en-US"/>
        </w:rPr>
        <w:t xml:space="preserve"> </w:t>
      </w:r>
    </w:p>
    <w:p w14:paraId="418BD262" w14:textId="53556A75" w:rsidR="00761FD8" w:rsidRPr="00230F0C" w:rsidRDefault="00761FD8" w:rsidP="00230F0C">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b/>
          <w:bCs/>
          <w:sz w:val="24"/>
          <w:szCs w:val="24"/>
        </w:rPr>
        <w:t>Methodology</w:t>
      </w:r>
    </w:p>
    <w:p w14:paraId="449A4194" w14:textId="08C279C4" w:rsidR="0022479F" w:rsidRPr="00374393" w:rsidRDefault="00761FD8"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Study Area</w:t>
      </w:r>
    </w:p>
    <w:p w14:paraId="164C21CD" w14:textId="77777777" w:rsidR="0022479F" w:rsidRPr="00374393" w:rsidRDefault="0022479F" w:rsidP="004B583A">
      <w:pPr>
        <w:widowControl w:val="0"/>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 xml:space="preserve">The study was conducted in the Amravati district of Maharashtra state for the year 2024-25. The district was selected purposely based on the performance of rabi sorghum production. In all, a total of fourteen tehsils are present in the Amravati district out of which three tehsils namely </w:t>
      </w:r>
      <w:proofErr w:type="spellStart"/>
      <w:r w:rsidRPr="00374393">
        <w:rPr>
          <w:rFonts w:ascii="Times New Roman" w:hAnsi="Times New Roman" w:cs="Times New Roman"/>
          <w:sz w:val="24"/>
          <w:szCs w:val="24"/>
        </w:rPr>
        <w:t>Dharni</w:t>
      </w:r>
      <w:proofErr w:type="spellEnd"/>
      <w:r w:rsidRPr="00374393">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Chikhaldara</w:t>
      </w:r>
      <w:proofErr w:type="spellEnd"/>
      <w:r w:rsidRPr="00374393">
        <w:rPr>
          <w:rFonts w:ascii="Times New Roman" w:hAnsi="Times New Roman" w:cs="Times New Roman"/>
          <w:sz w:val="24"/>
          <w:szCs w:val="24"/>
        </w:rPr>
        <w:t xml:space="preserve"> and </w:t>
      </w:r>
      <w:proofErr w:type="spellStart"/>
      <w:r w:rsidRPr="00374393">
        <w:rPr>
          <w:rFonts w:ascii="Times New Roman" w:hAnsi="Times New Roman" w:cs="Times New Roman"/>
          <w:sz w:val="24"/>
          <w:szCs w:val="24"/>
        </w:rPr>
        <w:t>Dhamangaon</w:t>
      </w:r>
      <w:proofErr w:type="spellEnd"/>
      <w:r w:rsidRPr="00374393">
        <w:rPr>
          <w:rFonts w:ascii="Times New Roman" w:hAnsi="Times New Roman" w:cs="Times New Roman"/>
          <w:sz w:val="24"/>
          <w:szCs w:val="24"/>
        </w:rPr>
        <w:t xml:space="preserve"> Rly. and were selected for the study. Two villages from each tehsil were selected randomly. From each village, twenty farmers were selected randomly. Thus, a total of six villages and one-twenty farmers were selected purposively for assessing the economics and efficiencies of rabi sorghum.</w:t>
      </w:r>
    </w:p>
    <w:p w14:paraId="1A21F9D4" w14:textId="77777777" w:rsidR="001A0397" w:rsidRDefault="001A0397" w:rsidP="004B583A">
      <w:pPr>
        <w:widowControl w:val="0"/>
        <w:spacing w:after="100" w:line="276" w:lineRule="auto"/>
        <w:jc w:val="both"/>
        <w:rPr>
          <w:rFonts w:ascii="Times New Roman" w:hAnsi="Times New Roman" w:cs="Times New Roman"/>
          <w:b/>
          <w:bCs/>
          <w:sz w:val="24"/>
          <w:szCs w:val="24"/>
        </w:rPr>
      </w:pPr>
    </w:p>
    <w:p w14:paraId="74622EE6" w14:textId="77777777" w:rsidR="001A0397" w:rsidRDefault="001A0397" w:rsidP="004B583A">
      <w:pPr>
        <w:widowControl w:val="0"/>
        <w:spacing w:after="100" w:line="276" w:lineRule="auto"/>
        <w:jc w:val="both"/>
        <w:rPr>
          <w:rFonts w:ascii="Times New Roman" w:hAnsi="Times New Roman" w:cs="Times New Roman"/>
          <w:b/>
          <w:bCs/>
          <w:sz w:val="24"/>
          <w:szCs w:val="24"/>
        </w:rPr>
      </w:pPr>
    </w:p>
    <w:p w14:paraId="5F95852B" w14:textId="2479EC12" w:rsidR="00DA790D" w:rsidRPr="00374393" w:rsidRDefault="00976BD7" w:rsidP="004B583A">
      <w:pPr>
        <w:widowControl w:val="0"/>
        <w:spacing w:after="10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 xml:space="preserve">Data analysis Methods </w:t>
      </w:r>
    </w:p>
    <w:p w14:paraId="2DACDDA8" w14:textId="77777777" w:rsidR="00483BF7"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Yield Gap Analysis</w:t>
      </w:r>
      <w:r w:rsidRPr="00374393">
        <w:rPr>
          <w:rFonts w:ascii="Times New Roman" w:hAnsi="Times New Roman" w:cs="Times New Roman"/>
          <w:sz w:val="24"/>
          <w:szCs w:val="24"/>
        </w:rPr>
        <w:t xml:space="preserve"> </w:t>
      </w:r>
    </w:p>
    <w:p w14:paraId="7B1532CD" w14:textId="3742A85F" w:rsidR="00DA790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lastRenderedPageBreak/>
        <w:t xml:space="preserve">To estimate the </w:t>
      </w:r>
      <w:r w:rsidR="001A0397" w:rsidRPr="00374393">
        <w:rPr>
          <w:rFonts w:ascii="Times New Roman" w:hAnsi="Times New Roman" w:cs="Times New Roman"/>
          <w:sz w:val="24"/>
          <w:szCs w:val="24"/>
        </w:rPr>
        <w:t>yield,</w:t>
      </w:r>
      <w:r w:rsidR="00AB0AFF"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gap the methodology developed by "International Rice Research Institute" (IRRI), Philippines was used. The following important concepts used in the present study. </w:t>
      </w:r>
    </w:p>
    <w:p w14:paraId="55E252E1" w14:textId="77777777" w:rsidR="00232741"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Yield Gap I</w:t>
      </w:r>
      <w:r w:rsidRPr="00374393">
        <w:rPr>
          <w:rFonts w:ascii="Times New Roman" w:hAnsi="Times New Roman" w:cs="Times New Roman"/>
          <w:sz w:val="24"/>
          <w:szCs w:val="24"/>
        </w:rPr>
        <w:t xml:space="preserve"> </w:t>
      </w:r>
    </w:p>
    <w:p w14:paraId="3A45B9A0" w14:textId="0A901E2D"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It is the difference between potential yield and potential farm yield. i.e. </w:t>
      </w:r>
    </w:p>
    <w:p w14:paraId="2E3E8283" w14:textId="2F21AF10"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w:t>
      </w: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Yd). </w:t>
      </w:r>
    </w:p>
    <w:p w14:paraId="30E71584" w14:textId="77777777" w:rsidR="00184B4D" w:rsidRPr="00374393" w:rsidRDefault="00976BD7" w:rsidP="004B583A">
      <w:pPr>
        <w:widowControl w:val="0"/>
        <w:spacing w:after="100"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Potential yield (Yield realized at research station). </w:t>
      </w:r>
    </w:p>
    <w:p w14:paraId="759D7CCA" w14:textId="77777777"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Yd = Potential farm yield (Yield realized on demonstration plot). </w:t>
      </w:r>
    </w:p>
    <w:p w14:paraId="077C96F8" w14:textId="77777777"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Yield Gap II</w:t>
      </w:r>
      <w:r w:rsidRPr="00374393">
        <w:rPr>
          <w:rFonts w:ascii="Times New Roman" w:hAnsi="Times New Roman" w:cs="Times New Roman"/>
          <w:sz w:val="24"/>
          <w:szCs w:val="24"/>
        </w:rPr>
        <w:t xml:space="preserve"> </w:t>
      </w:r>
    </w:p>
    <w:p w14:paraId="1C7ABE49" w14:textId="77777777" w:rsidR="00F15964"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It is the difference between potential farm yield and actual</w:t>
      </w:r>
      <w:r w:rsidR="00F15964" w:rsidRPr="00374393">
        <w:rPr>
          <w:rFonts w:ascii="Times New Roman" w:hAnsi="Times New Roman" w:cs="Times New Roman"/>
          <w:sz w:val="24"/>
          <w:szCs w:val="24"/>
        </w:rPr>
        <w:t xml:space="preserve"> yield. i.e.</w:t>
      </w:r>
    </w:p>
    <w:p w14:paraId="331BDC3D"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 (Yd-Ya) </w:t>
      </w:r>
    </w:p>
    <w:p w14:paraId="0AF02059"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Yd = Potential farm yield (Yield realized on demonstration plot) </w:t>
      </w:r>
    </w:p>
    <w:p w14:paraId="121719BB"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Ya = Actual yield (Yield realized on sample farm)</w:t>
      </w:r>
    </w:p>
    <w:p w14:paraId="04CCEF82" w14:textId="77777777" w:rsidR="00C220F8"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 xml:space="preserve"> Yield Gap III</w:t>
      </w:r>
      <w:r w:rsidRPr="00374393">
        <w:rPr>
          <w:rFonts w:ascii="Times New Roman" w:hAnsi="Times New Roman" w:cs="Times New Roman"/>
          <w:sz w:val="24"/>
          <w:szCs w:val="24"/>
        </w:rPr>
        <w:t xml:space="preserve"> </w:t>
      </w:r>
    </w:p>
    <w:p w14:paraId="4303D464" w14:textId="4349E46D"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It is a difference between potential yield and actual yield. i.e. </w:t>
      </w:r>
    </w:p>
    <w:p w14:paraId="343CEC80"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w:t>
      </w: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w:t>
      </w:r>
      <w:proofErr w:type="spellStart"/>
      <w:r w:rsidRPr="00374393">
        <w:rPr>
          <w:rFonts w:ascii="Times New Roman" w:hAnsi="Times New Roman" w:cs="Times New Roman"/>
          <w:sz w:val="24"/>
          <w:szCs w:val="24"/>
        </w:rPr>
        <w:t>Ya</w:t>
      </w:r>
      <w:proofErr w:type="spellEnd"/>
      <w:r w:rsidRPr="00374393">
        <w:rPr>
          <w:rFonts w:ascii="Times New Roman" w:hAnsi="Times New Roman" w:cs="Times New Roman"/>
          <w:sz w:val="24"/>
          <w:szCs w:val="24"/>
        </w:rPr>
        <w:t xml:space="preserve">) </w:t>
      </w:r>
    </w:p>
    <w:p w14:paraId="472C643A" w14:textId="77777777" w:rsidR="00F15964" w:rsidRPr="00374393" w:rsidRDefault="00F15964" w:rsidP="004B583A">
      <w:pPr>
        <w:widowControl w:val="0"/>
        <w:spacing w:after="100"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Potential yield (Yield realized at research station) </w:t>
      </w:r>
    </w:p>
    <w:p w14:paraId="1508E5EA" w14:textId="2049B834" w:rsidR="00976BD7" w:rsidRPr="00374393" w:rsidRDefault="00F15964" w:rsidP="004B583A">
      <w:pPr>
        <w:widowControl w:val="0"/>
        <w:spacing w:after="100" w:line="276" w:lineRule="auto"/>
        <w:jc w:val="both"/>
        <w:rPr>
          <w:rFonts w:ascii="Times New Roman" w:hAnsi="Times New Roman" w:cs="Times New Roman"/>
          <w:b/>
          <w:sz w:val="24"/>
          <w:szCs w:val="24"/>
        </w:rPr>
      </w:pPr>
      <w:r w:rsidRPr="00374393">
        <w:rPr>
          <w:rFonts w:ascii="Times New Roman" w:hAnsi="Times New Roman" w:cs="Times New Roman"/>
          <w:sz w:val="24"/>
          <w:szCs w:val="24"/>
        </w:rPr>
        <w:t>Ya = Actual yield (Yield realized on sample farm)</w:t>
      </w:r>
    </w:p>
    <w:p w14:paraId="10E975B9" w14:textId="17278B7A" w:rsidR="00E14AF5" w:rsidRPr="00374393" w:rsidRDefault="00E14AF5" w:rsidP="004B583A">
      <w:pPr>
        <w:tabs>
          <w:tab w:val="left" w:pos="1440"/>
        </w:tabs>
        <w:spacing w:after="10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Magnitude and direction of yield Gap</w:t>
      </w:r>
    </w:p>
    <w:p w14:paraId="6755F95F" w14:textId="77777777" w:rsidR="00E14AF5" w:rsidRPr="00374393" w:rsidRDefault="00E14AF5" w:rsidP="004B583A">
      <w:pPr>
        <w:tabs>
          <w:tab w:val="left" w:pos="1440"/>
        </w:tabs>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ab/>
        <w:t>The magnitude and direction of yield gap was studied by fitting quadratic function.</w:t>
      </w:r>
    </w:p>
    <w:p w14:paraId="02B459B3" w14:textId="77777777" w:rsidR="00483BF7" w:rsidRDefault="00E14AF5" w:rsidP="00483BF7">
      <w:pPr>
        <w:tabs>
          <w:tab w:val="left" w:pos="1134"/>
          <w:tab w:val="left" w:pos="1440"/>
        </w:tabs>
        <w:spacing w:after="100" w:line="276" w:lineRule="auto"/>
        <w:rPr>
          <w:rFonts w:ascii="Times New Roman" w:hAnsi="Times New Roman" w:cs="Times New Roman"/>
          <w:sz w:val="24"/>
          <w:szCs w:val="24"/>
          <w:vertAlign w:val="superscript"/>
        </w:rPr>
      </w:pPr>
      <w:r w:rsidRPr="00374393">
        <w:rPr>
          <w:rFonts w:ascii="Times New Roman" w:hAnsi="Times New Roman" w:cs="Times New Roman"/>
          <w:sz w:val="24"/>
          <w:szCs w:val="24"/>
        </w:rPr>
        <w:t xml:space="preserve">                   Y = a + bT±cT</w:t>
      </w:r>
      <w:r w:rsidRPr="00374393">
        <w:rPr>
          <w:rFonts w:ascii="Times New Roman" w:hAnsi="Times New Roman" w:cs="Times New Roman"/>
          <w:sz w:val="24"/>
          <w:szCs w:val="24"/>
          <w:vertAlign w:val="superscript"/>
        </w:rPr>
        <w:t>2</w:t>
      </w:r>
    </w:p>
    <w:p w14:paraId="5C3FE538" w14:textId="0B13691E" w:rsidR="00E14AF5" w:rsidRPr="00483BF7" w:rsidRDefault="00E14AF5" w:rsidP="00483BF7">
      <w:pPr>
        <w:tabs>
          <w:tab w:val="left" w:pos="1134"/>
          <w:tab w:val="left" w:pos="1440"/>
        </w:tabs>
        <w:spacing w:after="100" w:line="276" w:lineRule="auto"/>
        <w:rPr>
          <w:rFonts w:ascii="Times New Roman" w:hAnsi="Times New Roman" w:cs="Times New Roman"/>
          <w:sz w:val="24"/>
          <w:szCs w:val="24"/>
          <w:vertAlign w:val="superscript"/>
        </w:rPr>
      </w:pPr>
      <w:r w:rsidRPr="00374393">
        <w:rPr>
          <w:rFonts w:ascii="Times New Roman" w:hAnsi="Times New Roman" w:cs="Times New Roman"/>
          <w:sz w:val="24"/>
          <w:szCs w:val="24"/>
        </w:rPr>
        <w:t>Where,</w:t>
      </w:r>
    </w:p>
    <w:p w14:paraId="1A4977A7" w14:textId="77777777" w:rsidR="00E14AF5" w:rsidRPr="00374393" w:rsidRDefault="00E14AF5" w:rsidP="004B583A">
      <w:pPr>
        <w:tabs>
          <w:tab w:val="left" w:pos="1440"/>
        </w:tabs>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Y =Yield Gap III</w:t>
      </w:r>
    </w:p>
    <w:p w14:paraId="0F800123" w14:textId="77777777" w:rsidR="00E14AF5" w:rsidRPr="00374393" w:rsidRDefault="00E14AF5" w:rsidP="004B583A">
      <w:pPr>
        <w:tabs>
          <w:tab w:val="left" w:pos="1440"/>
        </w:tabs>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T =Time</w:t>
      </w:r>
    </w:p>
    <w:p w14:paraId="6AA2DE30" w14:textId="77777777" w:rsidR="00CD0834" w:rsidRDefault="00E14AF5" w:rsidP="00CD0834">
      <w:pPr>
        <w:tabs>
          <w:tab w:val="left" w:pos="1440"/>
        </w:tabs>
        <w:spacing w:after="100" w:line="360" w:lineRule="auto"/>
        <w:jc w:val="both"/>
        <w:rPr>
          <w:rFonts w:ascii="Times New Roman" w:hAnsi="Times New Roman" w:cs="Times New Roman"/>
          <w:sz w:val="24"/>
          <w:szCs w:val="24"/>
        </w:rPr>
      </w:pPr>
      <w:r w:rsidRPr="00374393">
        <w:rPr>
          <w:rFonts w:ascii="Times New Roman" w:hAnsi="Times New Roman" w:cs="Times New Roman"/>
          <w:sz w:val="24"/>
          <w:szCs w:val="24"/>
        </w:rPr>
        <w:t>So, about existing of acceleration or deceleration with a specified time period is based on the sign and statistical significance of the estimation of c in the quadratic trend function.</w:t>
      </w:r>
    </w:p>
    <w:p w14:paraId="6E53BE71" w14:textId="3C8A4E0E" w:rsidR="00CD0834" w:rsidRPr="00CD0834" w:rsidRDefault="00CD0834" w:rsidP="00CD0834">
      <w:pPr>
        <w:tabs>
          <w:tab w:val="left" w:pos="1440"/>
        </w:tabs>
        <w:spacing w:after="100" w:line="360" w:lineRule="auto"/>
        <w:jc w:val="both"/>
        <w:rPr>
          <w:rFonts w:ascii="Times New Roman" w:hAnsi="Times New Roman" w:cs="Times New Roman"/>
          <w:b/>
          <w:bCs/>
          <w:sz w:val="24"/>
          <w:szCs w:val="24"/>
        </w:rPr>
      </w:pPr>
      <w:r w:rsidRPr="00CD0834">
        <w:rPr>
          <w:rFonts w:ascii="Times New Roman" w:hAnsi="Times New Roman" w:cs="Times New Roman"/>
          <w:b/>
          <w:bCs/>
          <w:sz w:val="24"/>
          <w:szCs w:val="24"/>
        </w:rPr>
        <w:t xml:space="preserve">Factors contributing in yield </w:t>
      </w:r>
    </w:p>
    <w:p w14:paraId="1C0C09A3" w14:textId="4014701D"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The factor contributing towards yield gap studied using path analysis. Path coefficient analysis technique was carried out to estimate direct and indirect contribution of input gap (X) is to yield gap (Y). A path coefficient is the ratio of the standard deviation of the effect or it is a standardized partial regression coefficient (</w:t>
      </w:r>
      <w:proofErr w:type="spellStart"/>
      <w:r w:rsidRPr="00CD0834">
        <w:rPr>
          <w:rFonts w:ascii="Times New Roman" w:hAnsi="Times New Roman" w:cs="Times New Roman"/>
          <w:i/>
          <w:iCs/>
          <w:sz w:val="24"/>
          <w:szCs w:val="24"/>
        </w:rPr>
        <w:t>Deway</w:t>
      </w:r>
      <w:proofErr w:type="spellEnd"/>
      <w:r w:rsidRPr="00CD0834">
        <w:rPr>
          <w:rFonts w:ascii="Times New Roman" w:hAnsi="Times New Roman" w:cs="Times New Roman"/>
          <w:i/>
          <w:iCs/>
          <w:sz w:val="24"/>
          <w:szCs w:val="24"/>
        </w:rPr>
        <w:t xml:space="preserve"> and Lu, 1959).</w:t>
      </w:r>
      <w:r w:rsidRPr="00CD0834">
        <w:rPr>
          <w:rFonts w:ascii="Times New Roman" w:hAnsi="Times New Roman" w:cs="Times New Roman"/>
          <w:sz w:val="24"/>
          <w:szCs w:val="24"/>
        </w:rPr>
        <w:t xml:space="preserve"> In the present investigation, the effect of difference actual utilization of key inputs and human labour (pd), bullock labour (Pd), planting material (tonnes), and plant protection (Rs) between the farmers and field </w:t>
      </w:r>
      <w:r w:rsidRPr="00CD0834">
        <w:rPr>
          <w:rFonts w:ascii="Times New Roman" w:hAnsi="Times New Roman" w:cs="Times New Roman"/>
          <w:sz w:val="24"/>
          <w:szCs w:val="24"/>
        </w:rPr>
        <w:lastRenderedPageBreak/>
        <w:t>demonstration plant [independent variable (xi)) were used. The path coefficients across different categories of farm were studied by solving the following simultaneous equations.</w:t>
      </w:r>
    </w:p>
    <w:p w14:paraId="14DA7C19"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y1       </w:t>
      </w:r>
      <w:r w:rsidRPr="00CD0834">
        <w:rPr>
          <w:rFonts w:ascii="Times New Roman" w:hAnsi="Times New Roman" w:cs="Times New Roman"/>
          <w:sz w:val="24"/>
          <w:szCs w:val="24"/>
        </w:rPr>
        <w:t>= 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12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14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w:t>
      </w:r>
      <w:proofErr w:type="gramStart"/>
      <w:r w:rsidRPr="00CD0834">
        <w:rPr>
          <w:rFonts w:ascii="Times New Roman" w:hAnsi="Times New Roman" w:cs="Times New Roman"/>
          <w:sz w:val="24"/>
          <w:szCs w:val="24"/>
          <w:vertAlign w:val="subscript"/>
        </w:rPr>
        <w:t>5</w:t>
      </w:r>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r>
      <w:proofErr w:type="gramEnd"/>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t>…...……………… (1)</w:t>
      </w:r>
    </w:p>
    <w:p w14:paraId="1CD7824F" w14:textId="4E5A4EBC"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y2    </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23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w:t>
      </w:r>
      <w:proofErr w:type="gramStart"/>
      <w:r w:rsidRPr="00CD0834">
        <w:rPr>
          <w:rFonts w:ascii="Times New Roman" w:hAnsi="Times New Roman" w:cs="Times New Roman"/>
          <w:sz w:val="24"/>
          <w:szCs w:val="24"/>
          <w:vertAlign w:val="subscript"/>
        </w:rPr>
        <w:t>5</w:t>
      </w:r>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r>
      <w:proofErr w:type="gramEnd"/>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t>………………….</w:t>
      </w:r>
      <w:r>
        <w:rPr>
          <w:rFonts w:ascii="Times New Roman" w:hAnsi="Times New Roman" w:cs="Times New Roman"/>
          <w:sz w:val="24"/>
          <w:szCs w:val="24"/>
        </w:rPr>
        <w:t>.</w:t>
      </w:r>
      <w:r w:rsidRPr="00CD0834">
        <w:rPr>
          <w:rFonts w:ascii="Times New Roman" w:hAnsi="Times New Roman" w:cs="Times New Roman"/>
          <w:sz w:val="24"/>
          <w:szCs w:val="24"/>
        </w:rPr>
        <w:t>..(2)</w:t>
      </w:r>
    </w:p>
    <w:p w14:paraId="12AEBF28" w14:textId="798B5CE2"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y3      </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31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32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34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 xml:space="preserve">y4 </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35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y5</w:t>
      </w:r>
      <w:r w:rsidRPr="00CD0834">
        <w:rPr>
          <w:rFonts w:ascii="Times New Roman" w:hAnsi="Times New Roman" w:cs="Times New Roman"/>
          <w:sz w:val="24"/>
          <w:szCs w:val="24"/>
        </w:rPr>
        <w:t xml:space="preserve">                  ….........................</w:t>
      </w:r>
      <w:r>
        <w:rPr>
          <w:rFonts w:ascii="Times New Roman" w:hAnsi="Times New Roman" w:cs="Times New Roman"/>
          <w:sz w:val="24"/>
          <w:szCs w:val="24"/>
        </w:rPr>
        <w:t>..</w:t>
      </w:r>
      <w:r w:rsidRPr="00CD0834">
        <w:rPr>
          <w:rFonts w:ascii="Times New Roman" w:hAnsi="Times New Roman" w:cs="Times New Roman"/>
          <w:sz w:val="24"/>
          <w:szCs w:val="24"/>
        </w:rPr>
        <w:t>..(3)</w:t>
      </w:r>
    </w:p>
    <w:p w14:paraId="54E82CAF" w14:textId="72773B1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y4    </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41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 xml:space="preserve">y5                       </w:t>
      </w:r>
      <w:r w:rsidRPr="00CD0834">
        <w:rPr>
          <w:rFonts w:ascii="Times New Roman" w:hAnsi="Times New Roman" w:cs="Times New Roman"/>
          <w:sz w:val="24"/>
          <w:szCs w:val="24"/>
          <w:vertAlign w:val="subscript"/>
        </w:rPr>
        <w:tab/>
      </w:r>
      <w:r w:rsidRPr="00CD0834">
        <w:rPr>
          <w:rFonts w:ascii="Times New Roman" w:hAnsi="Times New Roman" w:cs="Times New Roman"/>
          <w:sz w:val="24"/>
          <w:szCs w:val="24"/>
        </w:rPr>
        <w:t>.………………</w:t>
      </w:r>
      <w:r>
        <w:rPr>
          <w:rFonts w:ascii="Times New Roman" w:hAnsi="Times New Roman" w:cs="Times New Roman"/>
          <w:sz w:val="24"/>
          <w:szCs w:val="24"/>
        </w:rPr>
        <w:t>.</w:t>
      </w:r>
      <w:r w:rsidRPr="00CD0834">
        <w:rPr>
          <w:rFonts w:ascii="Times New Roman" w:hAnsi="Times New Roman" w:cs="Times New Roman"/>
          <w:sz w:val="24"/>
          <w:szCs w:val="24"/>
        </w:rPr>
        <w:t>…. (4)</w:t>
      </w:r>
    </w:p>
    <w:p w14:paraId="6A071687" w14:textId="6322DE42"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y5</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51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52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53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54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 xml:space="preserve">y5                       </w:t>
      </w:r>
      <w:r w:rsidRPr="00CD0834">
        <w:rPr>
          <w:rFonts w:ascii="Times New Roman" w:hAnsi="Times New Roman" w:cs="Times New Roman"/>
          <w:sz w:val="24"/>
          <w:szCs w:val="24"/>
          <w:vertAlign w:val="subscript"/>
        </w:rPr>
        <w:tab/>
      </w:r>
      <w:r w:rsidRPr="00CD0834">
        <w:rPr>
          <w:rFonts w:ascii="Times New Roman" w:hAnsi="Times New Roman" w:cs="Times New Roman"/>
          <w:sz w:val="24"/>
          <w:szCs w:val="24"/>
        </w:rPr>
        <w:t>……………</w:t>
      </w:r>
      <w:proofErr w:type="gramStart"/>
      <w:r w:rsidRPr="00CD0834">
        <w:rPr>
          <w:rFonts w:ascii="Times New Roman" w:hAnsi="Times New Roman" w:cs="Times New Roman"/>
          <w:sz w:val="24"/>
          <w:szCs w:val="24"/>
        </w:rPr>
        <w:t>…</w:t>
      </w:r>
      <w:r>
        <w:rPr>
          <w:rFonts w:ascii="Times New Roman" w:hAnsi="Times New Roman" w:cs="Times New Roman"/>
          <w:sz w:val="24"/>
          <w:szCs w:val="24"/>
        </w:rPr>
        <w:t>.</w:t>
      </w:r>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 xml:space="preserve"> (5)</w:t>
      </w:r>
    </w:p>
    <w:p w14:paraId="49F834B7"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The generalized formula may be written as</w:t>
      </w:r>
    </w:p>
    <w:p w14:paraId="520B1BEF" w14:textId="0D57E5D6" w:rsidR="00CD0834" w:rsidRPr="00CD0834" w:rsidRDefault="00CD0834" w:rsidP="00CD0834">
      <w:pPr>
        <w:tabs>
          <w:tab w:val="left" w:pos="1440"/>
        </w:tabs>
        <w:spacing w:after="100" w:line="360" w:lineRule="auto"/>
        <w:jc w:val="center"/>
        <w:rPr>
          <w:rFonts w:ascii="Times New Roman" w:hAnsi="Times New Roman" w:cs="Times New Roman"/>
          <w:sz w:val="24"/>
          <w:szCs w:val="24"/>
        </w:rPr>
      </w:pPr>
      <w:proofErr w:type="spellStart"/>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yi</w:t>
      </w:r>
      <w:proofErr w:type="spellEnd"/>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2i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3i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w:t>
      </w:r>
      <w:proofErr w:type="spellStart"/>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ni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yn</w:t>
      </w:r>
      <w:proofErr w:type="spellEnd"/>
      <w:r w:rsidRPr="00CD0834">
        <w:rPr>
          <w:rFonts w:ascii="Times New Roman" w:hAnsi="Times New Roman" w:cs="Times New Roman"/>
          <w:sz w:val="24"/>
          <w:szCs w:val="24"/>
          <w:vertAlign w:val="subscript"/>
        </w:rPr>
        <w:t xml:space="preserve">      </w:t>
      </w:r>
      <w:r w:rsidRPr="00CD0834">
        <w:rPr>
          <w:rFonts w:ascii="Times New Roman" w:hAnsi="Times New Roman" w:cs="Times New Roman"/>
          <w:sz w:val="24"/>
          <w:szCs w:val="24"/>
        </w:rPr>
        <w:t>………..............(6)</w:t>
      </w:r>
    </w:p>
    <w:p w14:paraId="0F3B764B" w14:textId="77777777" w:rsidR="00CD0834" w:rsidRPr="00CD0834" w:rsidRDefault="00CD0834" w:rsidP="00CD0834">
      <w:pPr>
        <w:tabs>
          <w:tab w:val="left" w:pos="1440"/>
        </w:tabs>
        <w:spacing w:after="100" w:line="360" w:lineRule="auto"/>
        <w:ind w:firstLine="720"/>
        <w:jc w:val="both"/>
        <w:rPr>
          <w:rFonts w:ascii="Times New Roman" w:hAnsi="Times New Roman" w:cs="Times New Roman"/>
          <w:sz w:val="24"/>
          <w:szCs w:val="24"/>
        </w:rPr>
      </w:pPr>
      <w:r w:rsidRPr="00CD0834">
        <w:rPr>
          <w:rFonts w:ascii="Times New Roman" w:hAnsi="Times New Roman" w:cs="Times New Roman"/>
          <w:sz w:val="24"/>
          <w:szCs w:val="24"/>
        </w:rPr>
        <w:t>Where, I = (1 to 5) is the correlated cause and y is the effect</w:t>
      </w:r>
    </w:p>
    <w:p w14:paraId="7735E63F" w14:textId="0018FC5E" w:rsidR="00CD0834" w:rsidRPr="00CD0834" w:rsidRDefault="00CD0834" w:rsidP="00CD0834">
      <w:pPr>
        <w:tabs>
          <w:tab w:val="left" w:pos="1440"/>
        </w:tabs>
        <w:spacing w:after="100" w:line="360" w:lineRule="auto"/>
        <w:ind w:firstLine="1440"/>
        <w:jc w:val="both"/>
        <w:rPr>
          <w:rFonts w:ascii="Times New Roman" w:hAnsi="Times New Roman" w:cs="Times New Roman"/>
          <w:sz w:val="24"/>
          <w:szCs w:val="24"/>
        </w:rPr>
      </w:pP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yi</w:t>
      </w:r>
      <w:r w:rsidRPr="00CD0834">
        <w:rPr>
          <w:rFonts w:ascii="Times New Roman" w:hAnsi="Times New Roman" w:cs="Times New Roman"/>
          <w:sz w:val="24"/>
          <w:szCs w:val="24"/>
        </w:rPr>
        <w:t xml:space="preserve"> = b</w:t>
      </w:r>
      <w:r w:rsidRPr="00CD0834">
        <w:rPr>
          <w:rFonts w:ascii="Times New Roman" w:hAnsi="Times New Roman" w:cs="Times New Roman"/>
          <w:sz w:val="24"/>
          <w:szCs w:val="24"/>
          <w:vertAlign w:val="subscript"/>
        </w:rPr>
        <w:t>i</w:t>
      </w:r>
      <w:r w:rsidRPr="00CD083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∂y</m:t>
            </m:r>
          </m:den>
        </m:f>
        <m:r>
          <w:rPr>
            <w:rFonts w:ascii="Cambria Math" w:hAnsi="Cambria Math" w:cs="Times New Roman"/>
            <w:sz w:val="24"/>
            <w:szCs w:val="24"/>
          </w:rPr>
          <m:t xml:space="preserve">                             </m:t>
        </m:r>
      </m:oMath>
      <w:r w:rsidRPr="00CD0834">
        <w:rPr>
          <w:rFonts w:ascii="Times New Roman" w:hAnsi="Times New Roman" w:cs="Times New Roman"/>
          <w:sz w:val="24"/>
          <w:szCs w:val="24"/>
        </w:rPr>
        <w:t xml:space="preserve">                         ………. …………</w:t>
      </w:r>
      <w:proofErr w:type="gramStart"/>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 xml:space="preserve">7) </w:t>
      </w:r>
    </w:p>
    <w:p w14:paraId="69CEF845"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ab/>
        <w:t xml:space="preserve">The direct effect </w:t>
      </w:r>
      <w:proofErr w:type="gramStart"/>
      <w:r w:rsidRPr="00CD0834">
        <w:rPr>
          <w:rFonts w:ascii="Times New Roman" w:hAnsi="Times New Roman" w:cs="Times New Roman"/>
          <w:sz w:val="24"/>
          <w:szCs w:val="24"/>
        </w:rPr>
        <w:t>are</w:t>
      </w:r>
      <w:proofErr w:type="gramEnd"/>
      <w:r w:rsidRPr="00CD0834">
        <w:rPr>
          <w:rFonts w:ascii="Times New Roman" w:hAnsi="Times New Roman" w:cs="Times New Roman"/>
          <w:sz w:val="24"/>
          <w:szCs w:val="24"/>
        </w:rPr>
        <w:t xml:space="preserve"> given by the path coefficient (P</w:t>
      </w:r>
      <w:r w:rsidRPr="00CD0834">
        <w:rPr>
          <w:rFonts w:ascii="Times New Roman" w:hAnsi="Times New Roman" w:cs="Times New Roman"/>
          <w:sz w:val="24"/>
          <w:szCs w:val="24"/>
          <w:vertAlign w:val="subscript"/>
        </w:rPr>
        <w:t>yn</w:t>
      </w:r>
      <w:r w:rsidRPr="00CD0834">
        <w:rPr>
          <w:rFonts w:ascii="Times New Roman" w:hAnsi="Times New Roman" w:cs="Times New Roman"/>
          <w:sz w:val="24"/>
          <w:szCs w:val="24"/>
        </w:rPr>
        <w:t>).</w:t>
      </w:r>
    </w:p>
    <w:p w14:paraId="441752CC" w14:textId="77777777" w:rsidR="00CD0834" w:rsidRPr="00CD0834" w:rsidRDefault="00CD0834" w:rsidP="00CD0834">
      <w:pPr>
        <w:tabs>
          <w:tab w:val="left" w:pos="1440"/>
        </w:tabs>
        <w:spacing w:after="100" w:line="360" w:lineRule="auto"/>
        <w:ind w:firstLine="1440"/>
        <w:jc w:val="both"/>
        <w:rPr>
          <w:rFonts w:ascii="Times New Roman" w:hAnsi="Times New Roman" w:cs="Times New Roman"/>
          <w:sz w:val="24"/>
          <w:szCs w:val="24"/>
        </w:rPr>
      </w:pPr>
      <w:r w:rsidRPr="00CD0834">
        <w:rPr>
          <w:rFonts w:ascii="Times New Roman" w:hAnsi="Times New Roman" w:cs="Times New Roman"/>
          <w:sz w:val="24"/>
          <w:szCs w:val="24"/>
        </w:rPr>
        <w:t>The indirect effect is given by</w:t>
      </w:r>
    </w:p>
    <w:p w14:paraId="4DD02CE2" w14:textId="06F3911D" w:rsidR="00CD0834" w:rsidRPr="00CD0834" w:rsidRDefault="00CD0834" w:rsidP="00CD0834">
      <w:pPr>
        <w:tabs>
          <w:tab w:val="left" w:pos="1440"/>
        </w:tabs>
        <w:spacing w:after="100" w:line="360" w:lineRule="auto"/>
        <w:jc w:val="center"/>
        <w:rPr>
          <w:rFonts w:ascii="Times New Roman" w:hAnsi="Times New Roman" w:cs="Times New Roman"/>
          <w:iCs/>
          <w:sz w:val="24"/>
          <w:szCs w:val="24"/>
        </w:rPr>
      </w:pPr>
      <m:oMathPara>
        <m:oMathParaPr>
          <m:jc m:val="left"/>
        </m:oMathParaPr>
        <m:oMath>
          <m:r>
            <w:rPr>
              <w:rFonts w:ascii="Cambria Math" w:hAnsi="Cambria Math" w:cs="Times New Roman"/>
              <w:sz w:val="24"/>
              <w:szCs w:val="24"/>
            </w:rPr>
            <m:t xml:space="preserve">                                                    </m:t>
          </m:r>
          <m:nary>
            <m:naryPr>
              <m:chr m:val="∑"/>
              <m:limLoc m:val="undOvr"/>
              <m:ctrlPr>
                <w:rPr>
                  <w:rFonts w:ascii="Cambria Math" w:hAnsi="Cambria Math" w:cs="Times New Roman"/>
                  <w:iCs/>
                  <w:sz w:val="24"/>
                  <w:szCs w:val="24"/>
                </w:rPr>
              </m:ctrlPr>
            </m:naryPr>
            <m:sub>
              <m:eqArr>
                <m:eqArrPr>
                  <m:ctrlPr>
                    <w:rPr>
                      <w:rFonts w:ascii="Cambria Math" w:hAnsi="Cambria Math" w:cs="Times New Roman"/>
                      <w:iCs/>
                      <w:sz w:val="24"/>
                      <w:szCs w:val="24"/>
                    </w:rPr>
                  </m:ctrlPr>
                </m:eqArrPr>
                <m:e>
                  <m:r>
                    <m:rPr>
                      <m:sty m:val="p"/>
                    </m:rPr>
                    <w:rPr>
                      <w:rFonts w:ascii="Cambria Math" w:hAnsi="Cambria Math" w:cs="Times New Roman"/>
                      <w:sz w:val="24"/>
                      <w:szCs w:val="24"/>
                    </w:rPr>
                    <m:t>i=1</m:t>
                  </m:r>
                </m:e>
                <m:e>
                  <m:r>
                    <m:rPr>
                      <m:sty m:val="p"/>
                    </m:rPr>
                    <w:rPr>
                      <w:rFonts w:ascii="Cambria Math" w:hAnsi="Cambria Math" w:cs="Times New Roman"/>
                      <w:sz w:val="24"/>
                      <w:szCs w:val="24"/>
                    </w:rPr>
                    <m:t>i=j</m:t>
                  </m:r>
                </m:e>
              </m:eqArr>
            </m:sub>
            <m:sup>
              <m:r>
                <m:rPr>
                  <m:sty m:val="p"/>
                </m:rPr>
                <w:rPr>
                  <w:rFonts w:ascii="Cambria Math" w:hAnsi="Cambria Math" w:cs="Times New Roman"/>
                  <w:sz w:val="24"/>
                  <w:szCs w:val="24"/>
                </w:rPr>
                <m:t>n</m:t>
              </m:r>
            </m:sup>
            <m:e>
              <m:r>
                <m:rPr>
                  <m:sty m:val="p"/>
                </m:rPr>
                <w:rPr>
                  <w:rFonts w:ascii="Cambria Math" w:hAnsi="Cambria Math" w:cs="Times New Roman"/>
                  <w:sz w:val="24"/>
                  <w:szCs w:val="24"/>
                </w:rPr>
                <m:t>rij Pyj</m:t>
              </m:r>
            </m:e>
          </m:nary>
          <m:r>
            <m:rPr>
              <m:sty m:val="p"/>
            </m:rPr>
            <w:rPr>
              <w:rFonts w:ascii="Cambria Math" w:hAnsi="Cambria Math" w:cs="Times New Roman"/>
              <w:sz w:val="24"/>
              <w:szCs w:val="24"/>
            </w:rPr>
            <m:t xml:space="preserve">   ……………………………………..…(8)</m:t>
          </m:r>
        </m:oMath>
      </m:oMathPara>
    </w:p>
    <w:p w14:paraId="4656AC99" w14:textId="77777777" w:rsidR="00CD0834" w:rsidRPr="00CD0834" w:rsidRDefault="00CD0834" w:rsidP="00CD0834">
      <w:pPr>
        <w:tabs>
          <w:tab w:val="left" w:pos="1440"/>
        </w:tabs>
        <w:spacing w:after="100" w:line="360" w:lineRule="auto"/>
        <w:ind w:firstLine="1440"/>
        <w:jc w:val="both"/>
        <w:rPr>
          <w:rFonts w:ascii="Times New Roman" w:hAnsi="Times New Roman" w:cs="Times New Roman"/>
          <w:iCs/>
          <w:sz w:val="24"/>
          <w:szCs w:val="24"/>
        </w:rPr>
      </w:pPr>
      <w:r w:rsidRPr="00CD0834">
        <w:rPr>
          <w:rFonts w:ascii="Times New Roman" w:hAnsi="Times New Roman" w:cs="Times New Roman"/>
          <w:sz w:val="24"/>
          <w:szCs w:val="24"/>
        </w:rPr>
        <w:t>The unexplained variance (residual effect) not accounted for the included variables can be obtained by</w:t>
      </w:r>
    </w:p>
    <w:p w14:paraId="062842E7" w14:textId="1192995B" w:rsidR="00CD0834" w:rsidRPr="00CD0834" w:rsidRDefault="00CD0834" w:rsidP="00CD0834">
      <w:pPr>
        <w:tabs>
          <w:tab w:val="left" w:pos="1440"/>
        </w:tabs>
        <w:spacing w:after="100" w:line="360" w:lineRule="auto"/>
        <w:jc w:val="center"/>
        <w:rPr>
          <w:rFonts w:ascii="Times New Roman" w:hAnsi="Times New Roman" w:cs="Times New Roman"/>
          <w:sz w:val="24"/>
          <w:szCs w:val="24"/>
        </w:rPr>
      </w:pPr>
      <w:proofErr w:type="spellStart"/>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yj</w:t>
      </w:r>
      <w:proofErr w:type="spellEnd"/>
      <w:r w:rsidRPr="00CD0834">
        <w:rPr>
          <w:rFonts w:ascii="Times New Roman" w:hAnsi="Times New Roman" w:cs="Times New Roman"/>
          <w:sz w:val="24"/>
          <w:szCs w:val="24"/>
        </w:rPr>
        <w:t xml:space="preserve"> = (1-R</w:t>
      </w:r>
      <w:r w:rsidRPr="00CD0834">
        <w:rPr>
          <w:rFonts w:ascii="Times New Roman" w:hAnsi="Times New Roman" w:cs="Times New Roman"/>
          <w:sz w:val="24"/>
          <w:szCs w:val="24"/>
          <w:vertAlign w:val="superscript"/>
        </w:rPr>
        <w:t>2</w:t>
      </w:r>
      <w:r w:rsidRPr="00CD0834">
        <w:rPr>
          <w:rFonts w:ascii="Times New Roman" w:hAnsi="Times New Roman" w:cs="Times New Roman"/>
          <w:sz w:val="24"/>
          <w:szCs w:val="24"/>
        </w:rPr>
        <w:t>)</w:t>
      </w:r>
      <w:r w:rsidRPr="00CD0834">
        <w:rPr>
          <w:rFonts w:ascii="Times New Roman" w:hAnsi="Times New Roman" w:cs="Times New Roman"/>
          <w:sz w:val="24"/>
          <w:szCs w:val="24"/>
          <w:vertAlign w:val="superscript"/>
        </w:rPr>
        <w:t>1/2</w:t>
      </w:r>
      <w:r w:rsidRPr="00CD0834">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9)</w:t>
      </w:r>
    </w:p>
    <w:p w14:paraId="519B38D0"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 xml:space="preserve">Where,    </w:t>
      </w:r>
    </w:p>
    <w:p w14:paraId="4ADF5370" w14:textId="332875EC" w:rsidR="00CD0834" w:rsidRPr="00CD0834" w:rsidRDefault="00CD0834" w:rsidP="00CD0834">
      <w:pPr>
        <w:tabs>
          <w:tab w:val="left" w:pos="1440"/>
        </w:tabs>
        <w:spacing w:after="100" w:line="360" w:lineRule="auto"/>
        <w:jc w:val="center"/>
        <w:rPr>
          <w:rFonts w:ascii="Times New Roman" w:hAnsi="Times New Roman" w:cs="Times New Roman"/>
          <w:sz w:val="24"/>
          <w:szCs w:val="24"/>
        </w:rPr>
      </w:pPr>
      <w:r w:rsidRPr="00CD0834">
        <w:rPr>
          <w:rFonts w:ascii="Times New Roman" w:hAnsi="Times New Roman" w:cs="Times New Roman"/>
          <w:b/>
          <w:noProof/>
          <w:sz w:val="24"/>
          <w:szCs w:val="24"/>
          <w:shd w:val="clear" w:color="auto" w:fill="FFFFFF"/>
        </w:rPr>
        <w:drawing>
          <wp:inline distT="0" distB="0" distL="0" distR="0" wp14:anchorId="30CE1DA3" wp14:editId="57CB73DB">
            <wp:extent cx="256032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C8C6C7"/>
                        </a:clrFrom>
                        <a:clrTo>
                          <a:srgbClr val="C8C6C7">
                            <a:alpha val="0"/>
                          </a:srgbClr>
                        </a:clrTo>
                      </a:clrChange>
                      <a:grayscl/>
                      <a:biLevel thresh="50000"/>
                      <a:extLst>
                        <a:ext uri="{28A0092B-C50C-407E-A947-70E740481C1C}">
                          <a14:useLocalDpi xmlns:a14="http://schemas.microsoft.com/office/drawing/2010/main" val="0"/>
                        </a:ext>
                      </a:extLst>
                    </a:blip>
                    <a:srcRect l="40" r="40"/>
                    <a:stretch>
                      <a:fillRect/>
                    </a:stretch>
                  </pic:blipFill>
                  <pic:spPr bwMode="auto">
                    <a:xfrm>
                      <a:off x="0" y="0"/>
                      <a:ext cx="2560320" cy="640080"/>
                    </a:xfrm>
                    <a:prstGeom prst="rect">
                      <a:avLst/>
                    </a:prstGeom>
                    <a:noFill/>
                    <a:ln>
                      <a:noFill/>
                    </a:ln>
                  </pic:spPr>
                </pic:pic>
              </a:graphicData>
            </a:graphic>
          </wp:inline>
        </w:drawing>
      </w:r>
    </w:p>
    <w:p w14:paraId="537A2F2E" w14:textId="7490BB4A" w:rsidR="00483BF7" w:rsidRPr="00CD0834" w:rsidRDefault="00483BF7" w:rsidP="00483BF7">
      <w:pPr>
        <w:tabs>
          <w:tab w:val="left" w:pos="1440"/>
        </w:tabs>
        <w:spacing w:after="100" w:line="276" w:lineRule="auto"/>
        <w:ind w:firstLine="1440"/>
        <w:jc w:val="both"/>
        <w:rPr>
          <w:rFonts w:ascii="Times New Roman" w:hAnsi="Times New Roman" w:cs="Times New Roman"/>
          <w:sz w:val="24"/>
          <w:szCs w:val="24"/>
        </w:rPr>
      </w:pPr>
    </w:p>
    <w:p w14:paraId="418BD287" w14:textId="375503A9" w:rsidR="00761FD8" w:rsidRPr="00CD0834" w:rsidRDefault="00761FD8" w:rsidP="00483BF7">
      <w:pPr>
        <w:tabs>
          <w:tab w:val="left" w:pos="1440"/>
        </w:tabs>
        <w:spacing w:after="100" w:line="276" w:lineRule="auto"/>
        <w:jc w:val="both"/>
        <w:rPr>
          <w:rFonts w:ascii="Times New Roman" w:hAnsi="Times New Roman" w:cs="Times New Roman"/>
          <w:sz w:val="24"/>
          <w:szCs w:val="24"/>
        </w:rPr>
      </w:pPr>
      <w:r w:rsidRPr="00CD0834">
        <w:rPr>
          <w:rFonts w:ascii="Times New Roman" w:hAnsi="Times New Roman" w:cs="Times New Roman"/>
          <w:b/>
          <w:bCs/>
          <w:sz w:val="24"/>
          <w:szCs w:val="24"/>
        </w:rPr>
        <w:t xml:space="preserve">Garret Ranking Technique: </w:t>
      </w:r>
    </w:p>
    <w:p w14:paraId="418BD288" w14:textId="349090CD"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t xml:space="preserve">This technique is used to evaluate the problems faced by the </w:t>
      </w:r>
      <w:r w:rsidR="007145DB" w:rsidRPr="00CD0834">
        <w:rPr>
          <w:rFonts w:ascii="Times New Roman" w:hAnsi="Times New Roman" w:cs="Times New Roman"/>
          <w:sz w:val="24"/>
          <w:szCs w:val="24"/>
        </w:rPr>
        <w:t>Sorghum</w:t>
      </w:r>
      <w:r w:rsidRPr="00CD0834">
        <w:rPr>
          <w:rFonts w:ascii="Times New Roman" w:hAnsi="Times New Roman" w:cs="Times New Roman"/>
          <w:sz w:val="24"/>
          <w:szCs w:val="24"/>
        </w:rPr>
        <w:t xml:space="preserve"> growers during the production process. In this method, the turmeric cultivators were asked to rank the constraints facing by them according to the magnitude of the problem. The order of merit given by the respondents were converted into ranks by using the following formula. </w:t>
      </w:r>
    </w:p>
    <w:p w14:paraId="418BD289" w14:textId="77777777"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t>Percentage Position = 100 (</w:t>
      </w:r>
      <w:r w:rsidRPr="00CD0834">
        <w:rPr>
          <w:rFonts w:ascii="Cambria Math" w:hAnsi="Cambria Math" w:cs="Cambria Math"/>
          <w:sz w:val="24"/>
          <w:szCs w:val="24"/>
        </w:rPr>
        <w:t>𝑅</w:t>
      </w:r>
      <w:r w:rsidRPr="00CD0834">
        <w:rPr>
          <w:rFonts w:ascii="Cambria Math" w:hAnsi="Cambria Math" w:cs="Cambria Math"/>
          <w:sz w:val="24"/>
          <w:szCs w:val="24"/>
          <w:vertAlign w:val="subscript"/>
        </w:rPr>
        <w:t>𝑖𝑗</w:t>
      </w:r>
      <w:r w:rsidRPr="00CD0834">
        <w:rPr>
          <w:rFonts w:ascii="Times New Roman" w:hAnsi="Times New Roman" w:cs="Times New Roman"/>
          <w:sz w:val="24"/>
          <w:szCs w:val="24"/>
        </w:rPr>
        <w:t xml:space="preserve">−0.5) / </w:t>
      </w:r>
      <w:r w:rsidRPr="00CD0834">
        <w:rPr>
          <w:rFonts w:ascii="Cambria Math" w:hAnsi="Cambria Math" w:cs="Cambria Math"/>
          <w:sz w:val="24"/>
          <w:szCs w:val="24"/>
        </w:rPr>
        <w:t>𝑁</w:t>
      </w:r>
      <w:r w:rsidRPr="00CD0834">
        <w:rPr>
          <w:rFonts w:ascii="Cambria Math" w:hAnsi="Cambria Math" w:cs="Cambria Math"/>
          <w:sz w:val="24"/>
          <w:szCs w:val="24"/>
          <w:vertAlign w:val="subscript"/>
        </w:rPr>
        <w:t>𝑗</w:t>
      </w:r>
    </w:p>
    <w:p w14:paraId="418BD28A" w14:textId="77777777"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lastRenderedPageBreak/>
        <w:t xml:space="preserve">Where, </w:t>
      </w:r>
      <w:r w:rsidRPr="00CD0834">
        <w:rPr>
          <w:rFonts w:ascii="Cambria Math" w:hAnsi="Cambria Math" w:cs="Cambria Math"/>
          <w:sz w:val="24"/>
          <w:szCs w:val="24"/>
        </w:rPr>
        <w:t>𝑅</w:t>
      </w:r>
      <w:r w:rsidRPr="00CD0834">
        <w:rPr>
          <w:rFonts w:ascii="Cambria Math" w:hAnsi="Cambria Math" w:cs="Cambria Math"/>
          <w:sz w:val="24"/>
          <w:szCs w:val="24"/>
          <w:vertAlign w:val="subscript"/>
        </w:rPr>
        <w:t>𝑖𝑗</w:t>
      </w:r>
      <w:r w:rsidRPr="00CD0834">
        <w:rPr>
          <w:rFonts w:ascii="Times New Roman" w:hAnsi="Times New Roman" w:cs="Times New Roman"/>
          <w:sz w:val="24"/>
          <w:szCs w:val="24"/>
        </w:rPr>
        <w:t xml:space="preserve"> = Rank given for </w:t>
      </w:r>
      <w:proofErr w:type="spellStart"/>
      <w:r w:rsidRPr="00CD0834">
        <w:rPr>
          <w:rFonts w:ascii="Times New Roman" w:hAnsi="Times New Roman" w:cs="Times New Roman"/>
          <w:sz w:val="24"/>
          <w:szCs w:val="24"/>
        </w:rPr>
        <w:t>i</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item and </w:t>
      </w:r>
      <w:proofErr w:type="spellStart"/>
      <w:r w:rsidRPr="00CD0834">
        <w:rPr>
          <w:rFonts w:ascii="Times New Roman" w:hAnsi="Times New Roman" w:cs="Times New Roman"/>
          <w:sz w:val="24"/>
          <w:szCs w:val="24"/>
        </w:rPr>
        <w:t>j</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individual </w:t>
      </w:r>
      <w:r w:rsidRPr="00CD0834">
        <w:rPr>
          <w:rFonts w:ascii="Cambria Math" w:hAnsi="Cambria Math" w:cs="Cambria Math"/>
          <w:sz w:val="24"/>
          <w:szCs w:val="24"/>
        </w:rPr>
        <w:t>𝑁</w:t>
      </w:r>
      <w:r w:rsidRPr="00CD0834">
        <w:rPr>
          <w:rFonts w:ascii="Cambria Math" w:hAnsi="Cambria Math" w:cs="Cambria Math"/>
          <w:sz w:val="24"/>
          <w:szCs w:val="24"/>
          <w:vertAlign w:val="subscript"/>
        </w:rPr>
        <w:t>𝑗</w:t>
      </w:r>
      <w:r w:rsidRPr="00CD0834">
        <w:rPr>
          <w:rFonts w:ascii="Times New Roman" w:hAnsi="Times New Roman" w:cs="Times New Roman"/>
          <w:sz w:val="24"/>
          <w:szCs w:val="24"/>
        </w:rPr>
        <w:t xml:space="preserve"> = Number of items ranked by </w:t>
      </w:r>
      <w:proofErr w:type="spellStart"/>
      <w:r w:rsidRPr="00CD0834">
        <w:rPr>
          <w:rFonts w:ascii="Times New Roman" w:hAnsi="Times New Roman" w:cs="Times New Roman"/>
          <w:sz w:val="24"/>
          <w:szCs w:val="24"/>
        </w:rPr>
        <w:t>j</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individual.</w:t>
      </w:r>
    </w:p>
    <w:p w14:paraId="418BD28B" w14:textId="77777777" w:rsidR="00761FD8" w:rsidRPr="00CD0834" w:rsidRDefault="00761FD8" w:rsidP="004B583A">
      <w:pPr>
        <w:spacing w:line="276" w:lineRule="auto"/>
        <w:rPr>
          <w:rFonts w:ascii="Times New Roman" w:hAnsi="Times New Roman" w:cs="Times New Roman"/>
          <w:sz w:val="24"/>
          <w:szCs w:val="24"/>
        </w:rPr>
      </w:pPr>
      <w:r w:rsidRPr="00CD0834">
        <w:rPr>
          <w:rFonts w:ascii="Times New Roman" w:hAnsi="Times New Roman" w:cs="Times New Roman"/>
          <w:sz w:val="24"/>
          <w:szCs w:val="24"/>
        </w:rPr>
        <w:t>The percentage position of each rank thus obtained was converted into scores by referring to the table given by Henry Garrett. Then for each factor the scores of individual respondents were added together and divided by the total number of respondents for whom the scores were added. These mean scores for all the factors were arranged in the order of their ranks and inferences were drawn.</w:t>
      </w:r>
    </w:p>
    <w:p w14:paraId="418BD28C" w14:textId="3D219B05" w:rsidR="00761FD8" w:rsidRPr="00374393" w:rsidRDefault="00761FD8"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 xml:space="preserve">Results and Discussions </w:t>
      </w:r>
    </w:p>
    <w:p w14:paraId="44DD10B1" w14:textId="773D760B" w:rsidR="00446E9F" w:rsidRPr="00374393" w:rsidRDefault="003B5E78" w:rsidP="004B583A">
      <w:pPr>
        <w:pStyle w:val="Default"/>
        <w:spacing w:line="276" w:lineRule="auto"/>
        <w:jc w:val="both"/>
      </w:pPr>
      <w:r w:rsidRPr="00374393">
        <w:t>The study was undertaken with the overall objective of estimating the magnitude of yield gap and factor contributing to yield gap in sorghum production. The results obtained are</w:t>
      </w:r>
      <w:r w:rsidR="00C220F8" w:rsidRPr="00374393">
        <w:t xml:space="preserve"> </w:t>
      </w:r>
      <w:r w:rsidRPr="00374393">
        <w:t>presented in table</w:t>
      </w:r>
      <w:r w:rsidR="00446E9F" w:rsidRPr="00374393">
        <w:t xml:space="preserve">. It is observed from above table 1 that, there existed a sizable gap in the Sorghum productivity between research station, demonstration plots and sample farmer’s fields. In Sorghum potential yield at research station was 3100 kg/ha while potential farm yield at demonstration plots was 2080 kg/ha. The actual yield of sample farm was 1966 kg/ha. The yield gap-I for Sorghum was 1020 kg (32.9%) and yield gap-II was 114 kg (5.45%). The total yield gap -III was observed at 1134 kg (36.56%). </w:t>
      </w:r>
    </w:p>
    <w:p w14:paraId="23E867FD" w14:textId="09D8B8AC" w:rsidR="00196EAD" w:rsidRPr="00374393" w:rsidRDefault="009B4D05" w:rsidP="004B583A">
      <w:pPr>
        <w:spacing w:before="60" w:after="6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Table</w:t>
      </w:r>
      <w:r w:rsidR="00C220F8" w:rsidRPr="00374393">
        <w:rPr>
          <w:rFonts w:ascii="Times New Roman" w:hAnsi="Times New Roman" w:cs="Times New Roman"/>
          <w:b/>
          <w:bCs/>
          <w:sz w:val="24"/>
          <w:szCs w:val="24"/>
        </w:rPr>
        <w:t>.</w:t>
      </w:r>
      <w:r w:rsidR="00FB319D" w:rsidRPr="00374393">
        <w:rPr>
          <w:rFonts w:ascii="Times New Roman" w:hAnsi="Times New Roman" w:cs="Times New Roman"/>
          <w:b/>
          <w:bCs/>
          <w:sz w:val="24"/>
          <w:szCs w:val="24"/>
        </w:rPr>
        <w:t xml:space="preserve"> </w:t>
      </w:r>
      <w:r w:rsidR="00C220F8" w:rsidRPr="00374393">
        <w:rPr>
          <w:rFonts w:ascii="Times New Roman" w:hAnsi="Times New Roman" w:cs="Times New Roman"/>
          <w:b/>
          <w:bCs/>
          <w:sz w:val="24"/>
          <w:szCs w:val="24"/>
        </w:rPr>
        <w:t>1</w:t>
      </w:r>
      <w:r w:rsidR="00FB319D" w:rsidRPr="00374393">
        <w:rPr>
          <w:rFonts w:ascii="Times New Roman" w:hAnsi="Times New Roman" w:cs="Times New Roman"/>
          <w:b/>
          <w:bCs/>
          <w:sz w:val="24"/>
          <w:szCs w:val="24"/>
        </w:rPr>
        <w:t xml:space="preserve">. </w:t>
      </w:r>
      <w:r w:rsidR="00196EAD" w:rsidRPr="00374393">
        <w:rPr>
          <w:rFonts w:ascii="Times New Roman" w:hAnsi="Times New Roman" w:cs="Times New Roman"/>
          <w:b/>
          <w:bCs/>
          <w:sz w:val="24"/>
          <w:szCs w:val="24"/>
        </w:rPr>
        <w:t>Yield gap in Rabi Sorghum (kg/ha)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066"/>
        <w:gridCol w:w="2849"/>
      </w:tblGrid>
      <w:tr w:rsidR="00196EAD" w:rsidRPr="00374393" w14:paraId="578AD36A" w14:textId="77777777" w:rsidTr="001C57D1">
        <w:tc>
          <w:tcPr>
            <w:tcW w:w="1129" w:type="dxa"/>
          </w:tcPr>
          <w:p w14:paraId="25EA0A90"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Sr. No.</w:t>
            </w:r>
          </w:p>
        </w:tc>
        <w:tc>
          <w:tcPr>
            <w:tcW w:w="5262" w:type="dxa"/>
            <w:vAlign w:val="center"/>
          </w:tcPr>
          <w:p w14:paraId="1EA3EBE3" w14:textId="77777777" w:rsidR="00196EAD" w:rsidRPr="00374393" w:rsidRDefault="00196EA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Particulars</w:t>
            </w:r>
          </w:p>
        </w:tc>
        <w:tc>
          <w:tcPr>
            <w:tcW w:w="2959" w:type="dxa"/>
            <w:vAlign w:val="center"/>
          </w:tcPr>
          <w:p w14:paraId="119D3870" w14:textId="77777777" w:rsidR="00196EAD" w:rsidRPr="00374393" w:rsidRDefault="00196EA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Yield</w:t>
            </w:r>
          </w:p>
        </w:tc>
      </w:tr>
      <w:tr w:rsidR="00196EAD" w:rsidRPr="00374393" w14:paraId="3C00014C" w14:textId="77777777" w:rsidTr="001C57D1">
        <w:tc>
          <w:tcPr>
            <w:tcW w:w="1129" w:type="dxa"/>
          </w:tcPr>
          <w:p w14:paraId="03DD623A"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5F0E00F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Potential Yield</w:t>
            </w:r>
          </w:p>
        </w:tc>
        <w:tc>
          <w:tcPr>
            <w:tcW w:w="2959" w:type="dxa"/>
            <w:vAlign w:val="center"/>
          </w:tcPr>
          <w:p w14:paraId="37470E65"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3100</w:t>
            </w:r>
          </w:p>
        </w:tc>
      </w:tr>
      <w:tr w:rsidR="00196EAD" w:rsidRPr="00374393" w14:paraId="0456A8DD" w14:textId="77777777" w:rsidTr="001C57D1">
        <w:tc>
          <w:tcPr>
            <w:tcW w:w="1129" w:type="dxa"/>
          </w:tcPr>
          <w:p w14:paraId="673E9AD2"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67C65ECD"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Potential Farm Yield</w:t>
            </w:r>
          </w:p>
        </w:tc>
        <w:tc>
          <w:tcPr>
            <w:tcW w:w="2959" w:type="dxa"/>
            <w:vAlign w:val="center"/>
          </w:tcPr>
          <w:p w14:paraId="402FC99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2080</w:t>
            </w:r>
          </w:p>
        </w:tc>
      </w:tr>
      <w:tr w:rsidR="00196EAD" w:rsidRPr="00374393" w14:paraId="3F8AB675" w14:textId="77777777" w:rsidTr="001C57D1">
        <w:tc>
          <w:tcPr>
            <w:tcW w:w="1129" w:type="dxa"/>
          </w:tcPr>
          <w:p w14:paraId="0B98E06F"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02E6B40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Actual Yield</w:t>
            </w:r>
          </w:p>
        </w:tc>
        <w:tc>
          <w:tcPr>
            <w:tcW w:w="2959" w:type="dxa"/>
            <w:vAlign w:val="center"/>
          </w:tcPr>
          <w:p w14:paraId="67944E3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1966</w:t>
            </w:r>
          </w:p>
        </w:tc>
      </w:tr>
      <w:tr w:rsidR="00196EAD" w:rsidRPr="00374393" w14:paraId="222483CF" w14:textId="77777777" w:rsidTr="001C57D1">
        <w:tc>
          <w:tcPr>
            <w:tcW w:w="1129" w:type="dxa"/>
          </w:tcPr>
          <w:p w14:paraId="478682BE"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0E527D8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w:t>
            </w:r>
          </w:p>
        </w:tc>
        <w:tc>
          <w:tcPr>
            <w:tcW w:w="2959" w:type="dxa"/>
            <w:vAlign w:val="center"/>
          </w:tcPr>
          <w:p w14:paraId="0DA58679"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1020</w:t>
            </w:r>
          </w:p>
        </w:tc>
      </w:tr>
      <w:tr w:rsidR="00196EAD" w:rsidRPr="00374393" w14:paraId="5F8F39FB" w14:textId="77777777" w:rsidTr="001C57D1">
        <w:tc>
          <w:tcPr>
            <w:tcW w:w="1129" w:type="dxa"/>
          </w:tcPr>
          <w:p w14:paraId="6DE16A59"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7BB9C37A"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Gap-II</w:t>
            </w:r>
          </w:p>
        </w:tc>
        <w:tc>
          <w:tcPr>
            <w:tcW w:w="2959" w:type="dxa"/>
            <w:vAlign w:val="center"/>
          </w:tcPr>
          <w:p w14:paraId="208D15E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114</w:t>
            </w:r>
          </w:p>
        </w:tc>
      </w:tr>
      <w:tr w:rsidR="00196EAD" w:rsidRPr="00374393" w14:paraId="69BBEF67" w14:textId="77777777" w:rsidTr="001C57D1">
        <w:tc>
          <w:tcPr>
            <w:tcW w:w="1129" w:type="dxa"/>
          </w:tcPr>
          <w:p w14:paraId="14B028F4"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451FD927"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Gap-III</w:t>
            </w:r>
          </w:p>
        </w:tc>
        <w:tc>
          <w:tcPr>
            <w:tcW w:w="2959" w:type="dxa"/>
            <w:vAlign w:val="center"/>
          </w:tcPr>
          <w:p w14:paraId="71DA9611"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1134</w:t>
            </w:r>
          </w:p>
        </w:tc>
      </w:tr>
      <w:tr w:rsidR="00196EAD" w:rsidRPr="00374393" w14:paraId="60C34240" w14:textId="77777777" w:rsidTr="001C57D1">
        <w:tc>
          <w:tcPr>
            <w:tcW w:w="1129" w:type="dxa"/>
          </w:tcPr>
          <w:p w14:paraId="69DC2B8A"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3E7F4744"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w:t>
            </w:r>
          </w:p>
        </w:tc>
        <w:tc>
          <w:tcPr>
            <w:tcW w:w="2959" w:type="dxa"/>
            <w:vAlign w:val="center"/>
          </w:tcPr>
          <w:p w14:paraId="33DDD864"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32.9</w:t>
            </w:r>
          </w:p>
        </w:tc>
      </w:tr>
      <w:tr w:rsidR="00196EAD" w:rsidRPr="00374393" w14:paraId="7934A921" w14:textId="77777777" w:rsidTr="001C57D1">
        <w:tc>
          <w:tcPr>
            <w:tcW w:w="1129" w:type="dxa"/>
          </w:tcPr>
          <w:p w14:paraId="3DD18DDB"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tcBorders>
              <w:bottom w:val="single" w:sz="4" w:space="0" w:color="auto"/>
            </w:tcBorders>
            <w:vAlign w:val="center"/>
          </w:tcPr>
          <w:p w14:paraId="2B3BE706"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Gap-II</w:t>
            </w:r>
          </w:p>
        </w:tc>
        <w:tc>
          <w:tcPr>
            <w:tcW w:w="2959" w:type="dxa"/>
            <w:vAlign w:val="center"/>
          </w:tcPr>
          <w:p w14:paraId="341A8A34"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5.45</w:t>
            </w:r>
          </w:p>
        </w:tc>
      </w:tr>
      <w:tr w:rsidR="00196EAD" w:rsidRPr="00374393" w14:paraId="415CC560" w14:textId="77777777" w:rsidTr="001C57D1">
        <w:trPr>
          <w:trHeight w:val="539"/>
        </w:trPr>
        <w:tc>
          <w:tcPr>
            <w:tcW w:w="1129" w:type="dxa"/>
          </w:tcPr>
          <w:p w14:paraId="744958B0"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3CDC41F6" w14:textId="244CF92A"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Gap-II</w:t>
            </w:r>
            <w:r w:rsidR="000834D1">
              <w:rPr>
                <w:rFonts w:ascii="Times New Roman" w:hAnsi="Times New Roman" w:cs="Times New Roman"/>
                <w:sz w:val="24"/>
                <w:szCs w:val="24"/>
              </w:rPr>
              <w:t>I</w:t>
            </w:r>
          </w:p>
        </w:tc>
        <w:tc>
          <w:tcPr>
            <w:tcW w:w="2959" w:type="dxa"/>
            <w:vAlign w:val="center"/>
          </w:tcPr>
          <w:p w14:paraId="68DB551A"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36.56</w:t>
            </w:r>
          </w:p>
        </w:tc>
      </w:tr>
    </w:tbl>
    <w:p w14:paraId="7E0663B1" w14:textId="5C7D2969" w:rsidR="00FB319D" w:rsidRPr="00374393" w:rsidRDefault="00FB319D" w:rsidP="004B583A">
      <w:pPr>
        <w:spacing w:before="60" w:after="60" w:line="276" w:lineRule="auto"/>
        <w:ind w:right="-46"/>
        <w:rPr>
          <w:rFonts w:ascii="Times New Roman" w:hAnsi="Times New Roman" w:cs="Times New Roman"/>
          <w:b/>
          <w:bCs/>
          <w:sz w:val="24"/>
          <w:szCs w:val="24"/>
        </w:rPr>
      </w:pPr>
      <w:r w:rsidRPr="00374393">
        <w:rPr>
          <w:rFonts w:ascii="Times New Roman" w:hAnsi="Times New Roman" w:cs="Times New Roman"/>
          <w:b/>
          <w:bCs/>
          <w:sz w:val="24"/>
          <w:szCs w:val="24"/>
        </w:rPr>
        <w:t xml:space="preserve">Table 2. Magnitude and direction of yield gap in rabi Sorghum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76"/>
        <w:gridCol w:w="2396"/>
        <w:gridCol w:w="1973"/>
      </w:tblGrid>
      <w:tr w:rsidR="00FB319D" w:rsidRPr="00374393" w14:paraId="00D484C4" w14:textId="77777777" w:rsidTr="001C57D1">
        <w:trPr>
          <w:trHeight w:val="315"/>
        </w:trPr>
        <w:tc>
          <w:tcPr>
            <w:tcW w:w="982" w:type="pct"/>
            <w:vMerge w:val="restart"/>
            <w:noWrap/>
            <w:vAlign w:val="center"/>
            <w:hideMark/>
          </w:tcPr>
          <w:p w14:paraId="562B8106" w14:textId="77777777" w:rsidR="00FB319D" w:rsidRPr="00374393" w:rsidRDefault="00FB319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Intercept</w:t>
            </w:r>
          </w:p>
        </w:tc>
        <w:tc>
          <w:tcPr>
            <w:tcW w:w="4018" w:type="pct"/>
            <w:gridSpan w:val="3"/>
            <w:noWrap/>
            <w:vAlign w:val="center"/>
            <w:hideMark/>
          </w:tcPr>
          <w:p w14:paraId="5E01A99B" w14:textId="77777777" w:rsidR="00FB319D" w:rsidRPr="00374393" w:rsidRDefault="00FB319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Coefficient</w:t>
            </w:r>
          </w:p>
        </w:tc>
      </w:tr>
      <w:tr w:rsidR="00FB319D" w:rsidRPr="00374393" w14:paraId="55223AD8" w14:textId="77777777" w:rsidTr="001C57D1">
        <w:trPr>
          <w:trHeight w:val="315"/>
        </w:trPr>
        <w:tc>
          <w:tcPr>
            <w:tcW w:w="982" w:type="pct"/>
            <w:vMerge/>
            <w:vAlign w:val="center"/>
            <w:hideMark/>
          </w:tcPr>
          <w:p w14:paraId="73F6046E" w14:textId="77777777" w:rsidR="00FB319D" w:rsidRPr="00374393" w:rsidRDefault="00FB319D" w:rsidP="004B583A">
            <w:pPr>
              <w:spacing w:before="60" w:after="60" w:line="276" w:lineRule="auto"/>
              <w:jc w:val="center"/>
              <w:rPr>
                <w:rFonts w:ascii="Times New Roman" w:hAnsi="Times New Roman" w:cs="Times New Roman"/>
                <w:b/>
                <w:bCs/>
                <w:sz w:val="24"/>
                <w:szCs w:val="24"/>
              </w:rPr>
            </w:pPr>
          </w:p>
        </w:tc>
        <w:tc>
          <w:tcPr>
            <w:tcW w:w="1595" w:type="pct"/>
            <w:noWrap/>
            <w:vAlign w:val="center"/>
            <w:hideMark/>
          </w:tcPr>
          <w:p w14:paraId="4014D6C4"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X</w:t>
            </w:r>
            <w:r w:rsidRPr="00374393">
              <w:rPr>
                <w:rFonts w:ascii="Times New Roman" w:hAnsi="Times New Roman" w:cs="Times New Roman"/>
                <w:b/>
                <w:bCs/>
                <w:sz w:val="24"/>
                <w:szCs w:val="24"/>
                <w:vertAlign w:val="superscript"/>
              </w:rPr>
              <w:t>1</w:t>
            </w:r>
          </w:p>
        </w:tc>
        <w:tc>
          <w:tcPr>
            <w:tcW w:w="1329" w:type="pct"/>
            <w:noWrap/>
            <w:vAlign w:val="center"/>
            <w:hideMark/>
          </w:tcPr>
          <w:p w14:paraId="7A7FE44F"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X</w:t>
            </w:r>
            <w:r w:rsidRPr="00374393">
              <w:rPr>
                <w:rFonts w:ascii="Times New Roman" w:hAnsi="Times New Roman" w:cs="Times New Roman"/>
                <w:b/>
                <w:bCs/>
                <w:sz w:val="24"/>
                <w:szCs w:val="24"/>
                <w:vertAlign w:val="superscript"/>
              </w:rPr>
              <w:t>2</w:t>
            </w:r>
          </w:p>
        </w:tc>
        <w:tc>
          <w:tcPr>
            <w:tcW w:w="1094" w:type="pct"/>
            <w:noWrap/>
            <w:vAlign w:val="center"/>
            <w:hideMark/>
          </w:tcPr>
          <w:p w14:paraId="17669301"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R</w:t>
            </w:r>
            <w:r w:rsidRPr="00374393">
              <w:rPr>
                <w:rFonts w:ascii="Times New Roman" w:hAnsi="Times New Roman" w:cs="Times New Roman"/>
                <w:b/>
                <w:bCs/>
                <w:sz w:val="24"/>
                <w:szCs w:val="24"/>
                <w:vertAlign w:val="superscript"/>
              </w:rPr>
              <w:t>2</w:t>
            </w:r>
          </w:p>
        </w:tc>
      </w:tr>
      <w:tr w:rsidR="00FB319D" w:rsidRPr="00374393" w14:paraId="5EDCF788" w14:textId="77777777" w:rsidTr="001C57D1">
        <w:trPr>
          <w:trHeight w:val="315"/>
        </w:trPr>
        <w:tc>
          <w:tcPr>
            <w:tcW w:w="982" w:type="pct"/>
            <w:noWrap/>
            <w:vAlign w:val="center"/>
            <w:hideMark/>
          </w:tcPr>
          <w:p w14:paraId="1D385420"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488.99</w:t>
            </w:r>
          </w:p>
        </w:tc>
        <w:tc>
          <w:tcPr>
            <w:tcW w:w="1595" w:type="pct"/>
            <w:noWrap/>
            <w:vAlign w:val="center"/>
            <w:hideMark/>
          </w:tcPr>
          <w:p w14:paraId="1500196F"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-4.40</w:t>
            </w:r>
          </w:p>
        </w:tc>
        <w:tc>
          <w:tcPr>
            <w:tcW w:w="1329" w:type="pct"/>
            <w:noWrap/>
            <w:vAlign w:val="center"/>
            <w:hideMark/>
          </w:tcPr>
          <w:p w14:paraId="3FDC6794"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0.04</w:t>
            </w:r>
          </w:p>
        </w:tc>
        <w:tc>
          <w:tcPr>
            <w:tcW w:w="1094" w:type="pct"/>
            <w:noWrap/>
            <w:vAlign w:val="center"/>
            <w:hideMark/>
          </w:tcPr>
          <w:p w14:paraId="057E71B6"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0.15</w:t>
            </w:r>
          </w:p>
        </w:tc>
      </w:tr>
    </w:tbl>
    <w:p w14:paraId="5E1100E2" w14:textId="77777777" w:rsidR="00FB319D" w:rsidRPr="00374393" w:rsidRDefault="00FB319D" w:rsidP="004B583A">
      <w:pPr>
        <w:spacing w:before="60" w:after="60" w:line="276" w:lineRule="auto"/>
        <w:ind w:right="-46" w:firstLine="1440"/>
        <w:rPr>
          <w:rFonts w:ascii="Times New Roman" w:hAnsi="Times New Roman" w:cs="Times New Roman"/>
          <w:sz w:val="24"/>
          <w:szCs w:val="24"/>
        </w:rPr>
      </w:pPr>
    </w:p>
    <w:p w14:paraId="4D5BCE32" w14:textId="1140AF67" w:rsidR="00FB319D" w:rsidRPr="00374393" w:rsidRDefault="00FB319D" w:rsidP="004B583A">
      <w:pPr>
        <w:spacing w:before="60" w:after="60" w:line="276" w:lineRule="auto"/>
        <w:ind w:right="-46" w:firstLine="1440"/>
        <w:jc w:val="both"/>
        <w:rPr>
          <w:rFonts w:ascii="Times New Roman" w:hAnsi="Times New Roman" w:cs="Times New Roman"/>
          <w:sz w:val="24"/>
          <w:szCs w:val="24"/>
        </w:rPr>
      </w:pPr>
      <w:r w:rsidRPr="00374393">
        <w:rPr>
          <w:rFonts w:ascii="Times New Roman" w:hAnsi="Times New Roman" w:cs="Times New Roman"/>
          <w:sz w:val="24"/>
          <w:szCs w:val="24"/>
        </w:rPr>
        <w:t>From the table 2, the analysis of yield gap-III for sorghum shows that the quadratic function fitted for yield gap data had R</w:t>
      </w:r>
      <w:r w:rsidRPr="00374393">
        <w:rPr>
          <w:rFonts w:ascii="Times New Roman" w:hAnsi="Times New Roman" w:cs="Times New Roman"/>
          <w:sz w:val="24"/>
          <w:szCs w:val="24"/>
          <w:vertAlign w:val="superscript"/>
        </w:rPr>
        <w:t xml:space="preserve">2 </w:t>
      </w:r>
      <w:r w:rsidRPr="00374393">
        <w:rPr>
          <w:rFonts w:ascii="Times New Roman" w:hAnsi="Times New Roman" w:cs="Times New Roman"/>
          <w:sz w:val="24"/>
          <w:szCs w:val="24"/>
        </w:rPr>
        <w:t xml:space="preserve">value is positive. This indicates that yield gap for sorghum is showing acceleration and increased. </w:t>
      </w:r>
    </w:p>
    <w:p w14:paraId="665112DA" w14:textId="77777777" w:rsidR="00CF3039" w:rsidRPr="00374393" w:rsidRDefault="00CF3039" w:rsidP="00CF3039">
      <w:pPr>
        <w:tabs>
          <w:tab w:val="left" w:pos="1440"/>
        </w:tabs>
        <w:spacing w:before="60" w:after="60" w:line="360" w:lineRule="auto"/>
        <w:ind w:right="-23"/>
        <w:rPr>
          <w:rFonts w:ascii="Times New Roman" w:hAnsi="Times New Roman" w:cs="Times New Roman"/>
          <w:b/>
          <w:bCs/>
          <w:sz w:val="24"/>
          <w:szCs w:val="24"/>
        </w:rPr>
      </w:pPr>
      <w:r w:rsidRPr="00374393">
        <w:rPr>
          <w:rFonts w:ascii="Times New Roman" w:hAnsi="Times New Roman" w:cs="Times New Roman"/>
          <w:b/>
          <w:bCs/>
          <w:sz w:val="24"/>
          <w:szCs w:val="24"/>
        </w:rPr>
        <w:lastRenderedPageBreak/>
        <w:t>Factors contributing in yield</w:t>
      </w:r>
    </w:p>
    <w:p w14:paraId="5CF87EE7" w14:textId="36A2F36A" w:rsidR="00CF3039" w:rsidRPr="00374393" w:rsidRDefault="00CF3039" w:rsidP="0031539E">
      <w:pPr>
        <w:tabs>
          <w:tab w:val="left" w:pos="1440"/>
        </w:tabs>
        <w:spacing w:before="60" w:after="60" w:line="276" w:lineRule="auto"/>
        <w:ind w:right="-23" w:firstLine="1440"/>
        <w:jc w:val="both"/>
        <w:rPr>
          <w:rFonts w:ascii="Times New Roman" w:hAnsi="Times New Roman" w:cs="Times New Roman"/>
          <w:sz w:val="24"/>
          <w:szCs w:val="24"/>
        </w:rPr>
      </w:pPr>
      <w:r w:rsidRPr="00374393">
        <w:rPr>
          <w:rFonts w:ascii="Times New Roman" w:hAnsi="Times New Roman" w:cs="Times New Roman"/>
          <w:sz w:val="24"/>
          <w:szCs w:val="24"/>
        </w:rPr>
        <w:t xml:space="preserve">The direct and indirect effects measured both in terms of correlation coefficient and percentage of input use gaps on yield gaps are presented in Table </w:t>
      </w:r>
      <w:r w:rsidR="000A6843" w:rsidRPr="00374393">
        <w:rPr>
          <w:rFonts w:ascii="Times New Roman" w:hAnsi="Times New Roman" w:cs="Times New Roman"/>
          <w:sz w:val="24"/>
          <w:szCs w:val="24"/>
        </w:rPr>
        <w:t>3.</w:t>
      </w:r>
      <w:r w:rsidR="0002414A">
        <w:rPr>
          <w:rFonts w:ascii="Times New Roman" w:hAnsi="Times New Roman" w:cs="Times New Roman"/>
          <w:sz w:val="24"/>
          <w:szCs w:val="24"/>
        </w:rPr>
        <w:t xml:space="preserve"> </w:t>
      </w:r>
      <w:r w:rsidRPr="00374393">
        <w:rPr>
          <w:rFonts w:ascii="Times New Roman" w:hAnsi="Times New Roman" w:cs="Times New Roman"/>
          <w:sz w:val="24"/>
          <w:szCs w:val="24"/>
        </w:rPr>
        <w:t>presents the information on yield gap which were the result of gap in the quantity of input used and a composite variable that Included all other factor affecting yield gap not included in the model. These could be differences in the climatic conditions, various cultural and crop management practices between the farmers and demonstration plots.</w:t>
      </w:r>
      <w:r w:rsidR="0031539E">
        <w:rPr>
          <w:rFonts w:ascii="Times New Roman" w:hAnsi="Times New Roman" w:cs="Times New Roman"/>
          <w:sz w:val="24"/>
          <w:szCs w:val="24"/>
        </w:rPr>
        <w:t xml:space="preserve"> </w:t>
      </w:r>
      <w:r w:rsidRPr="00374393">
        <w:rPr>
          <w:rFonts w:ascii="Times New Roman" w:hAnsi="Times New Roman" w:cs="Times New Roman"/>
          <w:sz w:val="24"/>
          <w:szCs w:val="24"/>
        </w:rPr>
        <w:t>The table presents a breakdown of labo</w:t>
      </w:r>
      <w:r w:rsidR="0002414A">
        <w:rPr>
          <w:rFonts w:ascii="Times New Roman" w:hAnsi="Times New Roman" w:cs="Times New Roman"/>
          <w:sz w:val="24"/>
          <w:szCs w:val="24"/>
        </w:rPr>
        <w:t>u</w:t>
      </w:r>
      <w:r w:rsidRPr="00374393">
        <w:rPr>
          <w:rFonts w:ascii="Times New Roman" w:hAnsi="Times New Roman" w:cs="Times New Roman"/>
          <w:sz w:val="24"/>
          <w:szCs w:val="24"/>
        </w:rPr>
        <w:t>r effects (human, bullock, and machine) across different farm sizes (small, medium, large) and an overall category. For human labour, the direct effect shows positive values for small (0.96) and large (1.24) farms, whereas medium farms registered a negative effect (-0.05), resulting in an overall effect of 0.09. Indirect effects vary widely, showing -0.03 for small, 0.62 for medium, and -0.87 for large farms, culminating in an overall positive effect of 0.85. The total effects converge close to unity for all sizes (0.93, 0.57, 0.37) and overall (0.95). For bullock labour, the direct effect varies by farm size, with small farms showing a negative effect (-0.21), medium farms at 0.30, and large farms at 0.57, giving an overall value of 0.03. The indirect effects were positive for small (0.36) and medium (0.12) farms, while large farms showed a negative value (-0.19), resulting in an overall indirect effect of 0.39. The total effect is balanced across sizes, with 0.15 for small, 0.42 for medium, 0.37 for large, and 0.49 overall.</w:t>
      </w:r>
    </w:p>
    <w:p w14:paraId="7E63BF70" w14:textId="4A20D0CF" w:rsidR="00CF3039" w:rsidRPr="00374393" w:rsidRDefault="00CF3039" w:rsidP="00483BF7">
      <w:pPr>
        <w:tabs>
          <w:tab w:val="left" w:pos="1440"/>
        </w:tabs>
        <w:spacing w:before="60" w:after="60" w:line="276" w:lineRule="auto"/>
        <w:ind w:right="-23"/>
        <w:rPr>
          <w:rFonts w:ascii="Times New Roman" w:hAnsi="Times New Roman" w:cs="Times New Roman"/>
          <w:b/>
          <w:bCs/>
          <w:sz w:val="24"/>
          <w:szCs w:val="24"/>
        </w:rPr>
      </w:pPr>
      <w:r w:rsidRPr="00374393">
        <w:rPr>
          <w:rFonts w:ascii="Times New Roman" w:hAnsi="Times New Roman" w:cs="Times New Roman"/>
          <w:b/>
          <w:bCs/>
          <w:sz w:val="24"/>
          <w:szCs w:val="24"/>
        </w:rPr>
        <w:t xml:space="preserve">Table </w:t>
      </w:r>
      <w:r w:rsidR="000A6843" w:rsidRPr="00374393">
        <w:rPr>
          <w:rFonts w:ascii="Times New Roman" w:hAnsi="Times New Roman" w:cs="Times New Roman"/>
          <w:b/>
          <w:bCs/>
          <w:sz w:val="24"/>
          <w:szCs w:val="24"/>
        </w:rPr>
        <w:t>3.</w:t>
      </w:r>
      <w:r w:rsidRPr="00374393">
        <w:rPr>
          <w:rFonts w:ascii="Times New Roman" w:hAnsi="Times New Roman" w:cs="Times New Roman"/>
          <w:b/>
          <w:bCs/>
          <w:sz w:val="24"/>
          <w:szCs w:val="24"/>
        </w:rPr>
        <w:t xml:space="preserve"> </w:t>
      </w:r>
      <w:r w:rsidRPr="00374393">
        <w:rPr>
          <w:rFonts w:ascii="Times New Roman" w:eastAsia="Arial" w:hAnsi="Times New Roman" w:cs="Times New Roman"/>
          <w:b/>
          <w:bCs/>
          <w:sz w:val="24"/>
          <w:szCs w:val="24"/>
        </w:rPr>
        <w:t>Direct</w:t>
      </w:r>
      <w:r w:rsidRPr="00374393">
        <w:rPr>
          <w:rFonts w:ascii="Times New Roman" w:eastAsia="Arial" w:hAnsi="Times New Roman" w:cs="Times New Roman"/>
          <w:b/>
          <w:bCs/>
          <w:spacing w:val="7"/>
          <w:sz w:val="24"/>
          <w:szCs w:val="24"/>
        </w:rPr>
        <w:t xml:space="preserve"> </w:t>
      </w:r>
      <w:r w:rsidRPr="00374393">
        <w:rPr>
          <w:rFonts w:ascii="Times New Roman" w:eastAsia="Arial" w:hAnsi="Times New Roman" w:cs="Times New Roman"/>
          <w:b/>
          <w:bCs/>
          <w:sz w:val="24"/>
          <w:szCs w:val="24"/>
        </w:rPr>
        <w:t>and</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indirect</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effects</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of</w:t>
      </w:r>
      <w:r w:rsidRPr="00374393">
        <w:rPr>
          <w:rFonts w:ascii="Times New Roman" w:eastAsia="Arial" w:hAnsi="Times New Roman" w:cs="Times New Roman"/>
          <w:b/>
          <w:bCs/>
          <w:spacing w:val="12"/>
          <w:sz w:val="24"/>
          <w:szCs w:val="24"/>
        </w:rPr>
        <w:t xml:space="preserve"> </w:t>
      </w:r>
      <w:r w:rsidRPr="00374393">
        <w:rPr>
          <w:rFonts w:ascii="Times New Roman" w:eastAsia="Arial" w:hAnsi="Times New Roman" w:cs="Times New Roman"/>
          <w:b/>
          <w:bCs/>
          <w:sz w:val="24"/>
          <w:szCs w:val="24"/>
        </w:rPr>
        <w:t>input</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use</w:t>
      </w:r>
      <w:r w:rsidRPr="00374393">
        <w:rPr>
          <w:rFonts w:ascii="Times New Roman" w:eastAsia="Arial" w:hAnsi="Times New Roman" w:cs="Times New Roman"/>
          <w:b/>
          <w:bCs/>
          <w:spacing w:val="13"/>
          <w:sz w:val="24"/>
          <w:szCs w:val="24"/>
        </w:rPr>
        <w:t xml:space="preserve"> </w:t>
      </w:r>
      <w:r w:rsidRPr="00374393">
        <w:rPr>
          <w:rFonts w:ascii="Times New Roman" w:eastAsia="Arial" w:hAnsi="Times New Roman" w:cs="Times New Roman"/>
          <w:b/>
          <w:bCs/>
          <w:sz w:val="24"/>
          <w:szCs w:val="24"/>
        </w:rPr>
        <w:t>on</w:t>
      </w:r>
      <w:r w:rsidRPr="00374393">
        <w:rPr>
          <w:rFonts w:ascii="Times New Roman" w:eastAsia="Arial" w:hAnsi="Times New Roman" w:cs="Times New Roman"/>
          <w:b/>
          <w:bCs/>
          <w:spacing w:val="12"/>
          <w:sz w:val="24"/>
          <w:szCs w:val="24"/>
        </w:rPr>
        <w:t xml:space="preserve"> </w:t>
      </w:r>
      <w:r w:rsidRPr="00374393">
        <w:rPr>
          <w:rFonts w:ascii="Times New Roman" w:eastAsia="Arial" w:hAnsi="Times New Roman" w:cs="Times New Roman"/>
          <w:b/>
          <w:bCs/>
          <w:sz w:val="24"/>
          <w:szCs w:val="24"/>
        </w:rPr>
        <w:t>yield</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gap</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in</w:t>
      </w:r>
      <w:r w:rsidRPr="00374393">
        <w:rPr>
          <w:rFonts w:ascii="Times New Roman" w:eastAsia="Arial" w:hAnsi="Times New Roman" w:cs="Times New Roman"/>
          <w:b/>
          <w:bCs/>
          <w:spacing w:val="-64"/>
          <w:sz w:val="24"/>
          <w:szCs w:val="24"/>
        </w:rPr>
        <w:t xml:space="preserve">   </w:t>
      </w:r>
      <w:r w:rsidRPr="00374393">
        <w:rPr>
          <w:rFonts w:ascii="Times New Roman" w:eastAsia="Arial" w:hAnsi="Times New Roman" w:cs="Times New Roman"/>
          <w:b/>
          <w:bCs/>
          <w:sz w:val="24"/>
          <w:szCs w:val="24"/>
        </w:rPr>
        <w:t xml:space="preserve">Rabi sorghum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3471"/>
        <w:gridCol w:w="1120"/>
        <w:gridCol w:w="1334"/>
        <w:gridCol w:w="1239"/>
        <w:gridCol w:w="1188"/>
      </w:tblGrid>
      <w:tr w:rsidR="00CF3039" w:rsidRPr="00374393" w14:paraId="6D65B4FB" w14:textId="77777777" w:rsidTr="00230F0C">
        <w:trPr>
          <w:trHeight w:val="144"/>
        </w:trPr>
        <w:tc>
          <w:tcPr>
            <w:tcW w:w="368" w:type="pct"/>
            <w:vAlign w:val="center"/>
          </w:tcPr>
          <w:p w14:paraId="53B41C9B" w14:textId="77777777" w:rsidR="00CF3039" w:rsidRPr="00374393" w:rsidRDefault="00CF3039" w:rsidP="001A0397">
            <w:pPr>
              <w:pStyle w:val="TableParagraph"/>
              <w:tabs>
                <w:tab w:val="left" w:pos="1440"/>
              </w:tabs>
              <w:ind w:right="-23"/>
              <w:jc w:val="center"/>
              <w:rPr>
                <w:rFonts w:ascii="Times New Roman" w:hAnsi="Times New Roman" w:cs="Times New Roman"/>
                <w:b/>
                <w:bCs/>
                <w:w w:val="99"/>
                <w:sz w:val="24"/>
                <w:szCs w:val="24"/>
              </w:rPr>
            </w:pPr>
            <w:bookmarkStart w:id="2" w:name="_Hlk183348287"/>
            <w:r w:rsidRPr="00374393">
              <w:rPr>
                <w:rFonts w:ascii="Times New Roman" w:hAnsi="Times New Roman" w:cs="Times New Roman"/>
                <w:b/>
                <w:bCs/>
                <w:w w:val="99"/>
                <w:sz w:val="24"/>
                <w:szCs w:val="24"/>
              </w:rPr>
              <w:t>Sr No.</w:t>
            </w:r>
          </w:p>
        </w:tc>
        <w:tc>
          <w:tcPr>
            <w:tcW w:w="1925" w:type="pct"/>
            <w:vAlign w:val="center"/>
          </w:tcPr>
          <w:p w14:paraId="3FBA35F5"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Particulars</w:t>
            </w:r>
          </w:p>
        </w:tc>
        <w:tc>
          <w:tcPr>
            <w:tcW w:w="621" w:type="pct"/>
            <w:vAlign w:val="center"/>
          </w:tcPr>
          <w:p w14:paraId="65B4D510"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Small</w:t>
            </w:r>
          </w:p>
        </w:tc>
        <w:tc>
          <w:tcPr>
            <w:tcW w:w="740" w:type="pct"/>
            <w:vAlign w:val="center"/>
          </w:tcPr>
          <w:p w14:paraId="655EB794"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Medium</w:t>
            </w:r>
          </w:p>
        </w:tc>
        <w:tc>
          <w:tcPr>
            <w:tcW w:w="687" w:type="pct"/>
            <w:vAlign w:val="center"/>
          </w:tcPr>
          <w:p w14:paraId="7DB590C3"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Large</w:t>
            </w:r>
          </w:p>
        </w:tc>
        <w:tc>
          <w:tcPr>
            <w:tcW w:w="659" w:type="pct"/>
            <w:vAlign w:val="center"/>
          </w:tcPr>
          <w:p w14:paraId="397F8D8A"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Overall</w:t>
            </w:r>
          </w:p>
        </w:tc>
      </w:tr>
      <w:tr w:rsidR="00CF3039" w:rsidRPr="00374393" w14:paraId="44F72251" w14:textId="77777777" w:rsidTr="00230F0C">
        <w:trPr>
          <w:trHeight w:val="144"/>
        </w:trPr>
        <w:tc>
          <w:tcPr>
            <w:tcW w:w="368" w:type="pct"/>
            <w:vAlign w:val="center"/>
          </w:tcPr>
          <w:p w14:paraId="71DCF6D1" w14:textId="77777777" w:rsidR="00CF3039" w:rsidRPr="00374393" w:rsidRDefault="00CF3039" w:rsidP="001A0397">
            <w:pPr>
              <w:pStyle w:val="TableParagraph"/>
              <w:tabs>
                <w:tab w:val="left" w:pos="1440"/>
              </w:tabs>
              <w:ind w:right="-23"/>
              <w:jc w:val="center"/>
              <w:rPr>
                <w:rFonts w:ascii="Times New Roman" w:hAnsi="Times New Roman" w:cs="Times New Roman"/>
                <w:b/>
                <w:w w:val="99"/>
                <w:sz w:val="24"/>
                <w:szCs w:val="24"/>
              </w:rPr>
            </w:pPr>
            <w:r w:rsidRPr="00374393">
              <w:rPr>
                <w:rFonts w:ascii="Times New Roman" w:hAnsi="Times New Roman" w:cs="Times New Roman"/>
                <w:b/>
                <w:w w:val="99"/>
                <w:sz w:val="24"/>
                <w:szCs w:val="24"/>
              </w:rPr>
              <w:t>A</w:t>
            </w:r>
          </w:p>
        </w:tc>
        <w:tc>
          <w:tcPr>
            <w:tcW w:w="1925" w:type="pct"/>
            <w:vAlign w:val="center"/>
          </w:tcPr>
          <w:p w14:paraId="44F5B706"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21" w:type="pct"/>
            <w:vAlign w:val="center"/>
          </w:tcPr>
          <w:p w14:paraId="217B27D7"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740" w:type="pct"/>
            <w:vAlign w:val="center"/>
          </w:tcPr>
          <w:p w14:paraId="0CB42199"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87" w:type="pct"/>
            <w:vAlign w:val="center"/>
          </w:tcPr>
          <w:p w14:paraId="7579B0C9"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59" w:type="pct"/>
            <w:vAlign w:val="center"/>
          </w:tcPr>
          <w:p w14:paraId="588016CA"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r>
      <w:tr w:rsidR="00CF3039" w:rsidRPr="00374393" w14:paraId="7D4CBB33" w14:textId="77777777" w:rsidTr="00230F0C">
        <w:trPr>
          <w:trHeight w:val="144"/>
        </w:trPr>
        <w:tc>
          <w:tcPr>
            <w:tcW w:w="368" w:type="pct"/>
          </w:tcPr>
          <w:p w14:paraId="57EC5C9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21A8B432"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Direct effect of human </w:t>
            </w:r>
            <w:proofErr w:type="spellStart"/>
            <w:r w:rsidRPr="00374393">
              <w:rPr>
                <w:rFonts w:ascii="Times New Roman" w:hAnsi="Times New Roman" w:cs="Times New Roman"/>
                <w:sz w:val="24"/>
                <w:szCs w:val="24"/>
              </w:rPr>
              <w:t>Labour</w:t>
            </w:r>
            <w:proofErr w:type="spellEnd"/>
          </w:p>
        </w:tc>
        <w:tc>
          <w:tcPr>
            <w:tcW w:w="621" w:type="pct"/>
          </w:tcPr>
          <w:p w14:paraId="6015A38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392E4E5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(109.6)</w:t>
            </w:r>
          </w:p>
        </w:tc>
        <w:tc>
          <w:tcPr>
            <w:tcW w:w="740" w:type="pct"/>
          </w:tcPr>
          <w:p w14:paraId="407FA4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-0.05</w:t>
            </w:r>
          </w:p>
          <w:p w14:paraId="7BD33D5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(-9.6)</w:t>
            </w:r>
          </w:p>
        </w:tc>
        <w:tc>
          <w:tcPr>
            <w:tcW w:w="687" w:type="pct"/>
          </w:tcPr>
          <w:p w14:paraId="71E418D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1.24</w:t>
            </w:r>
          </w:p>
          <w:p w14:paraId="569A478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(334.5)</w:t>
            </w:r>
          </w:p>
        </w:tc>
        <w:tc>
          <w:tcPr>
            <w:tcW w:w="659" w:type="pct"/>
          </w:tcPr>
          <w:p w14:paraId="77B6C1E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0.09</w:t>
            </w:r>
          </w:p>
          <w:p w14:paraId="3939E68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(10.4)</w:t>
            </w:r>
          </w:p>
        </w:tc>
      </w:tr>
      <w:tr w:rsidR="00CF3039" w:rsidRPr="00374393" w14:paraId="38D3771C" w14:textId="77777777" w:rsidTr="00230F0C">
        <w:trPr>
          <w:trHeight w:val="144"/>
        </w:trPr>
        <w:tc>
          <w:tcPr>
            <w:tcW w:w="368" w:type="pct"/>
          </w:tcPr>
          <w:p w14:paraId="03B699A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0F31548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Indirect effect of human </w:t>
            </w:r>
            <w:proofErr w:type="spellStart"/>
            <w:r w:rsidRPr="00374393">
              <w:rPr>
                <w:rFonts w:ascii="Times New Roman" w:hAnsi="Times New Roman" w:cs="Times New Roman"/>
                <w:sz w:val="24"/>
                <w:szCs w:val="24"/>
              </w:rPr>
              <w:t>Labour</w:t>
            </w:r>
            <w:proofErr w:type="spellEnd"/>
          </w:p>
        </w:tc>
        <w:tc>
          <w:tcPr>
            <w:tcW w:w="621" w:type="pct"/>
          </w:tcPr>
          <w:p w14:paraId="728506C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7462CA0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(-3.8)</w:t>
            </w:r>
          </w:p>
        </w:tc>
        <w:tc>
          <w:tcPr>
            <w:tcW w:w="740" w:type="pct"/>
          </w:tcPr>
          <w:p w14:paraId="0CEE3E0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0.62</w:t>
            </w:r>
          </w:p>
          <w:p w14:paraId="2ACD416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(109.6)</w:t>
            </w:r>
          </w:p>
        </w:tc>
        <w:tc>
          <w:tcPr>
            <w:tcW w:w="687" w:type="pct"/>
          </w:tcPr>
          <w:p w14:paraId="1F53814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-0.87</w:t>
            </w:r>
          </w:p>
          <w:p w14:paraId="6193981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(-234.6</w:t>
            </w:r>
          </w:p>
        </w:tc>
        <w:tc>
          <w:tcPr>
            <w:tcW w:w="659" w:type="pct"/>
          </w:tcPr>
          <w:p w14:paraId="763DE07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0.85</w:t>
            </w:r>
          </w:p>
          <w:p w14:paraId="3ED97E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(89.6)</w:t>
            </w:r>
          </w:p>
        </w:tc>
      </w:tr>
      <w:tr w:rsidR="00CF3039" w:rsidRPr="00374393" w14:paraId="2AB359C1" w14:textId="77777777" w:rsidTr="00230F0C">
        <w:trPr>
          <w:trHeight w:val="144"/>
        </w:trPr>
        <w:tc>
          <w:tcPr>
            <w:tcW w:w="368" w:type="pct"/>
          </w:tcPr>
          <w:p w14:paraId="238D356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5CC850EC" w14:textId="2541B581"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human</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0BD5572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127D892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75044F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0.57</w:t>
            </w:r>
          </w:p>
          <w:p w14:paraId="416CA3A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7FCEDF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0.37</w:t>
            </w:r>
          </w:p>
          <w:p w14:paraId="3E5F88A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720995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0.95</w:t>
            </w:r>
          </w:p>
          <w:p w14:paraId="74C7A93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3C41F405" w14:textId="77777777" w:rsidTr="00230F0C">
        <w:trPr>
          <w:trHeight w:val="144"/>
        </w:trPr>
        <w:tc>
          <w:tcPr>
            <w:tcW w:w="368" w:type="pct"/>
          </w:tcPr>
          <w:p w14:paraId="3D871290"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B</w:t>
            </w:r>
          </w:p>
        </w:tc>
        <w:tc>
          <w:tcPr>
            <w:tcW w:w="1925" w:type="pct"/>
          </w:tcPr>
          <w:p w14:paraId="01DFE2C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050C86B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C984BA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099B599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27C7EFA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3F279A3D" w14:textId="77777777" w:rsidTr="00230F0C">
        <w:trPr>
          <w:trHeight w:val="144"/>
        </w:trPr>
        <w:tc>
          <w:tcPr>
            <w:tcW w:w="368" w:type="pct"/>
          </w:tcPr>
          <w:p w14:paraId="493B44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7B830BB8" w14:textId="78A63C40"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bullock</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6D65828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-0.21</w:t>
            </w:r>
          </w:p>
          <w:p w14:paraId="6A4DB9E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(-137.3)</w:t>
            </w:r>
          </w:p>
        </w:tc>
        <w:tc>
          <w:tcPr>
            <w:tcW w:w="740" w:type="pct"/>
          </w:tcPr>
          <w:p w14:paraId="42E0CD2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452BE20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(76.8)</w:t>
            </w:r>
          </w:p>
        </w:tc>
        <w:tc>
          <w:tcPr>
            <w:tcW w:w="687" w:type="pct"/>
          </w:tcPr>
          <w:p w14:paraId="3F8C21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0.57</w:t>
            </w:r>
          </w:p>
          <w:p w14:paraId="7DEC4E5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(152.1)</w:t>
            </w:r>
          </w:p>
        </w:tc>
        <w:tc>
          <w:tcPr>
            <w:tcW w:w="659" w:type="pct"/>
          </w:tcPr>
          <w:p w14:paraId="6D8601F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49077B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(20.0)</w:t>
            </w:r>
          </w:p>
        </w:tc>
      </w:tr>
      <w:tr w:rsidR="00CF3039" w:rsidRPr="00374393" w14:paraId="109B2280" w14:textId="77777777" w:rsidTr="00230F0C">
        <w:trPr>
          <w:trHeight w:val="144"/>
        </w:trPr>
        <w:tc>
          <w:tcPr>
            <w:tcW w:w="368" w:type="pct"/>
          </w:tcPr>
          <w:p w14:paraId="6D54DE8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6BEA3FC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Indirect effect of bullock </w:t>
            </w:r>
            <w:proofErr w:type="spellStart"/>
            <w:r w:rsidRPr="00374393">
              <w:rPr>
                <w:rFonts w:ascii="Times New Roman" w:hAnsi="Times New Roman" w:cs="Times New Roman"/>
                <w:sz w:val="24"/>
                <w:szCs w:val="24"/>
              </w:rPr>
              <w:t>Labour</w:t>
            </w:r>
            <w:proofErr w:type="spellEnd"/>
          </w:p>
        </w:tc>
        <w:tc>
          <w:tcPr>
            <w:tcW w:w="621" w:type="pct"/>
          </w:tcPr>
          <w:p w14:paraId="149E9C6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0.36</w:t>
            </w:r>
          </w:p>
          <w:p w14:paraId="23E3CC4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(237.3)</w:t>
            </w:r>
          </w:p>
        </w:tc>
        <w:tc>
          <w:tcPr>
            <w:tcW w:w="740" w:type="pct"/>
          </w:tcPr>
          <w:p w14:paraId="7521837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0.12</w:t>
            </w:r>
          </w:p>
          <w:p w14:paraId="21BDF9E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(29)</w:t>
            </w:r>
          </w:p>
        </w:tc>
        <w:tc>
          <w:tcPr>
            <w:tcW w:w="687" w:type="pct"/>
          </w:tcPr>
          <w:p w14:paraId="1028BBE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-0.19</w:t>
            </w:r>
          </w:p>
          <w:p w14:paraId="05BD747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(-52.1)</w:t>
            </w:r>
          </w:p>
        </w:tc>
        <w:tc>
          <w:tcPr>
            <w:tcW w:w="659" w:type="pct"/>
          </w:tcPr>
          <w:p w14:paraId="5029FA7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0.39</w:t>
            </w:r>
          </w:p>
          <w:p w14:paraId="757B272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(80.0)</w:t>
            </w:r>
          </w:p>
        </w:tc>
      </w:tr>
      <w:tr w:rsidR="00CF3039" w:rsidRPr="00374393" w14:paraId="30B85FAF" w14:textId="77777777" w:rsidTr="00230F0C">
        <w:trPr>
          <w:trHeight w:val="144"/>
        </w:trPr>
        <w:tc>
          <w:tcPr>
            <w:tcW w:w="368" w:type="pct"/>
          </w:tcPr>
          <w:p w14:paraId="2A8735A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03B5775A" w14:textId="52CB6A9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bullock</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63B0667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0.15</w:t>
            </w:r>
          </w:p>
          <w:p w14:paraId="015730C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08F81F5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0.42</w:t>
            </w:r>
          </w:p>
          <w:p w14:paraId="31D5F6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78658CD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0.37</w:t>
            </w:r>
          </w:p>
          <w:p w14:paraId="6ADA41C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21A742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0.49</w:t>
            </w:r>
          </w:p>
          <w:p w14:paraId="5BE664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457041F" w14:textId="77777777" w:rsidTr="00230F0C">
        <w:trPr>
          <w:trHeight w:val="144"/>
        </w:trPr>
        <w:tc>
          <w:tcPr>
            <w:tcW w:w="368" w:type="pct"/>
          </w:tcPr>
          <w:p w14:paraId="2C3B778B"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C</w:t>
            </w:r>
          </w:p>
        </w:tc>
        <w:tc>
          <w:tcPr>
            <w:tcW w:w="1925" w:type="pct"/>
          </w:tcPr>
          <w:p w14:paraId="0065E777"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606D7D2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6366E8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7DE4339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369C46D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12280B1A" w14:textId="77777777" w:rsidTr="00230F0C">
        <w:trPr>
          <w:trHeight w:val="144"/>
        </w:trPr>
        <w:tc>
          <w:tcPr>
            <w:tcW w:w="368" w:type="pct"/>
          </w:tcPr>
          <w:p w14:paraId="3945D4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46F45303"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Direct effect of machine </w:t>
            </w:r>
            <w:proofErr w:type="spellStart"/>
            <w:r w:rsidRPr="00374393">
              <w:rPr>
                <w:rFonts w:ascii="Times New Roman" w:hAnsi="Times New Roman" w:cs="Times New Roman"/>
                <w:sz w:val="24"/>
                <w:szCs w:val="24"/>
              </w:rPr>
              <w:t>Labour</w:t>
            </w:r>
            <w:proofErr w:type="spellEnd"/>
          </w:p>
        </w:tc>
        <w:tc>
          <w:tcPr>
            <w:tcW w:w="621" w:type="pct"/>
          </w:tcPr>
          <w:p w14:paraId="2621710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0.68</w:t>
            </w:r>
          </w:p>
          <w:p w14:paraId="6BF9282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(-102.3)</w:t>
            </w:r>
          </w:p>
        </w:tc>
        <w:tc>
          <w:tcPr>
            <w:tcW w:w="740" w:type="pct"/>
          </w:tcPr>
          <w:p w14:paraId="5087270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6BF037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(39.8)</w:t>
            </w:r>
          </w:p>
        </w:tc>
        <w:tc>
          <w:tcPr>
            <w:tcW w:w="687" w:type="pct"/>
          </w:tcPr>
          <w:p w14:paraId="798DA65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0.11</w:t>
            </w:r>
          </w:p>
          <w:p w14:paraId="4A33B2E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(24.2)</w:t>
            </w:r>
          </w:p>
        </w:tc>
        <w:tc>
          <w:tcPr>
            <w:tcW w:w="659" w:type="pct"/>
          </w:tcPr>
          <w:p w14:paraId="3C63D4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5CE32C5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(4.0)</w:t>
            </w:r>
          </w:p>
        </w:tc>
      </w:tr>
      <w:tr w:rsidR="00CF3039" w:rsidRPr="00374393" w14:paraId="7A5B7057" w14:textId="77777777" w:rsidTr="00230F0C">
        <w:trPr>
          <w:trHeight w:val="144"/>
        </w:trPr>
        <w:tc>
          <w:tcPr>
            <w:tcW w:w="368" w:type="pct"/>
          </w:tcPr>
          <w:p w14:paraId="253E989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1FB0CA30" w14:textId="3C1B5AB1"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w:t>
            </w:r>
            <w:r w:rsidR="00230F0C">
              <w:rPr>
                <w:rFonts w:ascii="Times New Roman" w:hAnsi="Times New Roman" w:cs="Times New Roman"/>
                <w:sz w:val="24"/>
                <w:szCs w:val="24"/>
              </w:rPr>
              <w:t xml:space="preserve"> </w:t>
            </w:r>
            <w:r w:rsidRPr="00374393">
              <w:rPr>
                <w:rFonts w:ascii="Times New Roman" w:hAnsi="Times New Roman" w:cs="Times New Roman"/>
                <w:sz w:val="24"/>
                <w:szCs w:val="24"/>
              </w:rPr>
              <w:t xml:space="preserve">machine </w:t>
            </w:r>
            <w:proofErr w:type="spellStart"/>
            <w:r w:rsidRPr="00374393">
              <w:rPr>
                <w:rFonts w:ascii="Times New Roman" w:hAnsi="Times New Roman" w:cs="Times New Roman"/>
                <w:sz w:val="24"/>
                <w:szCs w:val="24"/>
              </w:rPr>
              <w:t>labour</w:t>
            </w:r>
            <w:proofErr w:type="spellEnd"/>
          </w:p>
        </w:tc>
        <w:tc>
          <w:tcPr>
            <w:tcW w:w="621" w:type="pct"/>
          </w:tcPr>
          <w:p w14:paraId="5C49652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-1.35</w:t>
            </w:r>
          </w:p>
          <w:p w14:paraId="06BB9C7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(202.3)</w:t>
            </w:r>
          </w:p>
        </w:tc>
        <w:tc>
          <w:tcPr>
            <w:tcW w:w="740" w:type="pct"/>
          </w:tcPr>
          <w:p w14:paraId="666D186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0.11</w:t>
            </w:r>
          </w:p>
          <w:p w14:paraId="024F001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(0.458)</w:t>
            </w:r>
          </w:p>
        </w:tc>
        <w:tc>
          <w:tcPr>
            <w:tcW w:w="687" w:type="pct"/>
          </w:tcPr>
          <w:p w14:paraId="2BC33AD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0.35</w:t>
            </w:r>
          </w:p>
          <w:p w14:paraId="7BB409D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(75.8)</w:t>
            </w:r>
          </w:p>
        </w:tc>
        <w:tc>
          <w:tcPr>
            <w:tcW w:w="659" w:type="pct"/>
          </w:tcPr>
          <w:p w14:paraId="44EA6A8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0.89</w:t>
            </w:r>
          </w:p>
          <w:p w14:paraId="700491D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(96)</w:t>
            </w:r>
          </w:p>
        </w:tc>
      </w:tr>
      <w:tr w:rsidR="00CF3039" w:rsidRPr="00374393" w14:paraId="6DCC6500" w14:textId="77777777" w:rsidTr="00230F0C">
        <w:trPr>
          <w:trHeight w:val="144"/>
        </w:trPr>
        <w:tc>
          <w:tcPr>
            <w:tcW w:w="368" w:type="pct"/>
          </w:tcPr>
          <w:p w14:paraId="20F1C36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75E1FB64"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Total effect of machine </w:t>
            </w:r>
            <w:proofErr w:type="spellStart"/>
            <w:r w:rsidRPr="00374393">
              <w:rPr>
                <w:rFonts w:ascii="Times New Roman" w:hAnsi="Times New Roman" w:cs="Times New Roman"/>
                <w:sz w:val="24"/>
                <w:szCs w:val="24"/>
              </w:rPr>
              <w:t>Labour</w:t>
            </w:r>
            <w:proofErr w:type="spellEnd"/>
          </w:p>
        </w:tc>
        <w:tc>
          <w:tcPr>
            <w:tcW w:w="621" w:type="pct"/>
          </w:tcPr>
          <w:p w14:paraId="7976154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-0.67</w:t>
            </w:r>
          </w:p>
          <w:p w14:paraId="421B18A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248D08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0.76</w:t>
            </w:r>
          </w:p>
          <w:p w14:paraId="519CFC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0E96BE7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0.46</w:t>
            </w:r>
          </w:p>
          <w:p w14:paraId="481481A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5BE37D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7D70DC9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649E2014" w14:textId="77777777" w:rsidTr="00230F0C">
        <w:trPr>
          <w:trHeight w:val="144"/>
        </w:trPr>
        <w:tc>
          <w:tcPr>
            <w:tcW w:w="368" w:type="pct"/>
          </w:tcPr>
          <w:p w14:paraId="554B957A"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D</w:t>
            </w:r>
          </w:p>
        </w:tc>
        <w:tc>
          <w:tcPr>
            <w:tcW w:w="1925" w:type="pct"/>
          </w:tcPr>
          <w:p w14:paraId="4FB2597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081FE70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AEED07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46C0EFD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72BD56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39F4FF25" w14:textId="77777777" w:rsidTr="00230F0C">
        <w:trPr>
          <w:trHeight w:val="144"/>
        </w:trPr>
        <w:tc>
          <w:tcPr>
            <w:tcW w:w="368" w:type="pct"/>
          </w:tcPr>
          <w:p w14:paraId="2141954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6C08A1DA"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manure</w:t>
            </w:r>
          </w:p>
        </w:tc>
        <w:tc>
          <w:tcPr>
            <w:tcW w:w="621" w:type="pct"/>
          </w:tcPr>
          <w:p w14:paraId="223618F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-1.01</w:t>
            </w:r>
          </w:p>
          <w:p w14:paraId="10687D7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(-175.5)</w:t>
            </w:r>
          </w:p>
        </w:tc>
        <w:tc>
          <w:tcPr>
            <w:tcW w:w="740" w:type="pct"/>
          </w:tcPr>
          <w:p w14:paraId="13A13D5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2BBB95B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(-14.5)</w:t>
            </w:r>
          </w:p>
        </w:tc>
        <w:tc>
          <w:tcPr>
            <w:tcW w:w="687" w:type="pct"/>
          </w:tcPr>
          <w:p w14:paraId="566B562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-1.05</w:t>
            </w:r>
          </w:p>
          <w:p w14:paraId="6ED5441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(-221.2)</w:t>
            </w:r>
          </w:p>
        </w:tc>
        <w:tc>
          <w:tcPr>
            <w:tcW w:w="659" w:type="pct"/>
          </w:tcPr>
          <w:p w14:paraId="06A17D4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lang w:val="en-IN"/>
              </w:rPr>
            </w:pPr>
            <w:r w:rsidRPr="00374393">
              <w:rPr>
                <w:rFonts w:ascii="Times New Roman" w:hAnsi="Times New Roman" w:cs="Times New Roman"/>
                <w:sz w:val="24"/>
                <w:szCs w:val="24"/>
                <w:lang w:val="en-IN"/>
              </w:rPr>
              <w:t>0.09</w:t>
            </w:r>
          </w:p>
          <w:p w14:paraId="7C5091C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lang w:val="en-IN"/>
              </w:rPr>
            </w:pPr>
            <w:r w:rsidRPr="00374393">
              <w:rPr>
                <w:rFonts w:ascii="Times New Roman" w:hAnsi="Times New Roman" w:cs="Times New Roman"/>
                <w:sz w:val="24"/>
                <w:szCs w:val="24"/>
                <w:lang w:val="en-IN"/>
              </w:rPr>
              <w:t>(15.8)</w:t>
            </w:r>
          </w:p>
        </w:tc>
      </w:tr>
      <w:tr w:rsidR="00CF3039" w:rsidRPr="00374393" w14:paraId="30F65225" w14:textId="77777777" w:rsidTr="00230F0C">
        <w:trPr>
          <w:trHeight w:val="144"/>
        </w:trPr>
        <w:tc>
          <w:tcPr>
            <w:tcW w:w="368" w:type="pct"/>
          </w:tcPr>
          <w:p w14:paraId="06ECFA7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4C529BA0"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manure</w:t>
            </w:r>
          </w:p>
        </w:tc>
        <w:tc>
          <w:tcPr>
            <w:tcW w:w="621" w:type="pct"/>
          </w:tcPr>
          <w:p w14:paraId="1829198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1.59</w:t>
            </w:r>
          </w:p>
          <w:p w14:paraId="7BC4FF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lastRenderedPageBreak/>
              <w:t>(275.5)</w:t>
            </w:r>
          </w:p>
        </w:tc>
        <w:tc>
          <w:tcPr>
            <w:tcW w:w="740" w:type="pct"/>
          </w:tcPr>
          <w:p w14:paraId="4F923D9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lastRenderedPageBreak/>
              <w:t>0.33</w:t>
            </w:r>
          </w:p>
          <w:p w14:paraId="385168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lastRenderedPageBreak/>
              <w:t>(114.5)</w:t>
            </w:r>
          </w:p>
        </w:tc>
        <w:tc>
          <w:tcPr>
            <w:tcW w:w="687" w:type="pct"/>
          </w:tcPr>
          <w:p w14:paraId="26341AB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lastRenderedPageBreak/>
              <w:t>1.53</w:t>
            </w:r>
          </w:p>
          <w:p w14:paraId="37F2335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lastRenderedPageBreak/>
              <w:t>(1.526)</w:t>
            </w:r>
          </w:p>
        </w:tc>
        <w:tc>
          <w:tcPr>
            <w:tcW w:w="659" w:type="pct"/>
          </w:tcPr>
          <w:p w14:paraId="61A8DF1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lastRenderedPageBreak/>
              <w:t>0.48</w:t>
            </w:r>
          </w:p>
          <w:p w14:paraId="2683FFB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lastRenderedPageBreak/>
              <w:t>(84.2)</w:t>
            </w:r>
          </w:p>
        </w:tc>
      </w:tr>
      <w:tr w:rsidR="00CF3039" w:rsidRPr="00374393" w14:paraId="5DE6F543" w14:textId="77777777" w:rsidTr="00230F0C">
        <w:trPr>
          <w:trHeight w:val="144"/>
        </w:trPr>
        <w:tc>
          <w:tcPr>
            <w:tcW w:w="368" w:type="pct"/>
          </w:tcPr>
          <w:p w14:paraId="74BA2B8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lastRenderedPageBreak/>
              <w:t>3</w:t>
            </w:r>
          </w:p>
        </w:tc>
        <w:tc>
          <w:tcPr>
            <w:tcW w:w="1925" w:type="pct"/>
          </w:tcPr>
          <w:p w14:paraId="2524F54C"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manure</w:t>
            </w:r>
          </w:p>
        </w:tc>
        <w:tc>
          <w:tcPr>
            <w:tcW w:w="621" w:type="pct"/>
          </w:tcPr>
          <w:p w14:paraId="15E325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4630BDD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56F0D00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0.28</w:t>
            </w:r>
          </w:p>
          <w:p w14:paraId="6F69895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3EC69E8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0.48</w:t>
            </w:r>
          </w:p>
          <w:p w14:paraId="64BD80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4ED3EA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2C8AA4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F9F13E3" w14:textId="77777777" w:rsidTr="00230F0C">
        <w:trPr>
          <w:trHeight w:val="144"/>
        </w:trPr>
        <w:tc>
          <w:tcPr>
            <w:tcW w:w="368" w:type="pct"/>
          </w:tcPr>
          <w:p w14:paraId="005BF644"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E</w:t>
            </w:r>
          </w:p>
        </w:tc>
        <w:tc>
          <w:tcPr>
            <w:tcW w:w="1925" w:type="pct"/>
          </w:tcPr>
          <w:p w14:paraId="630349E5"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1036C31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1FE6221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5AB7A28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51E3EA4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7C343F60" w14:textId="77777777" w:rsidTr="00230F0C">
        <w:trPr>
          <w:trHeight w:val="144"/>
        </w:trPr>
        <w:tc>
          <w:tcPr>
            <w:tcW w:w="368" w:type="pct"/>
          </w:tcPr>
          <w:p w14:paraId="04CAB57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6FA18E4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fertilizer</w:t>
            </w:r>
          </w:p>
        </w:tc>
        <w:tc>
          <w:tcPr>
            <w:tcW w:w="621" w:type="pct"/>
          </w:tcPr>
          <w:p w14:paraId="23DCC63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0.88</w:t>
            </w:r>
          </w:p>
          <w:p w14:paraId="67ABEB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(297.6)</w:t>
            </w:r>
          </w:p>
        </w:tc>
        <w:tc>
          <w:tcPr>
            <w:tcW w:w="740" w:type="pct"/>
          </w:tcPr>
          <w:p w14:paraId="4976024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-0.50</w:t>
            </w:r>
          </w:p>
          <w:p w14:paraId="4F4194B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(-167)</w:t>
            </w:r>
          </w:p>
        </w:tc>
        <w:tc>
          <w:tcPr>
            <w:tcW w:w="687" w:type="pct"/>
          </w:tcPr>
          <w:p w14:paraId="21F3ECA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-2.02</w:t>
            </w:r>
          </w:p>
          <w:p w14:paraId="25CB96C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(-612)</w:t>
            </w:r>
          </w:p>
        </w:tc>
        <w:tc>
          <w:tcPr>
            <w:tcW w:w="659" w:type="pct"/>
          </w:tcPr>
          <w:p w14:paraId="0E63C8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0.05</w:t>
            </w:r>
          </w:p>
          <w:p w14:paraId="2520F3C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(5.6)</w:t>
            </w:r>
          </w:p>
        </w:tc>
      </w:tr>
      <w:tr w:rsidR="00CF3039" w:rsidRPr="00374393" w14:paraId="72576ACC" w14:textId="77777777" w:rsidTr="00230F0C">
        <w:trPr>
          <w:trHeight w:val="144"/>
        </w:trPr>
        <w:tc>
          <w:tcPr>
            <w:tcW w:w="368" w:type="pct"/>
          </w:tcPr>
          <w:p w14:paraId="7B70474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1D6B3CF2"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fertilizer</w:t>
            </w:r>
          </w:p>
          <w:p w14:paraId="360DD4C6"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BA886F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1B4FC10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(-197.6)</w:t>
            </w:r>
          </w:p>
        </w:tc>
        <w:tc>
          <w:tcPr>
            <w:tcW w:w="740" w:type="pct"/>
          </w:tcPr>
          <w:p w14:paraId="5DACDB9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0.80</w:t>
            </w:r>
          </w:p>
          <w:p w14:paraId="4B713C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(267)</w:t>
            </w:r>
          </w:p>
        </w:tc>
        <w:tc>
          <w:tcPr>
            <w:tcW w:w="687" w:type="pct"/>
          </w:tcPr>
          <w:p w14:paraId="523BEA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2.05</w:t>
            </w:r>
          </w:p>
          <w:p w14:paraId="5FAE80D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(612)</w:t>
            </w:r>
          </w:p>
        </w:tc>
        <w:tc>
          <w:tcPr>
            <w:tcW w:w="659" w:type="pct"/>
          </w:tcPr>
          <w:p w14:paraId="4491C6C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0.88</w:t>
            </w:r>
          </w:p>
          <w:p w14:paraId="278347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(94.4)</w:t>
            </w:r>
          </w:p>
        </w:tc>
      </w:tr>
      <w:tr w:rsidR="00CF3039" w:rsidRPr="00374393" w14:paraId="0CB3F4D0" w14:textId="77777777" w:rsidTr="00230F0C">
        <w:trPr>
          <w:trHeight w:val="144"/>
        </w:trPr>
        <w:tc>
          <w:tcPr>
            <w:tcW w:w="368" w:type="pct"/>
          </w:tcPr>
          <w:p w14:paraId="1EA9044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5515EE7C"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fertilizer</w:t>
            </w:r>
          </w:p>
        </w:tc>
        <w:tc>
          <w:tcPr>
            <w:tcW w:w="621" w:type="pct"/>
          </w:tcPr>
          <w:p w14:paraId="456AEAF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0.29</w:t>
            </w:r>
          </w:p>
          <w:p w14:paraId="31C47FA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5A625B3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0A536C7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3D74A5E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3F0DBA9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0CBB9EE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14CCB7C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190CC1DB" w14:textId="77777777" w:rsidTr="00230F0C">
        <w:trPr>
          <w:trHeight w:val="144"/>
        </w:trPr>
        <w:tc>
          <w:tcPr>
            <w:tcW w:w="368" w:type="pct"/>
          </w:tcPr>
          <w:p w14:paraId="6EC39205"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F</w:t>
            </w:r>
          </w:p>
        </w:tc>
        <w:tc>
          <w:tcPr>
            <w:tcW w:w="1925" w:type="pct"/>
          </w:tcPr>
          <w:p w14:paraId="5FC5CE70"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28D8C0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B41031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1820657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2DE082F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57088E7F" w14:textId="77777777" w:rsidTr="00230F0C">
        <w:trPr>
          <w:trHeight w:val="144"/>
        </w:trPr>
        <w:tc>
          <w:tcPr>
            <w:tcW w:w="368" w:type="pct"/>
          </w:tcPr>
          <w:p w14:paraId="1975A1A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50C7A596"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plant protection</w:t>
            </w:r>
          </w:p>
        </w:tc>
        <w:tc>
          <w:tcPr>
            <w:tcW w:w="621" w:type="pct"/>
          </w:tcPr>
          <w:p w14:paraId="162859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0.79</w:t>
            </w:r>
          </w:p>
          <w:p w14:paraId="24FDDCC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(190.2)</w:t>
            </w:r>
          </w:p>
        </w:tc>
        <w:tc>
          <w:tcPr>
            <w:tcW w:w="740" w:type="pct"/>
          </w:tcPr>
          <w:p w14:paraId="3A0B023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536044C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(-3695.1)</w:t>
            </w:r>
          </w:p>
        </w:tc>
        <w:tc>
          <w:tcPr>
            <w:tcW w:w="687" w:type="pct"/>
          </w:tcPr>
          <w:p w14:paraId="2F3C6A5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-0.63</w:t>
            </w:r>
          </w:p>
          <w:p w14:paraId="3BC8DE8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(-64.7)</w:t>
            </w:r>
          </w:p>
        </w:tc>
        <w:tc>
          <w:tcPr>
            <w:tcW w:w="659" w:type="pct"/>
          </w:tcPr>
          <w:p w14:paraId="240DC71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3F9BCC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(4.1)</w:t>
            </w:r>
          </w:p>
        </w:tc>
      </w:tr>
      <w:tr w:rsidR="00CF3039" w:rsidRPr="00374393" w14:paraId="66F70EE1" w14:textId="77777777" w:rsidTr="00230F0C">
        <w:trPr>
          <w:trHeight w:val="144"/>
        </w:trPr>
        <w:tc>
          <w:tcPr>
            <w:tcW w:w="368" w:type="pct"/>
          </w:tcPr>
          <w:p w14:paraId="7E4F831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4B63F05A"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plant protection</w:t>
            </w:r>
          </w:p>
        </w:tc>
        <w:tc>
          <w:tcPr>
            <w:tcW w:w="621" w:type="pct"/>
          </w:tcPr>
          <w:p w14:paraId="54088A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-0.38</w:t>
            </w:r>
          </w:p>
          <w:p w14:paraId="66A801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(90.2)</w:t>
            </w:r>
          </w:p>
        </w:tc>
        <w:tc>
          <w:tcPr>
            <w:tcW w:w="740" w:type="pct"/>
          </w:tcPr>
          <w:p w14:paraId="56442E3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0.94</w:t>
            </w:r>
          </w:p>
          <w:p w14:paraId="10ACEE0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(3795.1)</w:t>
            </w:r>
          </w:p>
        </w:tc>
        <w:tc>
          <w:tcPr>
            <w:tcW w:w="687" w:type="pct"/>
          </w:tcPr>
          <w:p w14:paraId="5533A54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1.61</w:t>
            </w:r>
          </w:p>
          <w:p w14:paraId="3957A95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(164.7)</w:t>
            </w:r>
          </w:p>
        </w:tc>
        <w:tc>
          <w:tcPr>
            <w:tcW w:w="659" w:type="pct"/>
          </w:tcPr>
          <w:p w14:paraId="7308830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0.85</w:t>
            </w:r>
          </w:p>
          <w:p w14:paraId="2897E9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(95.9)</w:t>
            </w:r>
          </w:p>
        </w:tc>
      </w:tr>
      <w:tr w:rsidR="00CF3039" w:rsidRPr="00374393" w14:paraId="24F7F698" w14:textId="77777777" w:rsidTr="00230F0C">
        <w:trPr>
          <w:trHeight w:val="144"/>
        </w:trPr>
        <w:tc>
          <w:tcPr>
            <w:tcW w:w="368" w:type="pct"/>
          </w:tcPr>
          <w:p w14:paraId="2F02B46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15CF3453"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plant protection</w:t>
            </w:r>
          </w:p>
        </w:tc>
        <w:tc>
          <w:tcPr>
            <w:tcW w:w="621" w:type="pct"/>
          </w:tcPr>
          <w:p w14:paraId="49171F6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0.42</w:t>
            </w:r>
          </w:p>
          <w:p w14:paraId="171BB42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1CDB86A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2CC87A0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21FE001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0.98</w:t>
            </w:r>
          </w:p>
          <w:p w14:paraId="28571A6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309C87E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0.89</w:t>
            </w:r>
          </w:p>
          <w:p w14:paraId="00179D3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EBC6338" w14:textId="77777777" w:rsidTr="00230F0C">
        <w:trPr>
          <w:trHeight w:val="144"/>
        </w:trPr>
        <w:tc>
          <w:tcPr>
            <w:tcW w:w="368" w:type="pct"/>
          </w:tcPr>
          <w:p w14:paraId="57BBD8FF"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G</w:t>
            </w:r>
          </w:p>
        </w:tc>
        <w:tc>
          <w:tcPr>
            <w:tcW w:w="1925" w:type="pct"/>
          </w:tcPr>
          <w:p w14:paraId="5C808374"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93FEAA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341A0FF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66E4386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5C54729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0FA512D7" w14:textId="77777777" w:rsidTr="00230F0C">
        <w:trPr>
          <w:trHeight w:val="144"/>
        </w:trPr>
        <w:tc>
          <w:tcPr>
            <w:tcW w:w="368" w:type="pct"/>
          </w:tcPr>
          <w:p w14:paraId="0C3731D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3C7EC391"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area</w:t>
            </w:r>
          </w:p>
        </w:tc>
        <w:tc>
          <w:tcPr>
            <w:tcW w:w="621" w:type="pct"/>
          </w:tcPr>
          <w:p w14:paraId="662164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-1.45</w:t>
            </w:r>
          </w:p>
          <w:p w14:paraId="2A20E46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(-129.9)</w:t>
            </w:r>
          </w:p>
        </w:tc>
        <w:tc>
          <w:tcPr>
            <w:tcW w:w="740" w:type="pct"/>
          </w:tcPr>
          <w:p w14:paraId="4AE6C77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0.69</w:t>
            </w:r>
          </w:p>
          <w:p w14:paraId="127EF2B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(76.6)</w:t>
            </w:r>
          </w:p>
        </w:tc>
        <w:tc>
          <w:tcPr>
            <w:tcW w:w="687" w:type="pct"/>
          </w:tcPr>
          <w:p w14:paraId="2B32A2E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2.40</w:t>
            </w:r>
          </w:p>
          <w:p w14:paraId="509FA5B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(-250.5)</w:t>
            </w:r>
          </w:p>
        </w:tc>
        <w:tc>
          <w:tcPr>
            <w:tcW w:w="659" w:type="pct"/>
          </w:tcPr>
          <w:p w14:paraId="17A57A1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0.10</w:t>
            </w:r>
          </w:p>
          <w:p w14:paraId="424943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(9.8)</w:t>
            </w:r>
          </w:p>
        </w:tc>
      </w:tr>
      <w:tr w:rsidR="00CF3039" w:rsidRPr="00374393" w14:paraId="61265DAF" w14:textId="77777777" w:rsidTr="00230F0C">
        <w:trPr>
          <w:trHeight w:val="144"/>
        </w:trPr>
        <w:tc>
          <w:tcPr>
            <w:tcW w:w="368" w:type="pct"/>
          </w:tcPr>
          <w:p w14:paraId="4AD084D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3C860C6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area</w:t>
            </w:r>
          </w:p>
          <w:p w14:paraId="7D97418E"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2EBAD8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2.56</w:t>
            </w:r>
          </w:p>
          <w:p w14:paraId="511EDF9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(229.9)</w:t>
            </w:r>
          </w:p>
        </w:tc>
        <w:tc>
          <w:tcPr>
            <w:tcW w:w="740" w:type="pct"/>
          </w:tcPr>
          <w:p w14:paraId="28758C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0.21</w:t>
            </w:r>
          </w:p>
          <w:p w14:paraId="40A9B34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(23.4)</w:t>
            </w:r>
          </w:p>
        </w:tc>
        <w:tc>
          <w:tcPr>
            <w:tcW w:w="687" w:type="pct"/>
          </w:tcPr>
          <w:p w14:paraId="495099F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-3.36</w:t>
            </w:r>
          </w:p>
          <w:p w14:paraId="342E8DE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(350.5)</w:t>
            </w:r>
          </w:p>
        </w:tc>
        <w:tc>
          <w:tcPr>
            <w:tcW w:w="659" w:type="pct"/>
          </w:tcPr>
          <w:p w14:paraId="7906276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0.90</w:t>
            </w:r>
          </w:p>
          <w:p w14:paraId="7C22E13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(90.2)</w:t>
            </w:r>
          </w:p>
        </w:tc>
      </w:tr>
      <w:tr w:rsidR="00CF3039" w:rsidRPr="00374393" w14:paraId="06F52675" w14:textId="77777777" w:rsidTr="00230F0C">
        <w:trPr>
          <w:trHeight w:val="144"/>
        </w:trPr>
        <w:tc>
          <w:tcPr>
            <w:tcW w:w="368" w:type="pct"/>
          </w:tcPr>
          <w:p w14:paraId="17E4DBAB" w14:textId="77777777" w:rsidR="00CF3039" w:rsidRPr="00374393" w:rsidRDefault="00CF3039" w:rsidP="001A0397">
            <w:pPr>
              <w:pStyle w:val="TableParagraph"/>
              <w:tabs>
                <w:tab w:val="left" w:pos="1440"/>
              </w:tabs>
              <w:ind w:right="-23"/>
              <w:jc w:val="center"/>
              <w:rPr>
                <w:rFonts w:ascii="Times New Roman" w:hAnsi="Times New Roman" w:cs="Times New Roman"/>
                <w:w w:val="99"/>
                <w:sz w:val="24"/>
                <w:szCs w:val="24"/>
              </w:rPr>
            </w:pPr>
            <w:r w:rsidRPr="00374393">
              <w:rPr>
                <w:rFonts w:ascii="Times New Roman" w:hAnsi="Times New Roman" w:cs="Times New Roman"/>
                <w:w w:val="99"/>
                <w:sz w:val="24"/>
                <w:szCs w:val="24"/>
              </w:rPr>
              <w:t>3</w:t>
            </w:r>
          </w:p>
        </w:tc>
        <w:tc>
          <w:tcPr>
            <w:tcW w:w="1925" w:type="pct"/>
          </w:tcPr>
          <w:p w14:paraId="41CBE179"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area</w:t>
            </w:r>
          </w:p>
        </w:tc>
        <w:tc>
          <w:tcPr>
            <w:tcW w:w="621" w:type="pct"/>
          </w:tcPr>
          <w:p w14:paraId="4595BB3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1.11</w:t>
            </w:r>
          </w:p>
          <w:p w14:paraId="1C3B37A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26D27D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0.90</w:t>
            </w:r>
          </w:p>
          <w:p w14:paraId="74273E1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20852D0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301E36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122EB8F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0.99</w:t>
            </w:r>
          </w:p>
          <w:p w14:paraId="257B519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bl>
    <w:bookmarkEnd w:id="2"/>
    <w:p w14:paraId="41671D9D" w14:textId="2806A516" w:rsidR="00CF3039" w:rsidRPr="00374393" w:rsidRDefault="00CF3039" w:rsidP="00374393">
      <w:pPr>
        <w:tabs>
          <w:tab w:val="left" w:pos="1440"/>
        </w:tabs>
        <w:spacing w:before="60" w:after="60" w:line="276" w:lineRule="auto"/>
        <w:ind w:right="-23"/>
        <w:jc w:val="both"/>
        <w:rPr>
          <w:rFonts w:ascii="Times New Roman" w:hAnsi="Times New Roman" w:cs="Times New Roman"/>
          <w:sz w:val="24"/>
          <w:szCs w:val="24"/>
        </w:rPr>
      </w:pPr>
      <w:r w:rsidRPr="00374393">
        <w:rPr>
          <w:rFonts w:ascii="Times New Roman" w:hAnsi="Times New Roman" w:cs="Times New Roman"/>
          <w:sz w:val="24"/>
          <w:szCs w:val="24"/>
        </w:rPr>
        <w:t>The effects of machine labour show a strong positive direct effect on small farms (0.67), medium (0.30) and large (0.11) farms, leading to a very small overall value (0.04). Indirect effects were high, with -1.35 on small farms, 0.11 on medium, and 0.35 on large farms, culminating in a high overall effect (0.89). The total effect converges near unity, ranging from -0.67 (small) to 0.76 (medium) and 0.46 (large), with an overall of 0.93. For manure, direct effects were negative across all farm sizes, with -1.01 for small, -0.04 for medium, and -1.05 for large, leading to an overall of 0.09. The indirect effects, however, were consistently positive and high: 1.59 (small), 0.33 (medium), and 1.53 (large), resulting in an overall of 0.48. The total effect converges at 0.58 overall, with values of 0.58 (small), 0.28 (medium), and 0.48 (large).</w:t>
      </w:r>
      <w:r w:rsidR="000A6843"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For fertilizer, the direct effect is positive for small farms (0.88), but negative for medium (-0.50) and large (-2.02) farms, with an overall of 0.05. Indirect effects are strong, with -0.58 for small, 0.80 for medium, and 2.05 for large farms, leading to an overall of 0.88. The total effects converge at lower values: 0.29 (small), 0.30 (medium), and 0.03 (large), with an overall of 0.93. The contribution of plant protection shows strong positive direct effects on small farms (0.79), but negative effects on medium (-0.96) and large (-0.63) farms, giving an overall of 0.04. Indirect effects are again dominant, with -0.38 for small, 0.94 for medium, and 1.61 for large, leading to an overall value of 0.85. The total effects were 0.42 for small, -0.03 for medium, 0.98 for large, and 0.89 overall. For area, direct effects were negative in small (-1.45) but large farms (2.40), and medium farms showed a positive effect (0.69), leading to an overall direct effect of 0.10. Indirect effects, however, were high and positive for small (2.56) and medium (0.21), but negative for large (-3.36), culminating in an overall indirect effect of </w:t>
      </w:r>
      <w:r w:rsidRPr="00374393">
        <w:rPr>
          <w:rFonts w:ascii="Times New Roman" w:hAnsi="Times New Roman" w:cs="Times New Roman"/>
          <w:sz w:val="24"/>
          <w:szCs w:val="24"/>
        </w:rPr>
        <w:lastRenderedPageBreak/>
        <w:t>0.90. The total effects show strong differences: 1.11 (small), 0.90 (medium), 0.96 (large), and an overall of 0.99.</w:t>
      </w:r>
    </w:p>
    <w:p w14:paraId="05465989" w14:textId="0CD787E8" w:rsidR="00BD7F35" w:rsidRPr="00374393" w:rsidRDefault="00BD7F35" w:rsidP="004B583A">
      <w:pPr>
        <w:spacing w:before="60" w:after="60" w:line="276" w:lineRule="auto"/>
        <w:ind w:right="-46"/>
        <w:jc w:val="both"/>
        <w:rPr>
          <w:rFonts w:ascii="Times New Roman" w:hAnsi="Times New Roman" w:cs="Times New Roman"/>
          <w:b/>
          <w:bCs/>
          <w:sz w:val="24"/>
          <w:szCs w:val="24"/>
        </w:rPr>
      </w:pPr>
      <w:r w:rsidRPr="00374393">
        <w:rPr>
          <w:rFonts w:ascii="Times New Roman" w:hAnsi="Times New Roman" w:cs="Times New Roman"/>
          <w:b/>
          <w:bCs/>
          <w:sz w:val="24"/>
          <w:szCs w:val="24"/>
        </w:rPr>
        <w:t>Constraints Responsible for Yield Gap in Rabi Sorghum Production</w:t>
      </w:r>
    </w:p>
    <w:p w14:paraId="76E5A273" w14:textId="77777777" w:rsidR="00BD7F35" w:rsidRPr="00374393" w:rsidRDefault="00BD7F35" w:rsidP="004B583A">
      <w:pPr>
        <w:widowControl w:val="0"/>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sz w:val="24"/>
          <w:szCs w:val="24"/>
        </w:rPr>
        <w:tab/>
        <w:t>All the selected Sorghum growers were interviewed for the problems they are facing while producing the Sorghum. The information regarding the important problems faced by growers is presented in table.</w:t>
      </w:r>
    </w:p>
    <w:p w14:paraId="62961321" w14:textId="7070EAE0" w:rsidR="00BD7F35" w:rsidRPr="00374393" w:rsidRDefault="00BD7F35" w:rsidP="004B583A">
      <w:pPr>
        <w:widowControl w:val="0"/>
        <w:tabs>
          <w:tab w:val="left" w:pos="1440"/>
        </w:tabs>
        <w:spacing w:before="60" w:after="60" w:line="276" w:lineRule="auto"/>
        <w:ind w:firstLine="720"/>
        <w:jc w:val="both"/>
        <w:rPr>
          <w:rFonts w:ascii="Times New Roman" w:hAnsi="Times New Roman" w:cs="Times New Roman"/>
          <w:sz w:val="24"/>
          <w:szCs w:val="24"/>
        </w:rPr>
      </w:pPr>
      <w:r w:rsidRPr="00374393">
        <w:rPr>
          <w:rFonts w:ascii="Times New Roman" w:hAnsi="Times New Roman" w:cs="Times New Roman"/>
          <w:sz w:val="24"/>
          <w:szCs w:val="24"/>
        </w:rPr>
        <w:t xml:space="preserve">      The table </w:t>
      </w:r>
      <w:r w:rsidR="000A6843" w:rsidRPr="00374393">
        <w:rPr>
          <w:rFonts w:ascii="Times New Roman" w:hAnsi="Times New Roman" w:cs="Times New Roman"/>
          <w:sz w:val="24"/>
          <w:szCs w:val="24"/>
        </w:rPr>
        <w:t>4</w:t>
      </w:r>
      <w:r w:rsidR="008A469D" w:rsidRPr="00374393">
        <w:rPr>
          <w:rFonts w:ascii="Times New Roman" w:hAnsi="Times New Roman" w:cs="Times New Roman"/>
          <w:sz w:val="24"/>
          <w:szCs w:val="24"/>
        </w:rPr>
        <w:t>.</w:t>
      </w:r>
      <w:r w:rsidRPr="00374393">
        <w:rPr>
          <w:rFonts w:ascii="Times New Roman" w:hAnsi="Times New Roman" w:cs="Times New Roman"/>
          <w:sz w:val="24"/>
          <w:szCs w:val="24"/>
        </w:rPr>
        <w:t xml:space="preserve"> reveal that, the problems faced by Sorghum growers while production were</w:t>
      </w:r>
      <w:r w:rsidRPr="00374393">
        <w:rPr>
          <w:rFonts w:ascii="Times New Roman" w:hAnsi="Times New Roman" w:cs="Times New Roman"/>
          <w:color w:val="000000"/>
          <w:sz w:val="24"/>
          <w:szCs w:val="24"/>
        </w:rPr>
        <w:t xml:space="preserve"> Lack of technical knowledge</w:t>
      </w:r>
      <w:r w:rsidRPr="00374393">
        <w:rPr>
          <w:rFonts w:ascii="Times New Roman" w:hAnsi="Times New Roman" w:cs="Times New Roman"/>
          <w:sz w:val="24"/>
          <w:szCs w:val="24"/>
        </w:rPr>
        <w:t xml:space="preserve">, </w:t>
      </w:r>
      <w:r w:rsidRPr="00374393">
        <w:rPr>
          <w:rFonts w:ascii="Times New Roman" w:hAnsi="Times New Roman" w:cs="Times New Roman"/>
          <w:color w:val="000000"/>
          <w:sz w:val="24"/>
          <w:szCs w:val="24"/>
        </w:rPr>
        <w:t>non-availability of labo</w:t>
      </w:r>
      <w:r w:rsidR="0002414A">
        <w:rPr>
          <w:rFonts w:ascii="Times New Roman" w:hAnsi="Times New Roman" w:cs="Times New Roman"/>
          <w:color w:val="000000"/>
          <w:sz w:val="24"/>
          <w:szCs w:val="24"/>
        </w:rPr>
        <w:t>u</w:t>
      </w:r>
      <w:r w:rsidRPr="00374393">
        <w:rPr>
          <w:rFonts w:ascii="Times New Roman" w:hAnsi="Times New Roman" w:cs="Times New Roman"/>
          <w:color w:val="000000"/>
          <w:sz w:val="24"/>
          <w:szCs w:val="24"/>
        </w:rPr>
        <w:t>r, Crop damage due to forest animal and birds,</w:t>
      </w:r>
      <w:r w:rsidRPr="00374393">
        <w:rPr>
          <w:rFonts w:ascii="Times New Roman" w:hAnsi="Times New Roman" w:cs="Times New Roman"/>
          <w:sz w:val="24"/>
          <w:szCs w:val="24"/>
        </w:rPr>
        <w:t xml:space="preserve"> </w:t>
      </w:r>
      <w:r w:rsidRPr="00374393">
        <w:rPr>
          <w:rFonts w:ascii="Times New Roman" w:hAnsi="Times New Roman" w:cs="Times New Roman"/>
          <w:color w:val="000000"/>
          <w:sz w:val="24"/>
          <w:szCs w:val="24"/>
        </w:rPr>
        <w:t>Infestation of pest and diseases and Non availability of quality seed.</w:t>
      </w:r>
      <w:r w:rsidRPr="00374393">
        <w:rPr>
          <w:rFonts w:ascii="Times New Roman" w:hAnsi="Times New Roman" w:cs="Times New Roman"/>
          <w:sz w:val="24"/>
          <w:szCs w:val="24"/>
        </w:rPr>
        <w:t xml:space="preserve"> Overall percentage of these were 65.49, 50.26, 49.44, 48.09 and 38.02.</w:t>
      </w:r>
    </w:p>
    <w:p w14:paraId="7ABA45F8" w14:textId="113FDD94" w:rsidR="00BD7F35" w:rsidRPr="00374393" w:rsidRDefault="00BD7F35" w:rsidP="004B583A">
      <w:pPr>
        <w:widowControl w:val="0"/>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b/>
          <w:sz w:val="24"/>
          <w:szCs w:val="24"/>
        </w:rPr>
        <w:t xml:space="preserve">Table </w:t>
      </w:r>
      <w:r w:rsidR="000A6843" w:rsidRPr="00374393">
        <w:rPr>
          <w:rFonts w:ascii="Times New Roman" w:hAnsi="Times New Roman" w:cs="Times New Roman"/>
          <w:b/>
          <w:sz w:val="24"/>
          <w:szCs w:val="24"/>
        </w:rPr>
        <w:t>4</w:t>
      </w:r>
      <w:r w:rsidR="008A469D" w:rsidRPr="00374393">
        <w:rPr>
          <w:rFonts w:ascii="Times New Roman" w:hAnsi="Times New Roman" w:cs="Times New Roman"/>
          <w:b/>
          <w:sz w:val="24"/>
          <w:szCs w:val="24"/>
        </w:rPr>
        <w:t>.</w:t>
      </w:r>
      <w:r w:rsidRPr="00374393">
        <w:rPr>
          <w:rFonts w:ascii="Times New Roman" w:hAnsi="Times New Roman" w:cs="Times New Roman"/>
          <w:b/>
          <w:sz w:val="24"/>
          <w:szCs w:val="24"/>
        </w:rPr>
        <w:t xml:space="preserve"> Constraints faced by farmers in Sorghum cultivation</w:t>
      </w:r>
    </w:p>
    <w:tbl>
      <w:tblPr>
        <w:tblW w:w="8370" w:type="dxa"/>
        <w:tblLayout w:type="fixed"/>
        <w:tblLook w:val="04A0" w:firstRow="1" w:lastRow="0" w:firstColumn="1" w:lastColumn="0" w:noHBand="0" w:noVBand="1"/>
      </w:tblPr>
      <w:tblGrid>
        <w:gridCol w:w="1135"/>
        <w:gridCol w:w="5215"/>
        <w:gridCol w:w="2020"/>
      </w:tblGrid>
      <w:tr w:rsidR="00BD7F35" w:rsidRPr="00374393" w14:paraId="1F5644B0" w14:textId="77777777" w:rsidTr="001C57D1">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571B43B0"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Sr. No.</w:t>
            </w:r>
          </w:p>
        </w:tc>
        <w:tc>
          <w:tcPr>
            <w:tcW w:w="5215" w:type="dxa"/>
            <w:tcBorders>
              <w:top w:val="single" w:sz="4" w:space="0" w:color="000000"/>
              <w:left w:val="nil"/>
              <w:bottom w:val="single" w:sz="4" w:space="0" w:color="000000"/>
              <w:right w:val="single" w:sz="4" w:space="0" w:color="000000"/>
            </w:tcBorders>
            <w:hideMark/>
          </w:tcPr>
          <w:p w14:paraId="4C0095D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Constraints</w:t>
            </w:r>
          </w:p>
        </w:tc>
        <w:tc>
          <w:tcPr>
            <w:tcW w:w="2020" w:type="dxa"/>
            <w:tcBorders>
              <w:top w:val="single" w:sz="4" w:space="0" w:color="000000"/>
              <w:left w:val="nil"/>
              <w:bottom w:val="single" w:sz="4" w:space="0" w:color="000000"/>
              <w:right w:val="single" w:sz="4" w:space="0" w:color="000000"/>
            </w:tcBorders>
            <w:hideMark/>
          </w:tcPr>
          <w:p w14:paraId="4D826B2C"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Rank</w:t>
            </w:r>
          </w:p>
        </w:tc>
      </w:tr>
      <w:tr w:rsidR="00BD7F35" w:rsidRPr="00374393" w14:paraId="0A68E630"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4B95D546"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1.</w:t>
            </w:r>
          </w:p>
        </w:tc>
        <w:tc>
          <w:tcPr>
            <w:tcW w:w="5215" w:type="dxa"/>
            <w:tcBorders>
              <w:top w:val="nil"/>
              <w:left w:val="nil"/>
              <w:bottom w:val="single" w:sz="4" w:space="0" w:color="000000"/>
              <w:right w:val="single" w:sz="4" w:space="0" w:color="000000"/>
            </w:tcBorders>
            <w:hideMark/>
          </w:tcPr>
          <w:p w14:paraId="4E23C741"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Lack of Technical Knowledge</w:t>
            </w:r>
          </w:p>
        </w:tc>
        <w:tc>
          <w:tcPr>
            <w:tcW w:w="2020" w:type="dxa"/>
            <w:tcBorders>
              <w:top w:val="nil"/>
              <w:left w:val="nil"/>
              <w:bottom w:val="single" w:sz="4" w:space="0" w:color="000000"/>
              <w:right w:val="single" w:sz="4" w:space="0" w:color="000000"/>
            </w:tcBorders>
            <w:hideMark/>
          </w:tcPr>
          <w:p w14:paraId="4D9FE6D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w:t>
            </w:r>
          </w:p>
        </w:tc>
      </w:tr>
      <w:tr w:rsidR="00BD7F35" w:rsidRPr="00374393" w14:paraId="331A15BF"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75536580"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2.</w:t>
            </w:r>
          </w:p>
        </w:tc>
        <w:tc>
          <w:tcPr>
            <w:tcW w:w="5215" w:type="dxa"/>
            <w:tcBorders>
              <w:top w:val="nil"/>
              <w:left w:val="nil"/>
              <w:bottom w:val="single" w:sz="4" w:space="0" w:color="000000"/>
              <w:right w:val="single" w:sz="4" w:space="0" w:color="000000"/>
            </w:tcBorders>
            <w:hideMark/>
          </w:tcPr>
          <w:p w14:paraId="1B69C3D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 xml:space="preserve">Non availability of Labour </w:t>
            </w:r>
          </w:p>
        </w:tc>
        <w:tc>
          <w:tcPr>
            <w:tcW w:w="2020" w:type="dxa"/>
            <w:tcBorders>
              <w:top w:val="nil"/>
              <w:left w:val="nil"/>
              <w:bottom w:val="single" w:sz="4" w:space="0" w:color="000000"/>
              <w:right w:val="single" w:sz="4" w:space="0" w:color="000000"/>
            </w:tcBorders>
            <w:hideMark/>
          </w:tcPr>
          <w:p w14:paraId="438A7E3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II</w:t>
            </w:r>
          </w:p>
        </w:tc>
      </w:tr>
      <w:tr w:rsidR="00BD7F35" w:rsidRPr="00374393" w14:paraId="75AF2A45"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0AC1189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3.</w:t>
            </w:r>
          </w:p>
        </w:tc>
        <w:tc>
          <w:tcPr>
            <w:tcW w:w="5215" w:type="dxa"/>
            <w:tcBorders>
              <w:top w:val="nil"/>
              <w:left w:val="nil"/>
              <w:bottom w:val="single" w:sz="4" w:space="0" w:color="000000"/>
              <w:right w:val="single" w:sz="4" w:space="0" w:color="000000"/>
            </w:tcBorders>
            <w:hideMark/>
          </w:tcPr>
          <w:p w14:paraId="2CD8B797"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Crop damage due to forest animal and birds.</w:t>
            </w:r>
          </w:p>
        </w:tc>
        <w:tc>
          <w:tcPr>
            <w:tcW w:w="2020" w:type="dxa"/>
            <w:tcBorders>
              <w:top w:val="nil"/>
              <w:left w:val="nil"/>
              <w:bottom w:val="single" w:sz="4" w:space="0" w:color="000000"/>
              <w:right w:val="single" w:sz="4" w:space="0" w:color="000000"/>
            </w:tcBorders>
            <w:hideMark/>
          </w:tcPr>
          <w:p w14:paraId="1107DCD2"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III</w:t>
            </w:r>
          </w:p>
        </w:tc>
      </w:tr>
      <w:tr w:rsidR="00BD7F35" w:rsidRPr="00374393" w14:paraId="34CCC7BF"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5BF58BEE"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4.</w:t>
            </w:r>
          </w:p>
        </w:tc>
        <w:tc>
          <w:tcPr>
            <w:tcW w:w="5215" w:type="dxa"/>
            <w:tcBorders>
              <w:top w:val="nil"/>
              <w:left w:val="nil"/>
              <w:bottom w:val="single" w:sz="4" w:space="0" w:color="000000"/>
              <w:right w:val="single" w:sz="4" w:space="0" w:color="000000"/>
            </w:tcBorders>
            <w:hideMark/>
          </w:tcPr>
          <w:p w14:paraId="760614D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Non availability of quality seed</w:t>
            </w:r>
          </w:p>
        </w:tc>
        <w:tc>
          <w:tcPr>
            <w:tcW w:w="2020" w:type="dxa"/>
            <w:tcBorders>
              <w:top w:val="nil"/>
              <w:left w:val="nil"/>
              <w:bottom w:val="single" w:sz="4" w:space="0" w:color="000000"/>
              <w:right w:val="single" w:sz="4" w:space="0" w:color="000000"/>
            </w:tcBorders>
            <w:hideMark/>
          </w:tcPr>
          <w:p w14:paraId="625A1461"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IV</w:t>
            </w:r>
          </w:p>
        </w:tc>
      </w:tr>
      <w:tr w:rsidR="00BD7F35" w:rsidRPr="00374393" w14:paraId="29108EE9" w14:textId="77777777" w:rsidTr="001C57D1">
        <w:trPr>
          <w:trHeight w:val="58"/>
        </w:trPr>
        <w:tc>
          <w:tcPr>
            <w:tcW w:w="1135" w:type="dxa"/>
            <w:tcBorders>
              <w:top w:val="nil"/>
              <w:left w:val="single" w:sz="4" w:space="0" w:color="000000"/>
              <w:bottom w:val="single" w:sz="4" w:space="0" w:color="000000"/>
              <w:right w:val="single" w:sz="4" w:space="0" w:color="000000"/>
            </w:tcBorders>
          </w:tcPr>
          <w:p w14:paraId="2F17C38E"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5.</w:t>
            </w:r>
          </w:p>
        </w:tc>
        <w:tc>
          <w:tcPr>
            <w:tcW w:w="5215" w:type="dxa"/>
            <w:tcBorders>
              <w:top w:val="nil"/>
              <w:left w:val="nil"/>
              <w:bottom w:val="single" w:sz="4" w:space="0" w:color="000000"/>
              <w:right w:val="single" w:sz="4" w:space="0" w:color="000000"/>
            </w:tcBorders>
          </w:tcPr>
          <w:p w14:paraId="3DB5D7E8"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Infestation of pest and diseases</w:t>
            </w:r>
          </w:p>
        </w:tc>
        <w:tc>
          <w:tcPr>
            <w:tcW w:w="2020" w:type="dxa"/>
            <w:tcBorders>
              <w:top w:val="nil"/>
              <w:left w:val="nil"/>
              <w:bottom w:val="single" w:sz="4" w:space="0" w:color="000000"/>
              <w:right w:val="single" w:sz="4" w:space="0" w:color="000000"/>
            </w:tcBorders>
          </w:tcPr>
          <w:p w14:paraId="0428B767" w14:textId="77777777" w:rsidR="00BD7F35" w:rsidRPr="00374393" w:rsidRDefault="00BD7F35" w:rsidP="004B583A">
            <w:pPr>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sz w:val="24"/>
                <w:szCs w:val="24"/>
              </w:rPr>
              <w:t>V</w:t>
            </w:r>
          </w:p>
        </w:tc>
      </w:tr>
    </w:tbl>
    <w:p w14:paraId="7D579E5E" w14:textId="77777777" w:rsidR="006A68EB" w:rsidRDefault="006A68EB" w:rsidP="00D81711">
      <w:pPr>
        <w:spacing w:line="276" w:lineRule="auto"/>
        <w:jc w:val="both"/>
        <w:rPr>
          <w:rFonts w:ascii="Times New Roman" w:hAnsi="Times New Roman" w:cs="Times New Roman"/>
          <w:b/>
          <w:bCs/>
          <w:sz w:val="24"/>
          <w:szCs w:val="24"/>
        </w:rPr>
      </w:pPr>
    </w:p>
    <w:p w14:paraId="65EE16C1" w14:textId="48D840D4" w:rsidR="00D81711" w:rsidRPr="00374393" w:rsidRDefault="004B4284" w:rsidP="00D81711">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Conclusion</w:t>
      </w:r>
      <w:bookmarkEnd w:id="1"/>
      <w:r w:rsidR="006225ED">
        <w:rPr>
          <w:rFonts w:ascii="Times New Roman" w:hAnsi="Times New Roman" w:cs="Times New Roman"/>
          <w:b/>
          <w:bCs/>
          <w:sz w:val="24"/>
          <w:szCs w:val="24"/>
        </w:rPr>
        <w:t>.</w:t>
      </w:r>
    </w:p>
    <w:p w14:paraId="3A356734" w14:textId="1153B612" w:rsidR="00D81711" w:rsidRDefault="00D81711" w:rsidP="00D81711">
      <w:pPr>
        <w:spacing w:line="276" w:lineRule="auto"/>
        <w:ind w:firstLine="720"/>
        <w:jc w:val="both"/>
        <w:rPr>
          <w:rFonts w:ascii="Times New Roman" w:hAnsi="Times New Roman" w:cs="Times New Roman"/>
          <w:sz w:val="24"/>
          <w:szCs w:val="24"/>
        </w:rPr>
      </w:pPr>
      <w:r w:rsidRPr="00374393">
        <w:rPr>
          <w:rFonts w:ascii="Times New Roman" w:hAnsi="Times New Roman" w:cs="Times New Roman"/>
          <w:sz w:val="24"/>
          <w:szCs w:val="24"/>
        </w:rPr>
        <w:t xml:space="preserve">The yield gap analysis of rabi sorghum in Amravati district revealed a considerable difference between research station, demonstration, and farmers’ field yields. The </w:t>
      </w:r>
      <w:r w:rsidRPr="00374393">
        <w:rPr>
          <w:rStyle w:val="Strong"/>
          <w:rFonts w:ascii="Times New Roman" w:hAnsi="Times New Roman" w:cs="Times New Roman"/>
          <w:b w:val="0"/>
          <w:bCs w:val="0"/>
          <w:sz w:val="24"/>
          <w:szCs w:val="24"/>
        </w:rPr>
        <w:t>highest yield gap (Yield Gap-III)</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representing the difference between potential and actual yields, was </w:t>
      </w:r>
      <w:r w:rsidRPr="00374393">
        <w:rPr>
          <w:rStyle w:val="Strong"/>
          <w:rFonts w:ascii="Times New Roman" w:hAnsi="Times New Roman" w:cs="Times New Roman"/>
          <w:b w:val="0"/>
          <w:bCs w:val="0"/>
          <w:sz w:val="24"/>
          <w:szCs w:val="24"/>
        </w:rPr>
        <w:t>36.56%</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followed by </w:t>
      </w:r>
      <w:r w:rsidRPr="00374393">
        <w:rPr>
          <w:rStyle w:val="Strong"/>
          <w:rFonts w:ascii="Times New Roman" w:hAnsi="Times New Roman" w:cs="Times New Roman"/>
          <w:b w:val="0"/>
          <w:bCs w:val="0"/>
          <w:sz w:val="24"/>
          <w:szCs w:val="24"/>
        </w:rPr>
        <w:t>Yield Gap-I</w:t>
      </w:r>
      <w:r w:rsidRPr="00374393">
        <w:rPr>
          <w:rFonts w:ascii="Times New Roman" w:hAnsi="Times New Roman" w:cs="Times New Roman"/>
          <w:sz w:val="24"/>
          <w:szCs w:val="24"/>
        </w:rPr>
        <w:t xml:space="preserve"> (potential–demonstration yield) at </w:t>
      </w:r>
      <w:r w:rsidRPr="00374393">
        <w:rPr>
          <w:rStyle w:val="Strong"/>
          <w:rFonts w:ascii="Times New Roman" w:hAnsi="Times New Roman" w:cs="Times New Roman"/>
          <w:b w:val="0"/>
          <w:bCs w:val="0"/>
          <w:sz w:val="24"/>
          <w:szCs w:val="24"/>
        </w:rPr>
        <w:t>32.9%</w:t>
      </w:r>
      <w:r w:rsidRPr="00374393">
        <w:rPr>
          <w:rFonts w:ascii="Times New Roman" w:hAnsi="Times New Roman" w:cs="Times New Roman"/>
          <w:sz w:val="24"/>
          <w:szCs w:val="24"/>
        </w:rPr>
        <w:t>, and</w:t>
      </w:r>
      <w:r w:rsidRPr="00374393">
        <w:rPr>
          <w:rFonts w:ascii="Times New Roman" w:hAnsi="Times New Roman" w:cs="Times New Roman"/>
          <w:b/>
          <w:bCs/>
          <w:sz w:val="24"/>
          <w:szCs w:val="24"/>
        </w:rPr>
        <w:t xml:space="preserve"> </w:t>
      </w:r>
      <w:r w:rsidRPr="00374393">
        <w:rPr>
          <w:rStyle w:val="Strong"/>
          <w:rFonts w:ascii="Times New Roman" w:hAnsi="Times New Roman" w:cs="Times New Roman"/>
          <w:b w:val="0"/>
          <w:bCs w:val="0"/>
          <w:sz w:val="24"/>
          <w:szCs w:val="24"/>
        </w:rPr>
        <w:t>Yield Gap-II</w:t>
      </w:r>
      <w:r w:rsidRPr="00374393">
        <w:rPr>
          <w:rFonts w:ascii="Times New Roman" w:hAnsi="Times New Roman" w:cs="Times New Roman"/>
          <w:b/>
          <w:bCs/>
          <w:sz w:val="24"/>
          <w:szCs w:val="24"/>
        </w:rPr>
        <w:t xml:space="preserve"> </w:t>
      </w:r>
      <w:r w:rsidRPr="00374393">
        <w:rPr>
          <w:rFonts w:ascii="Times New Roman" w:hAnsi="Times New Roman" w:cs="Times New Roman"/>
          <w:sz w:val="24"/>
          <w:szCs w:val="24"/>
        </w:rPr>
        <w:t xml:space="preserve">(demonstration–actual yield) at </w:t>
      </w:r>
      <w:r w:rsidRPr="00374393">
        <w:rPr>
          <w:rStyle w:val="Strong"/>
          <w:rFonts w:ascii="Times New Roman" w:hAnsi="Times New Roman" w:cs="Times New Roman"/>
          <w:b w:val="0"/>
          <w:bCs w:val="0"/>
          <w:sz w:val="24"/>
          <w:szCs w:val="24"/>
        </w:rPr>
        <w:t>5.45%</w:t>
      </w:r>
      <w:r w:rsidRPr="00374393">
        <w:rPr>
          <w:rFonts w:ascii="Times New Roman" w:hAnsi="Times New Roman" w:cs="Times New Roman"/>
          <w:sz w:val="24"/>
          <w:szCs w:val="24"/>
        </w:rPr>
        <w:t xml:space="preserve">. These results clearly indicate that a significant portion of the productivity potential remains unutilized at the farm level. The magnitude and direction of yield gap analysis showed a </w:t>
      </w:r>
      <w:r w:rsidRPr="00374393">
        <w:rPr>
          <w:rStyle w:val="Strong"/>
          <w:rFonts w:ascii="Times New Roman" w:hAnsi="Times New Roman" w:cs="Times New Roman"/>
          <w:b w:val="0"/>
          <w:bCs w:val="0"/>
          <w:sz w:val="24"/>
          <w:szCs w:val="24"/>
        </w:rPr>
        <w:t>positive R² value</w:t>
      </w:r>
      <w:r w:rsidRPr="00374393">
        <w:rPr>
          <w:rFonts w:ascii="Times New Roman" w:hAnsi="Times New Roman" w:cs="Times New Roman"/>
          <w:sz w:val="24"/>
          <w:szCs w:val="24"/>
        </w:rPr>
        <w:t xml:space="preserve">, signifying that the yield gap has been </w:t>
      </w:r>
      <w:r w:rsidRPr="00374393">
        <w:rPr>
          <w:rStyle w:val="Strong"/>
          <w:rFonts w:ascii="Times New Roman" w:hAnsi="Times New Roman" w:cs="Times New Roman"/>
          <w:b w:val="0"/>
          <w:bCs w:val="0"/>
          <w:sz w:val="24"/>
          <w:szCs w:val="24"/>
        </w:rPr>
        <w:t>increasing at an accelerating rate</w:t>
      </w:r>
      <w:r w:rsidRPr="00374393">
        <w:rPr>
          <w:rFonts w:ascii="Times New Roman" w:hAnsi="Times New Roman" w:cs="Times New Roman"/>
          <w:sz w:val="24"/>
          <w:szCs w:val="24"/>
        </w:rPr>
        <w:t xml:space="preserve"> over time. The path analysis of input use revealed that </w:t>
      </w:r>
      <w:r w:rsidRPr="00374393">
        <w:rPr>
          <w:rStyle w:val="Strong"/>
          <w:rFonts w:ascii="Times New Roman" w:hAnsi="Times New Roman" w:cs="Times New Roman"/>
          <w:b w:val="0"/>
          <w:bCs w:val="0"/>
          <w:sz w:val="24"/>
          <w:szCs w:val="24"/>
        </w:rPr>
        <w:t>human labour, bullock labour, fertilizer, and plant protection</w:t>
      </w:r>
      <w:r w:rsidRPr="00374393">
        <w:rPr>
          <w:rFonts w:ascii="Times New Roman" w:hAnsi="Times New Roman" w:cs="Times New Roman"/>
          <w:b/>
          <w:bCs/>
          <w:sz w:val="24"/>
          <w:szCs w:val="24"/>
        </w:rPr>
        <w:t xml:space="preserve"> </w:t>
      </w:r>
      <w:r w:rsidRPr="00374393">
        <w:rPr>
          <w:rFonts w:ascii="Times New Roman" w:hAnsi="Times New Roman" w:cs="Times New Roman"/>
          <w:sz w:val="24"/>
          <w:szCs w:val="24"/>
        </w:rPr>
        <w:t xml:space="preserve">exerted varying direct and indirect effects across different farm sizes, highlighting inefficiencies in input management and adoption of recommended practices. The study further identified several key constraints affecting sorghum productivity. The </w:t>
      </w:r>
      <w:r w:rsidRPr="00374393">
        <w:rPr>
          <w:rStyle w:val="Strong"/>
          <w:rFonts w:ascii="Times New Roman" w:hAnsi="Times New Roman" w:cs="Times New Roman"/>
          <w:b w:val="0"/>
          <w:bCs w:val="0"/>
          <w:sz w:val="24"/>
          <w:szCs w:val="24"/>
        </w:rPr>
        <w:t>major constraint</w:t>
      </w:r>
      <w:r w:rsidRPr="00374393">
        <w:rPr>
          <w:rFonts w:ascii="Times New Roman" w:hAnsi="Times New Roman" w:cs="Times New Roman"/>
          <w:sz w:val="24"/>
          <w:szCs w:val="24"/>
        </w:rPr>
        <w:t xml:space="preserve"> was the </w:t>
      </w:r>
      <w:r w:rsidRPr="00374393">
        <w:rPr>
          <w:rStyle w:val="Strong"/>
          <w:rFonts w:ascii="Times New Roman" w:hAnsi="Times New Roman" w:cs="Times New Roman"/>
          <w:b w:val="0"/>
          <w:bCs w:val="0"/>
          <w:sz w:val="24"/>
          <w:szCs w:val="24"/>
        </w:rPr>
        <w:t>lack of technical knowledge</w:t>
      </w:r>
      <w:r w:rsidRPr="00374393">
        <w:rPr>
          <w:rFonts w:ascii="Times New Roman" w:hAnsi="Times New Roman" w:cs="Times New Roman"/>
          <w:sz w:val="24"/>
          <w:szCs w:val="24"/>
        </w:rPr>
        <w:t xml:space="preserve"> among farmers </w:t>
      </w:r>
      <w:r w:rsidRPr="00374393">
        <w:rPr>
          <w:rFonts w:ascii="Times New Roman" w:hAnsi="Times New Roman" w:cs="Times New Roman"/>
          <w:b/>
          <w:bCs/>
          <w:sz w:val="24"/>
          <w:szCs w:val="24"/>
        </w:rPr>
        <w:t>(</w:t>
      </w:r>
      <w:r w:rsidRPr="00374393">
        <w:rPr>
          <w:rStyle w:val="Strong"/>
          <w:rFonts w:ascii="Times New Roman" w:hAnsi="Times New Roman" w:cs="Times New Roman"/>
          <w:b w:val="0"/>
          <w:bCs w:val="0"/>
          <w:sz w:val="24"/>
          <w:szCs w:val="24"/>
        </w:rPr>
        <w:t>65.49%</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followed by </w:t>
      </w:r>
      <w:r w:rsidRPr="00374393">
        <w:rPr>
          <w:rStyle w:val="Strong"/>
          <w:rFonts w:ascii="Times New Roman" w:hAnsi="Times New Roman" w:cs="Times New Roman"/>
          <w:b w:val="0"/>
          <w:bCs w:val="0"/>
          <w:sz w:val="24"/>
          <w:szCs w:val="24"/>
        </w:rPr>
        <w:t>non-availability of labour (50.26%)</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and </w:t>
      </w:r>
      <w:r w:rsidRPr="00374393">
        <w:rPr>
          <w:rStyle w:val="Strong"/>
          <w:rFonts w:ascii="Times New Roman" w:hAnsi="Times New Roman" w:cs="Times New Roman"/>
          <w:b w:val="0"/>
          <w:bCs w:val="0"/>
          <w:sz w:val="24"/>
          <w:szCs w:val="24"/>
        </w:rPr>
        <w:t>crop damage due to forest</w:t>
      </w:r>
      <w:r w:rsidRPr="00374393">
        <w:rPr>
          <w:rStyle w:val="Strong"/>
          <w:rFonts w:ascii="Times New Roman" w:hAnsi="Times New Roman" w:cs="Times New Roman"/>
          <w:sz w:val="24"/>
          <w:szCs w:val="24"/>
        </w:rPr>
        <w:t xml:space="preserve"> </w:t>
      </w:r>
      <w:r w:rsidRPr="00374393">
        <w:rPr>
          <w:rStyle w:val="Strong"/>
          <w:rFonts w:ascii="Times New Roman" w:hAnsi="Times New Roman" w:cs="Times New Roman"/>
          <w:b w:val="0"/>
          <w:bCs w:val="0"/>
          <w:sz w:val="24"/>
          <w:szCs w:val="24"/>
        </w:rPr>
        <w:t>animals and birds (49.44%)</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Other important problems included the </w:t>
      </w:r>
      <w:r w:rsidRPr="00374393">
        <w:rPr>
          <w:rStyle w:val="Strong"/>
          <w:rFonts w:ascii="Times New Roman" w:hAnsi="Times New Roman" w:cs="Times New Roman"/>
          <w:b w:val="0"/>
          <w:bCs w:val="0"/>
          <w:sz w:val="24"/>
          <w:szCs w:val="24"/>
        </w:rPr>
        <w:t>non-availability of quality seed (38.02%)</w:t>
      </w:r>
      <w:r w:rsidRPr="00374393">
        <w:rPr>
          <w:rFonts w:ascii="Times New Roman" w:hAnsi="Times New Roman" w:cs="Times New Roman"/>
          <w:sz w:val="24"/>
          <w:szCs w:val="24"/>
        </w:rPr>
        <w:t xml:space="preserve"> and </w:t>
      </w:r>
      <w:r w:rsidRPr="00374393">
        <w:rPr>
          <w:rStyle w:val="Strong"/>
          <w:rFonts w:ascii="Times New Roman" w:hAnsi="Times New Roman" w:cs="Times New Roman"/>
          <w:b w:val="0"/>
          <w:bCs w:val="0"/>
          <w:sz w:val="24"/>
          <w:szCs w:val="24"/>
        </w:rPr>
        <w:t>infestation of pests and diseases (48.09%)</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Hence, to bridge the yield gap in rabi sorghum, it is essential to</w:t>
      </w:r>
      <w:r w:rsidRPr="00374393">
        <w:rPr>
          <w:rFonts w:ascii="Times New Roman" w:hAnsi="Times New Roman" w:cs="Times New Roman"/>
          <w:b/>
          <w:bCs/>
          <w:sz w:val="24"/>
          <w:szCs w:val="24"/>
        </w:rPr>
        <w:t xml:space="preserve"> </w:t>
      </w:r>
      <w:r w:rsidRPr="00374393">
        <w:rPr>
          <w:rStyle w:val="Strong"/>
          <w:rFonts w:ascii="Times New Roman" w:hAnsi="Times New Roman" w:cs="Times New Roman"/>
          <w:b w:val="0"/>
          <w:bCs w:val="0"/>
          <w:sz w:val="24"/>
          <w:szCs w:val="24"/>
        </w:rPr>
        <w:t>strengthen extension services</w:t>
      </w:r>
      <w:r w:rsidRPr="00374393">
        <w:rPr>
          <w:rFonts w:ascii="Times New Roman" w:hAnsi="Times New Roman" w:cs="Times New Roman"/>
          <w:sz w:val="24"/>
          <w:szCs w:val="24"/>
        </w:rPr>
        <w:t xml:space="preserve">, ensure </w:t>
      </w:r>
      <w:r w:rsidRPr="00374393">
        <w:rPr>
          <w:rStyle w:val="Strong"/>
          <w:rFonts w:ascii="Times New Roman" w:hAnsi="Times New Roman" w:cs="Times New Roman"/>
          <w:b w:val="0"/>
          <w:bCs w:val="0"/>
          <w:sz w:val="24"/>
          <w:szCs w:val="24"/>
        </w:rPr>
        <w:t>timely supply of critical inputs</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promote </w:t>
      </w:r>
      <w:r w:rsidRPr="00374393">
        <w:rPr>
          <w:rStyle w:val="Strong"/>
          <w:rFonts w:ascii="Times New Roman" w:hAnsi="Times New Roman" w:cs="Times New Roman"/>
          <w:b w:val="0"/>
          <w:bCs w:val="0"/>
          <w:sz w:val="24"/>
          <w:szCs w:val="24"/>
        </w:rPr>
        <w:t>on-farm demonstrations</w:t>
      </w:r>
      <w:r w:rsidRPr="00374393">
        <w:rPr>
          <w:rFonts w:ascii="Times New Roman" w:hAnsi="Times New Roman" w:cs="Times New Roman"/>
          <w:sz w:val="24"/>
          <w:szCs w:val="24"/>
        </w:rPr>
        <w:t xml:space="preserve">, and organize </w:t>
      </w:r>
      <w:r w:rsidRPr="00374393">
        <w:rPr>
          <w:rStyle w:val="Strong"/>
          <w:rFonts w:ascii="Times New Roman" w:hAnsi="Times New Roman" w:cs="Times New Roman"/>
          <w:b w:val="0"/>
          <w:bCs w:val="0"/>
          <w:sz w:val="24"/>
          <w:szCs w:val="24"/>
        </w:rPr>
        <w:t>training programmes</w:t>
      </w:r>
      <w:r w:rsidRPr="00374393">
        <w:rPr>
          <w:rFonts w:ascii="Times New Roman" w:hAnsi="Times New Roman" w:cs="Times New Roman"/>
          <w:sz w:val="24"/>
          <w:szCs w:val="24"/>
        </w:rPr>
        <w:t xml:space="preserve"> to enhance farmers’ technical knowledge and efficient input utilization. Addressing these issues will substantially improve productivity and profitability of sorghum cultivation in the Amravati district.</w:t>
      </w:r>
    </w:p>
    <w:p w14:paraId="2AFC462D" w14:textId="77777777" w:rsidR="00155AE1" w:rsidRPr="00155AE1" w:rsidRDefault="00155AE1" w:rsidP="00155AE1">
      <w:pPr>
        <w:rPr>
          <w:b/>
        </w:rPr>
      </w:pPr>
      <w:r w:rsidRPr="00155AE1">
        <w:rPr>
          <w:b/>
        </w:rPr>
        <w:lastRenderedPageBreak/>
        <w:t xml:space="preserve">Consent </w:t>
      </w:r>
    </w:p>
    <w:p w14:paraId="09124EFF" w14:textId="2B1CF21C" w:rsidR="00155AE1" w:rsidRPr="00155AE1" w:rsidRDefault="00155AE1" w:rsidP="00155AE1">
      <w:pPr>
        <w:rPr>
          <w:highlight w:val="yellow"/>
        </w:rPr>
      </w:pPr>
      <w:r w:rsidRPr="00155AE1">
        <w:t>As per international standards or university standards, respondents’ written consent has been collected and preserved by the author</w:t>
      </w:r>
      <w:bookmarkStart w:id="3" w:name="_GoBack"/>
      <w:bookmarkEnd w:id="3"/>
      <w:r w:rsidRPr="00155AE1">
        <w:t>(s).</w:t>
      </w:r>
    </w:p>
    <w:p w14:paraId="62103562" w14:textId="77777777" w:rsidR="00155AE1" w:rsidRDefault="00155AE1" w:rsidP="000D30DF">
      <w:pPr>
        <w:rPr>
          <w:b/>
          <w:highlight w:val="yellow"/>
        </w:rPr>
      </w:pPr>
    </w:p>
    <w:p w14:paraId="7DD2024A" w14:textId="1E6D4C2E" w:rsidR="000D30DF" w:rsidRPr="00E7109D" w:rsidRDefault="000D30DF" w:rsidP="000D30DF">
      <w:pPr>
        <w:rPr>
          <w:b/>
          <w:highlight w:val="yellow"/>
        </w:rPr>
      </w:pPr>
      <w:r w:rsidRPr="00E7109D">
        <w:rPr>
          <w:b/>
          <w:highlight w:val="yellow"/>
        </w:rPr>
        <w:t>Disclaimer (Artificial intelligence)</w:t>
      </w:r>
    </w:p>
    <w:p w14:paraId="7CAEBC54" w14:textId="77777777" w:rsidR="000D30DF" w:rsidRPr="00740879" w:rsidRDefault="000D30DF" w:rsidP="000D30DF">
      <w:pPr>
        <w:rPr>
          <w:highlight w:val="yellow"/>
        </w:rPr>
      </w:pPr>
      <w:r w:rsidRPr="00740879">
        <w:rPr>
          <w:highlight w:val="yellow"/>
        </w:rPr>
        <w:t xml:space="preserve">Option 1: </w:t>
      </w:r>
    </w:p>
    <w:p w14:paraId="567BCEA3" w14:textId="77777777" w:rsidR="000D30DF" w:rsidRPr="00740879" w:rsidRDefault="000D30DF" w:rsidP="000D30D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6B3213F" w14:textId="77777777" w:rsidR="000D30DF" w:rsidRPr="00740879" w:rsidRDefault="000D30DF" w:rsidP="000D30DF">
      <w:pPr>
        <w:rPr>
          <w:highlight w:val="yellow"/>
        </w:rPr>
      </w:pPr>
      <w:r w:rsidRPr="00740879">
        <w:rPr>
          <w:highlight w:val="yellow"/>
        </w:rPr>
        <w:t xml:space="preserve">Option 2: </w:t>
      </w:r>
    </w:p>
    <w:p w14:paraId="010F6C85" w14:textId="77777777" w:rsidR="000D30DF" w:rsidRPr="00740879" w:rsidRDefault="000D30DF" w:rsidP="000D30D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C2DCBE" w14:textId="77777777" w:rsidR="000D30DF" w:rsidRPr="00740879" w:rsidRDefault="000D30DF" w:rsidP="000D30DF">
      <w:pPr>
        <w:rPr>
          <w:highlight w:val="yellow"/>
        </w:rPr>
      </w:pPr>
      <w:r w:rsidRPr="00740879">
        <w:rPr>
          <w:highlight w:val="yellow"/>
        </w:rPr>
        <w:t>Details of the AI usage are given below:</w:t>
      </w:r>
    </w:p>
    <w:p w14:paraId="199B483B" w14:textId="77777777" w:rsidR="000D30DF" w:rsidRPr="00740879" w:rsidRDefault="000D30DF" w:rsidP="000D30DF">
      <w:pPr>
        <w:rPr>
          <w:highlight w:val="yellow"/>
        </w:rPr>
      </w:pPr>
      <w:r w:rsidRPr="00740879">
        <w:rPr>
          <w:highlight w:val="yellow"/>
        </w:rPr>
        <w:t>1.</w:t>
      </w:r>
    </w:p>
    <w:p w14:paraId="752ED141" w14:textId="77777777" w:rsidR="000D30DF" w:rsidRPr="00740879" w:rsidRDefault="000D30DF" w:rsidP="000D30DF">
      <w:pPr>
        <w:rPr>
          <w:highlight w:val="yellow"/>
        </w:rPr>
      </w:pPr>
      <w:r w:rsidRPr="00740879">
        <w:rPr>
          <w:highlight w:val="yellow"/>
        </w:rPr>
        <w:t>2.</w:t>
      </w:r>
    </w:p>
    <w:p w14:paraId="201E91F1" w14:textId="77777777" w:rsidR="000D30DF" w:rsidRPr="00D047BB" w:rsidRDefault="000D30DF" w:rsidP="000D30DF">
      <w:r w:rsidRPr="00740879">
        <w:rPr>
          <w:highlight w:val="yellow"/>
        </w:rPr>
        <w:t>3.</w:t>
      </w:r>
    </w:p>
    <w:p w14:paraId="537C83CA" w14:textId="77777777" w:rsidR="000D30DF" w:rsidRPr="00374393" w:rsidRDefault="000D30DF" w:rsidP="00D81711">
      <w:pPr>
        <w:spacing w:line="276" w:lineRule="auto"/>
        <w:ind w:firstLine="720"/>
        <w:jc w:val="both"/>
        <w:rPr>
          <w:rFonts w:ascii="Times New Roman" w:hAnsi="Times New Roman" w:cs="Times New Roman"/>
          <w:sz w:val="24"/>
          <w:szCs w:val="24"/>
        </w:rPr>
      </w:pPr>
    </w:p>
    <w:p w14:paraId="418BD807" w14:textId="4E818046" w:rsidR="00F6140E" w:rsidRPr="00374393" w:rsidRDefault="00F6140E"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RFERENCES</w:t>
      </w:r>
    </w:p>
    <w:p w14:paraId="4E33A47A" w14:textId="038A4905" w:rsidR="006225ED" w:rsidRPr="0002414A" w:rsidRDefault="006A7943" w:rsidP="004B583A">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kern w:val="0"/>
          <w:sz w:val="24"/>
          <w:szCs w:val="24"/>
        </w:rPr>
        <w:t>Anonymous.</w:t>
      </w:r>
      <w:r w:rsidR="005E0078">
        <w:rPr>
          <w:rFonts w:ascii="Times New Roman" w:hAnsi="Times New Roman" w:cs="Times New Roman"/>
          <w:kern w:val="0"/>
          <w:sz w:val="24"/>
          <w:szCs w:val="24"/>
        </w:rPr>
        <w:t xml:space="preserve"> Government of India. </w:t>
      </w:r>
      <w:r>
        <w:rPr>
          <w:rFonts w:ascii="Times New Roman" w:hAnsi="Times New Roman" w:cs="Times New Roman"/>
          <w:kern w:val="0"/>
          <w:sz w:val="24"/>
          <w:szCs w:val="24"/>
        </w:rPr>
        <w:t xml:space="preserve"> </w:t>
      </w:r>
      <w:r w:rsidR="005E0078">
        <w:rPr>
          <w:rFonts w:ascii="Times New Roman" w:hAnsi="Times New Roman" w:cs="Times New Roman"/>
          <w:kern w:val="0"/>
          <w:sz w:val="24"/>
          <w:szCs w:val="24"/>
        </w:rPr>
        <w:t xml:space="preserve">Ministry of Agriculture &amp; Family Welfare. </w:t>
      </w:r>
      <w:r w:rsidR="006225ED" w:rsidRPr="0002414A">
        <w:rPr>
          <w:rFonts w:ascii="Times New Roman" w:hAnsi="Times New Roman" w:cs="Times New Roman"/>
          <w:sz w:val="24"/>
          <w:szCs w:val="24"/>
        </w:rPr>
        <w:t>https://agriwelfare.gov.in/en/AgricultureEstimates</w:t>
      </w:r>
    </w:p>
    <w:p w14:paraId="0882F829" w14:textId="77777777" w:rsidR="005E0078" w:rsidRPr="005E0078" w:rsidRDefault="006A7943" w:rsidP="00612A15">
      <w:pPr>
        <w:pStyle w:val="ListParagraph"/>
        <w:numPr>
          <w:ilvl w:val="0"/>
          <w:numId w:val="4"/>
        </w:numPr>
        <w:spacing w:line="276" w:lineRule="auto"/>
        <w:jc w:val="both"/>
        <w:rPr>
          <w:rFonts w:ascii="Times New Roman" w:hAnsi="Times New Roman" w:cs="Times New Roman"/>
          <w:i/>
          <w:iCs/>
          <w:sz w:val="24"/>
          <w:szCs w:val="24"/>
        </w:rPr>
      </w:pPr>
      <w:r w:rsidRPr="005E0078">
        <w:rPr>
          <w:rFonts w:ascii="Times New Roman" w:hAnsi="Times New Roman" w:cs="Times New Roman"/>
          <w:kern w:val="0"/>
          <w:sz w:val="24"/>
          <w:szCs w:val="24"/>
        </w:rPr>
        <w:t xml:space="preserve">Anonymous. </w:t>
      </w:r>
      <w:r w:rsidR="005E0078" w:rsidRPr="005E0078">
        <w:rPr>
          <w:rFonts w:ascii="Times New Roman" w:hAnsi="Times New Roman" w:cs="Times New Roman"/>
          <w:kern w:val="0"/>
          <w:sz w:val="24"/>
          <w:szCs w:val="24"/>
        </w:rPr>
        <w:t xml:space="preserve">U.S. Department of Agriculture.  </w:t>
      </w:r>
      <w:r w:rsidR="005E0078" w:rsidRPr="005E0078">
        <w:rPr>
          <w:rFonts w:ascii="Times New Roman" w:hAnsi="Times New Roman" w:cs="Times New Roman"/>
          <w:sz w:val="24"/>
          <w:szCs w:val="24"/>
        </w:rPr>
        <w:t xml:space="preserve">https://www.usda.gov/ </w:t>
      </w:r>
    </w:p>
    <w:p w14:paraId="58F144BF" w14:textId="3B5A0BC9" w:rsidR="00885C92" w:rsidRPr="005E0078" w:rsidRDefault="0048620D" w:rsidP="00612A15">
      <w:pPr>
        <w:pStyle w:val="ListParagraph"/>
        <w:numPr>
          <w:ilvl w:val="0"/>
          <w:numId w:val="4"/>
        </w:numPr>
        <w:spacing w:line="276" w:lineRule="auto"/>
        <w:jc w:val="both"/>
        <w:rPr>
          <w:rFonts w:ascii="Times New Roman" w:hAnsi="Times New Roman" w:cs="Times New Roman"/>
          <w:i/>
          <w:iCs/>
          <w:sz w:val="24"/>
          <w:szCs w:val="24"/>
        </w:rPr>
      </w:pPr>
      <w:r w:rsidRPr="005E0078">
        <w:rPr>
          <w:rFonts w:ascii="Times New Roman" w:hAnsi="Times New Roman" w:cs="Times New Roman"/>
          <w:sz w:val="24"/>
          <w:szCs w:val="24"/>
        </w:rPr>
        <w:t xml:space="preserve">Ashoka P, Priya P, </w:t>
      </w:r>
      <w:proofErr w:type="spellStart"/>
      <w:r w:rsidRPr="005E0078">
        <w:rPr>
          <w:rFonts w:ascii="Times New Roman" w:hAnsi="Times New Roman" w:cs="Times New Roman"/>
          <w:sz w:val="24"/>
          <w:szCs w:val="24"/>
        </w:rPr>
        <w:t>Karakkannavar</w:t>
      </w:r>
      <w:proofErr w:type="spellEnd"/>
      <w:r w:rsidRPr="005E0078">
        <w:rPr>
          <w:rFonts w:ascii="Times New Roman" w:hAnsi="Times New Roman" w:cs="Times New Roman"/>
          <w:sz w:val="24"/>
          <w:szCs w:val="24"/>
        </w:rPr>
        <w:t xml:space="preserve"> SJ. Yield gap analysis of Rabi sorghum through frontline demonstrations in Haveri region of Northern Karnataka. </w:t>
      </w:r>
      <w:r w:rsidRPr="005E0078">
        <w:rPr>
          <w:rFonts w:ascii="Times New Roman" w:hAnsi="Times New Roman" w:cs="Times New Roman"/>
          <w:i/>
          <w:iCs/>
          <w:sz w:val="24"/>
          <w:szCs w:val="24"/>
        </w:rPr>
        <w:t>J</w:t>
      </w:r>
      <w:r w:rsidR="00B93F88" w:rsidRPr="005E0078">
        <w:rPr>
          <w:rFonts w:ascii="Times New Roman" w:hAnsi="Times New Roman" w:cs="Times New Roman"/>
          <w:i/>
          <w:iCs/>
          <w:sz w:val="24"/>
          <w:szCs w:val="24"/>
        </w:rPr>
        <w:t>.</w:t>
      </w:r>
      <w:r w:rsidRPr="005E0078">
        <w:rPr>
          <w:rFonts w:ascii="Times New Roman" w:hAnsi="Times New Roman" w:cs="Times New Roman"/>
          <w:i/>
          <w:iCs/>
          <w:sz w:val="24"/>
          <w:szCs w:val="24"/>
        </w:rPr>
        <w:t xml:space="preserve"> Pharm </w:t>
      </w:r>
      <w:proofErr w:type="spellStart"/>
      <w:r w:rsidRPr="005E0078">
        <w:rPr>
          <w:rFonts w:ascii="Times New Roman" w:hAnsi="Times New Roman" w:cs="Times New Roman"/>
          <w:i/>
          <w:iCs/>
          <w:sz w:val="24"/>
          <w:szCs w:val="24"/>
        </w:rPr>
        <w:t>Phytochem</w:t>
      </w:r>
      <w:proofErr w:type="spellEnd"/>
      <w:r w:rsidRPr="005E0078">
        <w:rPr>
          <w:rFonts w:ascii="Times New Roman" w:hAnsi="Times New Roman" w:cs="Times New Roman"/>
          <w:i/>
          <w:iCs/>
          <w:sz w:val="24"/>
          <w:szCs w:val="24"/>
        </w:rPr>
        <w:t xml:space="preserve">. 2020;9(3):2223-2225. </w:t>
      </w:r>
    </w:p>
    <w:p w14:paraId="204E6349" w14:textId="490062C7" w:rsidR="00257F9E" w:rsidRPr="00273745" w:rsidRDefault="0048620D" w:rsidP="00257F9E">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Daundkar</w:t>
      </w:r>
      <w:proofErr w:type="spellEnd"/>
      <w:r w:rsidRPr="00374393">
        <w:rPr>
          <w:rFonts w:ascii="Times New Roman" w:hAnsi="Times New Roman" w:cs="Times New Roman"/>
          <w:sz w:val="24"/>
          <w:szCs w:val="24"/>
        </w:rPr>
        <w:t xml:space="preserve"> KS, </w:t>
      </w:r>
      <w:proofErr w:type="spellStart"/>
      <w:r w:rsidRPr="00374393">
        <w:rPr>
          <w:rFonts w:ascii="Times New Roman" w:hAnsi="Times New Roman" w:cs="Times New Roman"/>
          <w:sz w:val="24"/>
          <w:szCs w:val="24"/>
        </w:rPr>
        <w:t>Pokharkar</w:t>
      </w:r>
      <w:proofErr w:type="spellEnd"/>
      <w:r w:rsidRPr="00374393">
        <w:rPr>
          <w:rFonts w:ascii="Times New Roman" w:hAnsi="Times New Roman" w:cs="Times New Roman"/>
          <w:sz w:val="24"/>
          <w:szCs w:val="24"/>
        </w:rPr>
        <w:t xml:space="preserve"> VG, Yadav DB, Rathod S. Technology adoption and yield gap analysis of major food grain crops in western Maharashtra.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Pharm </w:t>
      </w:r>
      <w:proofErr w:type="spellStart"/>
      <w:r w:rsidRPr="00374393">
        <w:rPr>
          <w:rFonts w:ascii="Times New Roman" w:hAnsi="Times New Roman" w:cs="Times New Roman"/>
          <w:i/>
          <w:iCs/>
          <w:sz w:val="24"/>
          <w:szCs w:val="24"/>
        </w:rPr>
        <w:t>Phytochem</w:t>
      </w:r>
      <w:proofErr w:type="spellEnd"/>
      <w:r w:rsidRPr="00374393">
        <w:rPr>
          <w:rFonts w:ascii="Times New Roman" w:hAnsi="Times New Roman" w:cs="Times New Roman"/>
          <w:i/>
          <w:iCs/>
          <w:sz w:val="24"/>
          <w:szCs w:val="24"/>
        </w:rPr>
        <w:t>. 2020;9(2):1457-1461.</w:t>
      </w:r>
    </w:p>
    <w:p w14:paraId="2EDA5A70" w14:textId="3480C013" w:rsidR="00273745" w:rsidRPr="00273745" w:rsidRDefault="00273745" w:rsidP="00273745">
      <w:pPr>
        <w:pStyle w:val="ListParagraph"/>
        <w:numPr>
          <w:ilvl w:val="0"/>
          <w:numId w:val="4"/>
        </w:numPr>
        <w:spacing w:line="276" w:lineRule="auto"/>
        <w:jc w:val="both"/>
        <w:rPr>
          <w:rFonts w:ascii="Times New Roman" w:hAnsi="Times New Roman" w:cs="Times New Roman"/>
          <w:sz w:val="24"/>
          <w:szCs w:val="24"/>
        </w:rPr>
      </w:pPr>
      <w:proofErr w:type="spellStart"/>
      <w:r w:rsidRPr="00273745">
        <w:rPr>
          <w:rFonts w:ascii="Times New Roman" w:hAnsi="Times New Roman" w:cs="Times New Roman"/>
          <w:sz w:val="24"/>
          <w:szCs w:val="24"/>
        </w:rPr>
        <w:t>Gavali</w:t>
      </w:r>
      <w:proofErr w:type="spellEnd"/>
      <w:r w:rsidRPr="00273745">
        <w:rPr>
          <w:rFonts w:ascii="Times New Roman" w:hAnsi="Times New Roman" w:cs="Times New Roman"/>
          <w:sz w:val="24"/>
          <w:szCs w:val="24"/>
        </w:rPr>
        <w:t xml:space="preserve">, A. V., </w:t>
      </w:r>
      <w:proofErr w:type="spellStart"/>
      <w:r w:rsidRPr="00273745">
        <w:rPr>
          <w:rFonts w:ascii="Times New Roman" w:hAnsi="Times New Roman" w:cs="Times New Roman"/>
          <w:sz w:val="24"/>
          <w:szCs w:val="24"/>
        </w:rPr>
        <w:t>Deokate</w:t>
      </w:r>
      <w:proofErr w:type="spellEnd"/>
      <w:r w:rsidRPr="00273745">
        <w:rPr>
          <w:rFonts w:ascii="Times New Roman" w:hAnsi="Times New Roman" w:cs="Times New Roman"/>
          <w:sz w:val="24"/>
          <w:szCs w:val="24"/>
        </w:rPr>
        <w:t>, T. B., Choudhari, R. B., &amp; Kamble, B. H. Yield gap analysis of jowar in Maharashtra. Agricultural Econ. Research Review, 24(2), 339–343.</w:t>
      </w:r>
    </w:p>
    <w:p w14:paraId="4A557331" w14:textId="4CEDB1AA" w:rsidR="00273745" w:rsidRPr="00273745" w:rsidRDefault="00273745" w:rsidP="00273745">
      <w:pPr>
        <w:pStyle w:val="ListParagraph"/>
        <w:numPr>
          <w:ilvl w:val="0"/>
          <w:numId w:val="4"/>
        </w:numPr>
        <w:spacing w:line="276" w:lineRule="auto"/>
        <w:jc w:val="both"/>
        <w:rPr>
          <w:rFonts w:ascii="Times New Roman" w:hAnsi="Times New Roman" w:cs="Times New Roman"/>
          <w:i/>
          <w:iCs/>
          <w:sz w:val="24"/>
          <w:szCs w:val="24"/>
        </w:rPr>
      </w:pPr>
      <w:proofErr w:type="spellStart"/>
      <w:r w:rsidRPr="00273745">
        <w:rPr>
          <w:rFonts w:ascii="Times New Roman" w:hAnsi="Times New Roman" w:cs="Times New Roman"/>
          <w:sz w:val="24"/>
          <w:szCs w:val="24"/>
        </w:rPr>
        <w:t>Gireesh</w:t>
      </w:r>
      <w:proofErr w:type="spellEnd"/>
      <w:r w:rsidRPr="00273745">
        <w:rPr>
          <w:rFonts w:ascii="Times New Roman" w:hAnsi="Times New Roman" w:cs="Times New Roman"/>
          <w:sz w:val="24"/>
          <w:szCs w:val="24"/>
        </w:rPr>
        <w:t>, S.</w:t>
      </w:r>
      <w:r w:rsidR="005E0078">
        <w:rPr>
          <w:rFonts w:ascii="Times New Roman" w:hAnsi="Times New Roman" w:cs="Times New Roman"/>
          <w:sz w:val="24"/>
          <w:szCs w:val="24"/>
        </w:rPr>
        <w:t xml:space="preserve"> et. al.,</w:t>
      </w:r>
      <w:r w:rsidRPr="00273745">
        <w:rPr>
          <w:rFonts w:ascii="Times New Roman" w:hAnsi="Times New Roman" w:cs="Times New Roman"/>
          <w:i/>
          <w:iCs/>
          <w:sz w:val="24"/>
          <w:szCs w:val="24"/>
        </w:rPr>
        <w:t xml:space="preserve"> </w:t>
      </w:r>
      <w:r w:rsidR="005E0078" w:rsidRPr="005E0078">
        <w:rPr>
          <w:rFonts w:ascii="Times New Roman" w:hAnsi="Times New Roman" w:cs="Times New Roman"/>
          <w:sz w:val="24"/>
          <w:szCs w:val="24"/>
        </w:rPr>
        <w:t>Yield gap and constraints in production of major pulses in Madhya Pradesh and Maharashtra</w:t>
      </w:r>
      <w:r w:rsidR="005E0078">
        <w:rPr>
          <w:rFonts w:ascii="Times New Roman" w:hAnsi="Times New Roman" w:cs="Times New Roman"/>
          <w:sz w:val="24"/>
          <w:szCs w:val="24"/>
        </w:rPr>
        <w:t>.</w:t>
      </w:r>
      <w:r w:rsidRPr="00273745">
        <w:rPr>
          <w:rFonts w:ascii="Times New Roman" w:hAnsi="Times New Roman" w:cs="Times New Roman"/>
          <w:i/>
          <w:iCs/>
          <w:sz w:val="24"/>
          <w:szCs w:val="24"/>
        </w:rPr>
        <w:t xml:space="preserve"> </w:t>
      </w:r>
      <w:r w:rsidRPr="00273745">
        <w:rPr>
          <w:rStyle w:val="Emphasis"/>
          <w:rFonts w:ascii="Times New Roman" w:hAnsi="Times New Roman" w:cs="Times New Roman"/>
          <w:i w:val="0"/>
          <w:iCs w:val="0"/>
          <w:sz w:val="24"/>
          <w:szCs w:val="24"/>
        </w:rPr>
        <w:t>Indian Journal of Agricultural Research</w:t>
      </w:r>
      <w:r w:rsidRPr="00273745">
        <w:rPr>
          <w:rFonts w:ascii="Times New Roman" w:hAnsi="Times New Roman" w:cs="Times New Roman"/>
          <w:i/>
          <w:iCs/>
          <w:sz w:val="24"/>
          <w:szCs w:val="24"/>
        </w:rPr>
        <w:t>, 53(1), pp. 104–107.</w:t>
      </w:r>
    </w:p>
    <w:p w14:paraId="31E30318" w14:textId="04405EC8" w:rsidR="0031640A" w:rsidRPr="00374393" w:rsidRDefault="0048620D" w:rsidP="004B583A">
      <w:pPr>
        <w:pStyle w:val="ListParagraph"/>
        <w:numPr>
          <w:ilvl w:val="0"/>
          <w:numId w:val="4"/>
        </w:numPr>
        <w:spacing w:line="276" w:lineRule="auto"/>
        <w:jc w:val="both"/>
        <w:rPr>
          <w:rFonts w:ascii="Times New Roman" w:hAnsi="Times New Roman" w:cs="Times New Roman"/>
          <w:i/>
          <w:iCs/>
          <w:sz w:val="24"/>
          <w:szCs w:val="24"/>
        </w:rPr>
      </w:pPr>
      <w:r w:rsidRPr="00374393">
        <w:rPr>
          <w:rFonts w:ascii="Times New Roman" w:hAnsi="Times New Roman" w:cs="Times New Roman"/>
          <w:sz w:val="24"/>
          <w:szCs w:val="24"/>
        </w:rPr>
        <w:t xml:space="preserve">Kumbar PC, Patil RH,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Naik R. Yield gap analysis of major crops grown in northern transition zone of Karnataka.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00273745">
        <w:rPr>
          <w:rFonts w:ascii="Times New Roman" w:hAnsi="Times New Roman" w:cs="Times New Roman"/>
          <w:i/>
          <w:iCs/>
          <w:sz w:val="24"/>
          <w:szCs w:val="24"/>
        </w:rPr>
        <w:t xml:space="preserve"> </w:t>
      </w:r>
      <w:r w:rsidRPr="00374393">
        <w:rPr>
          <w:rFonts w:ascii="Times New Roman" w:hAnsi="Times New Roman" w:cs="Times New Roman"/>
          <w:i/>
          <w:iCs/>
          <w:sz w:val="24"/>
          <w:szCs w:val="24"/>
        </w:rPr>
        <w:t xml:space="preserve">Farm Sci. 2020;33(04):464-469. </w:t>
      </w:r>
    </w:p>
    <w:p w14:paraId="7C8AF5CA" w14:textId="0D420C9F" w:rsidR="0031640A" w:rsidRPr="00374393" w:rsidRDefault="0048620D" w:rsidP="004B583A">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Patil R, </w:t>
      </w:r>
      <w:proofErr w:type="spellStart"/>
      <w:r w:rsidRPr="00374393">
        <w:rPr>
          <w:rFonts w:ascii="Times New Roman" w:hAnsi="Times New Roman" w:cs="Times New Roman"/>
          <w:sz w:val="24"/>
          <w:szCs w:val="24"/>
        </w:rPr>
        <w:t>Nagaleekara</w:t>
      </w:r>
      <w:proofErr w:type="spellEnd"/>
      <w:r w:rsidRPr="00374393">
        <w:rPr>
          <w:rFonts w:ascii="Times New Roman" w:hAnsi="Times New Roman" w:cs="Times New Roman"/>
          <w:sz w:val="24"/>
          <w:szCs w:val="24"/>
        </w:rPr>
        <w:t xml:space="preserve"> B, Sumesh KG,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Yield gap analysis in kharif sorghum hybrid CSH-16 across 12 districts of north interior Karnataka, India: Yield gap in kharif sorghum hybrid.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Agri Search. 2021;8(3):285-289.</w:t>
      </w:r>
      <w:r w:rsidRPr="00374393">
        <w:rPr>
          <w:rFonts w:ascii="Times New Roman" w:hAnsi="Times New Roman" w:cs="Times New Roman"/>
          <w:sz w:val="24"/>
          <w:szCs w:val="24"/>
        </w:rPr>
        <w:t xml:space="preserve"> </w:t>
      </w:r>
    </w:p>
    <w:p w14:paraId="5F9665FC" w14:textId="3437FD87" w:rsidR="0031640A" w:rsidRPr="00374393" w:rsidRDefault="0048620D" w:rsidP="004B583A">
      <w:pPr>
        <w:pStyle w:val="ListParagraph"/>
        <w:numPr>
          <w:ilvl w:val="0"/>
          <w:numId w:val="4"/>
        </w:numPr>
        <w:spacing w:line="276" w:lineRule="auto"/>
        <w:jc w:val="both"/>
        <w:rPr>
          <w:rFonts w:ascii="Times New Roman" w:hAnsi="Times New Roman" w:cs="Times New Roman"/>
          <w:i/>
          <w:iCs/>
          <w:sz w:val="24"/>
          <w:szCs w:val="24"/>
        </w:rPr>
      </w:pPr>
      <w:proofErr w:type="spellStart"/>
      <w:r w:rsidRPr="00374393">
        <w:rPr>
          <w:rFonts w:ascii="Times New Roman" w:hAnsi="Times New Roman" w:cs="Times New Roman"/>
          <w:sz w:val="24"/>
          <w:szCs w:val="24"/>
        </w:rPr>
        <w:lastRenderedPageBreak/>
        <w:t>Nagaleekara</w:t>
      </w:r>
      <w:proofErr w:type="spellEnd"/>
      <w:r w:rsidRPr="00374393">
        <w:rPr>
          <w:rFonts w:ascii="Times New Roman" w:hAnsi="Times New Roman" w:cs="Times New Roman"/>
          <w:sz w:val="24"/>
          <w:szCs w:val="24"/>
        </w:rPr>
        <w:t xml:space="preserve"> BS, Patil RH, Sumesh KG,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Yield gap analysis in kharif sorghum hybrid CSH-16 across 12 districts of north interior Karnataka, India. </w:t>
      </w:r>
      <w:r w:rsidRPr="00374393">
        <w:rPr>
          <w:rFonts w:ascii="Times New Roman" w:hAnsi="Times New Roman" w:cs="Times New Roman"/>
          <w:i/>
          <w:iCs/>
          <w:sz w:val="24"/>
          <w:szCs w:val="24"/>
        </w:rPr>
        <w:t>J</w:t>
      </w:r>
      <w:r w:rsidR="00EF55C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Agri Search. 2021;8(3):285. </w:t>
      </w:r>
    </w:p>
    <w:p w14:paraId="793D2A8B" w14:textId="77777777" w:rsidR="00E12C05" w:rsidRPr="00374393" w:rsidRDefault="0048620D" w:rsidP="00E12C05">
      <w:pPr>
        <w:pStyle w:val="ListParagraph"/>
        <w:numPr>
          <w:ilvl w:val="0"/>
          <w:numId w:val="4"/>
        </w:numPr>
        <w:spacing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Navadkar</w:t>
      </w:r>
      <w:proofErr w:type="spellEnd"/>
      <w:r w:rsidRPr="00374393">
        <w:rPr>
          <w:rFonts w:ascii="Times New Roman" w:hAnsi="Times New Roman" w:cs="Times New Roman"/>
          <w:sz w:val="24"/>
          <w:szCs w:val="24"/>
        </w:rPr>
        <w:t xml:space="preserve"> PD, Patil RV, Nikam VB. Yield gap analysis of rabi food grain crop in Solapur district of Maharashtra. </w:t>
      </w:r>
      <w:r w:rsidRPr="00374393">
        <w:rPr>
          <w:rFonts w:ascii="Times New Roman" w:hAnsi="Times New Roman" w:cs="Times New Roman"/>
          <w:i/>
          <w:iCs/>
          <w:sz w:val="24"/>
          <w:szCs w:val="24"/>
        </w:rPr>
        <w:t>Agric Situ India. 2012;247-255</w:t>
      </w:r>
      <w:r w:rsidRPr="00374393">
        <w:rPr>
          <w:rFonts w:ascii="Times New Roman" w:hAnsi="Times New Roman" w:cs="Times New Roman"/>
          <w:sz w:val="24"/>
          <w:szCs w:val="24"/>
        </w:rPr>
        <w:t>.</w:t>
      </w:r>
    </w:p>
    <w:p w14:paraId="418BD80E" w14:textId="77777777" w:rsidR="00F6140E" w:rsidRPr="00374393" w:rsidRDefault="00F6140E" w:rsidP="00F6140E">
      <w:pPr>
        <w:spacing w:line="276" w:lineRule="auto"/>
        <w:jc w:val="both"/>
        <w:rPr>
          <w:rFonts w:ascii="Times New Roman" w:hAnsi="Times New Roman" w:cs="Times New Roman"/>
          <w:color w:val="333333"/>
          <w:sz w:val="24"/>
          <w:szCs w:val="24"/>
          <w:shd w:val="clear" w:color="auto" w:fill="FFFFFF"/>
        </w:rPr>
      </w:pPr>
    </w:p>
    <w:p w14:paraId="418BD80F" w14:textId="77777777" w:rsidR="00F6140E" w:rsidRPr="00374393" w:rsidRDefault="00F6140E" w:rsidP="00CC330D">
      <w:pPr>
        <w:spacing w:line="276" w:lineRule="auto"/>
        <w:jc w:val="both"/>
        <w:rPr>
          <w:rFonts w:ascii="Times New Roman" w:hAnsi="Times New Roman" w:cs="Times New Roman"/>
          <w:b/>
          <w:bCs/>
          <w:sz w:val="24"/>
          <w:szCs w:val="24"/>
        </w:rPr>
      </w:pPr>
    </w:p>
    <w:sectPr w:rsidR="00F6140E" w:rsidRPr="00374393" w:rsidSect="00F45F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7AD12" w14:textId="77777777" w:rsidR="005713E6" w:rsidRDefault="005713E6" w:rsidP="004C4FF3">
      <w:pPr>
        <w:spacing w:after="0" w:line="240" w:lineRule="auto"/>
      </w:pPr>
      <w:r>
        <w:separator/>
      </w:r>
    </w:p>
  </w:endnote>
  <w:endnote w:type="continuationSeparator" w:id="0">
    <w:p w14:paraId="41E09C0F" w14:textId="77777777" w:rsidR="005713E6" w:rsidRDefault="005713E6" w:rsidP="004C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E3C9" w14:textId="77777777" w:rsidR="004C4FF3" w:rsidRDefault="004C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0B01" w14:textId="77777777" w:rsidR="004C4FF3" w:rsidRDefault="004C4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08D7" w14:textId="77777777" w:rsidR="004C4FF3" w:rsidRDefault="004C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737B2" w14:textId="77777777" w:rsidR="005713E6" w:rsidRDefault="005713E6" w:rsidP="004C4FF3">
      <w:pPr>
        <w:spacing w:after="0" w:line="240" w:lineRule="auto"/>
      </w:pPr>
      <w:r>
        <w:separator/>
      </w:r>
    </w:p>
  </w:footnote>
  <w:footnote w:type="continuationSeparator" w:id="0">
    <w:p w14:paraId="0B856B1D" w14:textId="77777777" w:rsidR="005713E6" w:rsidRDefault="005713E6" w:rsidP="004C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139D" w14:textId="492524DD" w:rsidR="004C4FF3" w:rsidRDefault="005713E6">
    <w:pPr>
      <w:pStyle w:val="Header"/>
    </w:pPr>
    <w:r>
      <w:rPr>
        <w:noProof/>
      </w:rPr>
      <w:pict w14:anchorId="567B0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AD87" w14:textId="76EA5FD0" w:rsidR="004C4FF3" w:rsidRDefault="005713E6">
    <w:pPr>
      <w:pStyle w:val="Header"/>
    </w:pPr>
    <w:r>
      <w:rPr>
        <w:noProof/>
      </w:rPr>
      <w:pict w14:anchorId="6C5A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E68C" w14:textId="002F42B9" w:rsidR="004C4FF3" w:rsidRDefault="005713E6">
    <w:pPr>
      <w:pStyle w:val="Header"/>
    </w:pPr>
    <w:r>
      <w:rPr>
        <w:noProof/>
      </w:rPr>
      <w:pict w14:anchorId="017BA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38E2"/>
    <w:multiLevelType w:val="multilevel"/>
    <w:tmpl w:val="CB90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45321"/>
    <w:multiLevelType w:val="hybridMultilevel"/>
    <w:tmpl w:val="BF7A64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5C4099"/>
    <w:multiLevelType w:val="hybridMultilevel"/>
    <w:tmpl w:val="FA46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9725E"/>
    <w:multiLevelType w:val="hybridMultilevel"/>
    <w:tmpl w:val="BAA4CA14"/>
    <w:lvl w:ilvl="0" w:tplc="05EA387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7E4E0F"/>
    <w:multiLevelType w:val="hybridMultilevel"/>
    <w:tmpl w:val="B62C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96"/>
    <w:rsid w:val="000131BF"/>
    <w:rsid w:val="0002414A"/>
    <w:rsid w:val="00024CCD"/>
    <w:rsid w:val="00027439"/>
    <w:rsid w:val="00034137"/>
    <w:rsid w:val="000377D2"/>
    <w:rsid w:val="00052216"/>
    <w:rsid w:val="00081BC3"/>
    <w:rsid w:val="000834D1"/>
    <w:rsid w:val="000951B3"/>
    <w:rsid w:val="000A6843"/>
    <w:rsid w:val="000D22CC"/>
    <w:rsid w:val="000D30DF"/>
    <w:rsid w:val="000E051B"/>
    <w:rsid w:val="000E0A55"/>
    <w:rsid w:val="000E274F"/>
    <w:rsid w:val="0011098D"/>
    <w:rsid w:val="001148FC"/>
    <w:rsid w:val="00120D15"/>
    <w:rsid w:val="00121361"/>
    <w:rsid w:val="00127575"/>
    <w:rsid w:val="001430DA"/>
    <w:rsid w:val="00145E67"/>
    <w:rsid w:val="00155AE1"/>
    <w:rsid w:val="00165627"/>
    <w:rsid w:val="0017499C"/>
    <w:rsid w:val="00174B69"/>
    <w:rsid w:val="00174B8B"/>
    <w:rsid w:val="00184B4D"/>
    <w:rsid w:val="001861AB"/>
    <w:rsid w:val="00196EAD"/>
    <w:rsid w:val="001A0397"/>
    <w:rsid w:val="001A3636"/>
    <w:rsid w:val="001B0C85"/>
    <w:rsid w:val="001F6A62"/>
    <w:rsid w:val="0022479F"/>
    <w:rsid w:val="00230F0C"/>
    <w:rsid w:val="00232741"/>
    <w:rsid w:val="00250711"/>
    <w:rsid w:val="00257F9E"/>
    <w:rsid w:val="002628DE"/>
    <w:rsid w:val="00270DF4"/>
    <w:rsid w:val="00273745"/>
    <w:rsid w:val="002739BE"/>
    <w:rsid w:val="0028302B"/>
    <w:rsid w:val="00284DB9"/>
    <w:rsid w:val="00301C68"/>
    <w:rsid w:val="003141D1"/>
    <w:rsid w:val="0031539E"/>
    <w:rsid w:val="003161D4"/>
    <w:rsid w:val="0031640A"/>
    <w:rsid w:val="00345EAF"/>
    <w:rsid w:val="00374393"/>
    <w:rsid w:val="00375E56"/>
    <w:rsid w:val="003851EA"/>
    <w:rsid w:val="003A6662"/>
    <w:rsid w:val="003B5E78"/>
    <w:rsid w:val="003F71FC"/>
    <w:rsid w:val="004024A7"/>
    <w:rsid w:val="00402DAD"/>
    <w:rsid w:val="00410618"/>
    <w:rsid w:val="00411A15"/>
    <w:rsid w:val="00420A4B"/>
    <w:rsid w:val="004245F8"/>
    <w:rsid w:val="004417FC"/>
    <w:rsid w:val="00446E9F"/>
    <w:rsid w:val="00457C6F"/>
    <w:rsid w:val="00473131"/>
    <w:rsid w:val="00483BF7"/>
    <w:rsid w:val="0048620D"/>
    <w:rsid w:val="00487D66"/>
    <w:rsid w:val="004B4284"/>
    <w:rsid w:val="004B583A"/>
    <w:rsid w:val="004B6E9A"/>
    <w:rsid w:val="004C4FF3"/>
    <w:rsid w:val="004C594E"/>
    <w:rsid w:val="004D427E"/>
    <w:rsid w:val="004D5523"/>
    <w:rsid w:val="00515C26"/>
    <w:rsid w:val="00522BAA"/>
    <w:rsid w:val="00550CD1"/>
    <w:rsid w:val="00561F3F"/>
    <w:rsid w:val="005713E6"/>
    <w:rsid w:val="005729AA"/>
    <w:rsid w:val="00583F37"/>
    <w:rsid w:val="005961E9"/>
    <w:rsid w:val="005C32F5"/>
    <w:rsid w:val="005C7536"/>
    <w:rsid w:val="005D13BF"/>
    <w:rsid w:val="005D42AA"/>
    <w:rsid w:val="005D50DF"/>
    <w:rsid w:val="005E0078"/>
    <w:rsid w:val="005E1E69"/>
    <w:rsid w:val="005F18C4"/>
    <w:rsid w:val="005F73DD"/>
    <w:rsid w:val="0060522E"/>
    <w:rsid w:val="00617672"/>
    <w:rsid w:val="006225ED"/>
    <w:rsid w:val="00650FF7"/>
    <w:rsid w:val="00666617"/>
    <w:rsid w:val="006A68EB"/>
    <w:rsid w:val="006A7943"/>
    <w:rsid w:val="007044A8"/>
    <w:rsid w:val="00713091"/>
    <w:rsid w:val="007145DB"/>
    <w:rsid w:val="00717E97"/>
    <w:rsid w:val="00722610"/>
    <w:rsid w:val="007267D9"/>
    <w:rsid w:val="00756E4B"/>
    <w:rsid w:val="00761FD8"/>
    <w:rsid w:val="00762CD7"/>
    <w:rsid w:val="00782D80"/>
    <w:rsid w:val="00782EE7"/>
    <w:rsid w:val="00787245"/>
    <w:rsid w:val="007A313F"/>
    <w:rsid w:val="007A31B4"/>
    <w:rsid w:val="007A46A3"/>
    <w:rsid w:val="007C1084"/>
    <w:rsid w:val="007D1574"/>
    <w:rsid w:val="007E0BFC"/>
    <w:rsid w:val="007E55A2"/>
    <w:rsid w:val="0082122A"/>
    <w:rsid w:val="00824B4D"/>
    <w:rsid w:val="00844921"/>
    <w:rsid w:val="00852A9A"/>
    <w:rsid w:val="0085406A"/>
    <w:rsid w:val="008810EF"/>
    <w:rsid w:val="00885C92"/>
    <w:rsid w:val="00887A88"/>
    <w:rsid w:val="00897D91"/>
    <w:rsid w:val="008A469D"/>
    <w:rsid w:val="008D0722"/>
    <w:rsid w:val="008F4193"/>
    <w:rsid w:val="008F64DC"/>
    <w:rsid w:val="00924D02"/>
    <w:rsid w:val="00953537"/>
    <w:rsid w:val="00967F20"/>
    <w:rsid w:val="00970C16"/>
    <w:rsid w:val="009756BD"/>
    <w:rsid w:val="00976BD7"/>
    <w:rsid w:val="009808E7"/>
    <w:rsid w:val="009A7B32"/>
    <w:rsid w:val="009A7E27"/>
    <w:rsid w:val="009B4D05"/>
    <w:rsid w:val="009C26EE"/>
    <w:rsid w:val="009E3CB7"/>
    <w:rsid w:val="00A026C9"/>
    <w:rsid w:val="00A02A8C"/>
    <w:rsid w:val="00A10A63"/>
    <w:rsid w:val="00A2235F"/>
    <w:rsid w:val="00A335B3"/>
    <w:rsid w:val="00A46E8D"/>
    <w:rsid w:val="00A752A9"/>
    <w:rsid w:val="00A95F45"/>
    <w:rsid w:val="00AB0AFF"/>
    <w:rsid w:val="00AC61B1"/>
    <w:rsid w:val="00AD3DD1"/>
    <w:rsid w:val="00AD5171"/>
    <w:rsid w:val="00AF39BE"/>
    <w:rsid w:val="00B00871"/>
    <w:rsid w:val="00B017DD"/>
    <w:rsid w:val="00B10FAF"/>
    <w:rsid w:val="00B57FB8"/>
    <w:rsid w:val="00B60F2E"/>
    <w:rsid w:val="00B72CD8"/>
    <w:rsid w:val="00B77C77"/>
    <w:rsid w:val="00B93F88"/>
    <w:rsid w:val="00BA2D20"/>
    <w:rsid w:val="00BA5445"/>
    <w:rsid w:val="00BC1461"/>
    <w:rsid w:val="00BD00F6"/>
    <w:rsid w:val="00BD7F35"/>
    <w:rsid w:val="00BE51BC"/>
    <w:rsid w:val="00BF090C"/>
    <w:rsid w:val="00BF11CC"/>
    <w:rsid w:val="00BF6B97"/>
    <w:rsid w:val="00BF7BD0"/>
    <w:rsid w:val="00C20C78"/>
    <w:rsid w:val="00C2194B"/>
    <w:rsid w:val="00C220F8"/>
    <w:rsid w:val="00C32B0A"/>
    <w:rsid w:val="00C534A2"/>
    <w:rsid w:val="00CA1D5A"/>
    <w:rsid w:val="00CC037F"/>
    <w:rsid w:val="00CC330D"/>
    <w:rsid w:val="00CD0448"/>
    <w:rsid w:val="00CD0834"/>
    <w:rsid w:val="00CD0D60"/>
    <w:rsid w:val="00CF3039"/>
    <w:rsid w:val="00D20642"/>
    <w:rsid w:val="00D212A4"/>
    <w:rsid w:val="00D24C86"/>
    <w:rsid w:val="00D3733A"/>
    <w:rsid w:val="00D42118"/>
    <w:rsid w:val="00D51D9E"/>
    <w:rsid w:val="00D5710F"/>
    <w:rsid w:val="00D6131D"/>
    <w:rsid w:val="00D61FD0"/>
    <w:rsid w:val="00D76867"/>
    <w:rsid w:val="00D81145"/>
    <w:rsid w:val="00D81711"/>
    <w:rsid w:val="00DA2B09"/>
    <w:rsid w:val="00DA790D"/>
    <w:rsid w:val="00DB5E6A"/>
    <w:rsid w:val="00DC737E"/>
    <w:rsid w:val="00DD2930"/>
    <w:rsid w:val="00DE2868"/>
    <w:rsid w:val="00E12C05"/>
    <w:rsid w:val="00E14AF5"/>
    <w:rsid w:val="00E409BE"/>
    <w:rsid w:val="00E541B0"/>
    <w:rsid w:val="00E6470A"/>
    <w:rsid w:val="00E7109D"/>
    <w:rsid w:val="00E931BD"/>
    <w:rsid w:val="00EC65E2"/>
    <w:rsid w:val="00EE2DB7"/>
    <w:rsid w:val="00EE75C5"/>
    <w:rsid w:val="00EF34A4"/>
    <w:rsid w:val="00EF4D08"/>
    <w:rsid w:val="00EF55C8"/>
    <w:rsid w:val="00F15964"/>
    <w:rsid w:val="00F22A9B"/>
    <w:rsid w:val="00F33BA7"/>
    <w:rsid w:val="00F34F1D"/>
    <w:rsid w:val="00F369CF"/>
    <w:rsid w:val="00F379EA"/>
    <w:rsid w:val="00F37CF1"/>
    <w:rsid w:val="00F45FDB"/>
    <w:rsid w:val="00F477DC"/>
    <w:rsid w:val="00F5171D"/>
    <w:rsid w:val="00F6140E"/>
    <w:rsid w:val="00F72D23"/>
    <w:rsid w:val="00F75F96"/>
    <w:rsid w:val="00F8221C"/>
    <w:rsid w:val="00F86BB7"/>
    <w:rsid w:val="00FB319D"/>
    <w:rsid w:val="00FB35C6"/>
    <w:rsid w:val="00FB6F24"/>
    <w:rsid w:val="00FE39EE"/>
    <w:rsid w:val="00FF0E86"/>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BD252"/>
  <w15:docId w15:val="{EA08330D-A6AE-45EC-A65F-DF62ABE5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FDB"/>
  </w:style>
  <w:style w:type="paragraph" w:styleId="Heading1">
    <w:name w:val="heading 1"/>
    <w:basedOn w:val="Normal"/>
    <w:next w:val="Normal"/>
    <w:link w:val="Heading1Char"/>
    <w:uiPriority w:val="9"/>
    <w:qFormat/>
    <w:rsid w:val="00F75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96"/>
    <w:rPr>
      <w:rFonts w:eastAsiaTheme="majorEastAsia" w:cstheme="majorBidi"/>
      <w:color w:val="272727" w:themeColor="text1" w:themeTint="D8"/>
    </w:rPr>
  </w:style>
  <w:style w:type="paragraph" w:styleId="Title">
    <w:name w:val="Title"/>
    <w:basedOn w:val="Normal"/>
    <w:next w:val="Normal"/>
    <w:link w:val="TitleChar"/>
    <w:uiPriority w:val="10"/>
    <w:qFormat/>
    <w:rsid w:val="00F7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96"/>
    <w:pPr>
      <w:spacing w:before="160"/>
      <w:jc w:val="center"/>
    </w:pPr>
    <w:rPr>
      <w:i/>
      <w:iCs/>
      <w:color w:val="404040" w:themeColor="text1" w:themeTint="BF"/>
    </w:rPr>
  </w:style>
  <w:style w:type="character" w:customStyle="1" w:styleId="QuoteChar">
    <w:name w:val="Quote Char"/>
    <w:basedOn w:val="DefaultParagraphFont"/>
    <w:link w:val="Quote"/>
    <w:uiPriority w:val="29"/>
    <w:rsid w:val="00F75F96"/>
    <w:rPr>
      <w:i/>
      <w:iCs/>
      <w:color w:val="404040" w:themeColor="text1" w:themeTint="BF"/>
    </w:rPr>
  </w:style>
  <w:style w:type="paragraph" w:styleId="ListParagraph">
    <w:name w:val="List Paragraph"/>
    <w:basedOn w:val="Normal"/>
    <w:uiPriority w:val="1"/>
    <w:qFormat/>
    <w:rsid w:val="00F75F96"/>
    <w:pPr>
      <w:ind w:left="720"/>
      <w:contextualSpacing/>
    </w:pPr>
  </w:style>
  <w:style w:type="character" w:styleId="IntenseEmphasis">
    <w:name w:val="Intense Emphasis"/>
    <w:basedOn w:val="DefaultParagraphFont"/>
    <w:uiPriority w:val="21"/>
    <w:qFormat/>
    <w:rsid w:val="00F75F96"/>
    <w:rPr>
      <w:i/>
      <w:iCs/>
      <w:color w:val="2F5496" w:themeColor="accent1" w:themeShade="BF"/>
    </w:rPr>
  </w:style>
  <w:style w:type="paragraph" w:styleId="IntenseQuote">
    <w:name w:val="Intense Quote"/>
    <w:basedOn w:val="Normal"/>
    <w:next w:val="Normal"/>
    <w:link w:val="IntenseQuoteChar"/>
    <w:uiPriority w:val="30"/>
    <w:qFormat/>
    <w:rsid w:val="00F75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F96"/>
    <w:rPr>
      <w:i/>
      <w:iCs/>
      <w:color w:val="2F5496" w:themeColor="accent1" w:themeShade="BF"/>
    </w:rPr>
  </w:style>
  <w:style w:type="character" w:styleId="IntenseReference">
    <w:name w:val="Intense Reference"/>
    <w:basedOn w:val="DefaultParagraphFont"/>
    <w:uiPriority w:val="32"/>
    <w:qFormat/>
    <w:rsid w:val="00F75F96"/>
    <w:rPr>
      <w:b/>
      <w:bCs/>
      <w:smallCaps/>
      <w:color w:val="2F5496" w:themeColor="accent1" w:themeShade="BF"/>
      <w:spacing w:val="5"/>
    </w:rPr>
  </w:style>
  <w:style w:type="character" w:styleId="Hyperlink">
    <w:name w:val="Hyperlink"/>
    <w:basedOn w:val="DefaultParagraphFont"/>
    <w:uiPriority w:val="99"/>
    <w:unhideWhenUsed/>
    <w:rsid w:val="00762CD7"/>
    <w:rPr>
      <w:color w:val="0563C1" w:themeColor="hyperlink"/>
      <w:u w:val="single"/>
    </w:rPr>
  </w:style>
  <w:style w:type="character" w:customStyle="1" w:styleId="UnresolvedMention1">
    <w:name w:val="Unresolved Mention1"/>
    <w:basedOn w:val="DefaultParagraphFont"/>
    <w:uiPriority w:val="99"/>
    <w:semiHidden/>
    <w:unhideWhenUsed/>
    <w:rsid w:val="00762CD7"/>
    <w:rPr>
      <w:color w:val="605E5C"/>
      <w:shd w:val="clear" w:color="auto" w:fill="E1DFDD"/>
    </w:rPr>
  </w:style>
  <w:style w:type="paragraph" w:styleId="BalloonText">
    <w:name w:val="Balloon Text"/>
    <w:basedOn w:val="Normal"/>
    <w:link w:val="BalloonTextChar"/>
    <w:uiPriority w:val="99"/>
    <w:semiHidden/>
    <w:unhideWhenUsed/>
    <w:rsid w:val="00424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F8"/>
    <w:rPr>
      <w:rFonts w:ascii="Tahoma" w:hAnsi="Tahoma" w:cs="Tahoma"/>
      <w:sz w:val="16"/>
      <w:szCs w:val="16"/>
    </w:rPr>
  </w:style>
  <w:style w:type="character" w:styleId="Emphasis">
    <w:name w:val="Emphasis"/>
    <w:basedOn w:val="DefaultParagraphFont"/>
    <w:uiPriority w:val="20"/>
    <w:qFormat/>
    <w:rsid w:val="00761FD8"/>
    <w:rPr>
      <w:i/>
      <w:iCs/>
    </w:rPr>
  </w:style>
  <w:style w:type="paragraph" w:styleId="NormalWeb">
    <w:name w:val="Normal (Web)"/>
    <w:basedOn w:val="Normal"/>
    <w:uiPriority w:val="99"/>
    <w:semiHidden/>
    <w:unhideWhenUsed/>
    <w:rsid w:val="00761FD8"/>
    <w:rPr>
      <w:rFonts w:ascii="Times New Roman" w:hAnsi="Times New Roman" w:cs="Times New Roman"/>
      <w:sz w:val="24"/>
      <w:szCs w:val="24"/>
    </w:rPr>
  </w:style>
  <w:style w:type="table" w:styleId="TableGrid">
    <w:name w:val="Table Grid"/>
    <w:basedOn w:val="TableNormal"/>
    <w:uiPriority w:val="39"/>
    <w:rsid w:val="0076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1FD8"/>
    <w:rPr>
      <w:b/>
      <w:bCs/>
    </w:rPr>
  </w:style>
  <w:style w:type="paragraph" w:styleId="NoSpacing">
    <w:name w:val="No Spacing"/>
    <w:uiPriority w:val="1"/>
    <w:qFormat/>
    <w:rsid w:val="00761FD8"/>
    <w:pPr>
      <w:spacing w:after="0" w:line="240" w:lineRule="auto"/>
    </w:pPr>
  </w:style>
  <w:style w:type="character" w:styleId="SubtleEmphasis">
    <w:name w:val="Subtle Emphasis"/>
    <w:basedOn w:val="DefaultParagraphFont"/>
    <w:uiPriority w:val="19"/>
    <w:qFormat/>
    <w:rsid w:val="00761FD8"/>
    <w:rPr>
      <w:i/>
      <w:iCs/>
      <w:color w:val="808080" w:themeColor="text1" w:themeTint="7F"/>
    </w:rPr>
  </w:style>
  <w:style w:type="paragraph" w:customStyle="1" w:styleId="Default">
    <w:name w:val="Default"/>
    <w:rsid w:val="005729AA"/>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CF3039"/>
    <w:pPr>
      <w:widowControl w:val="0"/>
      <w:autoSpaceDE w:val="0"/>
      <w:autoSpaceDN w:val="0"/>
      <w:spacing w:after="0" w:line="240" w:lineRule="auto"/>
    </w:pPr>
    <w:rPr>
      <w:rFonts w:ascii="Microsoft Sans Serif" w:eastAsia="Microsoft Sans Serif" w:hAnsi="Microsoft Sans Serif" w:cs="Microsoft Sans Serif"/>
      <w:kern w:val="0"/>
      <w:lang w:val="en-US"/>
    </w:rPr>
  </w:style>
  <w:style w:type="character" w:styleId="UnresolvedMention">
    <w:name w:val="Unresolved Mention"/>
    <w:basedOn w:val="DefaultParagraphFont"/>
    <w:uiPriority w:val="99"/>
    <w:semiHidden/>
    <w:unhideWhenUsed/>
    <w:rsid w:val="00127575"/>
    <w:rPr>
      <w:color w:val="605E5C"/>
      <w:shd w:val="clear" w:color="auto" w:fill="E1DFDD"/>
    </w:rPr>
  </w:style>
  <w:style w:type="paragraph" w:styleId="Header">
    <w:name w:val="header"/>
    <w:basedOn w:val="Normal"/>
    <w:link w:val="HeaderChar"/>
    <w:uiPriority w:val="99"/>
    <w:unhideWhenUsed/>
    <w:rsid w:val="004C4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FF3"/>
  </w:style>
  <w:style w:type="paragraph" w:styleId="Footer">
    <w:name w:val="footer"/>
    <w:basedOn w:val="Normal"/>
    <w:link w:val="FooterChar"/>
    <w:uiPriority w:val="99"/>
    <w:unhideWhenUsed/>
    <w:rsid w:val="004C4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73362">
      <w:bodyDiv w:val="1"/>
      <w:marLeft w:val="0"/>
      <w:marRight w:val="0"/>
      <w:marTop w:val="0"/>
      <w:marBottom w:val="0"/>
      <w:divBdr>
        <w:top w:val="none" w:sz="0" w:space="0" w:color="auto"/>
        <w:left w:val="none" w:sz="0" w:space="0" w:color="auto"/>
        <w:bottom w:val="none" w:sz="0" w:space="0" w:color="auto"/>
        <w:right w:val="none" w:sz="0" w:space="0" w:color="auto"/>
      </w:divBdr>
    </w:div>
    <w:div w:id="970667094">
      <w:bodyDiv w:val="1"/>
      <w:marLeft w:val="0"/>
      <w:marRight w:val="0"/>
      <w:marTop w:val="0"/>
      <w:marBottom w:val="0"/>
      <w:divBdr>
        <w:top w:val="none" w:sz="0" w:space="0" w:color="auto"/>
        <w:left w:val="none" w:sz="0" w:space="0" w:color="auto"/>
        <w:bottom w:val="none" w:sz="0" w:space="0" w:color="auto"/>
        <w:right w:val="none" w:sz="0" w:space="0" w:color="auto"/>
      </w:divBdr>
    </w:div>
    <w:div w:id="970982499">
      <w:bodyDiv w:val="1"/>
      <w:marLeft w:val="0"/>
      <w:marRight w:val="0"/>
      <w:marTop w:val="0"/>
      <w:marBottom w:val="0"/>
      <w:divBdr>
        <w:top w:val="none" w:sz="0" w:space="0" w:color="auto"/>
        <w:left w:val="none" w:sz="0" w:space="0" w:color="auto"/>
        <w:bottom w:val="none" w:sz="0" w:space="0" w:color="auto"/>
        <w:right w:val="none" w:sz="0" w:space="0" w:color="auto"/>
      </w:divBdr>
    </w:div>
    <w:div w:id="1068069483">
      <w:bodyDiv w:val="1"/>
      <w:marLeft w:val="0"/>
      <w:marRight w:val="0"/>
      <w:marTop w:val="0"/>
      <w:marBottom w:val="0"/>
      <w:divBdr>
        <w:top w:val="none" w:sz="0" w:space="0" w:color="auto"/>
        <w:left w:val="none" w:sz="0" w:space="0" w:color="auto"/>
        <w:bottom w:val="none" w:sz="0" w:space="0" w:color="auto"/>
        <w:right w:val="none" w:sz="0" w:space="0" w:color="auto"/>
      </w:divBdr>
    </w:div>
    <w:div w:id="1072003509">
      <w:bodyDiv w:val="1"/>
      <w:marLeft w:val="0"/>
      <w:marRight w:val="0"/>
      <w:marTop w:val="0"/>
      <w:marBottom w:val="0"/>
      <w:divBdr>
        <w:top w:val="none" w:sz="0" w:space="0" w:color="auto"/>
        <w:left w:val="none" w:sz="0" w:space="0" w:color="auto"/>
        <w:bottom w:val="none" w:sz="0" w:space="0" w:color="auto"/>
        <w:right w:val="none" w:sz="0" w:space="0" w:color="auto"/>
      </w:divBdr>
    </w:div>
    <w:div w:id="1353611923">
      <w:bodyDiv w:val="1"/>
      <w:marLeft w:val="0"/>
      <w:marRight w:val="0"/>
      <w:marTop w:val="0"/>
      <w:marBottom w:val="0"/>
      <w:divBdr>
        <w:top w:val="none" w:sz="0" w:space="0" w:color="auto"/>
        <w:left w:val="none" w:sz="0" w:space="0" w:color="auto"/>
        <w:bottom w:val="none" w:sz="0" w:space="0" w:color="auto"/>
        <w:right w:val="none" w:sz="0" w:space="0" w:color="auto"/>
      </w:divBdr>
    </w:div>
    <w:div w:id="1367873334">
      <w:bodyDiv w:val="1"/>
      <w:marLeft w:val="0"/>
      <w:marRight w:val="0"/>
      <w:marTop w:val="0"/>
      <w:marBottom w:val="0"/>
      <w:divBdr>
        <w:top w:val="none" w:sz="0" w:space="0" w:color="auto"/>
        <w:left w:val="none" w:sz="0" w:space="0" w:color="auto"/>
        <w:bottom w:val="none" w:sz="0" w:space="0" w:color="auto"/>
        <w:right w:val="none" w:sz="0" w:space="0" w:color="auto"/>
      </w:divBdr>
    </w:div>
    <w:div w:id="17505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PANKAJ MESHRAM</dc:creator>
  <cp:lastModifiedBy>Editor-1183</cp:lastModifiedBy>
  <cp:revision>9</cp:revision>
  <cp:lastPrinted>2025-08-24T16:53:00Z</cp:lastPrinted>
  <dcterms:created xsi:type="dcterms:W3CDTF">2025-11-17T10:11:00Z</dcterms:created>
  <dcterms:modified xsi:type="dcterms:W3CDTF">2025-11-20T11:44:00Z</dcterms:modified>
</cp:coreProperties>
</file>