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6F07" w14:textId="3D6EB274" w:rsidR="007F2700" w:rsidRPr="008F231F" w:rsidRDefault="007F2700" w:rsidP="00F02EA4">
      <w:pPr>
        <w:spacing w:after="0" w:line="360" w:lineRule="auto"/>
        <w:jc w:val="center"/>
        <w:rPr>
          <w:rFonts w:ascii="Arial" w:hAnsi="Arial" w:cs="Arial"/>
          <w:b/>
          <w:bCs/>
        </w:rPr>
      </w:pPr>
      <w:bookmarkStart w:id="0" w:name="_Hlk210604796"/>
      <w:r w:rsidRPr="008F231F">
        <w:rPr>
          <w:rFonts w:ascii="Arial" w:hAnsi="Arial" w:cs="Arial"/>
          <w:b/>
          <w:bCs/>
        </w:rPr>
        <w:t>Genetic variability, heritability and genetic advance in native melon (</w:t>
      </w:r>
      <w:r w:rsidRPr="008F231F">
        <w:rPr>
          <w:rFonts w:ascii="Arial" w:hAnsi="Arial" w:cs="Arial"/>
          <w:b/>
          <w:bCs/>
          <w:i/>
          <w:iCs/>
        </w:rPr>
        <w:t>Cucumis melo</w:t>
      </w:r>
      <w:r w:rsidRPr="008F231F">
        <w:rPr>
          <w:rFonts w:ascii="Arial" w:hAnsi="Arial" w:cs="Arial"/>
          <w:b/>
          <w:bCs/>
        </w:rPr>
        <w:t xml:space="preserve"> </w:t>
      </w:r>
      <w:r w:rsidR="00F65230" w:rsidRPr="008F231F">
        <w:rPr>
          <w:rFonts w:ascii="Arial" w:hAnsi="Arial" w:cs="Arial"/>
          <w:b/>
          <w:bCs/>
        </w:rPr>
        <w:t xml:space="preserve">var. </w:t>
      </w:r>
      <w:r w:rsidR="00F65230" w:rsidRPr="008F231F">
        <w:rPr>
          <w:rFonts w:ascii="Arial" w:hAnsi="Arial" w:cs="Arial"/>
          <w:b/>
          <w:bCs/>
          <w:i/>
          <w:iCs/>
        </w:rPr>
        <w:t>agrestis</w:t>
      </w:r>
      <w:r w:rsidR="00F65230" w:rsidRPr="008F231F">
        <w:rPr>
          <w:rFonts w:ascii="Arial" w:hAnsi="Arial" w:cs="Arial"/>
          <w:b/>
          <w:bCs/>
        </w:rPr>
        <w:t xml:space="preserve"> </w:t>
      </w:r>
      <w:r w:rsidRPr="008F231F">
        <w:rPr>
          <w:rFonts w:ascii="Arial" w:hAnsi="Arial" w:cs="Arial"/>
          <w:b/>
          <w:bCs/>
        </w:rPr>
        <w:t xml:space="preserve">L.) </w:t>
      </w:r>
      <w:r w:rsidR="00A452AE" w:rsidRPr="008F231F">
        <w:rPr>
          <w:rFonts w:ascii="Arial" w:hAnsi="Arial" w:cs="Arial"/>
          <w:b/>
          <w:bCs/>
        </w:rPr>
        <w:t xml:space="preserve">genotypes </w:t>
      </w:r>
      <w:r w:rsidRPr="008F231F">
        <w:rPr>
          <w:rFonts w:ascii="Arial" w:hAnsi="Arial" w:cs="Arial"/>
          <w:b/>
          <w:bCs/>
        </w:rPr>
        <w:t>using morphological traits</w:t>
      </w:r>
    </w:p>
    <w:p w14:paraId="3640947A" w14:textId="77777777" w:rsidR="000737E6" w:rsidRPr="008F231F" w:rsidRDefault="000737E6" w:rsidP="00F02EA4">
      <w:pPr>
        <w:spacing w:after="0" w:line="360" w:lineRule="auto"/>
        <w:jc w:val="center"/>
        <w:rPr>
          <w:rFonts w:ascii="Arial" w:hAnsi="Arial" w:cs="Arial"/>
          <w:b/>
          <w:bCs/>
        </w:rPr>
      </w:pPr>
    </w:p>
    <w:p w14:paraId="228922B8" w14:textId="2098AA45" w:rsidR="006C1C67" w:rsidRPr="000737E6" w:rsidRDefault="006C1C67" w:rsidP="00F02EA4">
      <w:pPr>
        <w:spacing w:after="0" w:line="360" w:lineRule="auto"/>
        <w:jc w:val="center"/>
        <w:rPr>
          <w:rFonts w:ascii="Arial" w:hAnsi="Arial" w:cs="Arial"/>
          <w:b/>
          <w:bCs/>
        </w:rPr>
      </w:pPr>
      <w:r w:rsidRPr="000737E6">
        <w:rPr>
          <w:rFonts w:ascii="Arial" w:hAnsi="Arial" w:cs="Arial"/>
          <w:b/>
          <w:bCs/>
        </w:rPr>
        <w:t>ABSTRACT</w:t>
      </w:r>
    </w:p>
    <w:p w14:paraId="799AA362" w14:textId="2F9C3B3E" w:rsidR="006C1C67" w:rsidRDefault="006C1C67" w:rsidP="00F02EA4">
      <w:pPr>
        <w:spacing w:after="0" w:line="360" w:lineRule="auto"/>
        <w:jc w:val="both"/>
        <w:rPr>
          <w:rFonts w:ascii="Arial" w:hAnsi="Arial" w:cs="Arial"/>
          <w:sz w:val="20"/>
          <w:szCs w:val="20"/>
        </w:rPr>
      </w:pPr>
      <w:r w:rsidRPr="000737E6">
        <w:rPr>
          <w:rFonts w:ascii="Arial" w:hAnsi="Arial" w:cs="Arial"/>
          <w:sz w:val="20"/>
          <w:szCs w:val="20"/>
        </w:rPr>
        <w:t>Melon</w:t>
      </w:r>
      <w:r w:rsidR="00360AE6" w:rsidRPr="000737E6">
        <w:rPr>
          <w:rFonts w:ascii="Arial" w:hAnsi="Arial" w:cs="Arial"/>
          <w:sz w:val="20"/>
          <w:szCs w:val="20"/>
        </w:rPr>
        <w:t xml:space="preserve"> (</w:t>
      </w:r>
      <w:r w:rsidR="00360AE6" w:rsidRPr="000737E6">
        <w:rPr>
          <w:rFonts w:ascii="Arial" w:hAnsi="Arial" w:cs="Arial"/>
          <w:i/>
          <w:iCs/>
          <w:sz w:val="20"/>
          <w:szCs w:val="20"/>
        </w:rPr>
        <w:t>Cucumis melo</w:t>
      </w:r>
      <w:r w:rsidR="00360AE6" w:rsidRPr="000737E6">
        <w:rPr>
          <w:rFonts w:ascii="Arial" w:hAnsi="Arial" w:cs="Arial"/>
          <w:sz w:val="20"/>
          <w:szCs w:val="20"/>
        </w:rPr>
        <w:t xml:space="preserve"> L.)</w:t>
      </w:r>
      <w:r w:rsidRPr="000737E6">
        <w:rPr>
          <w:rFonts w:ascii="Arial" w:hAnsi="Arial" w:cs="Arial"/>
          <w:sz w:val="20"/>
          <w:szCs w:val="20"/>
        </w:rPr>
        <w:t xml:space="preserve"> is an important vegetable crop grown worldwide having large genetic variability in morphological traits like fruit size, shape and forms</w:t>
      </w:r>
      <w:r w:rsidR="00F418E4" w:rsidRPr="000737E6">
        <w:rPr>
          <w:rFonts w:ascii="Arial" w:hAnsi="Arial" w:cs="Arial"/>
          <w:sz w:val="20"/>
          <w:szCs w:val="20"/>
        </w:rPr>
        <w:t xml:space="preserve">. The </w:t>
      </w:r>
      <w:r w:rsidR="00800BC4">
        <w:rPr>
          <w:rFonts w:ascii="Arial" w:hAnsi="Arial" w:cs="Arial"/>
          <w:sz w:val="20"/>
          <w:szCs w:val="20"/>
        </w:rPr>
        <w:t xml:space="preserve">present study was carried out to estimate </w:t>
      </w:r>
      <w:r w:rsidR="00F418E4" w:rsidRPr="000737E6">
        <w:rPr>
          <w:rFonts w:ascii="Arial" w:hAnsi="Arial" w:cs="Arial"/>
          <w:sz w:val="20"/>
          <w:szCs w:val="20"/>
        </w:rPr>
        <w:t>genetic variability</w:t>
      </w:r>
      <w:r w:rsidR="00800BC4">
        <w:rPr>
          <w:rFonts w:ascii="Arial" w:hAnsi="Arial" w:cs="Arial"/>
          <w:sz w:val="20"/>
          <w:szCs w:val="20"/>
        </w:rPr>
        <w:t>, heritability and genetic advance in</w:t>
      </w:r>
      <w:r w:rsidR="00F418E4" w:rsidRPr="000737E6">
        <w:rPr>
          <w:rFonts w:ascii="Arial" w:hAnsi="Arial" w:cs="Arial"/>
          <w:sz w:val="20"/>
          <w:szCs w:val="20"/>
        </w:rPr>
        <w:t xml:space="preserve"> 41</w:t>
      </w:r>
      <w:r w:rsidR="00800BC4">
        <w:rPr>
          <w:rFonts w:ascii="Arial" w:hAnsi="Arial" w:cs="Arial"/>
          <w:sz w:val="20"/>
          <w:szCs w:val="20"/>
        </w:rPr>
        <w:t xml:space="preserve"> genotypes of melon</w:t>
      </w:r>
      <w:r w:rsidR="00C668F2" w:rsidRPr="000737E6">
        <w:rPr>
          <w:rFonts w:ascii="Arial" w:hAnsi="Arial" w:cs="Arial"/>
          <w:sz w:val="20"/>
          <w:szCs w:val="20"/>
        </w:rPr>
        <w:t xml:space="preserve"> for </w:t>
      </w:r>
      <w:r w:rsidR="00F418E4" w:rsidRPr="000737E6">
        <w:rPr>
          <w:rFonts w:ascii="Arial" w:hAnsi="Arial" w:cs="Arial"/>
          <w:sz w:val="20"/>
          <w:szCs w:val="20"/>
        </w:rPr>
        <w:t>eleven quantitative traits</w:t>
      </w:r>
      <w:r w:rsidR="00C668F2" w:rsidRPr="000737E6">
        <w:rPr>
          <w:rFonts w:ascii="Arial" w:hAnsi="Arial" w:cs="Arial"/>
          <w:sz w:val="20"/>
          <w:szCs w:val="20"/>
        </w:rPr>
        <w:t xml:space="preserve"> </w:t>
      </w:r>
      <w:r w:rsidR="006C3889">
        <w:rPr>
          <w:rFonts w:ascii="Arial" w:hAnsi="Arial" w:cs="Arial"/>
          <w:sz w:val="20"/>
          <w:szCs w:val="20"/>
        </w:rPr>
        <w:t xml:space="preserve">at Research Farm, Division of Vegetable Science, ICAR-IARI, New Delhi during spring-summer 2022 following randomized block design with </w:t>
      </w:r>
      <w:r w:rsidR="00FA311D">
        <w:rPr>
          <w:rFonts w:ascii="Arial" w:hAnsi="Arial" w:cs="Arial"/>
          <w:sz w:val="20"/>
          <w:szCs w:val="20"/>
        </w:rPr>
        <w:t>three</w:t>
      </w:r>
      <w:r w:rsidR="006C3889">
        <w:rPr>
          <w:rFonts w:ascii="Arial" w:hAnsi="Arial" w:cs="Arial"/>
          <w:sz w:val="20"/>
          <w:szCs w:val="20"/>
        </w:rPr>
        <w:t xml:space="preserve"> replications. A</w:t>
      </w:r>
      <w:r w:rsidR="0055737D" w:rsidRPr="000737E6">
        <w:rPr>
          <w:rFonts w:ascii="Arial" w:hAnsi="Arial" w:cs="Arial"/>
          <w:sz w:val="20"/>
          <w:szCs w:val="20"/>
        </w:rPr>
        <w:t xml:space="preserve"> wide range of variation was observed amongst the studied traits</w:t>
      </w:r>
      <w:r w:rsidR="00360AE6" w:rsidRPr="000737E6">
        <w:rPr>
          <w:rFonts w:ascii="Arial" w:hAnsi="Arial" w:cs="Arial"/>
          <w:sz w:val="20"/>
          <w:szCs w:val="20"/>
        </w:rPr>
        <w:t>. The highest PCV and GCV (&gt;20%) was observed for traits like average fruit weight (38.91%, 38.81%), fruit length (37.65%, 37.55%), node to first male flower (36.80%, 36.41%), node to and fruit shape index (28.31%, 28.03%). Low PCV and GCV estimates indicate least environmental factor in the expression of the traits. High heritability coupled with high GAM was observed for almost all the traits studied</w:t>
      </w:r>
      <w:r w:rsidR="00566019">
        <w:rPr>
          <w:rFonts w:ascii="Arial" w:hAnsi="Arial" w:cs="Arial"/>
          <w:sz w:val="20"/>
          <w:szCs w:val="20"/>
        </w:rPr>
        <w:t xml:space="preserve"> with highest observations recorded for average fruit weight, fruit length</w:t>
      </w:r>
      <w:r w:rsidR="003B12EB">
        <w:rPr>
          <w:rFonts w:ascii="Arial" w:hAnsi="Arial" w:cs="Arial"/>
          <w:sz w:val="20"/>
          <w:szCs w:val="20"/>
        </w:rPr>
        <w:t>,</w:t>
      </w:r>
      <w:r w:rsidR="003B12EB" w:rsidRPr="00F37A57">
        <w:rPr>
          <w:rFonts w:ascii="Arial" w:hAnsi="Arial" w:cs="Arial"/>
          <w:sz w:val="20"/>
          <w:szCs w:val="20"/>
        </w:rPr>
        <w:t xml:space="preserve"> node to first male flower</w:t>
      </w:r>
      <w:r w:rsidR="003B12EB">
        <w:rPr>
          <w:rFonts w:ascii="Arial" w:hAnsi="Arial" w:cs="Arial"/>
          <w:sz w:val="20"/>
          <w:szCs w:val="20"/>
        </w:rPr>
        <w:t xml:space="preserve"> and fruit shape index</w:t>
      </w:r>
      <w:r w:rsidR="003E7FF8">
        <w:rPr>
          <w:rFonts w:ascii="Arial" w:hAnsi="Arial" w:cs="Arial"/>
          <w:sz w:val="20"/>
          <w:szCs w:val="20"/>
        </w:rPr>
        <w:t xml:space="preserve">, indicating that additive gene action governed these traits and therefore, these traits can be effectively improved through direct selection. </w:t>
      </w:r>
      <w:r w:rsidR="00360AE6" w:rsidRPr="000737E6">
        <w:rPr>
          <w:rFonts w:ascii="Arial" w:hAnsi="Arial" w:cs="Arial"/>
          <w:sz w:val="20"/>
          <w:szCs w:val="20"/>
        </w:rPr>
        <w:t xml:space="preserve">The findings of this study can be </w:t>
      </w:r>
      <w:r w:rsidR="00C668F2" w:rsidRPr="000737E6">
        <w:rPr>
          <w:rFonts w:ascii="Arial" w:hAnsi="Arial" w:cs="Arial"/>
          <w:sz w:val="20"/>
          <w:szCs w:val="20"/>
        </w:rPr>
        <w:t>further validated by evaluating the same genotypes in subsequent seasons or different locations to confirm trait stability.</w:t>
      </w:r>
      <w:r w:rsidR="00F023E4" w:rsidRPr="000737E6">
        <w:rPr>
          <w:rFonts w:ascii="Arial" w:hAnsi="Arial" w:cs="Arial"/>
          <w:sz w:val="20"/>
          <w:szCs w:val="20"/>
        </w:rPr>
        <w:t xml:space="preserve"> O</w:t>
      </w:r>
      <w:r w:rsidR="00360AE6" w:rsidRPr="000737E6">
        <w:rPr>
          <w:rFonts w:ascii="Arial" w:hAnsi="Arial" w:cs="Arial"/>
          <w:sz w:val="20"/>
          <w:szCs w:val="20"/>
        </w:rPr>
        <w:t>verall</w:t>
      </w:r>
      <w:r w:rsidR="00F023E4" w:rsidRPr="000737E6">
        <w:rPr>
          <w:rFonts w:ascii="Arial" w:hAnsi="Arial" w:cs="Arial"/>
          <w:sz w:val="20"/>
          <w:szCs w:val="20"/>
        </w:rPr>
        <w:t xml:space="preserve">, </w:t>
      </w:r>
      <w:r w:rsidR="00360AE6" w:rsidRPr="000737E6">
        <w:rPr>
          <w:rFonts w:ascii="Arial" w:hAnsi="Arial" w:cs="Arial"/>
          <w:sz w:val="20"/>
          <w:szCs w:val="20"/>
        </w:rPr>
        <w:t>the best performing genotype</w:t>
      </w:r>
      <w:r w:rsidR="00F023E4" w:rsidRPr="000737E6">
        <w:rPr>
          <w:rFonts w:ascii="Arial" w:hAnsi="Arial" w:cs="Arial"/>
          <w:sz w:val="20"/>
          <w:szCs w:val="20"/>
        </w:rPr>
        <w:t xml:space="preserve">s can be utilized in </w:t>
      </w:r>
      <w:r w:rsidR="007249D5" w:rsidRPr="000737E6">
        <w:rPr>
          <w:rFonts w:ascii="Arial" w:hAnsi="Arial" w:cs="Arial"/>
          <w:sz w:val="20"/>
          <w:szCs w:val="20"/>
        </w:rPr>
        <w:t>yield, quality</w:t>
      </w:r>
      <w:r w:rsidR="00360AE6" w:rsidRPr="000737E6">
        <w:rPr>
          <w:rFonts w:ascii="Arial" w:hAnsi="Arial" w:cs="Arial"/>
          <w:sz w:val="20"/>
          <w:szCs w:val="20"/>
        </w:rPr>
        <w:t xml:space="preserve"> traits</w:t>
      </w:r>
      <w:r w:rsidR="00F023E4" w:rsidRPr="000737E6">
        <w:rPr>
          <w:rFonts w:ascii="Arial" w:hAnsi="Arial" w:cs="Arial"/>
          <w:sz w:val="20"/>
          <w:szCs w:val="20"/>
        </w:rPr>
        <w:t xml:space="preserve"> and in future resistant melon</w:t>
      </w:r>
      <w:r w:rsidR="00360AE6" w:rsidRPr="000737E6">
        <w:rPr>
          <w:rFonts w:ascii="Arial" w:hAnsi="Arial" w:cs="Arial"/>
          <w:sz w:val="20"/>
          <w:szCs w:val="20"/>
        </w:rPr>
        <w:t xml:space="preserve"> breeding programme.</w:t>
      </w:r>
    </w:p>
    <w:p w14:paraId="0178D53D" w14:textId="77777777" w:rsidR="008F231F" w:rsidRPr="008F231F" w:rsidRDefault="008F231F" w:rsidP="00F02EA4">
      <w:pPr>
        <w:spacing w:after="0" w:line="360" w:lineRule="auto"/>
        <w:jc w:val="both"/>
        <w:rPr>
          <w:rFonts w:ascii="Arial" w:hAnsi="Arial" w:cs="Arial"/>
          <w:sz w:val="20"/>
          <w:szCs w:val="20"/>
        </w:rPr>
      </w:pPr>
    </w:p>
    <w:p w14:paraId="4EA264DD" w14:textId="253A4455" w:rsidR="006C1C67" w:rsidRPr="000737E6" w:rsidRDefault="00360AE6" w:rsidP="00F02EA4">
      <w:pPr>
        <w:spacing w:after="0" w:line="360" w:lineRule="auto"/>
        <w:jc w:val="both"/>
        <w:rPr>
          <w:rFonts w:ascii="Arial" w:hAnsi="Arial" w:cs="Arial"/>
          <w:b/>
          <w:bCs/>
          <w:sz w:val="20"/>
          <w:szCs w:val="20"/>
        </w:rPr>
      </w:pPr>
      <w:r w:rsidRPr="000737E6">
        <w:rPr>
          <w:rFonts w:ascii="Arial" w:hAnsi="Arial" w:cs="Arial"/>
          <w:b/>
          <w:bCs/>
          <w:sz w:val="20"/>
          <w:szCs w:val="20"/>
        </w:rPr>
        <w:t xml:space="preserve">Keywords:  </w:t>
      </w:r>
      <w:r w:rsidRPr="000737E6">
        <w:rPr>
          <w:rFonts w:ascii="Arial" w:hAnsi="Arial" w:cs="Arial"/>
          <w:i/>
          <w:iCs/>
          <w:sz w:val="20"/>
          <w:szCs w:val="20"/>
        </w:rPr>
        <w:t>Cucumis melo</w:t>
      </w:r>
      <w:r w:rsidRPr="000737E6">
        <w:rPr>
          <w:rFonts w:ascii="Arial" w:hAnsi="Arial" w:cs="Arial"/>
          <w:sz w:val="20"/>
          <w:szCs w:val="20"/>
        </w:rPr>
        <w:t xml:space="preserve"> L., Genetic advance, Genetic variability, Heritability, Morphological traits</w:t>
      </w:r>
    </w:p>
    <w:p w14:paraId="0AB85B80" w14:textId="77777777" w:rsidR="006C1C67" w:rsidRDefault="006C1C67" w:rsidP="00F02EA4">
      <w:pPr>
        <w:spacing w:after="0" w:line="360" w:lineRule="auto"/>
        <w:jc w:val="both"/>
        <w:rPr>
          <w:rFonts w:ascii="Times New Roman" w:hAnsi="Times New Roman" w:cs="Times New Roman"/>
          <w:b/>
          <w:bCs/>
          <w:sz w:val="24"/>
          <w:szCs w:val="24"/>
        </w:rPr>
      </w:pPr>
    </w:p>
    <w:p w14:paraId="784C94D1" w14:textId="77777777" w:rsidR="008F231F" w:rsidRPr="00E11072" w:rsidRDefault="008F231F" w:rsidP="00F02EA4">
      <w:pPr>
        <w:spacing w:after="0" w:line="360" w:lineRule="auto"/>
        <w:jc w:val="both"/>
        <w:rPr>
          <w:rFonts w:ascii="Times New Roman" w:hAnsi="Times New Roman" w:cs="Times New Roman"/>
          <w:b/>
          <w:bCs/>
          <w:sz w:val="24"/>
          <w:szCs w:val="24"/>
        </w:rPr>
      </w:pPr>
    </w:p>
    <w:p w14:paraId="2695E24F" w14:textId="035CC4E2" w:rsidR="00243C57" w:rsidRPr="000737E6" w:rsidRDefault="006737DA" w:rsidP="00F02EA4">
      <w:pPr>
        <w:pStyle w:val="ListParagraph"/>
        <w:numPr>
          <w:ilvl w:val="0"/>
          <w:numId w:val="1"/>
        </w:numPr>
        <w:tabs>
          <w:tab w:val="left" w:pos="284"/>
        </w:tabs>
        <w:spacing w:after="0" w:line="360" w:lineRule="auto"/>
        <w:ind w:hanging="720"/>
        <w:jc w:val="both"/>
        <w:rPr>
          <w:rFonts w:ascii="Arial" w:hAnsi="Arial" w:cs="Arial"/>
          <w:b/>
          <w:bCs/>
        </w:rPr>
      </w:pPr>
      <w:r w:rsidRPr="000737E6">
        <w:rPr>
          <w:rFonts w:ascii="Arial" w:hAnsi="Arial" w:cs="Arial"/>
          <w:b/>
          <w:bCs/>
        </w:rPr>
        <w:t>INTRODUCTION</w:t>
      </w:r>
    </w:p>
    <w:p w14:paraId="3D1E6C9B" w14:textId="2194BB55" w:rsidR="006A145A" w:rsidRPr="000737E6" w:rsidRDefault="000468DA" w:rsidP="00F02EA4">
      <w:pPr>
        <w:spacing w:after="0" w:line="360" w:lineRule="auto"/>
        <w:jc w:val="both"/>
        <w:rPr>
          <w:rFonts w:ascii="Arial" w:hAnsi="Arial" w:cs="Arial"/>
          <w:sz w:val="20"/>
          <w:szCs w:val="20"/>
        </w:rPr>
      </w:pPr>
      <w:r w:rsidRPr="000737E6">
        <w:rPr>
          <w:rFonts w:ascii="Arial" w:hAnsi="Arial" w:cs="Arial"/>
          <w:sz w:val="20"/>
          <w:szCs w:val="20"/>
        </w:rPr>
        <w:t>Melon (</w:t>
      </w:r>
      <w:r w:rsidRPr="000737E6">
        <w:rPr>
          <w:rFonts w:ascii="Arial" w:hAnsi="Arial" w:cs="Arial"/>
          <w:i/>
          <w:iCs/>
          <w:sz w:val="20"/>
          <w:szCs w:val="20"/>
        </w:rPr>
        <w:t>Cucumis melo</w:t>
      </w:r>
      <w:r w:rsidRPr="000737E6">
        <w:rPr>
          <w:rFonts w:ascii="Arial" w:hAnsi="Arial" w:cs="Arial"/>
          <w:sz w:val="20"/>
          <w:szCs w:val="20"/>
        </w:rPr>
        <w:t xml:space="preserve"> L., 2n = 24) is</w:t>
      </w:r>
      <w:r w:rsidR="00BA21D6" w:rsidRPr="000737E6">
        <w:rPr>
          <w:rFonts w:ascii="Arial" w:hAnsi="Arial" w:cs="Arial"/>
          <w:sz w:val="20"/>
          <w:szCs w:val="20"/>
        </w:rPr>
        <w:t xml:space="preserve"> an</w:t>
      </w:r>
      <w:r w:rsidRPr="000737E6">
        <w:rPr>
          <w:rFonts w:ascii="Arial" w:hAnsi="Arial" w:cs="Arial"/>
          <w:sz w:val="20"/>
          <w:szCs w:val="20"/>
        </w:rPr>
        <w:t xml:space="preserve"> important vegetable crop grown in tropical and subtropical regions of the world.</w:t>
      </w:r>
      <w:r w:rsidR="00BA21D6" w:rsidRPr="000737E6">
        <w:rPr>
          <w:rFonts w:ascii="Arial" w:hAnsi="Arial" w:cs="Arial"/>
          <w:sz w:val="20"/>
          <w:szCs w:val="20"/>
        </w:rPr>
        <w:t xml:space="preserve"> The crop is highly relished as dessert because of its attractive and distinct musky aromatic aroma, sweet tase, rich source of vitamins and minerals and widely grown in tropical and subtropical regions of the world</w:t>
      </w:r>
      <w:r w:rsidR="0016424C" w:rsidRPr="000737E6">
        <w:rPr>
          <w:rFonts w:ascii="Arial" w:hAnsi="Arial" w:cs="Arial"/>
          <w:sz w:val="20"/>
          <w:szCs w:val="20"/>
        </w:rPr>
        <w:t xml:space="preserve"> (Tara </w:t>
      </w:r>
      <w:r w:rsidR="0016424C" w:rsidRPr="000737E6">
        <w:rPr>
          <w:rFonts w:ascii="Arial" w:hAnsi="Arial" w:cs="Arial"/>
          <w:i/>
          <w:iCs/>
          <w:sz w:val="20"/>
          <w:szCs w:val="20"/>
        </w:rPr>
        <w:t>et al</w:t>
      </w:r>
      <w:r w:rsidR="0016424C" w:rsidRPr="000737E6">
        <w:rPr>
          <w:rFonts w:ascii="Arial" w:hAnsi="Arial" w:cs="Arial"/>
          <w:sz w:val="20"/>
          <w:szCs w:val="20"/>
        </w:rPr>
        <w:t>., 2025)</w:t>
      </w:r>
      <w:r w:rsidR="00BA21D6" w:rsidRPr="000737E6">
        <w:rPr>
          <w:rFonts w:ascii="Arial" w:hAnsi="Arial" w:cs="Arial"/>
          <w:sz w:val="20"/>
          <w:szCs w:val="20"/>
        </w:rPr>
        <w:t>. India ranks second in melon production after China, with a production o</w:t>
      </w:r>
      <w:r w:rsidR="006A4EBC" w:rsidRPr="000737E6">
        <w:rPr>
          <w:rFonts w:ascii="Arial" w:hAnsi="Arial" w:cs="Arial"/>
          <w:sz w:val="20"/>
          <w:szCs w:val="20"/>
        </w:rPr>
        <w:t>f 1.49 m tonnes</w:t>
      </w:r>
      <w:r w:rsidR="00BA21D6" w:rsidRPr="000737E6">
        <w:rPr>
          <w:rFonts w:ascii="Arial" w:hAnsi="Arial" w:cs="Arial"/>
          <w:sz w:val="20"/>
          <w:szCs w:val="20"/>
        </w:rPr>
        <w:t xml:space="preserve"> </w:t>
      </w:r>
      <w:r w:rsidR="006A4EBC" w:rsidRPr="000737E6">
        <w:rPr>
          <w:rFonts w:ascii="Arial" w:hAnsi="Arial" w:cs="Arial"/>
          <w:sz w:val="20"/>
          <w:szCs w:val="20"/>
        </w:rPr>
        <w:t>f</w:t>
      </w:r>
      <w:r w:rsidR="00BA21D6" w:rsidRPr="000737E6">
        <w:rPr>
          <w:rFonts w:ascii="Arial" w:hAnsi="Arial" w:cs="Arial"/>
          <w:sz w:val="20"/>
          <w:szCs w:val="20"/>
        </w:rPr>
        <w:t xml:space="preserve">rom </w:t>
      </w:r>
      <w:r w:rsidR="006A4EBC" w:rsidRPr="000737E6">
        <w:rPr>
          <w:rFonts w:ascii="Arial" w:hAnsi="Arial" w:cs="Arial"/>
          <w:sz w:val="20"/>
          <w:szCs w:val="20"/>
        </w:rPr>
        <w:t xml:space="preserve">0.068 m ha </w:t>
      </w:r>
      <w:r w:rsidR="00BA21D6" w:rsidRPr="000737E6">
        <w:rPr>
          <w:rFonts w:ascii="Arial" w:hAnsi="Arial" w:cs="Arial"/>
          <w:sz w:val="20"/>
          <w:szCs w:val="20"/>
        </w:rPr>
        <w:t>and a productivity o</w:t>
      </w:r>
      <w:r w:rsidR="006A4EBC" w:rsidRPr="000737E6">
        <w:rPr>
          <w:rFonts w:ascii="Arial" w:hAnsi="Arial" w:cs="Arial"/>
          <w:sz w:val="20"/>
          <w:szCs w:val="20"/>
        </w:rPr>
        <w:t>f 22.03 tonnes per ha (FAOSTAT</w:t>
      </w:r>
      <w:r w:rsidR="008366BC" w:rsidRPr="000737E6">
        <w:rPr>
          <w:rFonts w:ascii="Arial" w:hAnsi="Arial" w:cs="Arial"/>
          <w:sz w:val="20"/>
          <w:szCs w:val="20"/>
        </w:rPr>
        <w:t>,</w:t>
      </w:r>
      <w:r w:rsidR="006A4EBC" w:rsidRPr="000737E6">
        <w:rPr>
          <w:rFonts w:ascii="Arial" w:hAnsi="Arial" w:cs="Arial"/>
          <w:sz w:val="20"/>
          <w:szCs w:val="20"/>
        </w:rPr>
        <w:t xml:space="preserve"> 2025). </w:t>
      </w:r>
      <w:r w:rsidR="00BA21D6" w:rsidRPr="000737E6">
        <w:rPr>
          <w:rFonts w:ascii="Arial" w:hAnsi="Arial" w:cs="Arial"/>
          <w:sz w:val="20"/>
          <w:szCs w:val="20"/>
        </w:rPr>
        <w:t xml:space="preserve">The crop is thought to be originated in Africa but recent investigations suggest it is of Asian origin (Sebastian </w:t>
      </w:r>
      <w:r w:rsidR="00BA21D6" w:rsidRPr="000737E6">
        <w:rPr>
          <w:rFonts w:ascii="Arial" w:hAnsi="Arial" w:cs="Arial"/>
          <w:i/>
          <w:iCs/>
          <w:sz w:val="20"/>
          <w:szCs w:val="20"/>
        </w:rPr>
        <w:t>et al</w:t>
      </w:r>
      <w:r w:rsidR="00BA21D6" w:rsidRPr="000737E6">
        <w:rPr>
          <w:rFonts w:ascii="Arial" w:hAnsi="Arial" w:cs="Arial"/>
          <w:sz w:val="20"/>
          <w:szCs w:val="20"/>
        </w:rPr>
        <w:t>.</w:t>
      </w:r>
      <w:r w:rsidR="00FA0C19" w:rsidRPr="000737E6">
        <w:rPr>
          <w:rFonts w:ascii="Arial" w:hAnsi="Arial" w:cs="Arial"/>
          <w:sz w:val="20"/>
          <w:szCs w:val="20"/>
        </w:rPr>
        <w:t>,</w:t>
      </w:r>
      <w:r w:rsidR="00BA21D6" w:rsidRPr="000737E6">
        <w:rPr>
          <w:rFonts w:ascii="Arial" w:hAnsi="Arial" w:cs="Arial"/>
          <w:sz w:val="20"/>
          <w:szCs w:val="20"/>
        </w:rPr>
        <w:t xml:space="preserve"> 2010), </w:t>
      </w:r>
      <w:r w:rsidR="00AD6C57" w:rsidRPr="000737E6">
        <w:rPr>
          <w:rFonts w:ascii="Arial" w:hAnsi="Arial" w:cs="Arial"/>
          <w:sz w:val="20"/>
          <w:szCs w:val="20"/>
        </w:rPr>
        <w:t xml:space="preserve">due to large number </w:t>
      </w:r>
      <w:r w:rsidR="00095FFD" w:rsidRPr="000737E6">
        <w:rPr>
          <w:rFonts w:ascii="Arial" w:hAnsi="Arial" w:cs="Arial"/>
          <w:sz w:val="20"/>
          <w:szCs w:val="20"/>
        </w:rPr>
        <w:t>of wild relatives or species found in the region.</w:t>
      </w:r>
      <w:r w:rsidR="006A145A" w:rsidRPr="000737E6">
        <w:rPr>
          <w:rFonts w:ascii="Arial" w:hAnsi="Arial" w:cs="Arial"/>
          <w:sz w:val="20"/>
          <w:szCs w:val="20"/>
        </w:rPr>
        <w:t xml:space="preserve"> </w:t>
      </w:r>
      <w:r w:rsidR="006A4EBC" w:rsidRPr="000737E6">
        <w:rPr>
          <w:rFonts w:ascii="Arial" w:hAnsi="Arial" w:cs="Arial"/>
          <w:sz w:val="20"/>
          <w:szCs w:val="20"/>
        </w:rPr>
        <w:t xml:space="preserve">The crop is highly polymorphic (Danin-Poleg </w:t>
      </w:r>
      <w:r w:rsidR="00FA0C19" w:rsidRPr="000737E6">
        <w:rPr>
          <w:rFonts w:ascii="Arial" w:hAnsi="Arial" w:cs="Arial"/>
          <w:i/>
          <w:iCs/>
          <w:sz w:val="20"/>
          <w:szCs w:val="20"/>
        </w:rPr>
        <w:t>et al</w:t>
      </w:r>
      <w:r w:rsidR="006A4EBC" w:rsidRPr="000737E6">
        <w:rPr>
          <w:rFonts w:ascii="Arial" w:hAnsi="Arial" w:cs="Arial"/>
          <w:sz w:val="20"/>
          <w:szCs w:val="20"/>
        </w:rPr>
        <w:t xml:space="preserve">., 2002) owing to the presence of numerous morphological and genetic forms. Although a large germplasm collection of landraces and wild relatives is available in India, only limited studies have focused on the native Indian germplasm (Dhillon </w:t>
      </w:r>
      <w:r w:rsidR="00FA0C19" w:rsidRPr="000737E6">
        <w:rPr>
          <w:rFonts w:ascii="Arial" w:hAnsi="Arial" w:cs="Arial"/>
          <w:i/>
          <w:iCs/>
          <w:sz w:val="20"/>
          <w:szCs w:val="20"/>
        </w:rPr>
        <w:t>et al</w:t>
      </w:r>
      <w:r w:rsidR="006A4EBC" w:rsidRPr="000737E6">
        <w:rPr>
          <w:rFonts w:ascii="Arial" w:hAnsi="Arial" w:cs="Arial"/>
          <w:sz w:val="20"/>
          <w:szCs w:val="20"/>
        </w:rPr>
        <w:t xml:space="preserve">., 2009; Tara </w:t>
      </w:r>
      <w:r w:rsidR="006A4EBC" w:rsidRPr="000737E6">
        <w:rPr>
          <w:rFonts w:ascii="Arial" w:hAnsi="Arial" w:cs="Arial"/>
          <w:i/>
          <w:iCs/>
          <w:sz w:val="20"/>
          <w:szCs w:val="20"/>
        </w:rPr>
        <w:t>et al</w:t>
      </w:r>
      <w:r w:rsidR="006A4EBC" w:rsidRPr="000737E6">
        <w:rPr>
          <w:rFonts w:ascii="Arial" w:hAnsi="Arial" w:cs="Arial"/>
          <w:sz w:val="20"/>
          <w:szCs w:val="20"/>
        </w:rPr>
        <w:t>.</w:t>
      </w:r>
      <w:r w:rsidR="000A0FA1" w:rsidRPr="000737E6">
        <w:rPr>
          <w:rFonts w:ascii="Arial" w:hAnsi="Arial" w:cs="Arial"/>
          <w:sz w:val="20"/>
          <w:szCs w:val="20"/>
        </w:rPr>
        <w:t>,</w:t>
      </w:r>
      <w:r w:rsidR="00FA0C19" w:rsidRPr="000737E6">
        <w:rPr>
          <w:rFonts w:ascii="Arial" w:hAnsi="Arial" w:cs="Arial"/>
          <w:sz w:val="20"/>
          <w:szCs w:val="20"/>
        </w:rPr>
        <w:t xml:space="preserve"> 2024</w:t>
      </w:r>
      <w:r w:rsidR="006A4EBC" w:rsidRPr="000737E6">
        <w:rPr>
          <w:rFonts w:ascii="Arial" w:hAnsi="Arial" w:cs="Arial"/>
          <w:sz w:val="20"/>
          <w:szCs w:val="20"/>
        </w:rPr>
        <w:t xml:space="preserve">). Indian snapmelon germplasm plays a crucial role in melon breeding programs both in India and globally (Dhillon </w:t>
      </w:r>
      <w:r w:rsidR="00FA0C19" w:rsidRPr="000737E6">
        <w:rPr>
          <w:rFonts w:ascii="Arial" w:hAnsi="Arial" w:cs="Arial"/>
          <w:i/>
          <w:iCs/>
          <w:sz w:val="20"/>
          <w:szCs w:val="20"/>
        </w:rPr>
        <w:t>et al</w:t>
      </w:r>
      <w:r w:rsidR="006A4EBC" w:rsidRPr="000737E6">
        <w:rPr>
          <w:rFonts w:ascii="Arial" w:hAnsi="Arial" w:cs="Arial"/>
          <w:sz w:val="20"/>
          <w:szCs w:val="20"/>
        </w:rPr>
        <w:t xml:space="preserve">., </w:t>
      </w:r>
      <w:r w:rsidR="006A145A" w:rsidRPr="000737E6">
        <w:rPr>
          <w:rFonts w:ascii="Arial" w:hAnsi="Arial" w:cs="Arial"/>
          <w:sz w:val="20"/>
          <w:szCs w:val="20"/>
        </w:rPr>
        <w:t xml:space="preserve">2012; </w:t>
      </w:r>
      <w:r w:rsidR="006A4EBC" w:rsidRPr="000737E6">
        <w:rPr>
          <w:rFonts w:ascii="Arial" w:hAnsi="Arial" w:cs="Arial"/>
          <w:sz w:val="20"/>
          <w:szCs w:val="20"/>
        </w:rPr>
        <w:t xml:space="preserve">2015). </w:t>
      </w:r>
      <w:r w:rsidR="00E20317">
        <w:rPr>
          <w:rFonts w:ascii="Arial" w:hAnsi="Arial" w:cs="Arial"/>
          <w:sz w:val="20"/>
          <w:szCs w:val="20"/>
        </w:rPr>
        <w:t xml:space="preserve">Similarly, Andrade </w:t>
      </w:r>
      <w:r w:rsidR="00E20317" w:rsidRPr="00387E23">
        <w:rPr>
          <w:rFonts w:ascii="Arial" w:hAnsi="Arial" w:cs="Arial"/>
          <w:i/>
          <w:iCs/>
          <w:sz w:val="20"/>
          <w:szCs w:val="20"/>
        </w:rPr>
        <w:t>et al.</w:t>
      </w:r>
      <w:r w:rsidR="00E20317">
        <w:rPr>
          <w:rFonts w:ascii="Arial" w:hAnsi="Arial" w:cs="Arial"/>
          <w:sz w:val="20"/>
          <w:szCs w:val="20"/>
        </w:rPr>
        <w:t xml:space="preserve"> (2021) studied morphological variability and population structure using microsatellite markers in 41 traditional Brazilian melon genotypes including three commercial variety associated with TSS, </w:t>
      </w:r>
      <w:r w:rsidR="00387E23">
        <w:rPr>
          <w:rFonts w:ascii="Arial" w:hAnsi="Arial" w:cs="Arial"/>
          <w:sz w:val="20"/>
          <w:szCs w:val="20"/>
        </w:rPr>
        <w:t xml:space="preserve">identifying diverse as well as presence of structured populations. These findings set a </w:t>
      </w:r>
      <w:r w:rsidR="008024BD">
        <w:rPr>
          <w:rFonts w:ascii="Arial" w:hAnsi="Arial" w:cs="Arial"/>
          <w:sz w:val="20"/>
          <w:szCs w:val="20"/>
        </w:rPr>
        <w:t xml:space="preserve">strong framework for understanding genetic relationships, </w:t>
      </w:r>
      <w:r w:rsidR="008024BD">
        <w:rPr>
          <w:rFonts w:ascii="Arial" w:hAnsi="Arial" w:cs="Arial"/>
          <w:sz w:val="20"/>
          <w:szCs w:val="20"/>
        </w:rPr>
        <w:lastRenderedPageBreak/>
        <w:t>identification of admixtures and purity in the population and reduce false identification of potential breeding line for use in future breeding programme.</w:t>
      </w:r>
      <w:r w:rsidR="00566019">
        <w:rPr>
          <w:rFonts w:ascii="Arial" w:hAnsi="Arial" w:cs="Arial"/>
          <w:sz w:val="20"/>
          <w:szCs w:val="20"/>
        </w:rPr>
        <w:t xml:space="preserve"> </w:t>
      </w:r>
      <w:r w:rsidR="006A4EBC" w:rsidRPr="000737E6">
        <w:rPr>
          <w:rFonts w:ascii="Arial" w:hAnsi="Arial" w:cs="Arial"/>
          <w:sz w:val="20"/>
          <w:szCs w:val="20"/>
        </w:rPr>
        <w:t>Therefore, it is essential to further explore, evaluate, characterize and screen th</w:t>
      </w:r>
      <w:r w:rsidR="00E20317">
        <w:rPr>
          <w:rFonts w:ascii="Arial" w:hAnsi="Arial" w:cs="Arial"/>
          <w:sz w:val="20"/>
          <w:szCs w:val="20"/>
        </w:rPr>
        <w:t>ese</w:t>
      </w:r>
      <w:r w:rsidR="006A4EBC" w:rsidRPr="000737E6">
        <w:rPr>
          <w:rFonts w:ascii="Arial" w:hAnsi="Arial" w:cs="Arial"/>
          <w:sz w:val="20"/>
          <w:szCs w:val="20"/>
        </w:rPr>
        <w:t xml:space="preserve"> valuable genetic resource</w:t>
      </w:r>
      <w:r w:rsidR="00E20317">
        <w:rPr>
          <w:rFonts w:ascii="Arial" w:hAnsi="Arial" w:cs="Arial"/>
          <w:sz w:val="20"/>
          <w:szCs w:val="20"/>
        </w:rPr>
        <w:t>s</w:t>
      </w:r>
      <w:r w:rsidR="006A4EBC" w:rsidRPr="000737E6">
        <w:rPr>
          <w:rFonts w:ascii="Arial" w:hAnsi="Arial" w:cs="Arial"/>
          <w:sz w:val="20"/>
          <w:szCs w:val="20"/>
        </w:rPr>
        <w:t xml:space="preserve"> for traits related to yield, distinct fruit quality and resistance to pests and diseases.</w:t>
      </w:r>
      <w:r w:rsidR="006A145A" w:rsidRPr="000737E6">
        <w:rPr>
          <w:rFonts w:ascii="Arial" w:hAnsi="Arial" w:cs="Arial"/>
          <w:sz w:val="20"/>
          <w:szCs w:val="20"/>
        </w:rPr>
        <w:t xml:space="preserve"> </w:t>
      </w:r>
      <w:r w:rsidR="005E7EDE" w:rsidRPr="000737E6">
        <w:rPr>
          <w:rFonts w:ascii="Arial" w:hAnsi="Arial" w:cs="Arial"/>
          <w:sz w:val="20"/>
          <w:szCs w:val="20"/>
        </w:rPr>
        <w:t xml:space="preserve">Before advancing a trait to the following generation, any crop development effort must have a clear understanding of the genetic variability contained in a crop species. While genetic advancement will assist in evaluating the predicted gain under selection, heritability is an index for calculating the relative influence of environment on the expression of various traits by distinct genotypes. The information produced by combining genetic advancement and heritability would be more trustworthy when choosing the </w:t>
      </w:r>
      <w:r w:rsidR="00E15B31" w:rsidRPr="000737E6">
        <w:rPr>
          <w:rFonts w:ascii="Arial" w:hAnsi="Arial" w:cs="Arial"/>
          <w:sz w:val="20"/>
          <w:szCs w:val="20"/>
        </w:rPr>
        <w:t>best</w:t>
      </w:r>
      <w:r w:rsidR="005E7EDE" w:rsidRPr="000737E6">
        <w:rPr>
          <w:rFonts w:ascii="Arial" w:hAnsi="Arial" w:cs="Arial"/>
          <w:sz w:val="20"/>
          <w:szCs w:val="20"/>
        </w:rPr>
        <w:t xml:space="preserve"> genotypes.</w:t>
      </w:r>
      <w:r w:rsidR="006A145A" w:rsidRPr="000737E6">
        <w:rPr>
          <w:rFonts w:ascii="Arial" w:hAnsi="Arial" w:cs="Arial"/>
          <w:sz w:val="20"/>
          <w:szCs w:val="20"/>
        </w:rPr>
        <w:t xml:space="preserve"> </w:t>
      </w:r>
      <w:r w:rsidR="00A73BA9" w:rsidRPr="000737E6">
        <w:rPr>
          <w:rFonts w:ascii="Arial" w:hAnsi="Arial" w:cs="Arial"/>
          <w:sz w:val="20"/>
          <w:szCs w:val="20"/>
        </w:rPr>
        <w:t>Therefore, th</w:t>
      </w:r>
      <w:r w:rsidR="00E15B31" w:rsidRPr="000737E6">
        <w:rPr>
          <w:rFonts w:ascii="Arial" w:hAnsi="Arial" w:cs="Arial"/>
          <w:sz w:val="20"/>
          <w:szCs w:val="20"/>
        </w:rPr>
        <w:t xml:space="preserve">is </w:t>
      </w:r>
      <w:r w:rsidR="00A73BA9" w:rsidRPr="000737E6">
        <w:rPr>
          <w:rFonts w:ascii="Arial" w:hAnsi="Arial" w:cs="Arial"/>
          <w:sz w:val="20"/>
          <w:szCs w:val="20"/>
        </w:rPr>
        <w:t xml:space="preserve">present investigation was carried out to study the </w:t>
      </w:r>
      <w:r w:rsidR="00E15B31" w:rsidRPr="000737E6">
        <w:rPr>
          <w:rFonts w:ascii="Arial" w:hAnsi="Arial" w:cs="Arial"/>
          <w:sz w:val="20"/>
          <w:szCs w:val="20"/>
        </w:rPr>
        <w:t xml:space="preserve">genetic </w:t>
      </w:r>
      <w:r w:rsidR="00A73BA9" w:rsidRPr="000737E6">
        <w:rPr>
          <w:rFonts w:ascii="Arial" w:hAnsi="Arial" w:cs="Arial"/>
          <w:sz w:val="20"/>
          <w:szCs w:val="20"/>
        </w:rPr>
        <w:t>variability</w:t>
      </w:r>
      <w:r w:rsidR="00E15B31" w:rsidRPr="000737E6">
        <w:rPr>
          <w:rFonts w:ascii="Arial" w:hAnsi="Arial" w:cs="Arial"/>
          <w:sz w:val="20"/>
          <w:szCs w:val="20"/>
        </w:rPr>
        <w:t xml:space="preserve"> parameters</w:t>
      </w:r>
      <w:r w:rsidR="00A73BA9" w:rsidRPr="000737E6">
        <w:rPr>
          <w:rFonts w:ascii="Arial" w:hAnsi="Arial" w:cs="Arial"/>
          <w:sz w:val="20"/>
          <w:szCs w:val="20"/>
        </w:rPr>
        <w:t xml:space="preserve">, heritability and genetic advance </w:t>
      </w:r>
      <w:r w:rsidR="00E15B31" w:rsidRPr="000737E6">
        <w:rPr>
          <w:rFonts w:ascii="Arial" w:hAnsi="Arial" w:cs="Arial"/>
          <w:sz w:val="20"/>
          <w:szCs w:val="20"/>
        </w:rPr>
        <w:t xml:space="preserve">in 41 melon genotypes belonging to three wild </w:t>
      </w:r>
      <w:r w:rsidR="00E15B31" w:rsidRPr="000737E6">
        <w:rPr>
          <w:rFonts w:ascii="Arial" w:hAnsi="Arial" w:cs="Arial"/>
          <w:i/>
          <w:iCs/>
          <w:sz w:val="20"/>
          <w:szCs w:val="20"/>
        </w:rPr>
        <w:t xml:space="preserve">agrestis </w:t>
      </w:r>
      <w:r w:rsidR="00E15B31" w:rsidRPr="000737E6">
        <w:rPr>
          <w:rFonts w:ascii="Arial" w:hAnsi="Arial" w:cs="Arial"/>
          <w:sz w:val="20"/>
          <w:szCs w:val="20"/>
        </w:rPr>
        <w:t>group or wild relative</w:t>
      </w:r>
      <w:r w:rsidR="007F2700" w:rsidRPr="000737E6">
        <w:rPr>
          <w:rFonts w:ascii="Arial" w:hAnsi="Arial" w:cs="Arial"/>
          <w:sz w:val="20"/>
          <w:szCs w:val="20"/>
        </w:rPr>
        <w:t xml:space="preserve">s in </w:t>
      </w:r>
      <w:r w:rsidR="00A73BA9" w:rsidRPr="000737E6">
        <w:rPr>
          <w:rFonts w:ascii="Arial" w:hAnsi="Arial" w:cs="Arial"/>
          <w:sz w:val="20"/>
          <w:szCs w:val="20"/>
        </w:rPr>
        <w:t>melon.</w:t>
      </w:r>
      <w:bookmarkStart w:id="1" w:name="_Hlk210607000"/>
      <w:bookmarkEnd w:id="0"/>
    </w:p>
    <w:p w14:paraId="7E29FB1F" w14:textId="77777777" w:rsidR="0055737D" w:rsidRPr="000A0FA1" w:rsidRDefault="0055737D" w:rsidP="00F02EA4">
      <w:pPr>
        <w:spacing w:after="0" w:line="360" w:lineRule="auto"/>
        <w:jc w:val="both"/>
        <w:rPr>
          <w:rFonts w:ascii="Times New Roman" w:hAnsi="Times New Roman" w:cs="Times New Roman"/>
          <w:sz w:val="24"/>
          <w:szCs w:val="24"/>
        </w:rPr>
      </w:pPr>
    </w:p>
    <w:p w14:paraId="15762246" w14:textId="7E39424A" w:rsidR="002201A1" w:rsidRPr="000737E6" w:rsidRDefault="006737DA" w:rsidP="00F02EA4">
      <w:pPr>
        <w:pStyle w:val="ListParagraph"/>
        <w:numPr>
          <w:ilvl w:val="0"/>
          <w:numId w:val="1"/>
        </w:numPr>
        <w:tabs>
          <w:tab w:val="left" w:pos="0"/>
        </w:tabs>
        <w:spacing w:after="0" w:line="360" w:lineRule="auto"/>
        <w:ind w:left="284" w:hanging="295"/>
        <w:jc w:val="both"/>
        <w:rPr>
          <w:rFonts w:ascii="Arial" w:hAnsi="Arial" w:cs="Arial"/>
          <w:b/>
          <w:bCs/>
        </w:rPr>
      </w:pPr>
      <w:r w:rsidRPr="000737E6">
        <w:rPr>
          <w:rFonts w:ascii="Arial" w:hAnsi="Arial" w:cs="Arial"/>
          <w:b/>
          <w:bCs/>
        </w:rPr>
        <w:t>MATERIALS AND METHODS</w:t>
      </w:r>
    </w:p>
    <w:p w14:paraId="2C3042C4" w14:textId="6124EF62" w:rsidR="00A9631C" w:rsidRDefault="002201A1" w:rsidP="00A9631C">
      <w:pPr>
        <w:tabs>
          <w:tab w:val="left" w:pos="0"/>
          <w:tab w:val="left" w:pos="7088"/>
        </w:tabs>
        <w:spacing w:after="0" w:line="360" w:lineRule="auto"/>
        <w:jc w:val="both"/>
        <w:rPr>
          <w:rFonts w:ascii="Arial" w:hAnsi="Arial" w:cs="Arial"/>
          <w:sz w:val="20"/>
          <w:szCs w:val="20"/>
        </w:rPr>
      </w:pPr>
      <w:r w:rsidRPr="000737E6">
        <w:rPr>
          <w:rFonts w:ascii="Arial" w:hAnsi="Arial" w:cs="Arial"/>
          <w:sz w:val="20"/>
          <w:szCs w:val="20"/>
        </w:rPr>
        <w:t>The 41 melon genotypes in the experimental ge</w:t>
      </w:r>
      <w:r w:rsidR="00796AB8" w:rsidRPr="000737E6">
        <w:rPr>
          <w:rFonts w:ascii="Arial" w:hAnsi="Arial" w:cs="Arial"/>
          <w:sz w:val="20"/>
          <w:szCs w:val="20"/>
        </w:rPr>
        <w:t>notypes</w:t>
      </w:r>
      <w:r w:rsidRPr="000737E6">
        <w:rPr>
          <w:rFonts w:ascii="Arial" w:hAnsi="Arial" w:cs="Arial"/>
          <w:sz w:val="20"/>
          <w:szCs w:val="20"/>
        </w:rPr>
        <w:t xml:space="preserve"> were </w:t>
      </w:r>
      <w:r w:rsidR="000A0FA1" w:rsidRPr="000737E6">
        <w:rPr>
          <w:rFonts w:ascii="Arial" w:hAnsi="Arial" w:cs="Arial"/>
          <w:sz w:val="20"/>
          <w:szCs w:val="20"/>
        </w:rPr>
        <w:t>grouped</w:t>
      </w:r>
      <w:r w:rsidRPr="000737E6">
        <w:rPr>
          <w:rFonts w:ascii="Arial" w:hAnsi="Arial" w:cs="Arial"/>
          <w:sz w:val="20"/>
          <w:szCs w:val="20"/>
        </w:rPr>
        <w:t xml:space="preserve"> into three varietal groups of </w:t>
      </w:r>
      <w:r w:rsidRPr="000737E6">
        <w:rPr>
          <w:rFonts w:ascii="Arial" w:hAnsi="Arial" w:cs="Arial"/>
          <w:i/>
          <w:iCs/>
          <w:sz w:val="20"/>
          <w:szCs w:val="20"/>
        </w:rPr>
        <w:t>Cucumis melo</w:t>
      </w:r>
      <w:r w:rsidRPr="000737E6">
        <w:rPr>
          <w:rFonts w:ascii="Arial" w:hAnsi="Arial" w:cs="Arial"/>
          <w:sz w:val="20"/>
          <w:szCs w:val="20"/>
        </w:rPr>
        <w:t xml:space="preserve"> var. </w:t>
      </w:r>
      <w:r w:rsidRPr="000737E6">
        <w:rPr>
          <w:rFonts w:ascii="Arial" w:hAnsi="Arial" w:cs="Arial"/>
          <w:i/>
          <w:iCs/>
          <w:sz w:val="20"/>
          <w:szCs w:val="20"/>
        </w:rPr>
        <w:t xml:space="preserve">agrestis </w:t>
      </w:r>
      <w:r w:rsidRPr="000737E6">
        <w:rPr>
          <w:rFonts w:ascii="Arial" w:hAnsi="Arial" w:cs="Arial"/>
          <w:sz w:val="20"/>
          <w:szCs w:val="20"/>
        </w:rPr>
        <w:t>(</w:t>
      </w:r>
      <w:proofErr w:type="spellStart"/>
      <w:r w:rsidRPr="000737E6">
        <w:rPr>
          <w:rFonts w:ascii="Arial" w:hAnsi="Arial" w:cs="Arial"/>
          <w:sz w:val="20"/>
          <w:szCs w:val="20"/>
        </w:rPr>
        <w:t>Pitrat</w:t>
      </w:r>
      <w:proofErr w:type="spellEnd"/>
      <w:r w:rsidRPr="000737E6">
        <w:rPr>
          <w:rFonts w:ascii="Arial" w:hAnsi="Arial" w:cs="Arial"/>
          <w:sz w:val="20"/>
          <w:szCs w:val="20"/>
        </w:rPr>
        <w:t xml:space="preserve">, 2008). These includes </w:t>
      </w:r>
      <w:r w:rsidRPr="000737E6">
        <w:rPr>
          <w:rFonts w:ascii="Arial" w:hAnsi="Arial" w:cs="Arial"/>
          <w:i/>
          <w:iCs/>
          <w:sz w:val="20"/>
          <w:szCs w:val="20"/>
        </w:rPr>
        <w:t>momordica</w:t>
      </w:r>
      <w:r w:rsidRPr="000737E6">
        <w:rPr>
          <w:rFonts w:ascii="Arial" w:hAnsi="Arial" w:cs="Arial"/>
          <w:sz w:val="20"/>
          <w:szCs w:val="20"/>
        </w:rPr>
        <w:t xml:space="preserve"> (34), </w:t>
      </w:r>
      <w:r w:rsidRPr="000737E6">
        <w:rPr>
          <w:rFonts w:ascii="Arial" w:hAnsi="Arial" w:cs="Arial"/>
          <w:i/>
          <w:iCs/>
          <w:sz w:val="20"/>
          <w:szCs w:val="20"/>
        </w:rPr>
        <w:t xml:space="preserve">callosus </w:t>
      </w:r>
      <w:r w:rsidRPr="000737E6">
        <w:rPr>
          <w:rFonts w:ascii="Arial" w:hAnsi="Arial" w:cs="Arial"/>
          <w:sz w:val="20"/>
          <w:szCs w:val="20"/>
        </w:rPr>
        <w:t xml:space="preserve">(5) and </w:t>
      </w:r>
      <w:r w:rsidRPr="000737E6">
        <w:rPr>
          <w:rFonts w:ascii="Arial" w:hAnsi="Arial" w:cs="Arial"/>
          <w:i/>
          <w:iCs/>
          <w:sz w:val="20"/>
          <w:szCs w:val="20"/>
        </w:rPr>
        <w:t>conomon</w:t>
      </w:r>
      <w:r w:rsidRPr="000737E6">
        <w:rPr>
          <w:rFonts w:ascii="Arial" w:hAnsi="Arial" w:cs="Arial"/>
          <w:sz w:val="20"/>
          <w:szCs w:val="20"/>
        </w:rPr>
        <w:t xml:space="preserve"> (2) that were maintained at the Division of Vegetable Science, ICAR-IARI, New Delhi, India </w:t>
      </w:r>
      <w:r w:rsidR="0023080C" w:rsidRPr="000737E6">
        <w:rPr>
          <w:rFonts w:ascii="Arial" w:hAnsi="Arial" w:cs="Arial"/>
          <w:sz w:val="20"/>
          <w:szCs w:val="20"/>
        </w:rPr>
        <w:t xml:space="preserve">was </w:t>
      </w:r>
      <w:r w:rsidRPr="000737E6">
        <w:rPr>
          <w:rFonts w:ascii="Arial" w:hAnsi="Arial" w:cs="Arial"/>
          <w:sz w:val="20"/>
          <w:szCs w:val="20"/>
        </w:rPr>
        <w:t xml:space="preserve">carefully chosen for the study (Table 1). </w:t>
      </w:r>
      <w:r w:rsidR="0023080C" w:rsidRPr="000737E6">
        <w:rPr>
          <w:rFonts w:ascii="Arial" w:hAnsi="Arial" w:cs="Arial"/>
          <w:sz w:val="20"/>
          <w:szCs w:val="20"/>
        </w:rPr>
        <w:t xml:space="preserve">During the spring-summer of 2022, the current study was carried out </w:t>
      </w:r>
      <w:r w:rsidR="003B12EB">
        <w:rPr>
          <w:rFonts w:ascii="Arial" w:hAnsi="Arial" w:cs="Arial"/>
          <w:sz w:val="20"/>
          <w:szCs w:val="20"/>
        </w:rPr>
        <w:t xml:space="preserve">at the Research Farm, </w:t>
      </w:r>
      <w:r w:rsidR="003B12EB" w:rsidRPr="000737E6">
        <w:rPr>
          <w:rFonts w:ascii="Arial" w:hAnsi="Arial" w:cs="Arial"/>
          <w:sz w:val="20"/>
          <w:szCs w:val="20"/>
        </w:rPr>
        <w:t xml:space="preserve">Division of Vegetable Science, ICAR-IARI, New Delhi </w:t>
      </w:r>
      <w:r w:rsidR="0023080C" w:rsidRPr="000737E6">
        <w:rPr>
          <w:rFonts w:ascii="Arial" w:hAnsi="Arial" w:cs="Arial"/>
          <w:sz w:val="20"/>
          <w:szCs w:val="20"/>
        </w:rPr>
        <w:t>using a randomized block design with three replications.</w:t>
      </w:r>
      <w:r w:rsidR="003E388A">
        <w:rPr>
          <w:rFonts w:ascii="Arial" w:hAnsi="Arial" w:cs="Arial"/>
          <w:sz w:val="20"/>
          <w:szCs w:val="20"/>
        </w:rPr>
        <w:t xml:space="preserve"> The weather parameters were obtained from the Division of Agricultural Physics,</w:t>
      </w:r>
      <w:r w:rsidR="003E388A" w:rsidRPr="003E388A">
        <w:rPr>
          <w:rFonts w:ascii="Arial" w:hAnsi="Arial" w:cs="Arial"/>
          <w:sz w:val="20"/>
          <w:szCs w:val="20"/>
        </w:rPr>
        <w:t xml:space="preserve"> </w:t>
      </w:r>
      <w:r w:rsidR="003E388A" w:rsidRPr="000737E6">
        <w:rPr>
          <w:rFonts w:ascii="Arial" w:hAnsi="Arial" w:cs="Arial"/>
          <w:sz w:val="20"/>
          <w:szCs w:val="20"/>
        </w:rPr>
        <w:t>ICAR-IARI, New Delhi</w:t>
      </w:r>
      <w:r w:rsidR="003E388A">
        <w:rPr>
          <w:rFonts w:ascii="Arial" w:hAnsi="Arial" w:cs="Arial"/>
          <w:sz w:val="20"/>
          <w:szCs w:val="20"/>
        </w:rPr>
        <w:t xml:space="preserve"> and during the growing period, the mean temperature and relative humidity was 31.73</w:t>
      </w:r>
      <w:r w:rsidR="003E388A" w:rsidRPr="003E388A">
        <w:t xml:space="preserve"> </w:t>
      </w:r>
      <w:r w:rsidR="003E388A" w:rsidRPr="003E388A">
        <w:rPr>
          <w:rFonts w:ascii="Arial" w:hAnsi="Arial" w:cs="Arial"/>
          <w:sz w:val="20"/>
          <w:szCs w:val="20"/>
        </w:rPr>
        <w:t>°C</w:t>
      </w:r>
      <w:r w:rsidR="003E388A">
        <w:rPr>
          <w:rFonts w:ascii="Arial" w:hAnsi="Arial" w:cs="Arial"/>
          <w:sz w:val="20"/>
          <w:szCs w:val="20"/>
        </w:rPr>
        <w:t xml:space="preserve"> and 51.96%, respectively. </w:t>
      </w:r>
      <w:r w:rsidR="0023080C" w:rsidRPr="000737E6">
        <w:rPr>
          <w:rFonts w:ascii="Arial" w:hAnsi="Arial" w:cs="Arial"/>
          <w:sz w:val="20"/>
          <w:szCs w:val="20"/>
        </w:rPr>
        <w:t xml:space="preserve">Each replication block had 10 plants per genotype, with rows placed 2.0 m apart and plants spaced 0.6 m apart. The experiment was conducted in accordance with all recommended standard agronomical and plant protection practices.  Five randomly tagged plants per replication were used to collect data for eleven quantitative </w:t>
      </w:r>
      <w:r w:rsidR="00DC28F7" w:rsidRPr="000737E6">
        <w:rPr>
          <w:rFonts w:ascii="Arial" w:hAnsi="Arial" w:cs="Arial"/>
          <w:sz w:val="20"/>
          <w:szCs w:val="20"/>
        </w:rPr>
        <w:t>traits</w:t>
      </w:r>
      <w:r w:rsidR="0023080C" w:rsidRPr="000737E6">
        <w:rPr>
          <w:rFonts w:ascii="Arial" w:hAnsi="Arial" w:cs="Arial"/>
          <w:sz w:val="20"/>
          <w:szCs w:val="20"/>
        </w:rPr>
        <w:t xml:space="preserve">: </w:t>
      </w:r>
      <w:r w:rsidR="006A145A" w:rsidRPr="000737E6">
        <w:rPr>
          <w:rFonts w:ascii="Arial" w:hAnsi="Arial" w:cs="Arial"/>
          <w:sz w:val="20"/>
          <w:szCs w:val="20"/>
        </w:rPr>
        <w:t xml:space="preserve">days to first male flower anthesis, days to first female flower anthesis,  node to first male flower, node to first female flower, </w:t>
      </w:r>
      <w:r w:rsidR="0023080C" w:rsidRPr="000737E6">
        <w:rPr>
          <w:rFonts w:ascii="Arial" w:hAnsi="Arial" w:cs="Arial"/>
          <w:sz w:val="20"/>
          <w:szCs w:val="20"/>
        </w:rPr>
        <w:t>average fruit weight (g), fruit length (cm), fruit diameter (cm), flesh thickness (cm), cavity width (cm), total soluble solids (°Brix)</w:t>
      </w:r>
      <w:r w:rsidR="006A145A" w:rsidRPr="000737E6">
        <w:rPr>
          <w:rFonts w:ascii="Arial" w:hAnsi="Arial" w:cs="Arial"/>
          <w:sz w:val="20"/>
          <w:szCs w:val="20"/>
        </w:rPr>
        <w:t xml:space="preserve"> and</w:t>
      </w:r>
      <w:r w:rsidR="0023080C" w:rsidRPr="000737E6">
        <w:rPr>
          <w:rFonts w:ascii="Arial" w:hAnsi="Arial" w:cs="Arial"/>
          <w:sz w:val="20"/>
          <w:szCs w:val="20"/>
        </w:rPr>
        <w:t xml:space="preserve"> fruit shape index (ratio of fruit length by fruit diameter)</w:t>
      </w:r>
      <w:r w:rsidR="006A145A" w:rsidRPr="000737E6">
        <w:rPr>
          <w:rFonts w:ascii="Arial" w:hAnsi="Arial" w:cs="Arial"/>
          <w:sz w:val="20"/>
          <w:szCs w:val="20"/>
        </w:rPr>
        <w:t xml:space="preserve">. </w:t>
      </w:r>
      <w:r w:rsidR="0023080C" w:rsidRPr="000737E6">
        <w:rPr>
          <w:rFonts w:ascii="Arial" w:hAnsi="Arial" w:cs="Arial"/>
          <w:sz w:val="20"/>
          <w:szCs w:val="20"/>
        </w:rPr>
        <w:t xml:space="preserve">Using the statistical program INDOSTAT, the mean values of the data were subjected to </w:t>
      </w:r>
      <w:r w:rsidR="00E01D96" w:rsidRPr="000737E6">
        <w:rPr>
          <w:rFonts w:ascii="Arial" w:hAnsi="Arial" w:cs="Arial"/>
          <w:sz w:val="20"/>
          <w:szCs w:val="20"/>
        </w:rPr>
        <w:t>analyses of</w:t>
      </w:r>
      <w:r w:rsidR="00EE318E">
        <w:rPr>
          <w:rFonts w:ascii="Arial" w:hAnsi="Arial" w:cs="Arial"/>
          <w:sz w:val="20"/>
          <w:szCs w:val="20"/>
        </w:rPr>
        <w:t xml:space="preserve"> genetic</w:t>
      </w:r>
      <w:r w:rsidR="00EE318E" w:rsidRPr="00EE318E">
        <w:rPr>
          <w:rFonts w:ascii="Arial" w:hAnsi="Arial" w:cs="Arial"/>
          <w:sz w:val="20"/>
          <w:szCs w:val="20"/>
        </w:rPr>
        <w:t xml:space="preserve"> </w:t>
      </w:r>
      <w:r w:rsidR="00EE318E" w:rsidRPr="00E4575A">
        <w:rPr>
          <w:rFonts w:ascii="Arial" w:hAnsi="Arial" w:cs="Arial"/>
          <w:sz w:val="20"/>
          <w:szCs w:val="20"/>
        </w:rPr>
        <w:t>variability parameters (Burton, 1952)</w:t>
      </w:r>
      <w:r w:rsidR="00EE318E">
        <w:rPr>
          <w:rFonts w:ascii="Arial" w:hAnsi="Arial" w:cs="Arial"/>
          <w:sz w:val="20"/>
          <w:szCs w:val="20"/>
        </w:rPr>
        <w:t xml:space="preserve">; heritability </w:t>
      </w:r>
      <w:r w:rsidR="00EE318E" w:rsidRPr="00E4575A">
        <w:rPr>
          <w:rFonts w:ascii="Arial" w:hAnsi="Arial" w:cs="Arial"/>
          <w:sz w:val="20"/>
          <w:szCs w:val="20"/>
        </w:rPr>
        <w:t xml:space="preserve">and genetic advancement (Johnson </w:t>
      </w:r>
      <w:r w:rsidR="00EE318E" w:rsidRPr="00E4575A">
        <w:rPr>
          <w:rFonts w:ascii="Arial" w:hAnsi="Arial" w:cs="Arial"/>
          <w:i/>
          <w:iCs/>
          <w:sz w:val="20"/>
          <w:szCs w:val="20"/>
        </w:rPr>
        <w:t>et al</w:t>
      </w:r>
      <w:r w:rsidR="00EE318E" w:rsidRPr="00E4575A">
        <w:rPr>
          <w:rFonts w:ascii="Arial" w:hAnsi="Arial" w:cs="Arial"/>
          <w:sz w:val="20"/>
          <w:szCs w:val="20"/>
        </w:rPr>
        <w:t>., 1955).</w:t>
      </w:r>
    </w:p>
    <w:p w14:paraId="343CB8F8" w14:textId="12BC025A" w:rsidR="00E4575A" w:rsidRPr="00A9631C" w:rsidRDefault="00A9631C" w:rsidP="00A9631C">
      <w:pPr>
        <w:tabs>
          <w:tab w:val="left" w:pos="0"/>
          <w:tab w:val="left" w:pos="7088"/>
        </w:tabs>
        <w:spacing w:after="0" w:line="360" w:lineRule="auto"/>
        <w:jc w:val="both"/>
        <w:rPr>
          <w:rFonts w:ascii="Arial" w:hAnsi="Arial" w:cs="Arial"/>
          <w:sz w:val="20"/>
          <w:szCs w:val="20"/>
        </w:rPr>
      </w:pPr>
      <w:r w:rsidRPr="00A9631C">
        <w:rPr>
          <w:rFonts w:ascii="Arial" w:hAnsi="Arial" w:cs="Arial"/>
          <w:b/>
          <w:bCs/>
          <w:sz w:val="20"/>
          <w:szCs w:val="20"/>
        </w:rPr>
        <w:t>(A)</w:t>
      </w:r>
      <w:r>
        <w:rPr>
          <w:rFonts w:ascii="Arial" w:hAnsi="Arial" w:cs="Arial"/>
          <w:sz w:val="20"/>
          <w:szCs w:val="20"/>
        </w:rPr>
        <w:t xml:space="preserve"> </w:t>
      </w:r>
      <w:r w:rsidR="0015772B" w:rsidRPr="006B14E6">
        <w:rPr>
          <w:rFonts w:ascii="Arial" w:hAnsi="Arial" w:cs="Arial"/>
          <w:b/>
          <w:bCs/>
          <w:sz w:val="20"/>
          <w:szCs w:val="20"/>
        </w:rPr>
        <w:t xml:space="preserve">Estimation of </w:t>
      </w:r>
      <w:r w:rsidR="006B14E6" w:rsidRPr="006B14E6">
        <w:rPr>
          <w:rFonts w:ascii="Arial" w:hAnsi="Arial" w:cs="Arial"/>
          <w:b/>
          <w:bCs/>
          <w:sz w:val="20"/>
          <w:szCs w:val="20"/>
        </w:rPr>
        <w:t>V</w:t>
      </w:r>
      <w:r w:rsidR="0015772B" w:rsidRPr="006B14E6">
        <w:rPr>
          <w:rFonts w:ascii="Arial" w:hAnsi="Arial" w:cs="Arial"/>
          <w:b/>
          <w:bCs/>
          <w:sz w:val="20"/>
          <w:szCs w:val="20"/>
        </w:rPr>
        <w:t>ariability:</w:t>
      </w:r>
    </w:p>
    <w:p w14:paraId="0ACF8B03" w14:textId="68121B41" w:rsidR="0015772B" w:rsidRPr="0015772B" w:rsidRDefault="0015772B" w:rsidP="0015772B">
      <w:pPr>
        <w:pStyle w:val="ListParagraph"/>
        <w:tabs>
          <w:tab w:val="left" w:pos="0"/>
          <w:tab w:val="left" w:pos="7088"/>
        </w:tabs>
        <w:spacing w:after="0" w:line="360" w:lineRule="auto"/>
        <w:jc w:val="both"/>
        <w:rPr>
          <w:rFonts w:ascii="Arial" w:eastAsiaTheme="minorEastAsia" w:hAnsi="Arial" w:cs="Arial"/>
          <w:color w:val="000000" w:themeColor="text1"/>
          <w:sz w:val="20"/>
          <w:szCs w:val="20"/>
        </w:rPr>
      </w:pPr>
      <w:r w:rsidRPr="0015772B">
        <w:rPr>
          <w:rFonts w:ascii="Arial" w:hAnsi="Arial" w:cs="Arial"/>
          <w:sz w:val="20"/>
          <w:szCs w:val="20"/>
        </w:rPr>
        <w:t xml:space="preserve">CV (%) = </w:t>
      </w:r>
      <m:oMath>
        <m:f>
          <m:fPr>
            <m:ctrlPr>
              <w:rPr>
                <w:rFonts w:ascii="Cambria Math" w:hAnsi="Cambria Math" w:cs="Arial"/>
                <w:iCs/>
                <w:color w:val="000000" w:themeColor="text1"/>
                <w:sz w:val="20"/>
                <w:szCs w:val="20"/>
              </w:rPr>
            </m:ctrlPr>
          </m:fPr>
          <m:num>
            <m:r>
              <m:rPr>
                <m:sty m:val="p"/>
              </m:rPr>
              <w:rPr>
                <w:rFonts w:ascii="Cambria Math" w:hAnsi="Cambria Math" w:cs="Arial"/>
                <w:color w:val="000000" w:themeColor="text1"/>
                <w:sz w:val="20"/>
                <w:szCs w:val="20"/>
              </w:rPr>
              <m:t>Standard Deviation</m:t>
            </m:r>
          </m:num>
          <m:den>
            <m:r>
              <m:rPr>
                <m:sty m:val="p"/>
              </m:rPr>
              <w:rPr>
                <w:rFonts w:ascii="Cambria Math" w:hAnsi="Cambria Math" w:cs="Arial"/>
                <w:color w:val="000000" w:themeColor="text1"/>
                <w:w w:val="99"/>
                <w:sz w:val="20"/>
                <w:szCs w:val="20"/>
              </w:rPr>
              <m:t xml:space="preserve">Grand Mean </m:t>
            </m:r>
          </m:den>
        </m:f>
      </m:oMath>
      <w:r w:rsidRPr="0015772B">
        <w:rPr>
          <w:rFonts w:ascii="Arial" w:eastAsiaTheme="minorEastAsia" w:hAnsi="Arial" w:cs="Arial"/>
          <w:iCs/>
          <w:color w:val="000000" w:themeColor="text1"/>
          <w:sz w:val="20"/>
          <w:szCs w:val="20"/>
        </w:rPr>
        <w:t xml:space="preserve"> </w:t>
      </w:r>
      <m:oMath>
        <m:r>
          <m:rPr>
            <m:sty m:val="p"/>
          </m:rPr>
          <w:rPr>
            <w:rFonts w:ascii="Cambria Math" w:hAnsi="Cambria Math" w:cs="Arial"/>
            <w:color w:val="000000" w:themeColor="text1"/>
            <w:sz w:val="20"/>
            <w:szCs w:val="20"/>
          </w:rPr>
          <m:t>× 100</m:t>
        </m:r>
      </m:oMath>
    </w:p>
    <w:p w14:paraId="55CBDBA6" w14:textId="299584BD" w:rsidR="0015772B" w:rsidRPr="0015772B" w:rsidRDefault="0015772B" w:rsidP="0015772B">
      <w:pPr>
        <w:spacing w:after="120" w:line="360" w:lineRule="auto"/>
        <w:jc w:val="both"/>
        <w:rPr>
          <w:rFonts w:ascii="Arial" w:hAnsi="Arial" w:cs="Arial"/>
          <w:color w:val="000000" w:themeColor="text1"/>
          <w:sz w:val="20"/>
          <w:szCs w:val="20"/>
        </w:rPr>
      </w:pPr>
      <w:r w:rsidRPr="0015772B">
        <w:rPr>
          <w:rFonts w:ascii="Arial" w:hAnsi="Arial" w:cs="Arial"/>
          <w:sz w:val="20"/>
          <w:szCs w:val="20"/>
        </w:rPr>
        <w:tab/>
        <w:t xml:space="preserve">Genotypic Coefficient of Variation (GCV %) = </w:t>
      </w:r>
      <m:oMath>
        <m:f>
          <m:fPr>
            <m:ctrlPr>
              <w:rPr>
                <w:rFonts w:ascii="Cambria Math" w:hAnsi="Cambria Math" w:cs="Arial"/>
                <w:color w:val="000000" w:themeColor="text1"/>
                <w:sz w:val="20"/>
                <w:szCs w:val="20"/>
              </w:rPr>
            </m:ctrlPr>
          </m:fPr>
          <m:num>
            <m:rad>
              <m:radPr>
                <m:degHide m:val="1"/>
                <m:ctrlPr>
                  <w:rPr>
                    <w:rFonts w:ascii="Cambria Math" w:hAnsi="Cambria Math" w:cs="Arial"/>
                    <w:color w:val="000000" w:themeColor="text1"/>
                    <w:sz w:val="20"/>
                    <w:szCs w:val="20"/>
                  </w:rPr>
                </m:ctrlPr>
              </m:radPr>
              <m:deg/>
              <m:e>
                <m:r>
                  <m:rPr>
                    <m:sty m:val="p"/>
                  </m:rPr>
                  <w:rPr>
                    <w:rFonts w:ascii="Cambria Math" w:hAnsi="Cambria Math" w:cs="Arial"/>
                    <w:color w:val="000000" w:themeColor="text1"/>
                    <w:w w:val="97"/>
                    <w:sz w:val="20"/>
                    <w:szCs w:val="20"/>
                  </w:rPr>
                  <m:t>Genotypic variance</m:t>
                </m:r>
              </m:e>
            </m:rad>
          </m:num>
          <m:den>
            <m:r>
              <m:rPr>
                <m:sty m:val="p"/>
              </m:rPr>
              <w:rPr>
                <w:rFonts w:ascii="Cambria Math" w:hAnsi="Cambria Math" w:cs="Arial"/>
                <w:color w:val="000000" w:themeColor="text1"/>
                <w:w w:val="99"/>
                <w:sz w:val="20"/>
                <w:szCs w:val="20"/>
              </w:rPr>
              <m:t>Grand Mean</m:t>
            </m:r>
          </m:den>
        </m:f>
        <m:r>
          <m:rPr>
            <m:sty m:val="p"/>
          </m:rPr>
          <w:rPr>
            <w:rFonts w:ascii="Cambria Math" w:hAnsi="Cambria Math" w:cs="Arial"/>
            <w:color w:val="000000" w:themeColor="text1"/>
            <w:sz w:val="20"/>
            <w:szCs w:val="20"/>
          </w:rPr>
          <m:t>X 100</m:t>
        </m:r>
      </m:oMath>
    </w:p>
    <w:p w14:paraId="475674B7" w14:textId="77777777" w:rsidR="0015772B" w:rsidRPr="0015772B" w:rsidRDefault="0015772B" w:rsidP="0015772B">
      <w:pPr>
        <w:pStyle w:val="ListParagraph"/>
        <w:tabs>
          <w:tab w:val="left" w:pos="0"/>
          <w:tab w:val="left" w:pos="7088"/>
        </w:tabs>
        <w:spacing w:after="0" w:line="360" w:lineRule="auto"/>
        <w:jc w:val="both"/>
        <w:rPr>
          <w:rFonts w:ascii="Arial" w:hAnsi="Arial" w:cs="Arial"/>
          <w:sz w:val="20"/>
          <w:szCs w:val="20"/>
        </w:rPr>
      </w:pPr>
    </w:p>
    <w:p w14:paraId="39419A8E" w14:textId="494D5530" w:rsidR="0015772B" w:rsidRPr="0015772B" w:rsidRDefault="0015772B" w:rsidP="0015772B">
      <w:pPr>
        <w:pStyle w:val="ListParagraph"/>
        <w:tabs>
          <w:tab w:val="left" w:pos="0"/>
          <w:tab w:val="left" w:pos="7088"/>
        </w:tabs>
        <w:spacing w:after="0" w:line="360" w:lineRule="auto"/>
        <w:jc w:val="both"/>
        <w:rPr>
          <w:rFonts w:ascii="Arial" w:eastAsiaTheme="minorEastAsia" w:hAnsi="Arial" w:cs="Arial"/>
          <w:color w:val="000000" w:themeColor="text1"/>
          <w:sz w:val="20"/>
          <w:szCs w:val="20"/>
        </w:rPr>
      </w:pPr>
      <w:r w:rsidRPr="0015772B">
        <w:rPr>
          <w:rFonts w:ascii="Arial" w:hAnsi="Arial" w:cs="Arial"/>
          <w:sz w:val="20"/>
          <w:szCs w:val="20"/>
        </w:rPr>
        <w:t xml:space="preserve">Phenotypic Coefficient of Variation (PCV %) = </w:t>
      </w:r>
      <m:oMath>
        <m:f>
          <m:fPr>
            <m:ctrlPr>
              <w:rPr>
                <w:rFonts w:ascii="Cambria Math" w:hAnsi="Cambria Math" w:cs="Arial"/>
                <w:color w:val="000000" w:themeColor="text1"/>
                <w:sz w:val="20"/>
                <w:szCs w:val="20"/>
              </w:rPr>
            </m:ctrlPr>
          </m:fPr>
          <m:num>
            <m:rad>
              <m:radPr>
                <m:degHide m:val="1"/>
                <m:ctrlPr>
                  <w:rPr>
                    <w:rFonts w:ascii="Cambria Math" w:hAnsi="Cambria Math" w:cs="Arial"/>
                    <w:color w:val="000000" w:themeColor="text1"/>
                    <w:sz w:val="20"/>
                    <w:szCs w:val="20"/>
                  </w:rPr>
                </m:ctrlPr>
              </m:radPr>
              <m:deg/>
              <m:e>
                <m:r>
                  <m:rPr>
                    <m:sty m:val="p"/>
                  </m:rPr>
                  <w:rPr>
                    <w:rFonts w:ascii="Cambria Math" w:hAnsi="Cambria Math" w:cs="Arial"/>
                    <w:color w:val="000000" w:themeColor="text1"/>
                    <w:w w:val="97"/>
                    <w:sz w:val="20"/>
                    <w:szCs w:val="20"/>
                  </w:rPr>
                  <m:t>Phenotypic variance</m:t>
                </m:r>
              </m:e>
            </m:rad>
          </m:num>
          <m:den>
            <m:r>
              <m:rPr>
                <m:sty m:val="p"/>
              </m:rPr>
              <w:rPr>
                <w:rFonts w:ascii="Cambria Math" w:hAnsi="Cambria Math" w:cs="Arial"/>
                <w:color w:val="000000" w:themeColor="text1"/>
                <w:w w:val="99"/>
                <w:sz w:val="20"/>
                <w:szCs w:val="20"/>
              </w:rPr>
              <m:t>Grand Mean</m:t>
            </m:r>
          </m:den>
        </m:f>
        <m:r>
          <m:rPr>
            <m:sty m:val="p"/>
          </m:rPr>
          <w:rPr>
            <w:rFonts w:ascii="Cambria Math" w:hAnsi="Cambria Math" w:cs="Arial"/>
            <w:color w:val="000000" w:themeColor="text1"/>
            <w:sz w:val="20"/>
            <w:szCs w:val="20"/>
          </w:rPr>
          <m:t>X 100</m:t>
        </m:r>
      </m:oMath>
    </w:p>
    <w:p w14:paraId="08261D60" w14:textId="77777777" w:rsidR="0015772B" w:rsidRPr="0015772B" w:rsidRDefault="0015772B" w:rsidP="0015772B">
      <w:pPr>
        <w:pStyle w:val="ListParagraph"/>
        <w:tabs>
          <w:tab w:val="left" w:pos="0"/>
          <w:tab w:val="left" w:pos="7088"/>
        </w:tabs>
        <w:spacing w:after="0" w:line="360" w:lineRule="auto"/>
        <w:jc w:val="both"/>
        <w:rPr>
          <w:rFonts w:ascii="Arial" w:hAnsi="Arial" w:cs="Arial"/>
          <w:sz w:val="20"/>
          <w:szCs w:val="20"/>
        </w:rPr>
      </w:pPr>
    </w:p>
    <w:p w14:paraId="3A4E0972" w14:textId="77777777" w:rsidR="00A9631C" w:rsidRDefault="0015772B" w:rsidP="00A9631C">
      <w:pPr>
        <w:pStyle w:val="ListParagraph"/>
        <w:tabs>
          <w:tab w:val="left" w:pos="0"/>
          <w:tab w:val="left" w:pos="7088"/>
        </w:tabs>
        <w:spacing w:after="0" w:line="360" w:lineRule="auto"/>
        <w:jc w:val="both"/>
        <w:rPr>
          <w:rFonts w:ascii="Arial" w:hAnsi="Arial" w:cs="Arial"/>
          <w:sz w:val="20"/>
          <w:szCs w:val="20"/>
        </w:rPr>
      </w:pPr>
      <w:r w:rsidRPr="0015772B">
        <w:rPr>
          <w:rFonts w:ascii="Arial" w:hAnsi="Arial" w:cs="Arial"/>
          <w:sz w:val="20"/>
          <w:szCs w:val="20"/>
        </w:rPr>
        <w:t xml:space="preserve">Environmental Coefficient of Variation (ECV %) = </w:t>
      </w:r>
      <m:oMath>
        <m:f>
          <m:fPr>
            <m:ctrlPr>
              <w:rPr>
                <w:rFonts w:ascii="Cambria Math" w:hAnsi="Cambria Math" w:cs="Arial"/>
                <w:color w:val="000000" w:themeColor="text1"/>
                <w:sz w:val="20"/>
                <w:szCs w:val="20"/>
              </w:rPr>
            </m:ctrlPr>
          </m:fPr>
          <m:num>
            <m:rad>
              <m:radPr>
                <m:degHide m:val="1"/>
                <m:ctrlPr>
                  <w:rPr>
                    <w:rFonts w:ascii="Cambria Math" w:hAnsi="Cambria Math" w:cs="Arial"/>
                    <w:color w:val="000000" w:themeColor="text1"/>
                    <w:sz w:val="20"/>
                    <w:szCs w:val="20"/>
                  </w:rPr>
                </m:ctrlPr>
              </m:radPr>
              <m:deg/>
              <m:e>
                <m:r>
                  <m:rPr>
                    <m:sty m:val="p"/>
                  </m:rPr>
                  <w:rPr>
                    <w:rFonts w:ascii="Cambria Math" w:hAnsi="Cambria Math" w:cs="Arial"/>
                    <w:color w:val="000000" w:themeColor="text1"/>
                    <w:w w:val="97"/>
                    <w:sz w:val="20"/>
                    <w:szCs w:val="20"/>
                  </w:rPr>
                  <m:t>Environmental  variance</m:t>
                </m:r>
              </m:e>
            </m:rad>
          </m:num>
          <m:den>
            <m:r>
              <m:rPr>
                <m:sty m:val="p"/>
              </m:rPr>
              <w:rPr>
                <w:rFonts w:ascii="Cambria Math" w:hAnsi="Cambria Math" w:cs="Arial"/>
                <w:color w:val="000000" w:themeColor="text1"/>
                <w:w w:val="99"/>
                <w:sz w:val="20"/>
                <w:szCs w:val="20"/>
              </w:rPr>
              <m:t>Grand Mean</m:t>
            </m:r>
          </m:den>
        </m:f>
        <m:r>
          <m:rPr>
            <m:sty m:val="p"/>
          </m:rPr>
          <w:rPr>
            <w:rFonts w:ascii="Cambria Math" w:hAnsi="Cambria Math" w:cs="Arial"/>
            <w:color w:val="000000" w:themeColor="text1"/>
            <w:sz w:val="20"/>
            <w:szCs w:val="20"/>
          </w:rPr>
          <m:t>X 100</m:t>
        </m:r>
      </m:oMath>
    </w:p>
    <w:p w14:paraId="3A10E745" w14:textId="7F5ED47C" w:rsidR="0015772B" w:rsidRPr="0015772B" w:rsidRDefault="00A9631C" w:rsidP="00A9631C">
      <w:pPr>
        <w:pStyle w:val="ListParagraph"/>
        <w:tabs>
          <w:tab w:val="left" w:pos="0"/>
          <w:tab w:val="left" w:pos="7088"/>
        </w:tabs>
        <w:spacing w:before="240" w:line="360" w:lineRule="auto"/>
        <w:ind w:left="0"/>
        <w:jc w:val="both"/>
        <w:rPr>
          <w:rFonts w:ascii="Arial" w:hAnsi="Arial" w:cs="Arial"/>
          <w:sz w:val="20"/>
          <w:szCs w:val="20"/>
        </w:rPr>
      </w:pPr>
      <w:r w:rsidRPr="00A9631C">
        <w:rPr>
          <w:rFonts w:ascii="Arial" w:hAnsi="Arial" w:cs="Arial"/>
          <w:b/>
          <w:bCs/>
          <w:sz w:val="20"/>
          <w:szCs w:val="20"/>
        </w:rPr>
        <w:t>(B)</w:t>
      </w:r>
      <w:r>
        <w:rPr>
          <w:rFonts w:ascii="Arial" w:hAnsi="Arial" w:cs="Arial"/>
          <w:sz w:val="20"/>
          <w:szCs w:val="20"/>
        </w:rPr>
        <w:t xml:space="preserve"> </w:t>
      </w:r>
      <w:r w:rsidR="0015772B" w:rsidRPr="006B14E6">
        <w:rPr>
          <w:rFonts w:ascii="Arial" w:hAnsi="Arial" w:cs="Arial"/>
          <w:b/>
          <w:bCs/>
          <w:sz w:val="20"/>
          <w:szCs w:val="20"/>
        </w:rPr>
        <w:t xml:space="preserve">Estimation of Heritability and </w:t>
      </w:r>
      <w:r w:rsidR="006B14E6" w:rsidRPr="006B14E6">
        <w:rPr>
          <w:rFonts w:ascii="Arial" w:hAnsi="Arial" w:cs="Arial"/>
          <w:b/>
          <w:bCs/>
          <w:sz w:val="20"/>
          <w:szCs w:val="20"/>
        </w:rPr>
        <w:t>G</w:t>
      </w:r>
      <w:r w:rsidR="0023080C" w:rsidRPr="006B14E6">
        <w:rPr>
          <w:rFonts w:ascii="Arial" w:hAnsi="Arial" w:cs="Arial"/>
          <w:b/>
          <w:bCs/>
          <w:sz w:val="20"/>
          <w:szCs w:val="20"/>
        </w:rPr>
        <w:t>enetic advanc</w:t>
      </w:r>
      <w:r w:rsidR="0015772B" w:rsidRPr="006B14E6">
        <w:rPr>
          <w:rFonts w:ascii="Arial" w:hAnsi="Arial" w:cs="Arial"/>
          <w:b/>
          <w:bCs/>
          <w:sz w:val="20"/>
          <w:szCs w:val="20"/>
        </w:rPr>
        <w:t>e</w:t>
      </w:r>
      <w:r w:rsidR="0015772B" w:rsidRPr="0015772B">
        <w:rPr>
          <w:rFonts w:ascii="Arial" w:hAnsi="Arial" w:cs="Arial"/>
          <w:sz w:val="20"/>
          <w:szCs w:val="20"/>
        </w:rPr>
        <w:t>:</w:t>
      </w:r>
    </w:p>
    <w:p w14:paraId="0DD1C7E7" w14:textId="2A3AB972" w:rsidR="0015772B" w:rsidRPr="00800BC4" w:rsidRDefault="00E4575A" w:rsidP="0015772B">
      <w:pPr>
        <w:pStyle w:val="ListParagraph"/>
        <w:tabs>
          <w:tab w:val="left" w:pos="0"/>
          <w:tab w:val="left" w:pos="7088"/>
        </w:tabs>
        <w:spacing w:before="240" w:after="240" w:line="360" w:lineRule="auto"/>
        <w:jc w:val="both"/>
        <w:rPr>
          <w:rFonts w:ascii="Arial" w:eastAsiaTheme="minorEastAsia" w:hAnsi="Arial" w:cs="Arial"/>
          <w:color w:val="000000" w:themeColor="text1"/>
          <w:sz w:val="20"/>
          <w:szCs w:val="20"/>
        </w:rPr>
      </w:pPr>
      <w:r w:rsidRPr="0015772B">
        <w:rPr>
          <w:rFonts w:ascii="Arial" w:hAnsi="Arial" w:cs="Arial"/>
          <w:sz w:val="20"/>
          <w:szCs w:val="20"/>
        </w:rPr>
        <w:lastRenderedPageBreak/>
        <w:t>Heritability (h</w:t>
      </w:r>
      <w:r w:rsidRPr="0015772B">
        <w:rPr>
          <w:rFonts w:ascii="Arial" w:hAnsi="Arial" w:cs="Arial"/>
          <w:sz w:val="20"/>
          <w:szCs w:val="20"/>
          <w:vertAlign w:val="superscript"/>
        </w:rPr>
        <w:t>2</w:t>
      </w:r>
      <w:r w:rsidRPr="0015772B">
        <w:rPr>
          <w:rFonts w:ascii="Arial" w:hAnsi="Arial" w:cs="Arial"/>
          <w:sz w:val="20"/>
          <w:szCs w:val="20"/>
        </w:rPr>
        <w:t xml:space="preserve">) = </w:t>
      </w:r>
      <w:bookmarkStart w:id="2" w:name="_Hlk212081102"/>
      <m:oMath>
        <m:f>
          <m:fPr>
            <m:ctrlPr>
              <w:rPr>
                <w:rFonts w:ascii="Cambria Math" w:hAnsi="Cambria Math" w:cs="Arial"/>
                <w:iCs/>
                <w:color w:val="000000" w:themeColor="text1"/>
                <w:sz w:val="20"/>
                <w:szCs w:val="20"/>
              </w:rPr>
            </m:ctrlPr>
          </m:fPr>
          <m:num>
            <m:r>
              <m:rPr>
                <m:sty m:val="p"/>
              </m:rPr>
              <w:rPr>
                <w:rFonts w:ascii="Cambria Math" w:hAnsi="Cambria Math" w:cs="Arial"/>
                <w:color w:val="000000" w:themeColor="text1"/>
                <w:sz w:val="20"/>
                <w:szCs w:val="20"/>
              </w:rPr>
              <m:t>Genotypic variance</m:t>
            </m:r>
          </m:num>
          <m:den>
            <m:r>
              <m:rPr>
                <m:sty m:val="p"/>
              </m:rPr>
              <w:rPr>
                <w:rFonts w:ascii="Cambria Math" w:hAnsi="Cambria Math" w:cs="Arial"/>
                <w:color w:val="000000" w:themeColor="text1"/>
                <w:w w:val="99"/>
                <w:sz w:val="20"/>
                <w:szCs w:val="20"/>
              </w:rPr>
              <m:t>Phenotypic variance</m:t>
            </m:r>
          </m:den>
        </m:f>
        <w:bookmarkEnd w:id="2"/>
        <m:r>
          <m:rPr>
            <m:sty m:val="p"/>
          </m:rPr>
          <w:rPr>
            <w:rFonts w:ascii="Cambria Math" w:hAnsi="Cambria Math" w:cs="Arial"/>
            <w:color w:val="000000" w:themeColor="text1"/>
            <w:sz w:val="20"/>
            <w:szCs w:val="20"/>
          </w:rPr>
          <m:t>× 100</m:t>
        </m:r>
      </m:oMath>
    </w:p>
    <w:p w14:paraId="7022AD83" w14:textId="77777777" w:rsidR="006B14E6" w:rsidRPr="0015772B" w:rsidRDefault="006B14E6" w:rsidP="0015772B">
      <w:pPr>
        <w:pStyle w:val="ListParagraph"/>
        <w:tabs>
          <w:tab w:val="left" w:pos="0"/>
          <w:tab w:val="left" w:pos="7088"/>
        </w:tabs>
        <w:spacing w:before="240" w:after="240" w:line="360" w:lineRule="auto"/>
        <w:jc w:val="both"/>
        <w:rPr>
          <w:rFonts w:ascii="Arial" w:eastAsiaTheme="minorEastAsia" w:hAnsi="Arial" w:cs="Arial"/>
          <w:color w:val="000000" w:themeColor="text1"/>
          <w:sz w:val="20"/>
          <w:szCs w:val="20"/>
        </w:rPr>
      </w:pPr>
    </w:p>
    <w:p w14:paraId="1CE87881" w14:textId="29436E40" w:rsidR="00E4575A" w:rsidRDefault="00E4575A" w:rsidP="00A9631C">
      <w:pPr>
        <w:pStyle w:val="ListParagraph"/>
        <w:tabs>
          <w:tab w:val="left" w:pos="720"/>
          <w:tab w:val="left" w:pos="7088"/>
        </w:tabs>
        <w:spacing w:before="240" w:after="240" w:line="360" w:lineRule="auto"/>
        <w:jc w:val="both"/>
        <w:rPr>
          <w:rFonts w:ascii="Arial" w:hAnsi="Arial" w:cs="Arial"/>
          <w:sz w:val="20"/>
          <w:szCs w:val="20"/>
        </w:rPr>
      </w:pPr>
      <w:r w:rsidRPr="0015772B">
        <w:rPr>
          <w:rFonts w:ascii="Arial" w:hAnsi="Arial" w:cs="Arial"/>
          <w:sz w:val="20"/>
          <w:szCs w:val="20"/>
        </w:rPr>
        <w:t xml:space="preserve">Genetic advance (GA) = </w:t>
      </w:r>
      <w:r w:rsidRPr="0015772B">
        <w:rPr>
          <w:rFonts w:ascii="Arial" w:hAnsi="Arial" w:cs="Arial"/>
          <w:color w:val="000000" w:themeColor="text1"/>
          <w:sz w:val="20"/>
          <w:szCs w:val="20"/>
        </w:rPr>
        <w:t>GA = h</w:t>
      </w:r>
      <w:r w:rsidRPr="0015772B">
        <w:rPr>
          <w:rFonts w:ascii="Arial" w:hAnsi="Arial" w:cs="Arial"/>
          <w:color w:val="000000" w:themeColor="text1"/>
          <w:sz w:val="20"/>
          <w:szCs w:val="20"/>
          <w:vertAlign w:val="superscript"/>
        </w:rPr>
        <w:t>2</w:t>
      </w:r>
      <w:r w:rsidRPr="0015772B">
        <w:rPr>
          <w:rFonts w:ascii="Arial" w:hAnsi="Arial" w:cs="Arial"/>
          <w:color w:val="000000" w:themeColor="text1"/>
          <w:sz w:val="20"/>
          <w:szCs w:val="20"/>
          <w:vertAlign w:val="subscript"/>
        </w:rPr>
        <w:t>bs</w:t>
      </w:r>
      <m:oMath>
        <m:r>
          <w:rPr>
            <w:rFonts w:ascii="Cambria Math" w:hAnsi="Cambria Math" w:cs="Arial"/>
            <w:color w:val="000000" w:themeColor="text1"/>
            <w:sz w:val="20"/>
            <w:szCs w:val="20"/>
            <w:vertAlign w:val="subscript"/>
          </w:rPr>
          <m:t xml:space="preserve"> </m:t>
        </m:r>
        <m:r>
          <m:rPr>
            <m:sty m:val="p"/>
          </m:rPr>
          <w:rPr>
            <w:rFonts w:ascii="Cambria Math" w:hAnsi="Cambria Math" w:cs="Arial"/>
            <w:sz w:val="20"/>
            <w:szCs w:val="20"/>
          </w:rPr>
          <m:t xml:space="preserve">× </m:t>
        </m:r>
      </m:oMath>
      <w:r w:rsidRPr="0015772B">
        <w:rPr>
          <w:rFonts w:ascii="Arial" w:hAnsi="Arial" w:cs="Arial"/>
          <w:sz w:val="20"/>
          <w:szCs w:val="20"/>
        </w:rPr>
        <w:sym w:font="Symbol" w:char="F073"/>
      </w:r>
      <w:r w:rsidRPr="0015772B">
        <w:rPr>
          <w:rFonts w:ascii="Arial" w:hAnsi="Arial" w:cs="Arial"/>
          <w:sz w:val="20"/>
          <w:szCs w:val="20"/>
          <w:vertAlign w:val="subscript"/>
        </w:rPr>
        <w:t>p</w:t>
      </w:r>
      <w:r w:rsidR="0015772B" w:rsidRPr="0015772B">
        <w:rPr>
          <w:rFonts w:ascii="Arial" w:hAnsi="Arial" w:cs="Arial"/>
          <w:sz w:val="20"/>
          <w:szCs w:val="20"/>
          <w:vertAlign w:val="subscript"/>
        </w:rPr>
        <w:t xml:space="preserve"> </w:t>
      </w:r>
      <m:oMath>
        <m:r>
          <w:rPr>
            <w:rFonts w:ascii="Cambria Math" w:hAnsi="Cambria Math" w:cs="Times New Roman"/>
            <w:sz w:val="20"/>
            <w:szCs w:val="20"/>
            <w:vertAlign w:val="subscript"/>
          </w:rPr>
          <m:t>(</m:t>
        </m:r>
        <m:r>
          <m:rPr>
            <m:sty m:val="p"/>
          </m:rPr>
          <w:rPr>
            <w:rFonts w:ascii="Cambria Math" w:hAnsi="Cambria Math" w:cs="Times New Roman"/>
            <w:sz w:val="20"/>
            <w:szCs w:val="20"/>
            <w:vertAlign w:val="subscript"/>
          </w:rPr>
          <m:t>Phenotypic variance</m:t>
        </m:r>
        <m:r>
          <w:rPr>
            <w:rFonts w:ascii="Cambria Math" w:hAnsi="Cambria Math" w:cs="Times New Roman"/>
            <w:sz w:val="20"/>
            <w:szCs w:val="20"/>
            <w:vertAlign w:val="subscript"/>
          </w:rPr>
          <m:t>)</m:t>
        </m:r>
        <m:r>
          <m:rPr>
            <m:sty m:val="p"/>
          </m:rPr>
          <w:rPr>
            <w:rFonts w:ascii="Cambria Math" w:hAnsi="Cambria Math" w:cs="Times New Roman"/>
            <w:sz w:val="20"/>
            <w:szCs w:val="20"/>
          </w:rPr>
          <m:t>×</m:t>
        </m:r>
      </m:oMath>
      <w:r w:rsidRPr="0015772B">
        <w:rPr>
          <w:rFonts w:ascii="Arial" w:hAnsi="Arial" w:cs="Arial"/>
          <w:sz w:val="20"/>
          <w:szCs w:val="20"/>
        </w:rPr>
        <w:t xml:space="preserve">  K</w:t>
      </w:r>
    </w:p>
    <w:p w14:paraId="3917D1E2" w14:textId="5BD9ED43" w:rsidR="006B14E6" w:rsidRPr="006B14E6" w:rsidRDefault="006B14E6" w:rsidP="006B14E6">
      <w:pPr>
        <w:spacing w:after="40" w:line="370" w:lineRule="auto"/>
        <w:jc w:val="both"/>
        <w:rPr>
          <w:rFonts w:ascii="Arial" w:hAnsi="Arial" w:cs="Arial"/>
          <w:color w:val="000000" w:themeColor="text1"/>
          <w:sz w:val="20"/>
          <w:szCs w:val="20"/>
        </w:rPr>
      </w:pPr>
      <w:r w:rsidRPr="006B14E6">
        <w:rPr>
          <w:rFonts w:ascii="Arial" w:hAnsi="Arial" w:cs="Arial"/>
          <w:sz w:val="20"/>
          <w:szCs w:val="20"/>
        </w:rPr>
        <w:t>Where, K = s</w:t>
      </w:r>
      <w:r w:rsidRPr="006B14E6">
        <w:rPr>
          <w:rFonts w:ascii="Arial" w:hAnsi="Arial" w:cs="Arial"/>
          <w:color w:val="000000" w:themeColor="text1"/>
          <w:sz w:val="20"/>
          <w:szCs w:val="20"/>
        </w:rPr>
        <w:t>tandard selection differential (2.06) at 5 % selection intensity</w:t>
      </w:r>
    </w:p>
    <w:p w14:paraId="729C7CC9" w14:textId="77777777" w:rsidR="006B14E6" w:rsidRPr="006B14E6" w:rsidRDefault="006B14E6" w:rsidP="006B14E6">
      <w:pPr>
        <w:spacing w:after="40" w:line="370" w:lineRule="auto"/>
        <w:ind w:left="1710" w:hanging="990"/>
        <w:jc w:val="both"/>
        <w:rPr>
          <w:rFonts w:ascii="Arial" w:hAnsi="Arial" w:cs="Arial"/>
          <w:color w:val="000000" w:themeColor="text1"/>
          <w:sz w:val="20"/>
          <w:szCs w:val="20"/>
        </w:rPr>
      </w:pPr>
      <w:r w:rsidRPr="006B14E6">
        <w:rPr>
          <w:rFonts w:ascii="Arial" w:hAnsi="Arial" w:cs="Arial"/>
          <w:color w:val="000000" w:themeColor="text1"/>
          <w:sz w:val="20"/>
          <w:szCs w:val="20"/>
        </w:rPr>
        <w:t>h</w:t>
      </w:r>
      <w:r w:rsidRPr="006B14E6">
        <w:rPr>
          <w:rFonts w:ascii="Arial" w:hAnsi="Arial" w:cs="Arial"/>
          <w:color w:val="000000" w:themeColor="text1"/>
          <w:sz w:val="20"/>
          <w:szCs w:val="20"/>
          <w:vertAlign w:val="superscript"/>
        </w:rPr>
        <w:t>2</w:t>
      </w:r>
      <w:r w:rsidRPr="006B14E6">
        <w:rPr>
          <w:rFonts w:ascii="Arial" w:hAnsi="Arial" w:cs="Arial"/>
          <w:color w:val="000000" w:themeColor="text1"/>
          <w:sz w:val="20"/>
          <w:szCs w:val="20"/>
          <w:vertAlign w:val="subscript"/>
        </w:rPr>
        <w:t>bs</w:t>
      </w:r>
      <w:r w:rsidRPr="006B14E6">
        <w:rPr>
          <w:rFonts w:ascii="Arial" w:hAnsi="Arial" w:cs="Arial"/>
          <w:color w:val="000000" w:themeColor="text1"/>
          <w:sz w:val="20"/>
          <w:szCs w:val="20"/>
        </w:rPr>
        <w:t xml:space="preserve">     =</w:t>
      </w:r>
      <w:r w:rsidRPr="006B14E6">
        <w:rPr>
          <w:rFonts w:ascii="Arial" w:hAnsi="Arial" w:cs="Arial"/>
          <w:color w:val="000000" w:themeColor="text1"/>
          <w:sz w:val="20"/>
          <w:szCs w:val="20"/>
        </w:rPr>
        <w:tab/>
      </w:r>
      <w:r w:rsidRPr="006B14E6">
        <w:rPr>
          <w:rFonts w:ascii="Arial" w:hAnsi="Arial" w:cs="Arial"/>
          <w:color w:val="000000" w:themeColor="text1"/>
          <w:sz w:val="20"/>
          <w:szCs w:val="20"/>
        </w:rPr>
        <w:tab/>
        <w:t xml:space="preserve">Heritability estimates in broad sense  </w:t>
      </w:r>
    </w:p>
    <w:p w14:paraId="31F02111" w14:textId="714D6E3A" w:rsidR="006B14E6" w:rsidRDefault="006B14E6" w:rsidP="006B14E6">
      <w:pPr>
        <w:spacing w:after="40" w:line="370" w:lineRule="auto"/>
        <w:jc w:val="both"/>
        <w:rPr>
          <w:rFonts w:ascii="Arial" w:hAnsi="Arial" w:cs="Arial"/>
          <w:color w:val="000000" w:themeColor="text1"/>
          <w:sz w:val="20"/>
          <w:szCs w:val="20"/>
        </w:rPr>
      </w:pPr>
      <w:r w:rsidRPr="006B14E6">
        <w:rPr>
          <w:rFonts w:ascii="Arial" w:hAnsi="Arial" w:cs="Arial"/>
          <w:color w:val="000000" w:themeColor="text1"/>
          <w:sz w:val="20"/>
          <w:szCs w:val="20"/>
        </w:rPr>
        <w:tab/>
      </w:r>
      <w:r w:rsidRPr="006B14E6">
        <w:rPr>
          <w:rFonts w:ascii="Arial" w:hAnsi="Arial" w:cs="Arial"/>
          <w:color w:val="000000" w:themeColor="text1"/>
          <w:sz w:val="20"/>
          <w:szCs w:val="20"/>
        </w:rPr>
        <w:sym w:font="Symbol" w:char="F073"/>
      </w:r>
      <w:r w:rsidRPr="006B14E6">
        <w:rPr>
          <w:rFonts w:ascii="Arial" w:hAnsi="Arial" w:cs="Arial"/>
          <w:color w:val="000000" w:themeColor="text1"/>
          <w:sz w:val="20"/>
          <w:szCs w:val="20"/>
          <w:vertAlign w:val="subscript"/>
        </w:rPr>
        <w:t>p</w:t>
      </w:r>
      <w:r w:rsidRPr="006B14E6">
        <w:rPr>
          <w:rFonts w:ascii="Arial" w:hAnsi="Arial" w:cs="Arial"/>
          <w:color w:val="000000" w:themeColor="text1"/>
          <w:sz w:val="20"/>
          <w:szCs w:val="20"/>
          <w:vertAlign w:val="subscript"/>
        </w:rPr>
        <w:tab/>
      </w:r>
      <w:r w:rsidRPr="006B14E6">
        <w:rPr>
          <w:rFonts w:ascii="Arial" w:hAnsi="Arial" w:cs="Arial"/>
          <w:color w:val="000000" w:themeColor="text1"/>
          <w:sz w:val="20"/>
          <w:szCs w:val="20"/>
        </w:rPr>
        <w:t>=</w:t>
      </w:r>
      <w:r w:rsidRPr="006B14E6">
        <w:rPr>
          <w:rFonts w:ascii="Arial" w:hAnsi="Arial" w:cs="Arial"/>
          <w:color w:val="000000" w:themeColor="text1"/>
          <w:sz w:val="20"/>
          <w:szCs w:val="20"/>
        </w:rPr>
        <w:tab/>
        <w:t>Phenotypic standard deviation of the trait</w:t>
      </w:r>
    </w:p>
    <w:p w14:paraId="5B3A65DE" w14:textId="77777777" w:rsidR="006B14E6" w:rsidRPr="006B14E6" w:rsidRDefault="006B14E6" w:rsidP="006B14E6">
      <w:pPr>
        <w:spacing w:after="40" w:line="370" w:lineRule="auto"/>
        <w:jc w:val="both"/>
        <w:rPr>
          <w:rFonts w:ascii="Arial" w:hAnsi="Arial" w:cs="Arial"/>
          <w:color w:val="000000" w:themeColor="text1"/>
          <w:sz w:val="20"/>
          <w:szCs w:val="20"/>
        </w:rPr>
      </w:pPr>
    </w:p>
    <w:p w14:paraId="71EB06C8" w14:textId="4F6ABDAE" w:rsidR="002201A1" w:rsidRPr="0015772B" w:rsidRDefault="0015772B" w:rsidP="00F02EA4">
      <w:pPr>
        <w:tabs>
          <w:tab w:val="left" w:pos="0"/>
        </w:tabs>
        <w:spacing w:after="240" w:line="360" w:lineRule="auto"/>
        <w:jc w:val="both"/>
        <w:rPr>
          <w:rFonts w:ascii="Arial" w:hAnsi="Arial" w:cs="Arial"/>
          <w:sz w:val="20"/>
          <w:szCs w:val="20"/>
        </w:rPr>
      </w:pPr>
      <w:r w:rsidRPr="0015772B">
        <w:rPr>
          <w:rFonts w:ascii="Arial" w:hAnsi="Arial" w:cs="Arial"/>
          <w:sz w:val="20"/>
          <w:szCs w:val="20"/>
        </w:rPr>
        <w:tab/>
      </w:r>
      <w:r w:rsidR="00E4575A" w:rsidRPr="0015772B">
        <w:rPr>
          <w:rFonts w:ascii="Arial" w:hAnsi="Arial" w:cs="Arial"/>
          <w:sz w:val="20"/>
          <w:szCs w:val="20"/>
        </w:rPr>
        <w:t xml:space="preserve">Genetic advance as per cent of mean = </w:t>
      </w:r>
      <m:oMath>
        <m:f>
          <m:fPr>
            <m:ctrlPr>
              <w:rPr>
                <w:rFonts w:ascii="Cambria Math" w:hAnsi="Cambria Math" w:cs="Arial"/>
                <w:iCs/>
                <w:color w:val="000000" w:themeColor="text1"/>
                <w:sz w:val="20"/>
                <w:szCs w:val="20"/>
              </w:rPr>
            </m:ctrlPr>
          </m:fPr>
          <m:num>
            <m:r>
              <m:rPr>
                <m:sty m:val="p"/>
              </m:rPr>
              <w:rPr>
                <w:rFonts w:ascii="Cambria Math" w:hAnsi="Cambria Math" w:cs="Arial"/>
                <w:color w:val="000000" w:themeColor="text1"/>
                <w:sz w:val="20"/>
                <w:szCs w:val="20"/>
              </w:rPr>
              <m:t>GA</m:t>
            </m:r>
          </m:num>
          <m:den>
            <m:r>
              <m:rPr>
                <m:sty m:val="p"/>
              </m:rPr>
              <w:rPr>
                <w:rFonts w:ascii="Cambria Math" w:hAnsi="Cambria Math" w:cs="Arial"/>
                <w:color w:val="000000" w:themeColor="text1"/>
                <w:w w:val="99"/>
                <w:sz w:val="20"/>
                <w:szCs w:val="20"/>
              </w:rPr>
              <m:t>Grand Mean</m:t>
            </m:r>
          </m:den>
        </m:f>
        <m:r>
          <m:rPr>
            <m:sty m:val="p"/>
          </m:rPr>
          <w:rPr>
            <w:rFonts w:ascii="Cambria Math" w:hAnsi="Cambria Math" w:cs="Arial"/>
            <w:color w:val="000000" w:themeColor="text1"/>
            <w:sz w:val="20"/>
            <w:szCs w:val="20"/>
          </w:rPr>
          <m:t>× 100</m:t>
        </m:r>
      </m:oMath>
    </w:p>
    <w:bookmarkEnd w:id="1"/>
    <w:p w14:paraId="471A13EA" w14:textId="4D3056D7" w:rsidR="002201A1" w:rsidRPr="00F37A57" w:rsidRDefault="0044169B" w:rsidP="00F02EA4">
      <w:pPr>
        <w:pStyle w:val="ListParagraph"/>
        <w:numPr>
          <w:ilvl w:val="0"/>
          <w:numId w:val="1"/>
        </w:numPr>
        <w:tabs>
          <w:tab w:val="left" w:pos="0"/>
          <w:tab w:val="left" w:pos="284"/>
        </w:tabs>
        <w:spacing w:after="240" w:line="360" w:lineRule="auto"/>
        <w:ind w:hanging="720"/>
        <w:jc w:val="both"/>
        <w:rPr>
          <w:rFonts w:ascii="Arial" w:hAnsi="Arial" w:cs="Arial"/>
          <w:b/>
          <w:bCs/>
        </w:rPr>
      </w:pPr>
      <w:r w:rsidRPr="00F37A57">
        <w:rPr>
          <w:rFonts w:ascii="Arial" w:hAnsi="Arial" w:cs="Arial"/>
          <w:b/>
          <w:bCs/>
        </w:rPr>
        <w:t>RESULTS AND DISCUSSION</w:t>
      </w:r>
    </w:p>
    <w:p w14:paraId="1BBDDD5F" w14:textId="3428CA0F" w:rsidR="00E01D96" w:rsidRPr="00F37A57" w:rsidRDefault="00E11072" w:rsidP="00F02EA4">
      <w:pPr>
        <w:tabs>
          <w:tab w:val="left" w:pos="0"/>
        </w:tabs>
        <w:spacing w:after="240" w:line="360" w:lineRule="auto"/>
        <w:jc w:val="both"/>
        <w:rPr>
          <w:rFonts w:ascii="Arial" w:hAnsi="Arial" w:cs="Arial"/>
          <w:b/>
          <w:bCs/>
          <w:sz w:val="20"/>
          <w:szCs w:val="20"/>
        </w:rPr>
      </w:pPr>
      <w:r w:rsidRPr="00F37A57">
        <w:rPr>
          <w:rFonts w:ascii="Arial" w:hAnsi="Arial" w:cs="Arial"/>
          <w:b/>
          <w:bCs/>
          <w:sz w:val="20"/>
          <w:szCs w:val="20"/>
        </w:rPr>
        <w:t xml:space="preserve">3.1 </w:t>
      </w:r>
      <w:r w:rsidR="00E01D96" w:rsidRPr="00F37A57">
        <w:rPr>
          <w:rFonts w:ascii="Arial" w:hAnsi="Arial" w:cs="Arial"/>
          <w:b/>
          <w:bCs/>
          <w:sz w:val="20"/>
          <w:szCs w:val="20"/>
        </w:rPr>
        <w:t>Mean performance of genotypes</w:t>
      </w:r>
    </w:p>
    <w:p w14:paraId="38AE7F03" w14:textId="2066EB4F" w:rsidR="00342E43" w:rsidRPr="00F37A57" w:rsidRDefault="0044169B" w:rsidP="00F02EA4">
      <w:pPr>
        <w:tabs>
          <w:tab w:val="left" w:pos="0"/>
        </w:tabs>
        <w:spacing w:after="240" w:line="360" w:lineRule="auto"/>
        <w:jc w:val="both"/>
        <w:rPr>
          <w:rFonts w:ascii="Arial" w:hAnsi="Arial" w:cs="Arial"/>
          <w:sz w:val="20"/>
          <w:szCs w:val="20"/>
        </w:rPr>
      </w:pPr>
      <w:r w:rsidRPr="00F37A57">
        <w:rPr>
          <w:rFonts w:ascii="Arial" w:hAnsi="Arial" w:cs="Arial"/>
          <w:sz w:val="20"/>
          <w:szCs w:val="20"/>
        </w:rPr>
        <w:t>The 41 genotypes under examination exhibit adequate significant variation for each trait</w:t>
      </w:r>
      <w:r w:rsidR="00E01D96" w:rsidRPr="00F37A57">
        <w:rPr>
          <w:rFonts w:ascii="Arial" w:hAnsi="Arial" w:cs="Arial"/>
          <w:sz w:val="20"/>
          <w:szCs w:val="20"/>
        </w:rPr>
        <w:t xml:space="preserve"> under studied</w:t>
      </w:r>
      <w:r w:rsidRPr="00F37A57">
        <w:rPr>
          <w:rFonts w:ascii="Arial" w:hAnsi="Arial" w:cs="Arial"/>
          <w:sz w:val="20"/>
          <w:szCs w:val="20"/>
        </w:rPr>
        <w:t xml:space="preserve"> (Table 2). For selection to effectively improve quantitative traits, there must be adequate heterogeneity in agricultural genetic resources.</w:t>
      </w:r>
      <w:r w:rsidR="00E01D96" w:rsidRPr="00F37A57">
        <w:rPr>
          <w:rFonts w:ascii="Arial" w:hAnsi="Arial" w:cs="Arial"/>
          <w:sz w:val="20"/>
          <w:szCs w:val="20"/>
        </w:rPr>
        <w:t xml:space="preserve"> </w:t>
      </w:r>
      <w:r w:rsidR="002A695D" w:rsidRPr="00F37A57">
        <w:rPr>
          <w:rFonts w:ascii="Arial" w:hAnsi="Arial" w:cs="Arial"/>
          <w:sz w:val="20"/>
          <w:szCs w:val="20"/>
        </w:rPr>
        <w:t xml:space="preserve">Variability can be easily </w:t>
      </w:r>
      <w:r w:rsidR="006A4D59" w:rsidRPr="00F37A57">
        <w:rPr>
          <w:rFonts w:ascii="Arial" w:hAnsi="Arial" w:cs="Arial"/>
          <w:sz w:val="20"/>
          <w:szCs w:val="20"/>
        </w:rPr>
        <w:t xml:space="preserve">assess </w:t>
      </w:r>
      <w:r w:rsidR="002A695D" w:rsidRPr="00F37A57">
        <w:rPr>
          <w:rFonts w:ascii="Arial" w:hAnsi="Arial" w:cs="Arial"/>
          <w:sz w:val="20"/>
          <w:szCs w:val="20"/>
        </w:rPr>
        <w:t xml:space="preserve">using range. A </w:t>
      </w:r>
      <w:r w:rsidR="006A4D59" w:rsidRPr="00F37A57">
        <w:rPr>
          <w:rFonts w:ascii="Arial" w:hAnsi="Arial" w:cs="Arial"/>
          <w:sz w:val="20"/>
          <w:szCs w:val="20"/>
        </w:rPr>
        <w:t>wide range</w:t>
      </w:r>
      <w:r w:rsidR="002A695D" w:rsidRPr="00F37A57">
        <w:rPr>
          <w:rFonts w:ascii="Arial" w:hAnsi="Arial" w:cs="Arial"/>
          <w:sz w:val="20"/>
          <w:szCs w:val="20"/>
        </w:rPr>
        <w:t xml:space="preserve"> of mean values </w:t>
      </w:r>
      <w:r w:rsidR="006A4D59" w:rsidRPr="00F37A57">
        <w:rPr>
          <w:rFonts w:ascii="Arial" w:hAnsi="Arial" w:cs="Arial"/>
          <w:sz w:val="20"/>
          <w:szCs w:val="20"/>
        </w:rPr>
        <w:t>found</w:t>
      </w:r>
      <w:r w:rsidR="002A695D" w:rsidRPr="00F37A57">
        <w:rPr>
          <w:rFonts w:ascii="Arial" w:hAnsi="Arial" w:cs="Arial"/>
          <w:sz w:val="20"/>
          <w:szCs w:val="20"/>
        </w:rPr>
        <w:t xml:space="preserve"> in the present investigation </w:t>
      </w:r>
      <w:r w:rsidR="006A4D59" w:rsidRPr="00F37A57">
        <w:rPr>
          <w:rFonts w:ascii="Arial" w:hAnsi="Arial" w:cs="Arial"/>
          <w:sz w:val="20"/>
          <w:szCs w:val="20"/>
        </w:rPr>
        <w:t>suggested</w:t>
      </w:r>
      <w:r w:rsidR="002A695D" w:rsidRPr="00F37A57">
        <w:rPr>
          <w:rFonts w:ascii="Arial" w:hAnsi="Arial" w:cs="Arial"/>
          <w:sz w:val="20"/>
          <w:szCs w:val="20"/>
        </w:rPr>
        <w:t xml:space="preserve"> the presence of </w:t>
      </w:r>
      <w:r w:rsidR="006A4D59" w:rsidRPr="00F37A57">
        <w:rPr>
          <w:rFonts w:ascii="Arial" w:hAnsi="Arial" w:cs="Arial"/>
          <w:sz w:val="20"/>
          <w:szCs w:val="20"/>
        </w:rPr>
        <w:t xml:space="preserve">significant </w:t>
      </w:r>
      <w:r w:rsidR="002A695D" w:rsidRPr="00F37A57">
        <w:rPr>
          <w:rFonts w:ascii="Arial" w:hAnsi="Arial" w:cs="Arial"/>
          <w:sz w:val="20"/>
          <w:szCs w:val="20"/>
        </w:rPr>
        <w:t xml:space="preserve">variability for the traits </w:t>
      </w:r>
      <w:r w:rsidR="006A4D59" w:rsidRPr="00F37A57">
        <w:rPr>
          <w:rFonts w:ascii="Arial" w:hAnsi="Arial" w:cs="Arial"/>
          <w:sz w:val="20"/>
          <w:szCs w:val="20"/>
        </w:rPr>
        <w:t>studied</w:t>
      </w:r>
      <w:r w:rsidR="002A695D" w:rsidRPr="00F37A57">
        <w:rPr>
          <w:rFonts w:ascii="Arial" w:hAnsi="Arial" w:cs="Arial"/>
          <w:sz w:val="20"/>
          <w:szCs w:val="20"/>
        </w:rPr>
        <w:t xml:space="preserve">. </w:t>
      </w:r>
      <w:r w:rsidR="001E49CD" w:rsidRPr="00F37A57">
        <w:rPr>
          <w:rFonts w:ascii="Arial" w:hAnsi="Arial" w:cs="Arial"/>
          <w:sz w:val="20"/>
          <w:szCs w:val="20"/>
        </w:rPr>
        <w:t xml:space="preserve">Amongst the flowering traits studied </w:t>
      </w:r>
      <w:r w:rsidR="001E49CD" w:rsidRPr="00F37A57">
        <w:rPr>
          <w:rFonts w:ascii="Arial" w:hAnsi="Arial" w:cs="Arial"/>
          <w:i/>
          <w:iCs/>
          <w:sz w:val="20"/>
          <w:szCs w:val="20"/>
        </w:rPr>
        <w:t>i.e</w:t>
      </w:r>
      <w:r w:rsidR="001E49CD" w:rsidRPr="00F37A57">
        <w:rPr>
          <w:rFonts w:ascii="Arial" w:hAnsi="Arial" w:cs="Arial"/>
          <w:sz w:val="20"/>
          <w:szCs w:val="20"/>
        </w:rPr>
        <w:t>., DSM</w:t>
      </w:r>
      <w:r w:rsidR="00FA0C19" w:rsidRPr="00F37A57">
        <w:rPr>
          <w:rFonts w:ascii="Arial" w:hAnsi="Arial" w:cs="Arial"/>
          <w:sz w:val="20"/>
          <w:szCs w:val="20"/>
        </w:rPr>
        <w:t>-</w:t>
      </w:r>
      <w:r w:rsidR="001E49CD" w:rsidRPr="00F37A57">
        <w:rPr>
          <w:rFonts w:ascii="Arial" w:hAnsi="Arial" w:cs="Arial"/>
          <w:sz w:val="20"/>
          <w:szCs w:val="20"/>
        </w:rPr>
        <w:t>11-1 had the earliest number of days to first male flower anthesis (28.88 days) with the most last was recorded at 44.05 days in oriental melon. Days to first female flower anthesis was found at 32.45 days in DSM</w:t>
      </w:r>
      <w:r w:rsidR="00006F4E" w:rsidRPr="00F37A57">
        <w:rPr>
          <w:rFonts w:ascii="Arial" w:hAnsi="Arial" w:cs="Arial"/>
          <w:sz w:val="20"/>
          <w:szCs w:val="20"/>
        </w:rPr>
        <w:t>-</w:t>
      </w:r>
      <w:r w:rsidR="001E49CD" w:rsidRPr="00F37A57">
        <w:rPr>
          <w:rFonts w:ascii="Arial" w:hAnsi="Arial" w:cs="Arial"/>
          <w:sz w:val="20"/>
          <w:szCs w:val="20"/>
        </w:rPr>
        <w:t>11-20 while the most late in oriental melon at 51.35 days. The node to first male flower was observed earliest at 1.70 nodes in DSM</w:t>
      </w:r>
      <w:r w:rsidR="00006F4E" w:rsidRPr="00F37A57">
        <w:rPr>
          <w:rFonts w:ascii="Arial" w:hAnsi="Arial" w:cs="Arial"/>
          <w:sz w:val="20"/>
          <w:szCs w:val="20"/>
        </w:rPr>
        <w:t>-</w:t>
      </w:r>
      <w:r w:rsidR="001E49CD" w:rsidRPr="00F37A57">
        <w:rPr>
          <w:rFonts w:ascii="Arial" w:hAnsi="Arial" w:cs="Arial"/>
          <w:sz w:val="20"/>
          <w:szCs w:val="20"/>
        </w:rPr>
        <w:t>11-19, with the last nodes observed at 6.65 nodes in DSM-13-2) and the node to first female flower was first observed at 3.08 nodes in DSM</w:t>
      </w:r>
      <w:r w:rsidR="00006F4E" w:rsidRPr="00F37A57">
        <w:rPr>
          <w:rFonts w:ascii="Arial" w:hAnsi="Arial" w:cs="Arial"/>
          <w:sz w:val="20"/>
          <w:szCs w:val="20"/>
        </w:rPr>
        <w:t>-</w:t>
      </w:r>
      <w:r w:rsidR="001E49CD" w:rsidRPr="00F37A57">
        <w:rPr>
          <w:rFonts w:ascii="Arial" w:hAnsi="Arial" w:cs="Arial"/>
          <w:sz w:val="20"/>
          <w:szCs w:val="20"/>
        </w:rPr>
        <w:t xml:space="preserve">12-3 while late appearance of node was observed at 10.69 nodes in DSM 19). </w:t>
      </w:r>
      <w:r w:rsidR="002A695D" w:rsidRPr="00F37A57">
        <w:rPr>
          <w:rFonts w:ascii="Arial" w:hAnsi="Arial" w:cs="Arial"/>
          <w:sz w:val="20"/>
          <w:szCs w:val="20"/>
        </w:rPr>
        <w:t xml:space="preserve">Similarly, significant variations were observed for fruit </w:t>
      </w:r>
      <w:r w:rsidR="00A56E4B" w:rsidRPr="00F37A57">
        <w:rPr>
          <w:rFonts w:ascii="Arial" w:hAnsi="Arial" w:cs="Arial"/>
          <w:sz w:val="20"/>
          <w:szCs w:val="20"/>
        </w:rPr>
        <w:t>traits</w:t>
      </w:r>
      <w:r w:rsidR="002A695D" w:rsidRPr="00F37A57">
        <w:rPr>
          <w:rFonts w:ascii="Arial" w:hAnsi="Arial" w:cs="Arial"/>
          <w:sz w:val="20"/>
          <w:szCs w:val="20"/>
        </w:rPr>
        <w:t xml:space="preserve"> </w:t>
      </w:r>
      <w:r w:rsidR="002A695D" w:rsidRPr="00F37A57">
        <w:rPr>
          <w:rFonts w:ascii="Arial" w:hAnsi="Arial" w:cs="Arial"/>
          <w:i/>
          <w:iCs/>
          <w:sz w:val="20"/>
          <w:szCs w:val="20"/>
        </w:rPr>
        <w:t>i.e</w:t>
      </w:r>
      <w:r w:rsidR="002A695D" w:rsidRPr="00F37A57">
        <w:rPr>
          <w:rFonts w:ascii="Arial" w:hAnsi="Arial" w:cs="Arial"/>
          <w:sz w:val="20"/>
          <w:szCs w:val="20"/>
        </w:rPr>
        <w:t>., average fruit weight</w:t>
      </w:r>
      <w:r w:rsidR="001E49CD" w:rsidRPr="00F37A57">
        <w:rPr>
          <w:rFonts w:ascii="Arial" w:hAnsi="Arial" w:cs="Arial"/>
          <w:sz w:val="20"/>
          <w:szCs w:val="20"/>
        </w:rPr>
        <w:t xml:space="preserve"> was observed to be least in DG-12-1 (324.02 g) 1236.42 g in DSM-13-1. Least </w:t>
      </w:r>
      <w:r w:rsidR="002A695D" w:rsidRPr="00F37A57">
        <w:rPr>
          <w:rFonts w:ascii="Arial" w:hAnsi="Arial" w:cs="Arial"/>
          <w:sz w:val="20"/>
          <w:szCs w:val="20"/>
        </w:rPr>
        <w:t xml:space="preserve">fruit length </w:t>
      </w:r>
      <w:r w:rsidR="001E49CD" w:rsidRPr="00F37A57">
        <w:rPr>
          <w:rFonts w:ascii="Arial" w:hAnsi="Arial" w:cs="Arial"/>
          <w:sz w:val="20"/>
          <w:szCs w:val="20"/>
        </w:rPr>
        <w:t xml:space="preserve">was recorded in DG-12-2 </w:t>
      </w:r>
      <w:r w:rsidR="002A695D" w:rsidRPr="00F37A57">
        <w:rPr>
          <w:rFonts w:ascii="Arial" w:hAnsi="Arial" w:cs="Arial"/>
          <w:sz w:val="20"/>
          <w:szCs w:val="20"/>
        </w:rPr>
        <w:t>(</w:t>
      </w:r>
      <w:r w:rsidR="00A56E4B" w:rsidRPr="00F37A57">
        <w:rPr>
          <w:rFonts w:ascii="Arial" w:hAnsi="Arial" w:cs="Arial"/>
          <w:sz w:val="20"/>
          <w:szCs w:val="20"/>
        </w:rPr>
        <w:t>5.50</w:t>
      </w:r>
      <w:r w:rsidR="002A695D" w:rsidRPr="00F37A57">
        <w:rPr>
          <w:rFonts w:ascii="Arial" w:hAnsi="Arial" w:cs="Arial"/>
          <w:sz w:val="20"/>
          <w:szCs w:val="20"/>
        </w:rPr>
        <w:t xml:space="preserve"> cm</w:t>
      </w:r>
      <w:r w:rsidR="001E49CD" w:rsidRPr="00F37A57">
        <w:rPr>
          <w:rFonts w:ascii="Arial" w:hAnsi="Arial" w:cs="Arial"/>
          <w:sz w:val="20"/>
          <w:szCs w:val="20"/>
        </w:rPr>
        <w:t xml:space="preserve">) </w:t>
      </w:r>
      <w:r w:rsidR="002A695D" w:rsidRPr="00F37A57">
        <w:rPr>
          <w:rFonts w:ascii="Arial" w:hAnsi="Arial" w:cs="Arial"/>
          <w:sz w:val="20"/>
          <w:szCs w:val="20"/>
        </w:rPr>
        <w:t>to 2</w:t>
      </w:r>
      <w:r w:rsidR="00A56E4B" w:rsidRPr="00F37A57">
        <w:rPr>
          <w:rFonts w:ascii="Arial" w:hAnsi="Arial" w:cs="Arial"/>
          <w:sz w:val="20"/>
          <w:szCs w:val="20"/>
        </w:rPr>
        <w:t>4.17</w:t>
      </w:r>
      <w:r w:rsidR="002A695D" w:rsidRPr="00F37A57">
        <w:rPr>
          <w:rFonts w:ascii="Arial" w:hAnsi="Arial" w:cs="Arial"/>
          <w:sz w:val="20"/>
          <w:szCs w:val="20"/>
        </w:rPr>
        <w:t xml:space="preserve"> cm</w:t>
      </w:r>
      <w:r w:rsidR="00A56E4B" w:rsidRPr="00F37A57">
        <w:rPr>
          <w:rFonts w:ascii="Arial" w:hAnsi="Arial" w:cs="Arial"/>
          <w:sz w:val="20"/>
          <w:szCs w:val="20"/>
        </w:rPr>
        <w:t xml:space="preserve"> in</w:t>
      </w:r>
      <w:r w:rsidR="002A695D" w:rsidRPr="00F37A57">
        <w:rPr>
          <w:rFonts w:ascii="Arial" w:hAnsi="Arial" w:cs="Arial"/>
          <w:sz w:val="20"/>
          <w:szCs w:val="20"/>
        </w:rPr>
        <w:t xml:space="preserve"> </w:t>
      </w:r>
      <w:r w:rsidR="00A56E4B" w:rsidRPr="00F37A57">
        <w:rPr>
          <w:rFonts w:ascii="Arial" w:hAnsi="Arial" w:cs="Arial"/>
          <w:sz w:val="20"/>
          <w:szCs w:val="20"/>
        </w:rPr>
        <w:t>Kerala oriental melon</w:t>
      </w:r>
      <w:r w:rsidR="001E49CD" w:rsidRPr="00F37A57">
        <w:rPr>
          <w:rFonts w:ascii="Arial" w:hAnsi="Arial" w:cs="Arial"/>
          <w:sz w:val="20"/>
          <w:szCs w:val="20"/>
        </w:rPr>
        <w:t>. F</w:t>
      </w:r>
      <w:r w:rsidR="002A695D" w:rsidRPr="00F37A57">
        <w:rPr>
          <w:rFonts w:ascii="Arial" w:hAnsi="Arial" w:cs="Arial"/>
          <w:sz w:val="20"/>
          <w:szCs w:val="20"/>
        </w:rPr>
        <w:t xml:space="preserve">ruit </w:t>
      </w:r>
      <w:r w:rsidR="00CC463F" w:rsidRPr="00F37A57">
        <w:rPr>
          <w:rFonts w:ascii="Arial" w:hAnsi="Arial" w:cs="Arial"/>
          <w:sz w:val="20"/>
          <w:szCs w:val="20"/>
        </w:rPr>
        <w:t xml:space="preserve">diameter </w:t>
      </w:r>
      <w:r w:rsidR="001E49CD" w:rsidRPr="00F37A57">
        <w:rPr>
          <w:rFonts w:ascii="Arial" w:hAnsi="Arial" w:cs="Arial"/>
          <w:sz w:val="20"/>
          <w:szCs w:val="20"/>
        </w:rPr>
        <w:t xml:space="preserve">was found highest in Kerala oriental melon (13.05 cm) while least in SM Black Round (5.33 cm), </w:t>
      </w:r>
      <w:r w:rsidR="00A56E4B" w:rsidRPr="00F37A57">
        <w:rPr>
          <w:rFonts w:ascii="Arial" w:hAnsi="Arial" w:cs="Arial"/>
          <w:sz w:val="20"/>
          <w:szCs w:val="20"/>
        </w:rPr>
        <w:t>flesh thickness (1.35 cm in DSM-11-2 to 2.90 cm in DSM 19</w:t>
      </w:r>
      <w:r w:rsidR="006A4D59" w:rsidRPr="00F37A57">
        <w:rPr>
          <w:rFonts w:ascii="Arial" w:hAnsi="Arial" w:cs="Arial"/>
          <w:sz w:val="20"/>
          <w:szCs w:val="20"/>
        </w:rPr>
        <w:t xml:space="preserve">), </w:t>
      </w:r>
      <w:r w:rsidR="002A695D" w:rsidRPr="00F37A57">
        <w:rPr>
          <w:rFonts w:ascii="Arial" w:hAnsi="Arial" w:cs="Arial"/>
          <w:sz w:val="20"/>
          <w:szCs w:val="20"/>
        </w:rPr>
        <w:t>cavity width (</w:t>
      </w:r>
      <w:r w:rsidR="00A56E4B" w:rsidRPr="00F37A57">
        <w:rPr>
          <w:rFonts w:ascii="Arial" w:hAnsi="Arial" w:cs="Arial"/>
          <w:sz w:val="20"/>
          <w:szCs w:val="20"/>
        </w:rPr>
        <w:t>2.91</w:t>
      </w:r>
      <w:r w:rsidR="002A695D" w:rsidRPr="00F37A57">
        <w:rPr>
          <w:rFonts w:ascii="Arial" w:hAnsi="Arial" w:cs="Arial"/>
          <w:sz w:val="20"/>
          <w:szCs w:val="20"/>
        </w:rPr>
        <w:t xml:space="preserve"> cm in </w:t>
      </w:r>
      <w:r w:rsidR="00A56E4B" w:rsidRPr="00F37A57">
        <w:rPr>
          <w:rFonts w:ascii="Arial" w:hAnsi="Arial" w:cs="Arial"/>
          <w:sz w:val="20"/>
          <w:szCs w:val="20"/>
        </w:rPr>
        <w:t xml:space="preserve">SM Black Round </w:t>
      </w:r>
      <w:r w:rsidR="002A695D" w:rsidRPr="00F37A57">
        <w:rPr>
          <w:rFonts w:ascii="Arial" w:hAnsi="Arial" w:cs="Arial"/>
          <w:sz w:val="20"/>
          <w:szCs w:val="20"/>
        </w:rPr>
        <w:t xml:space="preserve">to 7.43 cm in </w:t>
      </w:r>
      <w:r w:rsidR="00A56E4B" w:rsidRPr="00F37A57">
        <w:rPr>
          <w:rFonts w:ascii="Arial" w:hAnsi="Arial" w:cs="Arial"/>
          <w:sz w:val="20"/>
          <w:szCs w:val="20"/>
        </w:rPr>
        <w:t>Kerala oriental melon</w:t>
      </w:r>
      <w:r w:rsidR="006A4D59" w:rsidRPr="00F37A57">
        <w:rPr>
          <w:rFonts w:ascii="Arial" w:hAnsi="Arial" w:cs="Arial"/>
          <w:sz w:val="20"/>
          <w:szCs w:val="20"/>
        </w:rPr>
        <w:t xml:space="preserve">) </w:t>
      </w:r>
      <w:r w:rsidR="002A695D" w:rsidRPr="00F37A57">
        <w:rPr>
          <w:rFonts w:ascii="Arial" w:hAnsi="Arial" w:cs="Arial"/>
          <w:sz w:val="20"/>
          <w:szCs w:val="20"/>
        </w:rPr>
        <w:t>and total soluble solids (</w:t>
      </w:r>
      <w:r w:rsidR="00A56E4B" w:rsidRPr="00F37A57">
        <w:rPr>
          <w:rFonts w:ascii="Arial" w:hAnsi="Arial" w:cs="Arial"/>
          <w:sz w:val="20"/>
          <w:szCs w:val="20"/>
        </w:rPr>
        <w:t>2.</w:t>
      </w:r>
      <w:r w:rsidR="00A56E4B" w:rsidRPr="00E06AB0">
        <w:rPr>
          <w:rFonts w:ascii="Arial" w:hAnsi="Arial" w:cs="Arial"/>
          <w:sz w:val="20"/>
          <w:szCs w:val="20"/>
        </w:rPr>
        <w:t>91</w:t>
      </w:r>
      <w:r w:rsidR="002A695D" w:rsidRPr="00E06AB0">
        <w:rPr>
          <w:rFonts w:ascii="Arial" w:hAnsi="Arial" w:cs="Arial"/>
          <w:sz w:val="20"/>
          <w:szCs w:val="20"/>
        </w:rPr>
        <w:t xml:space="preserve"> </w:t>
      </w:r>
      <w:r w:rsidR="002A695D" w:rsidRPr="00E06AB0">
        <w:rPr>
          <w:rFonts w:ascii="Arial" w:hAnsi="Arial" w:cs="Arial"/>
          <w:sz w:val="20"/>
          <w:szCs w:val="20"/>
          <w:shd w:val="clear" w:color="auto" w:fill="FFFFFF"/>
        </w:rPr>
        <w:t>°</w:t>
      </w:r>
      <w:r w:rsidR="002A695D" w:rsidRPr="00E06AB0">
        <w:rPr>
          <w:rFonts w:ascii="Arial" w:hAnsi="Arial" w:cs="Arial"/>
          <w:sz w:val="20"/>
          <w:szCs w:val="20"/>
        </w:rPr>
        <w:t xml:space="preserve">Brix in </w:t>
      </w:r>
      <w:r w:rsidR="00A56E4B" w:rsidRPr="00E06AB0">
        <w:rPr>
          <w:rFonts w:ascii="Arial" w:hAnsi="Arial" w:cs="Arial"/>
          <w:sz w:val="20"/>
          <w:szCs w:val="20"/>
        </w:rPr>
        <w:t xml:space="preserve">SM Black Round </w:t>
      </w:r>
      <w:r w:rsidR="002A695D" w:rsidRPr="00E06AB0">
        <w:rPr>
          <w:rFonts w:ascii="Arial" w:hAnsi="Arial" w:cs="Arial"/>
          <w:sz w:val="20"/>
          <w:szCs w:val="20"/>
        </w:rPr>
        <w:t xml:space="preserve">to </w:t>
      </w:r>
      <w:r w:rsidR="00A56E4B" w:rsidRPr="00E06AB0">
        <w:rPr>
          <w:rFonts w:ascii="Arial" w:hAnsi="Arial" w:cs="Arial"/>
          <w:sz w:val="20"/>
          <w:szCs w:val="20"/>
        </w:rPr>
        <w:t>6.58</w:t>
      </w:r>
      <w:r w:rsidR="002A695D" w:rsidRPr="00E06AB0">
        <w:rPr>
          <w:rFonts w:ascii="Arial" w:hAnsi="Arial" w:cs="Arial"/>
          <w:sz w:val="20"/>
          <w:szCs w:val="20"/>
        </w:rPr>
        <w:t xml:space="preserve"> </w:t>
      </w:r>
      <w:r w:rsidR="002A695D" w:rsidRPr="00E06AB0">
        <w:rPr>
          <w:rFonts w:ascii="Arial" w:hAnsi="Arial" w:cs="Arial"/>
          <w:sz w:val="20"/>
          <w:szCs w:val="20"/>
          <w:shd w:val="clear" w:color="auto" w:fill="FFFFFF"/>
        </w:rPr>
        <w:t>°</w:t>
      </w:r>
      <w:r w:rsidR="002A695D" w:rsidRPr="00E06AB0">
        <w:rPr>
          <w:rFonts w:ascii="Arial" w:hAnsi="Arial" w:cs="Arial"/>
          <w:sz w:val="20"/>
          <w:szCs w:val="20"/>
        </w:rPr>
        <w:t>Brix in</w:t>
      </w:r>
      <w:r w:rsidR="002A695D" w:rsidRPr="00F37A57">
        <w:rPr>
          <w:rFonts w:ascii="Arial" w:hAnsi="Arial" w:cs="Arial"/>
          <w:sz w:val="20"/>
          <w:szCs w:val="20"/>
        </w:rPr>
        <w:t xml:space="preserve"> </w:t>
      </w:r>
      <w:r w:rsidR="00A56E4B" w:rsidRPr="00F37A57">
        <w:rPr>
          <w:rFonts w:ascii="Arial" w:hAnsi="Arial" w:cs="Arial"/>
          <w:sz w:val="20"/>
          <w:szCs w:val="20"/>
        </w:rPr>
        <w:t>DSM 19</w:t>
      </w:r>
      <w:r w:rsidR="002A695D" w:rsidRPr="00F37A57">
        <w:rPr>
          <w:rFonts w:ascii="Arial" w:hAnsi="Arial" w:cs="Arial"/>
          <w:sz w:val="20"/>
          <w:szCs w:val="20"/>
        </w:rPr>
        <w:t>).</w:t>
      </w:r>
      <w:r w:rsidR="0005497A" w:rsidRPr="00F37A57">
        <w:rPr>
          <w:rFonts w:ascii="Arial" w:hAnsi="Arial" w:cs="Arial"/>
          <w:sz w:val="20"/>
          <w:szCs w:val="20"/>
        </w:rPr>
        <w:t xml:space="preserve"> Fruit shape index (ratio of fruit length by fruit width) was found highest in DSM-13-1 (2.33) and least in DG-12-4 (0.6</w:t>
      </w:r>
      <w:r w:rsidR="00342E43" w:rsidRPr="00F37A57">
        <w:rPr>
          <w:rFonts w:ascii="Arial" w:hAnsi="Arial" w:cs="Arial"/>
          <w:sz w:val="20"/>
          <w:szCs w:val="20"/>
        </w:rPr>
        <w:t xml:space="preserve">3). </w:t>
      </w:r>
      <w:r w:rsidR="00006F4E" w:rsidRPr="00F37A57">
        <w:rPr>
          <w:rFonts w:ascii="Arial" w:hAnsi="Arial" w:cs="Arial"/>
          <w:sz w:val="20"/>
          <w:szCs w:val="20"/>
        </w:rPr>
        <w:t xml:space="preserve">Following Tara (2020), the fruit shape index (FSI) can be used to </w:t>
      </w:r>
      <w:r w:rsidR="00A109F2" w:rsidRPr="00F37A57">
        <w:rPr>
          <w:rFonts w:ascii="Arial" w:hAnsi="Arial" w:cs="Arial"/>
          <w:sz w:val="20"/>
          <w:szCs w:val="20"/>
        </w:rPr>
        <w:t>group</w:t>
      </w:r>
      <w:r w:rsidR="00006F4E" w:rsidRPr="00F37A57">
        <w:rPr>
          <w:rFonts w:ascii="Arial" w:hAnsi="Arial" w:cs="Arial"/>
          <w:sz w:val="20"/>
          <w:szCs w:val="20"/>
        </w:rPr>
        <w:t xml:space="preserve"> </w:t>
      </w:r>
      <w:r w:rsidR="00342E43" w:rsidRPr="00F37A57">
        <w:rPr>
          <w:rFonts w:ascii="Arial" w:hAnsi="Arial" w:cs="Arial"/>
          <w:sz w:val="20"/>
          <w:szCs w:val="20"/>
        </w:rPr>
        <w:t>genotypes as</w:t>
      </w:r>
      <w:r w:rsidR="00006F4E" w:rsidRPr="00F37A57">
        <w:rPr>
          <w:rFonts w:ascii="Arial" w:hAnsi="Arial" w:cs="Arial"/>
          <w:sz w:val="20"/>
          <w:szCs w:val="20"/>
        </w:rPr>
        <w:t xml:space="preserve"> follows: values &lt;0.7 indicate flat round or oblate fruits; 0.70–1.0 indicate round; 1.0–1.2 indicate obovate; 1.2–1.5 indicate oval or oblong and &gt;1.5 indicate elongated fruit shape. In the present study, most genotypes exhibited an oval or oblong fruit shape (16), followed by obovate (11), elongated (7), oblate (5) and round (2) fruit shapes.</w:t>
      </w:r>
      <w:r w:rsidR="00E01D96" w:rsidRPr="00F37A57">
        <w:rPr>
          <w:rFonts w:ascii="Arial" w:hAnsi="Arial" w:cs="Arial"/>
          <w:sz w:val="20"/>
          <w:szCs w:val="20"/>
        </w:rPr>
        <w:t xml:space="preserve"> </w:t>
      </w:r>
      <w:r w:rsidR="00F65230" w:rsidRPr="00F37A57">
        <w:rPr>
          <w:rFonts w:ascii="Arial" w:hAnsi="Arial" w:cs="Arial"/>
          <w:sz w:val="20"/>
          <w:szCs w:val="20"/>
        </w:rPr>
        <w:t>Indraja et al. (2021)</w:t>
      </w:r>
      <w:r w:rsidR="00E01D96" w:rsidRPr="00F37A57">
        <w:rPr>
          <w:rFonts w:ascii="Arial" w:hAnsi="Arial" w:cs="Arial"/>
          <w:sz w:val="20"/>
          <w:szCs w:val="20"/>
        </w:rPr>
        <w:t xml:space="preserve">, </w:t>
      </w:r>
      <w:r w:rsidR="00F65230" w:rsidRPr="00F37A57">
        <w:rPr>
          <w:rFonts w:ascii="Arial" w:hAnsi="Arial" w:cs="Arial"/>
          <w:sz w:val="20"/>
          <w:szCs w:val="20"/>
        </w:rPr>
        <w:t>Tara et al. (2023)</w:t>
      </w:r>
      <w:r w:rsidR="00E01D96" w:rsidRPr="00F37A57">
        <w:rPr>
          <w:rFonts w:ascii="Arial" w:hAnsi="Arial" w:cs="Arial"/>
          <w:sz w:val="20"/>
          <w:szCs w:val="20"/>
        </w:rPr>
        <w:t xml:space="preserve"> and Manchali and Mamatha (2025)</w:t>
      </w:r>
      <w:r w:rsidR="00F65230" w:rsidRPr="00F37A57">
        <w:rPr>
          <w:rFonts w:ascii="Arial" w:hAnsi="Arial" w:cs="Arial"/>
          <w:sz w:val="20"/>
          <w:szCs w:val="20"/>
        </w:rPr>
        <w:t xml:space="preserve"> similarly reported a wide range of variability </w:t>
      </w:r>
      <w:r w:rsidR="00E01D96" w:rsidRPr="00F37A57">
        <w:rPr>
          <w:rFonts w:ascii="Arial" w:hAnsi="Arial" w:cs="Arial"/>
          <w:sz w:val="20"/>
          <w:szCs w:val="20"/>
        </w:rPr>
        <w:t xml:space="preserve">for quantitative </w:t>
      </w:r>
      <w:r w:rsidR="00F65230" w:rsidRPr="00F37A57">
        <w:rPr>
          <w:rFonts w:ascii="Arial" w:hAnsi="Arial" w:cs="Arial"/>
          <w:sz w:val="20"/>
          <w:szCs w:val="20"/>
        </w:rPr>
        <w:t>traits in melon.</w:t>
      </w:r>
    </w:p>
    <w:p w14:paraId="7B404F97" w14:textId="0E5709E4" w:rsidR="00342E43" w:rsidRPr="00F37A57" w:rsidRDefault="00E11072" w:rsidP="00F02EA4">
      <w:pPr>
        <w:tabs>
          <w:tab w:val="left" w:pos="0"/>
        </w:tabs>
        <w:spacing w:line="360" w:lineRule="auto"/>
        <w:jc w:val="both"/>
        <w:rPr>
          <w:rFonts w:ascii="Arial" w:hAnsi="Arial" w:cs="Arial"/>
          <w:b/>
          <w:bCs/>
          <w:sz w:val="20"/>
          <w:szCs w:val="20"/>
        </w:rPr>
      </w:pPr>
      <w:r w:rsidRPr="00F37A57">
        <w:rPr>
          <w:rFonts w:ascii="Arial" w:hAnsi="Arial" w:cs="Arial"/>
          <w:b/>
          <w:bCs/>
          <w:sz w:val="20"/>
          <w:szCs w:val="20"/>
        </w:rPr>
        <w:t xml:space="preserve">3.2 </w:t>
      </w:r>
      <w:r w:rsidR="00342E43" w:rsidRPr="00F37A57">
        <w:rPr>
          <w:rFonts w:ascii="Arial" w:hAnsi="Arial" w:cs="Arial"/>
          <w:b/>
          <w:bCs/>
          <w:sz w:val="20"/>
          <w:szCs w:val="20"/>
        </w:rPr>
        <w:t>Phenotypic and genotypic coefficient of variation</w:t>
      </w:r>
    </w:p>
    <w:p w14:paraId="46D7621C" w14:textId="146DFDDF" w:rsidR="00475B45" w:rsidRPr="00F37A57" w:rsidRDefault="006C21E5" w:rsidP="00F02EA4">
      <w:pPr>
        <w:tabs>
          <w:tab w:val="left" w:pos="0"/>
        </w:tabs>
        <w:spacing w:after="0" w:line="360" w:lineRule="auto"/>
        <w:jc w:val="both"/>
        <w:rPr>
          <w:rFonts w:ascii="Arial" w:hAnsi="Arial" w:cs="Arial"/>
          <w:sz w:val="20"/>
          <w:szCs w:val="20"/>
        </w:rPr>
      </w:pPr>
      <w:r w:rsidRPr="00F37A57">
        <w:rPr>
          <w:rFonts w:ascii="Arial" w:hAnsi="Arial" w:cs="Arial"/>
          <w:sz w:val="20"/>
          <w:szCs w:val="20"/>
        </w:rPr>
        <w:lastRenderedPageBreak/>
        <w:t xml:space="preserve">Phenotypic and genotypic coefficients of variation (PCV and GCV) were assessed to determine the degree of variability and the intensity of environmental effect on trait expression (Table </w:t>
      </w:r>
      <w:r w:rsidR="00E01D96" w:rsidRPr="00F37A57">
        <w:rPr>
          <w:rFonts w:ascii="Arial" w:hAnsi="Arial" w:cs="Arial"/>
          <w:sz w:val="20"/>
          <w:szCs w:val="20"/>
        </w:rPr>
        <w:t>3</w:t>
      </w:r>
      <w:r w:rsidRPr="00F37A57">
        <w:rPr>
          <w:rFonts w:ascii="Arial" w:hAnsi="Arial" w:cs="Arial"/>
          <w:sz w:val="20"/>
          <w:szCs w:val="20"/>
        </w:rPr>
        <w:t>).</w:t>
      </w:r>
      <w:r w:rsidR="006300FE" w:rsidRPr="00F37A57">
        <w:rPr>
          <w:rFonts w:ascii="Arial" w:hAnsi="Arial" w:cs="Arial"/>
          <w:sz w:val="20"/>
          <w:szCs w:val="20"/>
        </w:rPr>
        <w:t xml:space="preserve"> </w:t>
      </w:r>
      <w:r w:rsidRPr="00F37A57">
        <w:rPr>
          <w:rFonts w:ascii="Arial" w:hAnsi="Arial" w:cs="Arial"/>
          <w:sz w:val="20"/>
          <w:szCs w:val="20"/>
        </w:rPr>
        <w:t xml:space="preserve">The traits like average fruit weight, fruit length, node to first male flower, </w:t>
      </w:r>
      <w:r w:rsidR="000B266A" w:rsidRPr="00F37A57">
        <w:rPr>
          <w:rFonts w:ascii="Arial" w:hAnsi="Arial" w:cs="Arial"/>
          <w:sz w:val="20"/>
          <w:szCs w:val="20"/>
        </w:rPr>
        <w:t xml:space="preserve">fruit shape index, </w:t>
      </w:r>
      <w:r w:rsidRPr="00F37A57">
        <w:rPr>
          <w:rFonts w:ascii="Arial" w:hAnsi="Arial" w:cs="Arial"/>
          <w:sz w:val="20"/>
          <w:szCs w:val="20"/>
        </w:rPr>
        <w:t>node to first female flower and cavity wi</w:t>
      </w:r>
      <w:r w:rsidR="002C6F81" w:rsidRPr="00F37A57">
        <w:rPr>
          <w:rFonts w:ascii="Arial" w:hAnsi="Arial" w:cs="Arial"/>
          <w:sz w:val="20"/>
          <w:szCs w:val="20"/>
        </w:rPr>
        <w:t>d</w:t>
      </w:r>
      <w:r w:rsidRPr="00F37A57">
        <w:rPr>
          <w:rFonts w:ascii="Arial" w:hAnsi="Arial" w:cs="Arial"/>
          <w:sz w:val="20"/>
          <w:szCs w:val="20"/>
        </w:rPr>
        <w:t>th all had high PCV and GCV (&gt;20%) values. Similar findings were also reported for most of the</w:t>
      </w:r>
      <w:r w:rsidR="00AB0FED" w:rsidRPr="00F37A57">
        <w:rPr>
          <w:rFonts w:ascii="Arial" w:hAnsi="Arial" w:cs="Arial"/>
          <w:sz w:val="20"/>
          <w:szCs w:val="20"/>
        </w:rPr>
        <w:t xml:space="preserve"> traits i</w:t>
      </w:r>
      <w:r w:rsidRPr="00F37A57">
        <w:rPr>
          <w:rFonts w:ascii="Arial" w:hAnsi="Arial" w:cs="Arial"/>
          <w:sz w:val="20"/>
          <w:szCs w:val="20"/>
        </w:rPr>
        <w:t xml:space="preserve">.e., for average fruit weight in snapmelon (Pasha </w:t>
      </w:r>
      <w:r w:rsidRPr="00F37A57">
        <w:rPr>
          <w:rFonts w:ascii="Arial" w:hAnsi="Arial" w:cs="Arial"/>
          <w:i/>
          <w:iCs/>
          <w:sz w:val="20"/>
          <w:szCs w:val="20"/>
        </w:rPr>
        <w:t>et al</w:t>
      </w:r>
      <w:r w:rsidRPr="00F37A57">
        <w:rPr>
          <w:rFonts w:ascii="Arial" w:hAnsi="Arial" w:cs="Arial"/>
          <w:sz w:val="20"/>
          <w:szCs w:val="20"/>
        </w:rPr>
        <w:t>.</w:t>
      </w:r>
      <w:r w:rsidR="00890860" w:rsidRPr="00F37A57">
        <w:rPr>
          <w:rFonts w:ascii="Arial" w:hAnsi="Arial" w:cs="Arial"/>
          <w:sz w:val="20"/>
          <w:szCs w:val="20"/>
        </w:rPr>
        <w:t>,</w:t>
      </w:r>
      <w:r w:rsidRPr="00F37A57">
        <w:rPr>
          <w:rFonts w:ascii="Arial" w:hAnsi="Arial" w:cs="Arial"/>
          <w:sz w:val="20"/>
          <w:szCs w:val="20"/>
        </w:rPr>
        <w:t xml:space="preserve"> 2019</w:t>
      </w:r>
      <w:r w:rsidR="00FA0C19" w:rsidRPr="00F37A57">
        <w:rPr>
          <w:rFonts w:ascii="Arial" w:hAnsi="Arial" w:cs="Arial"/>
          <w:sz w:val="20"/>
          <w:szCs w:val="20"/>
        </w:rPr>
        <w:t xml:space="preserve">; Jadhav </w:t>
      </w:r>
      <w:r w:rsidR="00FA0C19" w:rsidRPr="00F37A57">
        <w:rPr>
          <w:rFonts w:ascii="Arial" w:hAnsi="Arial" w:cs="Arial"/>
          <w:i/>
          <w:iCs/>
          <w:sz w:val="20"/>
          <w:szCs w:val="20"/>
        </w:rPr>
        <w:t>et al</w:t>
      </w:r>
      <w:r w:rsidR="00FA0C19" w:rsidRPr="00F37A57">
        <w:rPr>
          <w:rFonts w:ascii="Arial" w:hAnsi="Arial" w:cs="Arial"/>
          <w:sz w:val="20"/>
          <w:szCs w:val="20"/>
        </w:rPr>
        <w:t>., 2025</w:t>
      </w:r>
      <w:r w:rsidRPr="00F37A57">
        <w:rPr>
          <w:rFonts w:ascii="Arial" w:hAnsi="Arial" w:cs="Arial"/>
          <w:sz w:val="20"/>
          <w:szCs w:val="20"/>
        </w:rPr>
        <w:t>); in oriental melon (</w:t>
      </w:r>
      <w:bookmarkStart w:id="3" w:name="_Hlk112063630"/>
      <w:r w:rsidRPr="00F37A57">
        <w:rPr>
          <w:rFonts w:ascii="Arial" w:hAnsi="Arial" w:cs="Arial"/>
          <w:sz w:val="20"/>
          <w:szCs w:val="20"/>
        </w:rPr>
        <w:t xml:space="preserve">Lakshmi </w:t>
      </w:r>
      <w:r w:rsidR="00FA0C19" w:rsidRPr="00F37A57">
        <w:rPr>
          <w:rFonts w:ascii="Arial" w:hAnsi="Arial" w:cs="Arial"/>
          <w:i/>
          <w:iCs/>
          <w:sz w:val="20"/>
          <w:szCs w:val="20"/>
        </w:rPr>
        <w:t>et al</w:t>
      </w:r>
      <w:r w:rsidRPr="00F37A57">
        <w:rPr>
          <w:rFonts w:ascii="Arial" w:hAnsi="Arial" w:cs="Arial"/>
          <w:sz w:val="20"/>
          <w:szCs w:val="20"/>
        </w:rPr>
        <w:t>.</w:t>
      </w:r>
      <w:r w:rsidR="00890860" w:rsidRPr="00F37A57">
        <w:rPr>
          <w:rFonts w:ascii="Arial" w:hAnsi="Arial" w:cs="Arial"/>
          <w:sz w:val="20"/>
          <w:szCs w:val="20"/>
        </w:rPr>
        <w:t>,</w:t>
      </w:r>
      <w:r w:rsidRPr="00F37A57">
        <w:rPr>
          <w:rFonts w:ascii="Arial" w:hAnsi="Arial" w:cs="Arial"/>
          <w:sz w:val="20"/>
          <w:szCs w:val="20"/>
        </w:rPr>
        <w:t xml:space="preserve"> 2017</w:t>
      </w:r>
      <w:bookmarkEnd w:id="3"/>
      <w:r w:rsidRPr="00F37A57">
        <w:rPr>
          <w:rFonts w:ascii="Arial" w:hAnsi="Arial" w:cs="Arial"/>
          <w:sz w:val="20"/>
          <w:szCs w:val="20"/>
        </w:rPr>
        <w:t xml:space="preserve">) and in muskmelon </w:t>
      </w:r>
      <w:r w:rsidR="00A109F2" w:rsidRPr="00F37A57">
        <w:rPr>
          <w:rFonts w:ascii="Arial" w:hAnsi="Arial" w:cs="Arial"/>
          <w:sz w:val="20"/>
          <w:szCs w:val="20"/>
        </w:rPr>
        <w:t>(</w:t>
      </w:r>
      <w:r w:rsidRPr="00F37A57">
        <w:rPr>
          <w:rFonts w:ascii="Arial" w:hAnsi="Arial" w:cs="Arial"/>
          <w:sz w:val="20"/>
          <w:szCs w:val="20"/>
        </w:rPr>
        <w:t xml:space="preserve">Indraja </w:t>
      </w:r>
      <w:r w:rsidRPr="00F37A57">
        <w:rPr>
          <w:rFonts w:ascii="Arial" w:hAnsi="Arial" w:cs="Arial"/>
          <w:i/>
          <w:iCs/>
          <w:sz w:val="20"/>
          <w:szCs w:val="20"/>
        </w:rPr>
        <w:t>et al</w:t>
      </w:r>
      <w:r w:rsidRPr="00F37A57">
        <w:rPr>
          <w:rFonts w:ascii="Arial" w:hAnsi="Arial" w:cs="Arial"/>
          <w:sz w:val="20"/>
          <w:szCs w:val="20"/>
        </w:rPr>
        <w:t>.</w:t>
      </w:r>
      <w:r w:rsidR="00890860" w:rsidRPr="00F37A57">
        <w:rPr>
          <w:rFonts w:ascii="Arial" w:hAnsi="Arial" w:cs="Arial"/>
          <w:sz w:val="20"/>
          <w:szCs w:val="20"/>
        </w:rPr>
        <w:t>,</w:t>
      </w:r>
      <w:r w:rsidRPr="00F37A57">
        <w:rPr>
          <w:rFonts w:ascii="Arial" w:hAnsi="Arial" w:cs="Arial"/>
          <w:sz w:val="20"/>
          <w:szCs w:val="20"/>
        </w:rPr>
        <w:t xml:space="preserve"> 2021</w:t>
      </w:r>
      <w:r w:rsidR="0036027F" w:rsidRPr="00F37A57">
        <w:rPr>
          <w:rFonts w:ascii="Arial" w:hAnsi="Arial" w:cs="Arial"/>
          <w:sz w:val="20"/>
          <w:szCs w:val="20"/>
        </w:rPr>
        <w:t xml:space="preserve">; Tara </w:t>
      </w:r>
      <w:r w:rsidR="0036027F" w:rsidRPr="00F37A57">
        <w:rPr>
          <w:rFonts w:ascii="Arial" w:hAnsi="Arial" w:cs="Arial"/>
          <w:i/>
          <w:iCs/>
          <w:sz w:val="20"/>
          <w:szCs w:val="20"/>
        </w:rPr>
        <w:t>et al</w:t>
      </w:r>
      <w:r w:rsidR="0036027F" w:rsidRPr="00F37A57">
        <w:rPr>
          <w:rFonts w:ascii="Arial" w:hAnsi="Arial" w:cs="Arial"/>
          <w:sz w:val="20"/>
          <w:szCs w:val="20"/>
        </w:rPr>
        <w:t>.</w:t>
      </w:r>
      <w:r w:rsidR="00890860" w:rsidRPr="00F37A57">
        <w:rPr>
          <w:rFonts w:ascii="Arial" w:hAnsi="Arial" w:cs="Arial"/>
          <w:sz w:val="20"/>
          <w:szCs w:val="20"/>
        </w:rPr>
        <w:t>,</w:t>
      </w:r>
      <w:r w:rsidR="0036027F" w:rsidRPr="00F37A57">
        <w:rPr>
          <w:rFonts w:ascii="Arial" w:hAnsi="Arial" w:cs="Arial"/>
          <w:sz w:val="20"/>
          <w:szCs w:val="20"/>
        </w:rPr>
        <w:t xml:space="preserve"> 2023</w:t>
      </w:r>
      <w:r w:rsidRPr="00F37A57">
        <w:rPr>
          <w:rFonts w:ascii="Arial" w:hAnsi="Arial" w:cs="Arial"/>
          <w:sz w:val="20"/>
          <w:szCs w:val="20"/>
        </w:rPr>
        <w:t>)</w:t>
      </w:r>
      <w:r w:rsidR="002C6F81" w:rsidRPr="00F37A57">
        <w:rPr>
          <w:rFonts w:ascii="Arial" w:hAnsi="Arial" w:cs="Arial"/>
          <w:sz w:val="20"/>
          <w:szCs w:val="20"/>
        </w:rPr>
        <w:t xml:space="preserve">; </w:t>
      </w:r>
      <w:r w:rsidR="00EA3938" w:rsidRPr="00F37A57">
        <w:rPr>
          <w:rFonts w:ascii="Arial" w:hAnsi="Arial" w:cs="Arial"/>
          <w:sz w:val="20"/>
          <w:szCs w:val="20"/>
        </w:rPr>
        <w:t xml:space="preserve">fruit length in snapmelon (Jadhav </w:t>
      </w:r>
      <w:r w:rsidR="00EA3938" w:rsidRPr="00F37A57">
        <w:rPr>
          <w:rFonts w:ascii="Arial" w:hAnsi="Arial" w:cs="Arial"/>
          <w:i/>
          <w:iCs/>
          <w:sz w:val="20"/>
          <w:szCs w:val="20"/>
        </w:rPr>
        <w:t>et al</w:t>
      </w:r>
      <w:r w:rsidR="00EA3938" w:rsidRPr="00F37A57">
        <w:rPr>
          <w:rFonts w:ascii="Arial" w:hAnsi="Arial" w:cs="Arial"/>
          <w:sz w:val="20"/>
          <w:szCs w:val="20"/>
        </w:rPr>
        <w:t>., 2025</w:t>
      </w:r>
      <w:r w:rsidR="00A109F2" w:rsidRPr="00F37A57">
        <w:rPr>
          <w:rFonts w:ascii="Arial" w:hAnsi="Arial" w:cs="Arial"/>
          <w:sz w:val="20"/>
          <w:szCs w:val="20"/>
        </w:rPr>
        <w:t>) and</w:t>
      </w:r>
      <w:r w:rsidR="00890860" w:rsidRPr="00F37A57">
        <w:rPr>
          <w:rFonts w:ascii="Arial" w:hAnsi="Arial" w:cs="Arial"/>
          <w:sz w:val="20"/>
          <w:szCs w:val="20"/>
        </w:rPr>
        <w:t xml:space="preserve"> in acidulous melon (Sowmya </w:t>
      </w:r>
      <w:r w:rsidR="00890860" w:rsidRPr="00F37A57">
        <w:rPr>
          <w:rFonts w:ascii="Arial" w:hAnsi="Arial" w:cs="Arial"/>
          <w:i/>
          <w:iCs/>
          <w:sz w:val="20"/>
          <w:szCs w:val="20"/>
        </w:rPr>
        <w:t>et al</w:t>
      </w:r>
      <w:r w:rsidR="00890860" w:rsidRPr="00F37A57">
        <w:rPr>
          <w:rFonts w:ascii="Arial" w:hAnsi="Arial" w:cs="Arial"/>
          <w:sz w:val="20"/>
          <w:szCs w:val="20"/>
        </w:rPr>
        <w:t xml:space="preserve">., 2023); </w:t>
      </w:r>
      <w:r w:rsidR="002C6F81" w:rsidRPr="00F37A57">
        <w:rPr>
          <w:rFonts w:ascii="Arial" w:hAnsi="Arial" w:cs="Arial"/>
          <w:sz w:val="20"/>
          <w:szCs w:val="20"/>
        </w:rPr>
        <w:t xml:space="preserve">node to first female flower (Lakshmi </w:t>
      </w:r>
      <w:r w:rsidR="002C6F81" w:rsidRPr="00F37A57">
        <w:rPr>
          <w:rFonts w:ascii="Arial" w:hAnsi="Arial" w:cs="Arial"/>
          <w:i/>
          <w:iCs/>
          <w:sz w:val="20"/>
          <w:szCs w:val="20"/>
        </w:rPr>
        <w:t>et al</w:t>
      </w:r>
      <w:r w:rsidR="002C6F81" w:rsidRPr="00F37A57">
        <w:rPr>
          <w:rFonts w:ascii="Arial" w:hAnsi="Arial" w:cs="Arial"/>
          <w:sz w:val="20"/>
          <w:szCs w:val="20"/>
        </w:rPr>
        <w:t>.</w:t>
      </w:r>
      <w:r w:rsidR="00890860" w:rsidRPr="00F37A57">
        <w:rPr>
          <w:rFonts w:ascii="Arial" w:hAnsi="Arial" w:cs="Arial"/>
          <w:sz w:val="20"/>
          <w:szCs w:val="20"/>
        </w:rPr>
        <w:t>,</w:t>
      </w:r>
      <w:r w:rsidR="002C6F81" w:rsidRPr="00F37A57">
        <w:rPr>
          <w:rFonts w:ascii="Arial" w:hAnsi="Arial" w:cs="Arial"/>
          <w:sz w:val="20"/>
          <w:szCs w:val="20"/>
        </w:rPr>
        <w:t xml:space="preserve"> 2017)</w:t>
      </w:r>
      <w:r w:rsidR="006300FE" w:rsidRPr="00F37A57">
        <w:rPr>
          <w:rFonts w:ascii="Arial" w:hAnsi="Arial" w:cs="Arial"/>
          <w:sz w:val="20"/>
          <w:szCs w:val="20"/>
        </w:rPr>
        <w:t xml:space="preserve">. </w:t>
      </w:r>
      <w:r w:rsidR="0036027F" w:rsidRPr="00F37A57">
        <w:rPr>
          <w:rFonts w:ascii="Arial" w:hAnsi="Arial" w:cs="Arial"/>
          <w:sz w:val="20"/>
          <w:szCs w:val="20"/>
        </w:rPr>
        <w:t xml:space="preserve">On the other hand, moderate estimates for PCV and GCV (10-20%) were recorded for fruit diameter, total soluble solids, flesh thickness, days to first male flower anthesis and days to first female flower anthesis. </w:t>
      </w:r>
      <w:r w:rsidR="002C6F81" w:rsidRPr="00F37A57">
        <w:rPr>
          <w:rFonts w:ascii="Arial" w:hAnsi="Arial" w:cs="Arial"/>
          <w:sz w:val="20"/>
          <w:szCs w:val="20"/>
        </w:rPr>
        <w:t>The observations are in line with the findings</w:t>
      </w:r>
      <w:r w:rsidR="00890860" w:rsidRPr="00F37A57">
        <w:rPr>
          <w:rFonts w:ascii="Arial" w:hAnsi="Arial" w:cs="Arial"/>
          <w:sz w:val="20"/>
          <w:szCs w:val="20"/>
        </w:rPr>
        <w:t xml:space="preserve"> for TSS</w:t>
      </w:r>
      <w:r w:rsidR="002C6F81" w:rsidRPr="00F37A57">
        <w:rPr>
          <w:rFonts w:ascii="Arial" w:hAnsi="Arial" w:cs="Arial"/>
          <w:sz w:val="20"/>
          <w:szCs w:val="20"/>
        </w:rPr>
        <w:t xml:space="preserve"> in </w:t>
      </w:r>
      <w:r w:rsidR="00890860" w:rsidRPr="00F37A57">
        <w:rPr>
          <w:rFonts w:ascii="Arial" w:hAnsi="Arial" w:cs="Arial"/>
          <w:sz w:val="20"/>
          <w:szCs w:val="20"/>
        </w:rPr>
        <w:t>snap</w:t>
      </w:r>
      <w:r w:rsidR="002C6F81" w:rsidRPr="00F37A57">
        <w:rPr>
          <w:rFonts w:ascii="Arial" w:hAnsi="Arial" w:cs="Arial"/>
          <w:sz w:val="20"/>
          <w:szCs w:val="20"/>
        </w:rPr>
        <w:t>melon (</w:t>
      </w:r>
      <w:r w:rsidR="00890860" w:rsidRPr="00F37A57">
        <w:rPr>
          <w:rFonts w:ascii="Arial" w:hAnsi="Arial" w:cs="Arial"/>
          <w:sz w:val="20"/>
          <w:szCs w:val="20"/>
        </w:rPr>
        <w:t>Jadhav</w:t>
      </w:r>
      <w:r w:rsidR="002C6F81" w:rsidRPr="00F37A57">
        <w:rPr>
          <w:rFonts w:ascii="Arial" w:hAnsi="Arial" w:cs="Arial"/>
          <w:sz w:val="20"/>
          <w:szCs w:val="20"/>
        </w:rPr>
        <w:t xml:space="preserve"> </w:t>
      </w:r>
      <w:r w:rsidR="002C6F81" w:rsidRPr="00F37A57">
        <w:rPr>
          <w:rFonts w:ascii="Arial" w:hAnsi="Arial" w:cs="Arial"/>
          <w:i/>
          <w:iCs/>
          <w:sz w:val="20"/>
          <w:szCs w:val="20"/>
        </w:rPr>
        <w:t>et al</w:t>
      </w:r>
      <w:r w:rsidR="002C6F81" w:rsidRPr="00F37A57">
        <w:rPr>
          <w:rFonts w:ascii="Arial" w:hAnsi="Arial" w:cs="Arial"/>
          <w:sz w:val="20"/>
          <w:szCs w:val="20"/>
        </w:rPr>
        <w:t>.</w:t>
      </w:r>
      <w:r w:rsidR="00890860" w:rsidRPr="00F37A57">
        <w:rPr>
          <w:rFonts w:ascii="Arial" w:hAnsi="Arial" w:cs="Arial"/>
          <w:sz w:val="20"/>
          <w:szCs w:val="20"/>
        </w:rPr>
        <w:t>, 2025)</w:t>
      </w:r>
      <w:r w:rsidR="0005183A" w:rsidRPr="00F37A57">
        <w:rPr>
          <w:rFonts w:ascii="Arial" w:hAnsi="Arial" w:cs="Arial"/>
          <w:sz w:val="20"/>
          <w:szCs w:val="20"/>
        </w:rPr>
        <w:t xml:space="preserve">.  </w:t>
      </w:r>
      <w:r w:rsidR="00890860" w:rsidRPr="00F37A57">
        <w:rPr>
          <w:rFonts w:ascii="Arial" w:hAnsi="Arial" w:cs="Arial"/>
          <w:sz w:val="20"/>
          <w:szCs w:val="20"/>
        </w:rPr>
        <w:t>Low PCV and GCV was not observed in the</w:t>
      </w:r>
      <w:r w:rsidR="00E01D96" w:rsidRPr="00F37A57">
        <w:rPr>
          <w:rFonts w:ascii="Arial" w:hAnsi="Arial" w:cs="Arial"/>
          <w:sz w:val="20"/>
          <w:szCs w:val="20"/>
        </w:rPr>
        <w:t xml:space="preserve"> current</w:t>
      </w:r>
      <w:r w:rsidR="00890860" w:rsidRPr="00F37A57">
        <w:rPr>
          <w:rFonts w:ascii="Arial" w:hAnsi="Arial" w:cs="Arial"/>
          <w:sz w:val="20"/>
          <w:szCs w:val="20"/>
        </w:rPr>
        <w:t xml:space="preserve"> study.</w:t>
      </w:r>
      <w:r w:rsidR="006300FE" w:rsidRPr="00F37A57">
        <w:rPr>
          <w:rFonts w:ascii="Arial" w:hAnsi="Arial" w:cs="Arial"/>
          <w:sz w:val="20"/>
          <w:szCs w:val="20"/>
        </w:rPr>
        <w:t xml:space="preserve"> </w:t>
      </w:r>
      <w:r w:rsidR="003B12EB">
        <w:rPr>
          <w:rFonts w:ascii="Arial" w:hAnsi="Arial" w:cs="Arial"/>
          <w:sz w:val="20"/>
          <w:szCs w:val="20"/>
        </w:rPr>
        <w:t xml:space="preserve">Highest environmental coefficients of variations (ECV) were observed for node to first female flower, node to first male flower, fruit shape index and TSS. </w:t>
      </w:r>
      <w:r w:rsidR="00475B45" w:rsidRPr="00F37A57">
        <w:rPr>
          <w:rFonts w:ascii="Arial" w:hAnsi="Arial" w:cs="Arial"/>
          <w:sz w:val="20"/>
          <w:szCs w:val="20"/>
        </w:rPr>
        <w:t>PCV was marginally higher than GCV for all the traits under study, suggesting that both genotypic and environmental variables contributed to the variance, with a greater degree of genotypic interaction than environmental effects on the expression of these traits.</w:t>
      </w:r>
      <w:r w:rsidR="00890860" w:rsidRPr="00F37A57">
        <w:rPr>
          <w:rFonts w:ascii="Arial" w:hAnsi="Arial" w:cs="Arial"/>
          <w:sz w:val="20"/>
          <w:szCs w:val="20"/>
        </w:rPr>
        <w:t xml:space="preserve"> </w:t>
      </w:r>
      <w:r w:rsidR="00475B45" w:rsidRPr="00F37A57">
        <w:rPr>
          <w:rFonts w:ascii="Arial" w:hAnsi="Arial" w:cs="Arial"/>
          <w:sz w:val="20"/>
          <w:szCs w:val="20"/>
        </w:rPr>
        <w:t xml:space="preserve">This result is in line with earlier research </w:t>
      </w:r>
      <w:r w:rsidR="00A109F2" w:rsidRPr="00F37A57">
        <w:rPr>
          <w:rFonts w:ascii="Arial" w:hAnsi="Arial" w:cs="Arial"/>
          <w:sz w:val="20"/>
          <w:szCs w:val="20"/>
        </w:rPr>
        <w:t>as</w:t>
      </w:r>
      <w:r w:rsidR="00475B45" w:rsidRPr="00F37A57">
        <w:rPr>
          <w:rFonts w:ascii="Arial" w:hAnsi="Arial" w:cs="Arial"/>
          <w:sz w:val="20"/>
          <w:szCs w:val="20"/>
        </w:rPr>
        <w:t xml:space="preserve"> Indraja </w:t>
      </w:r>
      <w:r w:rsidR="00475B45" w:rsidRPr="00F37A57">
        <w:rPr>
          <w:rFonts w:ascii="Arial" w:hAnsi="Arial" w:cs="Arial"/>
          <w:i/>
          <w:iCs/>
          <w:sz w:val="20"/>
          <w:szCs w:val="20"/>
        </w:rPr>
        <w:t>et al</w:t>
      </w:r>
      <w:r w:rsidR="00475B45" w:rsidRPr="00F37A57">
        <w:rPr>
          <w:rFonts w:ascii="Arial" w:hAnsi="Arial" w:cs="Arial"/>
          <w:sz w:val="20"/>
          <w:szCs w:val="20"/>
        </w:rPr>
        <w:t xml:space="preserve">. (2021) has only found slight differences between PCV and GCV, indicating that environment has limited effect on trait expression, while higher differences is observed </w:t>
      </w:r>
      <w:r w:rsidR="00E01D96" w:rsidRPr="00F37A57">
        <w:rPr>
          <w:rFonts w:ascii="Arial" w:hAnsi="Arial" w:cs="Arial"/>
          <w:sz w:val="20"/>
          <w:szCs w:val="20"/>
        </w:rPr>
        <w:t>i</w:t>
      </w:r>
      <w:r w:rsidR="00475B45" w:rsidRPr="00F37A57">
        <w:rPr>
          <w:rFonts w:ascii="Arial" w:hAnsi="Arial" w:cs="Arial"/>
          <w:sz w:val="20"/>
          <w:szCs w:val="20"/>
        </w:rPr>
        <w:t xml:space="preserve">n muskmelon (Tara </w:t>
      </w:r>
      <w:r w:rsidR="00475B45" w:rsidRPr="00F37A57">
        <w:rPr>
          <w:rFonts w:ascii="Arial" w:hAnsi="Arial" w:cs="Arial"/>
          <w:i/>
          <w:iCs/>
          <w:sz w:val="20"/>
          <w:szCs w:val="20"/>
        </w:rPr>
        <w:t>et al</w:t>
      </w:r>
      <w:r w:rsidR="00475B45" w:rsidRPr="00F37A57">
        <w:rPr>
          <w:rFonts w:ascii="Arial" w:hAnsi="Arial" w:cs="Arial"/>
          <w:sz w:val="20"/>
          <w:szCs w:val="20"/>
        </w:rPr>
        <w:t xml:space="preserve">., 2023) and </w:t>
      </w:r>
      <w:r w:rsidR="00E01D96" w:rsidRPr="00F37A57">
        <w:rPr>
          <w:rFonts w:ascii="Arial" w:hAnsi="Arial" w:cs="Arial"/>
          <w:sz w:val="20"/>
          <w:szCs w:val="20"/>
        </w:rPr>
        <w:t xml:space="preserve">in </w:t>
      </w:r>
      <w:r w:rsidR="00475B45" w:rsidRPr="00F37A57">
        <w:rPr>
          <w:rFonts w:ascii="Arial" w:hAnsi="Arial" w:cs="Arial"/>
          <w:sz w:val="20"/>
          <w:szCs w:val="20"/>
        </w:rPr>
        <w:t xml:space="preserve">snapmelon (Pasha </w:t>
      </w:r>
      <w:r w:rsidR="00475B45" w:rsidRPr="00F37A57">
        <w:rPr>
          <w:rFonts w:ascii="Arial" w:hAnsi="Arial" w:cs="Arial"/>
          <w:i/>
          <w:iCs/>
          <w:sz w:val="20"/>
          <w:szCs w:val="20"/>
        </w:rPr>
        <w:t>et al</w:t>
      </w:r>
      <w:r w:rsidR="00475B45" w:rsidRPr="00F37A57">
        <w:rPr>
          <w:rFonts w:ascii="Arial" w:hAnsi="Arial" w:cs="Arial"/>
          <w:sz w:val="20"/>
          <w:szCs w:val="20"/>
        </w:rPr>
        <w:t xml:space="preserve">., 2019). </w:t>
      </w:r>
      <w:r w:rsidR="00F82050" w:rsidRPr="00F37A57">
        <w:rPr>
          <w:rFonts w:ascii="Arial" w:hAnsi="Arial" w:cs="Arial"/>
          <w:sz w:val="20"/>
          <w:szCs w:val="20"/>
        </w:rPr>
        <w:t>High PCV and GCV estimations indicate that the ge</w:t>
      </w:r>
      <w:r w:rsidR="002F663F" w:rsidRPr="00F37A57">
        <w:rPr>
          <w:rFonts w:ascii="Arial" w:hAnsi="Arial" w:cs="Arial"/>
          <w:sz w:val="20"/>
          <w:szCs w:val="20"/>
        </w:rPr>
        <w:t>notypes</w:t>
      </w:r>
      <w:r w:rsidR="00F82050" w:rsidRPr="00F37A57">
        <w:rPr>
          <w:rFonts w:ascii="Arial" w:hAnsi="Arial" w:cs="Arial"/>
          <w:sz w:val="20"/>
          <w:szCs w:val="20"/>
        </w:rPr>
        <w:t xml:space="preserve"> </w:t>
      </w:r>
      <w:r w:rsidR="002F663F" w:rsidRPr="00F37A57">
        <w:rPr>
          <w:rFonts w:ascii="Arial" w:hAnsi="Arial" w:cs="Arial"/>
          <w:sz w:val="20"/>
          <w:szCs w:val="20"/>
        </w:rPr>
        <w:t>have</w:t>
      </w:r>
      <w:r w:rsidR="00F82050" w:rsidRPr="00F37A57">
        <w:rPr>
          <w:rFonts w:ascii="Arial" w:hAnsi="Arial" w:cs="Arial"/>
          <w:sz w:val="20"/>
          <w:szCs w:val="20"/>
        </w:rPr>
        <w:t xml:space="preserve"> a lot of genetic vari</w:t>
      </w:r>
      <w:r w:rsidR="002F663F" w:rsidRPr="00F37A57">
        <w:rPr>
          <w:rFonts w:ascii="Arial" w:hAnsi="Arial" w:cs="Arial"/>
          <w:sz w:val="20"/>
          <w:szCs w:val="20"/>
        </w:rPr>
        <w:t>ations</w:t>
      </w:r>
      <w:r w:rsidR="00F82050" w:rsidRPr="00F37A57">
        <w:rPr>
          <w:rFonts w:ascii="Arial" w:hAnsi="Arial" w:cs="Arial"/>
          <w:sz w:val="20"/>
          <w:szCs w:val="20"/>
        </w:rPr>
        <w:t xml:space="preserve">, which means </w:t>
      </w:r>
      <w:r w:rsidR="002F663F" w:rsidRPr="00F37A57">
        <w:rPr>
          <w:rFonts w:ascii="Arial" w:hAnsi="Arial" w:cs="Arial"/>
          <w:sz w:val="20"/>
          <w:szCs w:val="20"/>
        </w:rPr>
        <w:t xml:space="preserve">that </w:t>
      </w:r>
      <w:r w:rsidR="00F82050" w:rsidRPr="00F37A57">
        <w:rPr>
          <w:rFonts w:ascii="Arial" w:hAnsi="Arial" w:cs="Arial"/>
          <w:sz w:val="20"/>
          <w:szCs w:val="20"/>
        </w:rPr>
        <w:t xml:space="preserve">there is </w:t>
      </w:r>
      <w:r w:rsidR="002F663F" w:rsidRPr="00F37A57">
        <w:rPr>
          <w:rFonts w:ascii="Arial" w:hAnsi="Arial" w:cs="Arial"/>
          <w:sz w:val="20"/>
          <w:szCs w:val="20"/>
        </w:rPr>
        <w:t>lot of scope for</w:t>
      </w:r>
      <w:r w:rsidR="00F82050" w:rsidRPr="00F37A57">
        <w:rPr>
          <w:rFonts w:ascii="Arial" w:hAnsi="Arial" w:cs="Arial"/>
          <w:sz w:val="20"/>
          <w:szCs w:val="20"/>
        </w:rPr>
        <w:t xml:space="preserve"> crop </w:t>
      </w:r>
      <w:r w:rsidR="002F663F" w:rsidRPr="00F37A57">
        <w:rPr>
          <w:rFonts w:ascii="Arial" w:hAnsi="Arial" w:cs="Arial"/>
          <w:sz w:val="20"/>
          <w:szCs w:val="20"/>
        </w:rPr>
        <w:t xml:space="preserve">improvement through </w:t>
      </w:r>
      <w:r w:rsidR="00F82050" w:rsidRPr="00F37A57">
        <w:rPr>
          <w:rFonts w:ascii="Arial" w:hAnsi="Arial" w:cs="Arial"/>
          <w:sz w:val="20"/>
          <w:szCs w:val="20"/>
        </w:rPr>
        <w:t>selection to improve these traits. Although the current study found that the genotypic and phenotypic coefficients are nearly equal, selection based on phenotypic expression</w:t>
      </w:r>
      <w:r w:rsidR="002F663F" w:rsidRPr="00F37A57">
        <w:rPr>
          <w:rFonts w:ascii="Arial" w:hAnsi="Arial" w:cs="Arial"/>
          <w:sz w:val="20"/>
          <w:szCs w:val="20"/>
        </w:rPr>
        <w:t xml:space="preserve"> solely</w:t>
      </w:r>
      <w:r w:rsidR="00F82050" w:rsidRPr="00F37A57">
        <w:rPr>
          <w:rFonts w:ascii="Arial" w:hAnsi="Arial" w:cs="Arial"/>
          <w:sz w:val="20"/>
          <w:szCs w:val="20"/>
        </w:rPr>
        <w:t xml:space="preserve"> should be avoided because these quantitative traits have a significant </w:t>
      </w:r>
      <w:r w:rsidR="002F663F" w:rsidRPr="00F37A57">
        <w:rPr>
          <w:rFonts w:ascii="Arial" w:hAnsi="Arial" w:cs="Arial"/>
          <w:sz w:val="20"/>
          <w:szCs w:val="20"/>
        </w:rPr>
        <w:t xml:space="preserve">of environmental </w:t>
      </w:r>
      <w:r w:rsidR="00F82050" w:rsidRPr="00F37A57">
        <w:rPr>
          <w:rFonts w:ascii="Arial" w:hAnsi="Arial" w:cs="Arial"/>
          <w:sz w:val="20"/>
          <w:szCs w:val="20"/>
        </w:rPr>
        <w:t>influence. As a result, the study can be repeated in a different location or during a different season to provide a more accurate picture of the trait.</w:t>
      </w:r>
    </w:p>
    <w:p w14:paraId="53AAC1F5" w14:textId="592BFD65" w:rsidR="001604F7" w:rsidRPr="00F37A57" w:rsidRDefault="00E11072" w:rsidP="00F02EA4">
      <w:pPr>
        <w:tabs>
          <w:tab w:val="left" w:pos="0"/>
        </w:tabs>
        <w:spacing w:line="360" w:lineRule="auto"/>
        <w:jc w:val="both"/>
        <w:rPr>
          <w:rFonts w:ascii="Arial" w:hAnsi="Arial" w:cs="Arial"/>
          <w:b/>
          <w:bCs/>
          <w:sz w:val="20"/>
          <w:szCs w:val="20"/>
        </w:rPr>
      </w:pPr>
      <w:r w:rsidRPr="00F37A57">
        <w:rPr>
          <w:rFonts w:ascii="Arial" w:hAnsi="Arial" w:cs="Arial"/>
          <w:b/>
          <w:bCs/>
          <w:sz w:val="20"/>
          <w:szCs w:val="20"/>
        </w:rPr>
        <w:t xml:space="preserve">3.3 </w:t>
      </w:r>
      <w:r w:rsidR="006300FE" w:rsidRPr="00F37A57">
        <w:rPr>
          <w:rFonts w:ascii="Arial" w:hAnsi="Arial" w:cs="Arial"/>
          <w:b/>
          <w:bCs/>
          <w:sz w:val="20"/>
          <w:szCs w:val="20"/>
        </w:rPr>
        <w:t>Heritability and Genetic Advance</w:t>
      </w:r>
    </w:p>
    <w:p w14:paraId="161114F8" w14:textId="0C0E2389" w:rsidR="006542A7" w:rsidRDefault="001604F7" w:rsidP="00F02EA4">
      <w:pPr>
        <w:tabs>
          <w:tab w:val="left" w:pos="0"/>
        </w:tabs>
        <w:spacing w:after="0" w:line="360" w:lineRule="auto"/>
        <w:jc w:val="both"/>
        <w:rPr>
          <w:rFonts w:ascii="Arial" w:hAnsi="Arial" w:cs="Arial"/>
          <w:sz w:val="20"/>
          <w:szCs w:val="20"/>
        </w:rPr>
      </w:pPr>
      <w:r w:rsidRPr="00F37A57">
        <w:rPr>
          <w:rFonts w:ascii="Arial" w:hAnsi="Arial" w:cs="Arial"/>
          <w:sz w:val="20"/>
          <w:szCs w:val="20"/>
        </w:rPr>
        <w:t>Breeders utilize the heritability estimate as a helpful guide when selecting the appropriate genotype to predict the desired increase of a characteristic through phenotypic selection</w:t>
      </w:r>
      <w:r w:rsidR="002B00E4" w:rsidRPr="00F37A57">
        <w:rPr>
          <w:rFonts w:ascii="Arial" w:hAnsi="Arial" w:cs="Arial"/>
          <w:sz w:val="20"/>
          <w:szCs w:val="20"/>
        </w:rPr>
        <w:t>, although it is not a reliable indicator to predict inheritance of traits.</w:t>
      </w:r>
      <w:r w:rsidRPr="00F37A57">
        <w:rPr>
          <w:rFonts w:ascii="Arial" w:hAnsi="Arial" w:cs="Arial"/>
          <w:sz w:val="20"/>
          <w:szCs w:val="20"/>
        </w:rPr>
        <w:t xml:space="preserve"> </w:t>
      </w:r>
      <w:r w:rsidR="002B00E4" w:rsidRPr="00F37A57">
        <w:rPr>
          <w:rFonts w:ascii="Arial" w:hAnsi="Arial" w:cs="Arial"/>
          <w:sz w:val="20"/>
          <w:szCs w:val="20"/>
        </w:rPr>
        <w:t xml:space="preserve">It determines the response to selection, making it one of the key elements in quantitative genetics. In a non-segregating population, heritability is defined as the ratio of genotypic variance to total variance. </w:t>
      </w:r>
      <w:r w:rsidR="006542A7" w:rsidRPr="00F37A57">
        <w:rPr>
          <w:rFonts w:ascii="Arial" w:hAnsi="Arial" w:cs="Arial"/>
          <w:sz w:val="20"/>
          <w:szCs w:val="20"/>
        </w:rPr>
        <w:t xml:space="preserve">High </w:t>
      </w:r>
      <w:r w:rsidR="001A5F56" w:rsidRPr="00F37A57">
        <w:rPr>
          <w:rFonts w:ascii="Arial" w:hAnsi="Arial" w:cs="Arial"/>
          <w:sz w:val="20"/>
          <w:szCs w:val="20"/>
        </w:rPr>
        <w:t xml:space="preserve">heritability </w:t>
      </w:r>
      <w:r w:rsidR="006542A7" w:rsidRPr="00F37A57">
        <w:rPr>
          <w:rFonts w:ascii="Arial" w:hAnsi="Arial" w:cs="Arial"/>
          <w:sz w:val="20"/>
          <w:szCs w:val="20"/>
        </w:rPr>
        <w:t xml:space="preserve">estimates (&gt;80%) </w:t>
      </w:r>
      <w:r w:rsidRPr="00F37A57">
        <w:rPr>
          <w:rFonts w:ascii="Arial" w:hAnsi="Arial" w:cs="Arial"/>
          <w:sz w:val="20"/>
          <w:szCs w:val="20"/>
        </w:rPr>
        <w:t>w</w:t>
      </w:r>
      <w:r w:rsidR="001A5F56" w:rsidRPr="00F37A57">
        <w:rPr>
          <w:rFonts w:ascii="Arial" w:hAnsi="Arial" w:cs="Arial"/>
          <w:sz w:val="20"/>
          <w:szCs w:val="20"/>
        </w:rPr>
        <w:t>ere</w:t>
      </w:r>
      <w:r w:rsidRPr="00F37A57">
        <w:rPr>
          <w:rFonts w:ascii="Arial" w:hAnsi="Arial" w:cs="Arial"/>
          <w:sz w:val="20"/>
          <w:szCs w:val="20"/>
        </w:rPr>
        <w:t xml:space="preserve"> recorded in all the traits studied</w:t>
      </w:r>
      <w:r w:rsidR="00A452AE" w:rsidRPr="00F37A57">
        <w:rPr>
          <w:rFonts w:ascii="Arial" w:hAnsi="Arial" w:cs="Arial"/>
          <w:sz w:val="20"/>
          <w:szCs w:val="20"/>
        </w:rPr>
        <w:t xml:space="preserve"> (Table 3)</w:t>
      </w:r>
      <w:r w:rsidRPr="00F37A57">
        <w:rPr>
          <w:rFonts w:ascii="Arial" w:hAnsi="Arial" w:cs="Arial"/>
          <w:sz w:val="20"/>
          <w:szCs w:val="20"/>
        </w:rPr>
        <w:t>,</w:t>
      </w:r>
      <w:r w:rsidR="00104F5B">
        <w:rPr>
          <w:rFonts w:ascii="Arial" w:hAnsi="Arial" w:cs="Arial"/>
          <w:sz w:val="20"/>
          <w:szCs w:val="20"/>
        </w:rPr>
        <w:t xml:space="preserve"> with the highest values recorded for fruit length, average fruit weight, cavity width and fruit shape index. These findings are largely in line with the findings of</w:t>
      </w:r>
      <w:r w:rsidRPr="00F37A57">
        <w:rPr>
          <w:rFonts w:ascii="Arial" w:hAnsi="Arial" w:cs="Arial"/>
          <w:sz w:val="20"/>
          <w:szCs w:val="20"/>
        </w:rPr>
        <w:t xml:space="preserve"> </w:t>
      </w:r>
      <w:proofErr w:type="spellStart"/>
      <w:r w:rsidRPr="00F37A57">
        <w:rPr>
          <w:rFonts w:ascii="Arial" w:hAnsi="Arial" w:cs="Arial"/>
          <w:sz w:val="20"/>
          <w:szCs w:val="20"/>
        </w:rPr>
        <w:t>Samadia</w:t>
      </w:r>
      <w:proofErr w:type="spellEnd"/>
      <w:r w:rsidRPr="00F37A57">
        <w:rPr>
          <w:rFonts w:ascii="Arial" w:hAnsi="Arial" w:cs="Arial"/>
          <w:sz w:val="20"/>
          <w:szCs w:val="20"/>
        </w:rPr>
        <w:t xml:space="preserve"> and Ram (2025)</w:t>
      </w:r>
      <w:r w:rsidR="00104F5B">
        <w:rPr>
          <w:rFonts w:ascii="Arial" w:hAnsi="Arial" w:cs="Arial"/>
          <w:sz w:val="20"/>
          <w:szCs w:val="20"/>
        </w:rPr>
        <w:t>,</w:t>
      </w:r>
      <w:r w:rsidRPr="00F37A57">
        <w:rPr>
          <w:rFonts w:ascii="Arial" w:hAnsi="Arial" w:cs="Arial"/>
          <w:sz w:val="20"/>
          <w:szCs w:val="20"/>
        </w:rPr>
        <w:t xml:space="preserve"> </w:t>
      </w:r>
      <w:r w:rsidR="00104F5B">
        <w:rPr>
          <w:rFonts w:ascii="Arial" w:hAnsi="Arial" w:cs="Arial"/>
          <w:sz w:val="20"/>
          <w:szCs w:val="20"/>
        </w:rPr>
        <w:t>who also reported high</w:t>
      </w:r>
      <w:r w:rsidRPr="00F37A57">
        <w:rPr>
          <w:rFonts w:ascii="Arial" w:hAnsi="Arial" w:cs="Arial"/>
          <w:sz w:val="20"/>
          <w:szCs w:val="20"/>
        </w:rPr>
        <w:t xml:space="preserve"> </w:t>
      </w:r>
      <w:r w:rsidR="00104F5B">
        <w:rPr>
          <w:rFonts w:ascii="Arial" w:hAnsi="Arial" w:cs="Arial"/>
          <w:sz w:val="20"/>
          <w:szCs w:val="20"/>
        </w:rPr>
        <w:t xml:space="preserve">heritability estimates in </w:t>
      </w:r>
      <w:r w:rsidR="00104F5B" w:rsidRPr="00F37A57">
        <w:rPr>
          <w:rFonts w:ascii="Arial" w:hAnsi="Arial" w:cs="Arial"/>
          <w:sz w:val="20"/>
          <w:szCs w:val="20"/>
        </w:rPr>
        <w:t>snapmelon</w:t>
      </w:r>
      <w:r w:rsidR="00104F5B">
        <w:rPr>
          <w:rFonts w:ascii="Arial" w:hAnsi="Arial" w:cs="Arial"/>
          <w:sz w:val="20"/>
          <w:szCs w:val="20"/>
        </w:rPr>
        <w:t xml:space="preserve">. </w:t>
      </w:r>
      <w:r w:rsidR="009F7941">
        <w:rPr>
          <w:rFonts w:ascii="Arial" w:hAnsi="Arial" w:cs="Arial"/>
          <w:sz w:val="20"/>
          <w:szCs w:val="20"/>
        </w:rPr>
        <w:t>Therefore, higher genetic improvement could be derived from these traits</w:t>
      </w:r>
      <w:r w:rsidR="009F7941" w:rsidRPr="00F37A57">
        <w:rPr>
          <w:rFonts w:ascii="Arial" w:hAnsi="Arial" w:cs="Arial"/>
          <w:sz w:val="20"/>
          <w:szCs w:val="20"/>
        </w:rPr>
        <w:t xml:space="preserve"> </w:t>
      </w:r>
      <w:r w:rsidR="009F7941">
        <w:rPr>
          <w:rFonts w:ascii="Arial" w:hAnsi="Arial" w:cs="Arial"/>
          <w:sz w:val="20"/>
          <w:szCs w:val="20"/>
        </w:rPr>
        <w:t xml:space="preserve">with high heritability estimates. </w:t>
      </w:r>
      <w:r w:rsidR="001A5F56" w:rsidRPr="00F37A57">
        <w:rPr>
          <w:rFonts w:ascii="Arial" w:hAnsi="Arial" w:cs="Arial"/>
          <w:sz w:val="20"/>
          <w:szCs w:val="20"/>
        </w:rPr>
        <w:t>Traits like</w:t>
      </w:r>
      <w:r w:rsidRPr="00F37A57">
        <w:rPr>
          <w:rFonts w:ascii="Arial" w:hAnsi="Arial" w:cs="Arial"/>
          <w:sz w:val="20"/>
          <w:szCs w:val="20"/>
        </w:rPr>
        <w:t xml:space="preserve"> TSS in </w:t>
      </w:r>
      <w:bookmarkStart w:id="4" w:name="_Hlk93918402"/>
      <w:r w:rsidR="00A109F2" w:rsidRPr="00F37A57">
        <w:rPr>
          <w:rFonts w:ascii="Arial" w:hAnsi="Arial" w:cs="Arial"/>
          <w:sz w:val="20"/>
          <w:szCs w:val="20"/>
        </w:rPr>
        <w:t>muskmelon (</w:t>
      </w:r>
      <w:r w:rsidRPr="00F37A57">
        <w:rPr>
          <w:rFonts w:ascii="Arial" w:hAnsi="Arial" w:cs="Arial"/>
          <w:sz w:val="20"/>
          <w:szCs w:val="20"/>
        </w:rPr>
        <w:t xml:space="preserve">Indraja </w:t>
      </w:r>
      <w:r w:rsidRPr="00F37A57">
        <w:rPr>
          <w:rFonts w:ascii="Arial" w:hAnsi="Arial" w:cs="Arial"/>
          <w:i/>
          <w:iCs/>
          <w:sz w:val="20"/>
          <w:szCs w:val="20"/>
        </w:rPr>
        <w:t>et al</w:t>
      </w:r>
      <w:r w:rsidRPr="00F37A57">
        <w:rPr>
          <w:rFonts w:ascii="Arial" w:hAnsi="Arial" w:cs="Arial"/>
          <w:sz w:val="20"/>
          <w:szCs w:val="20"/>
        </w:rPr>
        <w:t>.</w:t>
      </w:r>
      <w:r w:rsidR="00FA0C19" w:rsidRPr="00F37A57">
        <w:rPr>
          <w:rFonts w:ascii="Arial" w:hAnsi="Arial" w:cs="Arial"/>
          <w:sz w:val="20"/>
          <w:szCs w:val="20"/>
        </w:rPr>
        <w:t>,</w:t>
      </w:r>
      <w:r w:rsidRPr="00F37A57">
        <w:rPr>
          <w:rFonts w:ascii="Arial" w:hAnsi="Arial" w:cs="Arial"/>
          <w:sz w:val="20"/>
          <w:szCs w:val="20"/>
        </w:rPr>
        <w:t xml:space="preserve"> 2021</w:t>
      </w:r>
      <w:bookmarkEnd w:id="4"/>
      <w:r w:rsidR="001745F1" w:rsidRPr="00F37A57">
        <w:rPr>
          <w:rFonts w:ascii="Arial" w:hAnsi="Arial" w:cs="Arial"/>
          <w:sz w:val="20"/>
          <w:szCs w:val="20"/>
        </w:rPr>
        <w:t xml:space="preserve">; Tara </w:t>
      </w:r>
      <w:r w:rsidR="001745F1" w:rsidRPr="00F37A57">
        <w:rPr>
          <w:rFonts w:ascii="Arial" w:hAnsi="Arial" w:cs="Arial"/>
          <w:i/>
          <w:iCs/>
          <w:sz w:val="20"/>
          <w:szCs w:val="20"/>
        </w:rPr>
        <w:t>et al</w:t>
      </w:r>
      <w:r w:rsidR="001745F1" w:rsidRPr="00F37A57">
        <w:rPr>
          <w:rFonts w:ascii="Arial" w:hAnsi="Arial" w:cs="Arial"/>
          <w:sz w:val="20"/>
          <w:szCs w:val="20"/>
        </w:rPr>
        <w:t>., 2023</w:t>
      </w:r>
      <w:r w:rsidRPr="00F37A57">
        <w:rPr>
          <w:rFonts w:ascii="Arial" w:hAnsi="Arial" w:cs="Arial"/>
          <w:sz w:val="20"/>
          <w:szCs w:val="20"/>
        </w:rPr>
        <w:t xml:space="preserve">), flesh thickness in muskmelon (Indraja </w:t>
      </w:r>
      <w:r w:rsidRPr="00F37A57">
        <w:rPr>
          <w:rFonts w:ascii="Arial" w:hAnsi="Arial" w:cs="Arial"/>
          <w:i/>
          <w:iCs/>
          <w:sz w:val="20"/>
          <w:szCs w:val="20"/>
        </w:rPr>
        <w:t>et al.</w:t>
      </w:r>
      <w:r w:rsidR="00FA0C19" w:rsidRPr="00F37A57">
        <w:rPr>
          <w:rFonts w:ascii="Arial" w:hAnsi="Arial" w:cs="Arial"/>
          <w:sz w:val="20"/>
          <w:szCs w:val="20"/>
        </w:rPr>
        <w:t xml:space="preserve">, </w:t>
      </w:r>
      <w:r w:rsidRPr="00F37A57">
        <w:rPr>
          <w:rFonts w:ascii="Arial" w:hAnsi="Arial" w:cs="Arial"/>
          <w:sz w:val="20"/>
          <w:szCs w:val="20"/>
        </w:rPr>
        <w:t>2021</w:t>
      </w:r>
      <w:r w:rsidR="001745F1" w:rsidRPr="00F37A57">
        <w:rPr>
          <w:rFonts w:ascii="Arial" w:hAnsi="Arial" w:cs="Arial"/>
          <w:sz w:val="20"/>
          <w:szCs w:val="20"/>
        </w:rPr>
        <w:t xml:space="preserve">; Tara </w:t>
      </w:r>
      <w:r w:rsidR="001745F1" w:rsidRPr="00F37A57">
        <w:rPr>
          <w:rFonts w:ascii="Arial" w:hAnsi="Arial" w:cs="Arial"/>
          <w:i/>
          <w:iCs/>
          <w:sz w:val="20"/>
          <w:szCs w:val="20"/>
        </w:rPr>
        <w:t>et al</w:t>
      </w:r>
      <w:r w:rsidR="001745F1" w:rsidRPr="00F37A57">
        <w:rPr>
          <w:rFonts w:ascii="Arial" w:hAnsi="Arial" w:cs="Arial"/>
          <w:sz w:val="20"/>
          <w:szCs w:val="20"/>
        </w:rPr>
        <w:t>., 2023</w:t>
      </w:r>
      <w:r w:rsidRPr="00F37A57">
        <w:rPr>
          <w:rFonts w:ascii="Arial" w:hAnsi="Arial" w:cs="Arial"/>
          <w:sz w:val="20"/>
          <w:szCs w:val="20"/>
        </w:rPr>
        <w:t>), in oriental pickling melon (Laks</w:t>
      </w:r>
      <w:r w:rsidR="00A26503" w:rsidRPr="00F37A57">
        <w:rPr>
          <w:rFonts w:ascii="Arial" w:hAnsi="Arial" w:cs="Arial"/>
          <w:sz w:val="20"/>
          <w:szCs w:val="20"/>
        </w:rPr>
        <w:t>h</w:t>
      </w:r>
      <w:r w:rsidRPr="00F37A57">
        <w:rPr>
          <w:rFonts w:ascii="Arial" w:hAnsi="Arial" w:cs="Arial"/>
          <w:sz w:val="20"/>
          <w:szCs w:val="20"/>
        </w:rPr>
        <w:t xml:space="preserve">mi </w:t>
      </w:r>
      <w:r w:rsidRPr="00F37A57">
        <w:rPr>
          <w:rFonts w:ascii="Arial" w:hAnsi="Arial" w:cs="Arial"/>
          <w:i/>
          <w:iCs/>
          <w:sz w:val="20"/>
          <w:szCs w:val="20"/>
        </w:rPr>
        <w:t>et al</w:t>
      </w:r>
      <w:r w:rsidRPr="00F37A57">
        <w:rPr>
          <w:rFonts w:ascii="Arial" w:hAnsi="Arial" w:cs="Arial"/>
          <w:sz w:val="20"/>
          <w:szCs w:val="20"/>
        </w:rPr>
        <w:t>., 2017)</w:t>
      </w:r>
      <w:r w:rsidR="001A5F56" w:rsidRPr="00F37A57">
        <w:rPr>
          <w:rFonts w:ascii="Arial" w:hAnsi="Arial" w:cs="Arial"/>
          <w:sz w:val="20"/>
          <w:szCs w:val="20"/>
        </w:rPr>
        <w:t xml:space="preserve"> and</w:t>
      </w:r>
      <w:r w:rsidRPr="00F37A57">
        <w:rPr>
          <w:rFonts w:ascii="Arial" w:hAnsi="Arial" w:cs="Arial"/>
          <w:sz w:val="20"/>
          <w:szCs w:val="20"/>
        </w:rPr>
        <w:t xml:space="preserve"> </w:t>
      </w:r>
      <w:r w:rsidR="001745F1" w:rsidRPr="00F37A57">
        <w:rPr>
          <w:rFonts w:ascii="Arial" w:hAnsi="Arial" w:cs="Arial"/>
          <w:sz w:val="20"/>
          <w:szCs w:val="20"/>
        </w:rPr>
        <w:t xml:space="preserve">fruit length, fruit diameter, average fruit weight, days to first male flower anthesis and days to first female flower anthesis in snapmelon (Jadhav </w:t>
      </w:r>
      <w:r w:rsidR="001745F1" w:rsidRPr="00F37A57">
        <w:rPr>
          <w:rFonts w:ascii="Arial" w:hAnsi="Arial" w:cs="Arial"/>
          <w:i/>
          <w:iCs/>
          <w:sz w:val="20"/>
          <w:szCs w:val="20"/>
        </w:rPr>
        <w:t>et al.,</w:t>
      </w:r>
      <w:r w:rsidR="001745F1" w:rsidRPr="00F37A57">
        <w:rPr>
          <w:rFonts w:ascii="Arial" w:hAnsi="Arial" w:cs="Arial"/>
          <w:sz w:val="20"/>
          <w:szCs w:val="20"/>
        </w:rPr>
        <w:t xml:space="preserve"> 2025)</w:t>
      </w:r>
      <w:r w:rsidR="001A5F56" w:rsidRPr="00F37A57">
        <w:rPr>
          <w:rFonts w:ascii="Arial" w:hAnsi="Arial" w:cs="Arial"/>
          <w:sz w:val="20"/>
          <w:szCs w:val="20"/>
        </w:rPr>
        <w:t xml:space="preserve"> were also reported with high heritability estimates.</w:t>
      </w:r>
      <w:r w:rsidR="009F7941">
        <w:rPr>
          <w:rFonts w:ascii="Arial" w:hAnsi="Arial" w:cs="Arial"/>
          <w:sz w:val="20"/>
          <w:szCs w:val="20"/>
        </w:rPr>
        <w:t xml:space="preserve"> </w:t>
      </w:r>
      <w:r w:rsidR="001A5F56" w:rsidRPr="00F37A57">
        <w:rPr>
          <w:rFonts w:ascii="Arial" w:hAnsi="Arial" w:cs="Arial"/>
          <w:sz w:val="20"/>
          <w:szCs w:val="20"/>
        </w:rPr>
        <w:t>Genetic advance at 5% was found highest in average fruit weight (463.45) and least in FSI (0.72).</w:t>
      </w:r>
      <w:r w:rsidR="00A26503" w:rsidRPr="00F37A57">
        <w:rPr>
          <w:rFonts w:ascii="Arial" w:hAnsi="Arial" w:cs="Arial"/>
          <w:sz w:val="20"/>
          <w:szCs w:val="20"/>
        </w:rPr>
        <w:t xml:space="preserve"> </w:t>
      </w:r>
      <w:r w:rsidR="001745F1" w:rsidRPr="00F37A57">
        <w:rPr>
          <w:rFonts w:ascii="Arial" w:hAnsi="Arial" w:cs="Arial"/>
          <w:sz w:val="20"/>
          <w:szCs w:val="20"/>
        </w:rPr>
        <w:t xml:space="preserve">Selection can be based on phenotypic performance for highly heritable traits. However, it is more desirable is possible to identify heritable variation more accurately </w:t>
      </w:r>
      <w:r w:rsidR="001745F1" w:rsidRPr="00F37A57">
        <w:rPr>
          <w:rFonts w:ascii="Arial" w:hAnsi="Arial" w:cs="Arial"/>
          <w:sz w:val="20"/>
          <w:szCs w:val="20"/>
        </w:rPr>
        <w:lastRenderedPageBreak/>
        <w:t>when heritability is conducted in conjunction with genetic advanc</w:t>
      </w:r>
      <w:r w:rsidR="001A5F56" w:rsidRPr="00F37A57">
        <w:rPr>
          <w:rFonts w:ascii="Arial" w:hAnsi="Arial" w:cs="Arial"/>
          <w:sz w:val="20"/>
          <w:szCs w:val="20"/>
        </w:rPr>
        <w:t>e as per cent of mean.</w:t>
      </w:r>
      <w:r w:rsidR="00637F08" w:rsidRPr="00F37A57">
        <w:rPr>
          <w:rFonts w:ascii="Arial" w:hAnsi="Arial" w:cs="Arial"/>
          <w:sz w:val="20"/>
          <w:szCs w:val="20"/>
        </w:rPr>
        <w:t xml:space="preserve"> </w:t>
      </w:r>
      <w:r w:rsidR="005D0103" w:rsidRPr="00F37A57">
        <w:rPr>
          <w:rFonts w:ascii="Arial" w:hAnsi="Arial" w:cs="Arial"/>
          <w:sz w:val="20"/>
          <w:szCs w:val="20"/>
        </w:rPr>
        <w:t>High heritability (&gt;80%) coupled with high genetic advance as per cent of mean (&gt;30%) was observed for average fruit weight, fruit length, node to first male flower, FSI, node to first female flower, cavity width, fruit diameter, TSS and flesh thickness.</w:t>
      </w:r>
      <w:r w:rsidR="00A26503" w:rsidRPr="00F37A57">
        <w:rPr>
          <w:rFonts w:ascii="Arial" w:hAnsi="Arial" w:cs="Arial"/>
          <w:sz w:val="20"/>
          <w:szCs w:val="20"/>
        </w:rPr>
        <w:t xml:space="preserve"> </w:t>
      </w:r>
      <w:r w:rsidR="005D0103" w:rsidRPr="00F37A57">
        <w:rPr>
          <w:rFonts w:ascii="Arial" w:hAnsi="Arial" w:cs="Arial"/>
          <w:sz w:val="20"/>
          <w:szCs w:val="20"/>
        </w:rPr>
        <w:t xml:space="preserve">Our study aligned with earlier reports for </w:t>
      </w:r>
      <w:r w:rsidR="005D695B" w:rsidRPr="00F37A57">
        <w:rPr>
          <w:rFonts w:ascii="Arial" w:hAnsi="Arial" w:cs="Arial"/>
          <w:sz w:val="20"/>
          <w:szCs w:val="20"/>
        </w:rPr>
        <w:t xml:space="preserve">traits like </w:t>
      </w:r>
      <w:r w:rsidR="005D0103" w:rsidRPr="00F37A57">
        <w:rPr>
          <w:rFonts w:ascii="Arial" w:hAnsi="Arial" w:cs="Arial"/>
          <w:sz w:val="20"/>
          <w:szCs w:val="20"/>
        </w:rPr>
        <w:t>flesh thickness</w:t>
      </w:r>
      <w:r w:rsidR="005D695B" w:rsidRPr="00F37A57">
        <w:rPr>
          <w:rFonts w:ascii="Arial" w:hAnsi="Arial" w:cs="Arial"/>
          <w:sz w:val="20"/>
          <w:szCs w:val="20"/>
        </w:rPr>
        <w:t xml:space="preserve"> and cavity width</w:t>
      </w:r>
      <w:r w:rsidR="005D0103" w:rsidRPr="00F37A57">
        <w:rPr>
          <w:rFonts w:ascii="Arial" w:hAnsi="Arial" w:cs="Arial"/>
          <w:sz w:val="20"/>
          <w:szCs w:val="20"/>
        </w:rPr>
        <w:t xml:space="preserve"> in </w:t>
      </w:r>
      <w:r w:rsidR="005D695B" w:rsidRPr="00F37A57">
        <w:rPr>
          <w:rFonts w:ascii="Arial" w:hAnsi="Arial" w:cs="Arial"/>
          <w:sz w:val="20"/>
          <w:szCs w:val="20"/>
        </w:rPr>
        <w:t xml:space="preserve">pickling melon (Lakhsmi </w:t>
      </w:r>
      <w:r w:rsidR="005D695B" w:rsidRPr="00F37A57">
        <w:rPr>
          <w:rFonts w:ascii="Arial" w:hAnsi="Arial" w:cs="Arial"/>
          <w:i/>
          <w:iCs/>
          <w:sz w:val="20"/>
          <w:szCs w:val="20"/>
        </w:rPr>
        <w:t>et al</w:t>
      </w:r>
      <w:r w:rsidR="005D695B" w:rsidRPr="00F37A57">
        <w:rPr>
          <w:rFonts w:ascii="Arial" w:hAnsi="Arial" w:cs="Arial"/>
          <w:sz w:val="20"/>
          <w:szCs w:val="20"/>
        </w:rPr>
        <w:t xml:space="preserve">., 2017); node to first female flower, </w:t>
      </w:r>
      <w:r w:rsidR="00A26503" w:rsidRPr="00F37A57">
        <w:rPr>
          <w:rFonts w:ascii="Arial" w:hAnsi="Arial" w:cs="Arial"/>
          <w:sz w:val="20"/>
          <w:szCs w:val="20"/>
        </w:rPr>
        <w:t xml:space="preserve">fruit length and average fruit weight in snapmelon (Pasha </w:t>
      </w:r>
      <w:r w:rsidR="00A26503" w:rsidRPr="00F37A57">
        <w:rPr>
          <w:rFonts w:ascii="Arial" w:hAnsi="Arial" w:cs="Arial"/>
          <w:i/>
          <w:iCs/>
          <w:sz w:val="20"/>
          <w:szCs w:val="20"/>
        </w:rPr>
        <w:t>et al</w:t>
      </w:r>
      <w:r w:rsidR="00A26503" w:rsidRPr="00F37A57">
        <w:rPr>
          <w:rFonts w:ascii="Arial" w:hAnsi="Arial" w:cs="Arial"/>
          <w:sz w:val="20"/>
          <w:szCs w:val="20"/>
        </w:rPr>
        <w:t>., 2019); F</w:t>
      </w:r>
      <w:r w:rsidR="00D32B50" w:rsidRPr="00F37A57">
        <w:rPr>
          <w:rFonts w:ascii="Arial" w:hAnsi="Arial" w:cs="Arial"/>
          <w:sz w:val="20"/>
          <w:szCs w:val="20"/>
        </w:rPr>
        <w:t>ruit shape index</w:t>
      </w:r>
      <w:r w:rsidR="00A26503" w:rsidRPr="00F37A57">
        <w:rPr>
          <w:rFonts w:ascii="Arial" w:hAnsi="Arial" w:cs="Arial"/>
          <w:sz w:val="20"/>
          <w:szCs w:val="20"/>
        </w:rPr>
        <w:t>, average fruit weight, flesh thickness and TSS  in muskmelon (Indraja et al., 202</w:t>
      </w:r>
      <w:r w:rsidR="0005183A" w:rsidRPr="00F37A57">
        <w:rPr>
          <w:rFonts w:ascii="Arial" w:hAnsi="Arial" w:cs="Arial"/>
          <w:sz w:val="20"/>
          <w:szCs w:val="20"/>
        </w:rPr>
        <w:t>1</w:t>
      </w:r>
      <w:r w:rsidR="00A26503" w:rsidRPr="00F37A57">
        <w:rPr>
          <w:rFonts w:ascii="Arial" w:hAnsi="Arial" w:cs="Arial"/>
          <w:sz w:val="20"/>
          <w:szCs w:val="20"/>
        </w:rPr>
        <w:t xml:space="preserve">); fruit diameter, fruit length, average fruit weight and flesh thickness in </w:t>
      </w:r>
      <w:r w:rsidR="00A26503" w:rsidRPr="00F37A57">
        <w:rPr>
          <w:rFonts w:ascii="Arial" w:hAnsi="Arial" w:cs="Arial"/>
          <w:i/>
          <w:iCs/>
          <w:sz w:val="20"/>
          <w:szCs w:val="20"/>
        </w:rPr>
        <w:t>acidulous</w:t>
      </w:r>
      <w:r w:rsidR="00A26503" w:rsidRPr="00F37A57">
        <w:rPr>
          <w:rFonts w:ascii="Arial" w:hAnsi="Arial" w:cs="Arial"/>
          <w:sz w:val="20"/>
          <w:szCs w:val="20"/>
        </w:rPr>
        <w:t xml:space="preserve"> melon (Sowmya </w:t>
      </w:r>
      <w:r w:rsidR="00A26503" w:rsidRPr="00F37A57">
        <w:rPr>
          <w:rFonts w:ascii="Arial" w:hAnsi="Arial" w:cs="Arial"/>
          <w:i/>
          <w:iCs/>
          <w:sz w:val="20"/>
          <w:szCs w:val="20"/>
        </w:rPr>
        <w:t>et al</w:t>
      </w:r>
      <w:r w:rsidR="00A26503" w:rsidRPr="00F37A57">
        <w:rPr>
          <w:rFonts w:ascii="Arial" w:hAnsi="Arial" w:cs="Arial"/>
          <w:sz w:val="20"/>
          <w:szCs w:val="20"/>
        </w:rPr>
        <w:t xml:space="preserve">., 2023); flesh thickness and TSS in muskmelon (Tara </w:t>
      </w:r>
      <w:r w:rsidR="00A26503" w:rsidRPr="00F37A57">
        <w:rPr>
          <w:rFonts w:ascii="Arial" w:hAnsi="Arial" w:cs="Arial"/>
          <w:i/>
          <w:iCs/>
          <w:sz w:val="20"/>
          <w:szCs w:val="20"/>
        </w:rPr>
        <w:t>et al</w:t>
      </w:r>
      <w:r w:rsidR="00A26503" w:rsidRPr="00F37A57">
        <w:rPr>
          <w:rFonts w:ascii="Arial" w:hAnsi="Arial" w:cs="Arial"/>
          <w:sz w:val="20"/>
          <w:szCs w:val="20"/>
        </w:rPr>
        <w:t xml:space="preserve">., 2023); fruit length, average fruit weight and flesh thickness in snapmelon (Jadhav </w:t>
      </w:r>
      <w:r w:rsidR="00A26503" w:rsidRPr="00F37A57">
        <w:rPr>
          <w:rFonts w:ascii="Arial" w:hAnsi="Arial" w:cs="Arial"/>
          <w:i/>
          <w:iCs/>
          <w:sz w:val="20"/>
          <w:szCs w:val="20"/>
        </w:rPr>
        <w:t>et al</w:t>
      </w:r>
      <w:r w:rsidR="00A26503" w:rsidRPr="00F37A57">
        <w:rPr>
          <w:rFonts w:ascii="Arial" w:hAnsi="Arial" w:cs="Arial"/>
          <w:sz w:val="20"/>
          <w:szCs w:val="20"/>
        </w:rPr>
        <w:t>., 2025)</w:t>
      </w:r>
      <w:r w:rsidR="00D32B50" w:rsidRPr="00F37A57">
        <w:rPr>
          <w:rFonts w:ascii="Arial" w:hAnsi="Arial" w:cs="Arial"/>
          <w:sz w:val="20"/>
          <w:szCs w:val="20"/>
        </w:rPr>
        <w:t>; fruit length and</w:t>
      </w:r>
      <w:r w:rsidR="00A26503" w:rsidRPr="00F37A57">
        <w:rPr>
          <w:rFonts w:ascii="Arial" w:hAnsi="Arial" w:cs="Arial"/>
          <w:sz w:val="20"/>
          <w:szCs w:val="20"/>
        </w:rPr>
        <w:t xml:space="preserve"> average fruit weight in snapmelon (</w:t>
      </w:r>
      <w:proofErr w:type="spellStart"/>
      <w:r w:rsidR="00A26503" w:rsidRPr="00F37A57">
        <w:rPr>
          <w:rFonts w:ascii="Arial" w:hAnsi="Arial" w:cs="Arial"/>
          <w:sz w:val="20"/>
          <w:szCs w:val="20"/>
        </w:rPr>
        <w:t>Samadia</w:t>
      </w:r>
      <w:proofErr w:type="spellEnd"/>
      <w:r w:rsidR="00A26503" w:rsidRPr="00F37A57">
        <w:rPr>
          <w:rFonts w:ascii="Arial" w:hAnsi="Arial" w:cs="Arial"/>
          <w:sz w:val="20"/>
          <w:szCs w:val="20"/>
        </w:rPr>
        <w:t xml:space="preserve"> and Ram, 2025).</w:t>
      </w:r>
      <w:r w:rsidR="00AD6023">
        <w:rPr>
          <w:rFonts w:ascii="Arial" w:hAnsi="Arial" w:cs="Arial"/>
          <w:sz w:val="20"/>
          <w:szCs w:val="20"/>
        </w:rPr>
        <w:t xml:space="preserve"> High </w:t>
      </w:r>
      <w:r w:rsidR="005758FD" w:rsidRPr="00F37A57">
        <w:rPr>
          <w:rFonts w:ascii="Arial" w:hAnsi="Arial" w:cs="Arial"/>
          <w:sz w:val="20"/>
          <w:szCs w:val="20"/>
        </w:rPr>
        <w:t xml:space="preserve">heritability coupled with </w:t>
      </w:r>
      <w:r w:rsidR="005758FD">
        <w:rPr>
          <w:rFonts w:ascii="Arial" w:hAnsi="Arial" w:cs="Arial"/>
          <w:sz w:val="20"/>
          <w:szCs w:val="20"/>
        </w:rPr>
        <w:t xml:space="preserve">high </w:t>
      </w:r>
      <w:r w:rsidR="005758FD" w:rsidRPr="005758FD">
        <w:rPr>
          <w:rFonts w:ascii="Arial" w:hAnsi="Arial" w:cs="Arial"/>
          <w:sz w:val="20"/>
          <w:szCs w:val="20"/>
        </w:rPr>
        <w:t xml:space="preserve">genetic advance as a percent of mean </w:t>
      </w:r>
      <w:r w:rsidR="005758FD">
        <w:rPr>
          <w:rFonts w:ascii="Arial" w:hAnsi="Arial" w:cs="Arial"/>
          <w:sz w:val="20"/>
          <w:szCs w:val="20"/>
        </w:rPr>
        <w:t>(GAM) for the aforementioned traits indicates that selection on the basis of phenotypic traits could be effective for improving yield and related traits in melon. This is because these traits are primarily governed by additive gene action and therefore, direct selection would be most effective for their genetic improvement.</w:t>
      </w:r>
    </w:p>
    <w:p w14:paraId="401BF837" w14:textId="77777777" w:rsidR="003E388A" w:rsidRPr="00F37A57" w:rsidRDefault="003E388A" w:rsidP="00F02EA4">
      <w:pPr>
        <w:tabs>
          <w:tab w:val="left" w:pos="0"/>
        </w:tabs>
        <w:spacing w:after="0" w:line="360" w:lineRule="auto"/>
        <w:jc w:val="both"/>
        <w:rPr>
          <w:rFonts w:ascii="Arial" w:hAnsi="Arial" w:cs="Arial"/>
          <w:sz w:val="20"/>
          <w:szCs w:val="20"/>
        </w:rPr>
      </w:pPr>
    </w:p>
    <w:p w14:paraId="696B59E7" w14:textId="495AF025" w:rsidR="005D0103" w:rsidRPr="00F37A57" w:rsidRDefault="006C3889" w:rsidP="00F02EA4">
      <w:pPr>
        <w:tabs>
          <w:tab w:val="left" w:pos="0"/>
        </w:tabs>
        <w:spacing w:line="360" w:lineRule="auto"/>
        <w:jc w:val="both"/>
        <w:rPr>
          <w:rFonts w:ascii="Arial" w:hAnsi="Arial" w:cs="Arial"/>
          <w:b/>
          <w:bCs/>
          <w:sz w:val="20"/>
          <w:szCs w:val="20"/>
        </w:rPr>
      </w:pPr>
      <w:r>
        <w:rPr>
          <w:rFonts w:ascii="Arial" w:hAnsi="Arial" w:cs="Arial"/>
          <w:b/>
          <w:bCs/>
          <w:sz w:val="20"/>
          <w:szCs w:val="20"/>
        </w:rPr>
        <w:t xml:space="preserve">4. </w:t>
      </w:r>
      <w:r w:rsidR="00E11072" w:rsidRPr="00F37A57">
        <w:rPr>
          <w:rFonts w:ascii="Arial" w:hAnsi="Arial" w:cs="Arial"/>
          <w:b/>
          <w:bCs/>
          <w:sz w:val="20"/>
          <w:szCs w:val="20"/>
        </w:rPr>
        <w:t>CONCLUSION</w:t>
      </w:r>
    </w:p>
    <w:p w14:paraId="49EAD93D" w14:textId="6EDDDE32" w:rsidR="00280689" w:rsidRPr="008F231F" w:rsidRDefault="00D32B50" w:rsidP="00F02EA4">
      <w:pPr>
        <w:tabs>
          <w:tab w:val="left" w:pos="0"/>
        </w:tabs>
        <w:spacing w:after="0" w:line="360" w:lineRule="auto"/>
        <w:jc w:val="both"/>
        <w:rPr>
          <w:rFonts w:ascii="Arial" w:hAnsi="Arial" w:cs="Arial"/>
          <w:sz w:val="20"/>
          <w:szCs w:val="20"/>
        </w:rPr>
      </w:pPr>
      <w:r w:rsidRPr="008F231F">
        <w:rPr>
          <w:rFonts w:ascii="Arial" w:hAnsi="Arial" w:cs="Arial"/>
          <w:sz w:val="20"/>
          <w:szCs w:val="20"/>
        </w:rPr>
        <w:t xml:space="preserve">In the present investigation on 41 genotypes of native melon, wide range of variability was observed in the study. </w:t>
      </w:r>
      <w:r w:rsidR="00260D08" w:rsidRPr="008F231F">
        <w:rPr>
          <w:rFonts w:ascii="Arial" w:hAnsi="Arial" w:cs="Arial"/>
          <w:sz w:val="20"/>
          <w:szCs w:val="20"/>
        </w:rPr>
        <w:t>The m</w:t>
      </w:r>
      <w:r w:rsidRPr="008F231F">
        <w:rPr>
          <w:rFonts w:ascii="Arial" w:hAnsi="Arial" w:cs="Arial"/>
          <w:sz w:val="20"/>
          <w:szCs w:val="20"/>
        </w:rPr>
        <w:t>inimal PCV and GCV differences, suggest least environmental influence of the trait</w:t>
      </w:r>
      <w:r w:rsidR="00260D08" w:rsidRPr="008F231F">
        <w:rPr>
          <w:rFonts w:ascii="Arial" w:hAnsi="Arial" w:cs="Arial"/>
          <w:sz w:val="20"/>
          <w:szCs w:val="20"/>
        </w:rPr>
        <w:t>. S</w:t>
      </w:r>
      <w:r w:rsidR="00BA5C82" w:rsidRPr="008F231F">
        <w:rPr>
          <w:rFonts w:ascii="Arial" w:hAnsi="Arial" w:cs="Arial"/>
          <w:sz w:val="20"/>
          <w:szCs w:val="20"/>
        </w:rPr>
        <w:t xml:space="preserve">imilarly, high heritability </w:t>
      </w:r>
      <w:r w:rsidR="00260D08" w:rsidRPr="008F231F">
        <w:rPr>
          <w:rFonts w:ascii="Arial" w:hAnsi="Arial" w:cs="Arial"/>
          <w:sz w:val="20"/>
          <w:szCs w:val="20"/>
        </w:rPr>
        <w:t>estimated coupled</w:t>
      </w:r>
      <w:r w:rsidR="00BA5C82" w:rsidRPr="008F231F">
        <w:rPr>
          <w:rFonts w:ascii="Arial" w:hAnsi="Arial" w:cs="Arial"/>
          <w:sz w:val="20"/>
          <w:szCs w:val="20"/>
        </w:rPr>
        <w:t xml:space="preserve"> with high genetic advance as per cent of mean</w:t>
      </w:r>
      <w:r w:rsidR="00260D08" w:rsidRPr="008F231F">
        <w:rPr>
          <w:rFonts w:ascii="Arial" w:hAnsi="Arial" w:cs="Arial"/>
          <w:sz w:val="20"/>
          <w:szCs w:val="20"/>
        </w:rPr>
        <w:t xml:space="preserve"> suggested the predominance of additive gene action, making</w:t>
      </w:r>
      <w:r w:rsidR="009F7941">
        <w:rPr>
          <w:rFonts w:ascii="Arial" w:hAnsi="Arial" w:cs="Arial"/>
          <w:sz w:val="20"/>
          <w:szCs w:val="20"/>
        </w:rPr>
        <w:t xml:space="preserve"> direct</w:t>
      </w:r>
      <w:r w:rsidR="00260D08" w:rsidRPr="008F231F">
        <w:rPr>
          <w:rFonts w:ascii="Arial" w:hAnsi="Arial" w:cs="Arial"/>
          <w:sz w:val="20"/>
          <w:szCs w:val="20"/>
        </w:rPr>
        <w:t xml:space="preserve"> selection effective for genetic improvement. To gain a more accurate knowledge of trait stability and performance, further testing in comparable and different situations is advised, </w:t>
      </w:r>
      <w:r w:rsidR="00A9631C">
        <w:rPr>
          <w:rFonts w:ascii="Arial" w:hAnsi="Arial" w:cs="Arial"/>
          <w:sz w:val="20"/>
          <w:szCs w:val="20"/>
        </w:rPr>
        <w:t xml:space="preserve">as quantitative traits are highly influenced by environmental variations. </w:t>
      </w:r>
      <w:r w:rsidR="00260D08" w:rsidRPr="008F231F">
        <w:rPr>
          <w:rFonts w:ascii="Arial" w:hAnsi="Arial" w:cs="Arial"/>
          <w:sz w:val="20"/>
          <w:szCs w:val="20"/>
        </w:rPr>
        <w:t>These genotypes can also be screened for resistance</w:t>
      </w:r>
      <w:r w:rsidR="005343D0" w:rsidRPr="008F231F">
        <w:rPr>
          <w:rFonts w:ascii="Arial" w:hAnsi="Arial" w:cs="Arial"/>
          <w:sz w:val="20"/>
          <w:szCs w:val="20"/>
        </w:rPr>
        <w:t xml:space="preserve"> or tolerance</w:t>
      </w:r>
      <w:r w:rsidR="00260D08" w:rsidRPr="008F231F">
        <w:rPr>
          <w:rFonts w:ascii="Arial" w:hAnsi="Arial" w:cs="Arial"/>
          <w:sz w:val="20"/>
          <w:szCs w:val="20"/>
        </w:rPr>
        <w:t xml:space="preserve"> to diseases and pests, given the global importance of the Indian melon gene pool in resistance breeding.</w:t>
      </w:r>
      <w:r w:rsidR="005343D0" w:rsidRPr="008F231F">
        <w:rPr>
          <w:rFonts w:ascii="Arial" w:hAnsi="Arial" w:cs="Arial"/>
          <w:sz w:val="20"/>
          <w:szCs w:val="20"/>
        </w:rPr>
        <w:t xml:space="preserve"> The results of this study will be useful in developing a plan and strategy for a melon breeding programme that uses landraces and wild relatives.</w:t>
      </w:r>
    </w:p>
    <w:p w14:paraId="5F14E5DC" w14:textId="77777777" w:rsidR="006C3889" w:rsidRDefault="006C3889" w:rsidP="00F02EA4">
      <w:pPr>
        <w:tabs>
          <w:tab w:val="left" w:pos="0"/>
        </w:tabs>
        <w:spacing w:after="0" w:line="360" w:lineRule="auto"/>
        <w:jc w:val="both"/>
        <w:rPr>
          <w:rFonts w:ascii="Times New Roman" w:hAnsi="Times New Roman" w:cs="Times New Roman"/>
          <w:sz w:val="24"/>
          <w:szCs w:val="24"/>
        </w:rPr>
      </w:pPr>
    </w:p>
    <w:p w14:paraId="01787069" w14:textId="77777777" w:rsidR="00943166" w:rsidRPr="00943166" w:rsidRDefault="00943166" w:rsidP="00F02EA4">
      <w:pPr>
        <w:tabs>
          <w:tab w:val="left" w:pos="0"/>
        </w:tabs>
        <w:spacing w:after="0" w:line="360" w:lineRule="auto"/>
        <w:jc w:val="both"/>
        <w:rPr>
          <w:rFonts w:ascii="Arial" w:hAnsi="Arial" w:cs="Arial"/>
          <w:b/>
          <w:bCs/>
        </w:rPr>
      </w:pPr>
      <w:r w:rsidRPr="00943166">
        <w:rPr>
          <w:rFonts w:ascii="Arial" w:hAnsi="Arial" w:cs="Arial"/>
          <w:b/>
          <w:bCs/>
        </w:rPr>
        <w:t>DISCLAIMER (ARTIFICIAL INTELLIGENCE)</w:t>
      </w:r>
    </w:p>
    <w:p w14:paraId="1F3B231E" w14:textId="118FFFD1" w:rsidR="00943166" w:rsidRPr="00943166" w:rsidRDefault="00943166" w:rsidP="00F02EA4">
      <w:pPr>
        <w:tabs>
          <w:tab w:val="left" w:pos="0"/>
        </w:tabs>
        <w:spacing w:after="0" w:line="360" w:lineRule="auto"/>
        <w:jc w:val="both"/>
        <w:rPr>
          <w:rFonts w:ascii="Arial" w:hAnsi="Arial" w:cs="Arial"/>
          <w:sz w:val="20"/>
          <w:szCs w:val="20"/>
        </w:rPr>
      </w:pPr>
      <w:r w:rsidRPr="00943166">
        <w:rPr>
          <w:rFonts w:ascii="Arial" w:hAnsi="Arial" w:cs="Arial"/>
          <w:sz w:val="20"/>
          <w:szCs w:val="20"/>
        </w:rPr>
        <w:t>Author(s)</w:t>
      </w:r>
      <w:r>
        <w:rPr>
          <w:rFonts w:ascii="Arial" w:hAnsi="Arial" w:cs="Arial"/>
          <w:sz w:val="20"/>
          <w:szCs w:val="20"/>
        </w:rPr>
        <w:t xml:space="preserve"> </w:t>
      </w:r>
      <w:r w:rsidRPr="00943166">
        <w:rPr>
          <w:rFonts w:ascii="Arial" w:hAnsi="Arial" w:cs="Arial"/>
          <w:sz w:val="20"/>
          <w:szCs w:val="20"/>
        </w:rPr>
        <w:t>hereby</w:t>
      </w:r>
      <w:r>
        <w:rPr>
          <w:rFonts w:ascii="Arial" w:hAnsi="Arial" w:cs="Arial"/>
          <w:sz w:val="20"/>
          <w:szCs w:val="20"/>
        </w:rPr>
        <w:t xml:space="preserve"> </w:t>
      </w:r>
      <w:proofErr w:type="gramStart"/>
      <w:r w:rsidRPr="00943166">
        <w:rPr>
          <w:rFonts w:ascii="Arial" w:hAnsi="Arial" w:cs="Arial"/>
          <w:sz w:val="20"/>
          <w:szCs w:val="20"/>
        </w:rPr>
        <w:t>declar</w:t>
      </w:r>
      <w:r>
        <w:rPr>
          <w:rFonts w:ascii="Arial" w:hAnsi="Arial" w:cs="Arial"/>
          <w:sz w:val="20"/>
          <w:szCs w:val="20"/>
        </w:rPr>
        <w:t>e</w:t>
      </w:r>
      <w:proofErr w:type="gramEnd"/>
      <w:r>
        <w:rPr>
          <w:rFonts w:ascii="Arial" w:hAnsi="Arial" w:cs="Arial"/>
          <w:sz w:val="20"/>
          <w:szCs w:val="20"/>
        </w:rPr>
        <w:t xml:space="preserve"> </w:t>
      </w:r>
      <w:r w:rsidRPr="00943166">
        <w:rPr>
          <w:rFonts w:ascii="Arial" w:hAnsi="Arial" w:cs="Arial"/>
          <w:sz w:val="20"/>
          <w:szCs w:val="20"/>
        </w:rPr>
        <w:t>that NO</w:t>
      </w:r>
      <w:r>
        <w:rPr>
          <w:rFonts w:ascii="Arial" w:hAnsi="Arial" w:cs="Arial"/>
          <w:sz w:val="20"/>
          <w:szCs w:val="20"/>
        </w:rPr>
        <w:t xml:space="preserve"> </w:t>
      </w:r>
      <w:r w:rsidRPr="00943166">
        <w:rPr>
          <w:rFonts w:ascii="Arial" w:hAnsi="Arial" w:cs="Arial"/>
          <w:sz w:val="20"/>
          <w:szCs w:val="20"/>
        </w:rPr>
        <w:t xml:space="preserve">generative AI technologies such </w:t>
      </w:r>
      <w:r>
        <w:rPr>
          <w:rFonts w:ascii="Arial" w:hAnsi="Arial" w:cs="Arial"/>
          <w:sz w:val="20"/>
          <w:szCs w:val="20"/>
        </w:rPr>
        <w:t>a</w:t>
      </w:r>
      <w:r w:rsidRPr="00943166">
        <w:rPr>
          <w:rFonts w:ascii="Arial" w:hAnsi="Arial" w:cs="Arial"/>
          <w:sz w:val="20"/>
          <w:szCs w:val="20"/>
        </w:rPr>
        <w:t>s Large Language Models (ChatGPT, COPILOT, etc) and text-to-image generators have been used during writing or editing of this manuscript</w:t>
      </w:r>
      <w:r>
        <w:rPr>
          <w:rFonts w:ascii="Arial" w:hAnsi="Arial" w:cs="Arial"/>
          <w:sz w:val="20"/>
          <w:szCs w:val="20"/>
        </w:rPr>
        <w:t>.</w:t>
      </w:r>
    </w:p>
    <w:p w14:paraId="1F5BC4AB" w14:textId="77777777" w:rsidR="00F37A57" w:rsidRDefault="00F37A57" w:rsidP="00F02EA4">
      <w:pPr>
        <w:tabs>
          <w:tab w:val="left" w:pos="0"/>
        </w:tabs>
        <w:spacing w:after="0" w:line="360" w:lineRule="auto"/>
        <w:jc w:val="both"/>
        <w:rPr>
          <w:rFonts w:ascii="Times New Roman" w:hAnsi="Times New Roman" w:cs="Times New Roman"/>
          <w:sz w:val="24"/>
          <w:szCs w:val="24"/>
        </w:rPr>
      </w:pPr>
    </w:p>
    <w:p w14:paraId="479BC807" w14:textId="77777777" w:rsidR="008366BC" w:rsidRDefault="008366BC" w:rsidP="00F02EA4">
      <w:pPr>
        <w:tabs>
          <w:tab w:val="left" w:pos="0"/>
        </w:tabs>
        <w:spacing w:line="360" w:lineRule="auto"/>
        <w:jc w:val="both"/>
        <w:rPr>
          <w:rFonts w:ascii="Arial" w:hAnsi="Arial" w:cs="Arial"/>
          <w:b/>
          <w:color w:val="000000" w:themeColor="text1"/>
          <w:sz w:val="20"/>
          <w:szCs w:val="20"/>
          <w:shd w:val="clear" w:color="auto" w:fill="FFFFFF"/>
        </w:rPr>
      </w:pPr>
      <w:r w:rsidRPr="00F37A57">
        <w:rPr>
          <w:rFonts w:ascii="Arial" w:hAnsi="Arial" w:cs="Arial"/>
          <w:b/>
          <w:color w:val="000000" w:themeColor="text1"/>
          <w:sz w:val="20"/>
          <w:szCs w:val="20"/>
          <w:shd w:val="clear" w:color="auto" w:fill="FFFFFF"/>
        </w:rPr>
        <w:t>REFERENCES</w:t>
      </w:r>
      <w:bookmarkStart w:id="5" w:name="_Hlk107444575"/>
    </w:p>
    <w:p w14:paraId="7B17EAF5" w14:textId="464F843F" w:rsidR="008024BD" w:rsidRPr="008024BD" w:rsidRDefault="008024BD" w:rsidP="008024BD">
      <w:pPr>
        <w:pStyle w:val="ListParagraph"/>
        <w:spacing w:after="0" w:line="360" w:lineRule="auto"/>
        <w:ind w:hanging="720"/>
        <w:contextualSpacing w:val="0"/>
        <w:jc w:val="both"/>
        <w:rPr>
          <w:rFonts w:ascii="Arial" w:hAnsi="Arial" w:cs="Arial"/>
          <w:bCs/>
          <w:color w:val="000000" w:themeColor="text1"/>
          <w:sz w:val="20"/>
          <w:szCs w:val="20"/>
          <w:lang w:eastAsia="en-IN"/>
        </w:rPr>
      </w:pPr>
      <w:r w:rsidRPr="008024BD">
        <w:rPr>
          <w:rFonts w:ascii="Arial" w:hAnsi="Arial" w:cs="Arial"/>
          <w:bCs/>
          <w:color w:val="000000" w:themeColor="text1"/>
          <w:sz w:val="20"/>
          <w:szCs w:val="20"/>
          <w:lang w:eastAsia="en-IN"/>
        </w:rPr>
        <w:t xml:space="preserve">Andrade, I. S., de Melo, C. A. F., de Sousa Nunes, G. H., Holanda, I. S. A., </w:t>
      </w:r>
      <w:proofErr w:type="spellStart"/>
      <w:r w:rsidRPr="008024BD">
        <w:rPr>
          <w:rFonts w:ascii="Arial" w:hAnsi="Arial" w:cs="Arial"/>
          <w:bCs/>
          <w:color w:val="000000" w:themeColor="text1"/>
          <w:sz w:val="20"/>
          <w:szCs w:val="20"/>
          <w:lang w:eastAsia="en-IN"/>
        </w:rPr>
        <w:t>Grangeiro</w:t>
      </w:r>
      <w:proofErr w:type="spellEnd"/>
      <w:r w:rsidRPr="008024BD">
        <w:rPr>
          <w:rFonts w:ascii="Arial" w:hAnsi="Arial" w:cs="Arial"/>
          <w:bCs/>
          <w:color w:val="000000" w:themeColor="text1"/>
          <w:sz w:val="20"/>
          <w:szCs w:val="20"/>
          <w:lang w:eastAsia="en-IN"/>
        </w:rPr>
        <w:t>, L. C., &amp; Corrêa, R. X. (2021). Phenotypic variability, diversity and genetic-population structure in melon (Cucumis melo L.) Associated with total soluble solids. </w:t>
      </w:r>
      <w:r w:rsidRPr="008024BD">
        <w:rPr>
          <w:rFonts w:ascii="Arial" w:hAnsi="Arial" w:cs="Arial"/>
          <w:bCs/>
          <w:i/>
          <w:iCs/>
          <w:color w:val="000000" w:themeColor="text1"/>
          <w:sz w:val="20"/>
          <w:szCs w:val="20"/>
          <w:lang w:eastAsia="en-IN"/>
        </w:rPr>
        <w:t>Scientia Horticulturae</w:t>
      </w:r>
      <w:r w:rsidRPr="008024BD">
        <w:rPr>
          <w:rFonts w:ascii="Arial" w:hAnsi="Arial" w:cs="Arial"/>
          <w:bCs/>
          <w:color w:val="000000" w:themeColor="text1"/>
          <w:sz w:val="20"/>
          <w:szCs w:val="20"/>
          <w:lang w:eastAsia="en-IN"/>
        </w:rPr>
        <w:t>, </w:t>
      </w:r>
      <w:r w:rsidRPr="008024BD">
        <w:rPr>
          <w:rFonts w:ascii="Arial" w:hAnsi="Arial" w:cs="Arial"/>
          <w:bCs/>
          <w:i/>
          <w:iCs/>
          <w:color w:val="000000" w:themeColor="text1"/>
          <w:sz w:val="20"/>
          <w:szCs w:val="20"/>
          <w:lang w:eastAsia="en-IN"/>
        </w:rPr>
        <w:t>278</w:t>
      </w:r>
      <w:r w:rsidRPr="008024BD">
        <w:rPr>
          <w:rFonts w:ascii="Arial" w:hAnsi="Arial" w:cs="Arial"/>
          <w:bCs/>
          <w:color w:val="000000" w:themeColor="text1"/>
          <w:sz w:val="20"/>
          <w:szCs w:val="20"/>
          <w:lang w:eastAsia="en-IN"/>
        </w:rPr>
        <w:t>, 109844.</w:t>
      </w:r>
    </w:p>
    <w:p w14:paraId="3E5580D2" w14:textId="77777777" w:rsidR="008366BC" w:rsidRDefault="008366BC" w:rsidP="00F02EA4">
      <w:pPr>
        <w:pStyle w:val="ListParagraph"/>
        <w:spacing w:after="0" w:line="360" w:lineRule="auto"/>
        <w:ind w:hanging="720"/>
        <w:contextualSpacing w:val="0"/>
        <w:jc w:val="both"/>
        <w:rPr>
          <w:rFonts w:ascii="Arial" w:hAnsi="Arial" w:cs="Arial"/>
          <w:bCs/>
          <w:color w:val="000000" w:themeColor="text1"/>
          <w:sz w:val="20"/>
          <w:szCs w:val="20"/>
          <w:lang w:eastAsia="en-IN"/>
        </w:rPr>
      </w:pPr>
      <w:r w:rsidRPr="006C73CF">
        <w:rPr>
          <w:rFonts w:ascii="Arial" w:hAnsi="Arial" w:cs="Arial"/>
          <w:bCs/>
          <w:color w:val="000000" w:themeColor="text1"/>
          <w:sz w:val="20"/>
          <w:szCs w:val="20"/>
          <w:lang w:eastAsia="en-IN"/>
        </w:rPr>
        <w:t xml:space="preserve">Burton, J. W. (1952). Quantitative inheritance in grasses. </w:t>
      </w:r>
      <w:r w:rsidRPr="006C73CF">
        <w:rPr>
          <w:rFonts w:ascii="Arial" w:hAnsi="Arial" w:cs="Arial"/>
          <w:bCs/>
          <w:iCs/>
          <w:color w:val="000000" w:themeColor="text1"/>
          <w:sz w:val="20"/>
          <w:szCs w:val="20"/>
          <w:lang w:eastAsia="en-IN"/>
        </w:rPr>
        <w:t xml:space="preserve">Proceeding of 6th International Grassland Congress </w:t>
      </w:r>
      <w:r w:rsidRPr="006C73CF">
        <w:rPr>
          <w:rFonts w:ascii="Arial" w:hAnsi="Arial" w:cs="Arial"/>
          <w:bCs/>
          <w:color w:val="000000" w:themeColor="text1"/>
          <w:sz w:val="20"/>
          <w:szCs w:val="20"/>
          <w:lang w:eastAsia="en-IN"/>
        </w:rPr>
        <w:t>1: 277-283.</w:t>
      </w:r>
    </w:p>
    <w:p w14:paraId="713BCEAE" w14:textId="77777777" w:rsidR="008366BC" w:rsidRPr="006C73CF" w:rsidRDefault="008366BC" w:rsidP="00F02EA4">
      <w:pPr>
        <w:pStyle w:val="ListParagraph"/>
        <w:spacing w:after="0" w:line="360" w:lineRule="auto"/>
        <w:ind w:hanging="720"/>
        <w:contextualSpacing w:val="0"/>
        <w:jc w:val="both"/>
        <w:rPr>
          <w:rFonts w:ascii="Arial" w:hAnsi="Arial" w:cs="Arial"/>
          <w:bCs/>
          <w:color w:val="000000" w:themeColor="text1"/>
          <w:sz w:val="20"/>
          <w:szCs w:val="20"/>
          <w:lang w:eastAsia="en-IN"/>
        </w:rPr>
      </w:pPr>
      <w:r w:rsidRPr="006C73CF">
        <w:rPr>
          <w:rFonts w:ascii="Arial" w:hAnsi="Arial" w:cs="Arial"/>
          <w:bCs/>
          <w:color w:val="000000" w:themeColor="text1"/>
          <w:sz w:val="20"/>
          <w:szCs w:val="20"/>
          <w:lang w:eastAsia="en-IN"/>
        </w:rPr>
        <w:lastRenderedPageBreak/>
        <w:t xml:space="preserve">Dhillon, N. P. S., Singh, J., </w:t>
      </w:r>
      <w:proofErr w:type="spellStart"/>
      <w:r w:rsidRPr="006C73CF">
        <w:rPr>
          <w:rFonts w:ascii="Arial" w:hAnsi="Arial" w:cs="Arial"/>
          <w:bCs/>
          <w:color w:val="000000" w:themeColor="text1"/>
          <w:sz w:val="20"/>
          <w:szCs w:val="20"/>
          <w:lang w:eastAsia="en-IN"/>
        </w:rPr>
        <w:t>Fergany</w:t>
      </w:r>
      <w:proofErr w:type="spellEnd"/>
      <w:r w:rsidRPr="006C73CF">
        <w:rPr>
          <w:rFonts w:ascii="Arial" w:hAnsi="Arial" w:cs="Arial"/>
          <w:bCs/>
          <w:color w:val="000000" w:themeColor="text1"/>
          <w:sz w:val="20"/>
          <w:szCs w:val="20"/>
          <w:lang w:eastAsia="en-IN"/>
        </w:rPr>
        <w:t>, M., Monforte, A. J., &amp; Sureja, A. K. (2009). Phenotypic and molecular diversity among landraces of snapmelon (</w:t>
      </w:r>
      <w:r w:rsidRPr="006C73CF">
        <w:rPr>
          <w:rFonts w:ascii="Arial" w:hAnsi="Arial" w:cs="Arial"/>
          <w:bCs/>
          <w:i/>
          <w:iCs/>
          <w:color w:val="000000" w:themeColor="text1"/>
          <w:sz w:val="20"/>
          <w:szCs w:val="20"/>
          <w:lang w:eastAsia="en-IN"/>
        </w:rPr>
        <w:t>Cucumis melo</w:t>
      </w:r>
      <w:r w:rsidRPr="006C73CF">
        <w:rPr>
          <w:rFonts w:ascii="Arial" w:hAnsi="Arial" w:cs="Arial"/>
          <w:bCs/>
          <w:color w:val="000000" w:themeColor="text1"/>
          <w:sz w:val="20"/>
          <w:szCs w:val="20"/>
          <w:lang w:eastAsia="en-IN"/>
        </w:rPr>
        <w:t xml:space="preserve"> var. </w:t>
      </w:r>
      <w:r w:rsidRPr="006C73CF">
        <w:rPr>
          <w:rFonts w:ascii="Arial" w:hAnsi="Arial" w:cs="Arial"/>
          <w:bCs/>
          <w:i/>
          <w:iCs/>
          <w:color w:val="000000" w:themeColor="text1"/>
          <w:sz w:val="20"/>
          <w:szCs w:val="20"/>
          <w:lang w:eastAsia="en-IN"/>
        </w:rPr>
        <w:t>momordica</w:t>
      </w:r>
      <w:r w:rsidRPr="006C73CF">
        <w:rPr>
          <w:rFonts w:ascii="Arial" w:hAnsi="Arial" w:cs="Arial"/>
          <w:bCs/>
          <w:color w:val="000000" w:themeColor="text1"/>
          <w:sz w:val="20"/>
          <w:szCs w:val="20"/>
          <w:lang w:eastAsia="en-IN"/>
        </w:rPr>
        <w:t>) adapted to the hot and humid tropics of eastern India. </w:t>
      </w:r>
      <w:r w:rsidRPr="006C73CF">
        <w:rPr>
          <w:rFonts w:ascii="Arial" w:hAnsi="Arial" w:cs="Arial"/>
          <w:bCs/>
          <w:i/>
          <w:iCs/>
          <w:color w:val="000000" w:themeColor="text1"/>
          <w:sz w:val="20"/>
          <w:szCs w:val="20"/>
          <w:lang w:eastAsia="en-IN"/>
        </w:rPr>
        <w:t>Plant Genetic Resources</w:t>
      </w:r>
      <w:r w:rsidRPr="006C73CF">
        <w:rPr>
          <w:rFonts w:ascii="Arial" w:hAnsi="Arial" w:cs="Arial"/>
          <w:bCs/>
          <w:color w:val="000000" w:themeColor="text1"/>
          <w:sz w:val="20"/>
          <w:szCs w:val="20"/>
          <w:lang w:eastAsia="en-IN"/>
        </w:rPr>
        <w:t>, </w:t>
      </w:r>
      <w:r w:rsidRPr="006C73CF">
        <w:rPr>
          <w:rFonts w:ascii="Arial" w:hAnsi="Arial" w:cs="Arial"/>
          <w:bCs/>
          <w:i/>
          <w:iCs/>
          <w:color w:val="000000" w:themeColor="text1"/>
          <w:sz w:val="20"/>
          <w:szCs w:val="20"/>
          <w:lang w:eastAsia="en-IN"/>
        </w:rPr>
        <w:t>7</w:t>
      </w:r>
      <w:r w:rsidRPr="006C73CF">
        <w:rPr>
          <w:rFonts w:ascii="Arial" w:hAnsi="Arial" w:cs="Arial"/>
          <w:bCs/>
          <w:color w:val="000000" w:themeColor="text1"/>
          <w:sz w:val="20"/>
          <w:szCs w:val="20"/>
          <w:lang w:eastAsia="en-IN"/>
        </w:rPr>
        <w:t>(3), 291-300.</w:t>
      </w:r>
    </w:p>
    <w:p w14:paraId="02E6DED1"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rPr>
      </w:pPr>
      <w:r w:rsidRPr="006C73CF">
        <w:rPr>
          <w:rFonts w:ascii="Arial" w:hAnsi="Arial" w:cs="Arial"/>
          <w:sz w:val="20"/>
          <w:szCs w:val="20"/>
        </w:rPr>
        <w:t xml:space="preserve">Dhillon, N. P., Monforte, A. J., </w:t>
      </w:r>
      <w:proofErr w:type="spellStart"/>
      <w:r w:rsidRPr="006C73CF">
        <w:rPr>
          <w:rFonts w:ascii="Arial" w:hAnsi="Arial" w:cs="Arial"/>
          <w:sz w:val="20"/>
          <w:szCs w:val="20"/>
        </w:rPr>
        <w:t>Pitrat</w:t>
      </w:r>
      <w:proofErr w:type="spellEnd"/>
      <w:r w:rsidRPr="006C73CF">
        <w:rPr>
          <w:rFonts w:ascii="Arial" w:hAnsi="Arial" w:cs="Arial"/>
          <w:sz w:val="20"/>
          <w:szCs w:val="20"/>
        </w:rPr>
        <w:t xml:space="preserve">, M., Pandey, S., &amp; Singh, P. K. </w:t>
      </w:r>
      <w:r w:rsidRPr="006C73CF">
        <w:rPr>
          <w:rFonts w:ascii="Arial" w:hAnsi="Arial" w:cs="Arial"/>
          <w:bCs/>
          <w:color w:val="000000" w:themeColor="text1"/>
          <w:sz w:val="20"/>
          <w:szCs w:val="20"/>
        </w:rPr>
        <w:t xml:space="preserve">(2012). Melon landraces of India: contributions and importance. </w:t>
      </w:r>
      <w:r w:rsidRPr="006C73CF">
        <w:rPr>
          <w:rFonts w:ascii="Arial" w:hAnsi="Arial" w:cs="Arial"/>
          <w:bCs/>
          <w:i/>
          <w:iCs/>
          <w:color w:val="000000" w:themeColor="text1"/>
          <w:sz w:val="20"/>
          <w:szCs w:val="20"/>
        </w:rPr>
        <w:t>Plant Breeding Reviews, 35</w:t>
      </w:r>
      <w:r w:rsidRPr="006C73CF">
        <w:rPr>
          <w:rFonts w:ascii="Arial" w:hAnsi="Arial" w:cs="Arial"/>
          <w:bCs/>
          <w:color w:val="000000" w:themeColor="text1"/>
          <w:sz w:val="20"/>
          <w:szCs w:val="20"/>
        </w:rPr>
        <w:t>, 85-150.</w:t>
      </w:r>
    </w:p>
    <w:p w14:paraId="6DFEB4EA" w14:textId="77777777" w:rsidR="008366BC" w:rsidRPr="006C73CF" w:rsidRDefault="008366BC" w:rsidP="00F02EA4">
      <w:pPr>
        <w:spacing w:after="0" w:line="360" w:lineRule="auto"/>
        <w:ind w:left="720" w:hanging="720"/>
        <w:jc w:val="both"/>
        <w:rPr>
          <w:rFonts w:ascii="Arial" w:hAnsi="Arial" w:cs="Arial"/>
          <w:sz w:val="20"/>
          <w:szCs w:val="20"/>
        </w:rPr>
      </w:pPr>
      <w:r w:rsidRPr="006C73CF">
        <w:rPr>
          <w:rFonts w:ascii="Arial" w:hAnsi="Arial" w:cs="Arial"/>
          <w:sz w:val="20"/>
          <w:szCs w:val="20"/>
        </w:rPr>
        <w:t xml:space="preserve">Dhillon, N. P., Singh, H., </w:t>
      </w:r>
      <w:proofErr w:type="spellStart"/>
      <w:r w:rsidRPr="006C73CF">
        <w:rPr>
          <w:rFonts w:ascii="Arial" w:hAnsi="Arial" w:cs="Arial"/>
          <w:sz w:val="20"/>
          <w:szCs w:val="20"/>
        </w:rPr>
        <w:t>Pitrat</w:t>
      </w:r>
      <w:proofErr w:type="spellEnd"/>
      <w:r w:rsidRPr="006C73CF">
        <w:rPr>
          <w:rFonts w:ascii="Arial" w:hAnsi="Arial" w:cs="Arial"/>
          <w:sz w:val="20"/>
          <w:szCs w:val="20"/>
        </w:rPr>
        <w:t xml:space="preserve">, M., Monforte, A. J., &amp; </w:t>
      </w:r>
      <w:proofErr w:type="spellStart"/>
      <w:r w:rsidRPr="006C73CF">
        <w:rPr>
          <w:rFonts w:ascii="Arial" w:hAnsi="Arial" w:cs="Arial"/>
          <w:sz w:val="20"/>
          <w:szCs w:val="20"/>
        </w:rPr>
        <w:t>Mccreight</w:t>
      </w:r>
      <w:proofErr w:type="spellEnd"/>
      <w:r w:rsidRPr="006C73CF">
        <w:rPr>
          <w:rFonts w:ascii="Arial" w:hAnsi="Arial" w:cs="Arial"/>
          <w:sz w:val="20"/>
          <w:szCs w:val="20"/>
        </w:rPr>
        <w:t>, J. D. (2015). Snapmelon (</w:t>
      </w:r>
      <w:r w:rsidRPr="006C73CF">
        <w:rPr>
          <w:rFonts w:ascii="Arial" w:hAnsi="Arial" w:cs="Arial"/>
          <w:i/>
          <w:iCs/>
          <w:sz w:val="20"/>
          <w:szCs w:val="20"/>
        </w:rPr>
        <w:t>Cucumis melo</w:t>
      </w:r>
      <w:r w:rsidRPr="006C73CF">
        <w:rPr>
          <w:rFonts w:ascii="Arial" w:hAnsi="Arial" w:cs="Arial"/>
          <w:sz w:val="20"/>
          <w:szCs w:val="20"/>
        </w:rPr>
        <w:t xml:space="preserve"> L. </w:t>
      </w:r>
      <w:r w:rsidRPr="006C73CF">
        <w:rPr>
          <w:rFonts w:ascii="Arial" w:hAnsi="Arial" w:cs="Arial"/>
          <w:i/>
          <w:iCs/>
          <w:sz w:val="20"/>
          <w:szCs w:val="20"/>
        </w:rPr>
        <w:t xml:space="preserve">momordica </w:t>
      </w:r>
      <w:r w:rsidRPr="006C73CF">
        <w:rPr>
          <w:rFonts w:ascii="Arial" w:hAnsi="Arial" w:cs="Arial"/>
          <w:sz w:val="20"/>
          <w:szCs w:val="20"/>
        </w:rPr>
        <w:t>group), an indigenous cucurbit from India with immense value for melon breeding. In </w:t>
      </w:r>
      <w:r w:rsidRPr="006C73CF">
        <w:rPr>
          <w:rFonts w:ascii="Arial" w:hAnsi="Arial" w:cs="Arial"/>
          <w:i/>
          <w:iCs/>
          <w:sz w:val="20"/>
          <w:szCs w:val="20"/>
        </w:rPr>
        <w:t>XXIX International Horticultural Congress on Horticulture: Sustaining Lives, Livelihoods and Landscapes (IHC2014): 1102</w:t>
      </w:r>
      <w:r w:rsidRPr="006C73CF">
        <w:rPr>
          <w:rFonts w:ascii="Arial" w:hAnsi="Arial" w:cs="Arial"/>
          <w:sz w:val="20"/>
          <w:szCs w:val="20"/>
        </w:rPr>
        <w:t> (pp. 99-108).</w:t>
      </w:r>
    </w:p>
    <w:p w14:paraId="5F6F6FAB"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Danin-Poleg, Y., Tadmor, Y., Tzuri, G., Reis, N., Hirschberg, J., &amp; Katzir, N. (2002). Construction of a genetic map of melon with molecular markers and horticultural traits, and localization of genes associated with ZYMV resistance. </w:t>
      </w:r>
      <w:proofErr w:type="spellStart"/>
      <w:r w:rsidRPr="006C73CF">
        <w:rPr>
          <w:rFonts w:ascii="Arial" w:hAnsi="Arial" w:cs="Arial"/>
          <w:bCs/>
          <w:i/>
          <w:iCs/>
          <w:color w:val="000000" w:themeColor="text1"/>
          <w:sz w:val="20"/>
          <w:szCs w:val="20"/>
          <w:shd w:val="clear" w:color="auto" w:fill="FFFFFF"/>
        </w:rPr>
        <w:t>Euphytica</w:t>
      </w:r>
      <w:proofErr w:type="spellEnd"/>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125</w:t>
      </w:r>
      <w:r w:rsidRPr="006C73CF">
        <w:rPr>
          <w:rFonts w:ascii="Arial" w:hAnsi="Arial" w:cs="Arial"/>
          <w:bCs/>
          <w:color w:val="000000" w:themeColor="text1"/>
          <w:sz w:val="20"/>
          <w:szCs w:val="20"/>
          <w:shd w:val="clear" w:color="auto" w:fill="FFFFFF"/>
        </w:rPr>
        <w:t>(3), 373-384.</w:t>
      </w:r>
    </w:p>
    <w:p w14:paraId="511BCADD" w14:textId="77777777" w:rsidR="008366BC" w:rsidRPr="006C73CF" w:rsidRDefault="008366BC" w:rsidP="00F02EA4">
      <w:pPr>
        <w:pStyle w:val="ListParagraph"/>
        <w:tabs>
          <w:tab w:val="left" w:pos="8280"/>
        </w:tabs>
        <w:spacing w:after="0" w:line="360" w:lineRule="auto"/>
        <w:ind w:hanging="720"/>
        <w:contextualSpacing w:val="0"/>
        <w:jc w:val="both"/>
        <w:rPr>
          <w:rFonts w:ascii="Arial" w:hAnsi="Arial" w:cs="Arial"/>
          <w:bCs/>
          <w:sz w:val="20"/>
          <w:szCs w:val="20"/>
        </w:rPr>
      </w:pPr>
      <w:r w:rsidRPr="006C73CF">
        <w:rPr>
          <w:rFonts w:ascii="Arial" w:hAnsi="Arial" w:cs="Arial"/>
          <w:sz w:val="20"/>
          <w:szCs w:val="20"/>
        </w:rPr>
        <w:t xml:space="preserve">FAOSTAT. (2025). </w:t>
      </w:r>
      <w:r w:rsidRPr="006C73CF">
        <w:rPr>
          <w:rFonts w:ascii="Arial" w:hAnsi="Arial" w:cs="Arial"/>
          <w:bCs/>
          <w:sz w:val="20"/>
          <w:szCs w:val="20"/>
        </w:rPr>
        <w:t xml:space="preserve">Food and Agricultural Organization of the United Nations. </w:t>
      </w:r>
      <w:hyperlink r:id="rId8" w:anchor="data/QC" w:history="1">
        <w:r w:rsidRPr="006C73CF">
          <w:rPr>
            <w:rStyle w:val="Hyperlink"/>
            <w:rFonts w:ascii="Arial" w:hAnsi="Arial" w:cs="Arial"/>
            <w:bCs/>
            <w:color w:val="auto"/>
            <w:sz w:val="20"/>
            <w:szCs w:val="20"/>
          </w:rPr>
          <w:t>http://www.fao.org/faostat/en/#data/QC</w:t>
        </w:r>
      </w:hyperlink>
      <w:r w:rsidRPr="006C73CF">
        <w:rPr>
          <w:rFonts w:ascii="Arial" w:hAnsi="Arial" w:cs="Arial"/>
          <w:sz w:val="20"/>
          <w:szCs w:val="20"/>
        </w:rPr>
        <w:t xml:space="preserve">  (accessed on 09</w:t>
      </w:r>
      <w:r w:rsidRPr="006C73CF">
        <w:rPr>
          <w:rFonts w:ascii="Arial" w:hAnsi="Arial" w:cs="Arial"/>
          <w:sz w:val="20"/>
          <w:szCs w:val="20"/>
          <w:vertAlign w:val="superscript"/>
        </w:rPr>
        <w:t>th</w:t>
      </w:r>
      <w:r w:rsidRPr="006C73CF">
        <w:rPr>
          <w:rFonts w:ascii="Arial" w:hAnsi="Arial" w:cs="Arial"/>
          <w:sz w:val="20"/>
          <w:szCs w:val="20"/>
        </w:rPr>
        <w:t xml:space="preserve"> September 2025).</w:t>
      </w:r>
    </w:p>
    <w:p w14:paraId="32424EA9" w14:textId="77777777" w:rsidR="008366BC" w:rsidRPr="006C73CF" w:rsidRDefault="008366BC" w:rsidP="00F02EA4">
      <w:pPr>
        <w:pStyle w:val="ListParagraph"/>
        <w:spacing w:after="0" w:line="360" w:lineRule="auto"/>
        <w:ind w:hanging="720"/>
        <w:contextualSpacing w:val="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Indraja, G., Syed, S., Madhumathi, C., Priya, B. T., &amp; Sekhar, M. R. (2021). Genetic variability studies for horticultural traits in muskmelon (</w:t>
      </w:r>
      <w:r w:rsidRPr="006C73CF">
        <w:rPr>
          <w:rFonts w:ascii="Arial" w:hAnsi="Arial" w:cs="Arial"/>
          <w:bCs/>
          <w:i/>
          <w:iCs/>
          <w:color w:val="000000" w:themeColor="text1"/>
          <w:sz w:val="20"/>
          <w:szCs w:val="20"/>
          <w:shd w:val="clear" w:color="auto" w:fill="FFFFFF"/>
        </w:rPr>
        <w:t>Cucumis melo</w:t>
      </w:r>
      <w:r w:rsidRPr="006C73CF">
        <w:rPr>
          <w:rFonts w:ascii="Arial" w:hAnsi="Arial" w:cs="Arial"/>
          <w:bCs/>
          <w:color w:val="000000" w:themeColor="text1"/>
          <w:sz w:val="20"/>
          <w:szCs w:val="20"/>
          <w:shd w:val="clear" w:color="auto" w:fill="FFFFFF"/>
        </w:rPr>
        <w:t xml:space="preserve"> L.). </w:t>
      </w:r>
      <w:r w:rsidRPr="006C73CF">
        <w:rPr>
          <w:rFonts w:ascii="Arial" w:hAnsi="Arial" w:cs="Arial"/>
          <w:bCs/>
          <w:i/>
          <w:iCs/>
          <w:color w:val="000000" w:themeColor="text1"/>
          <w:sz w:val="20"/>
          <w:szCs w:val="20"/>
          <w:shd w:val="clear" w:color="auto" w:fill="FFFFFF"/>
        </w:rPr>
        <w:t>Electronic Journal of Plant Breeding</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12</w:t>
      </w:r>
      <w:r w:rsidRPr="006C73CF">
        <w:rPr>
          <w:rFonts w:ascii="Arial" w:hAnsi="Arial" w:cs="Arial"/>
          <w:bCs/>
          <w:color w:val="000000" w:themeColor="text1"/>
          <w:sz w:val="20"/>
          <w:szCs w:val="20"/>
          <w:shd w:val="clear" w:color="auto" w:fill="FFFFFF"/>
        </w:rPr>
        <w:t>(1), 170-176.</w:t>
      </w:r>
    </w:p>
    <w:p w14:paraId="34D08316" w14:textId="77777777" w:rsidR="008366BC" w:rsidRPr="006C73CF" w:rsidRDefault="008366BC" w:rsidP="00F02EA4">
      <w:pPr>
        <w:pStyle w:val="ListParagraph"/>
        <w:spacing w:after="0" w:line="360" w:lineRule="auto"/>
        <w:ind w:hanging="720"/>
        <w:contextualSpacing w:val="0"/>
        <w:jc w:val="both"/>
        <w:rPr>
          <w:rFonts w:ascii="Arial" w:hAnsi="Arial" w:cs="Arial"/>
          <w:bCs/>
          <w:sz w:val="20"/>
          <w:szCs w:val="20"/>
          <w:shd w:val="clear" w:color="auto" w:fill="FFFFFF"/>
        </w:rPr>
      </w:pPr>
      <w:r w:rsidRPr="006C73CF">
        <w:rPr>
          <w:rFonts w:ascii="Arial" w:hAnsi="Arial" w:cs="Arial"/>
          <w:sz w:val="20"/>
          <w:szCs w:val="20"/>
        </w:rPr>
        <w:t>Jadhav, A. D., Narayan, J. R.P., Naik, P. S., Ravi, P., &amp; Shrihari H (2025). Genetic variability and heritability studies in snap melon (</w:t>
      </w:r>
      <w:r w:rsidRPr="006C73CF">
        <w:rPr>
          <w:rFonts w:ascii="Arial" w:hAnsi="Arial" w:cs="Arial"/>
          <w:i/>
          <w:iCs/>
          <w:sz w:val="20"/>
          <w:szCs w:val="20"/>
        </w:rPr>
        <w:t>Cucumis melo</w:t>
      </w:r>
      <w:r w:rsidRPr="006C73CF">
        <w:rPr>
          <w:rFonts w:ascii="Arial" w:hAnsi="Arial" w:cs="Arial"/>
          <w:sz w:val="20"/>
          <w:szCs w:val="20"/>
        </w:rPr>
        <w:t xml:space="preserve"> var. </w:t>
      </w:r>
      <w:r w:rsidRPr="006C73CF">
        <w:rPr>
          <w:rFonts w:ascii="Arial" w:hAnsi="Arial" w:cs="Arial"/>
          <w:i/>
          <w:iCs/>
          <w:sz w:val="20"/>
          <w:szCs w:val="20"/>
        </w:rPr>
        <w:t>momordica</w:t>
      </w:r>
      <w:r w:rsidRPr="006C73CF">
        <w:rPr>
          <w:rFonts w:ascii="Arial" w:hAnsi="Arial" w:cs="Arial"/>
          <w:sz w:val="20"/>
          <w:szCs w:val="20"/>
        </w:rPr>
        <w:t xml:space="preserve">) for yield and quality traits. </w:t>
      </w:r>
      <w:r w:rsidRPr="006C73CF">
        <w:rPr>
          <w:rFonts w:ascii="Arial" w:hAnsi="Arial" w:cs="Arial"/>
          <w:i/>
          <w:iCs/>
          <w:sz w:val="20"/>
          <w:szCs w:val="20"/>
        </w:rPr>
        <w:t>Plant Archives, 25</w:t>
      </w:r>
      <w:r w:rsidRPr="006C73CF">
        <w:rPr>
          <w:rFonts w:ascii="Arial" w:hAnsi="Arial" w:cs="Arial"/>
          <w:sz w:val="20"/>
          <w:szCs w:val="20"/>
        </w:rPr>
        <w:t>, 2201-2205.</w:t>
      </w:r>
    </w:p>
    <w:p w14:paraId="3E41A6BA" w14:textId="77777777" w:rsidR="008366BC" w:rsidRPr="006C73CF" w:rsidRDefault="008366BC" w:rsidP="00F02EA4">
      <w:pPr>
        <w:pStyle w:val="ListParagraph"/>
        <w:spacing w:after="0" w:line="360" w:lineRule="auto"/>
        <w:ind w:hanging="720"/>
        <w:contextualSpacing w:val="0"/>
        <w:jc w:val="both"/>
        <w:outlineLvl w:val="0"/>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Johnson, H.W., Robinson, H. F., &amp; Comstock, R. E. (1955). Estimates of genetic and environmental variability in soybeans. </w:t>
      </w:r>
      <w:r w:rsidRPr="006C73CF">
        <w:rPr>
          <w:rFonts w:ascii="Arial" w:hAnsi="Arial" w:cs="Arial"/>
          <w:bCs/>
          <w:i/>
          <w:iCs/>
          <w:color w:val="000000" w:themeColor="text1"/>
          <w:sz w:val="20"/>
          <w:szCs w:val="20"/>
          <w:shd w:val="clear" w:color="auto" w:fill="FFFFFF"/>
        </w:rPr>
        <w:t>Agronomy Journal, 47</w:t>
      </w:r>
      <w:r w:rsidRPr="006C73CF">
        <w:rPr>
          <w:rFonts w:ascii="Arial" w:hAnsi="Arial" w:cs="Arial"/>
          <w:bCs/>
          <w:color w:val="000000" w:themeColor="text1"/>
          <w:sz w:val="20"/>
          <w:szCs w:val="20"/>
          <w:shd w:val="clear" w:color="auto" w:fill="FFFFFF"/>
        </w:rPr>
        <w:t>(7), 314-318.</w:t>
      </w:r>
    </w:p>
    <w:p w14:paraId="77A60F33" w14:textId="77777777" w:rsidR="008366BC" w:rsidRPr="006C73CF" w:rsidRDefault="008366BC" w:rsidP="00F02EA4">
      <w:pPr>
        <w:pStyle w:val="ListParagraph"/>
        <w:spacing w:after="0" w:line="360" w:lineRule="auto"/>
        <w:ind w:hanging="720"/>
        <w:contextualSpacing w:val="0"/>
        <w:jc w:val="both"/>
        <w:outlineLvl w:val="0"/>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 xml:space="preserve">Lakshmi, L. M., Lingaiah, H. B., Rao, A. M., Raju, T. B., </w:t>
      </w:r>
      <w:proofErr w:type="spellStart"/>
      <w:r w:rsidRPr="006C73CF">
        <w:rPr>
          <w:rFonts w:ascii="Arial" w:hAnsi="Arial" w:cs="Arial"/>
          <w:bCs/>
          <w:color w:val="000000" w:themeColor="text1"/>
          <w:sz w:val="20"/>
          <w:szCs w:val="20"/>
          <w:shd w:val="clear" w:color="auto" w:fill="FFFFFF"/>
        </w:rPr>
        <w:t>Pitchaimuthu</w:t>
      </w:r>
      <w:proofErr w:type="spellEnd"/>
      <w:r w:rsidRPr="006C73CF">
        <w:rPr>
          <w:rFonts w:ascii="Arial" w:hAnsi="Arial" w:cs="Arial"/>
          <w:bCs/>
          <w:color w:val="000000" w:themeColor="text1"/>
          <w:sz w:val="20"/>
          <w:szCs w:val="20"/>
          <w:shd w:val="clear" w:color="auto" w:fill="FFFFFF"/>
        </w:rPr>
        <w:t>, M., &amp; Gowda, D. M. (2017). Variability and genetic divergence studies for economic traits in indigenous oriental pickling melon (</w:t>
      </w:r>
      <w:r w:rsidRPr="006C73CF">
        <w:rPr>
          <w:rFonts w:ascii="Arial" w:hAnsi="Arial" w:cs="Arial"/>
          <w:bCs/>
          <w:i/>
          <w:iCs/>
          <w:color w:val="000000" w:themeColor="text1"/>
          <w:sz w:val="20"/>
          <w:szCs w:val="20"/>
          <w:shd w:val="clear" w:color="auto" w:fill="FFFFFF"/>
        </w:rPr>
        <w:t>Cucumis melo</w:t>
      </w:r>
      <w:r w:rsidRPr="006C73CF">
        <w:rPr>
          <w:rFonts w:ascii="Arial" w:hAnsi="Arial" w:cs="Arial"/>
          <w:bCs/>
          <w:color w:val="000000" w:themeColor="text1"/>
          <w:sz w:val="20"/>
          <w:szCs w:val="20"/>
          <w:shd w:val="clear" w:color="auto" w:fill="FFFFFF"/>
        </w:rPr>
        <w:t xml:space="preserve"> var. </w:t>
      </w:r>
      <w:r w:rsidRPr="006C73CF">
        <w:rPr>
          <w:rFonts w:ascii="Arial" w:hAnsi="Arial" w:cs="Arial"/>
          <w:bCs/>
          <w:i/>
          <w:iCs/>
          <w:color w:val="000000" w:themeColor="text1"/>
          <w:sz w:val="20"/>
          <w:szCs w:val="20"/>
          <w:shd w:val="clear" w:color="auto" w:fill="FFFFFF"/>
        </w:rPr>
        <w:t>conomon</w:t>
      </w:r>
      <w:r w:rsidRPr="006C73CF">
        <w:rPr>
          <w:rFonts w:ascii="Arial" w:hAnsi="Arial" w:cs="Arial"/>
          <w:bCs/>
          <w:color w:val="000000" w:themeColor="text1"/>
          <w:sz w:val="20"/>
          <w:szCs w:val="20"/>
          <w:shd w:val="clear" w:color="auto" w:fill="FFFFFF"/>
        </w:rPr>
        <w:t>) genotypes. </w:t>
      </w:r>
      <w:r w:rsidRPr="006C73CF">
        <w:rPr>
          <w:rFonts w:ascii="Arial" w:hAnsi="Arial" w:cs="Arial"/>
          <w:bCs/>
          <w:i/>
          <w:iCs/>
          <w:color w:val="000000" w:themeColor="text1"/>
          <w:sz w:val="20"/>
          <w:szCs w:val="20"/>
          <w:shd w:val="clear" w:color="auto" w:fill="FFFFFF"/>
        </w:rPr>
        <w:t>Electronic Journal of Plant Breeding</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8</w:t>
      </w:r>
      <w:r w:rsidRPr="006C73CF">
        <w:rPr>
          <w:rFonts w:ascii="Arial" w:hAnsi="Arial" w:cs="Arial"/>
          <w:bCs/>
          <w:color w:val="000000" w:themeColor="text1"/>
          <w:sz w:val="20"/>
          <w:szCs w:val="20"/>
          <w:shd w:val="clear" w:color="auto" w:fill="FFFFFF"/>
        </w:rPr>
        <w:t>(1), 365-370.</w:t>
      </w:r>
    </w:p>
    <w:p w14:paraId="38A20B5E" w14:textId="77777777" w:rsidR="008366BC" w:rsidRPr="006C73CF" w:rsidRDefault="008366BC" w:rsidP="00F02EA4">
      <w:pPr>
        <w:pStyle w:val="ListParagraph"/>
        <w:spacing w:after="0" w:line="360" w:lineRule="auto"/>
        <w:ind w:hanging="720"/>
        <w:contextualSpacing w:val="0"/>
        <w:jc w:val="both"/>
        <w:outlineLvl w:val="0"/>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Manchali, S., &amp; Mamatha, S. (2025). Genetic variability in melon (</w:t>
      </w:r>
      <w:r w:rsidRPr="006C73CF">
        <w:rPr>
          <w:rFonts w:ascii="Arial" w:hAnsi="Arial" w:cs="Arial"/>
          <w:bCs/>
          <w:i/>
          <w:iCs/>
          <w:color w:val="000000" w:themeColor="text1"/>
          <w:sz w:val="20"/>
          <w:szCs w:val="20"/>
          <w:shd w:val="clear" w:color="auto" w:fill="FFFFFF"/>
        </w:rPr>
        <w:t>Cucumis melo</w:t>
      </w:r>
      <w:r w:rsidRPr="006C73CF">
        <w:rPr>
          <w:rFonts w:ascii="Arial" w:hAnsi="Arial" w:cs="Arial"/>
          <w:bCs/>
          <w:color w:val="000000" w:themeColor="text1"/>
          <w:sz w:val="20"/>
          <w:szCs w:val="20"/>
          <w:shd w:val="clear" w:color="auto" w:fill="FFFFFF"/>
        </w:rPr>
        <w:t xml:space="preserve"> L.) for fruit and yield traits. </w:t>
      </w:r>
      <w:r w:rsidRPr="006C73CF">
        <w:rPr>
          <w:rFonts w:ascii="Arial" w:hAnsi="Arial" w:cs="Arial"/>
          <w:bCs/>
          <w:i/>
          <w:iCs/>
          <w:color w:val="000000" w:themeColor="text1"/>
          <w:sz w:val="20"/>
          <w:szCs w:val="20"/>
          <w:shd w:val="clear" w:color="auto" w:fill="FFFFFF"/>
        </w:rPr>
        <w:t>Journal of Advances in Biology &amp; Biotechnology</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28</w:t>
      </w:r>
      <w:r w:rsidRPr="006C73CF">
        <w:rPr>
          <w:rFonts w:ascii="Arial" w:hAnsi="Arial" w:cs="Arial"/>
          <w:bCs/>
          <w:color w:val="000000" w:themeColor="text1"/>
          <w:sz w:val="20"/>
          <w:szCs w:val="20"/>
          <w:shd w:val="clear" w:color="auto" w:fill="FFFFFF"/>
        </w:rPr>
        <w:t>(10), 363-368.</w:t>
      </w:r>
    </w:p>
    <w:p w14:paraId="3B9AE818"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Pasha, S. G., Marker, S., &amp; Chandra, G. S. (2019). Genetic variability, correlation and path analysis study on snap melon (Cucumis melo L. var. momordica) farmer's varieties. </w:t>
      </w:r>
      <w:r w:rsidRPr="006C73CF">
        <w:rPr>
          <w:rFonts w:ascii="Arial" w:hAnsi="Arial" w:cs="Arial"/>
          <w:bCs/>
          <w:i/>
          <w:iCs/>
          <w:color w:val="000000" w:themeColor="text1"/>
          <w:sz w:val="20"/>
          <w:szCs w:val="20"/>
          <w:shd w:val="clear" w:color="auto" w:fill="FFFFFF"/>
        </w:rPr>
        <w:t>International Journal of Bio-resource and Stress Management</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10</w:t>
      </w:r>
      <w:r w:rsidRPr="006C73CF">
        <w:rPr>
          <w:rFonts w:ascii="Arial" w:hAnsi="Arial" w:cs="Arial"/>
          <w:bCs/>
          <w:color w:val="000000" w:themeColor="text1"/>
          <w:sz w:val="20"/>
          <w:szCs w:val="20"/>
          <w:shd w:val="clear" w:color="auto" w:fill="FFFFFF"/>
        </w:rPr>
        <w:t xml:space="preserve">(6), 636-644. </w:t>
      </w:r>
    </w:p>
    <w:p w14:paraId="40C6BD7B"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proofErr w:type="spellStart"/>
      <w:r w:rsidRPr="006C73CF">
        <w:rPr>
          <w:rFonts w:ascii="Arial" w:hAnsi="Arial" w:cs="Arial"/>
          <w:bCs/>
          <w:color w:val="000000" w:themeColor="text1"/>
          <w:sz w:val="20"/>
          <w:szCs w:val="20"/>
          <w:shd w:val="clear" w:color="auto" w:fill="FFFFFF"/>
        </w:rPr>
        <w:t>Pitrat</w:t>
      </w:r>
      <w:proofErr w:type="spellEnd"/>
      <w:r w:rsidRPr="006C73CF">
        <w:rPr>
          <w:rFonts w:ascii="Arial" w:hAnsi="Arial" w:cs="Arial"/>
          <w:bCs/>
          <w:color w:val="000000" w:themeColor="text1"/>
          <w:sz w:val="20"/>
          <w:szCs w:val="20"/>
          <w:shd w:val="clear" w:color="auto" w:fill="FFFFFF"/>
        </w:rPr>
        <w:t xml:space="preserve">, M. (2008). Melon, Vegetables I. In: ed. </w:t>
      </w:r>
      <w:proofErr w:type="spellStart"/>
      <w:r w:rsidRPr="006C73CF">
        <w:rPr>
          <w:rFonts w:ascii="Arial" w:hAnsi="Arial" w:cs="Arial"/>
          <w:bCs/>
          <w:color w:val="000000" w:themeColor="text1"/>
          <w:sz w:val="20"/>
          <w:szCs w:val="20"/>
          <w:shd w:val="clear" w:color="auto" w:fill="FFFFFF"/>
        </w:rPr>
        <w:t>Prohens</w:t>
      </w:r>
      <w:proofErr w:type="spellEnd"/>
      <w:r w:rsidRPr="006C73CF">
        <w:rPr>
          <w:rFonts w:ascii="Arial" w:hAnsi="Arial" w:cs="Arial"/>
          <w:bCs/>
          <w:color w:val="000000" w:themeColor="text1"/>
          <w:sz w:val="20"/>
          <w:szCs w:val="20"/>
          <w:shd w:val="clear" w:color="auto" w:fill="FFFFFF"/>
        </w:rPr>
        <w:t xml:space="preserve"> J, Nuez F. Handbook of Plant Breeding, Vol. 1. Springer, New York, pp. 283-315.</w:t>
      </w:r>
    </w:p>
    <w:bookmarkEnd w:id="5"/>
    <w:p w14:paraId="235FEC94" w14:textId="336621A9" w:rsidR="008366BC" w:rsidRPr="006C73CF" w:rsidRDefault="008366BC" w:rsidP="00F02EA4">
      <w:pPr>
        <w:spacing w:after="0" w:line="360" w:lineRule="auto"/>
        <w:ind w:left="720" w:hanging="720"/>
        <w:jc w:val="both"/>
        <w:rPr>
          <w:rFonts w:ascii="Arial" w:hAnsi="Arial" w:cs="Arial"/>
          <w:bCs/>
          <w:color w:val="EE0000"/>
          <w:sz w:val="20"/>
          <w:szCs w:val="20"/>
        </w:rPr>
      </w:pPr>
      <w:proofErr w:type="spellStart"/>
      <w:r w:rsidRPr="006C73CF">
        <w:rPr>
          <w:rFonts w:ascii="Arial" w:hAnsi="Arial" w:cs="Arial"/>
          <w:sz w:val="20"/>
          <w:szCs w:val="20"/>
        </w:rPr>
        <w:t>Samadia</w:t>
      </w:r>
      <w:proofErr w:type="spellEnd"/>
      <w:r w:rsidRPr="006C73CF">
        <w:rPr>
          <w:rFonts w:ascii="Arial" w:hAnsi="Arial" w:cs="Arial"/>
          <w:sz w:val="20"/>
          <w:szCs w:val="20"/>
        </w:rPr>
        <w:t xml:space="preserve">, D. K., &amp; Ram, H. (2025). Snap melon (a non-dessert form of </w:t>
      </w:r>
      <w:r w:rsidRPr="006C73CF">
        <w:rPr>
          <w:rFonts w:ascii="Arial" w:hAnsi="Arial" w:cs="Arial"/>
          <w:i/>
          <w:iCs/>
          <w:sz w:val="20"/>
          <w:szCs w:val="20"/>
        </w:rPr>
        <w:t>Cucumis melo</w:t>
      </w:r>
      <w:r w:rsidRPr="006C73CF">
        <w:rPr>
          <w:rFonts w:ascii="Arial" w:hAnsi="Arial" w:cs="Arial"/>
          <w:sz w:val="20"/>
          <w:szCs w:val="20"/>
        </w:rPr>
        <w:t xml:space="preserve">) germplasm variability and utilization for varietal development under hot arid climate: An output analysis. </w:t>
      </w:r>
      <w:r w:rsidRPr="006C73CF">
        <w:rPr>
          <w:rFonts w:ascii="Arial" w:hAnsi="Arial" w:cs="Arial"/>
          <w:i/>
          <w:iCs/>
          <w:sz w:val="20"/>
          <w:szCs w:val="20"/>
        </w:rPr>
        <w:t>Journal Of Agriculture and Ecology, 20</w:t>
      </w:r>
      <w:r w:rsidRPr="006C73CF">
        <w:rPr>
          <w:rFonts w:ascii="Arial" w:hAnsi="Arial" w:cs="Arial"/>
          <w:sz w:val="20"/>
          <w:szCs w:val="20"/>
        </w:rPr>
        <w:t xml:space="preserve">, 27-40. </w:t>
      </w:r>
    </w:p>
    <w:p w14:paraId="3203BBE3"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Sebastian, P., Schaefer, H., Telford, I. R., &amp; Renner, S. S. (2010). Cucumber (</w:t>
      </w:r>
      <w:r w:rsidRPr="006C73CF">
        <w:rPr>
          <w:rFonts w:ascii="Arial" w:hAnsi="Arial" w:cs="Arial"/>
          <w:bCs/>
          <w:i/>
          <w:iCs/>
          <w:color w:val="000000" w:themeColor="text1"/>
          <w:sz w:val="20"/>
          <w:szCs w:val="20"/>
          <w:shd w:val="clear" w:color="auto" w:fill="FFFFFF"/>
        </w:rPr>
        <w:t>Cucumis sativus</w:t>
      </w:r>
      <w:r w:rsidRPr="006C73CF">
        <w:rPr>
          <w:rFonts w:ascii="Arial" w:hAnsi="Arial" w:cs="Arial"/>
          <w:bCs/>
          <w:color w:val="000000" w:themeColor="text1"/>
          <w:sz w:val="20"/>
          <w:szCs w:val="20"/>
          <w:shd w:val="clear" w:color="auto" w:fill="FFFFFF"/>
        </w:rPr>
        <w:t>) and melon (</w:t>
      </w:r>
      <w:r w:rsidRPr="006C73CF">
        <w:rPr>
          <w:rFonts w:ascii="Arial" w:hAnsi="Arial" w:cs="Arial"/>
          <w:bCs/>
          <w:i/>
          <w:iCs/>
          <w:color w:val="000000" w:themeColor="text1"/>
          <w:sz w:val="20"/>
          <w:szCs w:val="20"/>
          <w:shd w:val="clear" w:color="auto" w:fill="FFFFFF"/>
        </w:rPr>
        <w:t>C. melo</w:t>
      </w:r>
      <w:r w:rsidRPr="006C73CF">
        <w:rPr>
          <w:rFonts w:ascii="Arial" w:hAnsi="Arial" w:cs="Arial"/>
          <w:bCs/>
          <w:color w:val="000000" w:themeColor="text1"/>
          <w:sz w:val="20"/>
          <w:szCs w:val="20"/>
          <w:shd w:val="clear" w:color="auto" w:fill="FFFFFF"/>
        </w:rPr>
        <w:t>) have numerous wild relatives in Asia and Australia, and the sister species of melon is from Australia. </w:t>
      </w:r>
      <w:r w:rsidRPr="006C73CF">
        <w:rPr>
          <w:rFonts w:ascii="Arial" w:hAnsi="Arial" w:cs="Arial"/>
          <w:bCs/>
          <w:i/>
          <w:iCs/>
          <w:color w:val="000000" w:themeColor="text1"/>
          <w:sz w:val="20"/>
          <w:szCs w:val="20"/>
          <w:shd w:val="clear" w:color="auto" w:fill="FFFFFF"/>
        </w:rPr>
        <w:t>Proceedings of the National Academy of Sciences</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107</w:t>
      </w:r>
      <w:r w:rsidRPr="006C73CF">
        <w:rPr>
          <w:rFonts w:ascii="Arial" w:hAnsi="Arial" w:cs="Arial"/>
          <w:bCs/>
          <w:color w:val="000000" w:themeColor="text1"/>
          <w:sz w:val="20"/>
          <w:szCs w:val="20"/>
          <w:shd w:val="clear" w:color="auto" w:fill="FFFFFF"/>
        </w:rPr>
        <w:t>(32), 14269-14273.</w:t>
      </w:r>
    </w:p>
    <w:p w14:paraId="544BD04D"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rPr>
      </w:pPr>
      <w:r w:rsidRPr="006C73CF">
        <w:rPr>
          <w:rFonts w:ascii="Arial" w:hAnsi="Arial" w:cs="Arial"/>
          <w:bCs/>
          <w:color w:val="000000" w:themeColor="text1"/>
          <w:sz w:val="20"/>
          <w:szCs w:val="20"/>
        </w:rPr>
        <w:lastRenderedPageBreak/>
        <w:t xml:space="preserve">Sowmya, H.M., Satish, D., Shet, R. M., </w:t>
      </w:r>
      <w:proofErr w:type="spellStart"/>
      <w:r w:rsidRPr="006C73CF">
        <w:rPr>
          <w:rFonts w:ascii="Arial" w:hAnsi="Arial" w:cs="Arial"/>
          <w:bCs/>
          <w:color w:val="000000" w:themeColor="text1"/>
          <w:sz w:val="20"/>
          <w:szCs w:val="20"/>
        </w:rPr>
        <w:t>Amarananjundeshwara</w:t>
      </w:r>
      <w:proofErr w:type="spellEnd"/>
      <w:r w:rsidRPr="006C73CF">
        <w:rPr>
          <w:rFonts w:ascii="Arial" w:hAnsi="Arial" w:cs="Arial"/>
          <w:bCs/>
          <w:color w:val="000000" w:themeColor="text1"/>
          <w:sz w:val="20"/>
          <w:szCs w:val="20"/>
        </w:rPr>
        <w:t>, H., Raghavendra, G., &amp; Mahesh, Y. S. (2023). Deciphering the genetic variability in Mangalore Melon Genotypes (</w:t>
      </w:r>
      <w:proofErr w:type="spellStart"/>
      <w:r w:rsidRPr="006C73CF">
        <w:rPr>
          <w:rFonts w:ascii="Arial" w:hAnsi="Arial" w:cs="Arial"/>
          <w:bCs/>
          <w:i/>
          <w:iCs/>
          <w:color w:val="000000" w:themeColor="text1"/>
          <w:sz w:val="20"/>
          <w:szCs w:val="20"/>
        </w:rPr>
        <w:t>Cucucmis</w:t>
      </w:r>
      <w:proofErr w:type="spellEnd"/>
      <w:r w:rsidRPr="006C73CF">
        <w:rPr>
          <w:rFonts w:ascii="Arial" w:hAnsi="Arial" w:cs="Arial"/>
          <w:bCs/>
          <w:i/>
          <w:iCs/>
          <w:color w:val="000000" w:themeColor="text1"/>
          <w:sz w:val="20"/>
          <w:szCs w:val="20"/>
        </w:rPr>
        <w:t xml:space="preserve"> melo</w:t>
      </w:r>
      <w:r w:rsidRPr="006C73CF">
        <w:rPr>
          <w:rFonts w:ascii="Arial" w:hAnsi="Arial" w:cs="Arial"/>
          <w:bCs/>
          <w:color w:val="000000" w:themeColor="text1"/>
          <w:sz w:val="20"/>
          <w:szCs w:val="20"/>
        </w:rPr>
        <w:t xml:space="preserve"> var. </w:t>
      </w:r>
      <w:proofErr w:type="spellStart"/>
      <w:r w:rsidRPr="006C73CF">
        <w:rPr>
          <w:rFonts w:ascii="Arial" w:hAnsi="Arial" w:cs="Arial"/>
          <w:bCs/>
          <w:i/>
          <w:iCs/>
          <w:color w:val="000000" w:themeColor="text1"/>
          <w:sz w:val="20"/>
          <w:szCs w:val="20"/>
        </w:rPr>
        <w:t>acidulus</w:t>
      </w:r>
      <w:proofErr w:type="spellEnd"/>
      <w:r w:rsidRPr="006C73CF">
        <w:rPr>
          <w:rFonts w:ascii="Arial" w:hAnsi="Arial" w:cs="Arial"/>
          <w:bCs/>
          <w:color w:val="000000" w:themeColor="text1"/>
          <w:sz w:val="20"/>
          <w:szCs w:val="20"/>
        </w:rPr>
        <w:t xml:space="preserve">) for growth, flowering and yield traits. </w:t>
      </w:r>
      <w:r w:rsidRPr="006C73CF">
        <w:rPr>
          <w:rFonts w:ascii="Arial" w:hAnsi="Arial" w:cs="Arial"/>
          <w:bCs/>
          <w:i/>
          <w:iCs/>
          <w:color w:val="000000" w:themeColor="text1"/>
          <w:sz w:val="20"/>
          <w:szCs w:val="20"/>
        </w:rPr>
        <w:t>Biological Forum, 15</w:t>
      </w:r>
      <w:r w:rsidRPr="006C73CF">
        <w:rPr>
          <w:rFonts w:ascii="Arial" w:hAnsi="Arial" w:cs="Arial"/>
          <w:bCs/>
          <w:color w:val="000000" w:themeColor="text1"/>
          <w:sz w:val="20"/>
          <w:szCs w:val="20"/>
        </w:rPr>
        <w:t>(5), 377-381.</w:t>
      </w:r>
    </w:p>
    <w:p w14:paraId="7B82F5D5" w14:textId="77777777" w:rsidR="008366BC" w:rsidRPr="006C73CF" w:rsidRDefault="008366BC" w:rsidP="00F02EA4">
      <w:pPr>
        <w:pStyle w:val="ListParagraph"/>
        <w:tabs>
          <w:tab w:val="left" w:pos="900"/>
          <w:tab w:val="left" w:pos="8190"/>
          <w:tab w:val="left" w:pos="8280"/>
        </w:tabs>
        <w:spacing w:after="0" w:line="360" w:lineRule="auto"/>
        <w:ind w:hanging="720"/>
        <w:contextualSpacing w:val="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Tara. (2020). Genetic diversity and analysis among population structure analysis among Indian melon. M.Sc. Thesis, ICAR-Indian Agricultural Research Institute, New Delhi– 110 012, India.</w:t>
      </w:r>
    </w:p>
    <w:p w14:paraId="6A1DE0BE"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Tara, K. K., Choudhary, H., Yadav, R. K., Kumari, J., Mishra, D. C., &amp; Shankar, K. (2023). Deciphering genetic variability in melon (</w:t>
      </w:r>
      <w:r w:rsidRPr="006C73CF">
        <w:rPr>
          <w:rFonts w:ascii="Arial" w:hAnsi="Arial" w:cs="Arial"/>
          <w:bCs/>
          <w:i/>
          <w:iCs/>
          <w:color w:val="000000" w:themeColor="text1"/>
          <w:sz w:val="20"/>
          <w:szCs w:val="20"/>
          <w:shd w:val="clear" w:color="auto" w:fill="FFFFFF"/>
        </w:rPr>
        <w:t>Cucumis melo</w:t>
      </w:r>
      <w:r w:rsidRPr="006C73CF">
        <w:rPr>
          <w:rFonts w:ascii="Arial" w:hAnsi="Arial" w:cs="Arial"/>
          <w:bCs/>
          <w:color w:val="000000" w:themeColor="text1"/>
          <w:sz w:val="20"/>
          <w:szCs w:val="20"/>
          <w:shd w:val="clear" w:color="auto" w:fill="FFFFFF"/>
        </w:rPr>
        <w:t xml:space="preserve"> L.) using morphological characters. </w:t>
      </w:r>
      <w:r w:rsidRPr="006C73CF">
        <w:rPr>
          <w:rFonts w:ascii="Arial" w:hAnsi="Arial" w:cs="Arial"/>
          <w:bCs/>
          <w:i/>
          <w:iCs/>
          <w:color w:val="000000" w:themeColor="text1"/>
          <w:sz w:val="20"/>
          <w:szCs w:val="20"/>
          <w:shd w:val="clear" w:color="auto" w:fill="FFFFFF"/>
        </w:rPr>
        <w:t>Vegetable Science</w:t>
      </w:r>
      <w:r w:rsidRPr="006C73CF">
        <w:rPr>
          <w:rFonts w:ascii="Arial" w:hAnsi="Arial" w:cs="Arial"/>
          <w:bCs/>
          <w:color w:val="000000" w:themeColor="text1"/>
          <w:sz w:val="20"/>
          <w:szCs w:val="20"/>
          <w:shd w:val="clear" w:color="auto" w:fill="FFFFFF"/>
        </w:rPr>
        <w:t>, </w:t>
      </w:r>
      <w:r w:rsidRPr="006C73CF">
        <w:rPr>
          <w:rFonts w:ascii="Arial" w:hAnsi="Arial" w:cs="Arial"/>
          <w:bCs/>
          <w:i/>
          <w:iCs/>
          <w:color w:val="000000" w:themeColor="text1"/>
          <w:sz w:val="20"/>
          <w:szCs w:val="20"/>
          <w:shd w:val="clear" w:color="auto" w:fill="FFFFFF"/>
        </w:rPr>
        <w:t>50</w:t>
      </w:r>
      <w:r w:rsidRPr="006C73CF">
        <w:rPr>
          <w:rFonts w:ascii="Arial" w:hAnsi="Arial" w:cs="Arial"/>
          <w:bCs/>
          <w:color w:val="000000" w:themeColor="text1"/>
          <w:sz w:val="20"/>
          <w:szCs w:val="20"/>
          <w:shd w:val="clear" w:color="auto" w:fill="FFFFFF"/>
        </w:rPr>
        <w:t>(01), 104-109.</w:t>
      </w:r>
    </w:p>
    <w:p w14:paraId="1743B650"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Tara, K. K., Choudhary, H., Yadav, R. K., Kumari, J., Mishra, D. C., &amp; Kumar, C. (2024). Assessment of genetic diversity and population structure in melon (</w:t>
      </w:r>
      <w:r w:rsidRPr="006C73CF">
        <w:rPr>
          <w:rFonts w:ascii="Arial" w:hAnsi="Arial" w:cs="Arial"/>
          <w:bCs/>
          <w:i/>
          <w:iCs/>
          <w:color w:val="000000" w:themeColor="text1"/>
          <w:sz w:val="20"/>
          <w:szCs w:val="20"/>
          <w:shd w:val="clear" w:color="auto" w:fill="FFFFFF"/>
        </w:rPr>
        <w:t>Cucumis melo</w:t>
      </w:r>
      <w:r w:rsidRPr="006C73CF">
        <w:rPr>
          <w:rFonts w:ascii="Arial" w:hAnsi="Arial" w:cs="Arial"/>
          <w:bCs/>
          <w:color w:val="000000" w:themeColor="text1"/>
          <w:sz w:val="20"/>
          <w:szCs w:val="20"/>
          <w:shd w:val="clear" w:color="auto" w:fill="FFFFFF"/>
        </w:rPr>
        <w:t xml:space="preserve"> L.) germplasm using microsatellite markers: Implications towards its varietal improvement. </w:t>
      </w:r>
      <w:r w:rsidRPr="006C73CF">
        <w:rPr>
          <w:rFonts w:ascii="Arial" w:hAnsi="Arial" w:cs="Arial"/>
          <w:bCs/>
          <w:i/>
          <w:iCs/>
          <w:color w:val="000000" w:themeColor="text1"/>
          <w:sz w:val="20"/>
          <w:szCs w:val="20"/>
          <w:shd w:val="clear" w:color="auto" w:fill="FFFFFF"/>
        </w:rPr>
        <w:t>Indian Journal of Genetics and Plant Breeding</w:t>
      </w:r>
      <w:r w:rsidRPr="006C73CF">
        <w:rPr>
          <w:rFonts w:ascii="Arial" w:hAnsi="Arial" w:cs="Arial"/>
          <w:bCs/>
          <w:color w:val="000000" w:themeColor="text1"/>
          <w:sz w:val="20"/>
          <w:szCs w:val="20"/>
          <w:shd w:val="clear" w:color="auto" w:fill="FFFFFF"/>
        </w:rPr>
        <w:t xml:space="preserve">, </w:t>
      </w:r>
      <w:r w:rsidRPr="006C73CF">
        <w:rPr>
          <w:rFonts w:ascii="Arial" w:hAnsi="Arial" w:cs="Arial"/>
          <w:bCs/>
          <w:i/>
          <w:iCs/>
          <w:color w:val="000000" w:themeColor="text1"/>
          <w:sz w:val="20"/>
          <w:szCs w:val="20"/>
          <w:shd w:val="clear" w:color="auto" w:fill="FFFFFF"/>
        </w:rPr>
        <w:t>84</w:t>
      </w:r>
      <w:r w:rsidRPr="006C73CF">
        <w:rPr>
          <w:rFonts w:ascii="Arial" w:hAnsi="Arial" w:cs="Arial"/>
          <w:bCs/>
          <w:color w:val="000000" w:themeColor="text1"/>
          <w:sz w:val="20"/>
          <w:szCs w:val="20"/>
          <w:shd w:val="clear" w:color="auto" w:fill="FFFFFF"/>
        </w:rPr>
        <w:t>(02), 273-279.</w:t>
      </w:r>
    </w:p>
    <w:p w14:paraId="1BB5D403" w14:textId="77777777" w:rsidR="008366BC" w:rsidRPr="006C73CF" w:rsidRDefault="008366BC" w:rsidP="00F02EA4">
      <w:pPr>
        <w:spacing w:after="0" w:line="360" w:lineRule="auto"/>
        <w:ind w:left="720" w:hanging="720"/>
        <w:jc w:val="both"/>
        <w:rPr>
          <w:rFonts w:ascii="Arial" w:hAnsi="Arial" w:cs="Arial"/>
          <w:bCs/>
          <w:color w:val="000000" w:themeColor="text1"/>
          <w:sz w:val="20"/>
          <w:szCs w:val="20"/>
          <w:shd w:val="clear" w:color="auto" w:fill="FFFFFF"/>
        </w:rPr>
      </w:pPr>
      <w:r w:rsidRPr="006C73CF">
        <w:rPr>
          <w:rFonts w:ascii="Arial" w:hAnsi="Arial" w:cs="Arial"/>
          <w:bCs/>
          <w:color w:val="000000" w:themeColor="text1"/>
          <w:sz w:val="20"/>
          <w:szCs w:val="20"/>
          <w:shd w:val="clear" w:color="auto" w:fill="FFFFFF"/>
        </w:rPr>
        <w:t>Tara, K. K., Sharma, N. &amp; Vishal, R. (2025).</w:t>
      </w:r>
      <w:r w:rsidRPr="006C73CF">
        <w:rPr>
          <w:rFonts w:ascii="Arial" w:hAnsi="Arial" w:cs="Arial"/>
          <w:bCs/>
          <w:color w:val="000000" w:themeColor="text1"/>
          <w:sz w:val="20"/>
          <w:szCs w:val="20"/>
        </w:rPr>
        <w:t xml:space="preserve"> Melon (</w:t>
      </w:r>
      <w:r w:rsidRPr="006C73CF">
        <w:rPr>
          <w:rFonts w:ascii="Arial" w:hAnsi="Arial" w:cs="Arial"/>
          <w:bCs/>
          <w:i/>
          <w:iCs/>
          <w:color w:val="000000" w:themeColor="text1"/>
          <w:sz w:val="20"/>
          <w:szCs w:val="20"/>
        </w:rPr>
        <w:t>Cucumis melo</w:t>
      </w:r>
      <w:r w:rsidRPr="006C73CF">
        <w:rPr>
          <w:rFonts w:ascii="Arial" w:hAnsi="Arial" w:cs="Arial"/>
          <w:bCs/>
          <w:color w:val="000000" w:themeColor="text1"/>
          <w:sz w:val="20"/>
          <w:szCs w:val="20"/>
        </w:rPr>
        <w:t xml:space="preserve"> L.): A horticultural delicacy endowing nutritional benefits. </w:t>
      </w:r>
      <w:proofErr w:type="spellStart"/>
      <w:r w:rsidRPr="006C73CF">
        <w:rPr>
          <w:rFonts w:ascii="Arial" w:hAnsi="Arial" w:cs="Arial"/>
          <w:i/>
          <w:iCs/>
          <w:color w:val="000000" w:themeColor="text1"/>
          <w:sz w:val="20"/>
          <w:szCs w:val="20"/>
        </w:rPr>
        <w:t>Biotica</w:t>
      </w:r>
      <w:proofErr w:type="spellEnd"/>
      <w:r w:rsidRPr="006C73CF">
        <w:rPr>
          <w:rFonts w:ascii="Arial" w:hAnsi="Arial" w:cs="Arial"/>
          <w:i/>
          <w:iCs/>
          <w:color w:val="000000" w:themeColor="text1"/>
          <w:sz w:val="20"/>
          <w:szCs w:val="20"/>
        </w:rPr>
        <w:t xml:space="preserve"> Research Today</w:t>
      </w:r>
      <w:r w:rsidRPr="006C73CF">
        <w:rPr>
          <w:rFonts w:ascii="Arial" w:hAnsi="Arial" w:cs="Arial"/>
          <w:color w:val="000000" w:themeColor="text1"/>
          <w:sz w:val="20"/>
          <w:szCs w:val="20"/>
        </w:rPr>
        <w:t xml:space="preserve">, </w:t>
      </w:r>
      <w:r w:rsidRPr="006C73CF">
        <w:rPr>
          <w:rFonts w:ascii="Arial" w:hAnsi="Arial" w:cs="Arial"/>
          <w:i/>
          <w:iCs/>
          <w:color w:val="000000" w:themeColor="text1"/>
          <w:sz w:val="20"/>
          <w:szCs w:val="20"/>
        </w:rPr>
        <w:t>6</w:t>
      </w:r>
      <w:r w:rsidRPr="006C73CF">
        <w:rPr>
          <w:rFonts w:ascii="Arial" w:hAnsi="Arial" w:cs="Arial"/>
          <w:color w:val="000000" w:themeColor="text1"/>
          <w:sz w:val="20"/>
          <w:szCs w:val="20"/>
        </w:rPr>
        <w:t>(1), 03-05.</w:t>
      </w:r>
    </w:p>
    <w:p w14:paraId="29932C5E" w14:textId="77777777" w:rsidR="008366BC" w:rsidRPr="006C73CF" w:rsidRDefault="008366BC" w:rsidP="00F02EA4">
      <w:pPr>
        <w:spacing w:line="360" w:lineRule="auto"/>
        <w:ind w:left="720" w:hanging="720"/>
        <w:jc w:val="both"/>
        <w:rPr>
          <w:rFonts w:ascii="Arial" w:hAnsi="Arial" w:cs="Arial"/>
          <w:bCs/>
          <w:color w:val="000000" w:themeColor="text1"/>
          <w:sz w:val="20"/>
          <w:szCs w:val="20"/>
        </w:rPr>
      </w:pPr>
    </w:p>
    <w:p w14:paraId="0E19CB3F" w14:textId="77777777" w:rsidR="008366BC" w:rsidRPr="006C73CF" w:rsidRDefault="008366BC" w:rsidP="00F02EA4">
      <w:pPr>
        <w:spacing w:line="360" w:lineRule="auto"/>
        <w:ind w:left="720" w:hanging="720"/>
        <w:jc w:val="both"/>
        <w:rPr>
          <w:rFonts w:ascii="Arial" w:hAnsi="Arial" w:cs="Arial"/>
          <w:bCs/>
          <w:color w:val="000000" w:themeColor="text1"/>
          <w:sz w:val="20"/>
          <w:szCs w:val="20"/>
        </w:rPr>
      </w:pPr>
    </w:p>
    <w:p w14:paraId="0E96F31A" w14:textId="77777777" w:rsidR="008366BC" w:rsidRPr="006C73CF" w:rsidRDefault="008366BC" w:rsidP="00F02EA4">
      <w:pPr>
        <w:spacing w:line="360" w:lineRule="auto"/>
        <w:rPr>
          <w:rFonts w:ascii="Arial" w:hAnsi="Arial" w:cs="Arial"/>
          <w:sz w:val="20"/>
          <w:szCs w:val="20"/>
        </w:rPr>
      </w:pPr>
    </w:p>
    <w:p w14:paraId="3A16ABAB" w14:textId="77777777" w:rsidR="00C0167F" w:rsidRDefault="00C0167F" w:rsidP="00F02EA4">
      <w:pPr>
        <w:tabs>
          <w:tab w:val="left" w:pos="0"/>
        </w:tabs>
        <w:spacing w:after="0" w:line="360" w:lineRule="auto"/>
        <w:jc w:val="both"/>
        <w:rPr>
          <w:rFonts w:ascii="Times New Roman" w:hAnsi="Times New Roman" w:cs="Times New Roman"/>
          <w:sz w:val="28"/>
          <w:szCs w:val="28"/>
        </w:rPr>
        <w:sectPr w:rsidR="00C0167F" w:rsidSect="0035219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78075266" w14:textId="77777777" w:rsidR="00C0167F" w:rsidRPr="006C73CF" w:rsidRDefault="00C0167F" w:rsidP="00F02EA4">
      <w:pPr>
        <w:spacing w:after="0" w:line="360" w:lineRule="auto"/>
        <w:rPr>
          <w:rFonts w:ascii="Arial" w:hAnsi="Arial" w:cs="Arial"/>
        </w:rPr>
      </w:pPr>
      <w:r w:rsidRPr="006C73CF">
        <w:rPr>
          <w:rFonts w:ascii="Arial" w:hAnsi="Arial" w:cs="Arial"/>
          <w:b/>
          <w:bCs/>
        </w:rPr>
        <w:lastRenderedPageBreak/>
        <w:t>Table 1.</w:t>
      </w:r>
      <w:r w:rsidRPr="006C73CF">
        <w:rPr>
          <w:rFonts w:ascii="Arial" w:hAnsi="Arial" w:cs="Arial"/>
        </w:rPr>
        <w:t xml:space="preserve"> Genotypes of melon evaluated in the present study</w:t>
      </w:r>
    </w:p>
    <w:tbl>
      <w:tblPr>
        <w:tblStyle w:val="TableGrid"/>
        <w:tblW w:w="0" w:type="auto"/>
        <w:tblLook w:val="04A0" w:firstRow="1" w:lastRow="0" w:firstColumn="1" w:lastColumn="0" w:noHBand="0" w:noVBand="1"/>
      </w:tblPr>
      <w:tblGrid>
        <w:gridCol w:w="846"/>
        <w:gridCol w:w="2977"/>
        <w:gridCol w:w="3260"/>
        <w:gridCol w:w="850"/>
        <w:gridCol w:w="2977"/>
        <w:gridCol w:w="3038"/>
      </w:tblGrid>
      <w:tr w:rsidR="00C0167F" w:rsidRPr="006C73CF" w14:paraId="02C2B8C6" w14:textId="77777777" w:rsidTr="00E15B4D">
        <w:tc>
          <w:tcPr>
            <w:tcW w:w="846" w:type="dxa"/>
            <w:vAlign w:val="bottom"/>
          </w:tcPr>
          <w:p w14:paraId="4BF0F882"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SN</w:t>
            </w:r>
          </w:p>
        </w:tc>
        <w:tc>
          <w:tcPr>
            <w:tcW w:w="2977" w:type="dxa"/>
            <w:vAlign w:val="bottom"/>
          </w:tcPr>
          <w:p w14:paraId="767A6AF7"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Genotype</w:t>
            </w:r>
          </w:p>
        </w:tc>
        <w:tc>
          <w:tcPr>
            <w:tcW w:w="3260" w:type="dxa"/>
            <w:vAlign w:val="bottom"/>
          </w:tcPr>
          <w:p w14:paraId="51667A78"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Varietal groups</w:t>
            </w:r>
          </w:p>
        </w:tc>
        <w:tc>
          <w:tcPr>
            <w:tcW w:w="850" w:type="dxa"/>
            <w:vAlign w:val="bottom"/>
          </w:tcPr>
          <w:p w14:paraId="6375276E"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SN</w:t>
            </w:r>
          </w:p>
        </w:tc>
        <w:tc>
          <w:tcPr>
            <w:tcW w:w="2977" w:type="dxa"/>
            <w:vAlign w:val="bottom"/>
          </w:tcPr>
          <w:p w14:paraId="20769F00"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Genotype</w:t>
            </w:r>
          </w:p>
        </w:tc>
        <w:tc>
          <w:tcPr>
            <w:tcW w:w="3038" w:type="dxa"/>
            <w:vAlign w:val="bottom"/>
          </w:tcPr>
          <w:p w14:paraId="01BE7608" w14:textId="77777777" w:rsidR="00C0167F" w:rsidRPr="006C73CF" w:rsidRDefault="00C0167F" w:rsidP="00F02EA4">
            <w:pPr>
              <w:spacing w:line="360" w:lineRule="auto"/>
              <w:jc w:val="center"/>
              <w:rPr>
                <w:rFonts w:ascii="Arial" w:hAnsi="Arial" w:cs="Arial"/>
              </w:rPr>
            </w:pPr>
            <w:r w:rsidRPr="006C73CF">
              <w:rPr>
                <w:rFonts w:ascii="Arial" w:hAnsi="Arial" w:cs="Arial"/>
                <w:b/>
                <w:bCs/>
                <w:color w:val="000000"/>
              </w:rPr>
              <w:t>Varietal groups</w:t>
            </w:r>
          </w:p>
        </w:tc>
      </w:tr>
      <w:tr w:rsidR="00C0167F" w:rsidRPr="006C73CF" w14:paraId="3ECE1807" w14:textId="77777777" w:rsidTr="00E15B4D">
        <w:tc>
          <w:tcPr>
            <w:tcW w:w="846" w:type="dxa"/>
            <w:vAlign w:val="bottom"/>
          </w:tcPr>
          <w:p w14:paraId="0337295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w:t>
            </w:r>
          </w:p>
        </w:tc>
        <w:tc>
          <w:tcPr>
            <w:tcW w:w="2977" w:type="dxa"/>
            <w:vAlign w:val="bottom"/>
          </w:tcPr>
          <w:p w14:paraId="763911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w:t>
            </w:r>
          </w:p>
        </w:tc>
        <w:tc>
          <w:tcPr>
            <w:tcW w:w="3260" w:type="dxa"/>
            <w:vAlign w:val="bottom"/>
          </w:tcPr>
          <w:p w14:paraId="066B5C66"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5FC4577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22</w:t>
            </w:r>
          </w:p>
        </w:tc>
        <w:tc>
          <w:tcPr>
            <w:tcW w:w="2977" w:type="dxa"/>
            <w:vAlign w:val="bottom"/>
          </w:tcPr>
          <w:p w14:paraId="0A5B989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DG-12-1</w:t>
            </w:r>
          </w:p>
        </w:tc>
        <w:tc>
          <w:tcPr>
            <w:tcW w:w="3038" w:type="dxa"/>
            <w:vAlign w:val="bottom"/>
          </w:tcPr>
          <w:p w14:paraId="76F8B895"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callosus</w:t>
            </w:r>
          </w:p>
        </w:tc>
      </w:tr>
      <w:tr w:rsidR="00C0167F" w:rsidRPr="006C73CF" w14:paraId="726FFD5D" w14:textId="77777777" w:rsidTr="00E15B4D">
        <w:tc>
          <w:tcPr>
            <w:tcW w:w="846" w:type="dxa"/>
            <w:vAlign w:val="bottom"/>
          </w:tcPr>
          <w:p w14:paraId="037C8D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w:t>
            </w:r>
          </w:p>
        </w:tc>
        <w:tc>
          <w:tcPr>
            <w:tcW w:w="2977" w:type="dxa"/>
            <w:vAlign w:val="bottom"/>
          </w:tcPr>
          <w:p w14:paraId="5C51043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w:t>
            </w:r>
          </w:p>
        </w:tc>
        <w:tc>
          <w:tcPr>
            <w:tcW w:w="3260" w:type="dxa"/>
            <w:vAlign w:val="bottom"/>
          </w:tcPr>
          <w:p w14:paraId="2B1C9A50"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0358B61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w:t>
            </w:r>
          </w:p>
        </w:tc>
        <w:tc>
          <w:tcPr>
            <w:tcW w:w="2977" w:type="dxa"/>
            <w:vAlign w:val="bottom"/>
          </w:tcPr>
          <w:p w14:paraId="7D4E980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DG-12-2</w:t>
            </w:r>
          </w:p>
        </w:tc>
        <w:tc>
          <w:tcPr>
            <w:tcW w:w="3038" w:type="dxa"/>
            <w:vAlign w:val="bottom"/>
          </w:tcPr>
          <w:p w14:paraId="4B2C02B0"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callosus</w:t>
            </w:r>
          </w:p>
        </w:tc>
      </w:tr>
      <w:tr w:rsidR="00C0167F" w:rsidRPr="006C73CF" w14:paraId="12C2FB98" w14:textId="77777777" w:rsidTr="00E15B4D">
        <w:tc>
          <w:tcPr>
            <w:tcW w:w="846" w:type="dxa"/>
            <w:vAlign w:val="bottom"/>
          </w:tcPr>
          <w:p w14:paraId="4D57DA6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w:t>
            </w:r>
          </w:p>
        </w:tc>
        <w:tc>
          <w:tcPr>
            <w:tcW w:w="2977" w:type="dxa"/>
            <w:vAlign w:val="bottom"/>
          </w:tcPr>
          <w:p w14:paraId="3E62D14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DSM-11-3</w:t>
            </w:r>
          </w:p>
        </w:tc>
        <w:tc>
          <w:tcPr>
            <w:tcW w:w="3260" w:type="dxa"/>
            <w:vAlign w:val="bottom"/>
          </w:tcPr>
          <w:p w14:paraId="7003502E"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4A27E82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w:t>
            </w:r>
          </w:p>
        </w:tc>
        <w:tc>
          <w:tcPr>
            <w:tcW w:w="2977" w:type="dxa"/>
            <w:vAlign w:val="bottom"/>
          </w:tcPr>
          <w:p w14:paraId="7802DCB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DG-12-3</w:t>
            </w:r>
          </w:p>
        </w:tc>
        <w:tc>
          <w:tcPr>
            <w:tcW w:w="3038" w:type="dxa"/>
            <w:vAlign w:val="bottom"/>
          </w:tcPr>
          <w:p w14:paraId="20DB2910"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callosus</w:t>
            </w:r>
          </w:p>
        </w:tc>
      </w:tr>
      <w:tr w:rsidR="00C0167F" w:rsidRPr="006C73CF" w14:paraId="01338E40" w14:textId="77777777" w:rsidTr="00E15B4D">
        <w:tc>
          <w:tcPr>
            <w:tcW w:w="846" w:type="dxa"/>
            <w:vAlign w:val="bottom"/>
          </w:tcPr>
          <w:p w14:paraId="5D3AB33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w:t>
            </w:r>
          </w:p>
        </w:tc>
        <w:tc>
          <w:tcPr>
            <w:tcW w:w="2977" w:type="dxa"/>
            <w:vAlign w:val="bottom"/>
          </w:tcPr>
          <w:p w14:paraId="2FF9F2E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DSM-11-4</w:t>
            </w:r>
          </w:p>
        </w:tc>
        <w:tc>
          <w:tcPr>
            <w:tcW w:w="3260" w:type="dxa"/>
            <w:vAlign w:val="bottom"/>
          </w:tcPr>
          <w:p w14:paraId="22E8BBBF"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557765D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w:t>
            </w:r>
          </w:p>
        </w:tc>
        <w:tc>
          <w:tcPr>
            <w:tcW w:w="2977" w:type="dxa"/>
            <w:vAlign w:val="bottom"/>
          </w:tcPr>
          <w:p w14:paraId="608A4EE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DG-12-4</w:t>
            </w:r>
          </w:p>
        </w:tc>
        <w:tc>
          <w:tcPr>
            <w:tcW w:w="3038" w:type="dxa"/>
            <w:vAlign w:val="bottom"/>
          </w:tcPr>
          <w:p w14:paraId="3500F7EA"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callosus</w:t>
            </w:r>
          </w:p>
        </w:tc>
      </w:tr>
      <w:tr w:rsidR="00C0167F" w:rsidRPr="006C73CF" w14:paraId="2E038B82" w14:textId="77777777" w:rsidTr="00E15B4D">
        <w:tc>
          <w:tcPr>
            <w:tcW w:w="846" w:type="dxa"/>
            <w:vAlign w:val="bottom"/>
          </w:tcPr>
          <w:p w14:paraId="31E4D03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w:t>
            </w:r>
          </w:p>
        </w:tc>
        <w:tc>
          <w:tcPr>
            <w:tcW w:w="2977" w:type="dxa"/>
            <w:vAlign w:val="bottom"/>
          </w:tcPr>
          <w:p w14:paraId="3215ADB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DSM-11-5</w:t>
            </w:r>
          </w:p>
        </w:tc>
        <w:tc>
          <w:tcPr>
            <w:tcW w:w="3260" w:type="dxa"/>
            <w:vAlign w:val="bottom"/>
          </w:tcPr>
          <w:p w14:paraId="04B55C79"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3CA93EC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26</w:t>
            </w:r>
          </w:p>
        </w:tc>
        <w:tc>
          <w:tcPr>
            <w:tcW w:w="2977" w:type="dxa"/>
            <w:vAlign w:val="bottom"/>
          </w:tcPr>
          <w:p w14:paraId="43DA05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DG-12-5</w:t>
            </w:r>
          </w:p>
        </w:tc>
        <w:tc>
          <w:tcPr>
            <w:tcW w:w="3038" w:type="dxa"/>
            <w:vAlign w:val="bottom"/>
          </w:tcPr>
          <w:p w14:paraId="1E1530F3"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callosus</w:t>
            </w:r>
          </w:p>
        </w:tc>
      </w:tr>
      <w:tr w:rsidR="00C0167F" w:rsidRPr="006C73CF" w14:paraId="3A1535FB" w14:textId="77777777" w:rsidTr="00E15B4D">
        <w:tc>
          <w:tcPr>
            <w:tcW w:w="846" w:type="dxa"/>
            <w:vAlign w:val="bottom"/>
          </w:tcPr>
          <w:p w14:paraId="590BBAA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w:t>
            </w:r>
          </w:p>
        </w:tc>
        <w:tc>
          <w:tcPr>
            <w:tcW w:w="2977" w:type="dxa"/>
            <w:vAlign w:val="bottom"/>
          </w:tcPr>
          <w:p w14:paraId="3204EDB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DSM-11-6</w:t>
            </w:r>
          </w:p>
        </w:tc>
        <w:tc>
          <w:tcPr>
            <w:tcW w:w="3260" w:type="dxa"/>
            <w:vAlign w:val="bottom"/>
          </w:tcPr>
          <w:p w14:paraId="021F624A"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090A733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27</w:t>
            </w:r>
          </w:p>
        </w:tc>
        <w:tc>
          <w:tcPr>
            <w:tcW w:w="2977" w:type="dxa"/>
            <w:vAlign w:val="bottom"/>
          </w:tcPr>
          <w:p w14:paraId="70F2157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DSM-13-1</w:t>
            </w:r>
          </w:p>
        </w:tc>
        <w:tc>
          <w:tcPr>
            <w:tcW w:w="3038" w:type="dxa"/>
            <w:vAlign w:val="bottom"/>
          </w:tcPr>
          <w:p w14:paraId="122F4275"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59D60FFF" w14:textId="77777777" w:rsidTr="00E15B4D">
        <w:tc>
          <w:tcPr>
            <w:tcW w:w="846" w:type="dxa"/>
            <w:vAlign w:val="bottom"/>
          </w:tcPr>
          <w:p w14:paraId="5AC4AFD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w:t>
            </w:r>
          </w:p>
        </w:tc>
        <w:tc>
          <w:tcPr>
            <w:tcW w:w="2977" w:type="dxa"/>
            <w:vAlign w:val="bottom"/>
          </w:tcPr>
          <w:p w14:paraId="469B3DF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DSM-11-7</w:t>
            </w:r>
          </w:p>
        </w:tc>
        <w:tc>
          <w:tcPr>
            <w:tcW w:w="3260" w:type="dxa"/>
            <w:vAlign w:val="bottom"/>
          </w:tcPr>
          <w:p w14:paraId="4CA46181"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593D5D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w:t>
            </w:r>
          </w:p>
        </w:tc>
        <w:tc>
          <w:tcPr>
            <w:tcW w:w="2977" w:type="dxa"/>
            <w:vAlign w:val="bottom"/>
          </w:tcPr>
          <w:p w14:paraId="223D426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DSM-13-2</w:t>
            </w:r>
          </w:p>
        </w:tc>
        <w:tc>
          <w:tcPr>
            <w:tcW w:w="3038" w:type="dxa"/>
            <w:vAlign w:val="bottom"/>
          </w:tcPr>
          <w:p w14:paraId="23283DC2"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193AF683" w14:textId="77777777" w:rsidTr="00E15B4D">
        <w:tc>
          <w:tcPr>
            <w:tcW w:w="846" w:type="dxa"/>
            <w:vAlign w:val="bottom"/>
          </w:tcPr>
          <w:p w14:paraId="04307F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w:t>
            </w:r>
          </w:p>
        </w:tc>
        <w:tc>
          <w:tcPr>
            <w:tcW w:w="2977" w:type="dxa"/>
            <w:vAlign w:val="bottom"/>
          </w:tcPr>
          <w:p w14:paraId="538FB8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DSM-11-8</w:t>
            </w:r>
          </w:p>
        </w:tc>
        <w:tc>
          <w:tcPr>
            <w:tcW w:w="3260" w:type="dxa"/>
            <w:vAlign w:val="bottom"/>
          </w:tcPr>
          <w:p w14:paraId="4B9BAFC9"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2EB391A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w:t>
            </w:r>
          </w:p>
        </w:tc>
        <w:tc>
          <w:tcPr>
            <w:tcW w:w="2977" w:type="dxa"/>
            <w:vAlign w:val="bottom"/>
          </w:tcPr>
          <w:p w14:paraId="39E69EA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SM-1</w:t>
            </w:r>
          </w:p>
        </w:tc>
        <w:tc>
          <w:tcPr>
            <w:tcW w:w="3038" w:type="dxa"/>
            <w:vAlign w:val="bottom"/>
          </w:tcPr>
          <w:p w14:paraId="5F60A230"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0B1B418C" w14:textId="77777777" w:rsidTr="00E15B4D">
        <w:tc>
          <w:tcPr>
            <w:tcW w:w="846" w:type="dxa"/>
            <w:vAlign w:val="bottom"/>
          </w:tcPr>
          <w:p w14:paraId="060FC8B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w:t>
            </w:r>
          </w:p>
        </w:tc>
        <w:tc>
          <w:tcPr>
            <w:tcW w:w="2977" w:type="dxa"/>
            <w:vAlign w:val="bottom"/>
          </w:tcPr>
          <w:p w14:paraId="26941F7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DSM-11-9</w:t>
            </w:r>
          </w:p>
        </w:tc>
        <w:tc>
          <w:tcPr>
            <w:tcW w:w="3260" w:type="dxa"/>
            <w:vAlign w:val="bottom"/>
          </w:tcPr>
          <w:p w14:paraId="1B883CA0"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548A8D8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w:t>
            </w:r>
          </w:p>
        </w:tc>
        <w:tc>
          <w:tcPr>
            <w:tcW w:w="2977" w:type="dxa"/>
            <w:vAlign w:val="bottom"/>
          </w:tcPr>
          <w:p w14:paraId="6264783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Black Round</w:t>
            </w:r>
          </w:p>
        </w:tc>
        <w:tc>
          <w:tcPr>
            <w:tcW w:w="3038" w:type="dxa"/>
            <w:vAlign w:val="bottom"/>
          </w:tcPr>
          <w:p w14:paraId="4364BFB4"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7FA9B480" w14:textId="77777777" w:rsidTr="00E15B4D">
        <w:tc>
          <w:tcPr>
            <w:tcW w:w="846" w:type="dxa"/>
            <w:vAlign w:val="bottom"/>
          </w:tcPr>
          <w:p w14:paraId="2FAE539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w:t>
            </w:r>
          </w:p>
        </w:tc>
        <w:tc>
          <w:tcPr>
            <w:tcW w:w="2977" w:type="dxa"/>
            <w:vAlign w:val="bottom"/>
          </w:tcPr>
          <w:p w14:paraId="4DC925B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DSM-11-10</w:t>
            </w:r>
          </w:p>
        </w:tc>
        <w:tc>
          <w:tcPr>
            <w:tcW w:w="3260" w:type="dxa"/>
            <w:vAlign w:val="bottom"/>
          </w:tcPr>
          <w:p w14:paraId="38B7B15F"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7A1C5A9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w:t>
            </w:r>
          </w:p>
        </w:tc>
        <w:tc>
          <w:tcPr>
            <w:tcW w:w="2977" w:type="dxa"/>
            <w:vAlign w:val="bottom"/>
          </w:tcPr>
          <w:p w14:paraId="2CCBF48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Bagpat-1</w:t>
            </w:r>
          </w:p>
        </w:tc>
        <w:tc>
          <w:tcPr>
            <w:tcW w:w="3038" w:type="dxa"/>
            <w:vAlign w:val="bottom"/>
          </w:tcPr>
          <w:p w14:paraId="276F9B68"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2E51F3D0" w14:textId="77777777" w:rsidTr="00E15B4D">
        <w:tc>
          <w:tcPr>
            <w:tcW w:w="846" w:type="dxa"/>
            <w:vAlign w:val="bottom"/>
          </w:tcPr>
          <w:p w14:paraId="2C7E9CE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w:t>
            </w:r>
          </w:p>
        </w:tc>
        <w:tc>
          <w:tcPr>
            <w:tcW w:w="2977" w:type="dxa"/>
            <w:vAlign w:val="bottom"/>
          </w:tcPr>
          <w:p w14:paraId="1055C38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DSM-11-11</w:t>
            </w:r>
          </w:p>
        </w:tc>
        <w:tc>
          <w:tcPr>
            <w:tcW w:w="3260" w:type="dxa"/>
            <w:vAlign w:val="bottom"/>
          </w:tcPr>
          <w:p w14:paraId="453BC134"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206FBE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w:t>
            </w:r>
          </w:p>
        </w:tc>
        <w:tc>
          <w:tcPr>
            <w:tcW w:w="2977" w:type="dxa"/>
            <w:vAlign w:val="bottom"/>
          </w:tcPr>
          <w:p w14:paraId="79EF3A0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 19</w:t>
            </w:r>
          </w:p>
        </w:tc>
        <w:tc>
          <w:tcPr>
            <w:tcW w:w="3038" w:type="dxa"/>
            <w:vAlign w:val="bottom"/>
          </w:tcPr>
          <w:p w14:paraId="6992584A"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50095433" w14:textId="77777777" w:rsidTr="00E15B4D">
        <w:tc>
          <w:tcPr>
            <w:tcW w:w="846" w:type="dxa"/>
            <w:vAlign w:val="bottom"/>
          </w:tcPr>
          <w:p w14:paraId="19033FB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w:t>
            </w:r>
          </w:p>
        </w:tc>
        <w:tc>
          <w:tcPr>
            <w:tcW w:w="2977" w:type="dxa"/>
            <w:vAlign w:val="bottom"/>
          </w:tcPr>
          <w:p w14:paraId="2CB112F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DSM-11-12</w:t>
            </w:r>
          </w:p>
        </w:tc>
        <w:tc>
          <w:tcPr>
            <w:tcW w:w="3260" w:type="dxa"/>
            <w:vAlign w:val="bottom"/>
          </w:tcPr>
          <w:p w14:paraId="2030AD3A"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06723F5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w:t>
            </w:r>
          </w:p>
        </w:tc>
        <w:tc>
          <w:tcPr>
            <w:tcW w:w="2977" w:type="dxa"/>
            <w:vAlign w:val="bottom"/>
          </w:tcPr>
          <w:p w14:paraId="67F4F2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Bagpat-2</w:t>
            </w:r>
          </w:p>
        </w:tc>
        <w:tc>
          <w:tcPr>
            <w:tcW w:w="3038" w:type="dxa"/>
            <w:vAlign w:val="bottom"/>
          </w:tcPr>
          <w:p w14:paraId="3B05292C"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3DDAC569" w14:textId="77777777" w:rsidTr="00E15B4D">
        <w:tc>
          <w:tcPr>
            <w:tcW w:w="846" w:type="dxa"/>
            <w:vAlign w:val="bottom"/>
          </w:tcPr>
          <w:p w14:paraId="10F012D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w:t>
            </w:r>
          </w:p>
        </w:tc>
        <w:tc>
          <w:tcPr>
            <w:tcW w:w="2977" w:type="dxa"/>
            <w:vAlign w:val="bottom"/>
          </w:tcPr>
          <w:p w14:paraId="6510055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DSM-11-13</w:t>
            </w:r>
          </w:p>
        </w:tc>
        <w:tc>
          <w:tcPr>
            <w:tcW w:w="3260" w:type="dxa"/>
            <w:vAlign w:val="bottom"/>
          </w:tcPr>
          <w:p w14:paraId="32AACEA0"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5DC5A40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w:t>
            </w:r>
          </w:p>
        </w:tc>
        <w:tc>
          <w:tcPr>
            <w:tcW w:w="2977" w:type="dxa"/>
            <w:vAlign w:val="bottom"/>
          </w:tcPr>
          <w:p w14:paraId="023324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CM17187</w:t>
            </w:r>
          </w:p>
        </w:tc>
        <w:tc>
          <w:tcPr>
            <w:tcW w:w="3038" w:type="dxa"/>
            <w:vAlign w:val="bottom"/>
          </w:tcPr>
          <w:p w14:paraId="7F10AD71"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6FBD6E13" w14:textId="77777777" w:rsidTr="00E15B4D">
        <w:tc>
          <w:tcPr>
            <w:tcW w:w="846" w:type="dxa"/>
            <w:vAlign w:val="bottom"/>
          </w:tcPr>
          <w:p w14:paraId="0CD4133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w:t>
            </w:r>
          </w:p>
        </w:tc>
        <w:tc>
          <w:tcPr>
            <w:tcW w:w="2977" w:type="dxa"/>
            <w:vAlign w:val="bottom"/>
          </w:tcPr>
          <w:p w14:paraId="3EF1855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DSM-11-14</w:t>
            </w:r>
          </w:p>
        </w:tc>
        <w:tc>
          <w:tcPr>
            <w:tcW w:w="3260" w:type="dxa"/>
            <w:vAlign w:val="bottom"/>
          </w:tcPr>
          <w:p w14:paraId="52960199"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5FC828F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w:t>
            </w:r>
          </w:p>
        </w:tc>
        <w:tc>
          <w:tcPr>
            <w:tcW w:w="2977" w:type="dxa"/>
            <w:vAlign w:val="bottom"/>
          </w:tcPr>
          <w:p w14:paraId="1CD96D0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Assam Siral</w:t>
            </w:r>
          </w:p>
        </w:tc>
        <w:tc>
          <w:tcPr>
            <w:tcW w:w="3038" w:type="dxa"/>
            <w:vAlign w:val="bottom"/>
          </w:tcPr>
          <w:p w14:paraId="5C381D00"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4087FECE" w14:textId="77777777" w:rsidTr="00E15B4D">
        <w:tc>
          <w:tcPr>
            <w:tcW w:w="846" w:type="dxa"/>
            <w:vAlign w:val="bottom"/>
          </w:tcPr>
          <w:p w14:paraId="5134D06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w:t>
            </w:r>
          </w:p>
        </w:tc>
        <w:tc>
          <w:tcPr>
            <w:tcW w:w="2977" w:type="dxa"/>
            <w:vAlign w:val="bottom"/>
          </w:tcPr>
          <w:p w14:paraId="722AEE4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DSM-11-15</w:t>
            </w:r>
          </w:p>
        </w:tc>
        <w:tc>
          <w:tcPr>
            <w:tcW w:w="3260" w:type="dxa"/>
            <w:vAlign w:val="bottom"/>
          </w:tcPr>
          <w:p w14:paraId="74042036"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5D54B2B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w:t>
            </w:r>
          </w:p>
        </w:tc>
        <w:tc>
          <w:tcPr>
            <w:tcW w:w="2977" w:type="dxa"/>
            <w:vAlign w:val="bottom"/>
          </w:tcPr>
          <w:p w14:paraId="15594DD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DSM-12-1</w:t>
            </w:r>
          </w:p>
        </w:tc>
        <w:tc>
          <w:tcPr>
            <w:tcW w:w="3038" w:type="dxa"/>
            <w:vAlign w:val="bottom"/>
          </w:tcPr>
          <w:p w14:paraId="1E0BAA11"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0BC72E08" w14:textId="77777777" w:rsidTr="00E15B4D">
        <w:tc>
          <w:tcPr>
            <w:tcW w:w="846" w:type="dxa"/>
            <w:vAlign w:val="bottom"/>
          </w:tcPr>
          <w:p w14:paraId="3C46FA4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w:t>
            </w:r>
          </w:p>
        </w:tc>
        <w:tc>
          <w:tcPr>
            <w:tcW w:w="2977" w:type="dxa"/>
            <w:vAlign w:val="bottom"/>
          </w:tcPr>
          <w:p w14:paraId="09FB6C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DSM-11-16</w:t>
            </w:r>
          </w:p>
        </w:tc>
        <w:tc>
          <w:tcPr>
            <w:tcW w:w="3260" w:type="dxa"/>
            <w:vAlign w:val="bottom"/>
          </w:tcPr>
          <w:p w14:paraId="0D70D429"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3C87E10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w:t>
            </w:r>
          </w:p>
        </w:tc>
        <w:tc>
          <w:tcPr>
            <w:tcW w:w="2977" w:type="dxa"/>
            <w:vAlign w:val="bottom"/>
          </w:tcPr>
          <w:p w14:paraId="43D0322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DSM-12-2</w:t>
            </w:r>
          </w:p>
        </w:tc>
        <w:tc>
          <w:tcPr>
            <w:tcW w:w="3038" w:type="dxa"/>
            <w:vAlign w:val="bottom"/>
          </w:tcPr>
          <w:p w14:paraId="25215BB0"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42EF3CF7" w14:textId="77777777" w:rsidTr="00E15B4D">
        <w:tc>
          <w:tcPr>
            <w:tcW w:w="846" w:type="dxa"/>
            <w:vAlign w:val="bottom"/>
          </w:tcPr>
          <w:p w14:paraId="733D9A2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w:t>
            </w:r>
          </w:p>
        </w:tc>
        <w:tc>
          <w:tcPr>
            <w:tcW w:w="2977" w:type="dxa"/>
            <w:vAlign w:val="bottom"/>
          </w:tcPr>
          <w:p w14:paraId="1D4EF12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DSM-11-17</w:t>
            </w:r>
          </w:p>
        </w:tc>
        <w:tc>
          <w:tcPr>
            <w:tcW w:w="3260" w:type="dxa"/>
            <w:vAlign w:val="bottom"/>
          </w:tcPr>
          <w:p w14:paraId="78864719"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5262736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w:t>
            </w:r>
          </w:p>
        </w:tc>
        <w:tc>
          <w:tcPr>
            <w:tcW w:w="2977" w:type="dxa"/>
            <w:vAlign w:val="bottom"/>
          </w:tcPr>
          <w:p w14:paraId="25F32BC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DSM-12-3</w:t>
            </w:r>
          </w:p>
        </w:tc>
        <w:tc>
          <w:tcPr>
            <w:tcW w:w="3038" w:type="dxa"/>
            <w:vAlign w:val="bottom"/>
          </w:tcPr>
          <w:p w14:paraId="7CE39C47"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09489C04" w14:textId="77777777" w:rsidTr="00E15B4D">
        <w:tc>
          <w:tcPr>
            <w:tcW w:w="846" w:type="dxa"/>
            <w:vAlign w:val="bottom"/>
          </w:tcPr>
          <w:p w14:paraId="6F029C3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w:t>
            </w:r>
          </w:p>
        </w:tc>
        <w:tc>
          <w:tcPr>
            <w:tcW w:w="2977" w:type="dxa"/>
            <w:vAlign w:val="bottom"/>
          </w:tcPr>
          <w:p w14:paraId="52306EB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DSM-11-18</w:t>
            </w:r>
          </w:p>
        </w:tc>
        <w:tc>
          <w:tcPr>
            <w:tcW w:w="3260" w:type="dxa"/>
            <w:vAlign w:val="bottom"/>
          </w:tcPr>
          <w:p w14:paraId="2714D9F8"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65FAD75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w:t>
            </w:r>
          </w:p>
        </w:tc>
        <w:tc>
          <w:tcPr>
            <w:tcW w:w="2977" w:type="dxa"/>
            <w:vAlign w:val="bottom"/>
          </w:tcPr>
          <w:p w14:paraId="6324BD3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AHS-10</w:t>
            </w:r>
          </w:p>
        </w:tc>
        <w:tc>
          <w:tcPr>
            <w:tcW w:w="3038" w:type="dxa"/>
            <w:vAlign w:val="bottom"/>
          </w:tcPr>
          <w:p w14:paraId="137BA3D3"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r>
      <w:tr w:rsidR="00C0167F" w:rsidRPr="006C73CF" w14:paraId="3DDAA0F3" w14:textId="77777777" w:rsidTr="00E15B4D">
        <w:tc>
          <w:tcPr>
            <w:tcW w:w="846" w:type="dxa"/>
            <w:vAlign w:val="bottom"/>
          </w:tcPr>
          <w:p w14:paraId="4195E81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w:t>
            </w:r>
          </w:p>
        </w:tc>
        <w:tc>
          <w:tcPr>
            <w:tcW w:w="2977" w:type="dxa"/>
            <w:vAlign w:val="bottom"/>
          </w:tcPr>
          <w:p w14:paraId="2EF4D1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DSM-11-19</w:t>
            </w:r>
          </w:p>
        </w:tc>
        <w:tc>
          <w:tcPr>
            <w:tcW w:w="3260" w:type="dxa"/>
            <w:vAlign w:val="bottom"/>
          </w:tcPr>
          <w:p w14:paraId="010BA459"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36AC8AA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w:t>
            </w:r>
          </w:p>
        </w:tc>
        <w:tc>
          <w:tcPr>
            <w:tcW w:w="2977" w:type="dxa"/>
            <w:vAlign w:val="bottom"/>
          </w:tcPr>
          <w:p w14:paraId="144F00F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Kerala Oriental Melon</w:t>
            </w:r>
          </w:p>
        </w:tc>
        <w:tc>
          <w:tcPr>
            <w:tcW w:w="3038" w:type="dxa"/>
            <w:vAlign w:val="bottom"/>
          </w:tcPr>
          <w:p w14:paraId="35E56EDB"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conomon</w:t>
            </w:r>
          </w:p>
        </w:tc>
      </w:tr>
      <w:tr w:rsidR="00C0167F" w:rsidRPr="006C73CF" w14:paraId="2B4FD73C" w14:textId="77777777" w:rsidTr="00E15B4D">
        <w:tc>
          <w:tcPr>
            <w:tcW w:w="846" w:type="dxa"/>
            <w:vAlign w:val="bottom"/>
          </w:tcPr>
          <w:p w14:paraId="075D588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w:t>
            </w:r>
          </w:p>
        </w:tc>
        <w:tc>
          <w:tcPr>
            <w:tcW w:w="2977" w:type="dxa"/>
            <w:vAlign w:val="bottom"/>
          </w:tcPr>
          <w:p w14:paraId="2319189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DSM-11-20</w:t>
            </w:r>
          </w:p>
        </w:tc>
        <w:tc>
          <w:tcPr>
            <w:tcW w:w="3260" w:type="dxa"/>
            <w:vAlign w:val="bottom"/>
          </w:tcPr>
          <w:p w14:paraId="14D23161"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5EBD10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w:t>
            </w:r>
          </w:p>
        </w:tc>
        <w:tc>
          <w:tcPr>
            <w:tcW w:w="2977" w:type="dxa"/>
            <w:vAlign w:val="bottom"/>
          </w:tcPr>
          <w:p w14:paraId="1638B70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Oriental Melon</w:t>
            </w:r>
          </w:p>
        </w:tc>
        <w:tc>
          <w:tcPr>
            <w:tcW w:w="3038" w:type="dxa"/>
            <w:vAlign w:val="bottom"/>
          </w:tcPr>
          <w:p w14:paraId="18D12A48"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conomon</w:t>
            </w:r>
          </w:p>
        </w:tc>
      </w:tr>
      <w:tr w:rsidR="00C0167F" w:rsidRPr="006C73CF" w14:paraId="22E7AA79" w14:textId="77777777" w:rsidTr="00E15B4D">
        <w:tc>
          <w:tcPr>
            <w:tcW w:w="846" w:type="dxa"/>
            <w:vAlign w:val="bottom"/>
          </w:tcPr>
          <w:p w14:paraId="3100F2C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w:t>
            </w:r>
          </w:p>
        </w:tc>
        <w:tc>
          <w:tcPr>
            <w:tcW w:w="2977" w:type="dxa"/>
            <w:vAlign w:val="bottom"/>
          </w:tcPr>
          <w:p w14:paraId="0C6EE8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DSM-11-21</w:t>
            </w:r>
          </w:p>
        </w:tc>
        <w:tc>
          <w:tcPr>
            <w:tcW w:w="3260" w:type="dxa"/>
            <w:vAlign w:val="bottom"/>
          </w:tcPr>
          <w:p w14:paraId="15DF39A3" w14:textId="77777777" w:rsidR="00C0167F" w:rsidRPr="006C73CF" w:rsidRDefault="00C0167F" w:rsidP="00F02EA4">
            <w:pPr>
              <w:spacing w:line="360" w:lineRule="auto"/>
              <w:jc w:val="center"/>
              <w:rPr>
                <w:rFonts w:ascii="Arial" w:hAnsi="Arial" w:cs="Arial"/>
              </w:rPr>
            </w:pPr>
            <w:r w:rsidRPr="006C73CF">
              <w:rPr>
                <w:rFonts w:ascii="Arial" w:hAnsi="Arial" w:cs="Arial"/>
                <w:i/>
                <w:iCs/>
                <w:color w:val="000000"/>
              </w:rPr>
              <w:t>momordica</w:t>
            </w:r>
          </w:p>
        </w:tc>
        <w:tc>
          <w:tcPr>
            <w:tcW w:w="850" w:type="dxa"/>
            <w:vAlign w:val="bottom"/>
          </w:tcPr>
          <w:p w14:paraId="2FB2F131" w14:textId="77777777" w:rsidR="00C0167F" w:rsidRPr="006C73CF" w:rsidRDefault="00C0167F" w:rsidP="00F02EA4">
            <w:pPr>
              <w:spacing w:line="360" w:lineRule="auto"/>
              <w:jc w:val="center"/>
              <w:rPr>
                <w:rFonts w:ascii="Arial" w:hAnsi="Arial" w:cs="Arial"/>
              </w:rPr>
            </w:pPr>
          </w:p>
        </w:tc>
        <w:tc>
          <w:tcPr>
            <w:tcW w:w="2977" w:type="dxa"/>
            <w:vAlign w:val="bottom"/>
          </w:tcPr>
          <w:p w14:paraId="7EDBA982" w14:textId="77777777" w:rsidR="00C0167F" w:rsidRPr="006C73CF" w:rsidRDefault="00C0167F" w:rsidP="00F02EA4">
            <w:pPr>
              <w:spacing w:line="360" w:lineRule="auto"/>
              <w:jc w:val="center"/>
              <w:rPr>
                <w:rFonts w:ascii="Arial" w:hAnsi="Arial" w:cs="Arial"/>
              </w:rPr>
            </w:pPr>
          </w:p>
        </w:tc>
        <w:tc>
          <w:tcPr>
            <w:tcW w:w="3038" w:type="dxa"/>
            <w:vAlign w:val="bottom"/>
          </w:tcPr>
          <w:p w14:paraId="4C02CFB8" w14:textId="77777777" w:rsidR="00C0167F" w:rsidRPr="006C73CF" w:rsidRDefault="00C0167F" w:rsidP="00F02EA4">
            <w:pPr>
              <w:spacing w:line="360" w:lineRule="auto"/>
              <w:jc w:val="center"/>
              <w:rPr>
                <w:rFonts w:ascii="Arial" w:hAnsi="Arial" w:cs="Arial"/>
              </w:rPr>
            </w:pPr>
          </w:p>
        </w:tc>
      </w:tr>
    </w:tbl>
    <w:p w14:paraId="2C83BBA0" w14:textId="77777777" w:rsidR="00C0167F" w:rsidRPr="006C73CF" w:rsidRDefault="00C0167F" w:rsidP="00F02EA4">
      <w:pPr>
        <w:spacing w:after="0" w:line="360" w:lineRule="auto"/>
        <w:rPr>
          <w:rFonts w:ascii="Arial" w:hAnsi="Arial" w:cs="Arial"/>
        </w:rPr>
      </w:pPr>
    </w:p>
    <w:p w14:paraId="54C1B088" w14:textId="77777777" w:rsidR="00C0167F" w:rsidRPr="006C73CF" w:rsidRDefault="00C0167F" w:rsidP="00F02EA4">
      <w:pPr>
        <w:spacing w:line="360" w:lineRule="auto"/>
        <w:rPr>
          <w:rFonts w:ascii="Arial" w:hAnsi="Arial" w:cs="Arial"/>
        </w:rPr>
      </w:pPr>
      <w:r w:rsidRPr="006C73CF">
        <w:rPr>
          <w:rFonts w:ascii="Arial" w:hAnsi="Arial" w:cs="Arial"/>
          <w:b/>
          <w:bCs/>
        </w:rPr>
        <w:t>Table 2.</w:t>
      </w:r>
      <w:r w:rsidRPr="006C73CF">
        <w:rPr>
          <w:rFonts w:ascii="Arial" w:hAnsi="Arial" w:cs="Arial"/>
        </w:rPr>
        <w:t xml:space="preserve"> Mean performance of eleven traits evaluated in the study</w:t>
      </w:r>
    </w:p>
    <w:tbl>
      <w:tblPr>
        <w:tblStyle w:val="TableGrid"/>
        <w:tblW w:w="0" w:type="auto"/>
        <w:tblLook w:val="04A0" w:firstRow="1" w:lastRow="0" w:firstColumn="1" w:lastColumn="0" w:noHBand="0" w:noVBand="1"/>
      </w:tblPr>
      <w:tblGrid>
        <w:gridCol w:w="704"/>
        <w:gridCol w:w="1449"/>
        <w:gridCol w:w="1073"/>
        <w:gridCol w:w="1073"/>
        <w:gridCol w:w="1073"/>
        <w:gridCol w:w="1072"/>
        <w:gridCol w:w="1072"/>
        <w:gridCol w:w="1072"/>
        <w:gridCol w:w="1072"/>
        <w:gridCol w:w="1072"/>
        <w:gridCol w:w="1072"/>
        <w:gridCol w:w="1072"/>
        <w:gridCol w:w="1072"/>
      </w:tblGrid>
      <w:tr w:rsidR="00C0167F" w:rsidRPr="006C73CF" w14:paraId="36A30935" w14:textId="77777777" w:rsidTr="00C32CD6">
        <w:tc>
          <w:tcPr>
            <w:tcW w:w="704" w:type="dxa"/>
          </w:tcPr>
          <w:p w14:paraId="259E2F38" w14:textId="77777777" w:rsidR="00C0167F" w:rsidRPr="006C73CF" w:rsidRDefault="00C0167F" w:rsidP="00F02EA4">
            <w:pPr>
              <w:spacing w:line="360" w:lineRule="auto"/>
              <w:jc w:val="center"/>
              <w:rPr>
                <w:rFonts w:ascii="Arial" w:hAnsi="Arial" w:cs="Arial"/>
              </w:rPr>
            </w:pPr>
            <w:r w:rsidRPr="006C73CF">
              <w:rPr>
                <w:rFonts w:ascii="Arial" w:hAnsi="Arial" w:cs="Arial"/>
              </w:rPr>
              <w:t>SN</w:t>
            </w:r>
          </w:p>
        </w:tc>
        <w:tc>
          <w:tcPr>
            <w:tcW w:w="1449" w:type="dxa"/>
            <w:vAlign w:val="bottom"/>
          </w:tcPr>
          <w:p w14:paraId="40863AB4" w14:textId="77777777" w:rsidR="00C0167F" w:rsidRPr="006C73CF" w:rsidRDefault="00C0167F" w:rsidP="00F02EA4">
            <w:pPr>
              <w:spacing w:line="360" w:lineRule="auto"/>
              <w:jc w:val="center"/>
              <w:rPr>
                <w:rFonts w:ascii="Arial" w:hAnsi="Arial" w:cs="Arial"/>
              </w:rPr>
            </w:pPr>
            <w:r w:rsidRPr="006C73CF">
              <w:rPr>
                <w:rFonts w:ascii="Arial" w:hAnsi="Arial" w:cs="Arial"/>
              </w:rPr>
              <w:t>Genotypes</w:t>
            </w:r>
          </w:p>
        </w:tc>
        <w:tc>
          <w:tcPr>
            <w:tcW w:w="1073" w:type="dxa"/>
            <w:vAlign w:val="bottom"/>
          </w:tcPr>
          <w:p w14:paraId="7886F08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DTMF</w:t>
            </w:r>
          </w:p>
        </w:tc>
        <w:tc>
          <w:tcPr>
            <w:tcW w:w="1073" w:type="dxa"/>
            <w:vAlign w:val="bottom"/>
          </w:tcPr>
          <w:p w14:paraId="6BC6E69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DTFF</w:t>
            </w:r>
          </w:p>
        </w:tc>
        <w:tc>
          <w:tcPr>
            <w:tcW w:w="1073" w:type="dxa"/>
            <w:vAlign w:val="bottom"/>
          </w:tcPr>
          <w:p w14:paraId="48888C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NTMF</w:t>
            </w:r>
          </w:p>
        </w:tc>
        <w:tc>
          <w:tcPr>
            <w:tcW w:w="1072" w:type="dxa"/>
            <w:vAlign w:val="bottom"/>
          </w:tcPr>
          <w:p w14:paraId="398CFC5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NTFF</w:t>
            </w:r>
          </w:p>
        </w:tc>
        <w:tc>
          <w:tcPr>
            <w:tcW w:w="1072" w:type="dxa"/>
            <w:vAlign w:val="bottom"/>
          </w:tcPr>
          <w:p w14:paraId="70B8835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AFW</w:t>
            </w:r>
          </w:p>
        </w:tc>
        <w:tc>
          <w:tcPr>
            <w:tcW w:w="1072" w:type="dxa"/>
            <w:vAlign w:val="bottom"/>
          </w:tcPr>
          <w:p w14:paraId="7193B1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FL</w:t>
            </w:r>
          </w:p>
        </w:tc>
        <w:tc>
          <w:tcPr>
            <w:tcW w:w="1072" w:type="dxa"/>
            <w:vAlign w:val="bottom"/>
          </w:tcPr>
          <w:p w14:paraId="4A10D9F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FD</w:t>
            </w:r>
          </w:p>
        </w:tc>
        <w:tc>
          <w:tcPr>
            <w:tcW w:w="1072" w:type="dxa"/>
            <w:vAlign w:val="bottom"/>
          </w:tcPr>
          <w:p w14:paraId="038729D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FT</w:t>
            </w:r>
          </w:p>
        </w:tc>
        <w:tc>
          <w:tcPr>
            <w:tcW w:w="1072" w:type="dxa"/>
            <w:vAlign w:val="bottom"/>
          </w:tcPr>
          <w:p w14:paraId="735D8ED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CW</w:t>
            </w:r>
          </w:p>
        </w:tc>
        <w:tc>
          <w:tcPr>
            <w:tcW w:w="1072" w:type="dxa"/>
            <w:vAlign w:val="bottom"/>
          </w:tcPr>
          <w:p w14:paraId="673D0D7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TSS</w:t>
            </w:r>
          </w:p>
        </w:tc>
        <w:tc>
          <w:tcPr>
            <w:tcW w:w="1072" w:type="dxa"/>
            <w:vAlign w:val="bottom"/>
          </w:tcPr>
          <w:p w14:paraId="2C398B5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FSI</w:t>
            </w:r>
          </w:p>
        </w:tc>
      </w:tr>
      <w:tr w:rsidR="00C0167F" w:rsidRPr="006C73CF" w14:paraId="20F8A6E2" w14:textId="77777777" w:rsidTr="00C32CD6">
        <w:tc>
          <w:tcPr>
            <w:tcW w:w="704" w:type="dxa"/>
            <w:vAlign w:val="bottom"/>
          </w:tcPr>
          <w:p w14:paraId="27A4FB1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w:t>
            </w:r>
          </w:p>
        </w:tc>
        <w:tc>
          <w:tcPr>
            <w:tcW w:w="1449" w:type="dxa"/>
            <w:vAlign w:val="bottom"/>
          </w:tcPr>
          <w:p w14:paraId="7F425E9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w:t>
            </w:r>
          </w:p>
        </w:tc>
        <w:tc>
          <w:tcPr>
            <w:tcW w:w="1073" w:type="dxa"/>
            <w:vAlign w:val="bottom"/>
          </w:tcPr>
          <w:p w14:paraId="3034165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28.88</w:t>
            </w:r>
          </w:p>
        </w:tc>
        <w:tc>
          <w:tcPr>
            <w:tcW w:w="1073" w:type="dxa"/>
            <w:vAlign w:val="bottom"/>
          </w:tcPr>
          <w:p w14:paraId="5949935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35.03</w:t>
            </w:r>
          </w:p>
        </w:tc>
        <w:tc>
          <w:tcPr>
            <w:tcW w:w="1073" w:type="dxa"/>
            <w:vAlign w:val="bottom"/>
          </w:tcPr>
          <w:p w14:paraId="76A76AD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2.58</w:t>
            </w:r>
          </w:p>
        </w:tc>
        <w:tc>
          <w:tcPr>
            <w:tcW w:w="1072" w:type="dxa"/>
            <w:vAlign w:val="bottom"/>
          </w:tcPr>
          <w:p w14:paraId="0FBAB75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5.55</w:t>
            </w:r>
          </w:p>
        </w:tc>
        <w:tc>
          <w:tcPr>
            <w:tcW w:w="1072" w:type="dxa"/>
            <w:vAlign w:val="bottom"/>
          </w:tcPr>
          <w:p w14:paraId="09173F9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694.10</w:t>
            </w:r>
          </w:p>
        </w:tc>
        <w:tc>
          <w:tcPr>
            <w:tcW w:w="1072" w:type="dxa"/>
            <w:vAlign w:val="bottom"/>
          </w:tcPr>
          <w:p w14:paraId="5BF07C2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12.85</w:t>
            </w:r>
          </w:p>
        </w:tc>
        <w:tc>
          <w:tcPr>
            <w:tcW w:w="1072" w:type="dxa"/>
            <w:vAlign w:val="bottom"/>
          </w:tcPr>
          <w:p w14:paraId="33D778E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10.87</w:t>
            </w:r>
          </w:p>
        </w:tc>
        <w:tc>
          <w:tcPr>
            <w:tcW w:w="1072" w:type="dxa"/>
            <w:vAlign w:val="bottom"/>
          </w:tcPr>
          <w:p w14:paraId="6C46DB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1.94</w:t>
            </w:r>
          </w:p>
        </w:tc>
        <w:tc>
          <w:tcPr>
            <w:tcW w:w="1072" w:type="dxa"/>
            <w:vAlign w:val="bottom"/>
          </w:tcPr>
          <w:p w14:paraId="7564D74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6.38</w:t>
            </w:r>
          </w:p>
        </w:tc>
        <w:tc>
          <w:tcPr>
            <w:tcW w:w="1072" w:type="dxa"/>
            <w:vAlign w:val="bottom"/>
          </w:tcPr>
          <w:p w14:paraId="38A2A6C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6.20</w:t>
            </w:r>
          </w:p>
        </w:tc>
        <w:tc>
          <w:tcPr>
            <w:tcW w:w="1072" w:type="dxa"/>
            <w:vAlign w:val="bottom"/>
          </w:tcPr>
          <w:p w14:paraId="52E4721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1.18</w:t>
            </w:r>
          </w:p>
        </w:tc>
      </w:tr>
      <w:tr w:rsidR="00C0167F" w:rsidRPr="006C73CF" w14:paraId="06F0636B" w14:textId="77777777" w:rsidTr="00C32CD6">
        <w:tc>
          <w:tcPr>
            <w:tcW w:w="704" w:type="dxa"/>
            <w:vAlign w:val="bottom"/>
          </w:tcPr>
          <w:p w14:paraId="7E26E21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w:t>
            </w:r>
          </w:p>
        </w:tc>
        <w:tc>
          <w:tcPr>
            <w:tcW w:w="1449" w:type="dxa"/>
            <w:vAlign w:val="bottom"/>
          </w:tcPr>
          <w:p w14:paraId="34BDBE0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w:t>
            </w:r>
          </w:p>
        </w:tc>
        <w:tc>
          <w:tcPr>
            <w:tcW w:w="1073" w:type="dxa"/>
            <w:vAlign w:val="bottom"/>
          </w:tcPr>
          <w:p w14:paraId="6E306C5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40.11</w:t>
            </w:r>
          </w:p>
        </w:tc>
        <w:tc>
          <w:tcPr>
            <w:tcW w:w="1073" w:type="dxa"/>
            <w:vAlign w:val="bottom"/>
          </w:tcPr>
          <w:p w14:paraId="52B9E06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44.09</w:t>
            </w:r>
          </w:p>
        </w:tc>
        <w:tc>
          <w:tcPr>
            <w:tcW w:w="1073" w:type="dxa"/>
            <w:vAlign w:val="bottom"/>
          </w:tcPr>
          <w:p w14:paraId="3FE1FD3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3.26</w:t>
            </w:r>
          </w:p>
        </w:tc>
        <w:tc>
          <w:tcPr>
            <w:tcW w:w="1072" w:type="dxa"/>
            <w:vAlign w:val="bottom"/>
          </w:tcPr>
          <w:p w14:paraId="5BBC439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7.28</w:t>
            </w:r>
          </w:p>
        </w:tc>
        <w:tc>
          <w:tcPr>
            <w:tcW w:w="1072" w:type="dxa"/>
            <w:vAlign w:val="bottom"/>
          </w:tcPr>
          <w:p w14:paraId="607976B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384.75</w:t>
            </w:r>
          </w:p>
        </w:tc>
        <w:tc>
          <w:tcPr>
            <w:tcW w:w="1072" w:type="dxa"/>
            <w:vAlign w:val="bottom"/>
          </w:tcPr>
          <w:p w14:paraId="2ECCC85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7.93</w:t>
            </w:r>
          </w:p>
        </w:tc>
        <w:tc>
          <w:tcPr>
            <w:tcW w:w="1072" w:type="dxa"/>
            <w:vAlign w:val="bottom"/>
          </w:tcPr>
          <w:p w14:paraId="012E745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6.75</w:t>
            </w:r>
          </w:p>
        </w:tc>
        <w:tc>
          <w:tcPr>
            <w:tcW w:w="1072" w:type="dxa"/>
            <w:vAlign w:val="bottom"/>
          </w:tcPr>
          <w:p w14:paraId="6E330DE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1.35</w:t>
            </w:r>
          </w:p>
        </w:tc>
        <w:tc>
          <w:tcPr>
            <w:tcW w:w="1072" w:type="dxa"/>
            <w:vAlign w:val="bottom"/>
          </w:tcPr>
          <w:p w14:paraId="37A9CD0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4.08</w:t>
            </w:r>
          </w:p>
        </w:tc>
        <w:tc>
          <w:tcPr>
            <w:tcW w:w="1072" w:type="dxa"/>
            <w:vAlign w:val="bottom"/>
          </w:tcPr>
          <w:p w14:paraId="082C91F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5.06</w:t>
            </w:r>
          </w:p>
        </w:tc>
        <w:tc>
          <w:tcPr>
            <w:tcW w:w="1072" w:type="dxa"/>
            <w:vAlign w:val="bottom"/>
          </w:tcPr>
          <w:p w14:paraId="30E9731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1.18</w:t>
            </w:r>
          </w:p>
        </w:tc>
      </w:tr>
      <w:tr w:rsidR="00C0167F" w:rsidRPr="006C73CF" w14:paraId="6F4969CD" w14:textId="77777777" w:rsidTr="00C32CD6">
        <w:tc>
          <w:tcPr>
            <w:tcW w:w="704" w:type="dxa"/>
            <w:vAlign w:val="bottom"/>
          </w:tcPr>
          <w:p w14:paraId="4F22A6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w:t>
            </w:r>
          </w:p>
        </w:tc>
        <w:tc>
          <w:tcPr>
            <w:tcW w:w="1449" w:type="dxa"/>
            <w:vAlign w:val="bottom"/>
          </w:tcPr>
          <w:p w14:paraId="7F5025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DSM-11-3</w:t>
            </w:r>
          </w:p>
        </w:tc>
        <w:tc>
          <w:tcPr>
            <w:tcW w:w="1073" w:type="dxa"/>
            <w:vAlign w:val="bottom"/>
          </w:tcPr>
          <w:p w14:paraId="40C0AFE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42.97</w:t>
            </w:r>
          </w:p>
        </w:tc>
        <w:tc>
          <w:tcPr>
            <w:tcW w:w="1073" w:type="dxa"/>
            <w:vAlign w:val="bottom"/>
          </w:tcPr>
          <w:p w14:paraId="3B2871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49.79</w:t>
            </w:r>
          </w:p>
        </w:tc>
        <w:tc>
          <w:tcPr>
            <w:tcW w:w="1073" w:type="dxa"/>
            <w:vAlign w:val="bottom"/>
          </w:tcPr>
          <w:p w14:paraId="19840F8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2.61</w:t>
            </w:r>
          </w:p>
        </w:tc>
        <w:tc>
          <w:tcPr>
            <w:tcW w:w="1072" w:type="dxa"/>
            <w:vAlign w:val="bottom"/>
          </w:tcPr>
          <w:p w14:paraId="7A54718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5.71</w:t>
            </w:r>
          </w:p>
        </w:tc>
        <w:tc>
          <w:tcPr>
            <w:tcW w:w="1072" w:type="dxa"/>
            <w:vAlign w:val="bottom"/>
          </w:tcPr>
          <w:p w14:paraId="1495215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435.58</w:t>
            </w:r>
          </w:p>
        </w:tc>
        <w:tc>
          <w:tcPr>
            <w:tcW w:w="1072" w:type="dxa"/>
            <w:vAlign w:val="bottom"/>
          </w:tcPr>
          <w:p w14:paraId="382BD3E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8.21</w:t>
            </w:r>
          </w:p>
        </w:tc>
        <w:tc>
          <w:tcPr>
            <w:tcW w:w="1072" w:type="dxa"/>
            <w:vAlign w:val="bottom"/>
          </w:tcPr>
          <w:p w14:paraId="046D169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7.20</w:t>
            </w:r>
          </w:p>
        </w:tc>
        <w:tc>
          <w:tcPr>
            <w:tcW w:w="1072" w:type="dxa"/>
            <w:vAlign w:val="bottom"/>
          </w:tcPr>
          <w:p w14:paraId="6808783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1.55</w:t>
            </w:r>
          </w:p>
        </w:tc>
        <w:tc>
          <w:tcPr>
            <w:tcW w:w="1072" w:type="dxa"/>
            <w:vAlign w:val="bottom"/>
          </w:tcPr>
          <w:p w14:paraId="27F9D71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4.10</w:t>
            </w:r>
          </w:p>
        </w:tc>
        <w:tc>
          <w:tcPr>
            <w:tcW w:w="1072" w:type="dxa"/>
            <w:vAlign w:val="bottom"/>
          </w:tcPr>
          <w:p w14:paraId="36BE3F4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4.91</w:t>
            </w:r>
          </w:p>
        </w:tc>
        <w:tc>
          <w:tcPr>
            <w:tcW w:w="1072" w:type="dxa"/>
            <w:vAlign w:val="bottom"/>
          </w:tcPr>
          <w:p w14:paraId="3B8EC5D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1.14</w:t>
            </w:r>
          </w:p>
        </w:tc>
      </w:tr>
      <w:tr w:rsidR="00C0167F" w:rsidRPr="006C73CF" w14:paraId="0170F792" w14:textId="77777777" w:rsidTr="00C32CD6">
        <w:tc>
          <w:tcPr>
            <w:tcW w:w="704" w:type="dxa"/>
            <w:vAlign w:val="bottom"/>
          </w:tcPr>
          <w:p w14:paraId="6E6CD85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w:t>
            </w:r>
          </w:p>
        </w:tc>
        <w:tc>
          <w:tcPr>
            <w:tcW w:w="1449" w:type="dxa"/>
            <w:vAlign w:val="bottom"/>
          </w:tcPr>
          <w:p w14:paraId="60B4F0B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DSM-11-4</w:t>
            </w:r>
          </w:p>
        </w:tc>
        <w:tc>
          <w:tcPr>
            <w:tcW w:w="1073" w:type="dxa"/>
            <w:vAlign w:val="bottom"/>
          </w:tcPr>
          <w:p w14:paraId="1882F48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33.69</w:t>
            </w:r>
          </w:p>
        </w:tc>
        <w:tc>
          <w:tcPr>
            <w:tcW w:w="1073" w:type="dxa"/>
            <w:vAlign w:val="bottom"/>
          </w:tcPr>
          <w:p w14:paraId="72EC597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36.42</w:t>
            </w:r>
          </w:p>
        </w:tc>
        <w:tc>
          <w:tcPr>
            <w:tcW w:w="1073" w:type="dxa"/>
            <w:vAlign w:val="bottom"/>
          </w:tcPr>
          <w:p w14:paraId="703092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3.50</w:t>
            </w:r>
          </w:p>
        </w:tc>
        <w:tc>
          <w:tcPr>
            <w:tcW w:w="1072" w:type="dxa"/>
            <w:vAlign w:val="bottom"/>
          </w:tcPr>
          <w:p w14:paraId="1275FC1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6.44</w:t>
            </w:r>
          </w:p>
        </w:tc>
        <w:tc>
          <w:tcPr>
            <w:tcW w:w="1072" w:type="dxa"/>
            <w:vAlign w:val="bottom"/>
          </w:tcPr>
          <w:p w14:paraId="5354AA7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480.18</w:t>
            </w:r>
          </w:p>
        </w:tc>
        <w:tc>
          <w:tcPr>
            <w:tcW w:w="1072" w:type="dxa"/>
            <w:vAlign w:val="bottom"/>
          </w:tcPr>
          <w:p w14:paraId="721D56B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8.90</w:t>
            </w:r>
          </w:p>
        </w:tc>
        <w:tc>
          <w:tcPr>
            <w:tcW w:w="1072" w:type="dxa"/>
            <w:vAlign w:val="bottom"/>
          </w:tcPr>
          <w:p w14:paraId="6A94E4D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7.40</w:t>
            </w:r>
          </w:p>
        </w:tc>
        <w:tc>
          <w:tcPr>
            <w:tcW w:w="1072" w:type="dxa"/>
            <w:vAlign w:val="bottom"/>
          </w:tcPr>
          <w:p w14:paraId="6D1B68F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1.50</w:t>
            </w:r>
          </w:p>
        </w:tc>
        <w:tc>
          <w:tcPr>
            <w:tcW w:w="1072" w:type="dxa"/>
            <w:vAlign w:val="bottom"/>
          </w:tcPr>
          <w:p w14:paraId="4F969E4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4.60</w:t>
            </w:r>
          </w:p>
        </w:tc>
        <w:tc>
          <w:tcPr>
            <w:tcW w:w="1072" w:type="dxa"/>
            <w:vAlign w:val="bottom"/>
          </w:tcPr>
          <w:p w14:paraId="6043D06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5.11</w:t>
            </w:r>
          </w:p>
        </w:tc>
        <w:tc>
          <w:tcPr>
            <w:tcW w:w="1072" w:type="dxa"/>
            <w:vAlign w:val="bottom"/>
          </w:tcPr>
          <w:p w14:paraId="249EF6D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1.20</w:t>
            </w:r>
          </w:p>
        </w:tc>
      </w:tr>
      <w:tr w:rsidR="00C0167F" w:rsidRPr="006C73CF" w14:paraId="05E8CE9A" w14:textId="77777777" w:rsidTr="00C32CD6">
        <w:tc>
          <w:tcPr>
            <w:tcW w:w="704" w:type="dxa"/>
            <w:vAlign w:val="bottom"/>
          </w:tcPr>
          <w:p w14:paraId="65D63E8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w:t>
            </w:r>
          </w:p>
        </w:tc>
        <w:tc>
          <w:tcPr>
            <w:tcW w:w="1449" w:type="dxa"/>
            <w:vAlign w:val="bottom"/>
          </w:tcPr>
          <w:p w14:paraId="6728C9F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DSM-11-5</w:t>
            </w:r>
          </w:p>
        </w:tc>
        <w:tc>
          <w:tcPr>
            <w:tcW w:w="1073" w:type="dxa"/>
            <w:vAlign w:val="bottom"/>
          </w:tcPr>
          <w:p w14:paraId="22D995C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34.71</w:t>
            </w:r>
          </w:p>
        </w:tc>
        <w:tc>
          <w:tcPr>
            <w:tcW w:w="1073" w:type="dxa"/>
            <w:vAlign w:val="bottom"/>
          </w:tcPr>
          <w:p w14:paraId="1054975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40.13</w:t>
            </w:r>
          </w:p>
        </w:tc>
        <w:tc>
          <w:tcPr>
            <w:tcW w:w="1073" w:type="dxa"/>
            <w:vAlign w:val="bottom"/>
          </w:tcPr>
          <w:p w14:paraId="183FA5F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5.21</w:t>
            </w:r>
          </w:p>
        </w:tc>
        <w:tc>
          <w:tcPr>
            <w:tcW w:w="1072" w:type="dxa"/>
            <w:vAlign w:val="bottom"/>
          </w:tcPr>
          <w:p w14:paraId="5CCF1D7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8.11</w:t>
            </w:r>
          </w:p>
        </w:tc>
        <w:tc>
          <w:tcPr>
            <w:tcW w:w="1072" w:type="dxa"/>
            <w:vAlign w:val="bottom"/>
          </w:tcPr>
          <w:p w14:paraId="10AA608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560.96</w:t>
            </w:r>
          </w:p>
        </w:tc>
        <w:tc>
          <w:tcPr>
            <w:tcW w:w="1072" w:type="dxa"/>
            <w:vAlign w:val="bottom"/>
          </w:tcPr>
          <w:p w14:paraId="7346165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10.66</w:t>
            </w:r>
          </w:p>
        </w:tc>
        <w:tc>
          <w:tcPr>
            <w:tcW w:w="1072" w:type="dxa"/>
            <w:vAlign w:val="bottom"/>
          </w:tcPr>
          <w:p w14:paraId="62D539F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8.10</w:t>
            </w:r>
          </w:p>
        </w:tc>
        <w:tc>
          <w:tcPr>
            <w:tcW w:w="1072" w:type="dxa"/>
            <w:vAlign w:val="bottom"/>
          </w:tcPr>
          <w:p w14:paraId="291D918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1.55</w:t>
            </w:r>
          </w:p>
        </w:tc>
        <w:tc>
          <w:tcPr>
            <w:tcW w:w="1072" w:type="dxa"/>
            <w:vAlign w:val="bottom"/>
          </w:tcPr>
          <w:p w14:paraId="6E647E8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4.73</w:t>
            </w:r>
          </w:p>
        </w:tc>
        <w:tc>
          <w:tcPr>
            <w:tcW w:w="1072" w:type="dxa"/>
            <w:vAlign w:val="bottom"/>
          </w:tcPr>
          <w:p w14:paraId="2056A10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5.35</w:t>
            </w:r>
          </w:p>
        </w:tc>
        <w:tc>
          <w:tcPr>
            <w:tcW w:w="1072" w:type="dxa"/>
            <w:vAlign w:val="bottom"/>
          </w:tcPr>
          <w:p w14:paraId="366CC5B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1.32</w:t>
            </w:r>
          </w:p>
        </w:tc>
      </w:tr>
      <w:tr w:rsidR="00C0167F" w:rsidRPr="006C73CF" w14:paraId="4D85C0E1" w14:textId="77777777" w:rsidTr="00C32CD6">
        <w:tc>
          <w:tcPr>
            <w:tcW w:w="704" w:type="dxa"/>
            <w:vAlign w:val="bottom"/>
          </w:tcPr>
          <w:p w14:paraId="4F4A9F5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w:t>
            </w:r>
          </w:p>
        </w:tc>
        <w:tc>
          <w:tcPr>
            <w:tcW w:w="1449" w:type="dxa"/>
            <w:vAlign w:val="bottom"/>
          </w:tcPr>
          <w:p w14:paraId="7CD0C68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DSM-11-6</w:t>
            </w:r>
          </w:p>
        </w:tc>
        <w:tc>
          <w:tcPr>
            <w:tcW w:w="1073" w:type="dxa"/>
            <w:vAlign w:val="bottom"/>
          </w:tcPr>
          <w:p w14:paraId="705DA3D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31.38</w:t>
            </w:r>
          </w:p>
        </w:tc>
        <w:tc>
          <w:tcPr>
            <w:tcW w:w="1073" w:type="dxa"/>
            <w:vAlign w:val="bottom"/>
          </w:tcPr>
          <w:p w14:paraId="5362D40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38.66</w:t>
            </w:r>
          </w:p>
        </w:tc>
        <w:tc>
          <w:tcPr>
            <w:tcW w:w="1073" w:type="dxa"/>
            <w:vAlign w:val="bottom"/>
          </w:tcPr>
          <w:p w14:paraId="116E076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5.25</w:t>
            </w:r>
          </w:p>
        </w:tc>
        <w:tc>
          <w:tcPr>
            <w:tcW w:w="1072" w:type="dxa"/>
            <w:vAlign w:val="bottom"/>
          </w:tcPr>
          <w:p w14:paraId="451F175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7.62</w:t>
            </w:r>
          </w:p>
        </w:tc>
        <w:tc>
          <w:tcPr>
            <w:tcW w:w="1072" w:type="dxa"/>
            <w:vAlign w:val="bottom"/>
          </w:tcPr>
          <w:p w14:paraId="54CE65E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508.81</w:t>
            </w:r>
          </w:p>
        </w:tc>
        <w:tc>
          <w:tcPr>
            <w:tcW w:w="1072" w:type="dxa"/>
            <w:vAlign w:val="bottom"/>
          </w:tcPr>
          <w:p w14:paraId="0D2822D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10.14</w:t>
            </w:r>
          </w:p>
        </w:tc>
        <w:tc>
          <w:tcPr>
            <w:tcW w:w="1072" w:type="dxa"/>
            <w:vAlign w:val="bottom"/>
          </w:tcPr>
          <w:p w14:paraId="57CD565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7.80</w:t>
            </w:r>
          </w:p>
        </w:tc>
        <w:tc>
          <w:tcPr>
            <w:tcW w:w="1072" w:type="dxa"/>
            <w:vAlign w:val="bottom"/>
          </w:tcPr>
          <w:p w14:paraId="7B7719D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1.73</w:t>
            </w:r>
          </w:p>
        </w:tc>
        <w:tc>
          <w:tcPr>
            <w:tcW w:w="1072" w:type="dxa"/>
            <w:vAlign w:val="bottom"/>
          </w:tcPr>
          <w:p w14:paraId="2326D75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6.11</w:t>
            </w:r>
          </w:p>
        </w:tc>
        <w:tc>
          <w:tcPr>
            <w:tcW w:w="1072" w:type="dxa"/>
            <w:vAlign w:val="bottom"/>
          </w:tcPr>
          <w:p w14:paraId="24212D0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5.98</w:t>
            </w:r>
          </w:p>
        </w:tc>
        <w:tc>
          <w:tcPr>
            <w:tcW w:w="1072" w:type="dxa"/>
            <w:vAlign w:val="bottom"/>
          </w:tcPr>
          <w:p w14:paraId="27C862D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1.30</w:t>
            </w:r>
          </w:p>
        </w:tc>
      </w:tr>
      <w:tr w:rsidR="00C0167F" w:rsidRPr="006C73CF" w14:paraId="6E539C7B" w14:textId="77777777" w:rsidTr="00C32CD6">
        <w:tc>
          <w:tcPr>
            <w:tcW w:w="704" w:type="dxa"/>
            <w:vAlign w:val="bottom"/>
          </w:tcPr>
          <w:p w14:paraId="1F4556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w:t>
            </w:r>
          </w:p>
        </w:tc>
        <w:tc>
          <w:tcPr>
            <w:tcW w:w="1449" w:type="dxa"/>
            <w:vAlign w:val="bottom"/>
          </w:tcPr>
          <w:p w14:paraId="421803C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DSM-11-7</w:t>
            </w:r>
          </w:p>
        </w:tc>
        <w:tc>
          <w:tcPr>
            <w:tcW w:w="1073" w:type="dxa"/>
            <w:vAlign w:val="bottom"/>
          </w:tcPr>
          <w:p w14:paraId="2E5594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33.81</w:t>
            </w:r>
          </w:p>
        </w:tc>
        <w:tc>
          <w:tcPr>
            <w:tcW w:w="1073" w:type="dxa"/>
            <w:vAlign w:val="bottom"/>
          </w:tcPr>
          <w:p w14:paraId="243871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38.57</w:t>
            </w:r>
          </w:p>
        </w:tc>
        <w:tc>
          <w:tcPr>
            <w:tcW w:w="1073" w:type="dxa"/>
            <w:vAlign w:val="bottom"/>
          </w:tcPr>
          <w:p w14:paraId="2456D24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4.68</w:t>
            </w:r>
          </w:p>
        </w:tc>
        <w:tc>
          <w:tcPr>
            <w:tcW w:w="1072" w:type="dxa"/>
            <w:vAlign w:val="bottom"/>
          </w:tcPr>
          <w:p w14:paraId="31CCAD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6.67</w:t>
            </w:r>
          </w:p>
        </w:tc>
        <w:tc>
          <w:tcPr>
            <w:tcW w:w="1072" w:type="dxa"/>
            <w:vAlign w:val="bottom"/>
          </w:tcPr>
          <w:p w14:paraId="14328A0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606.80</w:t>
            </w:r>
          </w:p>
        </w:tc>
        <w:tc>
          <w:tcPr>
            <w:tcW w:w="1072" w:type="dxa"/>
            <w:vAlign w:val="bottom"/>
          </w:tcPr>
          <w:p w14:paraId="71E6CC6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12.69</w:t>
            </w:r>
          </w:p>
        </w:tc>
        <w:tc>
          <w:tcPr>
            <w:tcW w:w="1072" w:type="dxa"/>
            <w:vAlign w:val="bottom"/>
          </w:tcPr>
          <w:p w14:paraId="3E3C16F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11.11</w:t>
            </w:r>
          </w:p>
        </w:tc>
        <w:tc>
          <w:tcPr>
            <w:tcW w:w="1072" w:type="dxa"/>
            <w:vAlign w:val="bottom"/>
          </w:tcPr>
          <w:p w14:paraId="22498D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1.62</w:t>
            </w:r>
          </w:p>
        </w:tc>
        <w:tc>
          <w:tcPr>
            <w:tcW w:w="1072" w:type="dxa"/>
            <w:vAlign w:val="bottom"/>
          </w:tcPr>
          <w:p w14:paraId="7AD747B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7.36</w:t>
            </w:r>
          </w:p>
        </w:tc>
        <w:tc>
          <w:tcPr>
            <w:tcW w:w="1072" w:type="dxa"/>
            <w:vAlign w:val="bottom"/>
          </w:tcPr>
          <w:p w14:paraId="2FE635C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5.86</w:t>
            </w:r>
          </w:p>
        </w:tc>
        <w:tc>
          <w:tcPr>
            <w:tcW w:w="1072" w:type="dxa"/>
            <w:vAlign w:val="bottom"/>
          </w:tcPr>
          <w:p w14:paraId="2DAA037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1.15</w:t>
            </w:r>
          </w:p>
        </w:tc>
      </w:tr>
      <w:tr w:rsidR="00C0167F" w:rsidRPr="006C73CF" w14:paraId="2CB82F5F" w14:textId="77777777" w:rsidTr="00C32CD6">
        <w:tc>
          <w:tcPr>
            <w:tcW w:w="704" w:type="dxa"/>
            <w:vAlign w:val="bottom"/>
          </w:tcPr>
          <w:p w14:paraId="18A719F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w:t>
            </w:r>
          </w:p>
        </w:tc>
        <w:tc>
          <w:tcPr>
            <w:tcW w:w="1449" w:type="dxa"/>
            <w:vAlign w:val="bottom"/>
          </w:tcPr>
          <w:p w14:paraId="5D9CC9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DSM-11-8</w:t>
            </w:r>
          </w:p>
        </w:tc>
        <w:tc>
          <w:tcPr>
            <w:tcW w:w="1073" w:type="dxa"/>
            <w:vAlign w:val="bottom"/>
          </w:tcPr>
          <w:p w14:paraId="62F529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34.20</w:t>
            </w:r>
          </w:p>
        </w:tc>
        <w:tc>
          <w:tcPr>
            <w:tcW w:w="1073" w:type="dxa"/>
            <w:vAlign w:val="bottom"/>
          </w:tcPr>
          <w:p w14:paraId="723DC17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37.89</w:t>
            </w:r>
          </w:p>
        </w:tc>
        <w:tc>
          <w:tcPr>
            <w:tcW w:w="1073" w:type="dxa"/>
            <w:vAlign w:val="bottom"/>
          </w:tcPr>
          <w:p w14:paraId="4634CEC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4.41</w:t>
            </w:r>
          </w:p>
        </w:tc>
        <w:tc>
          <w:tcPr>
            <w:tcW w:w="1072" w:type="dxa"/>
            <w:vAlign w:val="bottom"/>
          </w:tcPr>
          <w:p w14:paraId="72EE41A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6.82</w:t>
            </w:r>
          </w:p>
        </w:tc>
        <w:tc>
          <w:tcPr>
            <w:tcW w:w="1072" w:type="dxa"/>
            <w:vAlign w:val="bottom"/>
          </w:tcPr>
          <w:p w14:paraId="3959597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730.91</w:t>
            </w:r>
          </w:p>
        </w:tc>
        <w:tc>
          <w:tcPr>
            <w:tcW w:w="1072" w:type="dxa"/>
            <w:vAlign w:val="bottom"/>
          </w:tcPr>
          <w:p w14:paraId="33CA144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14.72</w:t>
            </w:r>
          </w:p>
        </w:tc>
        <w:tc>
          <w:tcPr>
            <w:tcW w:w="1072" w:type="dxa"/>
            <w:vAlign w:val="bottom"/>
          </w:tcPr>
          <w:p w14:paraId="6A77DC4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11.40</w:t>
            </w:r>
          </w:p>
        </w:tc>
        <w:tc>
          <w:tcPr>
            <w:tcW w:w="1072" w:type="dxa"/>
            <w:vAlign w:val="bottom"/>
          </w:tcPr>
          <w:p w14:paraId="134A61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2.18</w:t>
            </w:r>
          </w:p>
        </w:tc>
        <w:tc>
          <w:tcPr>
            <w:tcW w:w="1072" w:type="dxa"/>
            <w:vAlign w:val="bottom"/>
          </w:tcPr>
          <w:p w14:paraId="27870BC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7.11</w:t>
            </w:r>
          </w:p>
        </w:tc>
        <w:tc>
          <w:tcPr>
            <w:tcW w:w="1072" w:type="dxa"/>
            <w:vAlign w:val="bottom"/>
          </w:tcPr>
          <w:p w14:paraId="02DA971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5.71</w:t>
            </w:r>
          </w:p>
        </w:tc>
        <w:tc>
          <w:tcPr>
            <w:tcW w:w="1072" w:type="dxa"/>
            <w:vAlign w:val="bottom"/>
          </w:tcPr>
          <w:p w14:paraId="16E3657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1.29</w:t>
            </w:r>
          </w:p>
        </w:tc>
      </w:tr>
      <w:tr w:rsidR="00C0167F" w:rsidRPr="006C73CF" w14:paraId="26ACD6B7" w14:textId="77777777" w:rsidTr="00C32CD6">
        <w:tc>
          <w:tcPr>
            <w:tcW w:w="704" w:type="dxa"/>
            <w:vAlign w:val="bottom"/>
          </w:tcPr>
          <w:p w14:paraId="30FE0F4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w:t>
            </w:r>
          </w:p>
        </w:tc>
        <w:tc>
          <w:tcPr>
            <w:tcW w:w="1449" w:type="dxa"/>
            <w:vAlign w:val="bottom"/>
          </w:tcPr>
          <w:p w14:paraId="1D9CE06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DSM-11-9</w:t>
            </w:r>
          </w:p>
        </w:tc>
        <w:tc>
          <w:tcPr>
            <w:tcW w:w="1073" w:type="dxa"/>
            <w:vAlign w:val="bottom"/>
          </w:tcPr>
          <w:p w14:paraId="265884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30.82</w:t>
            </w:r>
          </w:p>
        </w:tc>
        <w:tc>
          <w:tcPr>
            <w:tcW w:w="1073" w:type="dxa"/>
            <w:vAlign w:val="bottom"/>
          </w:tcPr>
          <w:p w14:paraId="2CE353C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38.28</w:t>
            </w:r>
          </w:p>
        </w:tc>
        <w:tc>
          <w:tcPr>
            <w:tcW w:w="1073" w:type="dxa"/>
            <w:vAlign w:val="bottom"/>
          </w:tcPr>
          <w:p w14:paraId="281282C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2.40</w:t>
            </w:r>
          </w:p>
        </w:tc>
        <w:tc>
          <w:tcPr>
            <w:tcW w:w="1072" w:type="dxa"/>
            <w:vAlign w:val="bottom"/>
          </w:tcPr>
          <w:p w14:paraId="692F61E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5.40</w:t>
            </w:r>
          </w:p>
        </w:tc>
        <w:tc>
          <w:tcPr>
            <w:tcW w:w="1072" w:type="dxa"/>
            <w:vAlign w:val="bottom"/>
          </w:tcPr>
          <w:p w14:paraId="59CAFC4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447.69</w:t>
            </w:r>
          </w:p>
        </w:tc>
        <w:tc>
          <w:tcPr>
            <w:tcW w:w="1072" w:type="dxa"/>
            <w:vAlign w:val="bottom"/>
          </w:tcPr>
          <w:p w14:paraId="5B3D468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7.99</w:t>
            </w:r>
          </w:p>
        </w:tc>
        <w:tc>
          <w:tcPr>
            <w:tcW w:w="1072" w:type="dxa"/>
            <w:vAlign w:val="bottom"/>
          </w:tcPr>
          <w:p w14:paraId="58C8546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6.76</w:t>
            </w:r>
          </w:p>
        </w:tc>
        <w:tc>
          <w:tcPr>
            <w:tcW w:w="1072" w:type="dxa"/>
            <w:vAlign w:val="bottom"/>
          </w:tcPr>
          <w:p w14:paraId="185A002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1.65</w:t>
            </w:r>
          </w:p>
        </w:tc>
        <w:tc>
          <w:tcPr>
            <w:tcW w:w="1072" w:type="dxa"/>
            <w:vAlign w:val="bottom"/>
          </w:tcPr>
          <w:p w14:paraId="4FC5B0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3.41</w:t>
            </w:r>
          </w:p>
        </w:tc>
        <w:tc>
          <w:tcPr>
            <w:tcW w:w="1072" w:type="dxa"/>
            <w:vAlign w:val="bottom"/>
          </w:tcPr>
          <w:p w14:paraId="6E1550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5.96</w:t>
            </w:r>
          </w:p>
        </w:tc>
        <w:tc>
          <w:tcPr>
            <w:tcW w:w="1072" w:type="dxa"/>
            <w:vAlign w:val="bottom"/>
          </w:tcPr>
          <w:p w14:paraId="42CF52E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1.19</w:t>
            </w:r>
          </w:p>
        </w:tc>
      </w:tr>
      <w:tr w:rsidR="00C0167F" w:rsidRPr="006C73CF" w14:paraId="7070AD87" w14:textId="77777777" w:rsidTr="00C32CD6">
        <w:tc>
          <w:tcPr>
            <w:tcW w:w="704" w:type="dxa"/>
            <w:vAlign w:val="bottom"/>
          </w:tcPr>
          <w:p w14:paraId="4FB6000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w:t>
            </w:r>
          </w:p>
        </w:tc>
        <w:tc>
          <w:tcPr>
            <w:tcW w:w="1449" w:type="dxa"/>
            <w:vAlign w:val="bottom"/>
          </w:tcPr>
          <w:p w14:paraId="142CB6D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DSM-11-10</w:t>
            </w:r>
          </w:p>
        </w:tc>
        <w:tc>
          <w:tcPr>
            <w:tcW w:w="1073" w:type="dxa"/>
            <w:vAlign w:val="bottom"/>
          </w:tcPr>
          <w:p w14:paraId="126EE77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39.67</w:t>
            </w:r>
          </w:p>
        </w:tc>
        <w:tc>
          <w:tcPr>
            <w:tcW w:w="1073" w:type="dxa"/>
            <w:vAlign w:val="bottom"/>
          </w:tcPr>
          <w:p w14:paraId="43B385A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44.88</w:t>
            </w:r>
          </w:p>
        </w:tc>
        <w:tc>
          <w:tcPr>
            <w:tcW w:w="1073" w:type="dxa"/>
            <w:vAlign w:val="bottom"/>
          </w:tcPr>
          <w:p w14:paraId="591ADF9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3.21</w:t>
            </w:r>
          </w:p>
        </w:tc>
        <w:tc>
          <w:tcPr>
            <w:tcW w:w="1072" w:type="dxa"/>
            <w:vAlign w:val="bottom"/>
          </w:tcPr>
          <w:p w14:paraId="7701474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5.25</w:t>
            </w:r>
          </w:p>
        </w:tc>
        <w:tc>
          <w:tcPr>
            <w:tcW w:w="1072" w:type="dxa"/>
            <w:vAlign w:val="bottom"/>
          </w:tcPr>
          <w:p w14:paraId="07174B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620.99</w:t>
            </w:r>
          </w:p>
        </w:tc>
        <w:tc>
          <w:tcPr>
            <w:tcW w:w="1072" w:type="dxa"/>
            <w:vAlign w:val="bottom"/>
          </w:tcPr>
          <w:p w14:paraId="23B6558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11.59</w:t>
            </w:r>
          </w:p>
        </w:tc>
        <w:tc>
          <w:tcPr>
            <w:tcW w:w="1072" w:type="dxa"/>
            <w:vAlign w:val="bottom"/>
          </w:tcPr>
          <w:p w14:paraId="24FB818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10.01</w:t>
            </w:r>
          </w:p>
        </w:tc>
        <w:tc>
          <w:tcPr>
            <w:tcW w:w="1072" w:type="dxa"/>
            <w:vAlign w:val="bottom"/>
          </w:tcPr>
          <w:p w14:paraId="5FA499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1.87</w:t>
            </w:r>
          </w:p>
        </w:tc>
        <w:tc>
          <w:tcPr>
            <w:tcW w:w="1072" w:type="dxa"/>
            <w:vAlign w:val="bottom"/>
          </w:tcPr>
          <w:p w14:paraId="48A6151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6.31</w:t>
            </w:r>
          </w:p>
        </w:tc>
        <w:tc>
          <w:tcPr>
            <w:tcW w:w="1072" w:type="dxa"/>
            <w:vAlign w:val="bottom"/>
          </w:tcPr>
          <w:p w14:paraId="26850E1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6.51</w:t>
            </w:r>
          </w:p>
        </w:tc>
        <w:tc>
          <w:tcPr>
            <w:tcW w:w="1072" w:type="dxa"/>
            <w:vAlign w:val="bottom"/>
          </w:tcPr>
          <w:p w14:paraId="597B76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1.16</w:t>
            </w:r>
          </w:p>
        </w:tc>
      </w:tr>
      <w:tr w:rsidR="00C0167F" w:rsidRPr="006C73CF" w14:paraId="6E74EE4C" w14:textId="77777777" w:rsidTr="00C32CD6">
        <w:tc>
          <w:tcPr>
            <w:tcW w:w="704" w:type="dxa"/>
            <w:vAlign w:val="bottom"/>
          </w:tcPr>
          <w:p w14:paraId="2DBDFB7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w:t>
            </w:r>
          </w:p>
        </w:tc>
        <w:tc>
          <w:tcPr>
            <w:tcW w:w="1449" w:type="dxa"/>
            <w:vAlign w:val="bottom"/>
          </w:tcPr>
          <w:p w14:paraId="6C64115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DSM-11-11</w:t>
            </w:r>
          </w:p>
        </w:tc>
        <w:tc>
          <w:tcPr>
            <w:tcW w:w="1073" w:type="dxa"/>
            <w:vAlign w:val="bottom"/>
          </w:tcPr>
          <w:p w14:paraId="55FB0B8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34.10</w:t>
            </w:r>
          </w:p>
        </w:tc>
        <w:tc>
          <w:tcPr>
            <w:tcW w:w="1073" w:type="dxa"/>
            <w:vAlign w:val="bottom"/>
          </w:tcPr>
          <w:p w14:paraId="1AF625D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36.83</w:t>
            </w:r>
          </w:p>
        </w:tc>
        <w:tc>
          <w:tcPr>
            <w:tcW w:w="1073" w:type="dxa"/>
            <w:vAlign w:val="bottom"/>
          </w:tcPr>
          <w:p w14:paraId="701777B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3.38</w:t>
            </w:r>
          </w:p>
        </w:tc>
        <w:tc>
          <w:tcPr>
            <w:tcW w:w="1072" w:type="dxa"/>
            <w:vAlign w:val="bottom"/>
          </w:tcPr>
          <w:p w14:paraId="4F5949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7.16</w:t>
            </w:r>
          </w:p>
        </w:tc>
        <w:tc>
          <w:tcPr>
            <w:tcW w:w="1072" w:type="dxa"/>
            <w:vAlign w:val="bottom"/>
          </w:tcPr>
          <w:p w14:paraId="2F555F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441.33</w:t>
            </w:r>
          </w:p>
        </w:tc>
        <w:tc>
          <w:tcPr>
            <w:tcW w:w="1072" w:type="dxa"/>
            <w:vAlign w:val="bottom"/>
          </w:tcPr>
          <w:p w14:paraId="794740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11.06</w:t>
            </w:r>
          </w:p>
        </w:tc>
        <w:tc>
          <w:tcPr>
            <w:tcW w:w="1072" w:type="dxa"/>
            <w:vAlign w:val="bottom"/>
          </w:tcPr>
          <w:p w14:paraId="3D8778A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7.65</w:t>
            </w:r>
          </w:p>
        </w:tc>
        <w:tc>
          <w:tcPr>
            <w:tcW w:w="1072" w:type="dxa"/>
            <w:vAlign w:val="bottom"/>
          </w:tcPr>
          <w:p w14:paraId="112D0EA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1.53</w:t>
            </w:r>
          </w:p>
        </w:tc>
        <w:tc>
          <w:tcPr>
            <w:tcW w:w="1072" w:type="dxa"/>
            <w:vAlign w:val="bottom"/>
          </w:tcPr>
          <w:p w14:paraId="089861B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4.82</w:t>
            </w:r>
          </w:p>
        </w:tc>
        <w:tc>
          <w:tcPr>
            <w:tcW w:w="1072" w:type="dxa"/>
            <w:vAlign w:val="bottom"/>
          </w:tcPr>
          <w:p w14:paraId="58EA11D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5.54</w:t>
            </w:r>
          </w:p>
        </w:tc>
        <w:tc>
          <w:tcPr>
            <w:tcW w:w="1072" w:type="dxa"/>
            <w:vAlign w:val="bottom"/>
          </w:tcPr>
          <w:p w14:paraId="26BAFC7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1.45</w:t>
            </w:r>
          </w:p>
        </w:tc>
      </w:tr>
      <w:tr w:rsidR="00C0167F" w:rsidRPr="006C73CF" w14:paraId="12F345D3" w14:textId="77777777" w:rsidTr="00C32CD6">
        <w:tc>
          <w:tcPr>
            <w:tcW w:w="704" w:type="dxa"/>
            <w:vAlign w:val="bottom"/>
          </w:tcPr>
          <w:p w14:paraId="16E6BDD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w:t>
            </w:r>
          </w:p>
        </w:tc>
        <w:tc>
          <w:tcPr>
            <w:tcW w:w="1449" w:type="dxa"/>
            <w:vAlign w:val="bottom"/>
          </w:tcPr>
          <w:p w14:paraId="2D0EA2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DSM-11-12</w:t>
            </w:r>
          </w:p>
        </w:tc>
        <w:tc>
          <w:tcPr>
            <w:tcW w:w="1073" w:type="dxa"/>
            <w:vAlign w:val="bottom"/>
          </w:tcPr>
          <w:p w14:paraId="258197B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37.13</w:t>
            </w:r>
          </w:p>
        </w:tc>
        <w:tc>
          <w:tcPr>
            <w:tcW w:w="1073" w:type="dxa"/>
            <w:vAlign w:val="bottom"/>
          </w:tcPr>
          <w:p w14:paraId="77A5F4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48.54</w:t>
            </w:r>
          </w:p>
        </w:tc>
        <w:tc>
          <w:tcPr>
            <w:tcW w:w="1073" w:type="dxa"/>
            <w:vAlign w:val="bottom"/>
          </w:tcPr>
          <w:p w14:paraId="34ADA54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5.09</w:t>
            </w:r>
          </w:p>
        </w:tc>
        <w:tc>
          <w:tcPr>
            <w:tcW w:w="1072" w:type="dxa"/>
            <w:vAlign w:val="bottom"/>
          </w:tcPr>
          <w:p w14:paraId="04AA8D3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6.64</w:t>
            </w:r>
          </w:p>
        </w:tc>
        <w:tc>
          <w:tcPr>
            <w:tcW w:w="1072" w:type="dxa"/>
            <w:vAlign w:val="bottom"/>
          </w:tcPr>
          <w:p w14:paraId="1DF7D9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566.46</w:t>
            </w:r>
          </w:p>
        </w:tc>
        <w:tc>
          <w:tcPr>
            <w:tcW w:w="1072" w:type="dxa"/>
            <w:vAlign w:val="bottom"/>
          </w:tcPr>
          <w:p w14:paraId="4869C77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13.37</w:t>
            </w:r>
          </w:p>
        </w:tc>
        <w:tc>
          <w:tcPr>
            <w:tcW w:w="1072" w:type="dxa"/>
            <w:vAlign w:val="bottom"/>
          </w:tcPr>
          <w:p w14:paraId="1D15C77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9.72</w:t>
            </w:r>
          </w:p>
        </w:tc>
        <w:tc>
          <w:tcPr>
            <w:tcW w:w="1072" w:type="dxa"/>
            <w:vAlign w:val="bottom"/>
          </w:tcPr>
          <w:p w14:paraId="67930D8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2.43</w:t>
            </w:r>
          </w:p>
        </w:tc>
        <w:tc>
          <w:tcPr>
            <w:tcW w:w="1072" w:type="dxa"/>
            <w:vAlign w:val="bottom"/>
          </w:tcPr>
          <w:p w14:paraId="0F79FAD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5.11</w:t>
            </w:r>
          </w:p>
        </w:tc>
        <w:tc>
          <w:tcPr>
            <w:tcW w:w="1072" w:type="dxa"/>
            <w:vAlign w:val="bottom"/>
          </w:tcPr>
          <w:p w14:paraId="5597B51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3.86</w:t>
            </w:r>
          </w:p>
        </w:tc>
        <w:tc>
          <w:tcPr>
            <w:tcW w:w="1072" w:type="dxa"/>
            <w:vAlign w:val="bottom"/>
          </w:tcPr>
          <w:p w14:paraId="380AD75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1.38</w:t>
            </w:r>
          </w:p>
        </w:tc>
      </w:tr>
      <w:tr w:rsidR="00C0167F" w:rsidRPr="006C73CF" w14:paraId="56C2E11C" w14:textId="77777777" w:rsidTr="00C32CD6">
        <w:tc>
          <w:tcPr>
            <w:tcW w:w="704" w:type="dxa"/>
            <w:vAlign w:val="bottom"/>
          </w:tcPr>
          <w:p w14:paraId="19CA6BB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w:t>
            </w:r>
          </w:p>
        </w:tc>
        <w:tc>
          <w:tcPr>
            <w:tcW w:w="1449" w:type="dxa"/>
            <w:vAlign w:val="bottom"/>
          </w:tcPr>
          <w:p w14:paraId="05944BC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DSM-11-13</w:t>
            </w:r>
          </w:p>
        </w:tc>
        <w:tc>
          <w:tcPr>
            <w:tcW w:w="1073" w:type="dxa"/>
            <w:vAlign w:val="bottom"/>
          </w:tcPr>
          <w:p w14:paraId="252C503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32.38</w:t>
            </w:r>
          </w:p>
        </w:tc>
        <w:tc>
          <w:tcPr>
            <w:tcW w:w="1073" w:type="dxa"/>
            <w:vAlign w:val="bottom"/>
          </w:tcPr>
          <w:p w14:paraId="300DFA9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42.71</w:t>
            </w:r>
          </w:p>
        </w:tc>
        <w:tc>
          <w:tcPr>
            <w:tcW w:w="1073" w:type="dxa"/>
            <w:vAlign w:val="bottom"/>
          </w:tcPr>
          <w:p w14:paraId="2352431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4.69</w:t>
            </w:r>
          </w:p>
        </w:tc>
        <w:tc>
          <w:tcPr>
            <w:tcW w:w="1072" w:type="dxa"/>
            <w:vAlign w:val="bottom"/>
          </w:tcPr>
          <w:p w14:paraId="25E404C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6.56</w:t>
            </w:r>
          </w:p>
        </w:tc>
        <w:tc>
          <w:tcPr>
            <w:tcW w:w="1072" w:type="dxa"/>
            <w:vAlign w:val="bottom"/>
          </w:tcPr>
          <w:p w14:paraId="3798D83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691.76</w:t>
            </w:r>
          </w:p>
        </w:tc>
        <w:tc>
          <w:tcPr>
            <w:tcW w:w="1072" w:type="dxa"/>
            <w:vAlign w:val="bottom"/>
          </w:tcPr>
          <w:p w14:paraId="7DAC2C4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12.84</w:t>
            </w:r>
          </w:p>
        </w:tc>
        <w:tc>
          <w:tcPr>
            <w:tcW w:w="1072" w:type="dxa"/>
            <w:vAlign w:val="bottom"/>
          </w:tcPr>
          <w:p w14:paraId="512B2EE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10.54</w:t>
            </w:r>
          </w:p>
        </w:tc>
        <w:tc>
          <w:tcPr>
            <w:tcW w:w="1072" w:type="dxa"/>
            <w:vAlign w:val="bottom"/>
          </w:tcPr>
          <w:p w14:paraId="00B42E9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2.07</w:t>
            </w:r>
          </w:p>
        </w:tc>
        <w:tc>
          <w:tcPr>
            <w:tcW w:w="1072" w:type="dxa"/>
            <w:vAlign w:val="bottom"/>
          </w:tcPr>
          <w:p w14:paraId="1B6D01D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6.07</w:t>
            </w:r>
          </w:p>
        </w:tc>
        <w:tc>
          <w:tcPr>
            <w:tcW w:w="1072" w:type="dxa"/>
            <w:vAlign w:val="bottom"/>
          </w:tcPr>
          <w:p w14:paraId="3FEBA56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5.20</w:t>
            </w:r>
          </w:p>
        </w:tc>
        <w:tc>
          <w:tcPr>
            <w:tcW w:w="1072" w:type="dxa"/>
            <w:vAlign w:val="bottom"/>
          </w:tcPr>
          <w:p w14:paraId="4E34B2F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1.22</w:t>
            </w:r>
          </w:p>
        </w:tc>
      </w:tr>
      <w:tr w:rsidR="00C0167F" w:rsidRPr="006C73CF" w14:paraId="572B5282" w14:textId="77777777" w:rsidTr="00C32CD6">
        <w:tc>
          <w:tcPr>
            <w:tcW w:w="704" w:type="dxa"/>
            <w:vAlign w:val="bottom"/>
          </w:tcPr>
          <w:p w14:paraId="0D42C32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w:t>
            </w:r>
          </w:p>
        </w:tc>
        <w:tc>
          <w:tcPr>
            <w:tcW w:w="1449" w:type="dxa"/>
            <w:vAlign w:val="bottom"/>
          </w:tcPr>
          <w:p w14:paraId="554613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DSM-11-14</w:t>
            </w:r>
          </w:p>
        </w:tc>
        <w:tc>
          <w:tcPr>
            <w:tcW w:w="1073" w:type="dxa"/>
            <w:vAlign w:val="bottom"/>
          </w:tcPr>
          <w:p w14:paraId="7C7453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29.14</w:t>
            </w:r>
          </w:p>
        </w:tc>
        <w:tc>
          <w:tcPr>
            <w:tcW w:w="1073" w:type="dxa"/>
            <w:vAlign w:val="bottom"/>
          </w:tcPr>
          <w:p w14:paraId="15BE10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39.64</w:t>
            </w:r>
          </w:p>
        </w:tc>
        <w:tc>
          <w:tcPr>
            <w:tcW w:w="1073" w:type="dxa"/>
            <w:vAlign w:val="bottom"/>
          </w:tcPr>
          <w:p w14:paraId="3799008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2.42</w:t>
            </w:r>
          </w:p>
        </w:tc>
        <w:tc>
          <w:tcPr>
            <w:tcW w:w="1072" w:type="dxa"/>
            <w:vAlign w:val="bottom"/>
          </w:tcPr>
          <w:p w14:paraId="03B59DD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5.38</w:t>
            </w:r>
          </w:p>
        </w:tc>
        <w:tc>
          <w:tcPr>
            <w:tcW w:w="1072" w:type="dxa"/>
            <w:vAlign w:val="bottom"/>
          </w:tcPr>
          <w:p w14:paraId="6974614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489.63</w:t>
            </w:r>
          </w:p>
        </w:tc>
        <w:tc>
          <w:tcPr>
            <w:tcW w:w="1072" w:type="dxa"/>
            <w:vAlign w:val="bottom"/>
          </w:tcPr>
          <w:p w14:paraId="30C4880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12.03</w:t>
            </w:r>
          </w:p>
        </w:tc>
        <w:tc>
          <w:tcPr>
            <w:tcW w:w="1072" w:type="dxa"/>
            <w:vAlign w:val="bottom"/>
          </w:tcPr>
          <w:p w14:paraId="7EA461D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9.54</w:t>
            </w:r>
          </w:p>
        </w:tc>
        <w:tc>
          <w:tcPr>
            <w:tcW w:w="1072" w:type="dxa"/>
            <w:vAlign w:val="bottom"/>
          </w:tcPr>
          <w:p w14:paraId="03497B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1.72</w:t>
            </w:r>
          </w:p>
        </w:tc>
        <w:tc>
          <w:tcPr>
            <w:tcW w:w="1072" w:type="dxa"/>
            <w:vAlign w:val="bottom"/>
          </w:tcPr>
          <w:p w14:paraId="3521F80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5.76</w:t>
            </w:r>
          </w:p>
        </w:tc>
        <w:tc>
          <w:tcPr>
            <w:tcW w:w="1072" w:type="dxa"/>
            <w:vAlign w:val="bottom"/>
          </w:tcPr>
          <w:p w14:paraId="7335BC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5.13</w:t>
            </w:r>
          </w:p>
        </w:tc>
        <w:tc>
          <w:tcPr>
            <w:tcW w:w="1072" w:type="dxa"/>
            <w:vAlign w:val="bottom"/>
          </w:tcPr>
          <w:p w14:paraId="6F9235E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w:t>
            </w:r>
          </w:p>
        </w:tc>
      </w:tr>
      <w:tr w:rsidR="00C0167F" w:rsidRPr="006C73CF" w14:paraId="5850720A" w14:textId="77777777" w:rsidTr="00C32CD6">
        <w:tc>
          <w:tcPr>
            <w:tcW w:w="704" w:type="dxa"/>
            <w:vAlign w:val="bottom"/>
          </w:tcPr>
          <w:p w14:paraId="340932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15</w:t>
            </w:r>
          </w:p>
        </w:tc>
        <w:tc>
          <w:tcPr>
            <w:tcW w:w="1449" w:type="dxa"/>
            <w:vAlign w:val="bottom"/>
          </w:tcPr>
          <w:p w14:paraId="5FF07EB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DSM-11-15</w:t>
            </w:r>
          </w:p>
        </w:tc>
        <w:tc>
          <w:tcPr>
            <w:tcW w:w="1073" w:type="dxa"/>
            <w:vAlign w:val="bottom"/>
          </w:tcPr>
          <w:p w14:paraId="2839B15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35.35</w:t>
            </w:r>
          </w:p>
        </w:tc>
        <w:tc>
          <w:tcPr>
            <w:tcW w:w="1073" w:type="dxa"/>
            <w:vAlign w:val="bottom"/>
          </w:tcPr>
          <w:p w14:paraId="4855D47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41.07</w:t>
            </w:r>
          </w:p>
        </w:tc>
        <w:tc>
          <w:tcPr>
            <w:tcW w:w="1073" w:type="dxa"/>
            <w:vAlign w:val="bottom"/>
          </w:tcPr>
          <w:p w14:paraId="1FC49BF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3.43</w:t>
            </w:r>
          </w:p>
        </w:tc>
        <w:tc>
          <w:tcPr>
            <w:tcW w:w="1072" w:type="dxa"/>
            <w:vAlign w:val="bottom"/>
          </w:tcPr>
          <w:p w14:paraId="54A1330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5.33</w:t>
            </w:r>
          </w:p>
        </w:tc>
        <w:tc>
          <w:tcPr>
            <w:tcW w:w="1072" w:type="dxa"/>
            <w:vAlign w:val="bottom"/>
          </w:tcPr>
          <w:p w14:paraId="473009A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484.81</w:t>
            </w:r>
          </w:p>
        </w:tc>
        <w:tc>
          <w:tcPr>
            <w:tcW w:w="1072" w:type="dxa"/>
            <w:vAlign w:val="bottom"/>
          </w:tcPr>
          <w:p w14:paraId="18F04C8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12.14</w:t>
            </w:r>
          </w:p>
        </w:tc>
        <w:tc>
          <w:tcPr>
            <w:tcW w:w="1072" w:type="dxa"/>
            <w:vAlign w:val="bottom"/>
          </w:tcPr>
          <w:p w14:paraId="55B3A0B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9.32</w:t>
            </w:r>
          </w:p>
        </w:tc>
        <w:tc>
          <w:tcPr>
            <w:tcW w:w="1072" w:type="dxa"/>
            <w:vAlign w:val="bottom"/>
          </w:tcPr>
          <w:p w14:paraId="672A757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2.03</w:t>
            </w:r>
          </w:p>
        </w:tc>
        <w:tc>
          <w:tcPr>
            <w:tcW w:w="1072" w:type="dxa"/>
            <w:vAlign w:val="bottom"/>
          </w:tcPr>
          <w:p w14:paraId="62E9F56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4.61</w:t>
            </w:r>
          </w:p>
        </w:tc>
        <w:tc>
          <w:tcPr>
            <w:tcW w:w="1072" w:type="dxa"/>
            <w:vAlign w:val="bottom"/>
          </w:tcPr>
          <w:p w14:paraId="44795F9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6.26</w:t>
            </w:r>
          </w:p>
        </w:tc>
        <w:tc>
          <w:tcPr>
            <w:tcW w:w="1072" w:type="dxa"/>
            <w:vAlign w:val="bottom"/>
          </w:tcPr>
          <w:p w14:paraId="7F54190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1.31</w:t>
            </w:r>
          </w:p>
        </w:tc>
      </w:tr>
      <w:tr w:rsidR="00C0167F" w:rsidRPr="006C73CF" w14:paraId="18FDF458" w14:textId="77777777" w:rsidTr="00C32CD6">
        <w:tc>
          <w:tcPr>
            <w:tcW w:w="704" w:type="dxa"/>
            <w:vAlign w:val="bottom"/>
          </w:tcPr>
          <w:p w14:paraId="2133BD7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w:t>
            </w:r>
          </w:p>
        </w:tc>
        <w:tc>
          <w:tcPr>
            <w:tcW w:w="1449" w:type="dxa"/>
            <w:vAlign w:val="bottom"/>
          </w:tcPr>
          <w:p w14:paraId="58F8D4F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DSM-11-16</w:t>
            </w:r>
          </w:p>
        </w:tc>
        <w:tc>
          <w:tcPr>
            <w:tcW w:w="1073" w:type="dxa"/>
            <w:vAlign w:val="bottom"/>
          </w:tcPr>
          <w:p w14:paraId="5D0F44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42.55</w:t>
            </w:r>
          </w:p>
        </w:tc>
        <w:tc>
          <w:tcPr>
            <w:tcW w:w="1073" w:type="dxa"/>
            <w:vAlign w:val="bottom"/>
          </w:tcPr>
          <w:p w14:paraId="2DC884B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50.75</w:t>
            </w:r>
          </w:p>
        </w:tc>
        <w:tc>
          <w:tcPr>
            <w:tcW w:w="1073" w:type="dxa"/>
            <w:vAlign w:val="bottom"/>
          </w:tcPr>
          <w:p w14:paraId="009945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3.68</w:t>
            </w:r>
          </w:p>
        </w:tc>
        <w:tc>
          <w:tcPr>
            <w:tcW w:w="1072" w:type="dxa"/>
            <w:vAlign w:val="bottom"/>
          </w:tcPr>
          <w:p w14:paraId="131DDF8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6.33</w:t>
            </w:r>
          </w:p>
        </w:tc>
        <w:tc>
          <w:tcPr>
            <w:tcW w:w="1072" w:type="dxa"/>
            <w:vAlign w:val="bottom"/>
          </w:tcPr>
          <w:p w14:paraId="7C1462B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682.67</w:t>
            </w:r>
          </w:p>
        </w:tc>
        <w:tc>
          <w:tcPr>
            <w:tcW w:w="1072" w:type="dxa"/>
            <w:vAlign w:val="bottom"/>
          </w:tcPr>
          <w:p w14:paraId="351B8EF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11.94</w:t>
            </w:r>
          </w:p>
        </w:tc>
        <w:tc>
          <w:tcPr>
            <w:tcW w:w="1072" w:type="dxa"/>
            <w:vAlign w:val="bottom"/>
          </w:tcPr>
          <w:p w14:paraId="7D4937E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8.56</w:t>
            </w:r>
          </w:p>
        </w:tc>
        <w:tc>
          <w:tcPr>
            <w:tcW w:w="1072" w:type="dxa"/>
            <w:vAlign w:val="bottom"/>
          </w:tcPr>
          <w:p w14:paraId="7CF1A6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1.86</w:t>
            </w:r>
          </w:p>
        </w:tc>
        <w:tc>
          <w:tcPr>
            <w:tcW w:w="1072" w:type="dxa"/>
            <w:vAlign w:val="bottom"/>
          </w:tcPr>
          <w:p w14:paraId="5D9BCE3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4.57</w:t>
            </w:r>
          </w:p>
        </w:tc>
        <w:tc>
          <w:tcPr>
            <w:tcW w:w="1072" w:type="dxa"/>
            <w:vAlign w:val="bottom"/>
          </w:tcPr>
          <w:p w14:paraId="3D42208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6.21</w:t>
            </w:r>
          </w:p>
        </w:tc>
        <w:tc>
          <w:tcPr>
            <w:tcW w:w="1072" w:type="dxa"/>
            <w:vAlign w:val="bottom"/>
          </w:tcPr>
          <w:p w14:paraId="2CE6455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1.39</w:t>
            </w:r>
          </w:p>
        </w:tc>
      </w:tr>
      <w:tr w:rsidR="00C0167F" w:rsidRPr="006C73CF" w14:paraId="1AEBBDC0" w14:textId="77777777" w:rsidTr="00C32CD6">
        <w:tc>
          <w:tcPr>
            <w:tcW w:w="704" w:type="dxa"/>
            <w:vAlign w:val="bottom"/>
          </w:tcPr>
          <w:p w14:paraId="6193851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w:t>
            </w:r>
          </w:p>
        </w:tc>
        <w:tc>
          <w:tcPr>
            <w:tcW w:w="1449" w:type="dxa"/>
            <w:vAlign w:val="bottom"/>
          </w:tcPr>
          <w:p w14:paraId="7366D61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DSM-11-17</w:t>
            </w:r>
          </w:p>
        </w:tc>
        <w:tc>
          <w:tcPr>
            <w:tcW w:w="1073" w:type="dxa"/>
            <w:vAlign w:val="bottom"/>
          </w:tcPr>
          <w:p w14:paraId="4B303CC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35.28</w:t>
            </w:r>
          </w:p>
        </w:tc>
        <w:tc>
          <w:tcPr>
            <w:tcW w:w="1073" w:type="dxa"/>
            <w:vAlign w:val="bottom"/>
          </w:tcPr>
          <w:p w14:paraId="14983AB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41.64</w:t>
            </w:r>
          </w:p>
        </w:tc>
        <w:tc>
          <w:tcPr>
            <w:tcW w:w="1073" w:type="dxa"/>
            <w:vAlign w:val="bottom"/>
          </w:tcPr>
          <w:p w14:paraId="2F106C1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2.34</w:t>
            </w:r>
          </w:p>
        </w:tc>
        <w:tc>
          <w:tcPr>
            <w:tcW w:w="1072" w:type="dxa"/>
            <w:vAlign w:val="bottom"/>
          </w:tcPr>
          <w:p w14:paraId="240ECB3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4.18</w:t>
            </w:r>
          </w:p>
        </w:tc>
        <w:tc>
          <w:tcPr>
            <w:tcW w:w="1072" w:type="dxa"/>
            <w:vAlign w:val="bottom"/>
          </w:tcPr>
          <w:p w14:paraId="66973DF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699.90</w:t>
            </w:r>
          </w:p>
        </w:tc>
        <w:tc>
          <w:tcPr>
            <w:tcW w:w="1072" w:type="dxa"/>
            <w:vAlign w:val="bottom"/>
          </w:tcPr>
          <w:p w14:paraId="533235E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11.80</w:t>
            </w:r>
          </w:p>
        </w:tc>
        <w:tc>
          <w:tcPr>
            <w:tcW w:w="1072" w:type="dxa"/>
            <w:vAlign w:val="bottom"/>
          </w:tcPr>
          <w:p w14:paraId="4849D53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12.19</w:t>
            </w:r>
          </w:p>
        </w:tc>
        <w:tc>
          <w:tcPr>
            <w:tcW w:w="1072" w:type="dxa"/>
            <w:vAlign w:val="bottom"/>
          </w:tcPr>
          <w:p w14:paraId="5384E4E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2.18</w:t>
            </w:r>
          </w:p>
        </w:tc>
        <w:tc>
          <w:tcPr>
            <w:tcW w:w="1072" w:type="dxa"/>
            <w:vAlign w:val="bottom"/>
          </w:tcPr>
          <w:p w14:paraId="2C4EA14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5.95</w:t>
            </w:r>
          </w:p>
        </w:tc>
        <w:tc>
          <w:tcPr>
            <w:tcW w:w="1072" w:type="dxa"/>
            <w:vAlign w:val="bottom"/>
          </w:tcPr>
          <w:p w14:paraId="5F8CEF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6.45</w:t>
            </w:r>
          </w:p>
        </w:tc>
        <w:tc>
          <w:tcPr>
            <w:tcW w:w="1072" w:type="dxa"/>
            <w:vAlign w:val="bottom"/>
          </w:tcPr>
          <w:p w14:paraId="3CD0377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0.97</w:t>
            </w:r>
          </w:p>
        </w:tc>
      </w:tr>
      <w:tr w:rsidR="00C0167F" w:rsidRPr="006C73CF" w14:paraId="2AB3623E" w14:textId="77777777" w:rsidTr="00C32CD6">
        <w:tc>
          <w:tcPr>
            <w:tcW w:w="704" w:type="dxa"/>
            <w:vAlign w:val="bottom"/>
          </w:tcPr>
          <w:p w14:paraId="60DB1E1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w:t>
            </w:r>
          </w:p>
        </w:tc>
        <w:tc>
          <w:tcPr>
            <w:tcW w:w="1449" w:type="dxa"/>
            <w:vAlign w:val="bottom"/>
          </w:tcPr>
          <w:p w14:paraId="511EC3D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DSM-11-18</w:t>
            </w:r>
          </w:p>
        </w:tc>
        <w:tc>
          <w:tcPr>
            <w:tcW w:w="1073" w:type="dxa"/>
            <w:vAlign w:val="bottom"/>
          </w:tcPr>
          <w:p w14:paraId="244C7E6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31.74</w:t>
            </w:r>
          </w:p>
        </w:tc>
        <w:tc>
          <w:tcPr>
            <w:tcW w:w="1073" w:type="dxa"/>
            <w:vAlign w:val="bottom"/>
          </w:tcPr>
          <w:p w14:paraId="259AFB9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38.30</w:t>
            </w:r>
          </w:p>
        </w:tc>
        <w:tc>
          <w:tcPr>
            <w:tcW w:w="1073" w:type="dxa"/>
            <w:vAlign w:val="bottom"/>
          </w:tcPr>
          <w:p w14:paraId="45B250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2.72</w:t>
            </w:r>
          </w:p>
        </w:tc>
        <w:tc>
          <w:tcPr>
            <w:tcW w:w="1072" w:type="dxa"/>
            <w:vAlign w:val="bottom"/>
          </w:tcPr>
          <w:p w14:paraId="64D0DCD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5.10</w:t>
            </w:r>
          </w:p>
        </w:tc>
        <w:tc>
          <w:tcPr>
            <w:tcW w:w="1072" w:type="dxa"/>
            <w:vAlign w:val="bottom"/>
          </w:tcPr>
          <w:p w14:paraId="3BB5376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469.25</w:t>
            </w:r>
          </w:p>
        </w:tc>
        <w:tc>
          <w:tcPr>
            <w:tcW w:w="1072" w:type="dxa"/>
            <w:vAlign w:val="bottom"/>
          </w:tcPr>
          <w:p w14:paraId="321BBB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12.66</w:t>
            </w:r>
          </w:p>
        </w:tc>
        <w:tc>
          <w:tcPr>
            <w:tcW w:w="1072" w:type="dxa"/>
            <w:vAlign w:val="bottom"/>
          </w:tcPr>
          <w:p w14:paraId="6CF0DC0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10.66</w:t>
            </w:r>
          </w:p>
        </w:tc>
        <w:tc>
          <w:tcPr>
            <w:tcW w:w="1072" w:type="dxa"/>
            <w:vAlign w:val="bottom"/>
          </w:tcPr>
          <w:p w14:paraId="6F358C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1.82</w:t>
            </w:r>
          </w:p>
        </w:tc>
        <w:tc>
          <w:tcPr>
            <w:tcW w:w="1072" w:type="dxa"/>
            <w:vAlign w:val="bottom"/>
          </w:tcPr>
          <w:p w14:paraId="7469435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5.92</w:t>
            </w:r>
          </w:p>
        </w:tc>
        <w:tc>
          <w:tcPr>
            <w:tcW w:w="1072" w:type="dxa"/>
            <w:vAlign w:val="bottom"/>
          </w:tcPr>
          <w:p w14:paraId="054A1B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6.04</w:t>
            </w:r>
          </w:p>
        </w:tc>
        <w:tc>
          <w:tcPr>
            <w:tcW w:w="1072" w:type="dxa"/>
            <w:vAlign w:val="bottom"/>
          </w:tcPr>
          <w:p w14:paraId="0703753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1.19</w:t>
            </w:r>
          </w:p>
        </w:tc>
      </w:tr>
      <w:tr w:rsidR="00C0167F" w:rsidRPr="006C73CF" w14:paraId="5E66CC42" w14:textId="77777777" w:rsidTr="00C32CD6">
        <w:tc>
          <w:tcPr>
            <w:tcW w:w="704" w:type="dxa"/>
            <w:vAlign w:val="bottom"/>
          </w:tcPr>
          <w:p w14:paraId="3ECCBA0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w:t>
            </w:r>
          </w:p>
        </w:tc>
        <w:tc>
          <w:tcPr>
            <w:tcW w:w="1449" w:type="dxa"/>
            <w:vAlign w:val="bottom"/>
          </w:tcPr>
          <w:p w14:paraId="4F090EF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DSM-11-19</w:t>
            </w:r>
          </w:p>
        </w:tc>
        <w:tc>
          <w:tcPr>
            <w:tcW w:w="1073" w:type="dxa"/>
            <w:vAlign w:val="bottom"/>
          </w:tcPr>
          <w:p w14:paraId="298FAF3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29.33</w:t>
            </w:r>
          </w:p>
        </w:tc>
        <w:tc>
          <w:tcPr>
            <w:tcW w:w="1073" w:type="dxa"/>
            <w:vAlign w:val="bottom"/>
          </w:tcPr>
          <w:p w14:paraId="08426FA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33.17</w:t>
            </w:r>
          </w:p>
        </w:tc>
        <w:tc>
          <w:tcPr>
            <w:tcW w:w="1073" w:type="dxa"/>
            <w:vAlign w:val="bottom"/>
          </w:tcPr>
          <w:p w14:paraId="77C2583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1.70</w:t>
            </w:r>
          </w:p>
        </w:tc>
        <w:tc>
          <w:tcPr>
            <w:tcW w:w="1072" w:type="dxa"/>
            <w:vAlign w:val="bottom"/>
          </w:tcPr>
          <w:p w14:paraId="75BF548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4.30</w:t>
            </w:r>
          </w:p>
        </w:tc>
        <w:tc>
          <w:tcPr>
            <w:tcW w:w="1072" w:type="dxa"/>
            <w:vAlign w:val="bottom"/>
          </w:tcPr>
          <w:p w14:paraId="481AA65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529.68</w:t>
            </w:r>
          </w:p>
        </w:tc>
        <w:tc>
          <w:tcPr>
            <w:tcW w:w="1072" w:type="dxa"/>
            <w:vAlign w:val="bottom"/>
          </w:tcPr>
          <w:p w14:paraId="416D509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12.11</w:t>
            </w:r>
          </w:p>
        </w:tc>
        <w:tc>
          <w:tcPr>
            <w:tcW w:w="1072" w:type="dxa"/>
            <w:vAlign w:val="bottom"/>
          </w:tcPr>
          <w:p w14:paraId="19B8C48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10.49</w:t>
            </w:r>
          </w:p>
        </w:tc>
        <w:tc>
          <w:tcPr>
            <w:tcW w:w="1072" w:type="dxa"/>
            <w:vAlign w:val="bottom"/>
          </w:tcPr>
          <w:p w14:paraId="6057966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2.16</w:t>
            </w:r>
          </w:p>
        </w:tc>
        <w:tc>
          <w:tcPr>
            <w:tcW w:w="1072" w:type="dxa"/>
            <w:vAlign w:val="bottom"/>
          </w:tcPr>
          <w:p w14:paraId="1B31CBD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5.67</w:t>
            </w:r>
          </w:p>
        </w:tc>
        <w:tc>
          <w:tcPr>
            <w:tcW w:w="1072" w:type="dxa"/>
            <w:vAlign w:val="bottom"/>
          </w:tcPr>
          <w:p w14:paraId="606558C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5.20</w:t>
            </w:r>
          </w:p>
        </w:tc>
        <w:tc>
          <w:tcPr>
            <w:tcW w:w="1072" w:type="dxa"/>
            <w:vAlign w:val="bottom"/>
          </w:tcPr>
          <w:p w14:paraId="2B0AF50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1.16</w:t>
            </w:r>
          </w:p>
        </w:tc>
      </w:tr>
      <w:tr w:rsidR="00C0167F" w:rsidRPr="006C73CF" w14:paraId="1AB030BA" w14:textId="77777777" w:rsidTr="00C32CD6">
        <w:tc>
          <w:tcPr>
            <w:tcW w:w="704" w:type="dxa"/>
            <w:vAlign w:val="bottom"/>
          </w:tcPr>
          <w:p w14:paraId="28B6DB1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lastRenderedPageBreak/>
              <w:t>20</w:t>
            </w:r>
          </w:p>
        </w:tc>
        <w:tc>
          <w:tcPr>
            <w:tcW w:w="1449" w:type="dxa"/>
            <w:vAlign w:val="bottom"/>
          </w:tcPr>
          <w:p w14:paraId="09FFD66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DSM-11-20</w:t>
            </w:r>
          </w:p>
        </w:tc>
        <w:tc>
          <w:tcPr>
            <w:tcW w:w="1073" w:type="dxa"/>
            <w:vAlign w:val="bottom"/>
          </w:tcPr>
          <w:p w14:paraId="36D0E71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30.61</w:t>
            </w:r>
          </w:p>
        </w:tc>
        <w:tc>
          <w:tcPr>
            <w:tcW w:w="1073" w:type="dxa"/>
            <w:vAlign w:val="bottom"/>
          </w:tcPr>
          <w:p w14:paraId="073F182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32.45</w:t>
            </w:r>
          </w:p>
        </w:tc>
        <w:tc>
          <w:tcPr>
            <w:tcW w:w="1073" w:type="dxa"/>
            <w:vAlign w:val="bottom"/>
          </w:tcPr>
          <w:p w14:paraId="1A8D86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2.10</w:t>
            </w:r>
          </w:p>
        </w:tc>
        <w:tc>
          <w:tcPr>
            <w:tcW w:w="1072" w:type="dxa"/>
            <w:vAlign w:val="bottom"/>
          </w:tcPr>
          <w:p w14:paraId="427188E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4.67</w:t>
            </w:r>
          </w:p>
        </w:tc>
        <w:tc>
          <w:tcPr>
            <w:tcW w:w="1072" w:type="dxa"/>
            <w:vAlign w:val="bottom"/>
          </w:tcPr>
          <w:p w14:paraId="189DE0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561.03</w:t>
            </w:r>
          </w:p>
        </w:tc>
        <w:tc>
          <w:tcPr>
            <w:tcW w:w="1072" w:type="dxa"/>
            <w:vAlign w:val="bottom"/>
          </w:tcPr>
          <w:p w14:paraId="7BB2063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12.97</w:t>
            </w:r>
          </w:p>
        </w:tc>
        <w:tc>
          <w:tcPr>
            <w:tcW w:w="1072" w:type="dxa"/>
            <w:vAlign w:val="bottom"/>
          </w:tcPr>
          <w:p w14:paraId="77A65B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11.25</w:t>
            </w:r>
          </w:p>
        </w:tc>
        <w:tc>
          <w:tcPr>
            <w:tcW w:w="1072" w:type="dxa"/>
            <w:vAlign w:val="bottom"/>
          </w:tcPr>
          <w:p w14:paraId="440E5B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1.96</w:t>
            </w:r>
          </w:p>
        </w:tc>
        <w:tc>
          <w:tcPr>
            <w:tcW w:w="1072" w:type="dxa"/>
            <w:vAlign w:val="bottom"/>
          </w:tcPr>
          <w:p w14:paraId="75E4EDB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6.93</w:t>
            </w:r>
          </w:p>
        </w:tc>
        <w:tc>
          <w:tcPr>
            <w:tcW w:w="1072" w:type="dxa"/>
            <w:vAlign w:val="bottom"/>
          </w:tcPr>
          <w:p w14:paraId="6A8147D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5.81</w:t>
            </w:r>
          </w:p>
        </w:tc>
        <w:tc>
          <w:tcPr>
            <w:tcW w:w="1072" w:type="dxa"/>
            <w:vAlign w:val="bottom"/>
          </w:tcPr>
          <w:p w14:paraId="7CAD2D4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1.15</w:t>
            </w:r>
          </w:p>
        </w:tc>
      </w:tr>
      <w:tr w:rsidR="00C0167F" w:rsidRPr="006C73CF" w14:paraId="472A4D28" w14:textId="77777777" w:rsidTr="00C32CD6">
        <w:tc>
          <w:tcPr>
            <w:tcW w:w="704" w:type="dxa"/>
            <w:vAlign w:val="bottom"/>
          </w:tcPr>
          <w:p w14:paraId="744A215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w:t>
            </w:r>
          </w:p>
        </w:tc>
        <w:tc>
          <w:tcPr>
            <w:tcW w:w="1449" w:type="dxa"/>
            <w:vAlign w:val="bottom"/>
          </w:tcPr>
          <w:p w14:paraId="5AED00C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DSM-11-21</w:t>
            </w:r>
          </w:p>
        </w:tc>
        <w:tc>
          <w:tcPr>
            <w:tcW w:w="1073" w:type="dxa"/>
            <w:vAlign w:val="bottom"/>
          </w:tcPr>
          <w:p w14:paraId="5143E94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32.83</w:t>
            </w:r>
          </w:p>
        </w:tc>
        <w:tc>
          <w:tcPr>
            <w:tcW w:w="1073" w:type="dxa"/>
            <w:vAlign w:val="bottom"/>
          </w:tcPr>
          <w:p w14:paraId="3558FC7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36.40</w:t>
            </w:r>
          </w:p>
        </w:tc>
        <w:tc>
          <w:tcPr>
            <w:tcW w:w="1073" w:type="dxa"/>
            <w:vAlign w:val="bottom"/>
          </w:tcPr>
          <w:p w14:paraId="31DB545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3.61</w:t>
            </w:r>
          </w:p>
        </w:tc>
        <w:tc>
          <w:tcPr>
            <w:tcW w:w="1072" w:type="dxa"/>
            <w:vAlign w:val="bottom"/>
          </w:tcPr>
          <w:p w14:paraId="463FCDB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5.94</w:t>
            </w:r>
          </w:p>
        </w:tc>
        <w:tc>
          <w:tcPr>
            <w:tcW w:w="1072" w:type="dxa"/>
            <w:vAlign w:val="bottom"/>
          </w:tcPr>
          <w:p w14:paraId="18C4018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632.73</w:t>
            </w:r>
          </w:p>
        </w:tc>
        <w:tc>
          <w:tcPr>
            <w:tcW w:w="1072" w:type="dxa"/>
            <w:vAlign w:val="bottom"/>
          </w:tcPr>
          <w:p w14:paraId="327C8C2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12.45</w:t>
            </w:r>
          </w:p>
        </w:tc>
        <w:tc>
          <w:tcPr>
            <w:tcW w:w="1072" w:type="dxa"/>
            <w:vAlign w:val="bottom"/>
          </w:tcPr>
          <w:p w14:paraId="6F18F5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9.83</w:t>
            </w:r>
          </w:p>
        </w:tc>
        <w:tc>
          <w:tcPr>
            <w:tcW w:w="1072" w:type="dxa"/>
            <w:vAlign w:val="bottom"/>
          </w:tcPr>
          <w:p w14:paraId="2B92FB7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1.95</w:t>
            </w:r>
          </w:p>
        </w:tc>
        <w:tc>
          <w:tcPr>
            <w:tcW w:w="1072" w:type="dxa"/>
            <w:vAlign w:val="bottom"/>
          </w:tcPr>
          <w:p w14:paraId="40C530D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6.04</w:t>
            </w:r>
          </w:p>
        </w:tc>
        <w:tc>
          <w:tcPr>
            <w:tcW w:w="1072" w:type="dxa"/>
            <w:vAlign w:val="bottom"/>
          </w:tcPr>
          <w:p w14:paraId="67EF553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7.36</w:t>
            </w:r>
          </w:p>
        </w:tc>
        <w:tc>
          <w:tcPr>
            <w:tcW w:w="1072" w:type="dxa"/>
            <w:vAlign w:val="bottom"/>
          </w:tcPr>
          <w:p w14:paraId="63A4DFC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1.27</w:t>
            </w:r>
          </w:p>
        </w:tc>
      </w:tr>
      <w:tr w:rsidR="00C0167F" w:rsidRPr="006C73CF" w14:paraId="04F24F08" w14:textId="77777777" w:rsidTr="00C32CD6">
        <w:tc>
          <w:tcPr>
            <w:tcW w:w="704" w:type="dxa"/>
            <w:vAlign w:val="bottom"/>
          </w:tcPr>
          <w:p w14:paraId="3CDECC4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22</w:t>
            </w:r>
          </w:p>
        </w:tc>
        <w:tc>
          <w:tcPr>
            <w:tcW w:w="1449" w:type="dxa"/>
            <w:vAlign w:val="bottom"/>
          </w:tcPr>
          <w:p w14:paraId="4A4F83F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DG-12-1</w:t>
            </w:r>
          </w:p>
        </w:tc>
        <w:tc>
          <w:tcPr>
            <w:tcW w:w="1073" w:type="dxa"/>
            <w:vAlign w:val="bottom"/>
          </w:tcPr>
          <w:p w14:paraId="6786F2E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32.94</w:t>
            </w:r>
          </w:p>
        </w:tc>
        <w:tc>
          <w:tcPr>
            <w:tcW w:w="1073" w:type="dxa"/>
            <w:vAlign w:val="bottom"/>
          </w:tcPr>
          <w:p w14:paraId="3F213CA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37.19</w:t>
            </w:r>
          </w:p>
        </w:tc>
        <w:tc>
          <w:tcPr>
            <w:tcW w:w="1073" w:type="dxa"/>
            <w:vAlign w:val="bottom"/>
          </w:tcPr>
          <w:p w14:paraId="7921412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2.32</w:t>
            </w:r>
          </w:p>
        </w:tc>
        <w:tc>
          <w:tcPr>
            <w:tcW w:w="1072" w:type="dxa"/>
            <w:vAlign w:val="bottom"/>
          </w:tcPr>
          <w:p w14:paraId="0BCDC85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4.00</w:t>
            </w:r>
          </w:p>
        </w:tc>
        <w:tc>
          <w:tcPr>
            <w:tcW w:w="1072" w:type="dxa"/>
            <w:vAlign w:val="bottom"/>
          </w:tcPr>
          <w:p w14:paraId="708AA02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324.02</w:t>
            </w:r>
          </w:p>
        </w:tc>
        <w:tc>
          <w:tcPr>
            <w:tcW w:w="1072" w:type="dxa"/>
            <w:vAlign w:val="bottom"/>
          </w:tcPr>
          <w:p w14:paraId="112F7C2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6.28</w:t>
            </w:r>
          </w:p>
        </w:tc>
        <w:tc>
          <w:tcPr>
            <w:tcW w:w="1072" w:type="dxa"/>
            <w:vAlign w:val="bottom"/>
          </w:tcPr>
          <w:p w14:paraId="65BB62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9.08</w:t>
            </w:r>
          </w:p>
        </w:tc>
        <w:tc>
          <w:tcPr>
            <w:tcW w:w="1072" w:type="dxa"/>
            <w:vAlign w:val="bottom"/>
          </w:tcPr>
          <w:p w14:paraId="60CC07E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2.06</w:t>
            </w:r>
          </w:p>
        </w:tc>
        <w:tc>
          <w:tcPr>
            <w:tcW w:w="1072" w:type="dxa"/>
            <w:vAlign w:val="bottom"/>
          </w:tcPr>
          <w:p w14:paraId="0E5735E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4.54</w:t>
            </w:r>
          </w:p>
        </w:tc>
        <w:tc>
          <w:tcPr>
            <w:tcW w:w="1072" w:type="dxa"/>
            <w:vAlign w:val="bottom"/>
          </w:tcPr>
          <w:p w14:paraId="42BBBFB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4.25</w:t>
            </w:r>
          </w:p>
        </w:tc>
        <w:tc>
          <w:tcPr>
            <w:tcW w:w="1072" w:type="dxa"/>
            <w:vAlign w:val="bottom"/>
          </w:tcPr>
          <w:p w14:paraId="37B7101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0.69</w:t>
            </w:r>
          </w:p>
        </w:tc>
      </w:tr>
      <w:tr w:rsidR="00C0167F" w:rsidRPr="006C73CF" w14:paraId="302D30D8" w14:textId="77777777" w:rsidTr="00C32CD6">
        <w:tc>
          <w:tcPr>
            <w:tcW w:w="704" w:type="dxa"/>
            <w:vAlign w:val="bottom"/>
          </w:tcPr>
          <w:p w14:paraId="5ECE8A3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w:t>
            </w:r>
          </w:p>
        </w:tc>
        <w:tc>
          <w:tcPr>
            <w:tcW w:w="1449" w:type="dxa"/>
            <w:vAlign w:val="bottom"/>
          </w:tcPr>
          <w:p w14:paraId="349A706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DG-12-2</w:t>
            </w:r>
          </w:p>
        </w:tc>
        <w:tc>
          <w:tcPr>
            <w:tcW w:w="1073" w:type="dxa"/>
            <w:vAlign w:val="bottom"/>
          </w:tcPr>
          <w:p w14:paraId="23D6C6E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33.86</w:t>
            </w:r>
          </w:p>
        </w:tc>
        <w:tc>
          <w:tcPr>
            <w:tcW w:w="1073" w:type="dxa"/>
            <w:vAlign w:val="bottom"/>
          </w:tcPr>
          <w:p w14:paraId="0199818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38.60</w:t>
            </w:r>
          </w:p>
        </w:tc>
        <w:tc>
          <w:tcPr>
            <w:tcW w:w="1073" w:type="dxa"/>
            <w:vAlign w:val="bottom"/>
          </w:tcPr>
          <w:p w14:paraId="790C052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2.09</w:t>
            </w:r>
          </w:p>
        </w:tc>
        <w:tc>
          <w:tcPr>
            <w:tcW w:w="1072" w:type="dxa"/>
            <w:vAlign w:val="bottom"/>
          </w:tcPr>
          <w:p w14:paraId="5D2F21A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3.77</w:t>
            </w:r>
          </w:p>
        </w:tc>
        <w:tc>
          <w:tcPr>
            <w:tcW w:w="1072" w:type="dxa"/>
            <w:vAlign w:val="bottom"/>
          </w:tcPr>
          <w:p w14:paraId="742A0F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341.67</w:t>
            </w:r>
          </w:p>
        </w:tc>
        <w:tc>
          <w:tcPr>
            <w:tcW w:w="1072" w:type="dxa"/>
            <w:vAlign w:val="bottom"/>
          </w:tcPr>
          <w:p w14:paraId="0C943A1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5.50</w:t>
            </w:r>
          </w:p>
        </w:tc>
        <w:tc>
          <w:tcPr>
            <w:tcW w:w="1072" w:type="dxa"/>
            <w:vAlign w:val="bottom"/>
          </w:tcPr>
          <w:p w14:paraId="2D844B0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8.76</w:t>
            </w:r>
          </w:p>
        </w:tc>
        <w:tc>
          <w:tcPr>
            <w:tcW w:w="1072" w:type="dxa"/>
            <w:vAlign w:val="bottom"/>
          </w:tcPr>
          <w:p w14:paraId="474050B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1.81</w:t>
            </w:r>
          </w:p>
        </w:tc>
        <w:tc>
          <w:tcPr>
            <w:tcW w:w="1072" w:type="dxa"/>
            <w:vAlign w:val="bottom"/>
          </w:tcPr>
          <w:p w14:paraId="09658D9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4.29</w:t>
            </w:r>
          </w:p>
        </w:tc>
        <w:tc>
          <w:tcPr>
            <w:tcW w:w="1072" w:type="dxa"/>
            <w:vAlign w:val="bottom"/>
          </w:tcPr>
          <w:p w14:paraId="17F6BA0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3.60</w:t>
            </w:r>
          </w:p>
        </w:tc>
        <w:tc>
          <w:tcPr>
            <w:tcW w:w="1072" w:type="dxa"/>
            <w:vAlign w:val="bottom"/>
          </w:tcPr>
          <w:p w14:paraId="6F4B209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0.63</w:t>
            </w:r>
          </w:p>
        </w:tc>
      </w:tr>
      <w:tr w:rsidR="00C0167F" w:rsidRPr="006C73CF" w14:paraId="4C285D5C" w14:textId="77777777" w:rsidTr="00C32CD6">
        <w:tc>
          <w:tcPr>
            <w:tcW w:w="704" w:type="dxa"/>
            <w:vAlign w:val="bottom"/>
          </w:tcPr>
          <w:p w14:paraId="50B7A41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w:t>
            </w:r>
          </w:p>
        </w:tc>
        <w:tc>
          <w:tcPr>
            <w:tcW w:w="1449" w:type="dxa"/>
            <w:vAlign w:val="bottom"/>
          </w:tcPr>
          <w:p w14:paraId="301FB7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DG-12-3</w:t>
            </w:r>
          </w:p>
        </w:tc>
        <w:tc>
          <w:tcPr>
            <w:tcW w:w="1073" w:type="dxa"/>
            <w:vAlign w:val="bottom"/>
          </w:tcPr>
          <w:p w14:paraId="4BD3DC0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31.66</w:t>
            </w:r>
          </w:p>
        </w:tc>
        <w:tc>
          <w:tcPr>
            <w:tcW w:w="1073" w:type="dxa"/>
            <w:vAlign w:val="bottom"/>
          </w:tcPr>
          <w:p w14:paraId="19ACB1C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40.95</w:t>
            </w:r>
          </w:p>
        </w:tc>
        <w:tc>
          <w:tcPr>
            <w:tcW w:w="1073" w:type="dxa"/>
            <w:vAlign w:val="bottom"/>
          </w:tcPr>
          <w:p w14:paraId="112D638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1.82</w:t>
            </w:r>
          </w:p>
        </w:tc>
        <w:tc>
          <w:tcPr>
            <w:tcW w:w="1072" w:type="dxa"/>
            <w:vAlign w:val="bottom"/>
          </w:tcPr>
          <w:p w14:paraId="1550276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3.32</w:t>
            </w:r>
          </w:p>
        </w:tc>
        <w:tc>
          <w:tcPr>
            <w:tcW w:w="1072" w:type="dxa"/>
            <w:vAlign w:val="bottom"/>
          </w:tcPr>
          <w:p w14:paraId="3F039F5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326.57</w:t>
            </w:r>
          </w:p>
        </w:tc>
        <w:tc>
          <w:tcPr>
            <w:tcW w:w="1072" w:type="dxa"/>
            <w:vAlign w:val="bottom"/>
          </w:tcPr>
          <w:p w14:paraId="0903893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5.81</w:t>
            </w:r>
          </w:p>
        </w:tc>
        <w:tc>
          <w:tcPr>
            <w:tcW w:w="1072" w:type="dxa"/>
            <w:vAlign w:val="bottom"/>
          </w:tcPr>
          <w:p w14:paraId="67B301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8.84</w:t>
            </w:r>
          </w:p>
        </w:tc>
        <w:tc>
          <w:tcPr>
            <w:tcW w:w="1072" w:type="dxa"/>
            <w:vAlign w:val="bottom"/>
          </w:tcPr>
          <w:p w14:paraId="594AB0A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1.65</w:t>
            </w:r>
          </w:p>
        </w:tc>
        <w:tc>
          <w:tcPr>
            <w:tcW w:w="1072" w:type="dxa"/>
            <w:vAlign w:val="bottom"/>
          </w:tcPr>
          <w:p w14:paraId="2166D7E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4.28</w:t>
            </w:r>
          </w:p>
        </w:tc>
        <w:tc>
          <w:tcPr>
            <w:tcW w:w="1072" w:type="dxa"/>
            <w:vAlign w:val="bottom"/>
          </w:tcPr>
          <w:p w14:paraId="01754A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3.94</w:t>
            </w:r>
          </w:p>
        </w:tc>
        <w:tc>
          <w:tcPr>
            <w:tcW w:w="1072" w:type="dxa"/>
            <w:vAlign w:val="bottom"/>
          </w:tcPr>
          <w:p w14:paraId="0BA4CBB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0.66</w:t>
            </w:r>
          </w:p>
        </w:tc>
      </w:tr>
      <w:tr w:rsidR="00C0167F" w:rsidRPr="006C73CF" w14:paraId="6D85B088" w14:textId="77777777" w:rsidTr="00C32CD6">
        <w:tc>
          <w:tcPr>
            <w:tcW w:w="704" w:type="dxa"/>
            <w:vAlign w:val="bottom"/>
          </w:tcPr>
          <w:p w14:paraId="439280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w:t>
            </w:r>
          </w:p>
        </w:tc>
        <w:tc>
          <w:tcPr>
            <w:tcW w:w="1449" w:type="dxa"/>
            <w:vAlign w:val="bottom"/>
          </w:tcPr>
          <w:p w14:paraId="664585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DG-12-4</w:t>
            </w:r>
          </w:p>
        </w:tc>
        <w:tc>
          <w:tcPr>
            <w:tcW w:w="1073" w:type="dxa"/>
            <w:vAlign w:val="bottom"/>
          </w:tcPr>
          <w:p w14:paraId="1431729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29.97</w:t>
            </w:r>
          </w:p>
        </w:tc>
        <w:tc>
          <w:tcPr>
            <w:tcW w:w="1073" w:type="dxa"/>
            <w:vAlign w:val="bottom"/>
          </w:tcPr>
          <w:p w14:paraId="4806734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37.44</w:t>
            </w:r>
          </w:p>
        </w:tc>
        <w:tc>
          <w:tcPr>
            <w:tcW w:w="1073" w:type="dxa"/>
            <w:vAlign w:val="bottom"/>
          </w:tcPr>
          <w:p w14:paraId="3A817C3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2.09</w:t>
            </w:r>
          </w:p>
        </w:tc>
        <w:tc>
          <w:tcPr>
            <w:tcW w:w="1072" w:type="dxa"/>
            <w:vAlign w:val="bottom"/>
          </w:tcPr>
          <w:p w14:paraId="1487AC9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5.09</w:t>
            </w:r>
          </w:p>
        </w:tc>
        <w:tc>
          <w:tcPr>
            <w:tcW w:w="1072" w:type="dxa"/>
            <w:vAlign w:val="bottom"/>
          </w:tcPr>
          <w:p w14:paraId="33F3F4F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363.03</w:t>
            </w:r>
          </w:p>
        </w:tc>
        <w:tc>
          <w:tcPr>
            <w:tcW w:w="1072" w:type="dxa"/>
            <w:vAlign w:val="bottom"/>
          </w:tcPr>
          <w:p w14:paraId="3108993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6.86</w:t>
            </w:r>
          </w:p>
        </w:tc>
        <w:tc>
          <w:tcPr>
            <w:tcW w:w="1072" w:type="dxa"/>
            <w:vAlign w:val="bottom"/>
          </w:tcPr>
          <w:p w14:paraId="31EAC0C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10.89</w:t>
            </w:r>
          </w:p>
        </w:tc>
        <w:tc>
          <w:tcPr>
            <w:tcW w:w="1072" w:type="dxa"/>
            <w:vAlign w:val="bottom"/>
          </w:tcPr>
          <w:p w14:paraId="15F1639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2.06</w:t>
            </w:r>
          </w:p>
        </w:tc>
        <w:tc>
          <w:tcPr>
            <w:tcW w:w="1072" w:type="dxa"/>
            <w:vAlign w:val="bottom"/>
          </w:tcPr>
          <w:p w14:paraId="68854EA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5.52</w:t>
            </w:r>
          </w:p>
        </w:tc>
        <w:tc>
          <w:tcPr>
            <w:tcW w:w="1072" w:type="dxa"/>
            <w:vAlign w:val="bottom"/>
          </w:tcPr>
          <w:p w14:paraId="5D2801A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3.73</w:t>
            </w:r>
          </w:p>
        </w:tc>
        <w:tc>
          <w:tcPr>
            <w:tcW w:w="1072" w:type="dxa"/>
            <w:vAlign w:val="bottom"/>
          </w:tcPr>
          <w:p w14:paraId="62D3AC4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0.63</w:t>
            </w:r>
          </w:p>
        </w:tc>
      </w:tr>
      <w:tr w:rsidR="00C0167F" w:rsidRPr="006C73CF" w14:paraId="4B663A1D" w14:textId="77777777" w:rsidTr="00C32CD6">
        <w:tc>
          <w:tcPr>
            <w:tcW w:w="704" w:type="dxa"/>
            <w:vAlign w:val="bottom"/>
          </w:tcPr>
          <w:p w14:paraId="3CD231D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26</w:t>
            </w:r>
          </w:p>
        </w:tc>
        <w:tc>
          <w:tcPr>
            <w:tcW w:w="1449" w:type="dxa"/>
            <w:vAlign w:val="bottom"/>
          </w:tcPr>
          <w:p w14:paraId="66CED64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DG-12-5</w:t>
            </w:r>
          </w:p>
        </w:tc>
        <w:tc>
          <w:tcPr>
            <w:tcW w:w="1073" w:type="dxa"/>
            <w:vAlign w:val="bottom"/>
          </w:tcPr>
          <w:p w14:paraId="27FE4A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31.32</w:t>
            </w:r>
          </w:p>
        </w:tc>
        <w:tc>
          <w:tcPr>
            <w:tcW w:w="1073" w:type="dxa"/>
            <w:vAlign w:val="bottom"/>
          </w:tcPr>
          <w:p w14:paraId="6180479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35.15</w:t>
            </w:r>
          </w:p>
        </w:tc>
        <w:tc>
          <w:tcPr>
            <w:tcW w:w="1073" w:type="dxa"/>
            <w:vAlign w:val="bottom"/>
          </w:tcPr>
          <w:p w14:paraId="11464E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2.91</w:t>
            </w:r>
          </w:p>
        </w:tc>
        <w:tc>
          <w:tcPr>
            <w:tcW w:w="1072" w:type="dxa"/>
            <w:vAlign w:val="bottom"/>
          </w:tcPr>
          <w:p w14:paraId="514A197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4.80</w:t>
            </w:r>
          </w:p>
        </w:tc>
        <w:tc>
          <w:tcPr>
            <w:tcW w:w="1072" w:type="dxa"/>
            <w:vAlign w:val="bottom"/>
          </w:tcPr>
          <w:p w14:paraId="22BFC1E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358.80</w:t>
            </w:r>
          </w:p>
        </w:tc>
        <w:tc>
          <w:tcPr>
            <w:tcW w:w="1072" w:type="dxa"/>
            <w:vAlign w:val="bottom"/>
          </w:tcPr>
          <w:p w14:paraId="317E5BF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6.82</w:t>
            </w:r>
          </w:p>
        </w:tc>
        <w:tc>
          <w:tcPr>
            <w:tcW w:w="1072" w:type="dxa"/>
            <w:vAlign w:val="bottom"/>
          </w:tcPr>
          <w:p w14:paraId="579ACA2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10.29</w:t>
            </w:r>
          </w:p>
        </w:tc>
        <w:tc>
          <w:tcPr>
            <w:tcW w:w="1072" w:type="dxa"/>
            <w:vAlign w:val="bottom"/>
          </w:tcPr>
          <w:p w14:paraId="684B0A1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1.87</w:t>
            </w:r>
          </w:p>
        </w:tc>
        <w:tc>
          <w:tcPr>
            <w:tcW w:w="1072" w:type="dxa"/>
            <w:vAlign w:val="bottom"/>
          </w:tcPr>
          <w:p w14:paraId="21CE39B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5.80</w:t>
            </w:r>
          </w:p>
        </w:tc>
        <w:tc>
          <w:tcPr>
            <w:tcW w:w="1072" w:type="dxa"/>
            <w:vAlign w:val="bottom"/>
          </w:tcPr>
          <w:p w14:paraId="7F881D6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3.95</w:t>
            </w:r>
          </w:p>
        </w:tc>
        <w:tc>
          <w:tcPr>
            <w:tcW w:w="1072" w:type="dxa"/>
            <w:vAlign w:val="bottom"/>
          </w:tcPr>
          <w:p w14:paraId="23DC098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0.66</w:t>
            </w:r>
          </w:p>
        </w:tc>
      </w:tr>
      <w:tr w:rsidR="00C0167F" w:rsidRPr="006C73CF" w14:paraId="6668FD41" w14:textId="77777777" w:rsidTr="00C32CD6">
        <w:tc>
          <w:tcPr>
            <w:tcW w:w="704" w:type="dxa"/>
            <w:vAlign w:val="bottom"/>
          </w:tcPr>
          <w:p w14:paraId="2BD03B9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27</w:t>
            </w:r>
          </w:p>
        </w:tc>
        <w:tc>
          <w:tcPr>
            <w:tcW w:w="1449" w:type="dxa"/>
            <w:vAlign w:val="bottom"/>
          </w:tcPr>
          <w:p w14:paraId="6E8B97A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DSM-13-1</w:t>
            </w:r>
          </w:p>
        </w:tc>
        <w:tc>
          <w:tcPr>
            <w:tcW w:w="1073" w:type="dxa"/>
            <w:vAlign w:val="bottom"/>
          </w:tcPr>
          <w:p w14:paraId="7C46B70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37.10</w:t>
            </w:r>
          </w:p>
        </w:tc>
        <w:tc>
          <w:tcPr>
            <w:tcW w:w="1073" w:type="dxa"/>
            <w:vAlign w:val="bottom"/>
          </w:tcPr>
          <w:p w14:paraId="3FE8E9C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43.20</w:t>
            </w:r>
          </w:p>
        </w:tc>
        <w:tc>
          <w:tcPr>
            <w:tcW w:w="1073" w:type="dxa"/>
            <w:vAlign w:val="bottom"/>
          </w:tcPr>
          <w:p w14:paraId="655C52F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5.82</w:t>
            </w:r>
          </w:p>
        </w:tc>
        <w:tc>
          <w:tcPr>
            <w:tcW w:w="1072" w:type="dxa"/>
            <w:vAlign w:val="bottom"/>
          </w:tcPr>
          <w:p w14:paraId="21E80DB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7.41</w:t>
            </w:r>
          </w:p>
        </w:tc>
        <w:tc>
          <w:tcPr>
            <w:tcW w:w="1072" w:type="dxa"/>
            <w:vAlign w:val="bottom"/>
          </w:tcPr>
          <w:p w14:paraId="5E624D7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1236.42</w:t>
            </w:r>
          </w:p>
        </w:tc>
        <w:tc>
          <w:tcPr>
            <w:tcW w:w="1072" w:type="dxa"/>
            <w:vAlign w:val="bottom"/>
          </w:tcPr>
          <w:p w14:paraId="7C41B17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23.91</w:t>
            </w:r>
          </w:p>
        </w:tc>
        <w:tc>
          <w:tcPr>
            <w:tcW w:w="1072" w:type="dxa"/>
            <w:vAlign w:val="bottom"/>
          </w:tcPr>
          <w:p w14:paraId="7F4295D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10.29</w:t>
            </w:r>
          </w:p>
        </w:tc>
        <w:tc>
          <w:tcPr>
            <w:tcW w:w="1072" w:type="dxa"/>
            <w:vAlign w:val="bottom"/>
          </w:tcPr>
          <w:p w14:paraId="387A86E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2.13</w:t>
            </w:r>
          </w:p>
        </w:tc>
        <w:tc>
          <w:tcPr>
            <w:tcW w:w="1072" w:type="dxa"/>
            <w:vAlign w:val="bottom"/>
          </w:tcPr>
          <w:p w14:paraId="4F96689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5.72</w:t>
            </w:r>
          </w:p>
        </w:tc>
        <w:tc>
          <w:tcPr>
            <w:tcW w:w="1072" w:type="dxa"/>
            <w:vAlign w:val="bottom"/>
          </w:tcPr>
          <w:p w14:paraId="583761C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6.42</w:t>
            </w:r>
          </w:p>
        </w:tc>
        <w:tc>
          <w:tcPr>
            <w:tcW w:w="1072" w:type="dxa"/>
            <w:vAlign w:val="bottom"/>
          </w:tcPr>
          <w:p w14:paraId="5FAF62A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2.33</w:t>
            </w:r>
          </w:p>
        </w:tc>
      </w:tr>
      <w:tr w:rsidR="00C0167F" w:rsidRPr="006C73CF" w14:paraId="4763728C" w14:textId="77777777" w:rsidTr="00C32CD6">
        <w:tc>
          <w:tcPr>
            <w:tcW w:w="704" w:type="dxa"/>
            <w:vAlign w:val="bottom"/>
          </w:tcPr>
          <w:p w14:paraId="64C89D3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w:t>
            </w:r>
          </w:p>
        </w:tc>
        <w:tc>
          <w:tcPr>
            <w:tcW w:w="1449" w:type="dxa"/>
            <w:vAlign w:val="bottom"/>
          </w:tcPr>
          <w:p w14:paraId="7F44822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DSM-13-2</w:t>
            </w:r>
          </w:p>
        </w:tc>
        <w:tc>
          <w:tcPr>
            <w:tcW w:w="1073" w:type="dxa"/>
            <w:vAlign w:val="bottom"/>
          </w:tcPr>
          <w:p w14:paraId="0241E1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42.36</w:t>
            </w:r>
          </w:p>
        </w:tc>
        <w:tc>
          <w:tcPr>
            <w:tcW w:w="1073" w:type="dxa"/>
            <w:vAlign w:val="bottom"/>
          </w:tcPr>
          <w:p w14:paraId="3486ABC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46.13</w:t>
            </w:r>
          </w:p>
        </w:tc>
        <w:tc>
          <w:tcPr>
            <w:tcW w:w="1073" w:type="dxa"/>
            <w:vAlign w:val="bottom"/>
          </w:tcPr>
          <w:p w14:paraId="2D79C6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6.65</w:t>
            </w:r>
          </w:p>
        </w:tc>
        <w:tc>
          <w:tcPr>
            <w:tcW w:w="1072" w:type="dxa"/>
            <w:vAlign w:val="bottom"/>
          </w:tcPr>
          <w:p w14:paraId="33D2ED5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8.44</w:t>
            </w:r>
          </w:p>
        </w:tc>
        <w:tc>
          <w:tcPr>
            <w:tcW w:w="1072" w:type="dxa"/>
            <w:vAlign w:val="bottom"/>
          </w:tcPr>
          <w:p w14:paraId="3DE8D76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1084.75</w:t>
            </w:r>
          </w:p>
        </w:tc>
        <w:tc>
          <w:tcPr>
            <w:tcW w:w="1072" w:type="dxa"/>
            <w:vAlign w:val="bottom"/>
          </w:tcPr>
          <w:p w14:paraId="289BB93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20.52</w:t>
            </w:r>
          </w:p>
        </w:tc>
        <w:tc>
          <w:tcPr>
            <w:tcW w:w="1072" w:type="dxa"/>
            <w:vAlign w:val="bottom"/>
          </w:tcPr>
          <w:p w14:paraId="791C90E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10.81</w:t>
            </w:r>
          </w:p>
        </w:tc>
        <w:tc>
          <w:tcPr>
            <w:tcW w:w="1072" w:type="dxa"/>
            <w:vAlign w:val="bottom"/>
          </w:tcPr>
          <w:p w14:paraId="57EFAA4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1.85</w:t>
            </w:r>
          </w:p>
        </w:tc>
        <w:tc>
          <w:tcPr>
            <w:tcW w:w="1072" w:type="dxa"/>
            <w:vAlign w:val="bottom"/>
          </w:tcPr>
          <w:p w14:paraId="2065822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5.72</w:t>
            </w:r>
          </w:p>
        </w:tc>
        <w:tc>
          <w:tcPr>
            <w:tcW w:w="1072" w:type="dxa"/>
            <w:vAlign w:val="bottom"/>
          </w:tcPr>
          <w:p w14:paraId="713DCEE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5.81</w:t>
            </w:r>
          </w:p>
        </w:tc>
        <w:tc>
          <w:tcPr>
            <w:tcW w:w="1072" w:type="dxa"/>
            <w:vAlign w:val="bottom"/>
          </w:tcPr>
          <w:p w14:paraId="6B37667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1.90</w:t>
            </w:r>
          </w:p>
        </w:tc>
      </w:tr>
      <w:tr w:rsidR="00C0167F" w:rsidRPr="006C73CF" w14:paraId="10470399" w14:textId="77777777" w:rsidTr="00C32CD6">
        <w:tc>
          <w:tcPr>
            <w:tcW w:w="704" w:type="dxa"/>
            <w:vAlign w:val="bottom"/>
          </w:tcPr>
          <w:p w14:paraId="4D2E340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w:t>
            </w:r>
          </w:p>
        </w:tc>
        <w:tc>
          <w:tcPr>
            <w:tcW w:w="1449" w:type="dxa"/>
            <w:vAlign w:val="bottom"/>
          </w:tcPr>
          <w:p w14:paraId="008FFD1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SM-1</w:t>
            </w:r>
          </w:p>
        </w:tc>
        <w:tc>
          <w:tcPr>
            <w:tcW w:w="1073" w:type="dxa"/>
            <w:vAlign w:val="bottom"/>
          </w:tcPr>
          <w:p w14:paraId="2EEC31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31.16</w:t>
            </w:r>
          </w:p>
        </w:tc>
        <w:tc>
          <w:tcPr>
            <w:tcW w:w="1073" w:type="dxa"/>
            <w:vAlign w:val="bottom"/>
          </w:tcPr>
          <w:p w14:paraId="3644D04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48.72</w:t>
            </w:r>
          </w:p>
        </w:tc>
        <w:tc>
          <w:tcPr>
            <w:tcW w:w="1073" w:type="dxa"/>
            <w:vAlign w:val="bottom"/>
          </w:tcPr>
          <w:p w14:paraId="08F818F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2.56</w:t>
            </w:r>
          </w:p>
        </w:tc>
        <w:tc>
          <w:tcPr>
            <w:tcW w:w="1072" w:type="dxa"/>
            <w:vAlign w:val="bottom"/>
          </w:tcPr>
          <w:p w14:paraId="30E1943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3.68</w:t>
            </w:r>
          </w:p>
        </w:tc>
        <w:tc>
          <w:tcPr>
            <w:tcW w:w="1072" w:type="dxa"/>
            <w:vAlign w:val="bottom"/>
          </w:tcPr>
          <w:p w14:paraId="58FEEF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385.25</w:t>
            </w:r>
          </w:p>
        </w:tc>
        <w:tc>
          <w:tcPr>
            <w:tcW w:w="1072" w:type="dxa"/>
            <w:vAlign w:val="bottom"/>
          </w:tcPr>
          <w:p w14:paraId="4747F0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6.39</w:t>
            </w:r>
          </w:p>
        </w:tc>
        <w:tc>
          <w:tcPr>
            <w:tcW w:w="1072" w:type="dxa"/>
            <w:vAlign w:val="bottom"/>
          </w:tcPr>
          <w:p w14:paraId="2DD20EF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8.04</w:t>
            </w:r>
          </w:p>
        </w:tc>
        <w:tc>
          <w:tcPr>
            <w:tcW w:w="1072" w:type="dxa"/>
            <w:vAlign w:val="bottom"/>
          </w:tcPr>
          <w:p w14:paraId="6E94586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1.47</w:t>
            </w:r>
          </w:p>
        </w:tc>
        <w:tc>
          <w:tcPr>
            <w:tcW w:w="1072" w:type="dxa"/>
            <w:vAlign w:val="bottom"/>
          </w:tcPr>
          <w:p w14:paraId="4C0FE5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4.34</w:t>
            </w:r>
          </w:p>
        </w:tc>
        <w:tc>
          <w:tcPr>
            <w:tcW w:w="1072" w:type="dxa"/>
            <w:vAlign w:val="bottom"/>
          </w:tcPr>
          <w:p w14:paraId="18E5F10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4.35</w:t>
            </w:r>
          </w:p>
        </w:tc>
        <w:tc>
          <w:tcPr>
            <w:tcW w:w="1072" w:type="dxa"/>
            <w:vAlign w:val="bottom"/>
          </w:tcPr>
          <w:p w14:paraId="485C19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0.80</w:t>
            </w:r>
          </w:p>
        </w:tc>
      </w:tr>
      <w:tr w:rsidR="00C0167F" w:rsidRPr="006C73CF" w14:paraId="73DD2C7A" w14:textId="77777777" w:rsidTr="00C32CD6">
        <w:tc>
          <w:tcPr>
            <w:tcW w:w="704" w:type="dxa"/>
            <w:vAlign w:val="bottom"/>
          </w:tcPr>
          <w:p w14:paraId="0F61B82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w:t>
            </w:r>
          </w:p>
        </w:tc>
        <w:tc>
          <w:tcPr>
            <w:tcW w:w="1449" w:type="dxa"/>
            <w:vAlign w:val="bottom"/>
          </w:tcPr>
          <w:p w14:paraId="32E1C8F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Black Round</w:t>
            </w:r>
          </w:p>
        </w:tc>
        <w:tc>
          <w:tcPr>
            <w:tcW w:w="1073" w:type="dxa"/>
            <w:vAlign w:val="bottom"/>
          </w:tcPr>
          <w:p w14:paraId="1AE88D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37.26</w:t>
            </w:r>
          </w:p>
        </w:tc>
        <w:tc>
          <w:tcPr>
            <w:tcW w:w="1073" w:type="dxa"/>
            <w:vAlign w:val="bottom"/>
          </w:tcPr>
          <w:p w14:paraId="668ADC1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45.10</w:t>
            </w:r>
          </w:p>
        </w:tc>
        <w:tc>
          <w:tcPr>
            <w:tcW w:w="1073" w:type="dxa"/>
            <w:vAlign w:val="bottom"/>
          </w:tcPr>
          <w:p w14:paraId="782A734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2.96</w:t>
            </w:r>
          </w:p>
        </w:tc>
        <w:tc>
          <w:tcPr>
            <w:tcW w:w="1072" w:type="dxa"/>
            <w:vAlign w:val="bottom"/>
          </w:tcPr>
          <w:p w14:paraId="0F96A1C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3.86</w:t>
            </w:r>
          </w:p>
        </w:tc>
        <w:tc>
          <w:tcPr>
            <w:tcW w:w="1072" w:type="dxa"/>
            <w:vAlign w:val="bottom"/>
          </w:tcPr>
          <w:p w14:paraId="20C9F1F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391.19</w:t>
            </w:r>
          </w:p>
        </w:tc>
        <w:tc>
          <w:tcPr>
            <w:tcW w:w="1072" w:type="dxa"/>
            <w:vAlign w:val="bottom"/>
          </w:tcPr>
          <w:p w14:paraId="7E5374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6.76</w:t>
            </w:r>
          </w:p>
        </w:tc>
        <w:tc>
          <w:tcPr>
            <w:tcW w:w="1072" w:type="dxa"/>
            <w:vAlign w:val="bottom"/>
          </w:tcPr>
          <w:p w14:paraId="62A67D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5.33</w:t>
            </w:r>
          </w:p>
        </w:tc>
        <w:tc>
          <w:tcPr>
            <w:tcW w:w="1072" w:type="dxa"/>
            <w:vAlign w:val="bottom"/>
          </w:tcPr>
          <w:p w14:paraId="282B38C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1.48</w:t>
            </w:r>
          </w:p>
        </w:tc>
        <w:tc>
          <w:tcPr>
            <w:tcW w:w="1072" w:type="dxa"/>
            <w:vAlign w:val="bottom"/>
          </w:tcPr>
          <w:p w14:paraId="1D2D163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2.91</w:t>
            </w:r>
          </w:p>
        </w:tc>
        <w:tc>
          <w:tcPr>
            <w:tcW w:w="1072" w:type="dxa"/>
            <w:vAlign w:val="bottom"/>
          </w:tcPr>
          <w:p w14:paraId="65BAD8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3.87</w:t>
            </w:r>
          </w:p>
        </w:tc>
        <w:tc>
          <w:tcPr>
            <w:tcW w:w="1072" w:type="dxa"/>
            <w:vAlign w:val="bottom"/>
          </w:tcPr>
          <w:p w14:paraId="4C159AB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1.27</w:t>
            </w:r>
          </w:p>
        </w:tc>
      </w:tr>
      <w:tr w:rsidR="00C0167F" w:rsidRPr="006C73CF" w14:paraId="4CB55B85" w14:textId="77777777" w:rsidTr="00C32CD6">
        <w:tc>
          <w:tcPr>
            <w:tcW w:w="704" w:type="dxa"/>
            <w:vAlign w:val="bottom"/>
          </w:tcPr>
          <w:p w14:paraId="070047E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w:t>
            </w:r>
          </w:p>
        </w:tc>
        <w:tc>
          <w:tcPr>
            <w:tcW w:w="1449" w:type="dxa"/>
            <w:vAlign w:val="bottom"/>
          </w:tcPr>
          <w:p w14:paraId="30D2F48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Bagpat-1</w:t>
            </w:r>
          </w:p>
        </w:tc>
        <w:tc>
          <w:tcPr>
            <w:tcW w:w="1073" w:type="dxa"/>
            <w:vAlign w:val="bottom"/>
          </w:tcPr>
          <w:p w14:paraId="27FBE52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43.15</w:t>
            </w:r>
          </w:p>
        </w:tc>
        <w:tc>
          <w:tcPr>
            <w:tcW w:w="1073" w:type="dxa"/>
            <w:vAlign w:val="bottom"/>
          </w:tcPr>
          <w:p w14:paraId="05935B5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49.42</w:t>
            </w:r>
          </w:p>
        </w:tc>
        <w:tc>
          <w:tcPr>
            <w:tcW w:w="1073" w:type="dxa"/>
            <w:vAlign w:val="bottom"/>
          </w:tcPr>
          <w:p w14:paraId="012405B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3.10</w:t>
            </w:r>
          </w:p>
        </w:tc>
        <w:tc>
          <w:tcPr>
            <w:tcW w:w="1072" w:type="dxa"/>
            <w:vAlign w:val="bottom"/>
          </w:tcPr>
          <w:p w14:paraId="5DFB8F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6.51</w:t>
            </w:r>
          </w:p>
        </w:tc>
        <w:tc>
          <w:tcPr>
            <w:tcW w:w="1072" w:type="dxa"/>
            <w:vAlign w:val="bottom"/>
          </w:tcPr>
          <w:p w14:paraId="16CA60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596.37</w:t>
            </w:r>
          </w:p>
        </w:tc>
        <w:tc>
          <w:tcPr>
            <w:tcW w:w="1072" w:type="dxa"/>
            <w:vAlign w:val="bottom"/>
          </w:tcPr>
          <w:p w14:paraId="6CDC976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11.46</w:t>
            </w:r>
          </w:p>
        </w:tc>
        <w:tc>
          <w:tcPr>
            <w:tcW w:w="1072" w:type="dxa"/>
            <w:vAlign w:val="bottom"/>
          </w:tcPr>
          <w:p w14:paraId="65A91DD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10.17</w:t>
            </w:r>
          </w:p>
        </w:tc>
        <w:tc>
          <w:tcPr>
            <w:tcW w:w="1072" w:type="dxa"/>
            <w:vAlign w:val="bottom"/>
          </w:tcPr>
          <w:p w14:paraId="23E994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1.83</w:t>
            </w:r>
          </w:p>
        </w:tc>
        <w:tc>
          <w:tcPr>
            <w:tcW w:w="1072" w:type="dxa"/>
            <w:vAlign w:val="bottom"/>
          </w:tcPr>
          <w:p w14:paraId="53000B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5.04</w:t>
            </w:r>
          </w:p>
        </w:tc>
        <w:tc>
          <w:tcPr>
            <w:tcW w:w="1072" w:type="dxa"/>
            <w:vAlign w:val="bottom"/>
          </w:tcPr>
          <w:p w14:paraId="43D7F95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4.24</w:t>
            </w:r>
          </w:p>
        </w:tc>
        <w:tc>
          <w:tcPr>
            <w:tcW w:w="1072" w:type="dxa"/>
            <w:vAlign w:val="bottom"/>
          </w:tcPr>
          <w:p w14:paraId="4F856D0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1.13</w:t>
            </w:r>
          </w:p>
        </w:tc>
      </w:tr>
      <w:tr w:rsidR="00C0167F" w:rsidRPr="006C73CF" w14:paraId="04B7D5C7" w14:textId="77777777" w:rsidTr="00C32CD6">
        <w:tc>
          <w:tcPr>
            <w:tcW w:w="704" w:type="dxa"/>
            <w:vAlign w:val="bottom"/>
          </w:tcPr>
          <w:p w14:paraId="6484E85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w:t>
            </w:r>
          </w:p>
        </w:tc>
        <w:tc>
          <w:tcPr>
            <w:tcW w:w="1449" w:type="dxa"/>
            <w:vAlign w:val="bottom"/>
          </w:tcPr>
          <w:p w14:paraId="59D12D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 19</w:t>
            </w:r>
          </w:p>
        </w:tc>
        <w:tc>
          <w:tcPr>
            <w:tcW w:w="1073" w:type="dxa"/>
            <w:vAlign w:val="bottom"/>
          </w:tcPr>
          <w:p w14:paraId="48CEBC3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34.17</w:t>
            </w:r>
          </w:p>
        </w:tc>
        <w:tc>
          <w:tcPr>
            <w:tcW w:w="1073" w:type="dxa"/>
            <w:vAlign w:val="bottom"/>
          </w:tcPr>
          <w:p w14:paraId="3E186DD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46.66</w:t>
            </w:r>
          </w:p>
        </w:tc>
        <w:tc>
          <w:tcPr>
            <w:tcW w:w="1073" w:type="dxa"/>
            <w:vAlign w:val="bottom"/>
          </w:tcPr>
          <w:p w14:paraId="4A39B5D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5.80</w:t>
            </w:r>
          </w:p>
        </w:tc>
        <w:tc>
          <w:tcPr>
            <w:tcW w:w="1072" w:type="dxa"/>
            <w:vAlign w:val="bottom"/>
          </w:tcPr>
          <w:p w14:paraId="23025E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10.69</w:t>
            </w:r>
          </w:p>
        </w:tc>
        <w:tc>
          <w:tcPr>
            <w:tcW w:w="1072" w:type="dxa"/>
            <w:vAlign w:val="bottom"/>
          </w:tcPr>
          <w:p w14:paraId="2CF46E8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1094.98</w:t>
            </w:r>
          </w:p>
        </w:tc>
        <w:tc>
          <w:tcPr>
            <w:tcW w:w="1072" w:type="dxa"/>
            <w:vAlign w:val="bottom"/>
          </w:tcPr>
          <w:p w14:paraId="3840DB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19.34</w:t>
            </w:r>
          </w:p>
        </w:tc>
        <w:tc>
          <w:tcPr>
            <w:tcW w:w="1072" w:type="dxa"/>
            <w:vAlign w:val="bottom"/>
          </w:tcPr>
          <w:p w14:paraId="2B2164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12.14</w:t>
            </w:r>
          </w:p>
        </w:tc>
        <w:tc>
          <w:tcPr>
            <w:tcW w:w="1072" w:type="dxa"/>
            <w:vAlign w:val="bottom"/>
          </w:tcPr>
          <w:p w14:paraId="3B110C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2.90</w:t>
            </w:r>
          </w:p>
        </w:tc>
        <w:tc>
          <w:tcPr>
            <w:tcW w:w="1072" w:type="dxa"/>
            <w:vAlign w:val="bottom"/>
          </w:tcPr>
          <w:p w14:paraId="180920A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5.88</w:t>
            </w:r>
          </w:p>
        </w:tc>
        <w:tc>
          <w:tcPr>
            <w:tcW w:w="1072" w:type="dxa"/>
            <w:vAlign w:val="bottom"/>
          </w:tcPr>
          <w:p w14:paraId="313661C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6.58</w:t>
            </w:r>
          </w:p>
        </w:tc>
        <w:tc>
          <w:tcPr>
            <w:tcW w:w="1072" w:type="dxa"/>
            <w:vAlign w:val="bottom"/>
          </w:tcPr>
          <w:p w14:paraId="0E5241E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1.60</w:t>
            </w:r>
          </w:p>
        </w:tc>
      </w:tr>
      <w:tr w:rsidR="00C0167F" w:rsidRPr="006C73CF" w14:paraId="22CA237E" w14:textId="77777777" w:rsidTr="00C32CD6">
        <w:tc>
          <w:tcPr>
            <w:tcW w:w="704" w:type="dxa"/>
            <w:vAlign w:val="bottom"/>
          </w:tcPr>
          <w:p w14:paraId="1B90DB0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w:t>
            </w:r>
          </w:p>
        </w:tc>
        <w:tc>
          <w:tcPr>
            <w:tcW w:w="1449" w:type="dxa"/>
            <w:vAlign w:val="bottom"/>
          </w:tcPr>
          <w:p w14:paraId="1F2E99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SM Bagpat-2</w:t>
            </w:r>
          </w:p>
        </w:tc>
        <w:tc>
          <w:tcPr>
            <w:tcW w:w="1073" w:type="dxa"/>
            <w:vAlign w:val="bottom"/>
          </w:tcPr>
          <w:p w14:paraId="59C53DB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38.83</w:t>
            </w:r>
          </w:p>
        </w:tc>
        <w:tc>
          <w:tcPr>
            <w:tcW w:w="1073" w:type="dxa"/>
            <w:vAlign w:val="bottom"/>
          </w:tcPr>
          <w:p w14:paraId="7EDD759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44.42</w:t>
            </w:r>
          </w:p>
        </w:tc>
        <w:tc>
          <w:tcPr>
            <w:tcW w:w="1073" w:type="dxa"/>
            <w:vAlign w:val="bottom"/>
          </w:tcPr>
          <w:p w14:paraId="10F5E3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2.44</w:t>
            </w:r>
          </w:p>
        </w:tc>
        <w:tc>
          <w:tcPr>
            <w:tcW w:w="1072" w:type="dxa"/>
            <w:vAlign w:val="bottom"/>
          </w:tcPr>
          <w:p w14:paraId="44293D3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4.58</w:t>
            </w:r>
          </w:p>
        </w:tc>
        <w:tc>
          <w:tcPr>
            <w:tcW w:w="1072" w:type="dxa"/>
            <w:vAlign w:val="bottom"/>
          </w:tcPr>
          <w:p w14:paraId="7D1E88F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613.34</w:t>
            </w:r>
          </w:p>
        </w:tc>
        <w:tc>
          <w:tcPr>
            <w:tcW w:w="1072" w:type="dxa"/>
            <w:vAlign w:val="bottom"/>
          </w:tcPr>
          <w:p w14:paraId="1779AD6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12.36</w:t>
            </w:r>
          </w:p>
        </w:tc>
        <w:tc>
          <w:tcPr>
            <w:tcW w:w="1072" w:type="dxa"/>
            <w:vAlign w:val="bottom"/>
          </w:tcPr>
          <w:p w14:paraId="31FED0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10.37</w:t>
            </w:r>
          </w:p>
        </w:tc>
        <w:tc>
          <w:tcPr>
            <w:tcW w:w="1072" w:type="dxa"/>
            <w:vAlign w:val="bottom"/>
          </w:tcPr>
          <w:p w14:paraId="179322D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1.85</w:t>
            </w:r>
          </w:p>
        </w:tc>
        <w:tc>
          <w:tcPr>
            <w:tcW w:w="1072" w:type="dxa"/>
            <w:vAlign w:val="bottom"/>
          </w:tcPr>
          <w:p w14:paraId="02AC4A6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6.33</w:t>
            </w:r>
          </w:p>
        </w:tc>
        <w:tc>
          <w:tcPr>
            <w:tcW w:w="1072" w:type="dxa"/>
            <w:vAlign w:val="bottom"/>
          </w:tcPr>
          <w:p w14:paraId="26AE2E8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5.89</w:t>
            </w:r>
          </w:p>
        </w:tc>
        <w:tc>
          <w:tcPr>
            <w:tcW w:w="1072" w:type="dxa"/>
            <w:vAlign w:val="bottom"/>
          </w:tcPr>
          <w:p w14:paraId="033BA8D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1.19</w:t>
            </w:r>
          </w:p>
        </w:tc>
      </w:tr>
      <w:tr w:rsidR="00C0167F" w:rsidRPr="006C73CF" w14:paraId="3BD809A6" w14:textId="77777777" w:rsidTr="00C32CD6">
        <w:tc>
          <w:tcPr>
            <w:tcW w:w="704" w:type="dxa"/>
            <w:vAlign w:val="bottom"/>
          </w:tcPr>
          <w:p w14:paraId="3FC0604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w:t>
            </w:r>
          </w:p>
        </w:tc>
        <w:tc>
          <w:tcPr>
            <w:tcW w:w="1449" w:type="dxa"/>
            <w:vAlign w:val="bottom"/>
          </w:tcPr>
          <w:p w14:paraId="523999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CM17187</w:t>
            </w:r>
          </w:p>
        </w:tc>
        <w:tc>
          <w:tcPr>
            <w:tcW w:w="1073" w:type="dxa"/>
            <w:vAlign w:val="bottom"/>
          </w:tcPr>
          <w:p w14:paraId="06BE943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37.29</w:t>
            </w:r>
          </w:p>
        </w:tc>
        <w:tc>
          <w:tcPr>
            <w:tcW w:w="1073" w:type="dxa"/>
            <w:vAlign w:val="bottom"/>
          </w:tcPr>
          <w:p w14:paraId="58495B6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45.68</w:t>
            </w:r>
          </w:p>
        </w:tc>
        <w:tc>
          <w:tcPr>
            <w:tcW w:w="1073" w:type="dxa"/>
            <w:vAlign w:val="bottom"/>
          </w:tcPr>
          <w:p w14:paraId="11451CB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3.40</w:t>
            </w:r>
          </w:p>
        </w:tc>
        <w:tc>
          <w:tcPr>
            <w:tcW w:w="1072" w:type="dxa"/>
            <w:vAlign w:val="bottom"/>
          </w:tcPr>
          <w:p w14:paraId="236B9A8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5.44</w:t>
            </w:r>
          </w:p>
        </w:tc>
        <w:tc>
          <w:tcPr>
            <w:tcW w:w="1072" w:type="dxa"/>
            <w:vAlign w:val="bottom"/>
          </w:tcPr>
          <w:p w14:paraId="7215200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544.39</w:t>
            </w:r>
          </w:p>
        </w:tc>
        <w:tc>
          <w:tcPr>
            <w:tcW w:w="1072" w:type="dxa"/>
            <w:vAlign w:val="bottom"/>
          </w:tcPr>
          <w:p w14:paraId="2F79F8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11.71</w:t>
            </w:r>
          </w:p>
        </w:tc>
        <w:tc>
          <w:tcPr>
            <w:tcW w:w="1072" w:type="dxa"/>
            <w:vAlign w:val="bottom"/>
          </w:tcPr>
          <w:p w14:paraId="7540C4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6.97</w:t>
            </w:r>
          </w:p>
        </w:tc>
        <w:tc>
          <w:tcPr>
            <w:tcW w:w="1072" w:type="dxa"/>
            <w:vAlign w:val="bottom"/>
          </w:tcPr>
          <w:p w14:paraId="50B5268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1.69</w:t>
            </w:r>
          </w:p>
        </w:tc>
        <w:tc>
          <w:tcPr>
            <w:tcW w:w="1072" w:type="dxa"/>
            <w:vAlign w:val="bottom"/>
          </w:tcPr>
          <w:p w14:paraId="50942F9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4.66</w:t>
            </w:r>
          </w:p>
        </w:tc>
        <w:tc>
          <w:tcPr>
            <w:tcW w:w="1072" w:type="dxa"/>
            <w:vAlign w:val="bottom"/>
          </w:tcPr>
          <w:p w14:paraId="5FF3455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5.75</w:t>
            </w:r>
          </w:p>
        </w:tc>
        <w:tc>
          <w:tcPr>
            <w:tcW w:w="1072" w:type="dxa"/>
            <w:vAlign w:val="bottom"/>
          </w:tcPr>
          <w:p w14:paraId="12B81A5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1.68</w:t>
            </w:r>
          </w:p>
        </w:tc>
      </w:tr>
      <w:tr w:rsidR="00C0167F" w:rsidRPr="006C73CF" w14:paraId="585FD878" w14:textId="77777777" w:rsidTr="00C32CD6">
        <w:tc>
          <w:tcPr>
            <w:tcW w:w="704" w:type="dxa"/>
            <w:vAlign w:val="bottom"/>
          </w:tcPr>
          <w:p w14:paraId="69F6F10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w:t>
            </w:r>
          </w:p>
        </w:tc>
        <w:tc>
          <w:tcPr>
            <w:tcW w:w="1449" w:type="dxa"/>
            <w:vAlign w:val="bottom"/>
          </w:tcPr>
          <w:p w14:paraId="418A98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Assam Siral</w:t>
            </w:r>
          </w:p>
        </w:tc>
        <w:tc>
          <w:tcPr>
            <w:tcW w:w="1073" w:type="dxa"/>
            <w:vAlign w:val="bottom"/>
          </w:tcPr>
          <w:p w14:paraId="7D066E7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41.01</w:t>
            </w:r>
          </w:p>
        </w:tc>
        <w:tc>
          <w:tcPr>
            <w:tcW w:w="1073" w:type="dxa"/>
            <w:vAlign w:val="bottom"/>
          </w:tcPr>
          <w:p w14:paraId="7AC9393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47.33</w:t>
            </w:r>
          </w:p>
        </w:tc>
        <w:tc>
          <w:tcPr>
            <w:tcW w:w="1073" w:type="dxa"/>
            <w:vAlign w:val="bottom"/>
          </w:tcPr>
          <w:p w14:paraId="14A4558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5.11</w:t>
            </w:r>
          </w:p>
        </w:tc>
        <w:tc>
          <w:tcPr>
            <w:tcW w:w="1072" w:type="dxa"/>
            <w:vAlign w:val="bottom"/>
          </w:tcPr>
          <w:p w14:paraId="7F7233E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7.70</w:t>
            </w:r>
          </w:p>
        </w:tc>
        <w:tc>
          <w:tcPr>
            <w:tcW w:w="1072" w:type="dxa"/>
            <w:vAlign w:val="bottom"/>
          </w:tcPr>
          <w:p w14:paraId="5B3EC5B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498.36</w:t>
            </w:r>
          </w:p>
        </w:tc>
        <w:tc>
          <w:tcPr>
            <w:tcW w:w="1072" w:type="dxa"/>
            <w:vAlign w:val="bottom"/>
          </w:tcPr>
          <w:p w14:paraId="1232F2F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10.90</w:t>
            </w:r>
          </w:p>
        </w:tc>
        <w:tc>
          <w:tcPr>
            <w:tcW w:w="1072" w:type="dxa"/>
            <w:vAlign w:val="bottom"/>
          </w:tcPr>
          <w:p w14:paraId="479EC0A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8.55</w:t>
            </w:r>
          </w:p>
        </w:tc>
        <w:tc>
          <w:tcPr>
            <w:tcW w:w="1072" w:type="dxa"/>
            <w:vAlign w:val="bottom"/>
          </w:tcPr>
          <w:p w14:paraId="3051638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1.44</w:t>
            </w:r>
          </w:p>
        </w:tc>
        <w:tc>
          <w:tcPr>
            <w:tcW w:w="1072" w:type="dxa"/>
            <w:vAlign w:val="bottom"/>
          </w:tcPr>
          <w:p w14:paraId="3D63962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5.05</w:t>
            </w:r>
          </w:p>
        </w:tc>
        <w:tc>
          <w:tcPr>
            <w:tcW w:w="1072" w:type="dxa"/>
            <w:vAlign w:val="bottom"/>
          </w:tcPr>
          <w:p w14:paraId="3084D9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5.61</w:t>
            </w:r>
          </w:p>
        </w:tc>
        <w:tc>
          <w:tcPr>
            <w:tcW w:w="1072" w:type="dxa"/>
            <w:vAlign w:val="bottom"/>
          </w:tcPr>
          <w:p w14:paraId="73A9E91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1.27</w:t>
            </w:r>
          </w:p>
        </w:tc>
      </w:tr>
      <w:tr w:rsidR="00C0167F" w:rsidRPr="006C73CF" w14:paraId="78B2E627" w14:textId="77777777" w:rsidTr="00C32CD6">
        <w:tc>
          <w:tcPr>
            <w:tcW w:w="704" w:type="dxa"/>
            <w:vAlign w:val="bottom"/>
          </w:tcPr>
          <w:p w14:paraId="700047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w:t>
            </w:r>
          </w:p>
        </w:tc>
        <w:tc>
          <w:tcPr>
            <w:tcW w:w="1449" w:type="dxa"/>
            <w:vAlign w:val="bottom"/>
          </w:tcPr>
          <w:p w14:paraId="55C7371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DSM-12-1</w:t>
            </w:r>
          </w:p>
        </w:tc>
        <w:tc>
          <w:tcPr>
            <w:tcW w:w="1073" w:type="dxa"/>
            <w:vAlign w:val="bottom"/>
          </w:tcPr>
          <w:p w14:paraId="5699088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35.18</w:t>
            </w:r>
          </w:p>
        </w:tc>
        <w:tc>
          <w:tcPr>
            <w:tcW w:w="1073" w:type="dxa"/>
            <w:vAlign w:val="bottom"/>
          </w:tcPr>
          <w:p w14:paraId="47EA06F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40.03</w:t>
            </w:r>
          </w:p>
        </w:tc>
        <w:tc>
          <w:tcPr>
            <w:tcW w:w="1073" w:type="dxa"/>
            <w:vAlign w:val="bottom"/>
          </w:tcPr>
          <w:p w14:paraId="7819908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1.78</w:t>
            </w:r>
          </w:p>
        </w:tc>
        <w:tc>
          <w:tcPr>
            <w:tcW w:w="1072" w:type="dxa"/>
            <w:vAlign w:val="bottom"/>
          </w:tcPr>
          <w:p w14:paraId="07CAC61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3.41</w:t>
            </w:r>
          </w:p>
        </w:tc>
        <w:tc>
          <w:tcPr>
            <w:tcW w:w="1072" w:type="dxa"/>
            <w:vAlign w:val="bottom"/>
          </w:tcPr>
          <w:p w14:paraId="091D3C0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443.30</w:t>
            </w:r>
          </w:p>
        </w:tc>
        <w:tc>
          <w:tcPr>
            <w:tcW w:w="1072" w:type="dxa"/>
            <w:vAlign w:val="bottom"/>
          </w:tcPr>
          <w:p w14:paraId="4195188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9.99</w:t>
            </w:r>
          </w:p>
        </w:tc>
        <w:tc>
          <w:tcPr>
            <w:tcW w:w="1072" w:type="dxa"/>
            <w:vAlign w:val="bottom"/>
          </w:tcPr>
          <w:p w14:paraId="0FDA1B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7.60</w:t>
            </w:r>
          </w:p>
        </w:tc>
        <w:tc>
          <w:tcPr>
            <w:tcW w:w="1072" w:type="dxa"/>
            <w:vAlign w:val="bottom"/>
          </w:tcPr>
          <w:p w14:paraId="3D4ABEC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1.78</w:t>
            </w:r>
          </w:p>
        </w:tc>
        <w:tc>
          <w:tcPr>
            <w:tcW w:w="1072" w:type="dxa"/>
            <w:vAlign w:val="bottom"/>
          </w:tcPr>
          <w:p w14:paraId="77864BE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4.62</w:t>
            </w:r>
          </w:p>
        </w:tc>
        <w:tc>
          <w:tcPr>
            <w:tcW w:w="1072" w:type="dxa"/>
            <w:vAlign w:val="bottom"/>
          </w:tcPr>
          <w:p w14:paraId="761A0AA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6.27</w:t>
            </w:r>
          </w:p>
        </w:tc>
        <w:tc>
          <w:tcPr>
            <w:tcW w:w="1072" w:type="dxa"/>
            <w:vAlign w:val="bottom"/>
          </w:tcPr>
          <w:p w14:paraId="60174B5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1.32</w:t>
            </w:r>
          </w:p>
        </w:tc>
      </w:tr>
      <w:tr w:rsidR="00C0167F" w:rsidRPr="006C73CF" w14:paraId="54161903" w14:textId="77777777" w:rsidTr="00C32CD6">
        <w:tc>
          <w:tcPr>
            <w:tcW w:w="704" w:type="dxa"/>
            <w:vAlign w:val="bottom"/>
          </w:tcPr>
          <w:p w14:paraId="02346F4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w:t>
            </w:r>
          </w:p>
        </w:tc>
        <w:tc>
          <w:tcPr>
            <w:tcW w:w="1449" w:type="dxa"/>
            <w:vAlign w:val="bottom"/>
          </w:tcPr>
          <w:p w14:paraId="309E2CF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DSM-12-2</w:t>
            </w:r>
          </w:p>
        </w:tc>
        <w:tc>
          <w:tcPr>
            <w:tcW w:w="1073" w:type="dxa"/>
            <w:vAlign w:val="bottom"/>
          </w:tcPr>
          <w:p w14:paraId="3F2F093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33.25</w:t>
            </w:r>
          </w:p>
        </w:tc>
        <w:tc>
          <w:tcPr>
            <w:tcW w:w="1073" w:type="dxa"/>
            <w:vAlign w:val="bottom"/>
          </w:tcPr>
          <w:p w14:paraId="0A80A65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36.20</w:t>
            </w:r>
          </w:p>
        </w:tc>
        <w:tc>
          <w:tcPr>
            <w:tcW w:w="1073" w:type="dxa"/>
            <w:vAlign w:val="bottom"/>
          </w:tcPr>
          <w:p w14:paraId="047B50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2.68</w:t>
            </w:r>
          </w:p>
        </w:tc>
        <w:tc>
          <w:tcPr>
            <w:tcW w:w="1072" w:type="dxa"/>
            <w:vAlign w:val="bottom"/>
          </w:tcPr>
          <w:p w14:paraId="09DA43F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3.08</w:t>
            </w:r>
          </w:p>
        </w:tc>
        <w:tc>
          <w:tcPr>
            <w:tcW w:w="1072" w:type="dxa"/>
            <w:vAlign w:val="bottom"/>
          </w:tcPr>
          <w:p w14:paraId="156F3D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439.99</w:t>
            </w:r>
          </w:p>
        </w:tc>
        <w:tc>
          <w:tcPr>
            <w:tcW w:w="1072" w:type="dxa"/>
            <w:vAlign w:val="bottom"/>
          </w:tcPr>
          <w:p w14:paraId="67A90CA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8.73</w:t>
            </w:r>
          </w:p>
        </w:tc>
        <w:tc>
          <w:tcPr>
            <w:tcW w:w="1072" w:type="dxa"/>
            <w:vAlign w:val="bottom"/>
          </w:tcPr>
          <w:p w14:paraId="5B56B6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6.70</w:t>
            </w:r>
          </w:p>
        </w:tc>
        <w:tc>
          <w:tcPr>
            <w:tcW w:w="1072" w:type="dxa"/>
            <w:vAlign w:val="bottom"/>
          </w:tcPr>
          <w:p w14:paraId="289A00A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1.64</w:t>
            </w:r>
          </w:p>
        </w:tc>
        <w:tc>
          <w:tcPr>
            <w:tcW w:w="1072" w:type="dxa"/>
            <w:vAlign w:val="bottom"/>
          </w:tcPr>
          <w:p w14:paraId="3717CC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3.55</w:t>
            </w:r>
          </w:p>
        </w:tc>
        <w:tc>
          <w:tcPr>
            <w:tcW w:w="1072" w:type="dxa"/>
            <w:vAlign w:val="bottom"/>
          </w:tcPr>
          <w:p w14:paraId="271B8EC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5.88</w:t>
            </w:r>
          </w:p>
        </w:tc>
        <w:tc>
          <w:tcPr>
            <w:tcW w:w="1072" w:type="dxa"/>
            <w:vAlign w:val="bottom"/>
          </w:tcPr>
          <w:p w14:paraId="67416D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1.30</w:t>
            </w:r>
          </w:p>
        </w:tc>
      </w:tr>
      <w:tr w:rsidR="00C0167F" w:rsidRPr="006C73CF" w14:paraId="23A9BAAC" w14:textId="77777777" w:rsidTr="00C32CD6">
        <w:tc>
          <w:tcPr>
            <w:tcW w:w="704" w:type="dxa"/>
            <w:vAlign w:val="bottom"/>
          </w:tcPr>
          <w:p w14:paraId="6ECA7C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w:t>
            </w:r>
          </w:p>
        </w:tc>
        <w:tc>
          <w:tcPr>
            <w:tcW w:w="1449" w:type="dxa"/>
            <w:vAlign w:val="bottom"/>
          </w:tcPr>
          <w:p w14:paraId="6909CBD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DSM-12-3</w:t>
            </w:r>
          </w:p>
        </w:tc>
        <w:tc>
          <w:tcPr>
            <w:tcW w:w="1073" w:type="dxa"/>
            <w:vAlign w:val="bottom"/>
          </w:tcPr>
          <w:p w14:paraId="37DEEC7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30.85</w:t>
            </w:r>
          </w:p>
        </w:tc>
        <w:tc>
          <w:tcPr>
            <w:tcW w:w="1073" w:type="dxa"/>
            <w:vAlign w:val="bottom"/>
          </w:tcPr>
          <w:p w14:paraId="7E22BC3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34.42</w:t>
            </w:r>
          </w:p>
        </w:tc>
        <w:tc>
          <w:tcPr>
            <w:tcW w:w="1073" w:type="dxa"/>
            <w:vAlign w:val="bottom"/>
          </w:tcPr>
          <w:p w14:paraId="159B77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3.13</w:t>
            </w:r>
          </w:p>
        </w:tc>
        <w:tc>
          <w:tcPr>
            <w:tcW w:w="1072" w:type="dxa"/>
            <w:vAlign w:val="bottom"/>
          </w:tcPr>
          <w:p w14:paraId="0836DFA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6.39</w:t>
            </w:r>
          </w:p>
        </w:tc>
        <w:tc>
          <w:tcPr>
            <w:tcW w:w="1072" w:type="dxa"/>
            <w:vAlign w:val="bottom"/>
          </w:tcPr>
          <w:p w14:paraId="3C2F8E6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590.80</w:t>
            </w:r>
          </w:p>
        </w:tc>
        <w:tc>
          <w:tcPr>
            <w:tcW w:w="1072" w:type="dxa"/>
            <w:vAlign w:val="bottom"/>
          </w:tcPr>
          <w:p w14:paraId="07777CE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12.60</w:t>
            </w:r>
          </w:p>
        </w:tc>
        <w:tc>
          <w:tcPr>
            <w:tcW w:w="1072" w:type="dxa"/>
            <w:vAlign w:val="bottom"/>
          </w:tcPr>
          <w:p w14:paraId="0DFFA88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10.26</w:t>
            </w:r>
          </w:p>
        </w:tc>
        <w:tc>
          <w:tcPr>
            <w:tcW w:w="1072" w:type="dxa"/>
            <w:vAlign w:val="bottom"/>
          </w:tcPr>
          <w:p w14:paraId="23F1DBA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1.90</w:t>
            </w:r>
          </w:p>
        </w:tc>
        <w:tc>
          <w:tcPr>
            <w:tcW w:w="1072" w:type="dxa"/>
            <w:vAlign w:val="bottom"/>
          </w:tcPr>
          <w:p w14:paraId="1084528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6.20</w:t>
            </w:r>
          </w:p>
        </w:tc>
        <w:tc>
          <w:tcPr>
            <w:tcW w:w="1072" w:type="dxa"/>
            <w:vAlign w:val="bottom"/>
          </w:tcPr>
          <w:p w14:paraId="3F5E31F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6.50</w:t>
            </w:r>
          </w:p>
        </w:tc>
        <w:tc>
          <w:tcPr>
            <w:tcW w:w="1072" w:type="dxa"/>
            <w:vAlign w:val="bottom"/>
          </w:tcPr>
          <w:p w14:paraId="1BAF004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1.23</w:t>
            </w:r>
          </w:p>
        </w:tc>
      </w:tr>
      <w:tr w:rsidR="00C0167F" w:rsidRPr="006C73CF" w14:paraId="7766789F" w14:textId="77777777" w:rsidTr="00C32CD6">
        <w:tc>
          <w:tcPr>
            <w:tcW w:w="704" w:type="dxa"/>
            <w:vAlign w:val="bottom"/>
          </w:tcPr>
          <w:p w14:paraId="416B120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39</w:t>
            </w:r>
          </w:p>
        </w:tc>
        <w:tc>
          <w:tcPr>
            <w:tcW w:w="1449" w:type="dxa"/>
            <w:vAlign w:val="bottom"/>
          </w:tcPr>
          <w:p w14:paraId="439F839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AHS-10</w:t>
            </w:r>
          </w:p>
        </w:tc>
        <w:tc>
          <w:tcPr>
            <w:tcW w:w="1073" w:type="dxa"/>
            <w:vAlign w:val="bottom"/>
          </w:tcPr>
          <w:p w14:paraId="5987102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42.21</w:t>
            </w:r>
          </w:p>
        </w:tc>
        <w:tc>
          <w:tcPr>
            <w:tcW w:w="1073" w:type="dxa"/>
            <w:vAlign w:val="bottom"/>
          </w:tcPr>
          <w:p w14:paraId="2D8407D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48.06</w:t>
            </w:r>
          </w:p>
        </w:tc>
        <w:tc>
          <w:tcPr>
            <w:tcW w:w="1073" w:type="dxa"/>
            <w:vAlign w:val="bottom"/>
          </w:tcPr>
          <w:p w14:paraId="3D2D316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2.53</w:t>
            </w:r>
          </w:p>
        </w:tc>
        <w:tc>
          <w:tcPr>
            <w:tcW w:w="1072" w:type="dxa"/>
            <w:vAlign w:val="bottom"/>
          </w:tcPr>
          <w:p w14:paraId="09CDDB2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4.66</w:t>
            </w:r>
          </w:p>
        </w:tc>
        <w:tc>
          <w:tcPr>
            <w:tcW w:w="1072" w:type="dxa"/>
            <w:vAlign w:val="bottom"/>
          </w:tcPr>
          <w:p w14:paraId="395DDFC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584.28</w:t>
            </w:r>
          </w:p>
        </w:tc>
        <w:tc>
          <w:tcPr>
            <w:tcW w:w="1072" w:type="dxa"/>
            <w:vAlign w:val="bottom"/>
          </w:tcPr>
          <w:p w14:paraId="615EC95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13.65</w:t>
            </w:r>
          </w:p>
        </w:tc>
        <w:tc>
          <w:tcPr>
            <w:tcW w:w="1072" w:type="dxa"/>
            <w:vAlign w:val="bottom"/>
          </w:tcPr>
          <w:p w14:paraId="0C5F8F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7.42</w:t>
            </w:r>
          </w:p>
        </w:tc>
        <w:tc>
          <w:tcPr>
            <w:tcW w:w="1072" w:type="dxa"/>
            <w:vAlign w:val="bottom"/>
          </w:tcPr>
          <w:p w14:paraId="491AEE4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1.92</w:t>
            </w:r>
          </w:p>
        </w:tc>
        <w:tc>
          <w:tcPr>
            <w:tcW w:w="1072" w:type="dxa"/>
            <w:vAlign w:val="bottom"/>
          </w:tcPr>
          <w:p w14:paraId="2934DE3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4.20</w:t>
            </w:r>
          </w:p>
        </w:tc>
        <w:tc>
          <w:tcPr>
            <w:tcW w:w="1072" w:type="dxa"/>
            <w:vAlign w:val="bottom"/>
          </w:tcPr>
          <w:p w14:paraId="6C3E6A9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4.93</w:t>
            </w:r>
          </w:p>
        </w:tc>
        <w:tc>
          <w:tcPr>
            <w:tcW w:w="1072" w:type="dxa"/>
            <w:vAlign w:val="bottom"/>
          </w:tcPr>
          <w:p w14:paraId="318C88B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1.85</w:t>
            </w:r>
          </w:p>
        </w:tc>
      </w:tr>
      <w:tr w:rsidR="00C0167F" w:rsidRPr="006C73CF" w14:paraId="1422F1FA" w14:textId="77777777" w:rsidTr="00C32CD6">
        <w:tc>
          <w:tcPr>
            <w:tcW w:w="704" w:type="dxa"/>
            <w:vAlign w:val="bottom"/>
          </w:tcPr>
          <w:p w14:paraId="312E744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lastRenderedPageBreak/>
              <w:t>40</w:t>
            </w:r>
          </w:p>
        </w:tc>
        <w:tc>
          <w:tcPr>
            <w:tcW w:w="1449" w:type="dxa"/>
            <w:vAlign w:val="bottom"/>
          </w:tcPr>
          <w:p w14:paraId="5E2FC63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Kerala Oriental Melon</w:t>
            </w:r>
          </w:p>
        </w:tc>
        <w:tc>
          <w:tcPr>
            <w:tcW w:w="1073" w:type="dxa"/>
            <w:vAlign w:val="bottom"/>
          </w:tcPr>
          <w:p w14:paraId="69D3566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42.37</w:t>
            </w:r>
          </w:p>
        </w:tc>
        <w:tc>
          <w:tcPr>
            <w:tcW w:w="1073" w:type="dxa"/>
            <w:vAlign w:val="bottom"/>
          </w:tcPr>
          <w:p w14:paraId="6BA6E9B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46.11</w:t>
            </w:r>
          </w:p>
        </w:tc>
        <w:tc>
          <w:tcPr>
            <w:tcW w:w="1073" w:type="dxa"/>
            <w:vAlign w:val="bottom"/>
          </w:tcPr>
          <w:p w14:paraId="7D60D6B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3.66</w:t>
            </w:r>
          </w:p>
        </w:tc>
        <w:tc>
          <w:tcPr>
            <w:tcW w:w="1072" w:type="dxa"/>
            <w:vAlign w:val="bottom"/>
          </w:tcPr>
          <w:p w14:paraId="0719FE0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5.23</w:t>
            </w:r>
          </w:p>
        </w:tc>
        <w:tc>
          <w:tcPr>
            <w:tcW w:w="1072" w:type="dxa"/>
            <w:vAlign w:val="bottom"/>
          </w:tcPr>
          <w:p w14:paraId="0B331A6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1263.57</w:t>
            </w:r>
          </w:p>
        </w:tc>
        <w:tc>
          <w:tcPr>
            <w:tcW w:w="1072" w:type="dxa"/>
            <w:vAlign w:val="bottom"/>
          </w:tcPr>
          <w:p w14:paraId="42889C5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24.17</w:t>
            </w:r>
          </w:p>
        </w:tc>
        <w:tc>
          <w:tcPr>
            <w:tcW w:w="1072" w:type="dxa"/>
            <w:vAlign w:val="bottom"/>
          </w:tcPr>
          <w:p w14:paraId="0DE17A1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13.05</w:t>
            </w:r>
          </w:p>
        </w:tc>
        <w:tc>
          <w:tcPr>
            <w:tcW w:w="1072" w:type="dxa"/>
            <w:vAlign w:val="bottom"/>
          </w:tcPr>
          <w:p w14:paraId="1E1478D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2.46</w:t>
            </w:r>
          </w:p>
        </w:tc>
        <w:tc>
          <w:tcPr>
            <w:tcW w:w="1072" w:type="dxa"/>
            <w:vAlign w:val="bottom"/>
          </w:tcPr>
          <w:p w14:paraId="126D102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7.41</w:t>
            </w:r>
          </w:p>
        </w:tc>
        <w:tc>
          <w:tcPr>
            <w:tcW w:w="1072" w:type="dxa"/>
            <w:vAlign w:val="bottom"/>
          </w:tcPr>
          <w:p w14:paraId="7D114A2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6.06</w:t>
            </w:r>
          </w:p>
        </w:tc>
        <w:tc>
          <w:tcPr>
            <w:tcW w:w="1072" w:type="dxa"/>
            <w:vAlign w:val="bottom"/>
          </w:tcPr>
          <w:p w14:paraId="1B57D8C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1.86</w:t>
            </w:r>
          </w:p>
        </w:tc>
      </w:tr>
      <w:tr w:rsidR="00C0167F" w:rsidRPr="006C73CF" w14:paraId="1A13229B" w14:textId="77777777" w:rsidTr="00C32CD6">
        <w:tc>
          <w:tcPr>
            <w:tcW w:w="704" w:type="dxa"/>
            <w:vAlign w:val="bottom"/>
          </w:tcPr>
          <w:p w14:paraId="1BA9CE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w:t>
            </w:r>
          </w:p>
        </w:tc>
        <w:tc>
          <w:tcPr>
            <w:tcW w:w="1449" w:type="dxa"/>
            <w:vAlign w:val="bottom"/>
          </w:tcPr>
          <w:p w14:paraId="5C61E85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Oriental Melon</w:t>
            </w:r>
          </w:p>
        </w:tc>
        <w:tc>
          <w:tcPr>
            <w:tcW w:w="1073" w:type="dxa"/>
            <w:vAlign w:val="bottom"/>
          </w:tcPr>
          <w:p w14:paraId="331A63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44.05</w:t>
            </w:r>
          </w:p>
        </w:tc>
        <w:tc>
          <w:tcPr>
            <w:tcW w:w="1073" w:type="dxa"/>
            <w:vAlign w:val="bottom"/>
          </w:tcPr>
          <w:p w14:paraId="1671FEB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51.35</w:t>
            </w:r>
          </w:p>
        </w:tc>
        <w:tc>
          <w:tcPr>
            <w:tcW w:w="1073" w:type="dxa"/>
            <w:vAlign w:val="bottom"/>
          </w:tcPr>
          <w:p w14:paraId="2E467CC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3.42</w:t>
            </w:r>
          </w:p>
        </w:tc>
        <w:tc>
          <w:tcPr>
            <w:tcW w:w="1072" w:type="dxa"/>
            <w:vAlign w:val="bottom"/>
          </w:tcPr>
          <w:p w14:paraId="612D38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5.65</w:t>
            </w:r>
          </w:p>
        </w:tc>
        <w:tc>
          <w:tcPr>
            <w:tcW w:w="1072" w:type="dxa"/>
            <w:vAlign w:val="bottom"/>
          </w:tcPr>
          <w:p w14:paraId="1EDB9E6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634.37</w:t>
            </w:r>
          </w:p>
        </w:tc>
        <w:tc>
          <w:tcPr>
            <w:tcW w:w="1072" w:type="dxa"/>
            <w:vAlign w:val="bottom"/>
          </w:tcPr>
          <w:p w14:paraId="6A5863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19.45</w:t>
            </w:r>
          </w:p>
        </w:tc>
        <w:tc>
          <w:tcPr>
            <w:tcW w:w="1072" w:type="dxa"/>
            <w:vAlign w:val="bottom"/>
          </w:tcPr>
          <w:p w14:paraId="5BFC8AC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11.37</w:t>
            </w:r>
          </w:p>
        </w:tc>
        <w:tc>
          <w:tcPr>
            <w:tcW w:w="1072" w:type="dxa"/>
            <w:vAlign w:val="bottom"/>
          </w:tcPr>
          <w:p w14:paraId="0263C3B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2.06</w:t>
            </w:r>
          </w:p>
        </w:tc>
        <w:tc>
          <w:tcPr>
            <w:tcW w:w="1072" w:type="dxa"/>
            <w:vAlign w:val="bottom"/>
          </w:tcPr>
          <w:p w14:paraId="48570BE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5.65</w:t>
            </w:r>
          </w:p>
        </w:tc>
        <w:tc>
          <w:tcPr>
            <w:tcW w:w="1072" w:type="dxa"/>
            <w:vAlign w:val="bottom"/>
          </w:tcPr>
          <w:p w14:paraId="4E709C5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5.57</w:t>
            </w:r>
          </w:p>
        </w:tc>
        <w:tc>
          <w:tcPr>
            <w:tcW w:w="1072" w:type="dxa"/>
            <w:vAlign w:val="bottom"/>
          </w:tcPr>
          <w:p w14:paraId="512BD83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1.71</w:t>
            </w:r>
          </w:p>
        </w:tc>
      </w:tr>
      <w:tr w:rsidR="00C0167F" w:rsidRPr="006C73CF" w14:paraId="62F52D75" w14:textId="77777777" w:rsidTr="00C32CD6">
        <w:tc>
          <w:tcPr>
            <w:tcW w:w="704" w:type="dxa"/>
            <w:vAlign w:val="bottom"/>
          </w:tcPr>
          <w:p w14:paraId="6B235F9C" w14:textId="77777777" w:rsidR="00C0167F" w:rsidRPr="006C73CF" w:rsidRDefault="00C0167F" w:rsidP="00F02EA4">
            <w:pPr>
              <w:spacing w:line="360" w:lineRule="auto"/>
              <w:jc w:val="center"/>
              <w:rPr>
                <w:rFonts w:ascii="Arial" w:hAnsi="Arial" w:cs="Arial"/>
              </w:rPr>
            </w:pPr>
          </w:p>
        </w:tc>
        <w:tc>
          <w:tcPr>
            <w:tcW w:w="1449" w:type="dxa"/>
            <w:vAlign w:val="bottom"/>
          </w:tcPr>
          <w:p w14:paraId="4717D29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Mean</w:t>
            </w:r>
          </w:p>
        </w:tc>
        <w:tc>
          <w:tcPr>
            <w:tcW w:w="1073" w:type="dxa"/>
            <w:vAlign w:val="bottom"/>
          </w:tcPr>
          <w:p w14:paraId="77F5D7E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35.38</w:t>
            </w:r>
          </w:p>
        </w:tc>
        <w:tc>
          <w:tcPr>
            <w:tcW w:w="1073" w:type="dxa"/>
            <w:vAlign w:val="bottom"/>
          </w:tcPr>
          <w:p w14:paraId="2D694B0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41.64</w:t>
            </w:r>
          </w:p>
        </w:tc>
        <w:tc>
          <w:tcPr>
            <w:tcW w:w="1073" w:type="dxa"/>
            <w:vAlign w:val="bottom"/>
          </w:tcPr>
          <w:p w14:paraId="3B6F50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3.38</w:t>
            </w:r>
          </w:p>
        </w:tc>
        <w:tc>
          <w:tcPr>
            <w:tcW w:w="1072" w:type="dxa"/>
            <w:vAlign w:val="bottom"/>
          </w:tcPr>
          <w:p w14:paraId="3867E2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5.71</w:t>
            </w:r>
          </w:p>
        </w:tc>
        <w:tc>
          <w:tcPr>
            <w:tcW w:w="1072" w:type="dxa"/>
            <w:vAlign w:val="bottom"/>
          </w:tcPr>
          <w:p w14:paraId="0458DFC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581.35</w:t>
            </w:r>
          </w:p>
        </w:tc>
        <w:tc>
          <w:tcPr>
            <w:tcW w:w="1072" w:type="dxa"/>
            <w:vAlign w:val="bottom"/>
          </w:tcPr>
          <w:p w14:paraId="608D85D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11.81</w:t>
            </w:r>
          </w:p>
        </w:tc>
        <w:tc>
          <w:tcPr>
            <w:tcW w:w="1072" w:type="dxa"/>
            <w:vAlign w:val="bottom"/>
          </w:tcPr>
          <w:p w14:paraId="3054A44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9.37</w:t>
            </w:r>
          </w:p>
        </w:tc>
        <w:tc>
          <w:tcPr>
            <w:tcW w:w="1072" w:type="dxa"/>
            <w:vAlign w:val="bottom"/>
          </w:tcPr>
          <w:p w14:paraId="3A2F3ED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1.87</w:t>
            </w:r>
          </w:p>
        </w:tc>
        <w:tc>
          <w:tcPr>
            <w:tcW w:w="1072" w:type="dxa"/>
            <w:vAlign w:val="bottom"/>
          </w:tcPr>
          <w:p w14:paraId="4189978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5.30</w:t>
            </w:r>
          </w:p>
        </w:tc>
        <w:tc>
          <w:tcPr>
            <w:tcW w:w="1072" w:type="dxa"/>
            <w:vAlign w:val="bottom"/>
          </w:tcPr>
          <w:p w14:paraId="56876B2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5.44</w:t>
            </w:r>
          </w:p>
        </w:tc>
        <w:tc>
          <w:tcPr>
            <w:tcW w:w="1072" w:type="dxa"/>
            <w:vAlign w:val="bottom"/>
          </w:tcPr>
          <w:p w14:paraId="24260E0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w:t>
            </w:r>
          </w:p>
        </w:tc>
      </w:tr>
      <w:tr w:rsidR="00C0167F" w:rsidRPr="006C73CF" w14:paraId="0ABD76E4" w14:textId="77777777" w:rsidTr="00C32CD6">
        <w:tc>
          <w:tcPr>
            <w:tcW w:w="704" w:type="dxa"/>
          </w:tcPr>
          <w:p w14:paraId="72DDD890" w14:textId="77777777" w:rsidR="00C0167F" w:rsidRPr="006C73CF" w:rsidRDefault="00C0167F" w:rsidP="00F02EA4">
            <w:pPr>
              <w:spacing w:line="360" w:lineRule="auto"/>
              <w:jc w:val="center"/>
              <w:rPr>
                <w:rFonts w:ascii="Arial" w:hAnsi="Arial" w:cs="Arial"/>
              </w:rPr>
            </w:pPr>
          </w:p>
        </w:tc>
        <w:tc>
          <w:tcPr>
            <w:tcW w:w="1449" w:type="dxa"/>
            <w:vAlign w:val="bottom"/>
          </w:tcPr>
          <w:p w14:paraId="43C9FE3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C.V.</w:t>
            </w:r>
          </w:p>
        </w:tc>
        <w:tc>
          <w:tcPr>
            <w:tcW w:w="1073" w:type="dxa"/>
            <w:vAlign w:val="bottom"/>
          </w:tcPr>
          <w:p w14:paraId="3729EE5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5.41</w:t>
            </w:r>
          </w:p>
        </w:tc>
        <w:tc>
          <w:tcPr>
            <w:tcW w:w="1073" w:type="dxa"/>
            <w:vAlign w:val="bottom"/>
          </w:tcPr>
          <w:p w14:paraId="5EA8D3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4.41</w:t>
            </w:r>
          </w:p>
        </w:tc>
        <w:tc>
          <w:tcPr>
            <w:tcW w:w="1073" w:type="dxa"/>
            <w:vAlign w:val="bottom"/>
          </w:tcPr>
          <w:p w14:paraId="0DC2C3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9.28</w:t>
            </w:r>
          </w:p>
        </w:tc>
        <w:tc>
          <w:tcPr>
            <w:tcW w:w="1072" w:type="dxa"/>
            <w:vAlign w:val="bottom"/>
          </w:tcPr>
          <w:p w14:paraId="03D0F2F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10.68</w:t>
            </w:r>
          </w:p>
        </w:tc>
        <w:tc>
          <w:tcPr>
            <w:tcW w:w="1072" w:type="dxa"/>
            <w:vAlign w:val="bottom"/>
          </w:tcPr>
          <w:p w14:paraId="0206901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4.99</w:t>
            </w:r>
          </w:p>
        </w:tc>
        <w:tc>
          <w:tcPr>
            <w:tcW w:w="1072" w:type="dxa"/>
            <w:vAlign w:val="bottom"/>
          </w:tcPr>
          <w:p w14:paraId="50D223A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4.72</w:t>
            </w:r>
          </w:p>
        </w:tc>
        <w:tc>
          <w:tcPr>
            <w:tcW w:w="1072" w:type="dxa"/>
            <w:vAlign w:val="bottom"/>
          </w:tcPr>
          <w:p w14:paraId="28ADEBE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5.16</w:t>
            </w:r>
          </w:p>
        </w:tc>
        <w:tc>
          <w:tcPr>
            <w:tcW w:w="1072" w:type="dxa"/>
            <w:vAlign w:val="bottom"/>
          </w:tcPr>
          <w:p w14:paraId="3340A70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5.28</w:t>
            </w:r>
          </w:p>
        </w:tc>
        <w:tc>
          <w:tcPr>
            <w:tcW w:w="1072" w:type="dxa"/>
            <w:vAlign w:val="bottom"/>
          </w:tcPr>
          <w:p w14:paraId="5255BA9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4.79</w:t>
            </w:r>
          </w:p>
        </w:tc>
        <w:tc>
          <w:tcPr>
            <w:tcW w:w="1072" w:type="dxa"/>
            <w:vAlign w:val="bottom"/>
          </w:tcPr>
          <w:p w14:paraId="3DE54D3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5.46</w:t>
            </w:r>
          </w:p>
        </w:tc>
        <w:tc>
          <w:tcPr>
            <w:tcW w:w="1072" w:type="dxa"/>
            <w:vAlign w:val="bottom"/>
          </w:tcPr>
          <w:p w14:paraId="20D0F11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6.90</w:t>
            </w:r>
          </w:p>
        </w:tc>
      </w:tr>
      <w:tr w:rsidR="00C0167F" w:rsidRPr="006C73CF" w14:paraId="32BC281C" w14:textId="77777777" w:rsidTr="00C32CD6">
        <w:tc>
          <w:tcPr>
            <w:tcW w:w="704" w:type="dxa"/>
          </w:tcPr>
          <w:p w14:paraId="2186CE83" w14:textId="77777777" w:rsidR="00C0167F" w:rsidRPr="006C73CF" w:rsidRDefault="00C0167F" w:rsidP="00F02EA4">
            <w:pPr>
              <w:spacing w:line="360" w:lineRule="auto"/>
              <w:jc w:val="center"/>
              <w:rPr>
                <w:rFonts w:ascii="Arial" w:hAnsi="Arial" w:cs="Arial"/>
              </w:rPr>
            </w:pPr>
          </w:p>
        </w:tc>
        <w:tc>
          <w:tcPr>
            <w:tcW w:w="1449" w:type="dxa"/>
            <w:vAlign w:val="bottom"/>
          </w:tcPr>
          <w:p w14:paraId="4BAD4E9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S.E.</w:t>
            </w:r>
          </w:p>
        </w:tc>
        <w:tc>
          <w:tcPr>
            <w:tcW w:w="1073" w:type="dxa"/>
            <w:vAlign w:val="bottom"/>
          </w:tcPr>
          <w:p w14:paraId="52AC7F8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1.11</w:t>
            </w:r>
          </w:p>
        </w:tc>
        <w:tc>
          <w:tcPr>
            <w:tcW w:w="1073" w:type="dxa"/>
            <w:vAlign w:val="bottom"/>
          </w:tcPr>
          <w:p w14:paraId="3EA5FA6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w:t>
            </w:r>
          </w:p>
        </w:tc>
        <w:tc>
          <w:tcPr>
            <w:tcW w:w="1073" w:type="dxa"/>
            <w:vAlign w:val="bottom"/>
          </w:tcPr>
          <w:p w14:paraId="0083DB0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0.18</w:t>
            </w:r>
          </w:p>
        </w:tc>
        <w:tc>
          <w:tcPr>
            <w:tcW w:w="1072" w:type="dxa"/>
            <w:vAlign w:val="bottom"/>
          </w:tcPr>
          <w:p w14:paraId="5D77137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0.35</w:t>
            </w:r>
          </w:p>
        </w:tc>
        <w:tc>
          <w:tcPr>
            <w:tcW w:w="1072" w:type="dxa"/>
            <w:vAlign w:val="bottom"/>
          </w:tcPr>
          <w:p w14:paraId="3C33316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16.75</w:t>
            </w:r>
          </w:p>
        </w:tc>
        <w:tc>
          <w:tcPr>
            <w:tcW w:w="1072" w:type="dxa"/>
            <w:vAlign w:val="bottom"/>
          </w:tcPr>
          <w:p w14:paraId="12FAE19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0.32</w:t>
            </w:r>
          </w:p>
        </w:tc>
        <w:tc>
          <w:tcPr>
            <w:tcW w:w="1072" w:type="dxa"/>
            <w:vAlign w:val="bottom"/>
          </w:tcPr>
          <w:p w14:paraId="3DACEE9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0.28</w:t>
            </w:r>
          </w:p>
        </w:tc>
        <w:tc>
          <w:tcPr>
            <w:tcW w:w="1072" w:type="dxa"/>
            <w:vAlign w:val="bottom"/>
          </w:tcPr>
          <w:p w14:paraId="2E48F78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0.06</w:t>
            </w:r>
          </w:p>
        </w:tc>
        <w:tc>
          <w:tcPr>
            <w:tcW w:w="1072" w:type="dxa"/>
            <w:vAlign w:val="bottom"/>
          </w:tcPr>
          <w:p w14:paraId="404DFC5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0.15</w:t>
            </w:r>
          </w:p>
        </w:tc>
        <w:tc>
          <w:tcPr>
            <w:tcW w:w="1072" w:type="dxa"/>
            <w:vAlign w:val="bottom"/>
          </w:tcPr>
          <w:p w14:paraId="0AD69C2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0.17</w:t>
            </w:r>
          </w:p>
        </w:tc>
        <w:tc>
          <w:tcPr>
            <w:tcW w:w="1072" w:type="dxa"/>
            <w:vAlign w:val="bottom"/>
          </w:tcPr>
          <w:p w14:paraId="66324C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0.05</w:t>
            </w:r>
          </w:p>
        </w:tc>
      </w:tr>
      <w:tr w:rsidR="00C0167F" w:rsidRPr="006C73CF" w14:paraId="498D8DE0" w14:textId="77777777" w:rsidTr="00C32CD6">
        <w:tc>
          <w:tcPr>
            <w:tcW w:w="704" w:type="dxa"/>
          </w:tcPr>
          <w:p w14:paraId="775B81E0" w14:textId="77777777" w:rsidR="00C0167F" w:rsidRPr="006C73CF" w:rsidRDefault="00C0167F" w:rsidP="00F02EA4">
            <w:pPr>
              <w:spacing w:line="360" w:lineRule="auto"/>
              <w:jc w:val="center"/>
              <w:rPr>
                <w:rFonts w:ascii="Arial" w:hAnsi="Arial" w:cs="Arial"/>
              </w:rPr>
            </w:pPr>
          </w:p>
        </w:tc>
        <w:tc>
          <w:tcPr>
            <w:tcW w:w="1449" w:type="dxa"/>
            <w:vAlign w:val="bottom"/>
          </w:tcPr>
          <w:p w14:paraId="0C926810" w14:textId="77777777" w:rsidR="00C0167F" w:rsidRPr="006C73CF" w:rsidRDefault="00C0167F" w:rsidP="00F02EA4">
            <w:pPr>
              <w:spacing w:line="360" w:lineRule="auto"/>
              <w:jc w:val="center"/>
              <w:rPr>
                <w:rFonts w:ascii="Arial" w:hAnsi="Arial" w:cs="Arial"/>
                <w:color w:val="000000"/>
              </w:rPr>
            </w:pPr>
            <w:r w:rsidRPr="006C73CF">
              <w:rPr>
                <w:rFonts w:ascii="Arial" w:hAnsi="Arial" w:cs="Arial"/>
                <w:color w:val="000000"/>
              </w:rPr>
              <w:t>C.D. 5%</w:t>
            </w:r>
          </w:p>
        </w:tc>
        <w:tc>
          <w:tcPr>
            <w:tcW w:w="1073" w:type="dxa"/>
            <w:vAlign w:val="bottom"/>
          </w:tcPr>
          <w:p w14:paraId="67AEE0B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3.11</w:t>
            </w:r>
          </w:p>
        </w:tc>
        <w:tc>
          <w:tcPr>
            <w:tcW w:w="1073" w:type="dxa"/>
            <w:vAlign w:val="bottom"/>
          </w:tcPr>
          <w:p w14:paraId="3AEEA6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2.98</w:t>
            </w:r>
          </w:p>
        </w:tc>
        <w:tc>
          <w:tcPr>
            <w:tcW w:w="1073" w:type="dxa"/>
            <w:vAlign w:val="bottom"/>
          </w:tcPr>
          <w:p w14:paraId="7079C2D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0.51</w:t>
            </w:r>
          </w:p>
        </w:tc>
        <w:tc>
          <w:tcPr>
            <w:tcW w:w="1072" w:type="dxa"/>
            <w:vAlign w:val="bottom"/>
          </w:tcPr>
          <w:p w14:paraId="0A34F06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0.99</w:t>
            </w:r>
          </w:p>
        </w:tc>
        <w:tc>
          <w:tcPr>
            <w:tcW w:w="1072" w:type="dxa"/>
            <w:vAlign w:val="bottom"/>
          </w:tcPr>
          <w:p w14:paraId="2BF8472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47.15</w:t>
            </w:r>
          </w:p>
        </w:tc>
        <w:tc>
          <w:tcPr>
            <w:tcW w:w="1072" w:type="dxa"/>
            <w:vAlign w:val="bottom"/>
          </w:tcPr>
          <w:p w14:paraId="6ECEC74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0.91</w:t>
            </w:r>
          </w:p>
        </w:tc>
        <w:tc>
          <w:tcPr>
            <w:tcW w:w="1072" w:type="dxa"/>
            <w:vAlign w:val="bottom"/>
          </w:tcPr>
          <w:p w14:paraId="0DBF273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0.79</w:t>
            </w:r>
          </w:p>
        </w:tc>
        <w:tc>
          <w:tcPr>
            <w:tcW w:w="1072" w:type="dxa"/>
            <w:vAlign w:val="bottom"/>
          </w:tcPr>
          <w:p w14:paraId="7951172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0.16</w:t>
            </w:r>
          </w:p>
        </w:tc>
        <w:tc>
          <w:tcPr>
            <w:tcW w:w="1072" w:type="dxa"/>
            <w:vAlign w:val="bottom"/>
          </w:tcPr>
          <w:p w14:paraId="36F295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0.41</w:t>
            </w:r>
          </w:p>
        </w:tc>
        <w:tc>
          <w:tcPr>
            <w:tcW w:w="1072" w:type="dxa"/>
            <w:vAlign w:val="bottom"/>
          </w:tcPr>
          <w:p w14:paraId="135C4BE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0.48</w:t>
            </w:r>
          </w:p>
        </w:tc>
        <w:tc>
          <w:tcPr>
            <w:tcW w:w="1072" w:type="dxa"/>
            <w:vAlign w:val="bottom"/>
          </w:tcPr>
          <w:p w14:paraId="56D8785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0.14</w:t>
            </w:r>
          </w:p>
        </w:tc>
      </w:tr>
    </w:tbl>
    <w:p w14:paraId="55C5647C" w14:textId="0F7A6936" w:rsidR="00C0167F" w:rsidRPr="00986299" w:rsidRDefault="00986299" w:rsidP="00AB2EA2">
      <w:pPr>
        <w:spacing w:before="240" w:after="0" w:line="360" w:lineRule="auto"/>
        <w:jc w:val="both"/>
        <w:rPr>
          <w:rFonts w:ascii="Arial" w:hAnsi="Arial" w:cs="Arial"/>
          <w:sz w:val="20"/>
          <w:szCs w:val="20"/>
        </w:rPr>
      </w:pPr>
      <w:r w:rsidRPr="00986299">
        <w:rPr>
          <w:rFonts w:ascii="Arial" w:hAnsi="Arial" w:cs="Arial"/>
          <w:sz w:val="20"/>
          <w:szCs w:val="20"/>
        </w:rPr>
        <w:t xml:space="preserve">C.V.- Coefficient of </w:t>
      </w:r>
      <w:r w:rsidR="00AB2EA2">
        <w:rPr>
          <w:rFonts w:ascii="Arial" w:hAnsi="Arial" w:cs="Arial"/>
          <w:sz w:val="20"/>
          <w:szCs w:val="20"/>
        </w:rPr>
        <w:t>V</w:t>
      </w:r>
      <w:r w:rsidRPr="00986299">
        <w:rPr>
          <w:rFonts w:ascii="Arial" w:hAnsi="Arial" w:cs="Arial"/>
          <w:sz w:val="20"/>
          <w:szCs w:val="20"/>
        </w:rPr>
        <w:t>ariation</w:t>
      </w:r>
      <w:r w:rsidR="00AB2EA2">
        <w:rPr>
          <w:rFonts w:ascii="Arial" w:hAnsi="Arial" w:cs="Arial"/>
          <w:sz w:val="20"/>
          <w:szCs w:val="20"/>
        </w:rPr>
        <w:t>;</w:t>
      </w:r>
      <w:r w:rsidRPr="00986299">
        <w:rPr>
          <w:rFonts w:ascii="Arial" w:hAnsi="Arial" w:cs="Arial"/>
          <w:sz w:val="20"/>
          <w:szCs w:val="20"/>
        </w:rPr>
        <w:t xml:space="preserve"> S.E.- Standard </w:t>
      </w:r>
      <w:r w:rsidR="00AB2EA2">
        <w:rPr>
          <w:rFonts w:ascii="Arial" w:hAnsi="Arial" w:cs="Arial"/>
          <w:sz w:val="20"/>
          <w:szCs w:val="20"/>
        </w:rPr>
        <w:t>E</w:t>
      </w:r>
      <w:r w:rsidRPr="00986299">
        <w:rPr>
          <w:rFonts w:ascii="Arial" w:hAnsi="Arial" w:cs="Arial"/>
          <w:sz w:val="20"/>
          <w:szCs w:val="20"/>
        </w:rPr>
        <w:t>rror</w:t>
      </w:r>
      <w:r w:rsidR="00AB2EA2">
        <w:rPr>
          <w:rFonts w:ascii="Arial" w:hAnsi="Arial" w:cs="Arial"/>
          <w:sz w:val="20"/>
          <w:szCs w:val="20"/>
        </w:rPr>
        <w:t>;</w:t>
      </w:r>
      <w:r w:rsidRPr="00986299">
        <w:rPr>
          <w:rFonts w:ascii="Arial" w:hAnsi="Arial" w:cs="Arial"/>
          <w:sz w:val="20"/>
          <w:szCs w:val="20"/>
        </w:rPr>
        <w:t xml:space="preserve"> C.D.- Critical Difference</w:t>
      </w:r>
    </w:p>
    <w:p w14:paraId="10ACC6B6" w14:textId="77777777" w:rsidR="00C0167F" w:rsidRPr="006C73CF" w:rsidRDefault="00C0167F" w:rsidP="00F02EA4">
      <w:pPr>
        <w:spacing w:after="0" w:line="360" w:lineRule="auto"/>
        <w:jc w:val="both"/>
        <w:rPr>
          <w:rFonts w:ascii="Arial" w:hAnsi="Arial" w:cs="Arial"/>
          <w:b/>
          <w:bCs/>
        </w:rPr>
      </w:pPr>
    </w:p>
    <w:p w14:paraId="4F4FE98A" w14:textId="77777777" w:rsidR="00C0167F" w:rsidRPr="006C73CF" w:rsidRDefault="00C0167F" w:rsidP="00F02EA4">
      <w:pPr>
        <w:spacing w:after="0" w:line="360" w:lineRule="auto"/>
        <w:jc w:val="both"/>
        <w:rPr>
          <w:rFonts w:ascii="Arial" w:hAnsi="Arial" w:cs="Arial"/>
          <w:b/>
          <w:bCs/>
        </w:rPr>
      </w:pPr>
      <w:r w:rsidRPr="006C73CF">
        <w:rPr>
          <w:rFonts w:ascii="Arial" w:hAnsi="Arial" w:cs="Arial"/>
          <w:b/>
          <w:bCs/>
        </w:rPr>
        <w:t xml:space="preserve">Table 3. </w:t>
      </w:r>
      <w:r w:rsidRPr="006C73CF">
        <w:rPr>
          <w:rFonts w:ascii="Arial" w:hAnsi="Arial" w:cs="Arial"/>
        </w:rPr>
        <w:t>Estimates of range, grand mean and variability parameters in melon genotypes</w:t>
      </w:r>
    </w:p>
    <w:tbl>
      <w:tblPr>
        <w:tblStyle w:val="TableGrid"/>
        <w:tblW w:w="14737" w:type="dxa"/>
        <w:tblLayout w:type="fixed"/>
        <w:tblLook w:val="04A0" w:firstRow="1" w:lastRow="0" w:firstColumn="1" w:lastColumn="0" w:noHBand="0" w:noVBand="1"/>
      </w:tblPr>
      <w:tblGrid>
        <w:gridCol w:w="1271"/>
        <w:gridCol w:w="1843"/>
        <w:gridCol w:w="1559"/>
        <w:gridCol w:w="1276"/>
        <w:gridCol w:w="1276"/>
        <w:gridCol w:w="1275"/>
        <w:gridCol w:w="1276"/>
        <w:gridCol w:w="1985"/>
        <w:gridCol w:w="2976"/>
      </w:tblGrid>
      <w:tr w:rsidR="00C0167F" w:rsidRPr="006C73CF" w14:paraId="62B59A57" w14:textId="77777777" w:rsidTr="00C32CD6">
        <w:tc>
          <w:tcPr>
            <w:tcW w:w="1271" w:type="dxa"/>
          </w:tcPr>
          <w:p w14:paraId="47BF4087" w14:textId="77777777" w:rsidR="00C0167F" w:rsidRPr="006C73CF" w:rsidRDefault="00C0167F" w:rsidP="00F02EA4">
            <w:pPr>
              <w:spacing w:line="360" w:lineRule="auto"/>
              <w:jc w:val="both"/>
              <w:rPr>
                <w:rFonts w:ascii="Arial" w:hAnsi="Arial" w:cs="Arial"/>
              </w:rPr>
            </w:pPr>
          </w:p>
        </w:tc>
        <w:tc>
          <w:tcPr>
            <w:tcW w:w="1843" w:type="dxa"/>
            <w:vAlign w:val="bottom"/>
          </w:tcPr>
          <w:p w14:paraId="0F1B5C61"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Range</w:t>
            </w:r>
          </w:p>
        </w:tc>
        <w:tc>
          <w:tcPr>
            <w:tcW w:w="1559" w:type="dxa"/>
            <w:vAlign w:val="bottom"/>
          </w:tcPr>
          <w:p w14:paraId="27B3A6D8"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Grand mean</w:t>
            </w:r>
          </w:p>
        </w:tc>
        <w:tc>
          <w:tcPr>
            <w:tcW w:w="1276" w:type="dxa"/>
            <w:vAlign w:val="bottom"/>
          </w:tcPr>
          <w:p w14:paraId="32146963"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ECV (%)</w:t>
            </w:r>
          </w:p>
        </w:tc>
        <w:tc>
          <w:tcPr>
            <w:tcW w:w="1276" w:type="dxa"/>
            <w:vAlign w:val="bottom"/>
          </w:tcPr>
          <w:p w14:paraId="541BC84A"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GCV (%)</w:t>
            </w:r>
          </w:p>
        </w:tc>
        <w:tc>
          <w:tcPr>
            <w:tcW w:w="1275" w:type="dxa"/>
            <w:vAlign w:val="bottom"/>
          </w:tcPr>
          <w:p w14:paraId="48DFAA1B"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PCV (%)</w:t>
            </w:r>
          </w:p>
        </w:tc>
        <w:tc>
          <w:tcPr>
            <w:tcW w:w="1276" w:type="dxa"/>
            <w:vAlign w:val="bottom"/>
          </w:tcPr>
          <w:p w14:paraId="478DA4E0"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h² (%)</w:t>
            </w:r>
          </w:p>
        </w:tc>
        <w:tc>
          <w:tcPr>
            <w:tcW w:w="1985" w:type="dxa"/>
            <w:vAlign w:val="bottom"/>
          </w:tcPr>
          <w:p w14:paraId="1FFB01C4"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Gen.  Adv. 5%</w:t>
            </w:r>
          </w:p>
        </w:tc>
        <w:tc>
          <w:tcPr>
            <w:tcW w:w="2976" w:type="dxa"/>
            <w:vAlign w:val="bottom"/>
          </w:tcPr>
          <w:p w14:paraId="7B7F6E40" w14:textId="77777777" w:rsidR="00C0167F" w:rsidRPr="006C73CF" w:rsidRDefault="00C0167F" w:rsidP="00F02EA4">
            <w:pPr>
              <w:spacing w:line="360" w:lineRule="auto"/>
              <w:jc w:val="both"/>
              <w:rPr>
                <w:rFonts w:ascii="Arial" w:hAnsi="Arial" w:cs="Arial"/>
                <w:b/>
                <w:bCs/>
                <w:color w:val="000000"/>
              </w:rPr>
            </w:pPr>
            <w:r w:rsidRPr="006C73CF">
              <w:rPr>
                <w:rFonts w:ascii="Arial" w:hAnsi="Arial" w:cs="Arial"/>
                <w:b/>
                <w:bCs/>
                <w:color w:val="000000"/>
              </w:rPr>
              <w:t>Gen. Adv as % of Mean 5%</w:t>
            </w:r>
          </w:p>
        </w:tc>
      </w:tr>
      <w:tr w:rsidR="00C0167F" w:rsidRPr="006C73CF" w14:paraId="1C3E8D0B" w14:textId="77777777" w:rsidTr="00C32CD6">
        <w:tc>
          <w:tcPr>
            <w:tcW w:w="1271" w:type="dxa"/>
            <w:vAlign w:val="bottom"/>
          </w:tcPr>
          <w:p w14:paraId="6BEED6A4"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DTMF</w:t>
            </w:r>
          </w:p>
        </w:tc>
        <w:tc>
          <w:tcPr>
            <w:tcW w:w="1843" w:type="dxa"/>
            <w:vAlign w:val="bottom"/>
          </w:tcPr>
          <w:p w14:paraId="44AD460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28.88–44.05</w:t>
            </w:r>
          </w:p>
        </w:tc>
        <w:tc>
          <w:tcPr>
            <w:tcW w:w="1559" w:type="dxa"/>
            <w:vAlign w:val="bottom"/>
          </w:tcPr>
          <w:p w14:paraId="4663EBC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35.38</w:t>
            </w:r>
          </w:p>
        </w:tc>
        <w:tc>
          <w:tcPr>
            <w:tcW w:w="1276" w:type="dxa"/>
            <w:vAlign w:val="bottom"/>
          </w:tcPr>
          <w:p w14:paraId="025939D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5.41</w:t>
            </w:r>
          </w:p>
        </w:tc>
        <w:tc>
          <w:tcPr>
            <w:tcW w:w="1276" w:type="dxa"/>
            <w:vAlign w:val="bottom"/>
          </w:tcPr>
          <w:p w14:paraId="340BB8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12.36</w:t>
            </w:r>
          </w:p>
        </w:tc>
        <w:tc>
          <w:tcPr>
            <w:tcW w:w="1275" w:type="dxa"/>
            <w:vAlign w:val="bottom"/>
          </w:tcPr>
          <w:p w14:paraId="40B0167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12.75</w:t>
            </w:r>
          </w:p>
        </w:tc>
        <w:tc>
          <w:tcPr>
            <w:tcW w:w="1276" w:type="dxa"/>
            <w:vAlign w:val="bottom"/>
          </w:tcPr>
          <w:p w14:paraId="3E5A489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94.00</w:t>
            </w:r>
          </w:p>
        </w:tc>
        <w:tc>
          <w:tcPr>
            <w:tcW w:w="1985" w:type="dxa"/>
            <w:vAlign w:val="bottom"/>
          </w:tcPr>
          <w:p w14:paraId="289FAAA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8.73</w:t>
            </w:r>
          </w:p>
        </w:tc>
        <w:tc>
          <w:tcPr>
            <w:tcW w:w="2976" w:type="dxa"/>
            <w:vAlign w:val="bottom"/>
          </w:tcPr>
          <w:p w14:paraId="10620AA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24.68</w:t>
            </w:r>
          </w:p>
        </w:tc>
      </w:tr>
      <w:tr w:rsidR="00C0167F" w:rsidRPr="006C73CF" w14:paraId="4A107AF1" w14:textId="77777777" w:rsidTr="00C32CD6">
        <w:tc>
          <w:tcPr>
            <w:tcW w:w="1271" w:type="dxa"/>
            <w:vAlign w:val="bottom"/>
          </w:tcPr>
          <w:p w14:paraId="26B5AE92"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DTFF</w:t>
            </w:r>
          </w:p>
        </w:tc>
        <w:tc>
          <w:tcPr>
            <w:tcW w:w="1843" w:type="dxa"/>
            <w:vAlign w:val="bottom"/>
          </w:tcPr>
          <w:p w14:paraId="22F6ED2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32.45–51.35</w:t>
            </w:r>
          </w:p>
        </w:tc>
        <w:tc>
          <w:tcPr>
            <w:tcW w:w="1559" w:type="dxa"/>
            <w:vAlign w:val="bottom"/>
          </w:tcPr>
          <w:p w14:paraId="75F3FF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41.64</w:t>
            </w:r>
          </w:p>
        </w:tc>
        <w:tc>
          <w:tcPr>
            <w:tcW w:w="1276" w:type="dxa"/>
            <w:vAlign w:val="bottom"/>
          </w:tcPr>
          <w:p w14:paraId="2CAC1C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4.41</w:t>
            </w:r>
          </w:p>
        </w:tc>
        <w:tc>
          <w:tcPr>
            <w:tcW w:w="1276" w:type="dxa"/>
            <w:vAlign w:val="bottom"/>
          </w:tcPr>
          <w:p w14:paraId="61BB0DE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12.39</w:t>
            </w:r>
          </w:p>
        </w:tc>
        <w:tc>
          <w:tcPr>
            <w:tcW w:w="1275" w:type="dxa"/>
            <w:vAlign w:val="bottom"/>
          </w:tcPr>
          <w:p w14:paraId="60124C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12.65</w:t>
            </w:r>
          </w:p>
        </w:tc>
        <w:tc>
          <w:tcPr>
            <w:tcW w:w="1276" w:type="dxa"/>
            <w:vAlign w:val="bottom"/>
          </w:tcPr>
          <w:p w14:paraId="391989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95.90</w:t>
            </w:r>
          </w:p>
        </w:tc>
        <w:tc>
          <w:tcPr>
            <w:tcW w:w="1985" w:type="dxa"/>
            <w:vAlign w:val="bottom"/>
          </w:tcPr>
          <w:p w14:paraId="23CB26B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10.41</w:t>
            </w:r>
          </w:p>
        </w:tc>
        <w:tc>
          <w:tcPr>
            <w:tcW w:w="2976" w:type="dxa"/>
            <w:vAlign w:val="bottom"/>
          </w:tcPr>
          <w:p w14:paraId="4398701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25.00</w:t>
            </w:r>
          </w:p>
        </w:tc>
      </w:tr>
      <w:tr w:rsidR="00C0167F" w:rsidRPr="006C73CF" w14:paraId="33B5317E" w14:textId="77777777" w:rsidTr="00C32CD6">
        <w:tc>
          <w:tcPr>
            <w:tcW w:w="1271" w:type="dxa"/>
            <w:vAlign w:val="bottom"/>
          </w:tcPr>
          <w:p w14:paraId="75495AEC"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NTMF</w:t>
            </w:r>
          </w:p>
        </w:tc>
        <w:tc>
          <w:tcPr>
            <w:tcW w:w="1843" w:type="dxa"/>
            <w:vAlign w:val="bottom"/>
          </w:tcPr>
          <w:p w14:paraId="1A31F4B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1.70–6.65</w:t>
            </w:r>
          </w:p>
        </w:tc>
        <w:tc>
          <w:tcPr>
            <w:tcW w:w="1559" w:type="dxa"/>
            <w:vAlign w:val="bottom"/>
          </w:tcPr>
          <w:p w14:paraId="0986CA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3.38</w:t>
            </w:r>
          </w:p>
        </w:tc>
        <w:tc>
          <w:tcPr>
            <w:tcW w:w="1276" w:type="dxa"/>
            <w:vAlign w:val="bottom"/>
          </w:tcPr>
          <w:p w14:paraId="131F1A0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9.28</w:t>
            </w:r>
          </w:p>
        </w:tc>
        <w:tc>
          <w:tcPr>
            <w:tcW w:w="1276" w:type="dxa"/>
            <w:vAlign w:val="bottom"/>
          </w:tcPr>
          <w:p w14:paraId="2B3551A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36.41</w:t>
            </w:r>
          </w:p>
        </w:tc>
        <w:tc>
          <w:tcPr>
            <w:tcW w:w="1275" w:type="dxa"/>
            <w:vAlign w:val="bottom"/>
          </w:tcPr>
          <w:p w14:paraId="378B7EB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36.80</w:t>
            </w:r>
          </w:p>
        </w:tc>
        <w:tc>
          <w:tcPr>
            <w:tcW w:w="1276" w:type="dxa"/>
            <w:vAlign w:val="bottom"/>
          </w:tcPr>
          <w:p w14:paraId="7D8817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97.90</w:t>
            </w:r>
          </w:p>
        </w:tc>
        <w:tc>
          <w:tcPr>
            <w:tcW w:w="1985" w:type="dxa"/>
            <w:vAlign w:val="bottom"/>
          </w:tcPr>
          <w:p w14:paraId="68ED1E9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2.51</w:t>
            </w:r>
          </w:p>
        </w:tc>
        <w:tc>
          <w:tcPr>
            <w:tcW w:w="2976" w:type="dxa"/>
            <w:vAlign w:val="bottom"/>
          </w:tcPr>
          <w:p w14:paraId="6BBC592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74.20</w:t>
            </w:r>
          </w:p>
        </w:tc>
      </w:tr>
      <w:tr w:rsidR="00C0167F" w:rsidRPr="006C73CF" w14:paraId="1FCF8355" w14:textId="77777777" w:rsidTr="00C32CD6">
        <w:tc>
          <w:tcPr>
            <w:tcW w:w="1271" w:type="dxa"/>
            <w:vAlign w:val="bottom"/>
          </w:tcPr>
          <w:p w14:paraId="49388038"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NTFF</w:t>
            </w:r>
          </w:p>
        </w:tc>
        <w:tc>
          <w:tcPr>
            <w:tcW w:w="1843" w:type="dxa"/>
            <w:vAlign w:val="bottom"/>
          </w:tcPr>
          <w:p w14:paraId="179BCF3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3.08–10.69</w:t>
            </w:r>
          </w:p>
        </w:tc>
        <w:tc>
          <w:tcPr>
            <w:tcW w:w="1559" w:type="dxa"/>
            <w:vAlign w:val="bottom"/>
          </w:tcPr>
          <w:p w14:paraId="4F68656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5.71</w:t>
            </w:r>
          </w:p>
        </w:tc>
        <w:tc>
          <w:tcPr>
            <w:tcW w:w="1276" w:type="dxa"/>
            <w:vAlign w:val="bottom"/>
          </w:tcPr>
          <w:p w14:paraId="730677F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10.68</w:t>
            </w:r>
          </w:p>
        </w:tc>
        <w:tc>
          <w:tcPr>
            <w:tcW w:w="1276" w:type="dxa"/>
            <w:vAlign w:val="bottom"/>
          </w:tcPr>
          <w:p w14:paraId="5A34C88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27.17</w:t>
            </w:r>
          </w:p>
        </w:tc>
        <w:tc>
          <w:tcPr>
            <w:tcW w:w="1275" w:type="dxa"/>
            <w:vAlign w:val="bottom"/>
          </w:tcPr>
          <w:p w14:paraId="35FE74E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27.87</w:t>
            </w:r>
          </w:p>
        </w:tc>
        <w:tc>
          <w:tcPr>
            <w:tcW w:w="1276" w:type="dxa"/>
            <w:vAlign w:val="bottom"/>
          </w:tcPr>
          <w:p w14:paraId="7DD7BE2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95.10</w:t>
            </w:r>
          </w:p>
        </w:tc>
        <w:tc>
          <w:tcPr>
            <w:tcW w:w="1985" w:type="dxa"/>
            <w:vAlign w:val="bottom"/>
          </w:tcPr>
          <w:p w14:paraId="58A697C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3.12</w:t>
            </w:r>
          </w:p>
        </w:tc>
        <w:tc>
          <w:tcPr>
            <w:tcW w:w="2976" w:type="dxa"/>
            <w:vAlign w:val="bottom"/>
          </w:tcPr>
          <w:p w14:paraId="0A19EE1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54.59</w:t>
            </w:r>
          </w:p>
        </w:tc>
      </w:tr>
      <w:tr w:rsidR="00C0167F" w:rsidRPr="006C73CF" w14:paraId="34FC76EE" w14:textId="77777777" w:rsidTr="00C32CD6">
        <w:tc>
          <w:tcPr>
            <w:tcW w:w="1271" w:type="dxa"/>
            <w:vAlign w:val="bottom"/>
          </w:tcPr>
          <w:p w14:paraId="76EE1656"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AFW</w:t>
            </w:r>
          </w:p>
        </w:tc>
        <w:tc>
          <w:tcPr>
            <w:tcW w:w="1843" w:type="dxa"/>
            <w:vAlign w:val="bottom"/>
          </w:tcPr>
          <w:p w14:paraId="26DBE5D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324.02–1263.5</w:t>
            </w:r>
          </w:p>
        </w:tc>
        <w:tc>
          <w:tcPr>
            <w:tcW w:w="1559" w:type="dxa"/>
            <w:vAlign w:val="bottom"/>
          </w:tcPr>
          <w:p w14:paraId="5D0E3C9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581.35</w:t>
            </w:r>
          </w:p>
        </w:tc>
        <w:tc>
          <w:tcPr>
            <w:tcW w:w="1276" w:type="dxa"/>
            <w:vAlign w:val="bottom"/>
          </w:tcPr>
          <w:p w14:paraId="0637E0A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4.99</w:t>
            </w:r>
          </w:p>
        </w:tc>
        <w:tc>
          <w:tcPr>
            <w:tcW w:w="1276" w:type="dxa"/>
            <w:vAlign w:val="bottom"/>
          </w:tcPr>
          <w:p w14:paraId="28B3029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38.81</w:t>
            </w:r>
          </w:p>
        </w:tc>
        <w:tc>
          <w:tcPr>
            <w:tcW w:w="1275" w:type="dxa"/>
            <w:vAlign w:val="bottom"/>
          </w:tcPr>
          <w:p w14:paraId="76767DF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38.91</w:t>
            </w:r>
          </w:p>
        </w:tc>
        <w:tc>
          <w:tcPr>
            <w:tcW w:w="1276" w:type="dxa"/>
            <w:vAlign w:val="bottom"/>
          </w:tcPr>
          <w:p w14:paraId="3ACA7DC3"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99.50</w:t>
            </w:r>
          </w:p>
        </w:tc>
        <w:tc>
          <w:tcPr>
            <w:tcW w:w="1985" w:type="dxa"/>
            <w:vAlign w:val="bottom"/>
          </w:tcPr>
          <w:p w14:paraId="05477B6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463.45</w:t>
            </w:r>
          </w:p>
        </w:tc>
        <w:tc>
          <w:tcPr>
            <w:tcW w:w="2976" w:type="dxa"/>
            <w:vAlign w:val="bottom"/>
          </w:tcPr>
          <w:p w14:paraId="2255146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79.72</w:t>
            </w:r>
          </w:p>
        </w:tc>
      </w:tr>
      <w:tr w:rsidR="00C0167F" w:rsidRPr="006C73CF" w14:paraId="3DBC24F3" w14:textId="77777777" w:rsidTr="00C32CD6">
        <w:tc>
          <w:tcPr>
            <w:tcW w:w="1271" w:type="dxa"/>
            <w:vAlign w:val="bottom"/>
          </w:tcPr>
          <w:p w14:paraId="546B5530"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FL</w:t>
            </w:r>
          </w:p>
        </w:tc>
        <w:tc>
          <w:tcPr>
            <w:tcW w:w="1843" w:type="dxa"/>
            <w:vAlign w:val="bottom"/>
          </w:tcPr>
          <w:p w14:paraId="34AFEC4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5.50–24.17</w:t>
            </w:r>
          </w:p>
        </w:tc>
        <w:tc>
          <w:tcPr>
            <w:tcW w:w="1559" w:type="dxa"/>
            <w:vAlign w:val="bottom"/>
          </w:tcPr>
          <w:p w14:paraId="5C08317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11.81</w:t>
            </w:r>
          </w:p>
        </w:tc>
        <w:tc>
          <w:tcPr>
            <w:tcW w:w="1276" w:type="dxa"/>
            <w:vAlign w:val="bottom"/>
          </w:tcPr>
          <w:p w14:paraId="415E7B9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4.72</w:t>
            </w:r>
          </w:p>
        </w:tc>
        <w:tc>
          <w:tcPr>
            <w:tcW w:w="1276" w:type="dxa"/>
            <w:vAlign w:val="bottom"/>
          </w:tcPr>
          <w:p w14:paraId="60B950F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37.55</w:t>
            </w:r>
          </w:p>
        </w:tc>
        <w:tc>
          <w:tcPr>
            <w:tcW w:w="1275" w:type="dxa"/>
            <w:vAlign w:val="bottom"/>
          </w:tcPr>
          <w:p w14:paraId="4064C5A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37.65</w:t>
            </w:r>
          </w:p>
        </w:tc>
        <w:tc>
          <w:tcPr>
            <w:tcW w:w="1276" w:type="dxa"/>
            <w:vAlign w:val="bottom"/>
          </w:tcPr>
          <w:p w14:paraId="74FFD6B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99.50</w:t>
            </w:r>
          </w:p>
        </w:tc>
        <w:tc>
          <w:tcPr>
            <w:tcW w:w="1985" w:type="dxa"/>
            <w:vAlign w:val="bottom"/>
          </w:tcPr>
          <w:p w14:paraId="15DDCB2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9.11</w:t>
            </w:r>
          </w:p>
        </w:tc>
        <w:tc>
          <w:tcPr>
            <w:tcW w:w="2976" w:type="dxa"/>
            <w:vAlign w:val="bottom"/>
          </w:tcPr>
          <w:p w14:paraId="78C8784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77.15</w:t>
            </w:r>
          </w:p>
        </w:tc>
      </w:tr>
      <w:tr w:rsidR="00C0167F" w:rsidRPr="006C73CF" w14:paraId="67C7A741" w14:textId="77777777" w:rsidTr="00C32CD6">
        <w:tc>
          <w:tcPr>
            <w:tcW w:w="1271" w:type="dxa"/>
            <w:vAlign w:val="bottom"/>
          </w:tcPr>
          <w:p w14:paraId="75E2453B"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FD</w:t>
            </w:r>
          </w:p>
        </w:tc>
        <w:tc>
          <w:tcPr>
            <w:tcW w:w="1843" w:type="dxa"/>
            <w:vAlign w:val="bottom"/>
          </w:tcPr>
          <w:p w14:paraId="0486E92A"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5.33–13.05</w:t>
            </w:r>
          </w:p>
        </w:tc>
        <w:tc>
          <w:tcPr>
            <w:tcW w:w="1559" w:type="dxa"/>
            <w:vAlign w:val="bottom"/>
          </w:tcPr>
          <w:p w14:paraId="46ABA62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9.37</w:t>
            </w:r>
          </w:p>
        </w:tc>
        <w:tc>
          <w:tcPr>
            <w:tcW w:w="1276" w:type="dxa"/>
            <w:vAlign w:val="bottom"/>
          </w:tcPr>
          <w:p w14:paraId="421130D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5.16</w:t>
            </w:r>
          </w:p>
        </w:tc>
        <w:tc>
          <w:tcPr>
            <w:tcW w:w="1276" w:type="dxa"/>
            <w:vAlign w:val="bottom"/>
          </w:tcPr>
          <w:p w14:paraId="288B23F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18.94</w:t>
            </w:r>
          </w:p>
        </w:tc>
        <w:tc>
          <w:tcPr>
            <w:tcW w:w="1275" w:type="dxa"/>
            <w:vAlign w:val="bottom"/>
          </w:tcPr>
          <w:p w14:paraId="7CF054C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19.17</w:t>
            </w:r>
          </w:p>
        </w:tc>
        <w:tc>
          <w:tcPr>
            <w:tcW w:w="1276" w:type="dxa"/>
            <w:vAlign w:val="bottom"/>
          </w:tcPr>
          <w:p w14:paraId="2AF08AF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97.60</w:t>
            </w:r>
          </w:p>
        </w:tc>
        <w:tc>
          <w:tcPr>
            <w:tcW w:w="1985" w:type="dxa"/>
            <w:vAlign w:val="bottom"/>
          </w:tcPr>
          <w:p w14:paraId="6910F72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3.61</w:t>
            </w:r>
          </w:p>
        </w:tc>
        <w:tc>
          <w:tcPr>
            <w:tcW w:w="2976" w:type="dxa"/>
            <w:vAlign w:val="bottom"/>
          </w:tcPr>
          <w:p w14:paraId="4AE5AA6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38.54</w:t>
            </w:r>
          </w:p>
        </w:tc>
      </w:tr>
      <w:tr w:rsidR="00C0167F" w:rsidRPr="006C73CF" w14:paraId="43196474" w14:textId="77777777" w:rsidTr="00C32CD6">
        <w:tc>
          <w:tcPr>
            <w:tcW w:w="1271" w:type="dxa"/>
            <w:vAlign w:val="bottom"/>
          </w:tcPr>
          <w:p w14:paraId="71686764"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FT</w:t>
            </w:r>
          </w:p>
        </w:tc>
        <w:tc>
          <w:tcPr>
            <w:tcW w:w="1843" w:type="dxa"/>
            <w:vAlign w:val="bottom"/>
          </w:tcPr>
          <w:p w14:paraId="4D534E0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1.35–2.90</w:t>
            </w:r>
          </w:p>
        </w:tc>
        <w:tc>
          <w:tcPr>
            <w:tcW w:w="1559" w:type="dxa"/>
            <w:vAlign w:val="bottom"/>
          </w:tcPr>
          <w:p w14:paraId="0FE64A2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1.87</w:t>
            </w:r>
          </w:p>
        </w:tc>
        <w:tc>
          <w:tcPr>
            <w:tcW w:w="1276" w:type="dxa"/>
            <w:vAlign w:val="bottom"/>
          </w:tcPr>
          <w:p w14:paraId="10B67BB4"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5.28</w:t>
            </w:r>
          </w:p>
        </w:tc>
        <w:tc>
          <w:tcPr>
            <w:tcW w:w="1276" w:type="dxa"/>
            <w:vAlign w:val="bottom"/>
          </w:tcPr>
          <w:p w14:paraId="43B4663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16.17</w:t>
            </w:r>
          </w:p>
        </w:tc>
        <w:tc>
          <w:tcPr>
            <w:tcW w:w="1275" w:type="dxa"/>
            <w:vAlign w:val="bottom"/>
          </w:tcPr>
          <w:p w14:paraId="7AC1D37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16.46</w:t>
            </w:r>
          </w:p>
        </w:tc>
        <w:tc>
          <w:tcPr>
            <w:tcW w:w="1276" w:type="dxa"/>
            <w:vAlign w:val="bottom"/>
          </w:tcPr>
          <w:p w14:paraId="78DAA916"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96.60</w:t>
            </w:r>
          </w:p>
        </w:tc>
        <w:tc>
          <w:tcPr>
            <w:tcW w:w="1985" w:type="dxa"/>
            <w:vAlign w:val="bottom"/>
          </w:tcPr>
          <w:p w14:paraId="7795B2F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0.61</w:t>
            </w:r>
          </w:p>
        </w:tc>
        <w:tc>
          <w:tcPr>
            <w:tcW w:w="2976" w:type="dxa"/>
            <w:vAlign w:val="bottom"/>
          </w:tcPr>
          <w:p w14:paraId="450099C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32.74</w:t>
            </w:r>
          </w:p>
        </w:tc>
      </w:tr>
      <w:tr w:rsidR="00C0167F" w:rsidRPr="006C73CF" w14:paraId="05D75292" w14:textId="77777777" w:rsidTr="00C32CD6">
        <w:tc>
          <w:tcPr>
            <w:tcW w:w="1271" w:type="dxa"/>
            <w:vAlign w:val="bottom"/>
          </w:tcPr>
          <w:p w14:paraId="402F9034"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CW</w:t>
            </w:r>
          </w:p>
        </w:tc>
        <w:tc>
          <w:tcPr>
            <w:tcW w:w="1843" w:type="dxa"/>
            <w:vAlign w:val="bottom"/>
          </w:tcPr>
          <w:p w14:paraId="7BBC017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2.91–7.41</w:t>
            </w:r>
          </w:p>
        </w:tc>
        <w:tc>
          <w:tcPr>
            <w:tcW w:w="1559" w:type="dxa"/>
            <w:vAlign w:val="bottom"/>
          </w:tcPr>
          <w:p w14:paraId="7691259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5.30</w:t>
            </w:r>
          </w:p>
        </w:tc>
        <w:tc>
          <w:tcPr>
            <w:tcW w:w="1276" w:type="dxa"/>
            <w:vAlign w:val="bottom"/>
          </w:tcPr>
          <w:p w14:paraId="395D141D"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4.79</w:t>
            </w:r>
          </w:p>
        </w:tc>
        <w:tc>
          <w:tcPr>
            <w:tcW w:w="1276" w:type="dxa"/>
            <w:vAlign w:val="bottom"/>
          </w:tcPr>
          <w:p w14:paraId="42D95DC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20.02</w:t>
            </w:r>
          </w:p>
        </w:tc>
        <w:tc>
          <w:tcPr>
            <w:tcW w:w="1275" w:type="dxa"/>
            <w:vAlign w:val="bottom"/>
          </w:tcPr>
          <w:p w14:paraId="27F03CF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20.21</w:t>
            </w:r>
          </w:p>
        </w:tc>
        <w:tc>
          <w:tcPr>
            <w:tcW w:w="1276" w:type="dxa"/>
            <w:vAlign w:val="bottom"/>
          </w:tcPr>
          <w:p w14:paraId="465FB21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98.10</w:t>
            </w:r>
          </w:p>
        </w:tc>
        <w:tc>
          <w:tcPr>
            <w:tcW w:w="1985" w:type="dxa"/>
            <w:vAlign w:val="bottom"/>
          </w:tcPr>
          <w:p w14:paraId="6040C8F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2.17</w:t>
            </w:r>
          </w:p>
        </w:tc>
        <w:tc>
          <w:tcPr>
            <w:tcW w:w="2976" w:type="dxa"/>
            <w:vAlign w:val="bottom"/>
          </w:tcPr>
          <w:p w14:paraId="306AA20B"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40.85</w:t>
            </w:r>
          </w:p>
        </w:tc>
      </w:tr>
      <w:tr w:rsidR="00C0167F" w:rsidRPr="006C73CF" w14:paraId="22D88C04" w14:textId="77777777" w:rsidTr="00C32CD6">
        <w:tc>
          <w:tcPr>
            <w:tcW w:w="1271" w:type="dxa"/>
            <w:vAlign w:val="bottom"/>
          </w:tcPr>
          <w:p w14:paraId="308764F6"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lastRenderedPageBreak/>
              <w:t>TSS</w:t>
            </w:r>
          </w:p>
        </w:tc>
        <w:tc>
          <w:tcPr>
            <w:tcW w:w="1843" w:type="dxa"/>
            <w:vAlign w:val="bottom"/>
          </w:tcPr>
          <w:p w14:paraId="5538F481"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3.60–7.36</w:t>
            </w:r>
          </w:p>
        </w:tc>
        <w:tc>
          <w:tcPr>
            <w:tcW w:w="1559" w:type="dxa"/>
            <w:vAlign w:val="bottom"/>
          </w:tcPr>
          <w:p w14:paraId="0508C91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5.44</w:t>
            </w:r>
          </w:p>
        </w:tc>
        <w:tc>
          <w:tcPr>
            <w:tcW w:w="1276" w:type="dxa"/>
            <w:vAlign w:val="bottom"/>
          </w:tcPr>
          <w:p w14:paraId="3D18259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5.46</w:t>
            </w:r>
          </w:p>
        </w:tc>
        <w:tc>
          <w:tcPr>
            <w:tcW w:w="1276" w:type="dxa"/>
            <w:vAlign w:val="bottom"/>
          </w:tcPr>
          <w:p w14:paraId="6267EE3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16.90</w:t>
            </w:r>
          </w:p>
        </w:tc>
        <w:tc>
          <w:tcPr>
            <w:tcW w:w="1275" w:type="dxa"/>
            <w:vAlign w:val="bottom"/>
          </w:tcPr>
          <w:p w14:paraId="4829DF29"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17.19</w:t>
            </w:r>
          </w:p>
        </w:tc>
        <w:tc>
          <w:tcPr>
            <w:tcW w:w="1276" w:type="dxa"/>
            <w:vAlign w:val="bottom"/>
          </w:tcPr>
          <w:p w14:paraId="0963106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96.60</w:t>
            </w:r>
          </w:p>
        </w:tc>
        <w:tc>
          <w:tcPr>
            <w:tcW w:w="1985" w:type="dxa"/>
            <w:vAlign w:val="bottom"/>
          </w:tcPr>
          <w:p w14:paraId="3879C19F"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1.86</w:t>
            </w:r>
          </w:p>
        </w:tc>
        <w:tc>
          <w:tcPr>
            <w:tcW w:w="2976" w:type="dxa"/>
            <w:vAlign w:val="bottom"/>
          </w:tcPr>
          <w:p w14:paraId="3205C80E"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34.23</w:t>
            </w:r>
          </w:p>
        </w:tc>
      </w:tr>
      <w:tr w:rsidR="00C0167F" w:rsidRPr="006C73CF" w14:paraId="31579CD3" w14:textId="77777777" w:rsidTr="00C32CD6">
        <w:tc>
          <w:tcPr>
            <w:tcW w:w="1271" w:type="dxa"/>
            <w:vAlign w:val="bottom"/>
          </w:tcPr>
          <w:p w14:paraId="68804181" w14:textId="77777777" w:rsidR="00C0167F" w:rsidRPr="006C73CF" w:rsidRDefault="00C0167F" w:rsidP="00F02EA4">
            <w:pPr>
              <w:spacing w:line="360" w:lineRule="auto"/>
              <w:jc w:val="both"/>
              <w:rPr>
                <w:rFonts w:ascii="Arial" w:hAnsi="Arial" w:cs="Arial"/>
              </w:rPr>
            </w:pPr>
            <w:r w:rsidRPr="006C73CF">
              <w:rPr>
                <w:rFonts w:ascii="Arial" w:hAnsi="Arial" w:cs="Arial"/>
                <w:b/>
                <w:bCs/>
                <w:color w:val="000000"/>
              </w:rPr>
              <w:t>FSI</w:t>
            </w:r>
          </w:p>
        </w:tc>
        <w:tc>
          <w:tcPr>
            <w:tcW w:w="1843" w:type="dxa"/>
            <w:vAlign w:val="bottom"/>
          </w:tcPr>
          <w:p w14:paraId="1B5DD9B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0.63–2.33</w:t>
            </w:r>
          </w:p>
        </w:tc>
        <w:tc>
          <w:tcPr>
            <w:tcW w:w="1559" w:type="dxa"/>
            <w:vAlign w:val="bottom"/>
          </w:tcPr>
          <w:p w14:paraId="7A7611E0"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1.26</w:t>
            </w:r>
          </w:p>
        </w:tc>
        <w:tc>
          <w:tcPr>
            <w:tcW w:w="1276" w:type="dxa"/>
            <w:vAlign w:val="bottom"/>
          </w:tcPr>
          <w:p w14:paraId="1E98BAC2"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6.90</w:t>
            </w:r>
          </w:p>
        </w:tc>
        <w:tc>
          <w:tcPr>
            <w:tcW w:w="1276" w:type="dxa"/>
            <w:vAlign w:val="bottom"/>
          </w:tcPr>
          <w:p w14:paraId="64416C08"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28.03</w:t>
            </w:r>
          </w:p>
        </w:tc>
        <w:tc>
          <w:tcPr>
            <w:tcW w:w="1275" w:type="dxa"/>
            <w:vAlign w:val="bottom"/>
          </w:tcPr>
          <w:p w14:paraId="3CDA5AA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28.31</w:t>
            </w:r>
          </w:p>
        </w:tc>
        <w:tc>
          <w:tcPr>
            <w:tcW w:w="1276" w:type="dxa"/>
            <w:vAlign w:val="bottom"/>
          </w:tcPr>
          <w:p w14:paraId="1FD49A27"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98.00</w:t>
            </w:r>
          </w:p>
        </w:tc>
        <w:tc>
          <w:tcPr>
            <w:tcW w:w="1985" w:type="dxa"/>
            <w:vAlign w:val="bottom"/>
          </w:tcPr>
          <w:p w14:paraId="3A2A89B5"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0.72</w:t>
            </w:r>
          </w:p>
        </w:tc>
        <w:tc>
          <w:tcPr>
            <w:tcW w:w="2976" w:type="dxa"/>
            <w:vAlign w:val="bottom"/>
          </w:tcPr>
          <w:p w14:paraId="0CF1BFCC" w14:textId="77777777" w:rsidR="00C0167F" w:rsidRPr="006C73CF" w:rsidRDefault="00C0167F" w:rsidP="00F02EA4">
            <w:pPr>
              <w:spacing w:line="360" w:lineRule="auto"/>
              <w:jc w:val="center"/>
              <w:rPr>
                <w:rFonts w:ascii="Arial" w:hAnsi="Arial" w:cs="Arial"/>
              </w:rPr>
            </w:pPr>
            <w:r w:rsidRPr="006C73CF">
              <w:rPr>
                <w:rFonts w:ascii="Arial" w:hAnsi="Arial" w:cs="Arial"/>
                <w:color w:val="000000"/>
              </w:rPr>
              <w:t>57.16</w:t>
            </w:r>
          </w:p>
        </w:tc>
      </w:tr>
    </w:tbl>
    <w:p w14:paraId="09280879" w14:textId="77777777" w:rsidR="00C0167F" w:rsidRPr="006C73CF" w:rsidRDefault="00C0167F" w:rsidP="00F02EA4">
      <w:pPr>
        <w:spacing w:after="0" w:line="360" w:lineRule="auto"/>
        <w:rPr>
          <w:rFonts w:ascii="Arial" w:hAnsi="Arial" w:cs="Arial"/>
        </w:rPr>
      </w:pPr>
    </w:p>
    <w:p w14:paraId="492C352E" w14:textId="77777777" w:rsidR="00F418E4" w:rsidRPr="003B12EB" w:rsidRDefault="00F418E4" w:rsidP="00F02EA4">
      <w:pPr>
        <w:spacing w:after="0" w:line="360" w:lineRule="auto"/>
        <w:rPr>
          <w:rFonts w:ascii="Arial" w:hAnsi="Arial" w:cs="Arial"/>
          <w:sz w:val="20"/>
          <w:szCs w:val="20"/>
        </w:rPr>
      </w:pPr>
    </w:p>
    <w:p w14:paraId="0F956E96" w14:textId="631A1266" w:rsidR="003B12EB" w:rsidRPr="003B12EB" w:rsidRDefault="003B12EB" w:rsidP="003B12EB">
      <w:pPr>
        <w:spacing w:line="360" w:lineRule="auto"/>
        <w:ind w:right="-61"/>
        <w:jc w:val="both"/>
        <w:rPr>
          <w:rFonts w:ascii="Arial" w:hAnsi="Arial" w:cs="Arial"/>
          <w:bCs/>
          <w:sz w:val="20"/>
          <w:szCs w:val="20"/>
        </w:rPr>
      </w:pPr>
      <w:r w:rsidRPr="003B12EB">
        <w:rPr>
          <w:rFonts w:ascii="Arial" w:hAnsi="Arial" w:cs="Arial"/>
          <w:bCs/>
          <w:sz w:val="20"/>
          <w:szCs w:val="20"/>
        </w:rPr>
        <w:t>DTMF- Days to first male flower anthesis</w:t>
      </w:r>
      <w:r w:rsidR="00AB2EA2">
        <w:rPr>
          <w:rFonts w:ascii="Arial" w:hAnsi="Arial" w:cs="Arial"/>
          <w:bCs/>
          <w:sz w:val="20"/>
          <w:szCs w:val="20"/>
        </w:rPr>
        <w:t>;</w:t>
      </w:r>
      <w:r w:rsidRPr="003B12EB">
        <w:rPr>
          <w:rFonts w:ascii="Arial" w:hAnsi="Arial" w:cs="Arial"/>
          <w:bCs/>
          <w:sz w:val="20"/>
          <w:szCs w:val="20"/>
        </w:rPr>
        <w:t xml:space="preserve"> DTFF- Days to first female flower anthesis</w:t>
      </w:r>
      <w:r w:rsidR="00AB2EA2">
        <w:rPr>
          <w:rFonts w:ascii="Arial" w:hAnsi="Arial" w:cs="Arial"/>
          <w:bCs/>
          <w:sz w:val="20"/>
          <w:szCs w:val="20"/>
        </w:rPr>
        <w:t>;</w:t>
      </w:r>
      <w:r w:rsidRPr="003B12EB">
        <w:rPr>
          <w:rFonts w:ascii="Arial" w:hAnsi="Arial" w:cs="Arial"/>
          <w:bCs/>
          <w:sz w:val="20"/>
          <w:szCs w:val="20"/>
        </w:rPr>
        <w:t xml:space="preserve"> NTMF- Node to first male flower</w:t>
      </w:r>
      <w:r w:rsidR="00AB2EA2">
        <w:rPr>
          <w:rFonts w:ascii="Arial" w:hAnsi="Arial" w:cs="Arial"/>
          <w:bCs/>
          <w:sz w:val="20"/>
          <w:szCs w:val="20"/>
        </w:rPr>
        <w:t>;</w:t>
      </w:r>
      <w:r w:rsidRPr="003B12EB">
        <w:rPr>
          <w:rFonts w:ascii="Arial" w:hAnsi="Arial" w:cs="Arial"/>
          <w:bCs/>
          <w:sz w:val="20"/>
          <w:szCs w:val="20"/>
        </w:rPr>
        <w:t xml:space="preserve"> NFFF- Node to first female flower</w:t>
      </w:r>
      <w:r w:rsidR="00AB2EA2">
        <w:rPr>
          <w:rFonts w:ascii="Arial" w:hAnsi="Arial" w:cs="Arial"/>
          <w:bCs/>
          <w:sz w:val="20"/>
          <w:szCs w:val="20"/>
        </w:rPr>
        <w:t>;</w:t>
      </w:r>
      <w:r w:rsidRPr="003B12EB">
        <w:rPr>
          <w:rFonts w:ascii="Arial" w:hAnsi="Arial" w:cs="Arial"/>
          <w:bCs/>
          <w:sz w:val="20"/>
          <w:szCs w:val="20"/>
        </w:rPr>
        <w:t xml:space="preserve"> AFW- average fruit weight</w:t>
      </w:r>
      <w:r w:rsidR="00AB2EA2">
        <w:rPr>
          <w:rFonts w:ascii="Arial" w:hAnsi="Arial" w:cs="Arial"/>
          <w:bCs/>
          <w:sz w:val="20"/>
          <w:szCs w:val="20"/>
        </w:rPr>
        <w:t>;</w:t>
      </w:r>
      <w:r w:rsidRPr="003B12EB">
        <w:rPr>
          <w:rFonts w:ascii="Arial" w:hAnsi="Arial" w:cs="Arial"/>
          <w:bCs/>
          <w:sz w:val="20"/>
          <w:szCs w:val="20"/>
        </w:rPr>
        <w:t xml:space="preserve"> FL- Fruit length</w:t>
      </w:r>
      <w:r w:rsidR="00AB2EA2">
        <w:rPr>
          <w:rFonts w:ascii="Arial" w:hAnsi="Arial" w:cs="Arial"/>
          <w:bCs/>
          <w:sz w:val="20"/>
          <w:szCs w:val="20"/>
        </w:rPr>
        <w:t>;</w:t>
      </w:r>
      <w:r w:rsidRPr="003B12EB">
        <w:rPr>
          <w:rFonts w:ascii="Arial" w:hAnsi="Arial" w:cs="Arial"/>
          <w:bCs/>
          <w:sz w:val="20"/>
          <w:szCs w:val="20"/>
        </w:rPr>
        <w:t xml:space="preserve"> FD- Fruit </w:t>
      </w:r>
      <w:r w:rsidR="00531D18">
        <w:rPr>
          <w:rFonts w:ascii="Arial" w:hAnsi="Arial" w:cs="Arial"/>
          <w:bCs/>
          <w:sz w:val="20"/>
          <w:szCs w:val="20"/>
        </w:rPr>
        <w:t>diameter</w:t>
      </w:r>
      <w:r w:rsidR="00AB2EA2">
        <w:rPr>
          <w:rFonts w:ascii="Arial" w:hAnsi="Arial" w:cs="Arial"/>
          <w:bCs/>
          <w:sz w:val="20"/>
          <w:szCs w:val="20"/>
        </w:rPr>
        <w:t>;</w:t>
      </w:r>
      <w:r w:rsidRPr="003B12EB">
        <w:rPr>
          <w:rFonts w:ascii="Arial" w:hAnsi="Arial" w:cs="Arial"/>
          <w:bCs/>
          <w:sz w:val="20"/>
          <w:szCs w:val="20"/>
        </w:rPr>
        <w:t xml:space="preserve"> FT- Flesh thickness</w:t>
      </w:r>
      <w:r w:rsidR="00AB2EA2">
        <w:rPr>
          <w:rFonts w:ascii="Arial" w:hAnsi="Arial" w:cs="Arial"/>
          <w:bCs/>
          <w:sz w:val="20"/>
          <w:szCs w:val="20"/>
        </w:rPr>
        <w:t>;</w:t>
      </w:r>
      <w:r w:rsidRPr="003B12EB">
        <w:rPr>
          <w:rFonts w:ascii="Arial" w:hAnsi="Arial" w:cs="Arial"/>
          <w:bCs/>
          <w:sz w:val="20"/>
          <w:szCs w:val="20"/>
        </w:rPr>
        <w:t xml:space="preserve"> CW- Cavity width</w:t>
      </w:r>
      <w:r w:rsidR="00AB2EA2">
        <w:rPr>
          <w:rFonts w:ascii="Arial" w:hAnsi="Arial" w:cs="Arial"/>
          <w:bCs/>
          <w:sz w:val="20"/>
          <w:szCs w:val="20"/>
        </w:rPr>
        <w:t>;</w:t>
      </w:r>
      <w:r w:rsidRPr="003B12EB">
        <w:rPr>
          <w:rFonts w:ascii="Arial" w:hAnsi="Arial" w:cs="Arial"/>
          <w:bCs/>
          <w:sz w:val="20"/>
          <w:szCs w:val="20"/>
        </w:rPr>
        <w:t xml:space="preserve"> TSS- Total Soluble Solids</w:t>
      </w:r>
      <w:r w:rsidR="00AB2EA2">
        <w:rPr>
          <w:rFonts w:ascii="Arial" w:hAnsi="Arial" w:cs="Arial"/>
          <w:bCs/>
          <w:sz w:val="20"/>
          <w:szCs w:val="20"/>
        </w:rPr>
        <w:t>;</w:t>
      </w:r>
      <w:r w:rsidR="00531D18">
        <w:rPr>
          <w:rFonts w:ascii="Arial" w:hAnsi="Arial" w:cs="Arial"/>
          <w:bCs/>
          <w:sz w:val="20"/>
          <w:szCs w:val="20"/>
        </w:rPr>
        <w:t xml:space="preserve"> FSI- Fruit shape index</w:t>
      </w:r>
    </w:p>
    <w:p w14:paraId="7F366E76" w14:textId="77777777" w:rsidR="00F418E4" w:rsidRPr="003B12EB" w:rsidRDefault="00F418E4" w:rsidP="00F02EA4">
      <w:pPr>
        <w:spacing w:after="0" w:line="360" w:lineRule="auto"/>
        <w:rPr>
          <w:rFonts w:ascii="Arial" w:hAnsi="Arial" w:cs="Arial"/>
          <w:sz w:val="20"/>
          <w:szCs w:val="20"/>
        </w:rPr>
      </w:pPr>
    </w:p>
    <w:p w14:paraId="286BDAE8" w14:textId="77777777" w:rsidR="00F418E4" w:rsidRPr="006C73CF" w:rsidRDefault="00F418E4" w:rsidP="00F02EA4">
      <w:pPr>
        <w:tabs>
          <w:tab w:val="left" w:pos="0"/>
        </w:tabs>
        <w:spacing w:after="0" w:line="360" w:lineRule="auto"/>
        <w:jc w:val="both"/>
        <w:rPr>
          <w:rFonts w:ascii="Arial" w:hAnsi="Arial" w:cs="Arial"/>
          <w:noProof/>
          <w:sz w:val="24"/>
          <w:szCs w:val="24"/>
        </w:rPr>
      </w:pPr>
      <w:r w:rsidRPr="006C73CF">
        <w:rPr>
          <w:rFonts w:ascii="Arial" w:hAnsi="Arial" w:cs="Arial"/>
          <w:noProof/>
          <w:sz w:val="24"/>
          <w:szCs w:val="24"/>
        </w:rPr>
        <w:t xml:space="preserve">                 </w:t>
      </w:r>
    </w:p>
    <w:p w14:paraId="0B2AD836" w14:textId="77777777" w:rsidR="00F418E4" w:rsidRPr="006C73CF" w:rsidRDefault="00F418E4" w:rsidP="00F02EA4">
      <w:pPr>
        <w:tabs>
          <w:tab w:val="left" w:pos="0"/>
        </w:tabs>
        <w:spacing w:after="0" w:line="360" w:lineRule="auto"/>
        <w:jc w:val="both"/>
        <w:rPr>
          <w:rFonts w:ascii="Arial" w:hAnsi="Arial" w:cs="Arial"/>
          <w:noProof/>
          <w:sz w:val="24"/>
          <w:szCs w:val="24"/>
        </w:rPr>
      </w:pPr>
    </w:p>
    <w:p w14:paraId="156026F4" w14:textId="77777777" w:rsidR="00F418E4" w:rsidRPr="006C73CF" w:rsidRDefault="00F418E4" w:rsidP="00F02EA4">
      <w:pPr>
        <w:tabs>
          <w:tab w:val="left" w:pos="0"/>
        </w:tabs>
        <w:spacing w:after="0" w:line="360" w:lineRule="auto"/>
        <w:jc w:val="both"/>
        <w:rPr>
          <w:rFonts w:ascii="Arial" w:hAnsi="Arial" w:cs="Arial"/>
          <w:noProof/>
          <w:sz w:val="24"/>
          <w:szCs w:val="24"/>
        </w:rPr>
      </w:pPr>
    </w:p>
    <w:p w14:paraId="6E18D259" w14:textId="77777777" w:rsidR="00F418E4" w:rsidRPr="006C73CF" w:rsidRDefault="00F418E4" w:rsidP="00F02EA4">
      <w:pPr>
        <w:tabs>
          <w:tab w:val="left" w:pos="0"/>
        </w:tabs>
        <w:spacing w:after="0" w:line="360" w:lineRule="auto"/>
        <w:jc w:val="both"/>
        <w:rPr>
          <w:rFonts w:ascii="Arial" w:hAnsi="Arial" w:cs="Arial"/>
          <w:noProof/>
          <w:sz w:val="24"/>
          <w:szCs w:val="24"/>
        </w:rPr>
      </w:pPr>
    </w:p>
    <w:p w14:paraId="4C93753F" w14:textId="77777777" w:rsidR="00F418E4" w:rsidRDefault="00F418E4" w:rsidP="00F02EA4">
      <w:pPr>
        <w:tabs>
          <w:tab w:val="left" w:pos="0"/>
        </w:tabs>
        <w:spacing w:after="0" w:line="360" w:lineRule="auto"/>
        <w:jc w:val="both"/>
        <w:rPr>
          <w:rFonts w:ascii="Times New Roman" w:hAnsi="Times New Roman" w:cs="Times New Roman"/>
          <w:noProof/>
          <w:sz w:val="28"/>
          <w:szCs w:val="28"/>
        </w:rPr>
      </w:pPr>
    </w:p>
    <w:p w14:paraId="09E10AAF" w14:textId="77777777" w:rsidR="00F418E4" w:rsidRDefault="00F418E4" w:rsidP="00F02EA4">
      <w:pPr>
        <w:tabs>
          <w:tab w:val="left" w:pos="0"/>
        </w:tabs>
        <w:spacing w:after="0" w:line="360" w:lineRule="auto"/>
        <w:jc w:val="both"/>
        <w:rPr>
          <w:rFonts w:ascii="Times New Roman" w:hAnsi="Times New Roman" w:cs="Times New Roman"/>
          <w:noProof/>
          <w:sz w:val="28"/>
          <w:szCs w:val="28"/>
        </w:rPr>
      </w:pPr>
    </w:p>
    <w:p w14:paraId="0FEF652E" w14:textId="77777777" w:rsidR="00F418E4" w:rsidRDefault="00F418E4" w:rsidP="00F02EA4">
      <w:pPr>
        <w:tabs>
          <w:tab w:val="left" w:pos="0"/>
        </w:tabs>
        <w:spacing w:after="0" w:line="360" w:lineRule="auto"/>
        <w:jc w:val="both"/>
        <w:rPr>
          <w:rFonts w:ascii="Times New Roman" w:hAnsi="Times New Roman" w:cs="Times New Roman"/>
          <w:noProof/>
          <w:sz w:val="28"/>
          <w:szCs w:val="28"/>
        </w:rPr>
      </w:pPr>
    </w:p>
    <w:p w14:paraId="0CCDA0BA" w14:textId="24C3296C" w:rsidR="008366BC" w:rsidRDefault="00F418E4" w:rsidP="00F02EA4">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43D4C7E" wp14:editId="715C90DC">
            <wp:extent cx="4991429" cy="4424333"/>
            <wp:effectExtent l="0" t="0" r="0" b="0"/>
            <wp:docPr id="143245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59171" name="Picture 1432459171"/>
                    <pic:cNvPicPr/>
                  </pic:nvPicPr>
                  <pic:blipFill rotWithShape="1">
                    <a:blip r:embed="rId15">
                      <a:extLst>
                        <a:ext uri="{28A0092B-C50C-407E-A947-70E740481C1C}">
                          <a14:useLocalDpi xmlns:a14="http://schemas.microsoft.com/office/drawing/2010/main" val="0"/>
                        </a:ext>
                      </a:extLst>
                    </a:blip>
                    <a:srcRect l="5767" t="6494" r="37908" b="4746"/>
                    <a:stretch>
                      <a:fillRect/>
                    </a:stretch>
                  </pic:blipFill>
                  <pic:spPr bwMode="auto">
                    <a:xfrm>
                      <a:off x="0" y="0"/>
                      <a:ext cx="4992235" cy="4425048"/>
                    </a:xfrm>
                    <a:prstGeom prst="rect">
                      <a:avLst/>
                    </a:prstGeom>
                    <a:ln>
                      <a:noFill/>
                    </a:ln>
                    <a:extLst>
                      <a:ext uri="{53640926-AAD7-44D8-BBD7-CCE9431645EC}">
                        <a14:shadowObscured xmlns:a14="http://schemas.microsoft.com/office/drawing/2010/main"/>
                      </a:ext>
                    </a:extLst>
                  </pic:spPr>
                </pic:pic>
              </a:graphicData>
            </a:graphic>
          </wp:inline>
        </w:drawing>
      </w:r>
    </w:p>
    <w:p w14:paraId="3EFDA45D" w14:textId="5C6F42E5" w:rsidR="00F418E4" w:rsidRPr="006C73CF" w:rsidRDefault="00F418E4" w:rsidP="00F02EA4">
      <w:pPr>
        <w:tabs>
          <w:tab w:val="left" w:pos="0"/>
        </w:tabs>
        <w:spacing w:after="0" w:line="360" w:lineRule="auto"/>
        <w:jc w:val="both"/>
        <w:rPr>
          <w:rFonts w:ascii="Arial" w:hAnsi="Arial" w:cs="Arial"/>
          <w:noProof/>
          <w:sz w:val="20"/>
          <w:szCs w:val="20"/>
        </w:rPr>
      </w:pPr>
      <w:r w:rsidRPr="006C73CF">
        <w:rPr>
          <w:rFonts w:ascii="Arial" w:hAnsi="Arial" w:cs="Arial"/>
          <w:b/>
          <w:bCs/>
          <w:noProof/>
          <w:sz w:val="20"/>
          <w:szCs w:val="20"/>
        </w:rPr>
        <w:t>Fig. 1</w:t>
      </w:r>
      <w:r w:rsidRPr="006C73CF">
        <w:rPr>
          <w:rFonts w:ascii="Arial" w:hAnsi="Arial" w:cs="Arial"/>
          <w:noProof/>
          <w:sz w:val="20"/>
          <w:szCs w:val="20"/>
        </w:rPr>
        <w:t xml:space="preserve"> Landraces and native wild </w:t>
      </w:r>
      <w:r w:rsidRPr="006C73CF">
        <w:rPr>
          <w:rFonts w:ascii="Arial" w:hAnsi="Arial" w:cs="Arial"/>
          <w:i/>
          <w:iCs/>
          <w:noProof/>
          <w:sz w:val="20"/>
          <w:szCs w:val="20"/>
        </w:rPr>
        <w:t>agrestis</w:t>
      </w:r>
      <w:r w:rsidRPr="006C73CF">
        <w:rPr>
          <w:rFonts w:ascii="Arial" w:hAnsi="Arial" w:cs="Arial"/>
          <w:noProof/>
          <w:sz w:val="20"/>
          <w:szCs w:val="20"/>
        </w:rPr>
        <w:t xml:space="preserve"> melon used in the study</w:t>
      </w:r>
    </w:p>
    <w:p w14:paraId="42868DE0" w14:textId="77777777" w:rsidR="00F418E4" w:rsidRPr="006C73CF" w:rsidRDefault="00F418E4" w:rsidP="00F02EA4">
      <w:pPr>
        <w:tabs>
          <w:tab w:val="left" w:pos="0"/>
        </w:tabs>
        <w:spacing w:after="0" w:line="360" w:lineRule="auto"/>
        <w:jc w:val="both"/>
        <w:rPr>
          <w:rFonts w:ascii="Arial" w:hAnsi="Arial" w:cs="Arial"/>
          <w:sz w:val="20"/>
          <w:szCs w:val="20"/>
        </w:rPr>
      </w:pPr>
    </w:p>
    <w:sectPr w:rsidR="00F418E4" w:rsidRPr="006C73CF" w:rsidSect="003521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9731" w14:textId="77777777" w:rsidR="0052427E" w:rsidRDefault="0052427E" w:rsidP="001A5F56">
      <w:pPr>
        <w:spacing w:after="0" w:line="240" w:lineRule="auto"/>
      </w:pPr>
      <w:r>
        <w:separator/>
      </w:r>
    </w:p>
  </w:endnote>
  <w:endnote w:type="continuationSeparator" w:id="0">
    <w:p w14:paraId="00CF5888" w14:textId="77777777" w:rsidR="0052427E" w:rsidRDefault="0052427E" w:rsidP="001A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E4BD" w14:textId="77777777" w:rsidR="0074310A" w:rsidRDefault="00743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5E8C" w14:textId="77777777" w:rsidR="0074310A" w:rsidRDefault="00743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5F2E" w14:textId="77777777" w:rsidR="0074310A" w:rsidRDefault="00743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4B8F3" w14:textId="77777777" w:rsidR="0052427E" w:rsidRDefault="0052427E" w:rsidP="001A5F56">
      <w:pPr>
        <w:spacing w:after="0" w:line="240" w:lineRule="auto"/>
      </w:pPr>
      <w:r>
        <w:separator/>
      </w:r>
    </w:p>
  </w:footnote>
  <w:footnote w:type="continuationSeparator" w:id="0">
    <w:p w14:paraId="1B56BBBE" w14:textId="77777777" w:rsidR="0052427E" w:rsidRDefault="0052427E" w:rsidP="001A5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41D5" w14:textId="38B95560" w:rsidR="0074310A" w:rsidRDefault="00000000">
    <w:pPr>
      <w:pStyle w:val="Header"/>
    </w:pPr>
    <w:r>
      <w:rPr>
        <w:noProof/>
      </w:rPr>
      <w:pict w14:anchorId="4881D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26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7B35" w14:textId="35FD7709" w:rsidR="0074310A" w:rsidRDefault="00000000">
    <w:pPr>
      <w:pStyle w:val="Header"/>
    </w:pPr>
    <w:r>
      <w:rPr>
        <w:noProof/>
      </w:rPr>
      <w:pict w14:anchorId="11BA5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26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B2D1" w14:textId="4CE92FBD" w:rsidR="0074310A" w:rsidRDefault="00000000">
    <w:pPr>
      <w:pStyle w:val="Header"/>
    </w:pPr>
    <w:r>
      <w:rPr>
        <w:noProof/>
      </w:rPr>
      <w:pict w14:anchorId="371F7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7626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A9A"/>
    <w:multiLevelType w:val="hybridMultilevel"/>
    <w:tmpl w:val="3EF2273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F93EB3"/>
    <w:multiLevelType w:val="hybridMultilevel"/>
    <w:tmpl w:val="886ADC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22108823">
    <w:abstractNumId w:val="1"/>
  </w:num>
  <w:num w:numId="2" w16cid:durableId="2009822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3C"/>
    <w:rsid w:val="00006F4E"/>
    <w:rsid w:val="000468DA"/>
    <w:rsid w:val="0005183A"/>
    <w:rsid w:val="0005497A"/>
    <w:rsid w:val="000550BF"/>
    <w:rsid w:val="0006579E"/>
    <w:rsid w:val="000737E6"/>
    <w:rsid w:val="00095FFD"/>
    <w:rsid w:val="000A0FA1"/>
    <w:rsid w:val="000A3B20"/>
    <w:rsid w:val="000A799D"/>
    <w:rsid w:val="000B266A"/>
    <w:rsid w:val="000E10BC"/>
    <w:rsid w:val="00104F5B"/>
    <w:rsid w:val="00126B77"/>
    <w:rsid w:val="0015772B"/>
    <w:rsid w:val="001604F7"/>
    <w:rsid w:val="0016424C"/>
    <w:rsid w:val="001745F1"/>
    <w:rsid w:val="00177FA7"/>
    <w:rsid w:val="001A5F56"/>
    <w:rsid w:val="001B2916"/>
    <w:rsid w:val="001B34AA"/>
    <w:rsid w:val="001E49CD"/>
    <w:rsid w:val="00212B1B"/>
    <w:rsid w:val="002201A1"/>
    <w:rsid w:val="0023080C"/>
    <w:rsid w:val="002411F0"/>
    <w:rsid w:val="00243C57"/>
    <w:rsid w:val="00260D08"/>
    <w:rsid w:val="00277E78"/>
    <w:rsid w:val="00280689"/>
    <w:rsid w:val="0028402B"/>
    <w:rsid w:val="00293032"/>
    <w:rsid w:val="002A695D"/>
    <w:rsid w:val="002B00E4"/>
    <w:rsid w:val="002C6F81"/>
    <w:rsid w:val="002C761B"/>
    <w:rsid w:val="002E6EEF"/>
    <w:rsid w:val="002F663F"/>
    <w:rsid w:val="003030FD"/>
    <w:rsid w:val="003125FF"/>
    <w:rsid w:val="00342E43"/>
    <w:rsid w:val="0035219A"/>
    <w:rsid w:val="0036027F"/>
    <w:rsid w:val="00360AE6"/>
    <w:rsid w:val="00387E23"/>
    <w:rsid w:val="003B12EB"/>
    <w:rsid w:val="003E388A"/>
    <w:rsid w:val="003E7FF8"/>
    <w:rsid w:val="003F73AA"/>
    <w:rsid w:val="0044169B"/>
    <w:rsid w:val="00461AB5"/>
    <w:rsid w:val="00462F16"/>
    <w:rsid w:val="00475B45"/>
    <w:rsid w:val="00483124"/>
    <w:rsid w:val="004A021C"/>
    <w:rsid w:val="004D742B"/>
    <w:rsid w:val="004D7A4C"/>
    <w:rsid w:val="005062D2"/>
    <w:rsid w:val="0052427E"/>
    <w:rsid w:val="00531D18"/>
    <w:rsid w:val="005343D0"/>
    <w:rsid w:val="005350ED"/>
    <w:rsid w:val="005357EE"/>
    <w:rsid w:val="0055737D"/>
    <w:rsid w:val="00566019"/>
    <w:rsid w:val="00570D74"/>
    <w:rsid w:val="005758FD"/>
    <w:rsid w:val="005B41AD"/>
    <w:rsid w:val="005D0103"/>
    <w:rsid w:val="005D695B"/>
    <w:rsid w:val="005E3368"/>
    <w:rsid w:val="005E7EDE"/>
    <w:rsid w:val="00625F27"/>
    <w:rsid w:val="006300FE"/>
    <w:rsid w:val="00637F08"/>
    <w:rsid w:val="006542A7"/>
    <w:rsid w:val="006737DA"/>
    <w:rsid w:val="006A145A"/>
    <w:rsid w:val="006A4D59"/>
    <w:rsid w:val="006A4EBC"/>
    <w:rsid w:val="006B14E6"/>
    <w:rsid w:val="006C1C67"/>
    <w:rsid w:val="006C21E5"/>
    <w:rsid w:val="006C3889"/>
    <w:rsid w:val="006C73CF"/>
    <w:rsid w:val="006E6BBE"/>
    <w:rsid w:val="007249D5"/>
    <w:rsid w:val="0074310A"/>
    <w:rsid w:val="007458BA"/>
    <w:rsid w:val="00783A92"/>
    <w:rsid w:val="00785298"/>
    <w:rsid w:val="00796AB8"/>
    <w:rsid w:val="007A39D9"/>
    <w:rsid w:val="007C5609"/>
    <w:rsid w:val="007E57A3"/>
    <w:rsid w:val="007F2700"/>
    <w:rsid w:val="00800BC4"/>
    <w:rsid w:val="00801128"/>
    <w:rsid w:val="008024BD"/>
    <w:rsid w:val="0082778A"/>
    <w:rsid w:val="00832AE2"/>
    <w:rsid w:val="008366BC"/>
    <w:rsid w:val="00890860"/>
    <w:rsid w:val="008F231F"/>
    <w:rsid w:val="00943166"/>
    <w:rsid w:val="00955AA1"/>
    <w:rsid w:val="00986299"/>
    <w:rsid w:val="009E5EBE"/>
    <w:rsid w:val="009F7941"/>
    <w:rsid w:val="00A109F2"/>
    <w:rsid w:val="00A26503"/>
    <w:rsid w:val="00A452AE"/>
    <w:rsid w:val="00A56E4B"/>
    <w:rsid w:val="00A73BA9"/>
    <w:rsid w:val="00A9631C"/>
    <w:rsid w:val="00AB0FED"/>
    <w:rsid w:val="00AB2EA2"/>
    <w:rsid w:val="00AD6023"/>
    <w:rsid w:val="00AD6C57"/>
    <w:rsid w:val="00B571E8"/>
    <w:rsid w:val="00BA093C"/>
    <w:rsid w:val="00BA21D6"/>
    <w:rsid w:val="00BA5C82"/>
    <w:rsid w:val="00BD375B"/>
    <w:rsid w:val="00BE0060"/>
    <w:rsid w:val="00BF46F1"/>
    <w:rsid w:val="00C0167F"/>
    <w:rsid w:val="00C368BD"/>
    <w:rsid w:val="00C37B5D"/>
    <w:rsid w:val="00C668F2"/>
    <w:rsid w:val="00CC463F"/>
    <w:rsid w:val="00CC755B"/>
    <w:rsid w:val="00CF5CB4"/>
    <w:rsid w:val="00D16F51"/>
    <w:rsid w:val="00D32B50"/>
    <w:rsid w:val="00D40D23"/>
    <w:rsid w:val="00D43757"/>
    <w:rsid w:val="00DB23D7"/>
    <w:rsid w:val="00DC28F7"/>
    <w:rsid w:val="00DE3A8F"/>
    <w:rsid w:val="00E016C8"/>
    <w:rsid w:val="00E01D96"/>
    <w:rsid w:val="00E06AB0"/>
    <w:rsid w:val="00E11072"/>
    <w:rsid w:val="00E15B31"/>
    <w:rsid w:val="00E20317"/>
    <w:rsid w:val="00E4575A"/>
    <w:rsid w:val="00E506FD"/>
    <w:rsid w:val="00E752D1"/>
    <w:rsid w:val="00E85FF2"/>
    <w:rsid w:val="00EA3938"/>
    <w:rsid w:val="00EE318E"/>
    <w:rsid w:val="00EE6D3D"/>
    <w:rsid w:val="00F023E4"/>
    <w:rsid w:val="00F02EA4"/>
    <w:rsid w:val="00F30538"/>
    <w:rsid w:val="00F37A57"/>
    <w:rsid w:val="00F418E4"/>
    <w:rsid w:val="00F65230"/>
    <w:rsid w:val="00F82050"/>
    <w:rsid w:val="00F92B3B"/>
    <w:rsid w:val="00FA0C19"/>
    <w:rsid w:val="00FA31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C00E"/>
  <w15:chartTrackingRefBased/>
  <w15:docId w15:val="{0427484A-187F-439B-9D30-1C9E37DD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2D1"/>
  </w:style>
  <w:style w:type="paragraph" w:styleId="Heading1">
    <w:name w:val="heading 1"/>
    <w:basedOn w:val="Normal"/>
    <w:next w:val="Normal"/>
    <w:link w:val="Heading1Char"/>
    <w:uiPriority w:val="9"/>
    <w:qFormat/>
    <w:rsid w:val="00BA09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09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09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09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09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0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9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9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9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9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3C"/>
    <w:rPr>
      <w:rFonts w:eastAsiaTheme="majorEastAsia" w:cstheme="majorBidi"/>
      <w:color w:val="272727" w:themeColor="text1" w:themeTint="D8"/>
    </w:rPr>
  </w:style>
  <w:style w:type="paragraph" w:styleId="Title">
    <w:name w:val="Title"/>
    <w:basedOn w:val="Normal"/>
    <w:next w:val="Normal"/>
    <w:link w:val="TitleChar"/>
    <w:uiPriority w:val="10"/>
    <w:qFormat/>
    <w:rsid w:val="00BA0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3C"/>
    <w:pPr>
      <w:spacing w:before="160"/>
      <w:jc w:val="center"/>
    </w:pPr>
    <w:rPr>
      <w:i/>
      <w:iCs/>
      <w:color w:val="404040" w:themeColor="text1" w:themeTint="BF"/>
    </w:rPr>
  </w:style>
  <w:style w:type="character" w:customStyle="1" w:styleId="QuoteChar">
    <w:name w:val="Quote Char"/>
    <w:basedOn w:val="DefaultParagraphFont"/>
    <w:link w:val="Quote"/>
    <w:uiPriority w:val="29"/>
    <w:rsid w:val="00BA093C"/>
    <w:rPr>
      <w:i/>
      <w:iCs/>
      <w:color w:val="404040" w:themeColor="text1" w:themeTint="BF"/>
    </w:rPr>
  </w:style>
  <w:style w:type="paragraph" w:styleId="ListParagraph">
    <w:name w:val="List Paragraph"/>
    <w:basedOn w:val="Normal"/>
    <w:link w:val="ListParagraphChar"/>
    <w:uiPriority w:val="34"/>
    <w:qFormat/>
    <w:rsid w:val="00BA093C"/>
    <w:pPr>
      <w:ind w:left="720"/>
      <w:contextualSpacing/>
    </w:pPr>
  </w:style>
  <w:style w:type="character" w:styleId="IntenseEmphasis">
    <w:name w:val="Intense Emphasis"/>
    <w:basedOn w:val="DefaultParagraphFont"/>
    <w:uiPriority w:val="21"/>
    <w:qFormat/>
    <w:rsid w:val="00BA093C"/>
    <w:rPr>
      <w:i/>
      <w:iCs/>
      <w:color w:val="2F5496" w:themeColor="accent1" w:themeShade="BF"/>
    </w:rPr>
  </w:style>
  <w:style w:type="paragraph" w:styleId="IntenseQuote">
    <w:name w:val="Intense Quote"/>
    <w:basedOn w:val="Normal"/>
    <w:next w:val="Normal"/>
    <w:link w:val="IntenseQuoteChar"/>
    <w:uiPriority w:val="30"/>
    <w:qFormat/>
    <w:rsid w:val="00BA0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093C"/>
    <w:rPr>
      <w:i/>
      <w:iCs/>
      <w:color w:val="2F5496" w:themeColor="accent1" w:themeShade="BF"/>
    </w:rPr>
  </w:style>
  <w:style w:type="character" w:styleId="IntenseReference">
    <w:name w:val="Intense Reference"/>
    <w:basedOn w:val="DefaultParagraphFont"/>
    <w:uiPriority w:val="32"/>
    <w:qFormat/>
    <w:rsid w:val="00BA093C"/>
    <w:rPr>
      <w:b/>
      <w:bCs/>
      <w:smallCaps/>
      <w:color w:val="2F5496" w:themeColor="accent1" w:themeShade="BF"/>
      <w:spacing w:val="5"/>
    </w:rPr>
  </w:style>
  <w:style w:type="paragraph" w:styleId="Header">
    <w:name w:val="header"/>
    <w:basedOn w:val="Normal"/>
    <w:link w:val="HeaderChar"/>
    <w:uiPriority w:val="99"/>
    <w:unhideWhenUsed/>
    <w:rsid w:val="001A5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F56"/>
  </w:style>
  <w:style w:type="paragraph" w:styleId="Footer">
    <w:name w:val="footer"/>
    <w:basedOn w:val="Normal"/>
    <w:link w:val="FooterChar"/>
    <w:uiPriority w:val="99"/>
    <w:unhideWhenUsed/>
    <w:rsid w:val="001A5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F56"/>
  </w:style>
  <w:style w:type="character" w:styleId="Hyperlink">
    <w:name w:val="Hyperlink"/>
    <w:basedOn w:val="DefaultParagraphFont"/>
    <w:uiPriority w:val="99"/>
    <w:unhideWhenUsed/>
    <w:rsid w:val="008366BC"/>
    <w:rPr>
      <w:color w:val="0563C1" w:themeColor="hyperlink"/>
      <w:u w:val="single"/>
    </w:rPr>
  </w:style>
  <w:style w:type="character" w:customStyle="1" w:styleId="ListParagraphChar">
    <w:name w:val="List Paragraph Char"/>
    <w:link w:val="ListParagraph"/>
    <w:uiPriority w:val="34"/>
    <w:rsid w:val="008366BC"/>
  </w:style>
  <w:style w:type="table" w:styleId="TableGrid">
    <w:name w:val="Table Grid"/>
    <w:basedOn w:val="TableNormal"/>
    <w:uiPriority w:val="39"/>
    <w:rsid w:val="00C01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02EA4"/>
  </w:style>
  <w:style w:type="character" w:styleId="UnresolvedMention">
    <w:name w:val="Unresolved Mention"/>
    <w:basedOn w:val="DefaultParagraphFont"/>
    <w:uiPriority w:val="99"/>
    <w:semiHidden/>
    <w:unhideWhenUsed/>
    <w:rsid w:val="00D16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C91EA-1648-4801-BA3D-988BEF87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3954</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 k tara</dc:creator>
  <cp:keywords/>
  <dc:description/>
  <cp:lastModifiedBy>koku k tara</cp:lastModifiedBy>
  <cp:revision>11</cp:revision>
  <dcterms:created xsi:type="dcterms:W3CDTF">2025-10-22T19:25:00Z</dcterms:created>
  <dcterms:modified xsi:type="dcterms:W3CDTF">2025-10-26T18:08:00Z</dcterms:modified>
</cp:coreProperties>
</file>