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4AAE2" w14:textId="4B66F024" w:rsidR="00D91D7F" w:rsidRPr="00B50973" w:rsidRDefault="00D91D7F" w:rsidP="00D91D7F">
      <w:pPr>
        <w:jc w:val="center"/>
        <w:rPr>
          <w:rFonts w:ascii="Times New Roman" w:hAnsi="Times New Roman" w:cs="Times New Roman"/>
          <w:b/>
          <w:bCs/>
          <w:color w:val="000000" w:themeColor="text1"/>
          <w:sz w:val="24"/>
          <w:szCs w:val="24"/>
          <w:lang w:val="en-GB"/>
        </w:rPr>
      </w:pPr>
      <w:r w:rsidRPr="00B50973">
        <w:rPr>
          <w:rFonts w:ascii="Times New Roman" w:hAnsi="Times New Roman" w:cs="Times New Roman"/>
          <w:b/>
          <w:bCs/>
          <w:color w:val="000000" w:themeColor="text1"/>
          <w:sz w:val="24"/>
          <w:szCs w:val="24"/>
        </w:rPr>
        <w:t>Investigation of Rhizoctonia Aerial Blight in Soybean: Onset, Progression and Sclerotia Development</w:t>
      </w:r>
    </w:p>
    <w:p w14:paraId="330E2D5A" w14:textId="053FABA2" w:rsidR="00505C98" w:rsidRPr="00B50973" w:rsidRDefault="00505C98" w:rsidP="00505C98">
      <w:pPr>
        <w:spacing w:line="360" w:lineRule="auto"/>
        <w:jc w:val="center"/>
        <w:rPr>
          <w:rFonts w:ascii="Times New Roman" w:hAnsi="Times New Roman" w:cs="Times New Roman"/>
          <w:color w:val="000000" w:themeColor="text1"/>
          <w:sz w:val="24"/>
          <w:szCs w:val="24"/>
          <w:lang w:val="en-GB"/>
        </w:rPr>
      </w:pPr>
    </w:p>
    <w:p w14:paraId="4E72F037" w14:textId="77777777" w:rsidR="00D91D7F" w:rsidRPr="00B50973" w:rsidRDefault="00D91D7F" w:rsidP="00D75D70">
      <w:pPr>
        <w:spacing w:before="240" w:line="360" w:lineRule="auto"/>
        <w:jc w:val="center"/>
        <w:rPr>
          <w:rFonts w:ascii="Times New Roman" w:hAnsi="Times New Roman" w:cs="Times New Roman"/>
          <w:b/>
          <w:bCs/>
          <w:color w:val="000000" w:themeColor="text1"/>
          <w:sz w:val="24"/>
          <w:szCs w:val="24"/>
        </w:rPr>
      </w:pPr>
    </w:p>
    <w:p w14:paraId="79066A9E" w14:textId="587C8E81" w:rsidR="00681485" w:rsidRPr="00B50973" w:rsidRDefault="00681485" w:rsidP="00D75D70">
      <w:pPr>
        <w:spacing w:line="360" w:lineRule="auto"/>
        <w:jc w:val="center"/>
        <w:rPr>
          <w:rFonts w:ascii="Times New Roman" w:hAnsi="Times New Roman" w:cs="Times New Roman"/>
          <w:b/>
          <w:bCs/>
          <w:color w:val="000000" w:themeColor="text1"/>
          <w:sz w:val="24"/>
          <w:szCs w:val="24"/>
        </w:rPr>
      </w:pPr>
      <w:r w:rsidRPr="00B50973">
        <w:rPr>
          <w:rFonts w:ascii="Times New Roman" w:hAnsi="Times New Roman" w:cs="Times New Roman"/>
          <w:b/>
          <w:bCs/>
          <w:color w:val="000000" w:themeColor="text1"/>
          <w:sz w:val="24"/>
          <w:szCs w:val="24"/>
        </w:rPr>
        <w:t>Abstract</w:t>
      </w:r>
    </w:p>
    <w:p w14:paraId="78A1843B" w14:textId="0FD49659" w:rsidR="00820CC3" w:rsidRPr="00B50973" w:rsidRDefault="00EB5EE1" w:rsidP="00687E07">
      <w:pPr>
        <w:spacing w:before="120" w:after="0" w:line="360" w:lineRule="auto"/>
        <w:jc w:val="both"/>
        <w:rPr>
          <w:rFonts w:ascii="Times New Roman" w:hAnsi="Times New Roman" w:cs="Times New Roman"/>
          <w:color w:val="000000" w:themeColor="text1"/>
          <w:kern w:val="0"/>
          <w:sz w:val="24"/>
          <w:szCs w:val="24"/>
          <w14:ligatures w14:val="none"/>
        </w:rPr>
      </w:pPr>
      <w:r w:rsidRPr="00B50973">
        <w:rPr>
          <w:rFonts w:ascii="Times New Roman" w:hAnsi="Times New Roman" w:cs="Times New Roman"/>
          <w:color w:val="000000" w:themeColor="text1"/>
          <w:sz w:val="24"/>
          <w:szCs w:val="24"/>
        </w:rPr>
        <w:t xml:space="preserve">Soybean crops worldwide can be affected by numerous harmful plant pathogens. </w:t>
      </w:r>
      <w:r w:rsidR="00071409" w:rsidRPr="00B50973">
        <w:rPr>
          <w:rFonts w:ascii="Times New Roman" w:hAnsi="Times New Roman" w:cs="Times New Roman"/>
          <w:color w:val="000000" w:themeColor="text1"/>
          <w:kern w:val="0"/>
          <w:sz w:val="24"/>
          <w:szCs w:val="24"/>
          <w14:ligatures w14:val="none"/>
        </w:rPr>
        <w:t xml:space="preserve">Aerial blight caused by </w:t>
      </w:r>
      <w:proofErr w:type="spellStart"/>
      <w:r w:rsidR="00071409" w:rsidRPr="00B50973">
        <w:rPr>
          <w:rFonts w:ascii="Times New Roman" w:hAnsi="Times New Roman" w:cs="Times New Roman"/>
          <w:i/>
          <w:iCs/>
          <w:color w:val="000000" w:themeColor="text1"/>
          <w:kern w:val="0"/>
          <w:sz w:val="24"/>
          <w:szCs w:val="24"/>
          <w14:ligatures w14:val="none"/>
        </w:rPr>
        <w:t>Rhizoctonia</w:t>
      </w:r>
      <w:proofErr w:type="spellEnd"/>
      <w:r w:rsidR="00071409" w:rsidRPr="00B50973">
        <w:rPr>
          <w:rFonts w:ascii="Times New Roman" w:hAnsi="Times New Roman" w:cs="Times New Roman"/>
          <w:i/>
          <w:iCs/>
          <w:color w:val="000000" w:themeColor="text1"/>
          <w:kern w:val="0"/>
          <w:sz w:val="24"/>
          <w:szCs w:val="24"/>
          <w14:ligatures w14:val="none"/>
        </w:rPr>
        <w:t xml:space="preserve"> </w:t>
      </w:r>
      <w:proofErr w:type="spellStart"/>
      <w:r w:rsidR="00071409" w:rsidRPr="00B50973">
        <w:rPr>
          <w:rFonts w:ascii="Times New Roman" w:hAnsi="Times New Roman" w:cs="Times New Roman"/>
          <w:i/>
          <w:iCs/>
          <w:color w:val="000000" w:themeColor="text1"/>
          <w:kern w:val="0"/>
          <w:sz w:val="24"/>
          <w:szCs w:val="24"/>
          <w14:ligatures w14:val="none"/>
        </w:rPr>
        <w:t>solani</w:t>
      </w:r>
      <w:proofErr w:type="spellEnd"/>
      <w:r w:rsidR="00D75D70" w:rsidRPr="00B50973">
        <w:rPr>
          <w:rFonts w:ascii="Times New Roman" w:hAnsi="Times New Roman" w:cs="Times New Roman"/>
          <w:color w:val="000000" w:themeColor="text1"/>
          <w:sz w:val="24"/>
          <w:szCs w:val="24"/>
        </w:rPr>
        <w:t xml:space="preserve"> Kuhn</w:t>
      </w:r>
      <w:r w:rsidR="00071409" w:rsidRPr="00B50973">
        <w:rPr>
          <w:rFonts w:ascii="Times New Roman" w:hAnsi="Times New Roman" w:cs="Times New Roman"/>
          <w:color w:val="000000" w:themeColor="text1"/>
          <w:kern w:val="0"/>
          <w:sz w:val="24"/>
          <w:szCs w:val="24"/>
          <w14:ligatures w14:val="none"/>
        </w:rPr>
        <w:t xml:space="preserve"> is a severe disease that affects soybean production worldwide. </w:t>
      </w:r>
      <w:r w:rsidR="00687E07" w:rsidRPr="00B50973">
        <w:rPr>
          <w:rFonts w:ascii="Times New Roman" w:hAnsi="Times New Roman" w:cs="Times New Roman"/>
          <w:color w:val="000000" w:themeColor="text1"/>
          <w:kern w:val="0"/>
          <w:sz w:val="24"/>
          <w:szCs w:val="24"/>
          <w14:ligatures w14:val="none"/>
        </w:rPr>
        <w:t>Incessant soybean cultivation and other factors have led to an upsurge in the incidence of aerial blight in major soybean-growing regions of India</w:t>
      </w:r>
      <w:r w:rsidR="00EF7683" w:rsidRPr="00B50973">
        <w:rPr>
          <w:rFonts w:ascii="Times New Roman" w:hAnsi="Times New Roman" w:cs="Times New Roman"/>
          <w:color w:val="000000" w:themeColor="text1"/>
          <w:kern w:val="0"/>
          <w:sz w:val="24"/>
          <w:szCs w:val="24"/>
          <w14:ligatures w14:val="none"/>
        </w:rPr>
        <w:t>.</w:t>
      </w:r>
      <w:r w:rsidR="00687E07" w:rsidRPr="00B50973">
        <w:rPr>
          <w:color w:val="000000" w:themeColor="text1"/>
        </w:rPr>
        <w:t xml:space="preserve"> </w:t>
      </w:r>
      <w:r w:rsidR="00687E07" w:rsidRPr="00B50973">
        <w:rPr>
          <w:rFonts w:ascii="Times New Roman" w:hAnsi="Times New Roman" w:cs="Times New Roman"/>
          <w:color w:val="000000" w:themeColor="text1"/>
          <w:kern w:val="0"/>
          <w:sz w:val="24"/>
          <w:szCs w:val="24"/>
          <w14:ligatures w14:val="none"/>
        </w:rPr>
        <w:t>In the present investigation, various aspects of aerial blight, i.e., initiation timing, rapid progression phase, and development of survival structures, were studied in a field trial on 10 different soybean genotypes at J.N.K.V.V., Jabalpur, during Kharif 2022</w:t>
      </w:r>
      <w:r w:rsidR="00071409" w:rsidRPr="00B50973">
        <w:rPr>
          <w:rFonts w:ascii="Times New Roman" w:hAnsi="Times New Roman" w:cs="Times New Roman"/>
          <w:color w:val="000000" w:themeColor="text1"/>
          <w:kern w:val="0"/>
          <w:sz w:val="24"/>
          <w:szCs w:val="24"/>
          <w14:ligatures w14:val="none"/>
        </w:rPr>
        <w:t>. The per cent disease index and sclerotia per trifoliate leaves were recorded at regular intervals. The symptoms of aerial blight started from 50.5 to 68.0 days after sowing. The highest aerial blight severity</w:t>
      </w:r>
      <w:r w:rsidR="00687E07" w:rsidRPr="00B50973">
        <w:rPr>
          <w:rFonts w:ascii="Times New Roman" w:hAnsi="Times New Roman" w:cs="Times New Roman"/>
          <w:color w:val="000000" w:themeColor="text1"/>
          <w:kern w:val="0"/>
          <w:sz w:val="24"/>
          <w:szCs w:val="24"/>
          <w14:ligatures w14:val="none"/>
        </w:rPr>
        <w:t xml:space="preserve"> was noticed in JS</w:t>
      </w:r>
      <w:r w:rsidR="00071409" w:rsidRPr="00B50973">
        <w:rPr>
          <w:rFonts w:ascii="Times New Roman" w:hAnsi="Times New Roman" w:cs="Times New Roman"/>
          <w:color w:val="000000" w:themeColor="text1"/>
          <w:kern w:val="0"/>
          <w:sz w:val="24"/>
          <w:szCs w:val="24"/>
          <w14:ligatures w14:val="none"/>
        </w:rPr>
        <w:t xml:space="preserve"> 20-29 (29.2%). Aerial blight progression was rapid during late reproductive stages (R5 and R6) (September 10 to 23) that coincided with the moderate range of w</w:t>
      </w:r>
      <w:r w:rsidR="00687E07" w:rsidRPr="00B50973">
        <w:rPr>
          <w:rFonts w:ascii="Times New Roman" w:hAnsi="Times New Roman" w:cs="Times New Roman"/>
          <w:color w:val="000000" w:themeColor="text1"/>
          <w:kern w:val="0"/>
          <w:sz w:val="24"/>
          <w:szCs w:val="24"/>
          <w14:ligatures w14:val="none"/>
        </w:rPr>
        <w:t>eekly maximum temp (29.8 - 30.5</w:t>
      </w:r>
      <w:r w:rsidR="00687E07" w:rsidRPr="00B50973">
        <w:rPr>
          <w:rFonts w:ascii="Times New Roman" w:hAnsi="Times New Roman" w:cs="Times New Roman"/>
          <w:color w:val="000000" w:themeColor="text1"/>
          <w:kern w:val="0"/>
          <w:sz w:val="24"/>
          <w:szCs w:val="24"/>
          <w:vertAlign w:val="superscript"/>
          <w14:ligatures w14:val="none"/>
        </w:rPr>
        <w:t>0</w:t>
      </w:r>
      <w:r w:rsidR="00687E07" w:rsidRPr="00B50973">
        <w:rPr>
          <w:rFonts w:ascii="Times New Roman" w:hAnsi="Times New Roman" w:cs="Times New Roman"/>
          <w:color w:val="000000" w:themeColor="text1"/>
          <w:kern w:val="0"/>
          <w:sz w:val="24"/>
          <w:szCs w:val="24"/>
          <w14:ligatures w14:val="none"/>
        </w:rPr>
        <w:t>C</w:t>
      </w:r>
      <w:r w:rsidR="00071409" w:rsidRPr="00B50973">
        <w:rPr>
          <w:rFonts w:ascii="Times New Roman" w:hAnsi="Times New Roman" w:cs="Times New Roman"/>
          <w:color w:val="000000" w:themeColor="text1"/>
          <w:kern w:val="0"/>
          <w:sz w:val="24"/>
          <w:szCs w:val="24"/>
          <w14:ligatures w14:val="none"/>
        </w:rPr>
        <w:t>), minimum temp (23.6 - 24.2</w:t>
      </w:r>
      <w:r w:rsidR="00071409" w:rsidRPr="00B50973">
        <w:rPr>
          <w:rFonts w:ascii="Times New Roman" w:hAnsi="Times New Roman" w:cs="Times New Roman"/>
          <w:color w:val="000000" w:themeColor="text1"/>
          <w:kern w:val="0"/>
          <w:sz w:val="24"/>
          <w:szCs w:val="24"/>
          <w:vertAlign w:val="superscript"/>
          <w14:ligatures w14:val="none"/>
        </w:rPr>
        <w:t>0</w:t>
      </w:r>
      <w:r w:rsidR="00071409" w:rsidRPr="00B50973">
        <w:rPr>
          <w:rFonts w:ascii="Times New Roman" w:hAnsi="Times New Roman" w:cs="Times New Roman"/>
          <w:color w:val="000000" w:themeColor="text1"/>
          <w:kern w:val="0"/>
          <w:sz w:val="24"/>
          <w:szCs w:val="24"/>
          <w14:ligatures w14:val="none"/>
        </w:rPr>
        <w:t>C), morning Rh (90.6 - 92.4 %), evening Rh (79.0 - 79.4 %) and rainfall (39.3 - 118.0 mm) at experimental location. After</w:t>
      </w:r>
      <w:r w:rsidR="00687E07" w:rsidRPr="00B50973">
        <w:rPr>
          <w:rFonts w:ascii="Times New Roman" w:hAnsi="Times New Roman" w:cs="Times New Roman"/>
          <w:color w:val="000000" w:themeColor="text1"/>
          <w:kern w:val="0"/>
          <w:sz w:val="24"/>
          <w:szCs w:val="24"/>
          <w14:ligatures w14:val="none"/>
        </w:rPr>
        <w:t xml:space="preserve"> 21 days of symptoms, sclerotia development </w:t>
      </w:r>
      <w:r w:rsidR="00071409" w:rsidRPr="00B50973">
        <w:rPr>
          <w:rFonts w:ascii="Times New Roman" w:hAnsi="Times New Roman" w:cs="Times New Roman"/>
          <w:color w:val="000000" w:themeColor="text1"/>
          <w:kern w:val="0"/>
          <w:sz w:val="24"/>
          <w:szCs w:val="24"/>
          <w14:ligatures w14:val="none"/>
        </w:rPr>
        <w:t>was noticed in all the varieties, ranging from scattered (&gt;10- 25/trifoliate</w:t>
      </w:r>
      <w:r w:rsidR="00071409" w:rsidRPr="00B50973">
        <w:rPr>
          <w:rFonts w:ascii="Times New Roman" w:hAnsi="Times New Roman" w:cs="Times New Roman"/>
          <w:b/>
          <w:bCs/>
          <w:color w:val="000000" w:themeColor="text1"/>
          <w:kern w:val="0"/>
          <w:sz w:val="24"/>
          <w:szCs w:val="24"/>
          <w14:ligatures w14:val="none"/>
        </w:rPr>
        <w:t xml:space="preserve"> </w:t>
      </w:r>
      <w:r w:rsidR="00071409" w:rsidRPr="00B50973">
        <w:rPr>
          <w:rFonts w:ascii="Times New Roman" w:hAnsi="Times New Roman" w:cs="Times New Roman"/>
          <w:color w:val="000000" w:themeColor="text1"/>
          <w:kern w:val="0"/>
          <w:sz w:val="24"/>
          <w:szCs w:val="24"/>
          <w14:ligatures w14:val="none"/>
        </w:rPr>
        <w:t xml:space="preserve">leaf) to high (≥50 sclerotia/ trifoliate leaf). </w:t>
      </w:r>
      <w:r w:rsidR="00687E07" w:rsidRPr="00B50973">
        <w:rPr>
          <w:rFonts w:ascii="Times New Roman" w:hAnsi="Times New Roman" w:cs="Times New Roman"/>
          <w:color w:val="000000" w:themeColor="text1"/>
          <w:kern w:val="0"/>
          <w:sz w:val="24"/>
          <w:szCs w:val="24"/>
          <w14:ligatures w14:val="none"/>
        </w:rPr>
        <w:t>The study indicated that high sclerotia were formed in all varieties affected by aerial blight at a later stage of disease development. These sclerotia may be crucial for initiating disease in other host crops or in soybeans next season.</w:t>
      </w:r>
      <w:r w:rsidR="00EF7683" w:rsidRPr="00B50973">
        <w:rPr>
          <w:rFonts w:ascii="Times New Roman" w:hAnsi="Times New Roman" w:cs="Times New Roman"/>
          <w:color w:val="000000" w:themeColor="text1"/>
          <w:kern w:val="0"/>
          <w:sz w:val="24"/>
          <w:szCs w:val="24"/>
          <w14:ligatures w14:val="none"/>
        </w:rPr>
        <w:t xml:space="preserve"> This study may also facilitate the suitable implementation of management strategies to decrease disease severity of aerial blight in central Indian conditions.</w:t>
      </w:r>
    </w:p>
    <w:p w14:paraId="38D1FC19" w14:textId="77777777" w:rsidR="00EF7683" w:rsidRPr="00B50973" w:rsidRDefault="00EF7683" w:rsidP="00D75D70">
      <w:pPr>
        <w:spacing w:line="360" w:lineRule="auto"/>
        <w:rPr>
          <w:rFonts w:ascii="Times New Roman" w:hAnsi="Times New Roman" w:cs="Times New Roman"/>
          <w:b/>
          <w:bCs/>
          <w:color w:val="000000" w:themeColor="text1"/>
          <w:sz w:val="24"/>
          <w:szCs w:val="24"/>
        </w:rPr>
      </w:pPr>
    </w:p>
    <w:p w14:paraId="55A77C4E" w14:textId="49D0C279" w:rsidR="009C5E83" w:rsidRPr="00B50973" w:rsidRDefault="009C5E83" w:rsidP="00D75D70">
      <w:pPr>
        <w:spacing w:line="360" w:lineRule="auto"/>
        <w:rPr>
          <w:rFonts w:ascii="Times New Roman" w:hAnsi="Times New Roman" w:cs="Times New Roman"/>
          <w:bCs/>
          <w:color w:val="000000" w:themeColor="text1"/>
          <w:sz w:val="24"/>
          <w:szCs w:val="24"/>
        </w:rPr>
      </w:pPr>
      <w:r w:rsidRPr="00B50973">
        <w:rPr>
          <w:rFonts w:ascii="Times New Roman" w:hAnsi="Times New Roman" w:cs="Times New Roman"/>
          <w:b/>
          <w:bCs/>
          <w:color w:val="000000" w:themeColor="text1"/>
          <w:sz w:val="24"/>
          <w:szCs w:val="24"/>
        </w:rPr>
        <w:t xml:space="preserve">Key words: </w:t>
      </w:r>
      <w:r w:rsidR="00071409" w:rsidRPr="00B50973">
        <w:rPr>
          <w:rFonts w:ascii="Times New Roman" w:hAnsi="Times New Roman" w:cs="Times New Roman"/>
          <w:bCs/>
          <w:color w:val="000000" w:themeColor="text1"/>
          <w:sz w:val="24"/>
          <w:szCs w:val="24"/>
        </w:rPr>
        <w:t>A</w:t>
      </w:r>
      <w:r w:rsidRPr="00B50973">
        <w:rPr>
          <w:rFonts w:ascii="Times New Roman" w:hAnsi="Times New Roman" w:cs="Times New Roman"/>
          <w:bCs/>
          <w:color w:val="000000" w:themeColor="text1"/>
          <w:sz w:val="24"/>
          <w:szCs w:val="24"/>
        </w:rPr>
        <w:t xml:space="preserve">erial blight, </w:t>
      </w:r>
      <w:r w:rsidR="00071409" w:rsidRPr="00B50973">
        <w:rPr>
          <w:rFonts w:ascii="Times New Roman" w:hAnsi="Times New Roman" w:cs="Times New Roman"/>
          <w:bCs/>
          <w:color w:val="000000" w:themeColor="text1"/>
          <w:sz w:val="24"/>
          <w:szCs w:val="24"/>
        </w:rPr>
        <w:t>P</w:t>
      </w:r>
      <w:r w:rsidRPr="00B50973">
        <w:rPr>
          <w:rFonts w:ascii="Times New Roman" w:hAnsi="Times New Roman" w:cs="Times New Roman"/>
          <w:bCs/>
          <w:color w:val="000000" w:themeColor="text1"/>
          <w:sz w:val="24"/>
          <w:szCs w:val="24"/>
        </w:rPr>
        <w:t xml:space="preserve">rogression, </w:t>
      </w:r>
      <w:r w:rsidR="00071409" w:rsidRPr="00B50973">
        <w:rPr>
          <w:rFonts w:ascii="Times New Roman" w:hAnsi="Times New Roman" w:cs="Times New Roman"/>
          <w:bCs/>
          <w:color w:val="000000" w:themeColor="text1"/>
          <w:sz w:val="24"/>
          <w:szCs w:val="24"/>
        </w:rPr>
        <w:t>S</w:t>
      </w:r>
      <w:r w:rsidRPr="00B50973">
        <w:rPr>
          <w:rFonts w:ascii="Times New Roman" w:hAnsi="Times New Roman" w:cs="Times New Roman"/>
          <w:bCs/>
          <w:color w:val="000000" w:themeColor="text1"/>
          <w:sz w:val="24"/>
          <w:szCs w:val="24"/>
        </w:rPr>
        <w:t xml:space="preserve">clerotia, </w:t>
      </w:r>
      <w:proofErr w:type="spellStart"/>
      <w:r w:rsidRPr="00B50973">
        <w:rPr>
          <w:rFonts w:ascii="Times New Roman" w:hAnsi="Times New Roman" w:cs="Times New Roman"/>
          <w:bCs/>
          <w:i/>
          <w:iCs/>
          <w:color w:val="000000" w:themeColor="text1"/>
          <w:sz w:val="24"/>
          <w:szCs w:val="24"/>
        </w:rPr>
        <w:t>R</w:t>
      </w:r>
      <w:r w:rsidR="00071409" w:rsidRPr="00B50973">
        <w:rPr>
          <w:rFonts w:ascii="Times New Roman" w:hAnsi="Times New Roman" w:cs="Times New Roman"/>
          <w:bCs/>
          <w:i/>
          <w:iCs/>
          <w:color w:val="000000" w:themeColor="text1"/>
          <w:sz w:val="24"/>
          <w:szCs w:val="24"/>
        </w:rPr>
        <w:t>hizoctonia</w:t>
      </w:r>
      <w:proofErr w:type="spellEnd"/>
      <w:r w:rsidRPr="00B50973">
        <w:rPr>
          <w:rFonts w:ascii="Times New Roman" w:hAnsi="Times New Roman" w:cs="Times New Roman"/>
          <w:bCs/>
          <w:i/>
          <w:iCs/>
          <w:color w:val="000000" w:themeColor="text1"/>
          <w:sz w:val="24"/>
          <w:szCs w:val="24"/>
        </w:rPr>
        <w:t xml:space="preserve"> </w:t>
      </w:r>
      <w:proofErr w:type="spellStart"/>
      <w:r w:rsidRPr="00B50973">
        <w:rPr>
          <w:rFonts w:ascii="Times New Roman" w:hAnsi="Times New Roman" w:cs="Times New Roman"/>
          <w:bCs/>
          <w:i/>
          <w:iCs/>
          <w:color w:val="000000" w:themeColor="text1"/>
          <w:sz w:val="24"/>
          <w:szCs w:val="24"/>
        </w:rPr>
        <w:t>solani</w:t>
      </w:r>
      <w:proofErr w:type="spellEnd"/>
      <w:r w:rsidRPr="00B50973">
        <w:rPr>
          <w:rFonts w:ascii="Times New Roman" w:hAnsi="Times New Roman" w:cs="Times New Roman"/>
          <w:bCs/>
          <w:color w:val="000000" w:themeColor="text1"/>
          <w:sz w:val="24"/>
          <w:szCs w:val="24"/>
        </w:rPr>
        <w:t xml:space="preserve">, </w:t>
      </w:r>
      <w:r w:rsidR="00071409" w:rsidRPr="00B50973">
        <w:rPr>
          <w:rFonts w:ascii="Times New Roman" w:hAnsi="Times New Roman" w:cs="Times New Roman"/>
          <w:bCs/>
          <w:color w:val="000000" w:themeColor="text1"/>
          <w:sz w:val="24"/>
          <w:szCs w:val="24"/>
        </w:rPr>
        <w:t>S</w:t>
      </w:r>
      <w:r w:rsidRPr="00B50973">
        <w:rPr>
          <w:rFonts w:ascii="Times New Roman" w:hAnsi="Times New Roman" w:cs="Times New Roman"/>
          <w:bCs/>
          <w:color w:val="000000" w:themeColor="text1"/>
          <w:sz w:val="24"/>
          <w:szCs w:val="24"/>
        </w:rPr>
        <w:t>oybean</w:t>
      </w:r>
    </w:p>
    <w:p w14:paraId="5AE63B1C" w14:textId="77777777" w:rsidR="00D75D70" w:rsidRPr="00B50973" w:rsidRDefault="00D75D70" w:rsidP="00D75D70">
      <w:pPr>
        <w:spacing w:line="360" w:lineRule="auto"/>
        <w:rPr>
          <w:rFonts w:ascii="Times New Roman" w:hAnsi="Times New Roman" w:cs="Times New Roman"/>
          <w:b/>
          <w:bCs/>
          <w:color w:val="000000" w:themeColor="text1"/>
          <w:sz w:val="24"/>
          <w:szCs w:val="24"/>
        </w:rPr>
      </w:pPr>
    </w:p>
    <w:p w14:paraId="640391AF" w14:textId="28D006D3" w:rsidR="009C5E83" w:rsidRPr="00B50973" w:rsidRDefault="009C5E83" w:rsidP="00D75D70">
      <w:pPr>
        <w:spacing w:line="360" w:lineRule="auto"/>
        <w:rPr>
          <w:rFonts w:ascii="Times New Roman" w:hAnsi="Times New Roman" w:cs="Times New Roman"/>
          <w:b/>
          <w:bCs/>
          <w:color w:val="000000" w:themeColor="text1"/>
          <w:sz w:val="24"/>
          <w:szCs w:val="24"/>
        </w:rPr>
      </w:pPr>
      <w:r w:rsidRPr="00B50973">
        <w:rPr>
          <w:rFonts w:ascii="Times New Roman" w:hAnsi="Times New Roman" w:cs="Times New Roman"/>
          <w:b/>
          <w:bCs/>
          <w:color w:val="000000" w:themeColor="text1"/>
          <w:sz w:val="24"/>
          <w:szCs w:val="24"/>
        </w:rPr>
        <w:t>Introduction</w:t>
      </w:r>
    </w:p>
    <w:p w14:paraId="3B9728A5" w14:textId="0DBD8974" w:rsidR="00200EBC" w:rsidRPr="00B50973" w:rsidRDefault="00200EBC" w:rsidP="00D75D70">
      <w:pPr>
        <w:spacing w:line="360" w:lineRule="auto"/>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Soybean (</w:t>
      </w:r>
      <w:r w:rsidRPr="00B50973">
        <w:rPr>
          <w:rFonts w:ascii="Times New Roman" w:hAnsi="Times New Roman" w:cs="Times New Roman"/>
          <w:i/>
          <w:iCs/>
          <w:color w:val="000000" w:themeColor="text1"/>
          <w:sz w:val="24"/>
          <w:szCs w:val="24"/>
        </w:rPr>
        <w:t>Glycine max </w:t>
      </w:r>
      <w:r w:rsidRPr="00B50973">
        <w:rPr>
          <w:rFonts w:ascii="Times New Roman" w:hAnsi="Times New Roman" w:cs="Times New Roman"/>
          <w:color w:val="000000" w:themeColor="text1"/>
          <w:sz w:val="24"/>
          <w:szCs w:val="24"/>
        </w:rPr>
        <w:t xml:space="preserve">L.) is among the five most important crops grown worldwide (Bandara et al., 2020). According to recent data (2022-23), Brazil (158.0 MT), the USA (116.2 MT), Argentina (25.0 MT), China (20.28 MT), India (12.4 MT), Paraguay (9.0 MT), </w:t>
      </w:r>
      <w:r w:rsidRPr="00B50973">
        <w:rPr>
          <w:rFonts w:ascii="Times New Roman" w:hAnsi="Times New Roman" w:cs="Times New Roman"/>
          <w:color w:val="000000" w:themeColor="text1"/>
          <w:sz w:val="24"/>
          <w:szCs w:val="24"/>
        </w:rPr>
        <w:lastRenderedPageBreak/>
        <w:t>Canada (6.5 MT), and Russia (6.0 MT) are significant contributors of soybean to the world (USDA, 2023). The protein (42.8%) and edible oil (20.2 %) content is very high in soybean seed in comparison to any crop field crop, making it one of the most calorific valued crops (</w:t>
      </w:r>
      <w:proofErr w:type="spellStart"/>
      <w:r w:rsidRPr="00B50973">
        <w:rPr>
          <w:rFonts w:ascii="Times New Roman" w:hAnsi="Times New Roman" w:cs="Times New Roman"/>
          <w:color w:val="000000" w:themeColor="text1"/>
          <w:sz w:val="24"/>
          <w:szCs w:val="24"/>
        </w:rPr>
        <w:t>Uikey</w:t>
      </w:r>
      <w:proofErr w:type="spellEnd"/>
      <w:r w:rsidRPr="00B50973">
        <w:rPr>
          <w:rFonts w:ascii="Times New Roman" w:hAnsi="Times New Roman" w:cs="Times New Roman"/>
          <w:color w:val="000000" w:themeColor="text1"/>
          <w:sz w:val="24"/>
          <w:szCs w:val="24"/>
        </w:rPr>
        <w:t xml:space="preserve"> et al., 2022; Banerjee et al., 2023). </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India is not an oil seed-sufficient country; hence, to fulfil its domestic demand, the country imports edible oil from another country. India is the largest soybean oil importer (around 25%)</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 xml:space="preserve"> (</w:t>
      </w:r>
      <w:proofErr w:type="spellStart"/>
      <w:r w:rsidRPr="00B50973">
        <w:rPr>
          <w:rFonts w:ascii="Times New Roman" w:hAnsi="Times New Roman" w:cs="Times New Roman"/>
          <w:color w:val="000000" w:themeColor="text1"/>
          <w:sz w:val="24"/>
          <w:szCs w:val="24"/>
        </w:rPr>
        <w:t>Sagarika</w:t>
      </w:r>
      <w:proofErr w:type="spellEnd"/>
      <w:r w:rsidRPr="00B50973">
        <w:rPr>
          <w:rFonts w:ascii="Times New Roman" w:hAnsi="Times New Roman" w:cs="Times New Roman"/>
          <w:color w:val="000000" w:themeColor="text1"/>
          <w:sz w:val="24"/>
          <w:szCs w:val="24"/>
        </w:rPr>
        <w:t xml:space="preserve"> et al., 2023; Amrate et al., 2024). </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The productivity of soybean is comparatively lower (about 0.9 tons) compared to most of the developed countries like the USA, Brazil and Argentina (3.0 to 3.5 tons)</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 xml:space="preserve"> (</w:t>
      </w:r>
      <w:proofErr w:type="spellStart"/>
      <w:r w:rsidRPr="00B50973">
        <w:rPr>
          <w:rFonts w:ascii="Times New Roman" w:hAnsi="Times New Roman" w:cs="Times New Roman"/>
          <w:color w:val="000000" w:themeColor="text1"/>
          <w:sz w:val="24"/>
          <w:szCs w:val="24"/>
        </w:rPr>
        <w:t>Amrate</w:t>
      </w:r>
      <w:proofErr w:type="spellEnd"/>
      <w:r w:rsidRPr="00B50973">
        <w:rPr>
          <w:rFonts w:ascii="Times New Roman" w:hAnsi="Times New Roman" w:cs="Times New Roman"/>
          <w:color w:val="000000" w:themeColor="text1"/>
          <w:sz w:val="24"/>
          <w:szCs w:val="24"/>
        </w:rPr>
        <w:t xml:space="preserve"> et al., 2024). Due to the rainy season, soybean crops face numerous production constraints that significant</w:t>
      </w:r>
      <w:r w:rsidR="004D1CBB" w:rsidRPr="00B50973">
        <w:rPr>
          <w:rFonts w:ascii="Times New Roman" w:hAnsi="Times New Roman" w:cs="Times New Roman"/>
          <w:color w:val="000000" w:themeColor="text1"/>
          <w:sz w:val="24"/>
          <w:szCs w:val="24"/>
        </w:rPr>
        <w:t xml:space="preserve">ly reduce their yield potential </w:t>
      </w:r>
      <w:r w:rsidRPr="00B50973">
        <w:rPr>
          <w:rFonts w:ascii="Times New Roman" w:hAnsi="Times New Roman" w:cs="Times New Roman"/>
          <w:color w:val="000000" w:themeColor="text1"/>
          <w:sz w:val="24"/>
          <w:szCs w:val="24"/>
        </w:rPr>
        <w:t>(</w:t>
      </w:r>
      <w:proofErr w:type="spellStart"/>
      <w:r w:rsidRPr="00B50973">
        <w:rPr>
          <w:rFonts w:ascii="Times New Roman" w:hAnsi="Times New Roman" w:cs="Times New Roman"/>
          <w:color w:val="000000" w:themeColor="text1"/>
          <w:sz w:val="24"/>
          <w:szCs w:val="24"/>
        </w:rPr>
        <w:t>Dupare</w:t>
      </w:r>
      <w:proofErr w:type="spellEnd"/>
      <w:r w:rsidRPr="00B50973">
        <w:rPr>
          <w:rFonts w:ascii="Times New Roman" w:hAnsi="Times New Roman" w:cs="Times New Roman"/>
          <w:color w:val="000000" w:themeColor="text1"/>
          <w:sz w:val="24"/>
          <w:szCs w:val="24"/>
        </w:rPr>
        <w:t xml:space="preserve"> et al., 2014; Amrate et al., 2021; Bhamra &amp; Borah, 2022; Amrate and Shrivastava, 2021; Rajput et al., 2021; Patidar et al., 2023).</w:t>
      </w:r>
    </w:p>
    <w:p w14:paraId="2AE39306" w14:textId="4D0DA3D7" w:rsidR="008C2C05" w:rsidRPr="00B50973" w:rsidRDefault="008C2C05" w:rsidP="00D75D70">
      <w:pPr>
        <w:spacing w:line="360" w:lineRule="auto"/>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Among this, </w:t>
      </w:r>
      <w:r w:rsidR="005F1522" w:rsidRPr="00B50973">
        <w:rPr>
          <w:rFonts w:ascii="Times New Roman" w:hAnsi="Times New Roman" w:cs="Times New Roman"/>
          <w:color w:val="000000" w:themeColor="text1"/>
          <w:sz w:val="24"/>
          <w:szCs w:val="24"/>
        </w:rPr>
        <w:t>“</w:t>
      </w:r>
      <w:proofErr w:type="spellStart"/>
      <w:r w:rsidRPr="00B50973">
        <w:rPr>
          <w:rFonts w:ascii="Times New Roman" w:hAnsi="Times New Roman" w:cs="Times New Roman"/>
          <w:color w:val="000000" w:themeColor="text1"/>
          <w:sz w:val="24"/>
          <w:szCs w:val="24"/>
        </w:rPr>
        <w:t>Rhizoctonia</w:t>
      </w:r>
      <w:proofErr w:type="spellEnd"/>
      <w:r w:rsidRPr="00B50973">
        <w:rPr>
          <w:rFonts w:ascii="Times New Roman" w:hAnsi="Times New Roman" w:cs="Times New Roman"/>
          <w:color w:val="000000" w:themeColor="text1"/>
          <w:sz w:val="24"/>
          <w:szCs w:val="24"/>
        </w:rPr>
        <w:t xml:space="preserve"> aerial blight incited by </w:t>
      </w:r>
      <w:proofErr w:type="spellStart"/>
      <w:r w:rsidRPr="00B50973">
        <w:rPr>
          <w:rFonts w:ascii="Times New Roman" w:hAnsi="Times New Roman" w:cs="Times New Roman"/>
          <w:i/>
          <w:iCs/>
          <w:color w:val="000000" w:themeColor="text1"/>
          <w:sz w:val="24"/>
          <w:szCs w:val="24"/>
        </w:rPr>
        <w:t>Rhizoctonia</w:t>
      </w:r>
      <w:proofErr w:type="spellEnd"/>
      <w:r w:rsidRPr="00B50973">
        <w:rPr>
          <w:rFonts w:ascii="Times New Roman" w:hAnsi="Times New Roman" w:cs="Times New Roman"/>
          <w:i/>
          <w:iCs/>
          <w:color w:val="000000" w:themeColor="text1"/>
          <w:sz w:val="24"/>
          <w:szCs w:val="24"/>
        </w:rPr>
        <w:t xml:space="preserve"> </w:t>
      </w:r>
      <w:proofErr w:type="spellStart"/>
      <w:r w:rsidRPr="00B50973">
        <w:rPr>
          <w:rFonts w:ascii="Times New Roman" w:hAnsi="Times New Roman" w:cs="Times New Roman"/>
          <w:i/>
          <w:iCs/>
          <w:color w:val="000000" w:themeColor="text1"/>
          <w:sz w:val="24"/>
          <w:szCs w:val="24"/>
        </w:rPr>
        <w:t>solani</w:t>
      </w:r>
      <w:proofErr w:type="spellEnd"/>
      <w:r w:rsidRPr="00B50973">
        <w:rPr>
          <w:rFonts w:ascii="Times New Roman" w:hAnsi="Times New Roman" w:cs="Times New Roman"/>
          <w:i/>
          <w:iCs/>
          <w:color w:val="000000" w:themeColor="text1"/>
          <w:sz w:val="24"/>
          <w:szCs w:val="24"/>
        </w:rPr>
        <w:t xml:space="preserve"> </w:t>
      </w:r>
      <w:r w:rsidRPr="00B50973">
        <w:rPr>
          <w:rFonts w:ascii="Times New Roman" w:hAnsi="Times New Roman" w:cs="Times New Roman"/>
          <w:color w:val="000000" w:themeColor="text1"/>
          <w:sz w:val="24"/>
          <w:szCs w:val="24"/>
        </w:rPr>
        <w:t>Kuhn constantly has been infecting soybean crop in different parts India</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 xml:space="preserve"> (</w:t>
      </w:r>
      <w:proofErr w:type="spellStart"/>
      <w:r w:rsidRPr="00B50973">
        <w:rPr>
          <w:rFonts w:ascii="Times New Roman" w:hAnsi="Times New Roman" w:cs="Times New Roman"/>
          <w:color w:val="000000" w:themeColor="text1"/>
          <w:sz w:val="24"/>
          <w:szCs w:val="24"/>
        </w:rPr>
        <w:t>Wrather</w:t>
      </w:r>
      <w:proofErr w:type="spellEnd"/>
      <w:r w:rsidRPr="00B50973">
        <w:rPr>
          <w:rFonts w:ascii="Times New Roman" w:hAnsi="Times New Roman" w:cs="Times New Roman"/>
          <w:color w:val="000000" w:themeColor="text1"/>
          <w:sz w:val="24"/>
          <w:szCs w:val="24"/>
        </w:rPr>
        <w:t xml:space="preserve"> </w:t>
      </w:r>
      <w:r w:rsidRPr="00B50973">
        <w:rPr>
          <w:rFonts w:ascii="Times New Roman" w:hAnsi="Times New Roman" w:cs="Times New Roman"/>
          <w:i/>
          <w:iCs/>
          <w:color w:val="000000" w:themeColor="text1"/>
          <w:sz w:val="24"/>
          <w:szCs w:val="24"/>
        </w:rPr>
        <w:t>et al</w:t>
      </w:r>
      <w:r w:rsidRPr="00B50973">
        <w:rPr>
          <w:rFonts w:ascii="Times New Roman" w:hAnsi="Times New Roman" w:cs="Times New Roman"/>
          <w:color w:val="000000" w:themeColor="text1"/>
          <w:sz w:val="24"/>
          <w:szCs w:val="24"/>
        </w:rPr>
        <w:t xml:space="preserve">., 2010; </w:t>
      </w:r>
      <w:proofErr w:type="spellStart"/>
      <w:r w:rsidRPr="00B50973">
        <w:rPr>
          <w:rFonts w:ascii="Times New Roman" w:hAnsi="Times New Roman" w:cs="Times New Roman"/>
          <w:color w:val="000000" w:themeColor="text1"/>
          <w:sz w:val="24"/>
          <w:szCs w:val="24"/>
        </w:rPr>
        <w:t>Mathpal</w:t>
      </w:r>
      <w:proofErr w:type="spellEnd"/>
      <w:r w:rsidRPr="00B50973">
        <w:rPr>
          <w:rFonts w:ascii="Times New Roman" w:hAnsi="Times New Roman" w:cs="Times New Roman"/>
          <w:color w:val="000000" w:themeColor="text1"/>
          <w:sz w:val="24"/>
          <w:szCs w:val="24"/>
        </w:rPr>
        <w:t xml:space="preserve"> &amp; Singh, 2017; Amrate et al., 2021; Amrate et al., 2023). </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Aerial or foliar blight is also a significant disease that infects the soybean crop globally</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 xml:space="preserve"> (Jones &amp; Belmar, 1989; Wan </w:t>
      </w:r>
      <w:r w:rsidRPr="00B50973">
        <w:rPr>
          <w:rFonts w:ascii="Times New Roman" w:hAnsi="Times New Roman" w:cs="Times New Roman"/>
          <w:i/>
          <w:iCs/>
          <w:color w:val="000000" w:themeColor="text1"/>
          <w:sz w:val="24"/>
          <w:szCs w:val="24"/>
        </w:rPr>
        <w:t>et al.</w:t>
      </w:r>
      <w:r w:rsidRPr="00B50973">
        <w:rPr>
          <w:rFonts w:ascii="Times New Roman" w:hAnsi="Times New Roman" w:cs="Times New Roman"/>
          <w:color w:val="000000" w:themeColor="text1"/>
          <w:sz w:val="24"/>
          <w:szCs w:val="24"/>
        </w:rPr>
        <w:t xml:space="preserve">, 2005; Williamson </w:t>
      </w:r>
      <w:r w:rsidRPr="00B50973">
        <w:rPr>
          <w:rFonts w:ascii="Times New Roman" w:hAnsi="Times New Roman" w:cs="Times New Roman"/>
          <w:i/>
          <w:iCs/>
          <w:color w:val="000000" w:themeColor="text1"/>
          <w:sz w:val="24"/>
          <w:szCs w:val="24"/>
        </w:rPr>
        <w:t>et al</w:t>
      </w:r>
      <w:r w:rsidRPr="00B50973">
        <w:rPr>
          <w:rFonts w:ascii="Times New Roman" w:hAnsi="Times New Roman" w:cs="Times New Roman"/>
          <w:color w:val="000000" w:themeColor="text1"/>
          <w:sz w:val="24"/>
          <w:szCs w:val="24"/>
        </w:rPr>
        <w:t xml:space="preserve">., 2006; Weather et al., 2010). </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The disease is highly prevalent in Madhya Pradesh, wherein about 50 per cent of soybean production has occurred</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 xml:space="preserve"> (</w:t>
      </w:r>
      <w:proofErr w:type="spellStart"/>
      <w:r w:rsidRPr="00B50973">
        <w:rPr>
          <w:rFonts w:ascii="Times New Roman" w:hAnsi="Times New Roman" w:cs="Times New Roman"/>
          <w:color w:val="000000" w:themeColor="text1"/>
          <w:sz w:val="24"/>
          <w:szCs w:val="24"/>
        </w:rPr>
        <w:t>Wrather</w:t>
      </w:r>
      <w:proofErr w:type="spellEnd"/>
      <w:r w:rsidRPr="00B50973">
        <w:rPr>
          <w:rFonts w:ascii="Times New Roman" w:hAnsi="Times New Roman" w:cs="Times New Roman"/>
          <w:color w:val="000000" w:themeColor="text1"/>
          <w:sz w:val="24"/>
          <w:szCs w:val="24"/>
        </w:rPr>
        <w:t xml:space="preserve"> et al., 2010; Amrate et al., 2021). </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It affects most soybean genotypes, including varieties, germplasm and exotic collections</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 xml:space="preserve"> (</w:t>
      </w:r>
      <w:proofErr w:type="spellStart"/>
      <w:r w:rsidRPr="00B50973">
        <w:rPr>
          <w:rFonts w:ascii="Times New Roman" w:hAnsi="Times New Roman" w:cs="Times New Roman"/>
          <w:color w:val="000000" w:themeColor="text1"/>
          <w:sz w:val="24"/>
          <w:szCs w:val="24"/>
        </w:rPr>
        <w:t>Amrate</w:t>
      </w:r>
      <w:proofErr w:type="spellEnd"/>
      <w:r w:rsidRPr="00B50973">
        <w:rPr>
          <w:rFonts w:ascii="Times New Roman" w:hAnsi="Times New Roman" w:cs="Times New Roman"/>
          <w:color w:val="000000" w:themeColor="text1"/>
          <w:sz w:val="24"/>
          <w:szCs w:val="24"/>
        </w:rPr>
        <w:t xml:space="preserve"> et al., 2018; Amrate et al., 2020; Amrate et al., 2023). Its symptomatic identification includes the dull greenish appearance of the affected portion followed by a greyish brown water-soaked lesion with web-like development of the pathogen’s mycelium on affected plant parts (Sinclair, 1984; Amrate et al., 2021). It can reduce the yield by about 41 % in India (Amrate et al. 2023) and up to 60% yield loss in Brazil conditions (</w:t>
      </w:r>
      <w:proofErr w:type="spellStart"/>
      <w:r w:rsidRPr="00B50973">
        <w:rPr>
          <w:rFonts w:ascii="Times New Roman" w:hAnsi="Times New Roman" w:cs="Times New Roman"/>
          <w:color w:val="000000" w:themeColor="text1"/>
          <w:sz w:val="24"/>
          <w:szCs w:val="24"/>
        </w:rPr>
        <w:t>Fenille</w:t>
      </w:r>
      <w:proofErr w:type="spellEnd"/>
      <w:r w:rsidRPr="00B50973">
        <w:rPr>
          <w:rFonts w:ascii="Times New Roman" w:hAnsi="Times New Roman" w:cs="Times New Roman"/>
          <w:color w:val="000000" w:themeColor="text1"/>
          <w:sz w:val="24"/>
          <w:szCs w:val="24"/>
        </w:rPr>
        <w:t xml:space="preserve"> </w:t>
      </w:r>
      <w:r w:rsidRPr="00B50973">
        <w:rPr>
          <w:rFonts w:ascii="Times New Roman" w:hAnsi="Times New Roman" w:cs="Times New Roman"/>
          <w:i/>
          <w:iCs/>
          <w:color w:val="000000" w:themeColor="text1"/>
          <w:sz w:val="24"/>
          <w:szCs w:val="24"/>
        </w:rPr>
        <w:t>et al</w:t>
      </w:r>
      <w:r w:rsidRPr="00B50973">
        <w:rPr>
          <w:rFonts w:ascii="Times New Roman" w:hAnsi="Times New Roman" w:cs="Times New Roman"/>
          <w:color w:val="000000" w:themeColor="text1"/>
          <w:sz w:val="24"/>
          <w:szCs w:val="24"/>
        </w:rPr>
        <w:t xml:space="preserve">. (2002). The pathogen of aerial blight is a polyphagous necrotrophic soil-borne fungus that infects several crops other than soybean (Ajayi-Oyetunde &amp; Bradley, 2017; Senapati et al., 2022). Rhizoctonia passes a more extended period of survivability in the form of sclerotia, even in odd conditions (Sinclair, 1984; Manian &amp; Manibhushan, 1990; Ajayi-Oyetunde &amp; Bradley, 2017). Initially, the survival body germinates, produces a germ tube and causes infection usually on leaves or plant parts douching to soil; after that, depending on weather and canopy, the disease spreads quickly on affected plants and between (Yang </w:t>
      </w:r>
      <w:r w:rsidRPr="00B50973">
        <w:rPr>
          <w:rFonts w:ascii="Times New Roman" w:hAnsi="Times New Roman" w:cs="Times New Roman"/>
          <w:i/>
          <w:iCs/>
          <w:color w:val="000000" w:themeColor="text1"/>
          <w:sz w:val="24"/>
          <w:szCs w:val="24"/>
        </w:rPr>
        <w:t>et al.</w:t>
      </w:r>
      <w:r w:rsidRPr="00B50973">
        <w:rPr>
          <w:rFonts w:ascii="Times New Roman" w:hAnsi="Times New Roman" w:cs="Times New Roman"/>
          <w:color w:val="000000" w:themeColor="text1"/>
          <w:sz w:val="24"/>
          <w:szCs w:val="24"/>
        </w:rPr>
        <w:t>, 1990; Amrate et al., 2021).</w:t>
      </w:r>
    </w:p>
    <w:p w14:paraId="13D7F0CC" w14:textId="653B83D7" w:rsidR="006669A9" w:rsidRPr="00B50973" w:rsidRDefault="008C2C05" w:rsidP="00D75D70">
      <w:pPr>
        <w:spacing w:line="360" w:lineRule="auto"/>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Only a few pieces of literature exhibit aerial blight progression under the current genotype growth scenario. As far as our knowledge is concerned, little literature shows the formation of the survival body (sclerotia) on aerial blight-affected plants and the extent of the number of </w:t>
      </w:r>
      <w:r w:rsidRPr="00B50973">
        <w:rPr>
          <w:rFonts w:ascii="Times New Roman" w:hAnsi="Times New Roman" w:cs="Times New Roman"/>
          <w:color w:val="000000" w:themeColor="text1"/>
          <w:sz w:val="24"/>
          <w:szCs w:val="24"/>
        </w:rPr>
        <w:lastRenderedPageBreak/>
        <w:t>them formed. The data on the epidemiology of aerial blight disease could help minimize disease severity by altering current practices and deriving new management practices. Hence, looking at these facts, the present field study was undertaken to explore the epidemiological aspect of aerial blight in central Indian conditions.</w:t>
      </w:r>
      <w:r w:rsidR="003060B2" w:rsidRPr="00B50973">
        <w:rPr>
          <w:rFonts w:ascii="Times New Roman" w:hAnsi="Times New Roman" w:cs="Times New Roman"/>
          <w:color w:val="000000" w:themeColor="text1"/>
          <w:sz w:val="24"/>
          <w:szCs w:val="24"/>
        </w:rPr>
        <w:t xml:space="preserve"> </w:t>
      </w:r>
      <w:r w:rsidR="004D1CBB" w:rsidRPr="00B50973">
        <w:rPr>
          <w:rFonts w:ascii="Times New Roman" w:hAnsi="Times New Roman" w:cs="Times New Roman"/>
          <w:color w:val="000000" w:themeColor="text1"/>
          <w:sz w:val="24"/>
          <w:szCs w:val="24"/>
        </w:rPr>
        <w:t xml:space="preserve"> </w:t>
      </w:r>
      <w:r w:rsidR="003060B2" w:rsidRPr="00B50973">
        <w:rPr>
          <w:rFonts w:ascii="Times New Roman" w:hAnsi="Times New Roman" w:cs="Times New Roman"/>
          <w:color w:val="000000" w:themeColor="text1"/>
          <w:sz w:val="24"/>
          <w:szCs w:val="24"/>
        </w:rPr>
        <w:t xml:space="preserve">This manuscript could be valuable to the scientific community as it offers thorough insights into the epidemiology of Rhizoctonia aerial blight in soybean. It examines the timing of disease onset, progression, and survival bodies (i.e., </w:t>
      </w:r>
      <w:proofErr w:type="spellStart"/>
      <w:r w:rsidR="003060B2" w:rsidRPr="00B50973">
        <w:rPr>
          <w:rFonts w:ascii="Times New Roman" w:hAnsi="Times New Roman" w:cs="Times New Roman"/>
          <w:color w:val="000000" w:themeColor="text1"/>
          <w:sz w:val="24"/>
          <w:szCs w:val="24"/>
        </w:rPr>
        <w:t>sclerotial</w:t>
      </w:r>
      <w:proofErr w:type="spellEnd"/>
      <w:r w:rsidR="003060B2" w:rsidRPr="00B50973">
        <w:rPr>
          <w:rFonts w:ascii="Times New Roman" w:hAnsi="Times New Roman" w:cs="Times New Roman"/>
          <w:color w:val="000000" w:themeColor="text1"/>
          <w:sz w:val="24"/>
          <w:szCs w:val="24"/>
        </w:rPr>
        <w:t xml:space="preserve"> formation) under field conditions in the examined soybean genotypes. Data on the timing of increased disease progression and the peak period of development of survival structures under central Indian conditions can help formulate more effective integrated disease management strategies.</w:t>
      </w:r>
    </w:p>
    <w:p w14:paraId="18249151" w14:textId="72BEE57A" w:rsidR="009C5E83" w:rsidRPr="00B50973" w:rsidRDefault="009C5E83" w:rsidP="00D75D70">
      <w:pPr>
        <w:spacing w:line="360" w:lineRule="auto"/>
        <w:rPr>
          <w:rFonts w:ascii="Times New Roman" w:hAnsi="Times New Roman" w:cs="Times New Roman"/>
          <w:b/>
          <w:bCs/>
          <w:color w:val="000000" w:themeColor="text1"/>
          <w:sz w:val="24"/>
          <w:szCs w:val="24"/>
        </w:rPr>
      </w:pPr>
      <w:r w:rsidRPr="00B50973">
        <w:rPr>
          <w:rFonts w:ascii="Times New Roman" w:hAnsi="Times New Roman" w:cs="Times New Roman"/>
          <w:b/>
          <w:bCs/>
          <w:color w:val="000000" w:themeColor="text1"/>
          <w:sz w:val="24"/>
          <w:szCs w:val="24"/>
        </w:rPr>
        <w:t xml:space="preserve">Materials and methods </w:t>
      </w:r>
    </w:p>
    <w:p w14:paraId="15A18667" w14:textId="77777777" w:rsidR="009C5E83" w:rsidRPr="00B50973" w:rsidRDefault="009C5E83" w:rsidP="00D75D70">
      <w:pPr>
        <w:spacing w:before="120" w:after="0" w:line="360" w:lineRule="auto"/>
        <w:jc w:val="both"/>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Isolation and identification of the pathogen</w:t>
      </w:r>
    </w:p>
    <w:p w14:paraId="550D8471" w14:textId="155C4200" w:rsidR="00010609" w:rsidRPr="00B50973" w:rsidRDefault="00010609" w:rsidP="00D75D70">
      <w:pPr>
        <w:spacing w:before="120" w:after="0" w:line="360" w:lineRule="auto"/>
        <w:ind w:firstLine="720"/>
        <w:jc w:val="both"/>
        <w:rPr>
          <w:rFonts w:ascii="Times New Roman" w:hAnsi="Times New Roman" w:cs="Times New Roman"/>
          <w:color w:val="000000" w:themeColor="text1"/>
          <w:kern w:val="0"/>
          <w:sz w:val="24"/>
          <w:szCs w:val="24"/>
          <w14:ligatures w14:val="none"/>
        </w:rPr>
      </w:pPr>
      <w:r w:rsidRPr="00B50973">
        <w:rPr>
          <w:rFonts w:ascii="Times New Roman" w:hAnsi="Times New Roman" w:cs="Times New Roman"/>
          <w:color w:val="000000" w:themeColor="text1"/>
          <w:kern w:val="0"/>
          <w:sz w:val="24"/>
          <w:szCs w:val="24"/>
          <w14:ligatures w14:val="none"/>
        </w:rPr>
        <w:t>Plants showing typical field symptoms of aerial blight were identified in the research field of J.N.K.V.V., Jabalpur, during Kharif 2022 (Amrate et al., 2021) (Figure 1)</w:t>
      </w:r>
      <w:r w:rsidR="00EF7683" w:rsidRPr="00B50973">
        <w:rPr>
          <w:rFonts w:ascii="Times New Roman" w:hAnsi="Times New Roman" w:cs="Times New Roman"/>
          <w:color w:val="000000" w:themeColor="text1"/>
          <w:kern w:val="0"/>
          <w:sz w:val="24"/>
          <w:szCs w:val="24"/>
          <w14:ligatures w14:val="none"/>
        </w:rPr>
        <w:t xml:space="preserve"> </w:t>
      </w:r>
      <w:r w:rsidR="00EF7683" w:rsidRPr="00B50973">
        <w:rPr>
          <w:rFonts w:ascii="Times New Roman" w:hAnsi="Times New Roman" w:cs="Times New Roman"/>
          <w:color w:val="000000" w:themeColor="text1"/>
          <w:sz w:val="24"/>
          <w:szCs w:val="24"/>
        </w:rPr>
        <w:t>(Latitude: 23º14 N, Longitude: 79º56 E, Altitude: 411.5m)</w:t>
      </w:r>
      <w:r w:rsidRPr="00B50973">
        <w:rPr>
          <w:rFonts w:ascii="Times New Roman" w:hAnsi="Times New Roman" w:cs="Times New Roman"/>
          <w:color w:val="000000" w:themeColor="text1"/>
          <w:kern w:val="0"/>
          <w:sz w:val="24"/>
          <w:szCs w:val="24"/>
          <w14:ligatures w14:val="none"/>
        </w:rPr>
        <w:t>. The pathogen was isolated from infected leaves as well as from sclerotia. Infected leaves were cut into small pieces, surface sterilized (2.0% sodium hypochlorite for 30 seconds), blotted dried, inoculated on sterile potato dextrose agar (P.D.A.) and incubated in an incubator at 27±1</w:t>
      </w:r>
      <w:r w:rsidRPr="00B50973">
        <w:rPr>
          <w:rFonts w:ascii="Times New Roman" w:hAnsi="Times New Roman" w:cs="Times New Roman"/>
          <w:color w:val="000000" w:themeColor="text1"/>
          <w:kern w:val="0"/>
          <w:sz w:val="24"/>
          <w:szCs w:val="24"/>
          <w:vertAlign w:val="superscript"/>
          <w14:ligatures w14:val="none"/>
        </w:rPr>
        <w:t>o</w:t>
      </w:r>
      <w:r w:rsidRPr="00B50973">
        <w:rPr>
          <w:rFonts w:ascii="Times New Roman" w:hAnsi="Times New Roman" w:cs="Times New Roman"/>
          <w:color w:val="000000" w:themeColor="text1"/>
          <w:kern w:val="0"/>
          <w:sz w:val="24"/>
          <w:szCs w:val="24"/>
          <w14:ligatures w14:val="none"/>
        </w:rPr>
        <w:t>C. The plates were observed for mycelium growth and sclerotia formation. A single sclerotium was picked up and transferred to medium plates for purification. The mycelium arising from single sclerotium was again shifted to a fresh medium for further purification. The pathogenicity of the pathogen was proved by inoculating mycelia bit on soybean leaves in plastic trays.</w:t>
      </w:r>
    </w:p>
    <w:p w14:paraId="37BF8358" w14:textId="022E0881" w:rsidR="009C5E83" w:rsidRPr="00B50973" w:rsidRDefault="00077B53" w:rsidP="00D75D70">
      <w:pPr>
        <w:spacing w:before="120" w:after="0" w:line="360" w:lineRule="auto"/>
        <w:jc w:val="both"/>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F</w:t>
      </w:r>
      <w:r w:rsidR="009C5E83" w:rsidRPr="00B50973">
        <w:rPr>
          <w:rFonts w:ascii="Times New Roman" w:hAnsi="Times New Roman" w:cs="Times New Roman"/>
          <w:b/>
          <w:bCs/>
          <w:color w:val="000000" w:themeColor="text1"/>
          <w:kern w:val="0"/>
          <w:sz w:val="24"/>
          <w:szCs w:val="24"/>
          <w14:ligatures w14:val="none"/>
        </w:rPr>
        <w:t>ield experiment</w:t>
      </w:r>
    </w:p>
    <w:p w14:paraId="42671D8C" w14:textId="67964631" w:rsidR="00010609" w:rsidRPr="00B50973" w:rsidRDefault="00010609" w:rsidP="00D75D70">
      <w:pPr>
        <w:spacing w:before="120" w:after="0" w:line="360" w:lineRule="auto"/>
        <w:ind w:firstLine="720"/>
        <w:jc w:val="both"/>
        <w:rPr>
          <w:rFonts w:ascii="Times New Roman" w:hAnsi="Times New Roman" w:cs="Times New Roman"/>
          <w:color w:val="000000" w:themeColor="text1"/>
          <w:kern w:val="0"/>
          <w:sz w:val="24"/>
          <w:szCs w:val="24"/>
          <w14:ligatures w14:val="none"/>
        </w:rPr>
      </w:pPr>
      <w:r w:rsidRPr="00B50973">
        <w:rPr>
          <w:rFonts w:ascii="Times New Roman" w:hAnsi="Times New Roman" w:cs="Times New Roman"/>
          <w:color w:val="000000" w:themeColor="text1"/>
          <w:kern w:val="0"/>
          <w:sz w:val="24"/>
          <w:szCs w:val="24"/>
          <w14:ligatures w14:val="none"/>
        </w:rPr>
        <w:t xml:space="preserve">A Field experiment was conducted to determine the appearance of aerial blight disease, its progression and the number of sclerotia formation in the aerial blight affected plants in the field of All India Coordinated Research Project (A.I.C.R.P.) on Soybean at J.N.K.V.V., Jabalpur </w:t>
      </w:r>
      <w:r w:rsidR="00090BD6" w:rsidRPr="00B50973">
        <w:rPr>
          <w:rFonts w:ascii="Times New Roman" w:hAnsi="Times New Roman" w:cs="Times New Roman"/>
          <w:color w:val="000000" w:themeColor="text1"/>
          <w:sz w:val="24"/>
          <w:szCs w:val="24"/>
        </w:rPr>
        <w:t xml:space="preserve">(Latitude: 23º14 N, Longitude: 79º56 E, Altitude: 411.5m) during Kharif 2022. </w:t>
      </w:r>
      <w:r w:rsidRPr="00B50973">
        <w:rPr>
          <w:rFonts w:ascii="Times New Roman" w:hAnsi="Times New Roman" w:cs="Times New Roman"/>
          <w:color w:val="000000" w:themeColor="text1"/>
          <w:kern w:val="0"/>
          <w:sz w:val="24"/>
          <w:szCs w:val="24"/>
          <w14:ligatures w14:val="none"/>
        </w:rPr>
        <w:t>Ten soybean varieties, namely JS 97-52, JS 20-29, JS 335, JS 20-94, JS 23-05, JSM-259, RVS 2001-04, RVS 2001-18, JS 20-34, JS 22-05</w:t>
      </w:r>
      <w:r w:rsidRPr="00B50973">
        <w:rPr>
          <w:rFonts w:ascii="Times New Roman" w:hAnsi="Times New Roman" w:cs="Times New Roman"/>
          <w:b/>
          <w:bCs/>
          <w:color w:val="000000" w:themeColor="text1"/>
          <w:kern w:val="0"/>
          <w:sz w:val="24"/>
          <w:szCs w:val="24"/>
          <w14:ligatures w14:val="none"/>
        </w:rPr>
        <w:t xml:space="preserve"> </w:t>
      </w:r>
      <w:r w:rsidRPr="00B50973">
        <w:rPr>
          <w:rFonts w:ascii="Times New Roman" w:hAnsi="Times New Roman" w:cs="Times New Roman"/>
          <w:color w:val="000000" w:themeColor="text1"/>
          <w:kern w:val="0"/>
          <w:sz w:val="24"/>
          <w:szCs w:val="24"/>
          <w14:ligatures w14:val="none"/>
        </w:rPr>
        <w:t xml:space="preserve">were sown on 30/06/2022 in two replications in randomized block design. </w:t>
      </w:r>
      <w:r w:rsidR="00EF7683" w:rsidRPr="00B50973">
        <w:rPr>
          <w:rFonts w:ascii="Times New Roman" w:hAnsi="Times New Roman" w:cs="Times New Roman"/>
          <w:color w:val="000000" w:themeColor="text1"/>
          <w:kern w:val="0"/>
          <w:sz w:val="24"/>
          <w:szCs w:val="24"/>
          <w14:ligatures w14:val="none"/>
        </w:rPr>
        <w:t>The</w:t>
      </w:r>
      <w:r w:rsidRPr="00B50973">
        <w:rPr>
          <w:rFonts w:ascii="Times New Roman" w:hAnsi="Times New Roman" w:cs="Times New Roman"/>
          <w:color w:val="000000" w:themeColor="text1"/>
          <w:kern w:val="0"/>
          <w:sz w:val="24"/>
          <w:szCs w:val="24"/>
          <w14:ligatures w14:val="none"/>
        </w:rPr>
        <w:t xml:space="preserve"> varieties </w:t>
      </w:r>
      <w:r w:rsidR="00EF7683" w:rsidRPr="00B50973">
        <w:rPr>
          <w:rFonts w:ascii="Times New Roman" w:hAnsi="Times New Roman" w:cs="Times New Roman"/>
          <w:color w:val="000000" w:themeColor="text1"/>
          <w:kern w:val="0"/>
          <w:sz w:val="24"/>
          <w:szCs w:val="24"/>
          <w14:ligatures w14:val="none"/>
        </w:rPr>
        <w:t xml:space="preserve">chosen for the experiment were moderate susceptible </w:t>
      </w:r>
      <w:r w:rsidRPr="00B50973">
        <w:rPr>
          <w:rFonts w:ascii="Times New Roman" w:hAnsi="Times New Roman" w:cs="Times New Roman"/>
          <w:color w:val="000000" w:themeColor="text1"/>
          <w:kern w:val="0"/>
          <w:sz w:val="24"/>
          <w:szCs w:val="24"/>
          <w14:ligatures w14:val="none"/>
        </w:rPr>
        <w:t xml:space="preserve">in previous screening at Jabalpur conditions (Amrate et al., 2018; Amrate et al., 2023). The varieties were planted in two-row plots with 3-meter row lengths and row-to-row distances of 30 cm. </w:t>
      </w:r>
      <w:r w:rsidR="00EF7683" w:rsidRPr="00B50973">
        <w:rPr>
          <w:rFonts w:ascii="Times New Roman" w:hAnsi="Times New Roman" w:cs="Times New Roman"/>
          <w:color w:val="000000" w:themeColor="text1"/>
          <w:kern w:val="0"/>
          <w:sz w:val="24"/>
          <w:szCs w:val="24"/>
          <w14:ligatures w14:val="none"/>
        </w:rPr>
        <w:t>At the time of sowing s</w:t>
      </w:r>
      <w:r w:rsidRPr="00B50973">
        <w:rPr>
          <w:rFonts w:ascii="Times New Roman" w:hAnsi="Times New Roman" w:cs="Times New Roman"/>
          <w:color w:val="000000" w:themeColor="text1"/>
          <w:kern w:val="0"/>
          <w:sz w:val="24"/>
          <w:szCs w:val="24"/>
          <w14:ligatures w14:val="none"/>
        </w:rPr>
        <w:t xml:space="preserve">eeds were treated with </w:t>
      </w:r>
      <w:r w:rsidRPr="00B50973">
        <w:rPr>
          <w:rFonts w:ascii="Times New Roman" w:hAnsi="Times New Roman" w:cs="Times New Roman"/>
          <w:color w:val="000000" w:themeColor="text1"/>
          <w:kern w:val="0"/>
          <w:sz w:val="24"/>
          <w:szCs w:val="24"/>
          <w14:ligatures w14:val="none"/>
        </w:rPr>
        <w:lastRenderedPageBreak/>
        <w:t>thiamethoxam 30% FS @ 10 ml/kg to avoid initial attack by insect pests. Moreover, other recommended agronomic practices were adopted to grow the varieties across the season.</w:t>
      </w:r>
    </w:p>
    <w:p w14:paraId="35B02685" w14:textId="35BD8369" w:rsidR="009C5E83" w:rsidRPr="00B50973" w:rsidRDefault="009C5E83" w:rsidP="00D75D70">
      <w:pPr>
        <w:spacing w:before="120" w:after="0" w:line="360" w:lineRule="auto"/>
        <w:jc w:val="both"/>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Recording aerial blight severity</w:t>
      </w:r>
    </w:p>
    <w:p w14:paraId="60F32F1B" w14:textId="7460263C" w:rsidR="009C5E83" w:rsidRPr="00B50973" w:rsidRDefault="00010609" w:rsidP="00D75D70">
      <w:pPr>
        <w:spacing w:before="120" w:after="0" w:line="360" w:lineRule="auto"/>
        <w:ind w:firstLine="720"/>
        <w:jc w:val="both"/>
        <w:rPr>
          <w:rFonts w:ascii="Times New Roman" w:hAnsi="Times New Roman" w:cs="Times New Roman"/>
          <w:color w:val="000000" w:themeColor="text1"/>
          <w:kern w:val="0"/>
          <w:sz w:val="24"/>
          <w:szCs w:val="24"/>
          <w14:ligatures w14:val="none"/>
        </w:rPr>
      </w:pPr>
      <w:r w:rsidRPr="00B50973">
        <w:rPr>
          <w:rFonts w:ascii="Times New Roman" w:hAnsi="Times New Roman" w:cs="Times New Roman"/>
          <w:color w:val="000000" w:themeColor="text1"/>
          <w:kern w:val="0"/>
          <w:sz w:val="24"/>
          <w:szCs w:val="24"/>
          <w14:ligatures w14:val="none"/>
        </w:rPr>
        <w:t>Varieties were regularly monitored for RAB appearance, sclerotia formation and progress of aerial blight.</w:t>
      </w:r>
      <w:r w:rsidRPr="00B50973">
        <w:rPr>
          <w:rFonts w:ascii="Times New Roman" w:hAnsi="Times New Roman" w:cs="Times New Roman"/>
          <w:b/>
          <w:bCs/>
          <w:color w:val="000000" w:themeColor="text1"/>
          <w:kern w:val="0"/>
          <w:sz w:val="24"/>
          <w:szCs w:val="24"/>
          <w14:ligatures w14:val="none"/>
        </w:rPr>
        <w:t xml:space="preserve"> </w:t>
      </w:r>
      <w:r w:rsidRPr="00B50973">
        <w:rPr>
          <w:rFonts w:ascii="Times New Roman" w:hAnsi="Times New Roman" w:cs="Times New Roman"/>
          <w:color w:val="000000" w:themeColor="text1"/>
          <w:kern w:val="0"/>
          <w:sz w:val="24"/>
          <w:szCs w:val="24"/>
          <w14:ligatures w14:val="none"/>
        </w:rPr>
        <w:t xml:space="preserve">Ten plants per cultivar were randomly selected to record aerial blight. Visual observations on aerial blight intensity were recorded </w:t>
      </w:r>
      <w:r w:rsidR="00EF7683" w:rsidRPr="00B50973">
        <w:rPr>
          <w:rFonts w:ascii="Times New Roman" w:hAnsi="Times New Roman" w:cs="Times New Roman"/>
          <w:color w:val="000000" w:themeColor="text1"/>
          <w:kern w:val="0"/>
          <w:sz w:val="24"/>
          <w:szCs w:val="24"/>
          <w14:ligatures w14:val="none"/>
        </w:rPr>
        <w:t xml:space="preserve">from three leaves </w:t>
      </w:r>
      <w:r w:rsidRPr="00B50973">
        <w:rPr>
          <w:rFonts w:ascii="Times New Roman" w:hAnsi="Times New Roman" w:cs="Times New Roman"/>
          <w:color w:val="000000" w:themeColor="text1"/>
          <w:kern w:val="0"/>
          <w:sz w:val="24"/>
          <w:szCs w:val="24"/>
          <w14:ligatures w14:val="none"/>
        </w:rPr>
        <w:t>on the bottom, middle and top trifoliate. Numerical grades were assigned to the amount of disease observed by applying a 0-9 disease rating scale (Mayee &amp; Datar, 1986; Amrate et al.,2018 and Anonymous, 2019), and per cent disease intensity/index (PDI) was computed by applying the formula (Wheeler, 1969) as given below.</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18"/>
        <w:gridCol w:w="2775"/>
        <w:gridCol w:w="357"/>
        <w:gridCol w:w="2333"/>
        <w:gridCol w:w="1009"/>
      </w:tblGrid>
      <w:tr w:rsidR="00B50973" w:rsidRPr="00B50973" w14:paraId="612D638F" w14:textId="77777777" w:rsidTr="007D4CF9">
        <w:trPr>
          <w:jc w:val="center"/>
        </w:trPr>
        <w:tc>
          <w:tcPr>
            <w:tcW w:w="918" w:type="dxa"/>
            <w:vMerge w:val="restart"/>
            <w:vAlign w:val="center"/>
          </w:tcPr>
          <w:p w14:paraId="6C63150B" w14:textId="77777777" w:rsidR="009C5E83" w:rsidRPr="00B50973" w:rsidRDefault="009C5E83" w:rsidP="00D75D70">
            <w:pPr>
              <w:spacing w:before="60" w:after="60" w:line="360" w:lineRule="auto"/>
              <w:jc w:val="center"/>
              <w:rPr>
                <w:rFonts w:ascii="Times New Roman" w:hAnsi="Times New Roman" w:cs="Times New Roman"/>
                <w:color w:val="000000" w:themeColor="text1"/>
                <w:kern w:val="0"/>
                <w:sz w:val="24"/>
                <w:szCs w:val="24"/>
                <w14:ligatures w14:val="none"/>
              </w:rPr>
            </w:pPr>
            <w:r w:rsidRPr="00B50973">
              <w:rPr>
                <w:rFonts w:ascii="Times New Roman" w:hAnsi="Times New Roman" w:cs="Times New Roman"/>
                <w:color w:val="000000" w:themeColor="text1"/>
                <w:kern w:val="0"/>
                <w:sz w:val="24"/>
                <w:szCs w:val="24"/>
                <w14:ligatures w14:val="none"/>
              </w:rPr>
              <w:t>PDI =</w:t>
            </w:r>
          </w:p>
        </w:tc>
        <w:tc>
          <w:tcPr>
            <w:tcW w:w="5465" w:type="dxa"/>
            <w:gridSpan w:val="3"/>
            <w:vAlign w:val="center"/>
          </w:tcPr>
          <w:p w14:paraId="302B38F7" w14:textId="77777777" w:rsidR="009C5E83" w:rsidRPr="00B50973" w:rsidRDefault="009C5E83" w:rsidP="00D75D70">
            <w:pPr>
              <w:spacing w:before="60" w:after="60" w:line="360" w:lineRule="auto"/>
              <w:jc w:val="center"/>
              <w:rPr>
                <w:rFonts w:ascii="Times New Roman" w:hAnsi="Times New Roman" w:cs="Times New Roman"/>
                <w:color w:val="000000" w:themeColor="text1"/>
                <w:kern w:val="0"/>
                <w:sz w:val="24"/>
                <w:szCs w:val="24"/>
                <w14:ligatures w14:val="none"/>
              </w:rPr>
            </w:pPr>
            <w:r w:rsidRPr="00B50973">
              <w:rPr>
                <w:rFonts w:ascii="Times New Roman" w:hAnsi="Times New Roman" w:cs="Times New Roman"/>
                <w:color w:val="000000" w:themeColor="text1"/>
                <w:kern w:val="0"/>
                <w:sz w:val="24"/>
                <w:szCs w:val="24"/>
                <w14:ligatures w14:val="none"/>
              </w:rPr>
              <w:t>Sum of numeric rating</w:t>
            </w:r>
          </w:p>
        </w:tc>
        <w:tc>
          <w:tcPr>
            <w:tcW w:w="1009" w:type="dxa"/>
            <w:vMerge w:val="restart"/>
            <w:vAlign w:val="center"/>
          </w:tcPr>
          <w:p w14:paraId="053519DA" w14:textId="77777777" w:rsidR="009C5E83" w:rsidRPr="00B50973" w:rsidRDefault="009C5E83" w:rsidP="00D75D70">
            <w:pPr>
              <w:spacing w:before="60" w:after="60" w:line="360" w:lineRule="auto"/>
              <w:jc w:val="center"/>
              <w:rPr>
                <w:rFonts w:ascii="Times New Roman" w:hAnsi="Times New Roman" w:cs="Times New Roman"/>
                <w:color w:val="000000" w:themeColor="text1"/>
                <w:kern w:val="0"/>
                <w:sz w:val="24"/>
                <w:szCs w:val="24"/>
                <w14:ligatures w14:val="none"/>
              </w:rPr>
            </w:pPr>
            <w:r w:rsidRPr="00B50973">
              <w:rPr>
                <w:rFonts w:ascii="Times New Roman" w:hAnsi="Times New Roman" w:cs="Times New Roman"/>
                <w:color w:val="000000" w:themeColor="text1"/>
                <w:kern w:val="0"/>
                <w:sz w:val="24"/>
                <w:szCs w:val="24"/>
                <w14:ligatures w14:val="none"/>
              </w:rPr>
              <w:t>× 100</w:t>
            </w:r>
          </w:p>
        </w:tc>
      </w:tr>
      <w:tr w:rsidR="00B50973" w:rsidRPr="00B50973" w14:paraId="612DB2D5" w14:textId="77777777" w:rsidTr="007D4CF9">
        <w:trPr>
          <w:jc w:val="center"/>
        </w:trPr>
        <w:tc>
          <w:tcPr>
            <w:tcW w:w="918" w:type="dxa"/>
            <w:vMerge/>
            <w:vAlign w:val="center"/>
          </w:tcPr>
          <w:p w14:paraId="25515AF7" w14:textId="77777777" w:rsidR="009C5E83" w:rsidRPr="00B50973" w:rsidRDefault="009C5E83" w:rsidP="00D75D70">
            <w:pPr>
              <w:spacing w:before="60" w:after="60" w:line="360" w:lineRule="auto"/>
              <w:jc w:val="center"/>
              <w:rPr>
                <w:rFonts w:ascii="Times New Roman" w:hAnsi="Times New Roman" w:cs="Times New Roman"/>
                <w:color w:val="000000" w:themeColor="text1"/>
                <w:kern w:val="0"/>
                <w:sz w:val="24"/>
                <w:szCs w:val="24"/>
                <w14:ligatures w14:val="none"/>
              </w:rPr>
            </w:pPr>
          </w:p>
        </w:tc>
        <w:tc>
          <w:tcPr>
            <w:tcW w:w="2775" w:type="dxa"/>
            <w:vAlign w:val="center"/>
          </w:tcPr>
          <w:p w14:paraId="3D1B6C6E" w14:textId="77777777" w:rsidR="009C5E83" w:rsidRPr="00B50973" w:rsidRDefault="009C5E83" w:rsidP="00D75D70">
            <w:pPr>
              <w:spacing w:before="60" w:after="60" w:line="360" w:lineRule="auto"/>
              <w:jc w:val="center"/>
              <w:rPr>
                <w:rFonts w:ascii="Times New Roman" w:hAnsi="Times New Roman" w:cs="Times New Roman"/>
                <w:color w:val="000000" w:themeColor="text1"/>
                <w:kern w:val="0"/>
                <w:sz w:val="24"/>
                <w:szCs w:val="24"/>
                <w14:ligatures w14:val="none"/>
              </w:rPr>
            </w:pPr>
            <w:r w:rsidRPr="00B50973">
              <w:rPr>
                <w:rFonts w:ascii="Times New Roman" w:hAnsi="Times New Roman" w:cs="Times New Roman"/>
                <w:color w:val="000000" w:themeColor="text1"/>
                <w:kern w:val="0"/>
                <w:sz w:val="24"/>
                <w:szCs w:val="24"/>
                <w14:ligatures w14:val="none"/>
              </w:rPr>
              <w:t>No. of leaves Observed</w:t>
            </w:r>
          </w:p>
        </w:tc>
        <w:tc>
          <w:tcPr>
            <w:tcW w:w="357" w:type="dxa"/>
            <w:vAlign w:val="center"/>
          </w:tcPr>
          <w:p w14:paraId="601B825D" w14:textId="77777777" w:rsidR="009C5E83" w:rsidRPr="00B50973" w:rsidRDefault="009C5E83" w:rsidP="00D75D70">
            <w:pPr>
              <w:spacing w:before="60" w:after="60" w:line="360" w:lineRule="auto"/>
              <w:jc w:val="center"/>
              <w:rPr>
                <w:rFonts w:ascii="Times New Roman" w:hAnsi="Times New Roman" w:cs="Times New Roman"/>
                <w:color w:val="000000" w:themeColor="text1"/>
                <w:kern w:val="0"/>
                <w:sz w:val="24"/>
                <w:szCs w:val="24"/>
                <w14:ligatures w14:val="none"/>
              </w:rPr>
            </w:pPr>
            <w:r w:rsidRPr="00B50973">
              <w:rPr>
                <w:rFonts w:ascii="Times New Roman" w:hAnsi="Times New Roman" w:cs="Times New Roman"/>
                <w:color w:val="000000" w:themeColor="text1"/>
                <w:kern w:val="0"/>
                <w:sz w:val="24"/>
                <w:szCs w:val="24"/>
                <w14:ligatures w14:val="none"/>
              </w:rPr>
              <w:t>×</w:t>
            </w:r>
          </w:p>
        </w:tc>
        <w:tc>
          <w:tcPr>
            <w:tcW w:w="2333" w:type="dxa"/>
            <w:vAlign w:val="center"/>
          </w:tcPr>
          <w:p w14:paraId="1A6511CA" w14:textId="77777777" w:rsidR="009C5E83" w:rsidRPr="00B50973" w:rsidRDefault="009C5E83" w:rsidP="00D75D70">
            <w:pPr>
              <w:spacing w:before="60" w:after="60" w:line="360" w:lineRule="auto"/>
              <w:jc w:val="center"/>
              <w:rPr>
                <w:rFonts w:ascii="Times New Roman" w:hAnsi="Times New Roman" w:cs="Times New Roman"/>
                <w:color w:val="000000" w:themeColor="text1"/>
                <w:kern w:val="0"/>
                <w:sz w:val="24"/>
                <w:szCs w:val="24"/>
                <w14:ligatures w14:val="none"/>
              </w:rPr>
            </w:pPr>
            <w:r w:rsidRPr="00B50973">
              <w:rPr>
                <w:rFonts w:ascii="Times New Roman" w:hAnsi="Times New Roman" w:cs="Times New Roman"/>
                <w:color w:val="000000" w:themeColor="text1"/>
                <w:kern w:val="0"/>
                <w:sz w:val="24"/>
                <w:szCs w:val="24"/>
                <w14:ligatures w14:val="none"/>
              </w:rPr>
              <w:t>Maximum ratings</w:t>
            </w:r>
          </w:p>
        </w:tc>
        <w:tc>
          <w:tcPr>
            <w:tcW w:w="1009" w:type="dxa"/>
            <w:vMerge/>
            <w:vAlign w:val="center"/>
          </w:tcPr>
          <w:p w14:paraId="32682A5B" w14:textId="77777777" w:rsidR="009C5E83" w:rsidRPr="00B50973" w:rsidRDefault="009C5E83" w:rsidP="00D75D70">
            <w:pPr>
              <w:spacing w:before="60" w:after="60" w:line="360" w:lineRule="auto"/>
              <w:jc w:val="center"/>
              <w:rPr>
                <w:rFonts w:ascii="Times New Roman" w:hAnsi="Times New Roman" w:cs="Times New Roman"/>
                <w:color w:val="000000" w:themeColor="text1"/>
                <w:kern w:val="0"/>
                <w:sz w:val="24"/>
                <w:szCs w:val="24"/>
                <w14:ligatures w14:val="none"/>
              </w:rPr>
            </w:pPr>
          </w:p>
        </w:tc>
      </w:tr>
    </w:tbl>
    <w:p w14:paraId="3132840D" w14:textId="77777777" w:rsidR="009C5E83" w:rsidRPr="00B50973" w:rsidRDefault="009C5E83" w:rsidP="00D75D70">
      <w:pPr>
        <w:spacing w:before="120" w:after="0" w:line="360" w:lineRule="auto"/>
        <w:jc w:val="both"/>
        <w:rPr>
          <w:rFonts w:ascii="Times New Roman" w:hAnsi="Times New Roman" w:cs="Times New Roman"/>
          <w:color w:val="000000" w:themeColor="text1"/>
          <w:kern w:val="0"/>
          <w:sz w:val="24"/>
          <w:szCs w:val="24"/>
          <w14:ligatures w14:val="none"/>
        </w:rPr>
      </w:pPr>
      <w:r w:rsidRPr="00B50973">
        <w:rPr>
          <w:rFonts w:ascii="Times New Roman" w:hAnsi="Times New Roman" w:cs="Times New Roman"/>
          <w:color w:val="000000" w:themeColor="text1"/>
          <w:kern w:val="0"/>
          <w:sz w:val="24"/>
          <w:szCs w:val="24"/>
          <w14:ligatures w14:val="none"/>
        </w:rPr>
        <w:t xml:space="preserve">          </w:t>
      </w:r>
    </w:p>
    <w:p w14:paraId="11F3661C" w14:textId="4B39E7AE" w:rsidR="009C5E83" w:rsidRPr="00B50973" w:rsidRDefault="00D75D70" w:rsidP="00D75D70">
      <w:pPr>
        <w:spacing w:before="120" w:after="0" w:line="360" w:lineRule="auto"/>
        <w:jc w:val="both"/>
        <w:rPr>
          <w:rFonts w:ascii="Times New Roman" w:hAnsi="Times New Roman" w:cs="Times New Roman"/>
          <w:b/>
          <w:bCs/>
          <w:color w:val="000000" w:themeColor="text1"/>
          <w:kern w:val="0"/>
          <w:sz w:val="24"/>
          <w:szCs w:val="24"/>
          <w14:ligatures w14:val="none"/>
        </w:rPr>
      </w:pPr>
      <w:proofErr w:type="spellStart"/>
      <w:r w:rsidRPr="00B50973">
        <w:rPr>
          <w:rFonts w:ascii="Times New Roman" w:hAnsi="Times New Roman" w:cs="Times New Roman"/>
          <w:b/>
          <w:bCs/>
          <w:color w:val="000000" w:themeColor="text1"/>
          <w:kern w:val="0"/>
          <w:sz w:val="24"/>
          <w:szCs w:val="24"/>
          <w14:ligatures w14:val="none"/>
        </w:rPr>
        <w:t>S</w:t>
      </w:r>
      <w:r w:rsidR="009C5E83" w:rsidRPr="00B50973">
        <w:rPr>
          <w:rFonts w:ascii="Times New Roman" w:hAnsi="Times New Roman" w:cs="Times New Roman"/>
          <w:b/>
          <w:bCs/>
          <w:color w:val="000000" w:themeColor="text1"/>
          <w:kern w:val="0"/>
          <w:sz w:val="24"/>
          <w:szCs w:val="24"/>
          <w14:ligatures w14:val="none"/>
        </w:rPr>
        <w:t>clerotial</w:t>
      </w:r>
      <w:proofErr w:type="spellEnd"/>
      <w:r w:rsidR="009C5E83" w:rsidRPr="00B50973">
        <w:rPr>
          <w:rFonts w:ascii="Times New Roman" w:hAnsi="Times New Roman" w:cs="Times New Roman"/>
          <w:b/>
          <w:bCs/>
          <w:color w:val="000000" w:themeColor="text1"/>
          <w:kern w:val="0"/>
          <w:sz w:val="24"/>
          <w:szCs w:val="24"/>
          <w14:ligatures w14:val="none"/>
        </w:rPr>
        <w:t xml:space="preserve"> formation and their density</w:t>
      </w:r>
    </w:p>
    <w:p w14:paraId="33DF4E0A" w14:textId="083E6357" w:rsidR="00681485" w:rsidRPr="00B50973" w:rsidRDefault="005469F0" w:rsidP="00D75D70">
      <w:pPr>
        <w:spacing w:line="360" w:lineRule="auto"/>
        <w:rPr>
          <w:rFonts w:ascii="Times New Roman" w:hAnsi="Times New Roman" w:cs="Times New Roman"/>
          <w:b/>
          <w:bCs/>
          <w:color w:val="000000" w:themeColor="text1"/>
          <w:sz w:val="24"/>
          <w:szCs w:val="24"/>
        </w:rPr>
      </w:pPr>
      <w:r w:rsidRPr="00B50973">
        <w:rPr>
          <w:rFonts w:ascii="Times New Roman" w:hAnsi="Times New Roman" w:cs="Times New Roman"/>
          <w:color w:val="000000" w:themeColor="text1"/>
          <w:kern w:val="0"/>
          <w:sz w:val="24"/>
          <w:szCs w:val="24"/>
          <w14:ligatures w14:val="none"/>
        </w:rPr>
        <w:t>Sclerotia formation in affected plants in the same set</w:t>
      </w:r>
      <w:r w:rsidRPr="00B50973">
        <w:rPr>
          <w:rFonts w:ascii="Times New Roman" w:hAnsi="Times New Roman" w:cs="Times New Roman"/>
          <w:b/>
          <w:bCs/>
          <w:color w:val="000000" w:themeColor="text1"/>
          <w:kern w:val="0"/>
          <w:sz w:val="24"/>
          <w:szCs w:val="24"/>
          <w14:ligatures w14:val="none"/>
        </w:rPr>
        <w:t xml:space="preserve"> </w:t>
      </w:r>
      <w:r w:rsidRPr="00B50973">
        <w:rPr>
          <w:rFonts w:ascii="Times New Roman" w:hAnsi="Times New Roman" w:cs="Times New Roman"/>
          <w:color w:val="000000" w:themeColor="text1"/>
          <w:kern w:val="0"/>
          <w:sz w:val="24"/>
          <w:szCs w:val="24"/>
          <w14:ligatures w14:val="none"/>
        </w:rPr>
        <w:t>of varieties was recorded at the time of disease appearance and regular intervals. For this, the number of sclerotia on trifoliate leaves was recorded (Amrate et al., 2021). The total number of sclerotia from three trifoliate leaves (bottom, middle and upper) was observed from each plant. Ten such plants were observed for sclerotia number from each plot, and their average was computed.  </w:t>
      </w:r>
      <w:r w:rsidR="009C5E83" w:rsidRPr="00B50973">
        <w:rPr>
          <w:rFonts w:ascii="Times New Roman" w:hAnsi="Times New Roman" w:cs="Times New Roman"/>
          <w:b/>
          <w:bCs/>
          <w:color w:val="000000" w:themeColor="text1"/>
          <w:sz w:val="24"/>
          <w:szCs w:val="24"/>
        </w:rPr>
        <w:t xml:space="preserve"> </w:t>
      </w:r>
    </w:p>
    <w:p w14:paraId="6AC43354" w14:textId="2638D703" w:rsidR="00D56EB0" w:rsidRPr="00B50973" w:rsidRDefault="00681485" w:rsidP="00D75D70">
      <w:pPr>
        <w:spacing w:line="360" w:lineRule="auto"/>
        <w:rPr>
          <w:rFonts w:ascii="Times New Roman" w:hAnsi="Times New Roman" w:cs="Times New Roman"/>
          <w:b/>
          <w:bCs/>
          <w:color w:val="000000" w:themeColor="text1"/>
          <w:sz w:val="24"/>
          <w:szCs w:val="24"/>
        </w:rPr>
      </w:pPr>
      <w:r w:rsidRPr="00B50973">
        <w:rPr>
          <w:rFonts w:ascii="Times New Roman" w:hAnsi="Times New Roman" w:cs="Times New Roman"/>
          <w:b/>
          <w:bCs/>
          <w:color w:val="000000" w:themeColor="text1"/>
          <w:sz w:val="24"/>
          <w:szCs w:val="24"/>
        </w:rPr>
        <w:t>Results and discussion</w:t>
      </w:r>
      <w:r w:rsidR="00EA0399" w:rsidRPr="00B50973">
        <w:rPr>
          <w:rFonts w:ascii="Times New Roman" w:hAnsi="Times New Roman" w:cs="Times New Roman"/>
          <w:b/>
          <w:bCs/>
          <w:color w:val="000000" w:themeColor="text1"/>
          <w:sz w:val="24"/>
          <w:szCs w:val="24"/>
        </w:rPr>
        <w:t>s</w:t>
      </w:r>
    </w:p>
    <w:p w14:paraId="43DD5DB6" w14:textId="3D3266A4" w:rsidR="000F5985" w:rsidRPr="00B50973" w:rsidRDefault="000F5985" w:rsidP="00B428AA">
      <w:pPr>
        <w:spacing w:after="0" w:line="360" w:lineRule="auto"/>
        <w:rPr>
          <w:rFonts w:ascii="Times New Roman" w:hAnsi="Times New Roman" w:cs="Times New Roman"/>
          <w:b/>
          <w:bCs/>
          <w:color w:val="000000" w:themeColor="text1"/>
          <w:sz w:val="24"/>
          <w:szCs w:val="24"/>
        </w:rPr>
      </w:pPr>
      <w:r w:rsidRPr="00B50973">
        <w:rPr>
          <w:rFonts w:ascii="Times New Roman" w:hAnsi="Times New Roman" w:cs="Times New Roman"/>
          <w:b/>
          <w:bCs/>
          <w:color w:val="000000" w:themeColor="text1"/>
          <w:sz w:val="24"/>
          <w:szCs w:val="24"/>
        </w:rPr>
        <w:t>Cultural characters</w:t>
      </w:r>
      <w:r w:rsidR="007F3C0E" w:rsidRPr="00B50973">
        <w:rPr>
          <w:rFonts w:ascii="Times New Roman" w:hAnsi="Times New Roman" w:cs="Times New Roman"/>
          <w:b/>
          <w:bCs/>
          <w:color w:val="000000" w:themeColor="text1"/>
          <w:sz w:val="24"/>
          <w:szCs w:val="24"/>
        </w:rPr>
        <w:t xml:space="preserve"> of isolated fungus </w:t>
      </w:r>
    </w:p>
    <w:p w14:paraId="63B181AD" w14:textId="6F2486EB" w:rsidR="007F3C0E" w:rsidRPr="00B50973" w:rsidRDefault="005469F0" w:rsidP="00D75D70">
      <w:pPr>
        <w:spacing w:line="360" w:lineRule="auto"/>
        <w:jc w:val="both"/>
        <w:rPr>
          <w:rFonts w:ascii="Times New Roman" w:hAnsi="Times New Roman" w:cs="Times New Roman"/>
          <w:b/>
          <w:bCs/>
          <w:color w:val="000000" w:themeColor="text1"/>
          <w:sz w:val="24"/>
          <w:szCs w:val="24"/>
        </w:rPr>
      </w:pPr>
      <w:r w:rsidRPr="00B50973">
        <w:rPr>
          <w:rFonts w:ascii="Times New Roman" w:hAnsi="Times New Roman" w:cs="Times New Roman"/>
          <w:color w:val="000000" w:themeColor="text1"/>
          <w:kern w:val="0"/>
          <w:sz w:val="24"/>
          <w:szCs w:val="24"/>
          <w14:ligatures w14:val="none"/>
        </w:rPr>
        <w:t>The isolated and purified causal agent produced a white colony on the PDA medium. Sclerotia formation started after ten days of culture growth (figure 1). The sclerotia formation was dense, and the crust of sclerotia w</w:t>
      </w:r>
      <w:r w:rsidR="00CF1257" w:rsidRPr="00B50973">
        <w:rPr>
          <w:rFonts w:ascii="Times New Roman" w:hAnsi="Times New Roman" w:cs="Times New Roman"/>
          <w:color w:val="000000" w:themeColor="text1"/>
          <w:kern w:val="0"/>
          <w:sz w:val="24"/>
          <w:szCs w:val="24"/>
          <w14:ligatures w14:val="none"/>
        </w:rPr>
        <w:t xml:space="preserve">as formed in </w:t>
      </w:r>
      <w:r w:rsidR="00CF1257" w:rsidRPr="00B50973">
        <w:rPr>
          <w:rFonts w:ascii="Times New Roman" w:hAnsi="Times New Roman" w:cs="Times New Roman"/>
          <w:color w:val="000000" w:themeColor="text1"/>
          <w:kern w:val="0"/>
          <w:sz w:val="24"/>
          <w:szCs w:val="24"/>
          <w:highlight w:val="yellow"/>
          <w14:ligatures w14:val="none"/>
        </w:rPr>
        <w:t>the cultural plate</w:t>
      </w:r>
      <w:r w:rsidR="0032665E" w:rsidRPr="00B50973">
        <w:rPr>
          <w:rFonts w:ascii="Times New Roman" w:hAnsi="Times New Roman" w:cs="Times New Roman"/>
          <w:color w:val="000000" w:themeColor="text1"/>
          <w:kern w:val="0"/>
          <w:sz w:val="24"/>
          <w:szCs w:val="24"/>
          <w:highlight w:val="yellow"/>
          <w14:ligatures w14:val="none"/>
        </w:rPr>
        <w:t>s</w:t>
      </w:r>
      <w:r w:rsidRPr="00B50973">
        <w:rPr>
          <w:rFonts w:ascii="Times New Roman" w:hAnsi="Times New Roman" w:cs="Times New Roman"/>
          <w:color w:val="000000" w:themeColor="text1"/>
          <w:kern w:val="0"/>
          <w:sz w:val="24"/>
          <w:szCs w:val="24"/>
          <w14:ligatures w14:val="none"/>
        </w:rPr>
        <w:t xml:space="preserve">. In microscopic view, hyphae branched at a right angle, multinucleate, no conidia or spores, septation and constriction in hyphae at the origin of the branch, and the cross wall within the hyphae (dolipore septum) were noticed. Based on all these, the causal agent was identified as </w:t>
      </w:r>
      <w:proofErr w:type="spellStart"/>
      <w:r w:rsidRPr="00B50973">
        <w:rPr>
          <w:rFonts w:ascii="Times New Roman" w:hAnsi="Times New Roman" w:cs="Times New Roman"/>
          <w:i/>
          <w:iCs/>
          <w:color w:val="000000" w:themeColor="text1"/>
          <w:kern w:val="0"/>
          <w:sz w:val="24"/>
          <w:szCs w:val="24"/>
          <w14:ligatures w14:val="none"/>
        </w:rPr>
        <w:t>Rhizoctonia</w:t>
      </w:r>
      <w:proofErr w:type="spellEnd"/>
      <w:r w:rsidRPr="00B50973">
        <w:rPr>
          <w:rFonts w:ascii="Times New Roman" w:hAnsi="Times New Roman" w:cs="Times New Roman"/>
          <w:i/>
          <w:iCs/>
          <w:color w:val="000000" w:themeColor="text1"/>
          <w:kern w:val="0"/>
          <w:sz w:val="24"/>
          <w:szCs w:val="24"/>
          <w14:ligatures w14:val="none"/>
        </w:rPr>
        <w:t xml:space="preserve"> </w:t>
      </w:r>
      <w:proofErr w:type="spellStart"/>
      <w:r w:rsidRPr="00B50973">
        <w:rPr>
          <w:rFonts w:ascii="Times New Roman" w:hAnsi="Times New Roman" w:cs="Times New Roman"/>
          <w:i/>
          <w:iCs/>
          <w:color w:val="000000" w:themeColor="text1"/>
          <w:kern w:val="0"/>
          <w:sz w:val="24"/>
          <w:szCs w:val="24"/>
          <w14:ligatures w14:val="none"/>
        </w:rPr>
        <w:t>solani</w:t>
      </w:r>
      <w:proofErr w:type="spellEnd"/>
      <w:r w:rsidRPr="00B50973">
        <w:rPr>
          <w:rFonts w:ascii="Times New Roman" w:hAnsi="Times New Roman" w:cs="Times New Roman"/>
          <w:color w:val="000000" w:themeColor="text1"/>
          <w:kern w:val="0"/>
          <w:sz w:val="24"/>
          <w:szCs w:val="24"/>
          <w14:ligatures w14:val="none"/>
        </w:rPr>
        <w:t xml:space="preserve"> (</w:t>
      </w:r>
      <w:proofErr w:type="spellStart"/>
      <w:r w:rsidRPr="00B50973">
        <w:rPr>
          <w:rFonts w:ascii="Times New Roman" w:hAnsi="Times New Roman" w:cs="Times New Roman"/>
          <w:color w:val="000000" w:themeColor="text1"/>
          <w:kern w:val="0"/>
          <w:sz w:val="24"/>
          <w:szCs w:val="24"/>
          <w14:ligatures w14:val="none"/>
        </w:rPr>
        <w:t>Ogoshi</w:t>
      </w:r>
      <w:proofErr w:type="spellEnd"/>
      <w:r w:rsidRPr="00B50973">
        <w:rPr>
          <w:rFonts w:ascii="Times New Roman" w:hAnsi="Times New Roman" w:cs="Times New Roman"/>
          <w:color w:val="000000" w:themeColor="text1"/>
          <w:kern w:val="0"/>
          <w:sz w:val="24"/>
          <w:szCs w:val="24"/>
          <w14:ligatures w14:val="none"/>
        </w:rPr>
        <w:t>, 1975; Ajayi-</w:t>
      </w:r>
      <w:proofErr w:type="spellStart"/>
      <w:r w:rsidRPr="00B50973">
        <w:rPr>
          <w:rFonts w:ascii="Times New Roman" w:hAnsi="Times New Roman" w:cs="Times New Roman"/>
          <w:color w:val="000000" w:themeColor="text1"/>
          <w:kern w:val="0"/>
          <w:sz w:val="24"/>
          <w:szCs w:val="24"/>
          <w14:ligatures w14:val="none"/>
        </w:rPr>
        <w:t>Oyetunde</w:t>
      </w:r>
      <w:proofErr w:type="spellEnd"/>
      <w:r w:rsidRPr="00B50973">
        <w:rPr>
          <w:rFonts w:ascii="Times New Roman" w:hAnsi="Times New Roman" w:cs="Times New Roman"/>
          <w:color w:val="000000" w:themeColor="text1"/>
          <w:kern w:val="0"/>
          <w:sz w:val="24"/>
          <w:szCs w:val="24"/>
          <w14:ligatures w14:val="none"/>
        </w:rPr>
        <w:t xml:space="preserve"> &amp; Bradley, 2017).</w:t>
      </w:r>
    </w:p>
    <w:p w14:paraId="336D030C" w14:textId="77777777" w:rsidR="00681485" w:rsidRPr="00B50973" w:rsidRDefault="00681485" w:rsidP="00D75D70">
      <w:pPr>
        <w:spacing w:before="120" w:after="0" w:line="360" w:lineRule="auto"/>
        <w:jc w:val="both"/>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Initiation of Rhizoctonia aerial blight</w:t>
      </w:r>
    </w:p>
    <w:p w14:paraId="2039ED31" w14:textId="77777777" w:rsidR="005469F0" w:rsidRPr="00B50973" w:rsidRDefault="005469F0" w:rsidP="00B428AA">
      <w:pPr>
        <w:spacing w:before="120" w:line="360" w:lineRule="auto"/>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The first appearance/ initiation of aerial blight disease in ten soybean varieties varied significantly (Table 1). The first symptom of aerial blight started on JS 20-29 (50.5 DAS), </w:t>
      </w:r>
      <w:r w:rsidRPr="00B50973">
        <w:rPr>
          <w:rFonts w:ascii="Times New Roman" w:hAnsi="Times New Roman" w:cs="Times New Roman"/>
          <w:color w:val="000000" w:themeColor="text1"/>
          <w:sz w:val="24"/>
          <w:szCs w:val="24"/>
        </w:rPr>
        <w:lastRenderedPageBreak/>
        <w:t>followed by JS 355 (51.5 days after sowing), RVSM 2011-35 (51.5 DAS) and JSM 259 (54.5 DAS). The symptoms of aerial blight appeared in the last in JS 21-05 (68.0 DAS) (Table 1, Figure 2). During the appearance of the symptoms in most of the varieties (Aug 27–Sept 2), the maximum (31.3</w:t>
      </w:r>
      <w:r w:rsidRPr="00B50973">
        <w:rPr>
          <w:rFonts w:ascii="Times New Roman" w:hAnsi="Times New Roman" w:cs="Times New Roman"/>
          <w:color w:val="000000" w:themeColor="text1"/>
          <w:sz w:val="24"/>
          <w:szCs w:val="24"/>
          <w:vertAlign w:val="superscript"/>
        </w:rPr>
        <w:t>0</w:t>
      </w:r>
      <w:r w:rsidRPr="00B50973">
        <w:rPr>
          <w:rFonts w:ascii="Times New Roman" w:hAnsi="Times New Roman" w:cs="Times New Roman"/>
          <w:color w:val="000000" w:themeColor="text1"/>
          <w:sz w:val="24"/>
          <w:szCs w:val="24"/>
        </w:rPr>
        <w:t>C), minimum temperature (24.1</w:t>
      </w:r>
      <w:r w:rsidRPr="00B50973">
        <w:rPr>
          <w:rFonts w:ascii="Times New Roman" w:hAnsi="Times New Roman" w:cs="Times New Roman"/>
          <w:color w:val="000000" w:themeColor="text1"/>
          <w:sz w:val="24"/>
          <w:szCs w:val="24"/>
          <w:vertAlign w:val="superscript"/>
        </w:rPr>
        <w:t>0</w:t>
      </w:r>
      <w:r w:rsidRPr="00B50973">
        <w:rPr>
          <w:rFonts w:ascii="Times New Roman" w:hAnsi="Times New Roman" w:cs="Times New Roman"/>
          <w:color w:val="000000" w:themeColor="text1"/>
          <w:sz w:val="24"/>
          <w:szCs w:val="24"/>
        </w:rPr>
        <w:t xml:space="preserve">C), morning (90.0 %), and evening (67.9) relative humidity were slightly higher, and rainfall occurred (97.5 mm). </w:t>
      </w:r>
      <w:r w:rsidRPr="00B50973">
        <w:rPr>
          <w:rStyle w:val="Strong"/>
          <w:rFonts w:ascii="Times New Roman" w:hAnsi="Times New Roman" w:cs="Times New Roman"/>
          <w:b w:val="0"/>
          <w:bCs w:val="0"/>
          <w:color w:val="000000" w:themeColor="text1"/>
          <w:sz w:val="24"/>
          <w:szCs w:val="24"/>
        </w:rPr>
        <w:t>Amrate et al. (2023) previously indicated that</w:t>
      </w:r>
      <w:r w:rsidRPr="00B50973">
        <w:rPr>
          <w:rStyle w:val="Strong"/>
          <w:rFonts w:ascii="Times New Roman" w:hAnsi="Times New Roman" w:cs="Times New Roman"/>
          <w:color w:val="000000" w:themeColor="text1"/>
          <w:sz w:val="24"/>
          <w:szCs w:val="24"/>
        </w:rPr>
        <w:t xml:space="preserve"> </w:t>
      </w:r>
      <w:r w:rsidRPr="00B50973">
        <w:rPr>
          <w:rFonts w:ascii="Times New Roman" w:hAnsi="Times New Roman" w:cs="Times New Roman"/>
          <w:color w:val="000000" w:themeColor="text1"/>
          <w:sz w:val="24"/>
          <w:szCs w:val="24"/>
        </w:rPr>
        <w:t>symptoms of aerial blight usually appeared between the first to second weeks of August at bloom initiation (R1) to full bloom (R2) stage and reported up to 46.8 % severity at the Jabalpur location.  Aerial blight symptoms can appear on leaves, stems, and pods at the age of 45 to 60 days old crop (Prasad, 2005).  </w:t>
      </w:r>
    </w:p>
    <w:p w14:paraId="7334E68A" w14:textId="28B41943" w:rsidR="000B48FE" w:rsidRPr="00B50973" w:rsidRDefault="000B48FE" w:rsidP="00B428AA">
      <w:pPr>
        <w:spacing w:before="120" w:after="0" w:line="360" w:lineRule="auto"/>
        <w:jc w:val="both"/>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Progression of aerial blight and sclerotia density</w:t>
      </w:r>
    </w:p>
    <w:p w14:paraId="02F1AD48" w14:textId="2B1DF341" w:rsidR="008E3AD1" w:rsidRPr="00B50973" w:rsidRDefault="008E3AD1" w:rsidP="00B428AA">
      <w:pPr>
        <w:spacing w:after="0" w:line="360" w:lineRule="auto"/>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Varieties were observed for the progression of aerial blight. The per cent disease index (PDI) of Rhizoctonia aerial blight was low in all the varieties at 60 DAS. At 75 DAS, aerial blight severities among the varieties were significant. The high severity of the disease was observed in JS 20-29 (11.1%). The lowest severity was recorded in the case of JS 23-05 (0.8%) (Table 1). At 90 DAS, aerial blight severity and the presence of sclerotia in affected plants increased sharply at the time of maturity of the crop. The severity of disease on the affected plant varied significantly among the varieties. The maximum aerial blight severity was recorded in JS 20-29 (29.2%), followed by JS 97-52 (23.4%), PS 1660 (22.0%) and RVSM 2011-35 (21.4%). At the same time, the lowest severity of aerial blight was recorded in JS 21-05 (5.5%). Data revealed that aerial blight progression was rapid during late reproductive stages (R5 and R6) (September 10 to 23). During this period, weekly maximum temp (29.8 - 30.50C), minimum temp (23.6 - 24.20C), morning Rh (90.6 - 92.4 %), evening Rh (79.0 - 79.4 %) and rainfall (39.3 - 118.0 mm) were ranged moderately at the experimental location. In a previous study, aerial blight initiation varied in different regions. Aerial blight starts appearing during the first fortnight of August at the age of 35-40 days old crop, and its severity increases sharply between 63-84 days old crop (Amrate et al. 2021). Our findings of rapid progression of aerial blight during moderate temperature and higher rainfall conditions corroborated with Amrate et al. (2021) study, wherein they noticed </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low severity of aerial blight under hot, less humid and less rainfall conditions and high severity under wet, moderate temperature and high rainfall conditions</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 xml:space="preserve">. </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Highly humid field conditions also favour Aerial blight in soybeans</w:t>
      </w:r>
      <w:r w:rsidR="005F1522" w:rsidRPr="00B50973">
        <w:rPr>
          <w:rFonts w:ascii="Times New Roman" w:hAnsi="Times New Roman" w:cs="Times New Roman"/>
          <w:color w:val="000000" w:themeColor="text1"/>
          <w:sz w:val="24"/>
          <w:szCs w:val="24"/>
        </w:rPr>
        <w:t>”</w:t>
      </w:r>
      <w:r w:rsidRPr="00B50973">
        <w:rPr>
          <w:rFonts w:ascii="Times New Roman" w:hAnsi="Times New Roman" w:cs="Times New Roman"/>
          <w:color w:val="000000" w:themeColor="text1"/>
          <w:sz w:val="24"/>
          <w:szCs w:val="24"/>
        </w:rPr>
        <w:t xml:space="preserve"> (Yang </w:t>
      </w:r>
      <w:r w:rsidRPr="00B50973">
        <w:rPr>
          <w:rStyle w:val="Emphasis"/>
          <w:rFonts w:ascii="Times New Roman" w:hAnsi="Times New Roman" w:cs="Times New Roman"/>
          <w:color w:val="000000" w:themeColor="text1"/>
          <w:sz w:val="24"/>
          <w:szCs w:val="24"/>
        </w:rPr>
        <w:t>et al.</w:t>
      </w:r>
      <w:r w:rsidRPr="00B50973">
        <w:rPr>
          <w:rFonts w:ascii="Times New Roman" w:hAnsi="Times New Roman" w:cs="Times New Roman"/>
          <w:color w:val="000000" w:themeColor="text1"/>
          <w:sz w:val="24"/>
          <w:szCs w:val="24"/>
        </w:rPr>
        <w:t>, 1990).</w:t>
      </w:r>
    </w:p>
    <w:p w14:paraId="331E731E" w14:textId="71090AD6" w:rsidR="00681485" w:rsidRPr="00B50973" w:rsidRDefault="00681485" w:rsidP="00D75D70">
      <w:pPr>
        <w:spacing w:before="120" w:after="0" w:line="360" w:lineRule="auto"/>
        <w:jc w:val="both"/>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 xml:space="preserve">Sclerotia formation in aerial blight affected plant </w:t>
      </w:r>
    </w:p>
    <w:p w14:paraId="1F9112C2" w14:textId="18651839" w:rsidR="00820CC3" w:rsidRPr="00B50973" w:rsidRDefault="008E3AD1" w:rsidP="00D75D70">
      <w:pPr>
        <w:spacing w:line="360" w:lineRule="auto"/>
        <w:jc w:val="both"/>
        <w:rPr>
          <w:rFonts w:ascii="Times New Roman" w:eastAsia="Times New Roman" w:hAnsi="Times New Roman" w:cs="Times New Roman"/>
          <w:color w:val="000000" w:themeColor="text1"/>
          <w:sz w:val="24"/>
          <w:szCs w:val="24"/>
        </w:rPr>
      </w:pPr>
      <w:r w:rsidRPr="00B50973">
        <w:rPr>
          <w:rFonts w:ascii="Times New Roman" w:eastAsia="Times New Roman" w:hAnsi="Times New Roman" w:cs="Times New Roman"/>
          <w:color w:val="000000" w:themeColor="text1"/>
          <w:sz w:val="24"/>
          <w:szCs w:val="24"/>
        </w:rPr>
        <w:t xml:space="preserve">During observation, it was noticed that white soft fungal aggregation appeared on affected tissue in the form of a small visible dot. Upon these, white fungal dot sclerotia formation </w:t>
      </w:r>
      <w:r w:rsidRPr="00B50973">
        <w:rPr>
          <w:rFonts w:ascii="Times New Roman" w:eastAsia="Times New Roman" w:hAnsi="Times New Roman" w:cs="Times New Roman"/>
          <w:color w:val="000000" w:themeColor="text1"/>
          <w:sz w:val="24"/>
          <w:szCs w:val="24"/>
        </w:rPr>
        <w:lastRenderedPageBreak/>
        <w:t>started in a few days (2-3 days). Later, these sclerotia on the affected plant become dark brown to black and remain attached to the portion of the plant (Figure 1). At the time of symptom appearance (at 0 days), no sclerotia was observed in the affected plants of all varieties (Table 1). Similarly, seven days after symptoms appeared, no sclerotia was noticed in all the varieties. Sclerotia presence was recorded after 14 days of symptom appearance in most varieties. However, their count varied in different varieties. In JS 23-05, sclerotia formation was absent even at 14 days of symptom appearance. Whereas in varieties, i.e. JS 20-69 and PS 1660 scanty and in JS 21-05, JS 20-94 and JS 97-52, scattered sclerotia were formed after 14 days of symptoms appearance (Figure 3). In the case of JS 20-29, JS 335, and RVSM 2011-35, many sclerotia were present in affected plants. After 21 days of symptoms, sclerotia was noticed in all the varieties, ranging from scattered to high. In most of the verities, a high number of sclerotia (≥50 sclerotia/ trifoliate leaf) were observed (table 1 and Figure 1). The number of matured sclerotia in soybean plants varied from 21.5 (JS 20-69) to 94.5 per plant (JS 20-29). Previous to this, Amrate et al. (2021) recorded about 60 to 200 mature sclerotia on trifoliate leaves of soybean during the reproductive stage (R-7) of the crop. Similarly, sclerotia formation was also noticed in other crops, such as rice (Gonzalez Garcia et al., 2006).</w:t>
      </w:r>
    </w:p>
    <w:p w14:paraId="67A2CFF4" w14:textId="5C9B6985" w:rsidR="00681485" w:rsidRPr="00B50973" w:rsidRDefault="006945A2" w:rsidP="00D75D70">
      <w:pPr>
        <w:spacing w:line="360" w:lineRule="auto"/>
        <w:rPr>
          <w:rFonts w:ascii="Times New Roman" w:hAnsi="Times New Roman" w:cs="Times New Roman"/>
          <w:b/>
          <w:bCs/>
          <w:color w:val="000000" w:themeColor="text1"/>
          <w:sz w:val="24"/>
          <w:szCs w:val="24"/>
        </w:rPr>
      </w:pPr>
      <w:r w:rsidRPr="00B50973">
        <w:rPr>
          <w:rFonts w:ascii="Times New Roman" w:hAnsi="Times New Roman" w:cs="Times New Roman"/>
          <w:b/>
          <w:bCs/>
          <w:color w:val="000000" w:themeColor="text1"/>
          <w:sz w:val="24"/>
          <w:szCs w:val="24"/>
        </w:rPr>
        <w:t>Conclusion</w:t>
      </w:r>
    </w:p>
    <w:p w14:paraId="20FD2DA6" w14:textId="1C2F8719" w:rsidR="006945A2" w:rsidRPr="00B50973" w:rsidRDefault="008E3AD1" w:rsidP="00D75D70">
      <w:pPr>
        <w:spacing w:line="360" w:lineRule="auto"/>
        <w:jc w:val="both"/>
        <w:rPr>
          <w:rFonts w:ascii="Times New Roman" w:hAnsi="Times New Roman" w:cs="Times New Roman"/>
          <w:b/>
          <w:bCs/>
          <w:color w:val="000000" w:themeColor="text1"/>
          <w:sz w:val="24"/>
          <w:szCs w:val="24"/>
        </w:rPr>
      </w:pPr>
      <w:r w:rsidRPr="00B50973">
        <w:rPr>
          <w:rFonts w:ascii="Times New Roman" w:hAnsi="Times New Roman" w:cs="Times New Roman"/>
          <w:color w:val="000000" w:themeColor="text1"/>
          <w:kern w:val="0"/>
          <w:sz w:val="24"/>
          <w:szCs w:val="24"/>
          <w14:ligatures w14:val="none"/>
        </w:rPr>
        <w:t>The investigation revealed that the first symptom of aerial blight started appearing about 50 days crop. The progression of aerial blight was rapid during the late reproductive stages (R5 and R6) in most affected varieties. The progression of the disease is favoured by moderate to high temp, high Rh and scattered to high rainfall. The disease severity was higher in the case of JS 20-29 (29.2%). The present observation indicated that many survival structures were formed in all the varieties affected with aerial blight at a later stage of disease development. These sclerotia may play a crucial role in disease initiation to the next cropping season or other host.</w:t>
      </w:r>
    </w:p>
    <w:p w14:paraId="0D22DC17" w14:textId="77777777" w:rsidR="00604D68" w:rsidRPr="00B50973" w:rsidRDefault="00604D68" w:rsidP="00604D68">
      <w:pPr>
        <w:keepNext/>
        <w:keepLines/>
        <w:spacing w:before="480" w:after="0"/>
        <w:outlineLvl w:val="0"/>
        <w:rPr>
          <w:rFonts w:ascii="Arial" w:eastAsia="Times New Roman" w:hAnsi="Arial" w:cs="Arial"/>
          <w:b/>
          <w:bCs/>
          <w:color w:val="000000" w:themeColor="text1"/>
          <w:sz w:val="20"/>
          <w:szCs w:val="20"/>
          <w:highlight w:val="cyan"/>
          <w:lang w:eastAsia="en-GB"/>
        </w:rPr>
      </w:pPr>
      <w:bookmarkStart w:id="0" w:name="_GoBack"/>
      <w:r w:rsidRPr="00B50973">
        <w:rPr>
          <w:b/>
          <w:color w:val="000000" w:themeColor="text1"/>
          <w:highlight w:val="yellow"/>
        </w:rPr>
        <w:t>Disclaimer (Artificial intelligence)</w:t>
      </w:r>
    </w:p>
    <w:bookmarkEnd w:id="0"/>
    <w:p w14:paraId="0D620925" w14:textId="77777777" w:rsidR="00604D68" w:rsidRPr="00B50973" w:rsidRDefault="00604D68" w:rsidP="00604D68">
      <w:pPr>
        <w:rPr>
          <w:color w:val="000000" w:themeColor="text1"/>
          <w:highlight w:val="yellow"/>
        </w:rPr>
      </w:pPr>
    </w:p>
    <w:p w14:paraId="0505790E" w14:textId="77777777" w:rsidR="00604D68" w:rsidRPr="00B50973" w:rsidRDefault="00604D68" w:rsidP="00604D68">
      <w:pPr>
        <w:rPr>
          <w:color w:val="000000" w:themeColor="text1"/>
          <w:highlight w:val="yellow"/>
        </w:rPr>
      </w:pPr>
      <w:r w:rsidRPr="00B50973">
        <w:rPr>
          <w:color w:val="000000" w:themeColor="text1"/>
          <w:highlight w:val="yellow"/>
        </w:rPr>
        <w:t xml:space="preserve">Option 1: </w:t>
      </w:r>
    </w:p>
    <w:p w14:paraId="6700A53D" w14:textId="77777777" w:rsidR="00604D68" w:rsidRPr="00B50973" w:rsidRDefault="00604D68" w:rsidP="00CB0C0F">
      <w:pPr>
        <w:jc w:val="both"/>
        <w:rPr>
          <w:color w:val="000000" w:themeColor="text1"/>
          <w:highlight w:val="yellow"/>
        </w:rPr>
      </w:pPr>
      <w:r w:rsidRPr="00B50973">
        <w:rPr>
          <w:color w:val="000000" w:themeColor="text1"/>
          <w:highlight w:val="yellow"/>
        </w:rPr>
        <w:t xml:space="preserve">Author(s) hereby declare that NO generative AI technologies such as Large Language Models (ChatGPT, COPILOT, etc.) and text-to-image generators have been used during the writing or editing of this manuscript. </w:t>
      </w:r>
    </w:p>
    <w:p w14:paraId="1ECFF9CB" w14:textId="77777777" w:rsidR="00604D68" w:rsidRPr="00B50973" w:rsidRDefault="00604D68" w:rsidP="00604D68">
      <w:pPr>
        <w:rPr>
          <w:color w:val="000000" w:themeColor="text1"/>
          <w:highlight w:val="yellow"/>
        </w:rPr>
      </w:pPr>
    </w:p>
    <w:p w14:paraId="4B6BD61F" w14:textId="1994B28C" w:rsidR="00681485" w:rsidRPr="00B50973" w:rsidRDefault="00830A6A" w:rsidP="00D75D70">
      <w:pPr>
        <w:spacing w:line="360" w:lineRule="auto"/>
        <w:rPr>
          <w:rFonts w:ascii="Times New Roman" w:hAnsi="Times New Roman" w:cs="Times New Roman"/>
          <w:b/>
          <w:bCs/>
          <w:color w:val="000000" w:themeColor="text1"/>
          <w:sz w:val="24"/>
          <w:szCs w:val="24"/>
        </w:rPr>
      </w:pPr>
      <w:r w:rsidRPr="00B50973">
        <w:rPr>
          <w:rFonts w:ascii="Times New Roman" w:hAnsi="Times New Roman" w:cs="Times New Roman"/>
          <w:b/>
          <w:bCs/>
          <w:color w:val="000000" w:themeColor="text1"/>
          <w:sz w:val="24"/>
          <w:szCs w:val="24"/>
        </w:rPr>
        <w:lastRenderedPageBreak/>
        <w:t>References</w:t>
      </w:r>
    </w:p>
    <w:p w14:paraId="335FAE63" w14:textId="2CDC525C" w:rsidR="00D40547" w:rsidRPr="00B50973" w:rsidRDefault="00D40547" w:rsidP="0003323B">
      <w:pPr>
        <w:spacing w:before="240" w:after="200"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Ajayi-Oyetunde, O.O., Bradley, C.A. (2017). Identification and Characterization of </w:t>
      </w:r>
      <w:r w:rsidRPr="00B50973">
        <w:rPr>
          <w:rFonts w:ascii="Times New Roman" w:hAnsi="Times New Roman" w:cs="Times New Roman"/>
          <w:i/>
          <w:color w:val="000000" w:themeColor="text1"/>
          <w:sz w:val="24"/>
          <w:szCs w:val="24"/>
        </w:rPr>
        <w:t>Rhizoctonia</w:t>
      </w:r>
      <w:r w:rsidR="004A371A" w:rsidRPr="00B50973">
        <w:rPr>
          <w:rFonts w:ascii="Times New Roman" w:hAnsi="Times New Roman" w:cs="Times New Roman"/>
          <w:color w:val="000000" w:themeColor="text1"/>
          <w:sz w:val="24"/>
          <w:szCs w:val="24"/>
        </w:rPr>
        <w:t xml:space="preserve"> </w:t>
      </w:r>
      <w:r w:rsidRPr="00B50973">
        <w:rPr>
          <w:rFonts w:ascii="Times New Roman" w:hAnsi="Times New Roman" w:cs="Times New Roman"/>
          <w:color w:val="000000" w:themeColor="text1"/>
          <w:sz w:val="24"/>
          <w:szCs w:val="24"/>
        </w:rPr>
        <w:t xml:space="preserve">species associated with soybean seedling disease. </w:t>
      </w:r>
      <w:r w:rsidRPr="00B50973">
        <w:rPr>
          <w:rFonts w:ascii="Times New Roman" w:hAnsi="Times New Roman" w:cs="Times New Roman"/>
          <w:i/>
          <w:color w:val="000000" w:themeColor="text1"/>
          <w:sz w:val="24"/>
          <w:szCs w:val="24"/>
        </w:rPr>
        <w:t>Plant Disease</w:t>
      </w:r>
      <w:r w:rsidRPr="00B50973">
        <w:rPr>
          <w:rFonts w:ascii="Times New Roman" w:hAnsi="Times New Roman" w:cs="Times New Roman"/>
          <w:color w:val="000000" w:themeColor="text1"/>
          <w:sz w:val="24"/>
          <w:szCs w:val="24"/>
        </w:rPr>
        <w:t>, 101, 520–33.</w:t>
      </w:r>
    </w:p>
    <w:p w14:paraId="78B1D76A" w14:textId="77777777" w:rsidR="00D40547" w:rsidRPr="00B50973" w:rsidRDefault="00D40547" w:rsidP="0003323B">
      <w:pPr>
        <w:spacing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Amrate, P. K., </w:t>
      </w:r>
      <w:proofErr w:type="spellStart"/>
      <w:r w:rsidRPr="00B50973">
        <w:rPr>
          <w:rFonts w:ascii="Times New Roman" w:hAnsi="Times New Roman" w:cs="Times New Roman"/>
          <w:color w:val="000000" w:themeColor="text1"/>
          <w:sz w:val="24"/>
          <w:szCs w:val="24"/>
        </w:rPr>
        <w:t>Pancheshwar</w:t>
      </w:r>
      <w:proofErr w:type="spellEnd"/>
      <w:r w:rsidRPr="00B50973">
        <w:rPr>
          <w:rFonts w:ascii="Times New Roman" w:hAnsi="Times New Roman" w:cs="Times New Roman"/>
          <w:color w:val="000000" w:themeColor="text1"/>
          <w:sz w:val="24"/>
          <w:szCs w:val="24"/>
        </w:rPr>
        <w:t xml:space="preserve">, D.K., Shrivastava, M.K. (2018). Evaluation of soybean germplasm against Charcoal rot, Aerial blight and Yellow mosaic virus disease in Madhya Pradesh. </w:t>
      </w:r>
      <w:r w:rsidRPr="00B50973">
        <w:rPr>
          <w:rFonts w:ascii="Times New Roman" w:hAnsi="Times New Roman" w:cs="Times New Roman"/>
          <w:i/>
          <w:color w:val="000000" w:themeColor="text1"/>
          <w:sz w:val="24"/>
          <w:szCs w:val="24"/>
        </w:rPr>
        <w:t>Plant Disease Research</w:t>
      </w:r>
      <w:r w:rsidRPr="00B50973">
        <w:rPr>
          <w:rFonts w:ascii="Times New Roman" w:hAnsi="Times New Roman" w:cs="Times New Roman"/>
          <w:color w:val="000000" w:themeColor="text1"/>
          <w:sz w:val="24"/>
          <w:szCs w:val="24"/>
        </w:rPr>
        <w:t>,</w:t>
      </w:r>
      <w:r w:rsidRPr="00B50973">
        <w:rPr>
          <w:rFonts w:ascii="Times New Roman" w:hAnsi="Times New Roman" w:cs="Times New Roman"/>
          <w:i/>
          <w:color w:val="000000" w:themeColor="text1"/>
          <w:sz w:val="24"/>
          <w:szCs w:val="24"/>
        </w:rPr>
        <w:t xml:space="preserve"> </w:t>
      </w:r>
      <w:r w:rsidRPr="00B50973">
        <w:rPr>
          <w:rFonts w:ascii="Times New Roman" w:hAnsi="Times New Roman" w:cs="Times New Roman"/>
          <w:bCs/>
          <w:color w:val="000000" w:themeColor="text1"/>
          <w:sz w:val="24"/>
          <w:szCs w:val="24"/>
        </w:rPr>
        <w:t>33</w:t>
      </w:r>
      <w:r w:rsidRPr="00B50973">
        <w:rPr>
          <w:rFonts w:ascii="Times New Roman" w:hAnsi="Times New Roman" w:cs="Times New Roman"/>
          <w:color w:val="000000" w:themeColor="text1"/>
          <w:sz w:val="24"/>
          <w:szCs w:val="24"/>
        </w:rPr>
        <w:t xml:space="preserve">(2): 185–190. </w:t>
      </w:r>
    </w:p>
    <w:p w14:paraId="59A1FA56" w14:textId="77777777" w:rsidR="00D40547" w:rsidRPr="00B50973" w:rsidRDefault="00D40547" w:rsidP="0003323B">
      <w:pPr>
        <w:spacing w:after="0"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Amrate, P.K. and Shrivastava, M.K. (2021). Yield response and pathological characterization of promising genotypes of soybean against major diseases in Madhya Pradesh. </w:t>
      </w:r>
      <w:r w:rsidRPr="00B50973">
        <w:rPr>
          <w:rFonts w:ascii="Times New Roman" w:hAnsi="Times New Roman" w:cs="Times New Roman"/>
          <w:i/>
          <w:color w:val="000000" w:themeColor="text1"/>
          <w:sz w:val="24"/>
          <w:szCs w:val="24"/>
        </w:rPr>
        <w:t>Journal of Oilseeds Research</w:t>
      </w:r>
      <w:r w:rsidRPr="00B50973">
        <w:rPr>
          <w:rFonts w:ascii="Times New Roman" w:hAnsi="Times New Roman" w:cs="Times New Roman"/>
          <w:color w:val="000000" w:themeColor="text1"/>
          <w:sz w:val="24"/>
          <w:szCs w:val="24"/>
        </w:rPr>
        <w:t>, 38(4): 380-384.</w:t>
      </w:r>
    </w:p>
    <w:p w14:paraId="360DA6C2" w14:textId="77777777" w:rsidR="00D40547" w:rsidRPr="00B50973" w:rsidRDefault="00D40547" w:rsidP="0003323B">
      <w:pPr>
        <w:spacing w:line="360" w:lineRule="auto"/>
        <w:ind w:left="1077" w:hanging="720"/>
        <w:jc w:val="both"/>
        <w:rPr>
          <w:rFonts w:ascii="Times New Roman" w:hAnsi="Times New Roman" w:cs="Times New Roman"/>
          <w:color w:val="000000" w:themeColor="text1"/>
          <w:sz w:val="24"/>
          <w:szCs w:val="24"/>
        </w:rPr>
      </w:pPr>
      <w:proofErr w:type="spellStart"/>
      <w:r w:rsidRPr="00B50973">
        <w:rPr>
          <w:rFonts w:ascii="Times New Roman" w:hAnsi="Times New Roman" w:cs="Times New Roman"/>
          <w:iCs/>
          <w:color w:val="000000" w:themeColor="text1"/>
          <w:sz w:val="24"/>
          <w:szCs w:val="24"/>
        </w:rPr>
        <w:t>Amrate</w:t>
      </w:r>
      <w:proofErr w:type="spellEnd"/>
      <w:r w:rsidRPr="00B50973">
        <w:rPr>
          <w:rFonts w:ascii="Times New Roman" w:hAnsi="Times New Roman" w:cs="Times New Roman"/>
          <w:iCs/>
          <w:color w:val="000000" w:themeColor="text1"/>
          <w:sz w:val="24"/>
          <w:szCs w:val="24"/>
        </w:rPr>
        <w:t xml:space="preserve">, P.K., </w:t>
      </w:r>
      <w:proofErr w:type="spellStart"/>
      <w:r w:rsidRPr="00B50973">
        <w:rPr>
          <w:rFonts w:ascii="Times New Roman" w:hAnsi="Times New Roman" w:cs="Times New Roman"/>
          <w:iCs/>
          <w:color w:val="000000" w:themeColor="text1"/>
          <w:sz w:val="24"/>
          <w:szCs w:val="24"/>
        </w:rPr>
        <w:t>Chaukikar</w:t>
      </w:r>
      <w:proofErr w:type="spellEnd"/>
      <w:r w:rsidRPr="00B50973">
        <w:rPr>
          <w:rFonts w:ascii="Times New Roman" w:hAnsi="Times New Roman" w:cs="Times New Roman"/>
          <w:iCs/>
          <w:color w:val="000000" w:themeColor="text1"/>
          <w:sz w:val="24"/>
          <w:szCs w:val="24"/>
        </w:rPr>
        <w:t xml:space="preserve">, K., </w:t>
      </w:r>
      <w:proofErr w:type="spellStart"/>
      <w:r w:rsidRPr="00B50973">
        <w:rPr>
          <w:rFonts w:ascii="Times New Roman" w:hAnsi="Times New Roman" w:cs="Times New Roman"/>
          <w:iCs/>
          <w:color w:val="000000" w:themeColor="text1"/>
          <w:sz w:val="24"/>
          <w:szCs w:val="24"/>
        </w:rPr>
        <w:t>Kharte</w:t>
      </w:r>
      <w:proofErr w:type="spellEnd"/>
      <w:r w:rsidRPr="00B50973">
        <w:rPr>
          <w:rFonts w:ascii="Times New Roman" w:hAnsi="Times New Roman" w:cs="Times New Roman"/>
          <w:iCs/>
          <w:color w:val="000000" w:themeColor="text1"/>
          <w:sz w:val="24"/>
          <w:szCs w:val="24"/>
        </w:rPr>
        <w:t xml:space="preserve">, S., </w:t>
      </w:r>
      <w:proofErr w:type="spellStart"/>
      <w:r w:rsidRPr="00B50973">
        <w:rPr>
          <w:rFonts w:ascii="Times New Roman" w:hAnsi="Times New Roman" w:cs="Times New Roman"/>
          <w:iCs/>
          <w:color w:val="000000" w:themeColor="text1"/>
          <w:sz w:val="24"/>
          <w:szCs w:val="24"/>
        </w:rPr>
        <w:t>Pancheshwar</w:t>
      </w:r>
      <w:proofErr w:type="spellEnd"/>
      <w:r w:rsidRPr="00B50973">
        <w:rPr>
          <w:rFonts w:ascii="Times New Roman" w:hAnsi="Times New Roman" w:cs="Times New Roman"/>
          <w:iCs/>
          <w:color w:val="000000" w:themeColor="text1"/>
          <w:sz w:val="24"/>
          <w:szCs w:val="24"/>
        </w:rPr>
        <w:t xml:space="preserve">, D.K., Marabi, R.S., Shrivastava, M.K. and </w:t>
      </w:r>
      <w:proofErr w:type="spellStart"/>
      <w:r w:rsidRPr="00B50973">
        <w:rPr>
          <w:rFonts w:ascii="Times New Roman" w:hAnsi="Times New Roman" w:cs="Times New Roman"/>
          <w:iCs/>
          <w:color w:val="000000" w:themeColor="text1"/>
          <w:sz w:val="24"/>
          <w:szCs w:val="24"/>
        </w:rPr>
        <w:t>Bhale</w:t>
      </w:r>
      <w:proofErr w:type="spellEnd"/>
      <w:r w:rsidRPr="00B50973">
        <w:rPr>
          <w:rFonts w:ascii="Times New Roman" w:hAnsi="Times New Roman" w:cs="Times New Roman"/>
          <w:iCs/>
          <w:color w:val="000000" w:themeColor="text1"/>
          <w:sz w:val="24"/>
          <w:szCs w:val="24"/>
        </w:rPr>
        <w:t xml:space="preserve">, M.S. (2024). Distribution of Charcoal Rot of Soybean, its Influencing Factors and Pathogenic Variabilities in Different Regions of Madhya Pradesh. </w:t>
      </w:r>
      <w:r w:rsidRPr="00B50973">
        <w:rPr>
          <w:rFonts w:ascii="Times New Roman" w:hAnsi="Times New Roman" w:cs="Times New Roman"/>
          <w:i/>
          <w:iCs/>
          <w:color w:val="000000" w:themeColor="text1"/>
          <w:sz w:val="24"/>
          <w:szCs w:val="24"/>
        </w:rPr>
        <w:t>Legume Research</w:t>
      </w:r>
      <w:r w:rsidRPr="00B50973">
        <w:rPr>
          <w:rFonts w:ascii="Times New Roman" w:hAnsi="Times New Roman" w:cs="Times New Roman"/>
          <w:iCs/>
          <w:color w:val="000000" w:themeColor="text1"/>
          <w:sz w:val="24"/>
          <w:szCs w:val="24"/>
        </w:rPr>
        <w:t xml:space="preserve">, </w:t>
      </w:r>
      <w:r w:rsidRPr="00B50973">
        <w:rPr>
          <w:rFonts w:ascii="Arial" w:hAnsi="Arial" w:cs="Arial"/>
          <w:iCs/>
          <w:color w:val="000000" w:themeColor="text1"/>
          <w:sz w:val="20"/>
          <w:szCs w:val="20"/>
          <w:shd w:val="clear" w:color="auto" w:fill="FFFFFF"/>
        </w:rPr>
        <w:t>1</w:t>
      </w:r>
      <w:r w:rsidRPr="00B50973">
        <w:rPr>
          <w:rFonts w:ascii="Arial" w:hAnsi="Arial" w:cs="Arial"/>
          <w:color w:val="000000" w:themeColor="text1"/>
          <w:sz w:val="20"/>
          <w:szCs w:val="20"/>
          <w:shd w:val="clear" w:color="auto" w:fill="FFFFFF"/>
        </w:rPr>
        <w:t>, 11.</w:t>
      </w:r>
      <w:r w:rsidRPr="00B50973">
        <w:rPr>
          <w:rFonts w:ascii="Times New Roman" w:hAnsi="Times New Roman" w:cs="Times New Roman"/>
          <w:iCs/>
          <w:color w:val="000000" w:themeColor="text1"/>
          <w:sz w:val="24"/>
          <w:szCs w:val="24"/>
        </w:rPr>
        <w:t xml:space="preserve"> </w:t>
      </w:r>
      <w:proofErr w:type="spellStart"/>
      <w:r w:rsidRPr="00B50973">
        <w:rPr>
          <w:rFonts w:ascii="Times New Roman" w:hAnsi="Times New Roman" w:cs="Times New Roman"/>
          <w:iCs/>
          <w:color w:val="000000" w:themeColor="text1"/>
          <w:sz w:val="24"/>
          <w:szCs w:val="24"/>
        </w:rPr>
        <w:t>doi</w:t>
      </w:r>
      <w:proofErr w:type="spellEnd"/>
      <w:r w:rsidRPr="00B50973">
        <w:rPr>
          <w:rFonts w:ascii="Times New Roman" w:hAnsi="Times New Roman" w:cs="Times New Roman"/>
          <w:iCs/>
          <w:color w:val="000000" w:themeColor="text1"/>
          <w:sz w:val="24"/>
          <w:szCs w:val="24"/>
        </w:rPr>
        <w:t>: 10.18805/LR-5262.</w:t>
      </w:r>
    </w:p>
    <w:p w14:paraId="44C3416F" w14:textId="6700755F" w:rsidR="00D40547" w:rsidRPr="00B50973" w:rsidRDefault="00D40547" w:rsidP="004A371A">
      <w:pPr>
        <w:spacing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Amrate, P.K., Shrivastava, M.K. and Singh, G. (2023). Identification of Sources of Resistance and Yield Loss Assessment for Aerial Blight and Anthracnose/Pod Blight Diseases in Soybean. </w:t>
      </w:r>
      <w:r w:rsidRPr="00B50973">
        <w:rPr>
          <w:rFonts w:ascii="Times New Roman" w:hAnsi="Times New Roman" w:cs="Times New Roman"/>
          <w:i/>
          <w:color w:val="000000" w:themeColor="text1"/>
          <w:sz w:val="24"/>
          <w:szCs w:val="24"/>
        </w:rPr>
        <w:t>Legume Research</w:t>
      </w:r>
      <w:r w:rsidRPr="00B50973">
        <w:rPr>
          <w:rFonts w:ascii="Times New Roman" w:hAnsi="Times New Roman" w:cs="Times New Roman"/>
          <w:color w:val="000000" w:themeColor="text1"/>
          <w:sz w:val="24"/>
          <w:szCs w:val="24"/>
        </w:rPr>
        <w:t>,</w:t>
      </w:r>
      <w:r w:rsidR="00DE0A41" w:rsidRPr="00B50973">
        <w:rPr>
          <w:rFonts w:ascii="Times New Roman" w:hAnsi="Times New Roman" w:cs="Times New Roman"/>
          <w:color w:val="000000" w:themeColor="text1"/>
          <w:sz w:val="24"/>
          <w:szCs w:val="24"/>
        </w:rPr>
        <w:t xml:space="preserve"> 46(11),</w:t>
      </w:r>
      <w:r w:rsidR="004A371A" w:rsidRPr="00B50973">
        <w:rPr>
          <w:rFonts w:ascii="Times New Roman" w:hAnsi="Times New Roman" w:cs="Times New Roman"/>
          <w:color w:val="000000" w:themeColor="text1"/>
          <w:sz w:val="24"/>
          <w:szCs w:val="24"/>
        </w:rPr>
        <w:t xml:space="preserve"> 1534-1540. </w:t>
      </w:r>
      <w:proofErr w:type="spellStart"/>
      <w:r w:rsidRPr="00B50973">
        <w:rPr>
          <w:rFonts w:ascii="Times New Roman" w:hAnsi="Times New Roman" w:cs="Times New Roman"/>
          <w:color w:val="000000" w:themeColor="text1"/>
          <w:sz w:val="24"/>
          <w:szCs w:val="24"/>
        </w:rPr>
        <w:t>doi</w:t>
      </w:r>
      <w:proofErr w:type="spellEnd"/>
      <w:r w:rsidRPr="00B50973">
        <w:rPr>
          <w:rFonts w:ascii="Times New Roman" w:hAnsi="Times New Roman" w:cs="Times New Roman"/>
          <w:color w:val="000000" w:themeColor="text1"/>
          <w:sz w:val="24"/>
          <w:szCs w:val="24"/>
        </w:rPr>
        <w:t>: 10.18805/LR-4452.</w:t>
      </w:r>
    </w:p>
    <w:p w14:paraId="11B21AD1" w14:textId="77DDFE21" w:rsidR="00D40547" w:rsidRPr="00B50973" w:rsidRDefault="00D40547" w:rsidP="0003323B">
      <w:pPr>
        <w:spacing w:line="360" w:lineRule="auto"/>
        <w:ind w:left="1077" w:hanging="720"/>
        <w:jc w:val="both"/>
        <w:rPr>
          <w:rFonts w:ascii="Times New Roman" w:hAnsi="Times New Roman" w:cs="Times New Roman"/>
          <w:color w:val="000000" w:themeColor="text1"/>
          <w:sz w:val="24"/>
          <w:szCs w:val="24"/>
        </w:rPr>
      </w:pPr>
      <w:proofErr w:type="spellStart"/>
      <w:r w:rsidRPr="00B50973">
        <w:rPr>
          <w:rFonts w:ascii="Times New Roman" w:hAnsi="Times New Roman" w:cs="Times New Roman"/>
          <w:color w:val="000000" w:themeColor="text1"/>
          <w:sz w:val="24"/>
          <w:szCs w:val="24"/>
        </w:rPr>
        <w:t>Amrate</w:t>
      </w:r>
      <w:proofErr w:type="spellEnd"/>
      <w:r w:rsidRPr="00B50973">
        <w:rPr>
          <w:rFonts w:ascii="Times New Roman" w:hAnsi="Times New Roman" w:cs="Times New Roman"/>
          <w:color w:val="000000" w:themeColor="text1"/>
          <w:sz w:val="24"/>
          <w:szCs w:val="24"/>
        </w:rPr>
        <w:t xml:space="preserve">, P.K., Shrivastava, M.K., </w:t>
      </w:r>
      <w:proofErr w:type="spellStart"/>
      <w:r w:rsidRPr="00B50973">
        <w:rPr>
          <w:rFonts w:ascii="Times New Roman" w:hAnsi="Times New Roman" w:cs="Times New Roman"/>
          <w:color w:val="000000" w:themeColor="text1"/>
          <w:sz w:val="24"/>
          <w:szCs w:val="24"/>
        </w:rPr>
        <w:t>Pancheshwar</w:t>
      </w:r>
      <w:proofErr w:type="spellEnd"/>
      <w:r w:rsidRPr="00B50973">
        <w:rPr>
          <w:rFonts w:ascii="Times New Roman" w:hAnsi="Times New Roman" w:cs="Times New Roman"/>
          <w:color w:val="000000" w:themeColor="text1"/>
          <w:sz w:val="24"/>
          <w:szCs w:val="24"/>
        </w:rPr>
        <w:t>, D.K. (2021). C</w:t>
      </w:r>
      <w:r w:rsidR="004A371A" w:rsidRPr="00B50973">
        <w:rPr>
          <w:rFonts w:ascii="Times New Roman" w:hAnsi="Times New Roman" w:cs="Times New Roman"/>
          <w:color w:val="000000" w:themeColor="text1"/>
          <w:sz w:val="24"/>
          <w:szCs w:val="24"/>
        </w:rPr>
        <w:t xml:space="preserve">rop-weather based relation and </w:t>
      </w:r>
      <w:r w:rsidRPr="00B50973">
        <w:rPr>
          <w:rFonts w:ascii="Times New Roman" w:hAnsi="Times New Roman" w:cs="Times New Roman"/>
          <w:color w:val="000000" w:themeColor="text1"/>
          <w:sz w:val="24"/>
          <w:szCs w:val="24"/>
        </w:rPr>
        <w:t xml:space="preserve">severity prediction of Aerial blight incited by </w:t>
      </w:r>
      <w:proofErr w:type="spellStart"/>
      <w:r w:rsidRPr="00B50973">
        <w:rPr>
          <w:rFonts w:ascii="Times New Roman" w:hAnsi="Times New Roman" w:cs="Times New Roman"/>
          <w:i/>
          <w:color w:val="000000" w:themeColor="text1"/>
          <w:sz w:val="24"/>
          <w:szCs w:val="24"/>
        </w:rPr>
        <w:t>Rhizoctonia</w:t>
      </w:r>
      <w:proofErr w:type="spellEnd"/>
      <w:r w:rsidRPr="00B50973">
        <w:rPr>
          <w:rFonts w:ascii="Times New Roman" w:hAnsi="Times New Roman" w:cs="Times New Roman"/>
          <w:i/>
          <w:color w:val="000000" w:themeColor="text1"/>
          <w:sz w:val="24"/>
          <w:szCs w:val="24"/>
        </w:rPr>
        <w:t xml:space="preserve"> </w:t>
      </w:r>
      <w:proofErr w:type="spellStart"/>
      <w:r w:rsidRPr="00B50973">
        <w:rPr>
          <w:rFonts w:ascii="Times New Roman" w:hAnsi="Times New Roman" w:cs="Times New Roman"/>
          <w:i/>
          <w:color w:val="000000" w:themeColor="text1"/>
          <w:sz w:val="24"/>
          <w:szCs w:val="24"/>
        </w:rPr>
        <w:t>solani</w:t>
      </w:r>
      <w:proofErr w:type="spellEnd"/>
      <w:r w:rsidR="004A371A" w:rsidRPr="00B50973">
        <w:rPr>
          <w:rFonts w:ascii="Times New Roman" w:hAnsi="Times New Roman" w:cs="Times New Roman"/>
          <w:color w:val="000000" w:themeColor="text1"/>
          <w:sz w:val="24"/>
          <w:szCs w:val="24"/>
        </w:rPr>
        <w:t xml:space="preserve"> Kuhn in soybean. </w:t>
      </w:r>
      <w:r w:rsidRPr="00B50973">
        <w:rPr>
          <w:rFonts w:ascii="Times New Roman" w:hAnsi="Times New Roman" w:cs="Times New Roman"/>
          <w:i/>
          <w:iCs/>
          <w:color w:val="000000" w:themeColor="text1"/>
          <w:sz w:val="24"/>
          <w:szCs w:val="24"/>
        </w:rPr>
        <w:t>Journal of Agrometeorology</w:t>
      </w:r>
      <w:r w:rsidRPr="00B50973">
        <w:rPr>
          <w:rFonts w:ascii="Times New Roman" w:hAnsi="Times New Roman" w:cs="Times New Roman"/>
          <w:iCs/>
          <w:color w:val="000000" w:themeColor="text1"/>
          <w:sz w:val="24"/>
          <w:szCs w:val="24"/>
        </w:rPr>
        <w:t>,</w:t>
      </w:r>
      <w:r w:rsidRPr="00B50973">
        <w:rPr>
          <w:rFonts w:ascii="Times New Roman" w:hAnsi="Times New Roman" w:cs="Times New Roman"/>
          <w:i/>
          <w:iCs/>
          <w:color w:val="000000" w:themeColor="text1"/>
          <w:sz w:val="24"/>
          <w:szCs w:val="24"/>
        </w:rPr>
        <w:t xml:space="preserve"> </w:t>
      </w:r>
      <w:r w:rsidR="00DE0A41" w:rsidRPr="00B50973">
        <w:rPr>
          <w:rFonts w:ascii="Times New Roman" w:hAnsi="Times New Roman" w:cs="Times New Roman"/>
          <w:color w:val="000000" w:themeColor="text1"/>
          <w:sz w:val="24"/>
          <w:szCs w:val="24"/>
        </w:rPr>
        <w:t>23(1),</w:t>
      </w:r>
      <w:r w:rsidRPr="00B50973">
        <w:rPr>
          <w:rFonts w:ascii="Times New Roman" w:hAnsi="Times New Roman" w:cs="Times New Roman"/>
          <w:color w:val="000000" w:themeColor="text1"/>
          <w:sz w:val="24"/>
          <w:szCs w:val="24"/>
        </w:rPr>
        <w:t xml:space="preserve"> 66–73.</w:t>
      </w:r>
    </w:p>
    <w:p w14:paraId="78BB6F15" w14:textId="08C0DA47" w:rsidR="00D40547" w:rsidRPr="00B50973" w:rsidRDefault="00D40547" w:rsidP="0003323B">
      <w:pPr>
        <w:spacing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Amrate, P.K., Shrivastava, M.K., Singh G. (2020). Screening of genotypes to identify the resistance source against major diseases of soybean under high disease pressure conditions. </w:t>
      </w:r>
      <w:r w:rsidRPr="00B50973">
        <w:rPr>
          <w:rFonts w:ascii="Times New Roman" w:hAnsi="Times New Roman" w:cs="Times New Roman"/>
          <w:i/>
          <w:color w:val="000000" w:themeColor="text1"/>
          <w:sz w:val="24"/>
          <w:szCs w:val="24"/>
        </w:rPr>
        <w:t>International Journal of Current Microbiology and Applied Sciences</w:t>
      </w:r>
      <w:r w:rsidRPr="00B50973">
        <w:rPr>
          <w:rFonts w:ascii="Times New Roman" w:hAnsi="Times New Roman" w:cs="Times New Roman"/>
          <w:color w:val="000000" w:themeColor="text1"/>
          <w:sz w:val="24"/>
          <w:szCs w:val="24"/>
        </w:rPr>
        <w:t>,</w:t>
      </w:r>
      <w:r w:rsidR="00DE0A41" w:rsidRPr="00B50973">
        <w:rPr>
          <w:rFonts w:ascii="Times New Roman" w:hAnsi="Times New Roman" w:cs="Times New Roman"/>
          <w:color w:val="000000" w:themeColor="text1"/>
          <w:sz w:val="24"/>
          <w:szCs w:val="24"/>
        </w:rPr>
        <w:t xml:space="preserve"> 9(5), </w:t>
      </w:r>
      <w:r w:rsidRPr="00B50973">
        <w:rPr>
          <w:rFonts w:ascii="Times New Roman" w:hAnsi="Times New Roman" w:cs="Times New Roman"/>
          <w:color w:val="000000" w:themeColor="text1"/>
          <w:sz w:val="24"/>
          <w:szCs w:val="24"/>
        </w:rPr>
        <w:t xml:space="preserve">1739-1745. </w:t>
      </w:r>
      <w:r w:rsidRPr="00B50973">
        <w:rPr>
          <w:rFonts w:ascii="Times New Roman" w:hAnsi="Times New Roman" w:cs="Times New Roman"/>
          <w:color w:val="000000" w:themeColor="text1"/>
          <w:sz w:val="24"/>
          <w:szCs w:val="24"/>
        </w:rPr>
        <w:tab/>
        <w:t xml:space="preserve"> </w:t>
      </w:r>
      <w:hyperlink r:id="rId8" w:history="1">
        <w:r w:rsidRPr="00B50973">
          <w:rPr>
            <w:rStyle w:val="Hyperlink"/>
            <w:rFonts w:ascii="Times New Roman" w:hAnsi="Times New Roman" w:cs="Times New Roman"/>
            <w:color w:val="000000" w:themeColor="text1"/>
            <w:sz w:val="24"/>
            <w:szCs w:val="24"/>
          </w:rPr>
          <w:t>https://doi.org/10.20546/ijcmas.2020.905.195</w:t>
        </w:r>
      </w:hyperlink>
      <w:r w:rsidRPr="00B50973">
        <w:rPr>
          <w:rFonts w:ascii="Times New Roman" w:hAnsi="Times New Roman" w:cs="Times New Roman"/>
          <w:color w:val="000000" w:themeColor="text1"/>
          <w:sz w:val="24"/>
          <w:szCs w:val="24"/>
        </w:rPr>
        <w:t>.</w:t>
      </w:r>
    </w:p>
    <w:p w14:paraId="49A16A72" w14:textId="77777777" w:rsidR="00D40547" w:rsidRPr="00B50973" w:rsidRDefault="00D40547" w:rsidP="0003323B">
      <w:pPr>
        <w:tabs>
          <w:tab w:val="left" w:pos="180"/>
        </w:tabs>
        <w:spacing w:after="0" w:line="360" w:lineRule="auto"/>
        <w:ind w:left="1077" w:hanging="720"/>
        <w:jc w:val="both"/>
        <w:rPr>
          <w:rFonts w:ascii="Times New Roman" w:hAnsi="Times New Roman" w:cs="Times New Roman"/>
          <w:iCs/>
          <w:color w:val="000000" w:themeColor="text1"/>
          <w:sz w:val="24"/>
          <w:szCs w:val="24"/>
        </w:rPr>
      </w:pPr>
      <w:r w:rsidRPr="00B50973">
        <w:rPr>
          <w:rFonts w:ascii="Times New Roman" w:hAnsi="Times New Roman" w:cs="Times New Roman"/>
          <w:iCs/>
          <w:color w:val="000000" w:themeColor="text1"/>
          <w:sz w:val="24"/>
          <w:szCs w:val="24"/>
        </w:rPr>
        <w:t>Anonymous. (2019). 49th Annual Group Meeting Birsa Agricultural University, Ranchi. In: Proceedings and Technical Programmes (2018-19). ICAR-Indian Institute of Soybean Research. March 16-18, 59.</w:t>
      </w:r>
    </w:p>
    <w:p w14:paraId="507D6DF5" w14:textId="2AC1CF50" w:rsidR="00D40547" w:rsidRPr="00B50973" w:rsidRDefault="00D40547" w:rsidP="0003323B">
      <w:pPr>
        <w:spacing w:after="200"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Bandara AY, Weerasooriya DK, Bradley CA, Allen TW, Es</w:t>
      </w:r>
      <w:r w:rsidR="00DE0A41" w:rsidRPr="00B50973">
        <w:rPr>
          <w:rFonts w:ascii="Times New Roman" w:hAnsi="Times New Roman" w:cs="Times New Roman"/>
          <w:color w:val="000000" w:themeColor="text1"/>
          <w:sz w:val="24"/>
          <w:szCs w:val="24"/>
        </w:rPr>
        <w:t xml:space="preserve">ker PD. (2020). Dissecting the </w:t>
      </w:r>
      <w:r w:rsidRPr="00B50973">
        <w:rPr>
          <w:rFonts w:ascii="Times New Roman" w:hAnsi="Times New Roman" w:cs="Times New Roman"/>
          <w:color w:val="000000" w:themeColor="text1"/>
          <w:sz w:val="24"/>
          <w:szCs w:val="24"/>
        </w:rPr>
        <w:t xml:space="preserve">economic impact of soybean diseases in the United States over two decades. </w:t>
      </w:r>
      <w:proofErr w:type="spellStart"/>
      <w:r w:rsidRPr="00B50973">
        <w:rPr>
          <w:rFonts w:ascii="Times New Roman" w:hAnsi="Times New Roman" w:cs="Times New Roman"/>
          <w:i/>
          <w:color w:val="000000" w:themeColor="text1"/>
          <w:sz w:val="24"/>
          <w:szCs w:val="24"/>
        </w:rPr>
        <w:t>PLoS</w:t>
      </w:r>
      <w:proofErr w:type="spellEnd"/>
      <w:r w:rsidRPr="00B50973">
        <w:rPr>
          <w:rFonts w:ascii="Times New Roman" w:hAnsi="Times New Roman" w:cs="Times New Roman"/>
          <w:i/>
          <w:color w:val="000000" w:themeColor="text1"/>
          <w:sz w:val="24"/>
          <w:szCs w:val="24"/>
        </w:rPr>
        <w:t xml:space="preserve"> ONE</w:t>
      </w:r>
      <w:r w:rsidRPr="00B50973">
        <w:rPr>
          <w:rFonts w:ascii="Times New Roman" w:hAnsi="Times New Roman" w:cs="Times New Roman"/>
          <w:color w:val="000000" w:themeColor="text1"/>
          <w:sz w:val="24"/>
          <w:szCs w:val="24"/>
        </w:rPr>
        <w:t>, 15(4), e0231141. https://doi.org/10.1371/journal. pone.0231141.</w:t>
      </w:r>
    </w:p>
    <w:p w14:paraId="76F021F9" w14:textId="58F602D4" w:rsidR="00D40547" w:rsidRPr="00B50973" w:rsidRDefault="00D40547" w:rsidP="0003323B">
      <w:pPr>
        <w:tabs>
          <w:tab w:val="left" w:pos="180"/>
        </w:tabs>
        <w:spacing w:after="0" w:line="360" w:lineRule="auto"/>
        <w:ind w:left="1077" w:hanging="720"/>
        <w:jc w:val="both"/>
        <w:rPr>
          <w:rFonts w:ascii="Times New Roman" w:hAnsi="Times New Roman" w:cs="Times New Roman"/>
          <w:iCs/>
          <w:color w:val="000000" w:themeColor="text1"/>
          <w:sz w:val="24"/>
          <w:szCs w:val="24"/>
        </w:rPr>
      </w:pPr>
      <w:r w:rsidRPr="00B50973">
        <w:rPr>
          <w:rFonts w:ascii="Times New Roman" w:hAnsi="Times New Roman" w:cs="Times New Roman"/>
          <w:color w:val="000000" w:themeColor="text1"/>
          <w:kern w:val="0"/>
          <w:sz w:val="24"/>
          <w:szCs w:val="24"/>
          <w:lang w:val="en-US"/>
          <w14:ligatures w14:val="none"/>
        </w:rPr>
        <w:lastRenderedPageBreak/>
        <w:t xml:space="preserve">Banerjee, J., Shrivastava, M.K., Singh, Y. Amrate, P.K. (2023). Estimation of genetic </w:t>
      </w:r>
      <w:r w:rsidR="004A371A" w:rsidRPr="00B50973">
        <w:rPr>
          <w:rFonts w:ascii="Times New Roman" w:hAnsi="Times New Roman" w:cs="Times New Roman"/>
          <w:color w:val="000000" w:themeColor="text1"/>
          <w:kern w:val="0"/>
          <w:sz w:val="24"/>
          <w:szCs w:val="24"/>
          <w:lang w:val="en-US"/>
          <w14:ligatures w14:val="none"/>
        </w:rPr>
        <w:t xml:space="preserve">divergence </w:t>
      </w:r>
      <w:r w:rsidRPr="00B50973">
        <w:rPr>
          <w:rFonts w:ascii="Times New Roman" w:hAnsi="Times New Roman" w:cs="Times New Roman"/>
          <w:color w:val="000000" w:themeColor="text1"/>
          <w:kern w:val="0"/>
          <w:sz w:val="24"/>
          <w:szCs w:val="24"/>
          <w:lang w:val="en-US"/>
          <w14:ligatures w14:val="none"/>
        </w:rPr>
        <w:t>and proximate composition in advanced breeding lines of soybean (</w:t>
      </w:r>
      <w:r w:rsidRPr="00B50973">
        <w:rPr>
          <w:rFonts w:ascii="Times New Roman" w:hAnsi="Times New Roman" w:cs="Times New Roman"/>
          <w:i/>
          <w:color w:val="000000" w:themeColor="text1"/>
          <w:kern w:val="0"/>
          <w:sz w:val="24"/>
          <w:szCs w:val="24"/>
          <w:lang w:val="en-US"/>
          <w14:ligatures w14:val="none"/>
        </w:rPr>
        <w:t>Glycine max</w:t>
      </w:r>
      <w:r w:rsidR="004A371A" w:rsidRPr="00B50973">
        <w:rPr>
          <w:rFonts w:ascii="Times New Roman" w:hAnsi="Times New Roman" w:cs="Times New Roman"/>
          <w:color w:val="000000" w:themeColor="text1"/>
          <w:kern w:val="0"/>
          <w:sz w:val="24"/>
          <w:szCs w:val="24"/>
          <w:lang w:val="en-US"/>
          <w14:ligatures w14:val="none"/>
        </w:rPr>
        <w:t xml:space="preserve"> (L.) </w:t>
      </w:r>
      <w:r w:rsidR="004A371A" w:rsidRPr="00B50973">
        <w:rPr>
          <w:rFonts w:ascii="Times New Roman" w:hAnsi="Times New Roman" w:cs="Times New Roman"/>
          <w:color w:val="000000" w:themeColor="text1"/>
          <w:kern w:val="0"/>
          <w:sz w:val="24"/>
          <w:szCs w:val="24"/>
          <w:lang w:val="en-US"/>
          <w14:ligatures w14:val="none"/>
        </w:rPr>
        <w:tab/>
        <w:t xml:space="preserve">Merrill. </w:t>
      </w:r>
      <w:r w:rsidRPr="00B50973">
        <w:rPr>
          <w:rFonts w:ascii="Times New Roman" w:hAnsi="Times New Roman" w:cs="Times New Roman"/>
          <w:i/>
          <w:iCs/>
          <w:color w:val="000000" w:themeColor="text1"/>
          <w:kern w:val="0"/>
          <w:sz w:val="24"/>
          <w:szCs w:val="24"/>
          <w:lang w:val="en-US"/>
          <w14:ligatures w14:val="none"/>
        </w:rPr>
        <w:t>Environment and Ecology</w:t>
      </w:r>
      <w:r w:rsidRPr="00B50973">
        <w:rPr>
          <w:rFonts w:ascii="Times New Roman" w:hAnsi="Times New Roman" w:cs="Times New Roman"/>
          <w:iCs/>
          <w:color w:val="000000" w:themeColor="text1"/>
          <w:kern w:val="0"/>
          <w:sz w:val="24"/>
          <w:szCs w:val="24"/>
          <w:lang w:val="en-US"/>
          <w14:ligatures w14:val="none"/>
        </w:rPr>
        <w:t>,</w:t>
      </w:r>
      <w:r w:rsidRPr="00B50973">
        <w:rPr>
          <w:rFonts w:ascii="Times New Roman" w:hAnsi="Times New Roman" w:cs="Times New Roman"/>
          <w:i/>
          <w:iCs/>
          <w:color w:val="000000" w:themeColor="text1"/>
          <w:kern w:val="0"/>
          <w:sz w:val="24"/>
          <w:szCs w:val="24"/>
          <w:lang w:val="en-US"/>
          <w14:ligatures w14:val="none"/>
        </w:rPr>
        <w:t xml:space="preserve"> </w:t>
      </w:r>
      <w:r w:rsidRPr="00B50973">
        <w:rPr>
          <w:rFonts w:ascii="Times New Roman" w:hAnsi="Times New Roman" w:cs="Times New Roman"/>
          <w:bCs/>
          <w:color w:val="000000" w:themeColor="text1"/>
          <w:kern w:val="0"/>
          <w:sz w:val="24"/>
          <w:szCs w:val="24"/>
          <w:lang w:val="en-US"/>
          <w14:ligatures w14:val="none"/>
        </w:rPr>
        <w:t>41</w:t>
      </w:r>
      <w:r w:rsidRPr="00B50973">
        <w:rPr>
          <w:rFonts w:ascii="Times New Roman" w:hAnsi="Times New Roman" w:cs="Times New Roman"/>
          <w:color w:val="000000" w:themeColor="text1"/>
          <w:kern w:val="0"/>
          <w:sz w:val="24"/>
          <w:szCs w:val="24"/>
          <w:lang w:val="en-US"/>
          <w14:ligatures w14:val="none"/>
        </w:rPr>
        <w:t xml:space="preserve">(3C), 1960–1968.  </w:t>
      </w:r>
      <w:hyperlink r:id="rId9" w:history="1">
        <w:r w:rsidRPr="00B50973">
          <w:rPr>
            <w:rStyle w:val="Hyperlink"/>
            <w:rFonts w:ascii="Times New Roman" w:eastAsia="Calibri" w:hAnsi="Times New Roman" w:cs="Times New Roman"/>
            <w:color w:val="000000" w:themeColor="text1"/>
            <w:kern w:val="0"/>
            <w:sz w:val="24"/>
            <w:szCs w:val="24"/>
            <w:lang w:val="en-US"/>
            <w14:ligatures w14:val="none"/>
          </w:rPr>
          <w:t>https://doi.org/10.60151/envec/VYWE5744</w:t>
        </w:r>
      </w:hyperlink>
      <w:r w:rsidRPr="00B50973">
        <w:rPr>
          <w:rFonts w:ascii="Times New Roman" w:hAnsi="Times New Roman" w:cs="Times New Roman"/>
          <w:color w:val="000000" w:themeColor="text1"/>
          <w:kern w:val="0"/>
          <w:sz w:val="24"/>
          <w:szCs w:val="24"/>
          <w:lang w:val="en-US"/>
          <w14:ligatures w14:val="none"/>
        </w:rPr>
        <w:t>.</w:t>
      </w:r>
    </w:p>
    <w:p w14:paraId="755442B8" w14:textId="77777777" w:rsidR="00D40547" w:rsidRPr="00B50973" w:rsidRDefault="00D40547" w:rsidP="0003323B">
      <w:pPr>
        <w:spacing w:before="240" w:after="0"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Bhamra, G.K., Borah M. (2022). A Review on Collar Rot Disease of Soybean Caused by </w:t>
      </w:r>
      <w:r w:rsidRPr="00B50973">
        <w:rPr>
          <w:rFonts w:ascii="Times New Roman" w:hAnsi="Times New Roman" w:cs="Times New Roman"/>
          <w:i/>
          <w:iCs/>
          <w:color w:val="000000" w:themeColor="text1"/>
          <w:sz w:val="24"/>
          <w:szCs w:val="24"/>
        </w:rPr>
        <w:t xml:space="preserve">Sclerotium </w:t>
      </w:r>
      <w:proofErr w:type="spellStart"/>
      <w:r w:rsidRPr="00B50973">
        <w:rPr>
          <w:rFonts w:ascii="Times New Roman" w:hAnsi="Times New Roman" w:cs="Times New Roman"/>
          <w:i/>
          <w:iCs/>
          <w:color w:val="000000" w:themeColor="text1"/>
          <w:sz w:val="24"/>
          <w:szCs w:val="24"/>
        </w:rPr>
        <w:t>rolfsii</w:t>
      </w:r>
      <w:proofErr w:type="spellEnd"/>
      <w:r w:rsidRPr="00B50973">
        <w:rPr>
          <w:rFonts w:ascii="Times New Roman" w:hAnsi="Times New Roman" w:cs="Times New Roman"/>
          <w:color w:val="000000" w:themeColor="text1"/>
          <w:sz w:val="24"/>
          <w:szCs w:val="24"/>
        </w:rPr>
        <w:t xml:space="preserve"> </w:t>
      </w:r>
      <w:proofErr w:type="spellStart"/>
      <w:r w:rsidRPr="00B50973">
        <w:rPr>
          <w:rFonts w:ascii="Times New Roman" w:hAnsi="Times New Roman" w:cs="Times New Roman"/>
          <w:color w:val="000000" w:themeColor="text1"/>
          <w:sz w:val="24"/>
          <w:szCs w:val="24"/>
        </w:rPr>
        <w:t>Sacc</w:t>
      </w:r>
      <w:proofErr w:type="spellEnd"/>
      <w:r w:rsidRPr="00B50973">
        <w:rPr>
          <w:rFonts w:ascii="Times New Roman" w:hAnsi="Times New Roman" w:cs="Times New Roman"/>
          <w:color w:val="000000" w:themeColor="text1"/>
          <w:sz w:val="24"/>
          <w:szCs w:val="24"/>
        </w:rPr>
        <w:t xml:space="preserve">. </w:t>
      </w:r>
      <w:r w:rsidRPr="00B50973">
        <w:rPr>
          <w:rFonts w:ascii="Times New Roman" w:hAnsi="Times New Roman" w:cs="Times New Roman"/>
          <w:i/>
          <w:color w:val="000000" w:themeColor="text1"/>
          <w:sz w:val="24"/>
          <w:szCs w:val="24"/>
        </w:rPr>
        <w:t>International Journal of Economic Plants</w:t>
      </w:r>
      <w:r w:rsidRPr="00B50973">
        <w:rPr>
          <w:rFonts w:ascii="Times New Roman" w:hAnsi="Times New Roman" w:cs="Times New Roman"/>
          <w:color w:val="000000" w:themeColor="text1"/>
          <w:sz w:val="24"/>
          <w:szCs w:val="24"/>
        </w:rPr>
        <w:t xml:space="preserve">, 9(3), 235-239. Doi: </w:t>
      </w:r>
      <w:hyperlink r:id="rId10" w:history="1">
        <w:r w:rsidRPr="00B50973">
          <w:rPr>
            <w:rStyle w:val="Hyperlink"/>
            <w:rFonts w:ascii="Times New Roman" w:hAnsi="Times New Roman" w:cs="Times New Roman"/>
            <w:color w:val="000000" w:themeColor="text1"/>
            <w:sz w:val="24"/>
            <w:szCs w:val="24"/>
          </w:rPr>
          <w:t>HTTPS://DOI.ORG/10.23910/2/2022.0470</w:t>
        </w:r>
      </w:hyperlink>
    </w:p>
    <w:p w14:paraId="3C907106" w14:textId="77777777" w:rsidR="00D40547" w:rsidRPr="00B50973" w:rsidRDefault="00D40547" w:rsidP="0003323B">
      <w:pPr>
        <w:spacing w:before="240" w:after="0" w:line="360" w:lineRule="auto"/>
        <w:ind w:left="1077" w:hanging="720"/>
        <w:jc w:val="both"/>
        <w:rPr>
          <w:rFonts w:ascii="Times New Roman" w:hAnsi="Times New Roman" w:cs="Times New Roman"/>
          <w:color w:val="000000" w:themeColor="text1"/>
          <w:sz w:val="24"/>
          <w:szCs w:val="24"/>
        </w:rPr>
      </w:pPr>
      <w:proofErr w:type="spellStart"/>
      <w:r w:rsidRPr="00B50973">
        <w:rPr>
          <w:rFonts w:ascii="Times New Roman" w:hAnsi="Times New Roman" w:cs="Times New Roman"/>
          <w:color w:val="000000" w:themeColor="text1"/>
          <w:sz w:val="24"/>
          <w:szCs w:val="24"/>
        </w:rPr>
        <w:t>Dupare</w:t>
      </w:r>
      <w:proofErr w:type="spellEnd"/>
      <w:r w:rsidRPr="00B50973">
        <w:rPr>
          <w:rFonts w:ascii="Times New Roman" w:hAnsi="Times New Roman" w:cs="Times New Roman"/>
          <w:color w:val="000000" w:themeColor="text1"/>
          <w:sz w:val="24"/>
          <w:szCs w:val="24"/>
        </w:rPr>
        <w:t xml:space="preserve">, B.U, </w:t>
      </w:r>
      <w:proofErr w:type="spellStart"/>
      <w:r w:rsidRPr="00B50973">
        <w:rPr>
          <w:rFonts w:ascii="Times New Roman" w:hAnsi="Times New Roman" w:cs="Times New Roman"/>
          <w:color w:val="000000" w:themeColor="text1"/>
          <w:sz w:val="24"/>
          <w:szCs w:val="24"/>
        </w:rPr>
        <w:t>Billore</w:t>
      </w:r>
      <w:proofErr w:type="spellEnd"/>
      <w:r w:rsidRPr="00B50973">
        <w:rPr>
          <w:rFonts w:ascii="Times New Roman" w:hAnsi="Times New Roman" w:cs="Times New Roman"/>
          <w:color w:val="000000" w:themeColor="text1"/>
          <w:sz w:val="24"/>
          <w:szCs w:val="24"/>
        </w:rPr>
        <w:t xml:space="preserve">, S.D., Sharma, A.N. and Joshi O.P. (2014). Contribution of area, productivity and their interaction towards changing oilseeds and soybean production scenario in India. </w:t>
      </w:r>
      <w:r w:rsidRPr="00B50973">
        <w:rPr>
          <w:rFonts w:ascii="Times New Roman" w:hAnsi="Times New Roman" w:cs="Times New Roman"/>
          <w:i/>
          <w:color w:val="000000" w:themeColor="text1"/>
          <w:sz w:val="24"/>
          <w:szCs w:val="24"/>
        </w:rPr>
        <w:t>Legume Research</w:t>
      </w:r>
      <w:r w:rsidRPr="00B50973">
        <w:rPr>
          <w:rFonts w:ascii="Times New Roman" w:hAnsi="Times New Roman" w:cs="Times New Roman"/>
          <w:color w:val="000000" w:themeColor="text1"/>
          <w:sz w:val="24"/>
          <w:szCs w:val="24"/>
        </w:rPr>
        <w:t>, 37(6), 635-640.</w:t>
      </w:r>
    </w:p>
    <w:p w14:paraId="0C4CC77A" w14:textId="77777777" w:rsidR="00D40547" w:rsidRPr="00B50973" w:rsidRDefault="00D40547" w:rsidP="0003323B">
      <w:pPr>
        <w:spacing w:before="240" w:after="200"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Gonzalez G. V., Portal </w:t>
      </w:r>
      <w:proofErr w:type="spellStart"/>
      <w:r w:rsidRPr="00B50973">
        <w:rPr>
          <w:rFonts w:ascii="Times New Roman" w:hAnsi="Times New Roman" w:cs="Times New Roman"/>
          <w:color w:val="000000" w:themeColor="text1"/>
          <w:sz w:val="24"/>
          <w:szCs w:val="24"/>
        </w:rPr>
        <w:t>Onco</w:t>
      </w:r>
      <w:proofErr w:type="spellEnd"/>
      <w:r w:rsidRPr="00B50973">
        <w:rPr>
          <w:rFonts w:ascii="Times New Roman" w:hAnsi="Times New Roman" w:cs="Times New Roman"/>
          <w:color w:val="000000" w:themeColor="text1"/>
          <w:sz w:val="24"/>
          <w:szCs w:val="24"/>
        </w:rPr>
        <w:t xml:space="preserve">, M. A., &amp; Rubio Susan, V. (2006). Review. Biology and systematics of the form genus Rhizoctonia. </w:t>
      </w:r>
      <w:r w:rsidRPr="00B50973">
        <w:rPr>
          <w:rFonts w:ascii="Times New Roman" w:hAnsi="Times New Roman" w:cs="Times New Roman"/>
          <w:i/>
          <w:color w:val="000000" w:themeColor="text1"/>
          <w:sz w:val="24"/>
          <w:szCs w:val="24"/>
        </w:rPr>
        <w:t>Spanish Journal of Agricultural Research</w:t>
      </w:r>
      <w:r w:rsidRPr="00B50973">
        <w:rPr>
          <w:rFonts w:ascii="Times New Roman" w:hAnsi="Times New Roman" w:cs="Times New Roman"/>
          <w:color w:val="000000" w:themeColor="text1"/>
          <w:sz w:val="24"/>
          <w:szCs w:val="24"/>
        </w:rPr>
        <w:t>, 4(1), 55–79. https://doi.org/10.5424/sjar/20060 41-178.</w:t>
      </w:r>
    </w:p>
    <w:p w14:paraId="788D540E" w14:textId="38BEB9B5" w:rsidR="00D40547" w:rsidRPr="00B50973" w:rsidRDefault="00D40547" w:rsidP="0003323B">
      <w:pPr>
        <w:tabs>
          <w:tab w:val="left" w:pos="180"/>
        </w:tabs>
        <w:spacing w:after="0" w:line="360" w:lineRule="auto"/>
        <w:ind w:left="1077" w:hanging="720"/>
        <w:jc w:val="both"/>
        <w:rPr>
          <w:rFonts w:ascii="Times New Roman" w:hAnsi="Times New Roman" w:cs="Times New Roman"/>
          <w:iCs/>
          <w:color w:val="000000" w:themeColor="text1"/>
          <w:sz w:val="24"/>
          <w:szCs w:val="24"/>
        </w:rPr>
      </w:pPr>
      <w:r w:rsidRPr="00B50973">
        <w:rPr>
          <w:rFonts w:ascii="Times New Roman" w:eastAsia="Times New Roman" w:hAnsi="Times New Roman" w:cs="Times New Roman"/>
          <w:color w:val="000000" w:themeColor="text1"/>
          <w:kern w:val="36"/>
          <w:sz w:val="24"/>
          <w:szCs w:val="24"/>
        </w:rPr>
        <w:t>Jones, R.K. and Belmar, S.B. (1989). Characterization and pat</w:t>
      </w:r>
      <w:r w:rsidR="00DE0A41" w:rsidRPr="00B50973">
        <w:rPr>
          <w:rFonts w:ascii="Times New Roman" w:eastAsia="Times New Roman" w:hAnsi="Times New Roman" w:cs="Times New Roman"/>
          <w:color w:val="000000" w:themeColor="text1"/>
          <w:kern w:val="36"/>
          <w:sz w:val="24"/>
          <w:szCs w:val="24"/>
        </w:rPr>
        <w:t xml:space="preserve">hogenicity of Rhizoctonia spp. </w:t>
      </w:r>
      <w:r w:rsidRPr="00B50973">
        <w:rPr>
          <w:rFonts w:ascii="Times New Roman" w:eastAsia="Times New Roman" w:hAnsi="Times New Roman" w:cs="Times New Roman"/>
          <w:color w:val="000000" w:themeColor="text1"/>
          <w:kern w:val="36"/>
          <w:sz w:val="24"/>
          <w:szCs w:val="24"/>
        </w:rPr>
        <w:t xml:space="preserve">Isolated from rice, soybean and other crops grown in rotation with rice in Texas. </w:t>
      </w:r>
      <w:r w:rsidRPr="00B50973">
        <w:rPr>
          <w:rFonts w:ascii="Times New Roman" w:eastAsia="Times New Roman" w:hAnsi="Times New Roman" w:cs="Times New Roman"/>
          <w:i/>
          <w:color w:val="000000" w:themeColor="text1"/>
          <w:kern w:val="36"/>
          <w:sz w:val="24"/>
          <w:szCs w:val="24"/>
        </w:rPr>
        <w:t xml:space="preserve">Plant Disease, </w:t>
      </w:r>
      <w:r w:rsidRPr="00B50973">
        <w:rPr>
          <w:rFonts w:ascii="Times New Roman" w:eastAsia="Times New Roman" w:hAnsi="Times New Roman" w:cs="Times New Roman"/>
          <w:color w:val="000000" w:themeColor="text1"/>
          <w:kern w:val="36"/>
          <w:sz w:val="24"/>
          <w:szCs w:val="24"/>
        </w:rPr>
        <w:t xml:space="preserve">73(12):1004-1010. </w:t>
      </w:r>
    </w:p>
    <w:p w14:paraId="142A50AF" w14:textId="77777777" w:rsidR="004A371A" w:rsidRPr="00B50973" w:rsidRDefault="00D40547" w:rsidP="004A371A">
      <w:pPr>
        <w:spacing w:before="240"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Kim, W. G., Hong, S. K., &amp; Han, S. S. (2005). Occurrence of Web Blight in Soybean Caused by </w:t>
      </w:r>
      <w:proofErr w:type="spellStart"/>
      <w:r w:rsidRPr="00B50973">
        <w:rPr>
          <w:rFonts w:ascii="Times New Roman" w:hAnsi="Times New Roman" w:cs="Times New Roman"/>
          <w:i/>
          <w:color w:val="000000" w:themeColor="text1"/>
          <w:sz w:val="24"/>
          <w:szCs w:val="24"/>
        </w:rPr>
        <w:t>Rhizoctonia</w:t>
      </w:r>
      <w:proofErr w:type="spellEnd"/>
      <w:r w:rsidRPr="00B50973">
        <w:rPr>
          <w:rFonts w:ascii="Times New Roman" w:hAnsi="Times New Roman" w:cs="Times New Roman"/>
          <w:i/>
          <w:color w:val="000000" w:themeColor="text1"/>
          <w:sz w:val="24"/>
          <w:szCs w:val="24"/>
        </w:rPr>
        <w:t xml:space="preserve"> </w:t>
      </w:r>
      <w:proofErr w:type="spellStart"/>
      <w:r w:rsidRPr="00B50973">
        <w:rPr>
          <w:rFonts w:ascii="Times New Roman" w:hAnsi="Times New Roman" w:cs="Times New Roman"/>
          <w:i/>
          <w:color w:val="000000" w:themeColor="text1"/>
          <w:sz w:val="24"/>
          <w:szCs w:val="24"/>
        </w:rPr>
        <w:t>solani</w:t>
      </w:r>
      <w:proofErr w:type="spellEnd"/>
      <w:r w:rsidRPr="00B50973">
        <w:rPr>
          <w:rFonts w:ascii="Times New Roman" w:hAnsi="Times New Roman" w:cs="Times New Roman"/>
          <w:color w:val="000000" w:themeColor="text1"/>
          <w:sz w:val="24"/>
          <w:szCs w:val="24"/>
        </w:rPr>
        <w:t xml:space="preserve"> AG-l (IA) in Korea. </w:t>
      </w:r>
      <w:r w:rsidRPr="00B50973">
        <w:rPr>
          <w:rFonts w:ascii="Times New Roman" w:hAnsi="Times New Roman" w:cs="Times New Roman"/>
          <w:i/>
          <w:color w:val="000000" w:themeColor="text1"/>
          <w:sz w:val="24"/>
          <w:szCs w:val="24"/>
        </w:rPr>
        <w:t>The Plant Pathology Journal</w:t>
      </w:r>
      <w:r w:rsidRPr="00B50973">
        <w:rPr>
          <w:rFonts w:ascii="Times New Roman" w:hAnsi="Times New Roman" w:cs="Times New Roman"/>
          <w:color w:val="000000" w:themeColor="text1"/>
          <w:sz w:val="24"/>
          <w:szCs w:val="24"/>
        </w:rPr>
        <w:t>, 21(4), 406-408.</w:t>
      </w:r>
    </w:p>
    <w:p w14:paraId="56E8F5C4" w14:textId="366615ED" w:rsidR="00D40547" w:rsidRPr="00B50973" w:rsidRDefault="00D40547" w:rsidP="004A371A">
      <w:pPr>
        <w:spacing w:before="240"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Manian, S. and </w:t>
      </w:r>
      <w:proofErr w:type="spellStart"/>
      <w:r w:rsidRPr="00B50973">
        <w:rPr>
          <w:rFonts w:ascii="Times New Roman" w:hAnsi="Times New Roman" w:cs="Times New Roman"/>
          <w:color w:val="000000" w:themeColor="text1"/>
          <w:sz w:val="24"/>
          <w:szCs w:val="24"/>
        </w:rPr>
        <w:t>Manibhushanrao</w:t>
      </w:r>
      <w:proofErr w:type="spellEnd"/>
      <w:r w:rsidRPr="00B50973">
        <w:rPr>
          <w:rFonts w:ascii="Times New Roman" w:hAnsi="Times New Roman" w:cs="Times New Roman"/>
          <w:color w:val="000000" w:themeColor="text1"/>
          <w:sz w:val="24"/>
          <w:szCs w:val="24"/>
        </w:rPr>
        <w:t xml:space="preserve">, K. (1990). Influence of some factors on the survival of </w:t>
      </w:r>
      <w:proofErr w:type="spellStart"/>
      <w:r w:rsidRPr="00B50973">
        <w:rPr>
          <w:rFonts w:ascii="Times New Roman" w:hAnsi="Times New Roman" w:cs="Times New Roman"/>
          <w:i/>
          <w:color w:val="000000" w:themeColor="text1"/>
          <w:sz w:val="24"/>
          <w:szCs w:val="24"/>
        </w:rPr>
        <w:t>Rhizoctonia</w:t>
      </w:r>
      <w:proofErr w:type="spellEnd"/>
      <w:r w:rsidRPr="00B50973">
        <w:rPr>
          <w:rFonts w:ascii="Times New Roman" w:hAnsi="Times New Roman" w:cs="Times New Roman"/>
          <w:i/>
          <w:color w:val="000000" w:themeColor="text1"/>
          <w:sz w:val="24"/>
          <w:szCs w:val="24"/>
        </w:rPr>
        <w:t xml:space="preserve"> </w:t>
      </w:r>
      <w:proofErr w:type="spellStart"/>
      <w:r w:rsidRPr="00B50973">
        <w:rPr>
          <w:rFonts w:ascii="Times New Roman" w:hAnsi="Times New Roman" w:cs="Times New Roman"/>
          <w:i/>
          <w:color w:val="000000" w:themeColor="text1"/>
          <w:sz w:val="24"/>
          <w:szCs w:val="24"/>
        </w:rPr>
        <w:t>solani</w:t>
      </w:r>
      <w:proofErr w:type="spellEnd"/>
      <w:r w:rsidRPr="00B50973">
        <w:rPr>
          <w:rFonts w:ascii="Times New Roman" w:hAnsi="Times New Roman" w:cs="Times New Roman"/>
          <w:i/>
          <w:color w:val="000000" w:themeColor="text1"/>
          <w:sz w:val="24"/>
          <w:szCs w:val="24"/>
        </w:rPr>
        <w:t xml:space="preserve"> </w:t>
      </w:r>
      <w:r w:rsidRPr="00B50973">
        <w:rPr>
          <w:rFonts w:ascii="Times New Roman" w:hAnsi="Times New Roman" w:cs="Times New Roman"/>
          <w:color w:val="000000" w:themeColor="text1"/>
          <w:sz w:val="24"/>
          <w:szCs w:val="24"/>
        </w:rPr>
        <w:t xml:space="preserve">in soil. </w:t>
      </w:r>
      <w:r w:rsidRPr="00B50973">
        <w:rPr>
          <w:rFonts w:ascii="Times New Roman" w:hAnsi="Times New Roman" w:cs="Times New Roman"/>
          <w:i/>
          <w:color w:val="000000" w:themeColor="text1"/>
          <w:sz w:val="24"/>
          <w:szCs w:val="24"/>
        </w:rPr>
        <w:t>Tropical Agric.</w:t>
      </w:r>
      <w:r w:rsidRPr="00B50973">
        <w:rPr>
          <w:rFonts w:ascii="Times New Roman" w:hAnsi="Times New Roman" w:cs="Times New Roman"/>
          <w:color w:val="000000" w:themeColor="text1"/>
          <w:sz w:val="24"/>
          <w:szCs w:val="24"/>
        </w:rPr>
        <w:t>, 67(3): 207-208.</w:t>
      </w:r>
    </w:p>
    <w:p w14:paraId="42295158" w14:textId="77777777" w:rsidR="00D40547" w:rsidRPr="00B50973" w:rsidRDefault="00D40547" w:rsidP="0003323B">
      <w:pPr>
        <w:tabs>
          <w:tab w:val="left" w:pos="180"/>
        </w:tabs>
        <w:spacing w:after="0" w:line="360" w:lineRule="auto"/>
        <w:ind w:left="1077" w:hanging="720"/>
        <w:jc w:val="both"/>
        <w:rPr>
          <w:rFonts w:ascii="Times New Roman" w:hAnsi="Times New Roman" w:cs="Times New Roman"/>
          <w:color w:val="000000" w:themeColor="text1"/>
          <w:sz w:val="24"/>
          <w:szCs w:val="24"/>
        </w:rPr>
      </w:pPr>
      <w:proofErr w:type="spellStart"/>
      <w:r w:rsidRPr="00B50973">
        <w:rPr>
          <w:rFonts w:ascii="Times New Roman" w:hAnsi="Times New Roman" w:cs="Times New Roman"/>
          <w:color w:val="000000" w:themeColor="text1"/>
          <w:sz w:val="24"/>
          <w:szCs w:val="24"/>
        </w:rPr>
        <w:t>Mathpal</w:t>
      </w:r>
      <w:proofErr w:type="spellEnd"/>
      <w:r w:rsidRPr="00B50973">
        <w:rPr>
          <w:rFonts w:ascii="Times New Roman" w:hAnsi="Times New Roman" w:cs="Times New Roman"/>
          <w:color w:val="000000" w:themeColor="text1"/>
          <w:sz w:val="24"/>
          <w:szCs w:val="24"/>
        </w:rPr>
        <w:t xml:space="preserve">, M. and Singh, K.P. (2017). </w:t>
      </w:r>
      <w:r w:rsidRPr="00B50973">
        <w:rPr>
          <w:rFonts w:ascii="Times New Roman" w:eastAsia="Times New Roman" w:hAnsi="Times New Roman" w:cs="Times New Roman"/>
          <w:color w:val="000000" w:themeColor="text1"/>
          <w:kern w:val="36"/>
          <w:sz w:val="24"/>
          <w:szCs w:val="24"/>
        </w:rPr>
        <w:t xml:space="preserve">Prevalence and severity of </w:t>
      </w:r>
      <w:r w:rsidRPr="00B50973">
        <w:rPr>
          <w:rFonts w:ascii="Times New Roman" w:eastAsia="Times New Roman" w:hAnsi="Times New Roman" w:cs="Times New Roman"/>
          <w:i/>
          <w:color w:val="000000" w:themeColor="text1"/>
          <w:kern w:val="36"/>
          <w:sz w:val="24"/>
          <w:szCs w:val="24"/>
        </w:rPr>
        <w:t>Rhizoctonia aerial</w:t>
      </w:r>
      <w:r w:rsidRPr="00B50973">
        <w:rPr>
          <w:rFonts w:ascii="Times New Roman" w:eastAsia="Times New Roman" w:hAnsi="Times New Roman" w:cs="Times New Roman"/>
          <w:color w:val="000000" w:themeColor="text1"/>
          <w:kern w:val="36"/>
          <w:sz w:val="24"/>
          <w:szCs w:val="24"/>
        </w:rPr>
        <w:t xml:space="preserve"> blight of soybean in Uttarakhand. </w:t>
      </w:r>
      <w:r w:rsidRPr="00B50973">
        <w:rPr>
          <w:rFonts w:ascii="Times New Roman" w:hAnsi="Times New Roman" w:cs="Times New Roman"/>
          <w:i/>
          <w:color w:val="000000" w:themeColor="text1"/>
          <w:sz w:val="24"/>
          <w:szCs w:val="24"/>
        </w:rPr>
        <w:t>Indian Journal of Ecology</w:t>
      </w:r>
      <w:r w:rsidRPr="00B50973">
        <w:rPr>
          <w:rFonts w:ascii="Times New Roman" w:hAnsi="Times New Roman" w:cs="Times New Roman"/>
          <w:color w:val="000000" w:themeColor="text1"/>
          <w:sz w:val="24"/>
          <w:szCs w:val="24"/>
        </w:rPr>
        <w:t>,</w:t>
      </w:r>
      <w:r w:rsidRPr="00B50973">
        <w:rPr>
          <w:rFonts w:ascii="Times New Roman" w:hAnsi="Times New Roman" w:cs="Times New Roman"/>
          <w:b/>
          <w:color w:val="000000" w:themeColor="text1"/>
          <w:sz w:val="24"/>
          <w:szCs w:val="24"/>
        </w:rPr>
        <w:t xml:space="preserve"> </w:t>
      </w:r>
      <w:r w:rsidRPr="00B50973">
        <w:rPr>
          <w:rFonts w:ascii="Times New Roman" w:hAnsi="Times New Roman" w:cs="Times New Roman"/>
          <w:color w:val="000000" w:themeColor="text1"/>
          <w:sz w:val="24"/>
          <w:szCs w:val="24"/>
        </w:rPr>
        <w:t>44(2):417-419.</w:t>
      </w:r>
    </w:p>
    <w:p w14:paraId="46228173" w14:textId="77777777" w:rsidR="00D40547" w:rsidRPr="00B50973" w:rsidRDefault="00D40547" w:rsidP="0003323B">
      <w:pPr>
        <w:tabs>
          <w:tab w:val="left" w:pos="180"/>
        </w:tabs>
        <w:spacing w:after="0"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Mayee, C.D. and Datar, V.V. (1986). </w:t>
      </w:r>
      <w:proofErr w:type="spellStart"/>
      <w:r w:rsidRPr="00B50973">
        <w:rPr>
          <w:rFonts w:ascii="Times New Roman" w:hAnsi="Times New Roman" w:cs="Times New Roman"/>
          <w:color w:val="000000" w:themeColor="text1"/>
          <w:sz w:val="24"/>
          <w:szCs w:val="24"/>
        </w:rPr>
        <w:t>Phytopathometry</w:t>
      </w:r>
      <w:proofErr w:type="spellEnd"/>
      <w:r w:rsidRPr="00B50973">
        <w:rPr>
          <w:rFonts w:ascii="Times New Roman" w:hAnsi="Times New Roman" w:cs="Times New Roman"/>
          <w:color w:val="000000" w:themeColor="text1"/>
          <w:sz w:val="24"/>
          <w:szCs w:val="24"/>
        </w:rPr>
        <w:t xml:space="preserve"> technical bulletin-1 (Special bulletin-3). Marathwada Agricultural University, </w:t>
      </w:r>
      <w:proofErr w:type="spellStart"/>
      <w:r w:rsidRPr="00B50973">
        <w:rPr>
          <w:rFonts w:ascii="Times New Roman" w:hAnsi="Times New Roman" w:cs="Times New Roman"/>
          <w:color w:val="000000" w:themeColor="text1"/>
          <w:sz w:val="24"/>
          <w:szCs w:val="24"/>
        </w:rPr>
        <w:t>Parbhani</w:t>
      </w:r>
      <w:proofErr w:type="spellEnd"/>
      <w:r w:rsidRPr="00B50973">
        <w:rPr>
          <w:rFonts w:ascii="Times New Roman" w:hAnsi="Times New Roman" w:cs="Times New Roman"/>
          <w:color w:val="000000" w:themeColor="text1"/>
          <w:sz w:val="24"/>
          <w:szCs w:val="24"/>
        </w:rPr>
        <w:t>, 34–37.</w:t>
      </w:r>
    </w:p>
    <w:p w14:paraId="34CCE282" w14:textId="77777777" w:rsidR="00D40547" w:rsidRPr="00B50973" w:rsidRDefault="00D40547" w:rsidP="0003323B">
      <w:pPr>
        <w:tabs>
          <w:tab w:val="left" w:pos="180"/>
        </w:tabs>
        <w:spacing w:after="0" w:line="360" w:lineRule="auto"/>
        <w:ind w:left="1077" w:hanging="720"/>
        <w:jc w:val="both"/>
        <w:rPr>
          <w:rFonts w:ascii="Times New Roman" w:hAnsi="Times New Roman" w:cs="Times New Roman"/>
          <w:iCs/>
          <w:color w:val="000000" w:themeColor="text1"/>
          <w:sz w:val="24"/>
          <w:szCs w:val="24"/>
        </w:rPr>
      </w:pPr>
      <w:proofErr w:type="spellStart"/>
      <w:r w:rsidRPr="00B50973">
        <w:rPr>
          <w:rFonts w:ascii="Times New Roman" w:hAnsi="Times New Roman" w:cs="Times New Roman"/>
          <w:color w:val="000000" w:themeColor="text1"/>
          <w:kern w:val="0"/>
          <w:sz w:val="24"/>
          <w:szCs w:val="24"/>
          <w14:ligatures w14:val="none"/>
        </w:rPr>
        <w:t>Ogoshi</w:t>
      </w:r>
      <w:proofErr w:type="spellEnd"/>
      <w:r w:rsidRPr="00B50973">
        <w:rPr>
          <w:rFonts w:ascii="Times New Roman" w:hAnsi="Times New Roman" w:cs="Times New Roman"/>
          <w:color w:val="000000" w:themeColor="text1"/>
          <w:kern w:val="0"/>
          <w:sz w:val="24"/>
          <w:szCs w:val="24"/>
          <w14:ligatures w14:val="none"/>
        </w:rPr>
        <w:t xml:space="preserve">. (1975). Studies on the anastomosis groups of </w:t>
      </w:r>
      <w:proofErr w:type="spellStart"/>
      <w:r w:rsidRPr="00B50973">
        <w:rPr>
          <w:rFonts w:ascii="Times New Roman" w:hAnsi="Times New Roman" w:cs="Times New Roman"/>
          <w:i/>
          <w:color w:val="000000" w:themeColor="text1"/>
          <w:kern w:val="0"/>
          <w:sz w:val="24"/>
          <w:szCs w:val="24"/>
          <w14:ligatures w14:val="none"/>
        </w:rPr>
        <w:t>Rhizoctonia</w:t>
      </w:r>
      <w:proofErr w:type="spellEnd"/>
      <w:r w:rsidRPr="00B50973">
        <w:rPr>
          <w:rFonts w:ascii="Times New Roman" w:hAnsi="Times New Roman" w:cs="Times New Roman"/>
          <w:i/>
          <w:color w:val="000000" w:themeColor="text1"/>
          <w:kern w:val="0"/>
          <w:sz w:val="24"/>
          <w:szCs w:val="24"/>
          <w14:ligatures w14:val="none"/>
        </w:rPr>
        <w:t xml:space="preserve"> </w:t>
      </w:r>
      <w:proofErr w:type="spellStart"/>
      <w:r w:rsidRPr="00B50973">
        <w:rPr>
          <w:rFonts w:ascii="Times New Roman" w:hAnsi="Times New Roman" w:cs="Times New Roman"/>
          <w:i/>
          <w:color w:val="000000" w:themeColor="text1"/>
          <w:kern w:val="0"/>
          <w:sz w:val="24"/>
          <w:szCs w:val="24"/>
          <w14:ligatures w14:val="none"/>
        </w:rPr>
        <w:t>solani</w:t>
      </w:r>
      <w:proofErr w:type="spellEnd"/>
      <w:r w:rsidRPr="00B50973">
        <w:rPr>
          <w:rFonts w:ascii="Times New Roman" w:hAnsi="Times New Roman" w:cs="Times New Roman"/>
          <w:color w:val="000000" w:themeColor="text1"/>
          <w:kern w:val="0"/>
          <w:sz w:val="24"/>
          <w:szCs w:val="24"/>
          <w14:ligatures w14:val="none"/>
        </w:rPr>
        <w:t xml:space="preserve"> </w:t>
      </w:r>
      <w:proofErr w:type="spellStart"/>
      <w:r w:rsidRPr="00B50973">
        <w:rPr>
          <w:rFonts w:ascii="Times New Roman" w:hAnsi="Times New Roman" w:cs="Times New Roman"/>
          <w:color w:val="000000" w:themeColor="text1"/>
          <w:kern w:val="0"/>
          <w:sz w:val="24"/>
          <w:szCs w:val="24"/>
          <w14:ligatures w14:val="none"/>
        </w:rPr>
        <w:t>Kühn</w:t>
      </w:r>
      <w:proofErr w:type="spellEnd"/>
      <w:r w:rsidRPr="00B50973">
        <w:rPr>
          <w:rFonts w:ascii="Times New Roman" w:hAnsi="Times New Roman" w:cs="Times New Roman"/>
          <w:color w:val="000000" w:themeColor="text1"/>
          <w:kern w:val="0"/>
          <w:sz w:val="24"/>
          <w:szCs w:val="24"/>
          <w14:ligatures w14:val="none"/>
        </w:rPr>
        <w:t xml:space="preserve">. </w:t>
      </w:r>
      <w:r w:rsidRPr="00B50973">
        <w:rPr>
          <w:rFonts w:ascii="Times New Roman" w:hAnsi="Times New Roman" w:cs="Times New Roman"/>
          <w:i/>
          <w:color w:val="000000" w:themeColor="text1"/>
          <w:kern w:val="0"/>
          <w:sz w:val="24"/>
          <w:szCs w:val="24"/>
          <w14:ligatures w14:val="none"/>
        </w:rPr>
        <w:t>Japan Agricultural Research Quarterly</w:t>
      </w:r>
      <w:r w:rsidRPr="00B50973">
        <w:rPr>
          <w:rFonts w:ascii="Times New Roman" w:hAnsi="Times New Roman" w:cs="Times New Roman"/>
          <w:color w:val="000000" w:themeColor="text1"/>
          <w:kern w:val="0"/>
          <w:sz w:val="24"/>
          <w:szCs w:val="24"/>
          <w14:ligatures w14:val="none"/>
        </w:rPr>
        <w:t>, 9(4): 198-203.</w:t>
      </w:r>
    </w:p>
    <w:p w14:paraId="331A64E0" w14:textId="77777777" w:rsidR="00D40547" w:rsidRPr="00B50973" w:rsidRDefault="00D40547" w:rsidP="0003323B">
      <w:pPr>
        <w:spacing w:before="240" w:after="200" w:line="360" w:lineRule="auto"/>
        <w:ind w:left="1077" w:hanging="720"/>
        <w:jc w:val="both"/>
        <w:rPr>
          <w:rStyle w:val="Hyperlink"/>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Patidar, S., Yadav, V.K., Amrate, P. K., </w:t>
      </w:r>
      <w:proofErr w:type="spellStart"/>
      <w:r w:rsidRPr="00B50973">
        <w:rPr>
          <w:rFonts w:ascii="Times New Roman" w:hAnsi="Times New Roman" w:cs="Times New Roman"/>
          <w:color w:val="000000" w:themeColor="text1"/>
          <w:sz w:val="24"/>
          <w:szCs w:val="24"/>
        </w:rPr>
        <w:t>Lovewanshi</w:t>
      </w:r>
      <w:proofErr w:type="spellEnd"/>
      <w:r w:rsidRPr="00B50973">
        <w:rPr>
          <w:rFonts w:ascii="Times New Roman" w:hAnsi="Times New Roman" w:cs="Times New Roman"/>
          <w:color w:val="000000" w:themeColor="text1"/>
          <w:sz w:val="24"/>
          <w:szCs w:val="24"/>
        </w:rPr>
        <w:t xml:space="preserve">, L.S., </w:t>
      </w:r>
      <w:proofErr w:type="spellStart"/>
      <w:r w:rsidRPr="00B50973">
        <w:rPr>
          <w:rFonts w:ascii="Times New Roman" w:hAnsi="Times New Roman" w:cs="Times New Roman"/>
          <w:color w:val="000000" w:themeColor="text1"/>
          <w:sz w:val="24"/>
          <w:szCs w:val="24"/>
        </w:rPr>
        <w:t>Karoda</w:t>
      </w:r>
      <w:proofErr w:type="spellEnd"/>
      <w:r w:rsidRPr="00B50973">
        <w:rPr>
          <w:rFonts w:ascii="Times New Roman" w:hAnsi="Times New Roman" w:cs="Times New Roman"/>
          <w:color w:val="000000" w:themeColor="text1"/>
          <w:sz w:val="24"/>
          <w:szCs w:val="24"/>
        </w:rPr>
        <w:t xml:space="preserve">, C., </w:t>
      </w:r>
      <w:proofErr w:type="spellStart"/>
      <w:r w:rsidRPr="00B50973">
        <w:rPr>
          <w:rFonts w:ascii="Times New Roman" w:hAnsi="Times New Roman" w:cs="Times New Roman"/>
          <w:color w:val="000000" w:themeColor="text1"/>
          <w:sz w:val="24"/>
          <w:szCs w:val="24"/>
        </w:rPr>
        <w:t>Kharte</w:t>
      </w:r>
      <w:proofErr w:type="spellEnd"/>
      <w:r w:rsidRPr="00B50973">
        <w:rPr>
          <w:rFonts w:ascii="Times New Roman" w:hAnsi="Times New Roman" w:cs="Times New Roman"/>
          <w:color w:val="000000" w:themeColor="text1"/>
          <w:sz w:val="24"/>
          <w:szCs w:val="24"/>
        </w:rPr>
        <w:t xml:space="preserve">, S., Kurmi, S. (2023). Integrated Management of Charcoal Rot and Its Influence on Seed </w:t>
      </w:r>
      <w:r w:rsidRPr="00B50973">
        <w:rPr>
          <w:rFonts w:ascii="Times New Roman" w:hAnsi="Times New Roman" w:cs="Times New Roman"/>
          <w:color w:val="000000" w:themeColor="text1"/>
          <w:sz w:val="24"/>
          <w:szCs w:val="24"/>
        </w:rPr>
        <w:lastRenderedPageBreak/>
        <w:t>Yield and Quality in Soybean. </w:t>
      </w:r>
      <w:r w:rsidRPr="00B50973">
        <w:rPr>
          <w:rFonts w:ascii="Times New Roman" w:hAnsi="Times New Roman" w:cs="Times New Roman"/>
          <w:i/>
          <w:color w:val="000000" w:themeColor="text1"/>
          <w:sz w:val="24"/>
          <w:szCs w:val="24"/>
        </w:rPr>
        <w:t>International Journal of Environment and Climate Change</w:t>
      </w:r>
      <w:r w:rsidRPr="00B50973">
        <w:rPr>
          <w:rFonts w:ascii="Times New Roman" w:hAnsi="Times New Roman" w:cs="Times New Roman"/>
          <w:color w:val="000000" w:themeColor="text1"/>
          <w:sz w:val="24"/>
          <w:szCs w:val="24"/>
        </w:rPr>
        <w:t xml:space="preserve">, 13(12), 830–842. </w:t>
      </w:r>
      <w:hyperlink r:id="rId11" w:history="1">
        <w:r w:rsidRPr="00B50973">
          <w:rPr>
            <w:rStyle w:val="Hyperlink"/>
            <w:rFonts w:ascii="Times New Roman" w:hAnsi="Times New Roman" w:cs="Times New Roman"/>
            <w:color w:val="000000" w:themeColor="text1"/>
            <w:sz w:val="24"/>
            <w:szCs w:val="24"/>
          </w:rPr>
          <w:t>https://doi.org/10.9734/ijecc/2023/v13i123745</w:t>
        </w:r>
      </w:hyperlink>
      <w:r w:rsidRPr="00B50973">
        <w:rPr>
          <w:rStyle w:val="Hyperlink"/>
          <w:rFonts w:ascii="Times New Roman" w:hAnsi="Times New Roman" w:cs="Times New Roman"/>
          <w:color w:val="000000" w:themeColor="text1"/>
          <w:sz w:val="24"/>
          <w:szCs w:val="24"/>
        </w:rPr>
        <w:t xml:space="preserve">. </w:t>
      </w:r>
    </w:p>
    <w:p w14:paraId="169CC270" w14:textId="77777777" w:rsidR="00D40547" w:rsidRPr="00B50973" w:rsidRDefault="00D40547" w:rsidP="0003323B">
      <w:pPr>
        <w:spacing w:before="240" w:after="200" w:line="360" w:lineRule="auto"/>
        <w:ind w:left="1077" w:hanging="720"/>
        <w:jc w:val="both"/>
        <w:rPr>
          <w:rFonts w:ascii="Times New Roman" w:hAnsi="Times New Roman" w:cs="Times New Roman"/>
          <w:color w:val="000000" w:themeColor="text1"/>
          <w:sz w:val="24"/>
          <w:szCs w:val="24"/>
          <w:u w:val="single"/>
        </w:rPr>
      </w:pPr>
      <w:r w:rsidRPr="00B50973">
        <w:rPr>
          <w:rFonts w:ascii="Times New Roman" w:hAnsi="Times New Roman" w:cs="Times New Roman"/>
          <w:color w:val="000000" w:themeColor="text1"/>
          <w:sz w:val="24"/>
          <w:szCs w:val="24"/>
        </w:rPr>
        <w:t xml:space="preserve">Prasad, R. (2005). In vitro, screening of different fungicides and antifungal antibiotics against </w:t>
      </w:r>
      <w:proofErr w:type="spellStart"/>
      <w:r w:rsidRPr="00B50973">
        <w:rPr>
          <w:rFonts w:ascii="Times New Roman" w:hAnsi="Times New Roman" w:cs="Times New Roman"/>
          <w:i/>
          <w:color w:val="000000" w:themeColor="text1"/>
          <w:sz w:val="24"/>
          <w:szCs w:val="24"/>
        </w:rPr>
        <w:t>Rhizoctonia</w:t>
      </w:r>
      <w:proofErr w:type="spellEnd"/>
      <w:r w:rsidRPr="00B50973">
        <w:rPr>
          <w:rFonts w:ascii="Times New Roman" w:hAnsi="Times New Roman" w:cs="Times New Roman"/>
          <w:i/>
          <w:color w:val="000000" w:themeColor="text1"/>
          <w:sz w:val="24"/>
          <w:szCs w:val="24"/>
        </w:rPr>
        <w:t xml:space="preserve"> </w:t>
      </w:r>
      <w:proofErr w:type="spellStart"/>
      <w:r w:rsidRPr="00B50973">
        <w:rPr>
          <w:rFonts w:ascii="Times New Roman" w:hAnsi="Times New Roman" w:cs="Times New Roman"/>
          <w:i/>
          <w:color w:val="000000" w:themeColor="text1"/>
          <w:sz w:val="24"/>
          <w:szCs w:val="24"/>
        </w:rPr>
        <w:t>solani</w:t>
      </w:r>
      <w:proofErr w:type="spellEnd"/>
      <w:r w:rsidRPr="00B50973">
        <w:rPr>
          <w:rFonts w:ascii="Times New Roman" w:hAnsi="Times New Roman" w:cs="Times New Roman"/>
          <w:color w:val="000000" w:themeColor="text1"/>
          <w:sz w:val="24"/>
          <w:szCs w:val="24"/>
        </w:rPr>
        <w:t xml:space="preserve"> causing aerial blight of soybean. J</w:t>
      </w:r>
      <w:r w:rsidRPr="00B50973">
        <w:rPr>
          <w:rFonts w:ascii="Times New Roman" w:hAnsi="Times New Roman" w:cs="Times New Roman"/>
          <w:i/>
          <w:color w:val="000000" w:themeColor="text1"/>
          <w:sz w:val="24"/>
          <w:szCs w:val="24"/>
        </w:rPr>
        <w:t>. Pl. Dis. Sci</w:t>
      </w:r>
      <w:r w:rsidRPr="00B50973">
        <w:rPr>
          <w:rFonts w:ascii="Times New Roman" w:hAnsi="Times New Roman" w:cs="Times New Roman"/>
          <w:color w:val="000000" w:themeColor="text1"/>
          <w:sz w:val="24"/>
          <w:szCs w:val="24"/>
        </w:rPr>
        <w:t>., 2(1), 54-56</w:t>
      </w:r>
    </w:p>
    <w:p w14:paraId="16DC0D18" w14:textId="49E7FAEB" w:rsidR="00D40547" w:rsidRPr="00B50973" w:rsidRDefault="00D40547" w:rsidP="0003323B">
      <w:pPr>
        <w:tabs>
          <w:tab w:val="left" w:pos="9356"/>
        </w:tabs>
        <w:autoSpaceDE w:val="0"/>
        <w:autoSpaceDN w:val="0"/>
        <w:adjustRightInd w:val="0"/>
        <w:spacing w:before="240" w:line="360" w:lineRule="auto"/>
        <w:ind w:left="1077" w:hanging="720"/>
        <w:jc w:val="both"/>
        <w:rPr>
          <w:rFonts w:ascii="Times New Roman" w:hAnsi="Times New Roman" w:cs="Times New Roman"/>
          <w:bCs/>
          <w:color w:val="000000" w:themeColor="text1"/>
          <w:sz w:val="24"/>
          <w:szCs w:val="24"/>
        </w:rPr>
      </w:pPr>
      <w:r w:rsidRPr="00B50973">
        <w:rPr>
          <w:rFonts w:ascii="Times New Roman" w:hAnsi="Times New Roman" w:cs="Times New Roman"/>
          <w:color w:val="000000" w:themeColor="text1"/>
          <w:sz w:val="24"/>
          <w:szCs w:val="24"/>
        </w:rPr>
        <w:t xml:space="preserve">Rajput, L., Nataraj, V., Kumar, S., Amrate, P.K., Jahagirdar, S., </w:t>
      </w:r>
      <w:proofErr w:type="spellStart"/>
      <w:r w:rsidRPr="00B50973">
        <w:rPr>
          <w:rFonts w:ascii="Times New Roman" w:hAnsi="Times New Roman" w:cs="Times New Roman"/>
          <w:color w:val="000000" w:themeColor="text1"/>
          <w:sz w:val="24"/>
          <w:szCs w:val="24"/>
        </w:rPr>
        <w:t>Huilgol</w:t>
      </w:r>
      <w:proofErr w:type="spellEnd"/>
      <w:r w:rsidRPr="00B50973">
        <w:rPr>
          <w:rFonts w:ascii="Times New Roman" w:hAnsi="Times New Roman" w:cs="Times New Roman"/>
          <w:color w:val="000000" w:themeColor="text1"/>
          <w:sz w:val="24"/>
          <w:szCs w:val="24"/>
        </w:rPr>
        <w:t xml:space="preserve"> S.N., </w:t>
      </w:r>
      <w:proofErr w:type="spellStart"/>
      <w:r w:rsidRPr="00B50973">
        <w:rPr>
          <w:rFonts w:ascii="Times New Roman" w:hAnsi="Times New Roman" w:cs="Times New Roman"/>
          <w:bCs/>
          <w:color w:val="000000" w:themeColor="text1"/>
          <w:sz w:val="24"/>
          <w:szCs w:val="24"/>
        </w:rPr>
        <w:t>Chakruno</w:t>
      </w:r>
      <w:proofErr w:type="spellEnd"/>
      <w:r w:rsidRPr="00B50973">
        <w:rPr>
          <w:rFonts w:ascii="Times New Roman" w:hAnsi="Times New Roman" w:cs="Times New Roman"/>
          <w:bCs/>
          <w:color w:val="000000" w:themeColor="text1"/>
          <w:sz w:val="24"/>
          <w:szCs w:val="24"/>
        </w:rPr>
        <w:t xml:space="preserve">, P., Singh, A., </w:t>
      </w:r>
      <w:proofErr w:type="spellStart"/>
      <w:r w:rsidRPr="00B50973">
        <w:rPr>
          <w:rFonts w:ascii="Times New Roman" w:hAnsi="Times New Roman" w:cs="Times New Roman"/>
          <w:bCs/>
          <w:color w:val="000000" w:themeColor="text1"/>
          <w:sz w:val="24"/>
          <w:szCs w:val="24"/>
        </w:rPr>
        <w:t>Maranna</w:t>
      </w:r>
      <w:proofErr w:type="spellEnd"/>
      <w:r w:rsidRPr="00B50973">
        <w:rPr>
          <w:rFonts w:ascii="Times New Roman" w:hAnsi="Times New Roman" w:cs="Times New Roman"/>
          <w:bCs/>
          <w:color w:val="000000" w:themeColor="text1"/>
          <w:sz w:val="24"/>
          <w:szCs w:val="24"/>
        </w:rPr>
        <w:t xml:space="preserve">, S., </w:t>
      </w:r>
      <w:proofErr w:type="spellStart"/>
      <w:r w:rsidRPr="00B50973">
        <w:rPr>
          <w:rFonts w:ascii="Times New Roman" w:hAnsi="Times New Roman" w:cs="Times New Roman"/>
          <w:bCs/>
          <w:color w:val="000000" w:themeColor="text1"/>
          <w:sz w:val="24"/>
          <w:szCs w:val="24"/>
        </w:rPr>
        <w:t>Ratnaparkhe</w:t>
      </w:r>
      <w:proofErr w:type="spellEnd"/>
      <w:r w:rsidRPr="00B50973">
        <w:rPr>
          <w:rFonts w:ascii="Times New Roman" w:hAnsi="Times New Roman" w:cs="Times New Roman"/>
          <w:bCs/>
          <w:color w:val="000000" w:themeColor="text1"/>
          <w:sz w:val="24"/>
          <w:szCs w:val="24"/>
        </w:rPr>
        <w:t>, M. B., Borah, M., Singh, K. P., Gupta, S., Khandekar, N.</w:t>
      </w:r>
      <w:r w:rsidRPr="00B50973">
        <w:rPr>
          <w:rFonts w:ascii="Times New Roman" w:hAnsi="Times New Roman" w:cs="Times New Roman"/>
          <w:color w:val="000000" w:themeColor="text1"/>
          <w:sz w:val="24"/>
          <w:szCs w:val="24"/>
        </w:rPr>
        <w:t xml:space="preserve"> (2021). WAASB index revealed stable resistance sources for soybean anthracnose in India</w:t>
      </w:r>
      <w:r w:rsidRPr="00B50973">
        <w:rPr>
          <w:rFonts w:ascii="Times New Roman" w:hAnsi="Times New Roman" w:cs="Times New Roman"/>
          <w:i/>
          <w:iCs/>
          <w:color w:val="000000" w:themeColor="text1"/>
          <w:sz w:val="24"/>
          <w:szCs w:val="24"/>
        </w:rPr>
        <w:t>. </w:t>
      </w:r>
      <w:r w:rsidRPr="00B50973">
        <w:rPr>
          <w:rFonts w:ascii="Times New Roman" w:hAnsi="Times New Roman" w:cs="Times New Roman"/>
          <w:i/>
          <w:iCs/>
          <w:color w:val="000000" w:themeColor="text1"/>
          <w:sz w:val="24"/>
          <w:szCs w:val="24"/>
          <w:shd w:val="clear" w:color="auto" w:fill="FFFFFF"/>
        </w:rPr>
        <w:t>Journal of Agricultural Science</w:t>
      </w:r>
      <w:r w:rsidRPr="00B50973">
        <w:rPr>
          <w:rFonts w:ascii="Times New Roman" w:hAnsi="Times New Roman" w:cs="Times New Roman"/>
          <w:iCs/>
          <w:color w:val="000000" w:themeColor="text1"/>
          <w:sz w:val="24"/>
          <w:szCs w:val="24"/>
          <w:shd w:val="clear" w:color="auto" w:fill="FFFFFF"/>
        </w:rPr>
        <w:t>,</w:t>
      </w:r>
      <w:r w:rsidR="00DE0A41" w:rsidRPr="00B50973">
        <w:rPr>
          <w:rFonts w:ascii="Times New Roman" w:hAnsi="Times New Roman" w:cs="Times New Roman"/>
          <w:i/>
          <w:iCs/>
          <w:color w:val="000000" w:themeColor="text1"/>
          <w:sz w:val="24"/>
          <w:szCs w:val="24"/>
          <w:shd w:val="clear" w:color="auto" w:fill="FFFFFF"/>
        </w:rPr>
        <w:t xml:space="preserve"> </w:t>
      </w:r>
      <w:r w:rsidRPr="00B50973">
        <w:rPr>
          <w:rFonts w:ascii="Times New Roman" w:hAnsi="Times New Roman" w:cs="Times New Roman"/>
          <w:bCs/>
          <w:color w:val="000000" w:themeColor="text1"/>
          <w:sz w:val="24"/>
          <w:szCs w:val="24"/>
        </w:rPr>
        <w:t>159(9-10), 710-720. doi:10.1017/S0021859622000016.</w:t>
      </w:r>
    </w:p>
    <w:p w14:paraId="12EF135C" w14:textId="77777777" w:rsidR="00D40547" w:rsidRPr="00B50973" w:rsidRDefault="00D40547" w:rsidP="0003323B">
      <w:pPr>
        <w:spacing w:before="240" w:after="0"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shd w:val="clear" w:color="auto" w:fill="FFFFFF"/>
        </w:rPr>
        <w:t>Sagarika, M., Amrate, P.K., Yadav, V.K., Shrivastava, M.K. (2023). Exploring potential of new generation fungicides as seed dresser in combating early infection of </w:t>
      </w:r>
      <w:proofErr w:type="spellStart"/>
      <w:r w:rsidRPr="00B50973">
        <w:rPr>
          <w:rFonts w:ascii="Times New Roman" w:hAnsi="Times New Roman" w:cs="Times New Roman"/>
          <w:i/>
          <w:iCs/>
          <w:color w:val="000000" w:themeColor="text1"/>
          <w:sz w:val="24"/>
          <w:szCs w:val="24"/>
          <w:shd w:val="clear" w:color="auto" w:fill="FFFFFF"/>
        </w:rPr>
        <w:t>Macrophomina</w:t>
      </w:r>
      <w:proofErr w:type="spellEnd"/>
      <w:r w:rsidRPr="00B50973">
        <w:rPr>
          <w:rFonts w:ascii="Times New Roman" w:hAnsi="Times New Roman" w:cs="Times New Roman"/>
          <w:i/>
          <w:iCs/>
          <w:color w:val="000000" w:themeColor="text1"/>
          <w:sz w:val="24"/>
          <w:szCs w:val="24"/>
          <w:shd w:val="clear" w:color="auto" w:fill="FFFFFF"/>
        </w:rPr>
        <w:t xml:space="preserve"> </w:t>
      </w:r>
      <w:proofErr w:type="spellStart"/>
      <w:r w:rsidRPr="00B50973">
        <w:rPr>
          <w:rFonts w:ascii="Times New Roman" w:hAnsi="Times New Roman" w:cs="Times New Roman"/>
          <w:i/>
          <w:iCs/>
          <w:color w:val="000000" w:themeColor="text1"/>
          <w:sz w:val="24"/>
          <w:szCs w:val="24"/>
          <w:shd w:val="clear" w:color="auto" w:fill="FFFFFF"/>
        </w:rPr>
        <w:t>phaseolina</w:t>
      </w:r>
      <w:proofErr w:type="spellEnd"/>
      <w:r w:rsidRPr="00B50973">
        <w:rPr>
          <w:rFonts w:ascii="Times New Roman" w:hAnsi="Times New Roman" w:cs="Times New Roman"/>
          <w:color w:val="000000" w:themeColor="text1"/>
          <w:sz w:val="24"/>
          <w:szCs w:val="24"/>
          <w:shd w:val="clear" w:color="auto" w:fill="FFFFFF"/>
        </w:rPr>
        <w:t> in Soybean. </w:t>
      </w:r>
      <w:r w:rsidRPr="00B50973">
        <w:rPr>
          <w:rFonts w:ascii="Times New Roman" w:hAnsi="Times New Roman" w:cs="Times New Roman"/>
          <w:i/>
          <w:color w:val="000000" w:themeColor="text1"/>
          <w:sz w:val="24"/>
          <w:szCs w:val="24"/>
          <w:shd w:val="clear" w:color="auto" w:fill="FFFFFF"/>
        </w:rPr>
        <w:t>Indian Phytopathology</w:t>
      </w:r>
      <w:r w:rsidRPr="00B50973">
        <w:rPr>
          <w:rFonts w:ascii="Times New Roman" w:hAnsi="Times New Roman" w:cs="Times New Roman"/>
          <w:color w:val="000000" w:themeColor="text1"/>
          <w:sz w:val="24"/>
          <w:szCs w:val="24"/>
          <w:shd w:val="clear" w:color="auto" w:fill="FFFFFF"/>
        </w:rPr>
        <w:t>, (76), 1045–1053 https://doi.org/10.1007/s42360-023-00680-3.</w:t>
      </w:r>
    </w:p>
    <w:p w14:paraId="78C66864" w14:textId="77777777" w:rsidR="00D40547" w:rsidRPr="00B50973" w:rsidRDefault="00D40547" w:rsidP="0003323B">
      <w:pPr>
        <w:spacing w:before="240" w:after="0"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Senapati, M., Tiwari, A., Sharma, N., Chandra, P., </w:t>
      </w:r>
      <w:proofErr w:type="spellStart"/>
      <w:r w:rsidRPr="00B50973">
        <w:rPr>
          <w:rFonts w:ascii="Times New Roman" w:hAnsi="Times New Roman" w:cs="Times New Roman"/>
          <w:color w:val="000000" w:themeColor="text1"/>
          <w:sz w:val="24"/>
          <w:szCs w:val="24"/>
        </w:rPr>
        <w:t>Bashyal</w:t>
      </w:r>
      <w:proofErr w:type="spellEnd"/>
      <w:r w:rsidRPr="00B50973">
        <w:rPr>
          <w:rFonts w:ascii="Times New Roman" w:hAnsi="Times New Roman" w:cs="Times New Roman"/>
          <w:color w:val="000000" w:themeColor="text1"/>
          <w:sz w:val="24"/>
          <w:szCs w:val="24"/>
        </w:rPr>
        <w:t xml:space="preserve">, B.M., </w:t>
      </w:r>
      <w:proofErr w:type="spellStart"/>
      <w:r w:rsidRPr="00B50973">
        <w:rPr>
          <w:rFonts w:ascii="Times New Roman" w:hAnsi="Times New Roman" w:cs="Times New Roman"/>
          <w:color w:val="000000" w:themeColor="text1"/>
          <w:sz w:val="24"/>
          <w:szCs w:val="24"/>
        </w:rPr>
        <w:t>Ellur</w:t>
      </w:r>
      <w:proofErr w:type="spellEnd"/>
      <w:r w:rsidRPr="00B50973">
        <w:rPr>
          <w:rFonts w:ascii="Times New Roman" w:hAnsi="Times New Roman" w:cs="Times New Roman"/>
          <w:color w:val="000000" w:themeColor="text1"/>
          <w:sz w:val="24"/>
          <w:szCs w:val="24"/>
        </w:rPr>
        <w:t xml:space="preserve">, R.K., </w:t>
      </w:r>
      <w:proofErr w:type="spellStart"/>
      <w:r w:rsidRPr="00B50973">
        <w:rPr>
          <w:rFonts w:ascii="Times New Roman" w:hAnsi="Times New Roman" w:cs="Times New Roman"/>
          <w:color w:val="000000" w:themeColor="text1"/>
          <w:sz w:val="24"/>
          <w:szCs w:val="24"/>
        </w:rPr>
        <w:t>Bhowmick</w:t>
      </w:r>
      <w:proofErr w:type="spellEnd"/>
      <w:r w:rsidRPr="00B50973">
        <w:rPr>
          <w:rFonts w:ascii="Times New Roman" w:hAnsi="Times New Roman" w:cs="Times New Roman"/>
          <w:color w:val="000000" w:themeColor="text1"/>
          <w:sz w:val="24"/>
          <w:szCs w:val="24"/>
        </w:rPr>
        <w:t xml:space="preserve">, P.K., </w:t>
      </w:r>
      <w:proofErr w:type="spellStart"/>
      <w:r w:rsidRPr="00B50973">
        <w:rPr>
          <w:rFonts w:ascii="Times New Roman" w:hAnsi="Times New Roman" w:cs="Times New Roman"/>
          <w:color w:val="000000" w:themeColor="text1"/>
          <w:sz w:val="24"/>
          <w:szCs w:val="24"/>
        </w:rPr>
        <w:t>Bollinedi</w:t>
      </w:r>
      <w:proofErr w:type="spellEnd"/>
      <w:r w:rsidRPr="00B50973">
        <w:rPr>
          <w:rFonts w:ascii="Times New Roman" w:hAnsi="Times New Roman" w:cs="Times New Roman"/>
          <w:color w:val="000000" w:themeColor="text1"/>
          <w:sz w:val="24"/>
          <w:szCs w:val="24"/>
        </w:rPr>
        <w:t xml:space="preserve">, H., Vinod, K.K., Singh, A.K., Krishnan, S.G. (2022). </w:t>
      </w:r>
      <w:proofErr w:type="spellStart"/>
      <w:r w:rsidRPr="00B50973">
        <w:rPr>
          <w:rFonts w:ascii="Times New Roman" w:hAnsi="Times New Roman" w:cs="Times New Roman"/>
          <w:i/>
          <w:iCs/>
          <w:color w:val="000000" w:themeColor="text1"/>
          <w:sz w:val="24"/>
          <w:szCs w:val="24"/>
        </w:rPr>
        <w:t>Rhizoctonia</w:t>
      </w:r>
      <w:proofErr w:type="spellEnd"/>
      <w:r w:rsidRPr="00B50973">
        <w:rPr>
          <w:rFonts w:ascii="Times New Roman" w:hAnsi="Times New Roman" w:cs="Times New Roman"/>
          <w:i/>
          <w:iCs/>
          <w:color w:val="000000" w:themeColor="text1"/>
          <w:sz w:val="24"/>
          <w:szCs w:val="24"/>
        </w:rPr>
        <w:t xml:space="preserve"> </w:t>
      </w:r>
      <w:proofErr w:type="spellStart"/>
      <w:r w:rsidRPr="00B50973">
        <w:rPr>
          <w:rFonts w:ascii="Times New Roman" w:hAnsi="Times New Roman" w:cs="Times New Roman"/>
          <w:i/>
          <w:iCs/>
          <w:color w:val="000000" w:themeColor="text1"/>
          <w:sz w:val="24"/>
          <w:szCs w:val="24"/>
        </w:rPr>
        <w:t>solani</w:t>
      </w:r>
      <w:proofErr w:type="spellEnd"/>
      <w:r w:rsidRPr="00B50973">
        <w:rPr>
          <w:rFonts w:ascii="Times New Roman" w:hAnsi="Times New Roman" w:cs="Times New Roman"/>
          <w:color w:val="000000" w:themeColor="text1"/>
          <w:sz w:val="24"/>
          <w:szCs w:val="24"/>
        </w:rPr>
        <w:t xml:space="preserve"> </w:t>
      </w:r>
      <w:proofErr w:type="spellStart"/>
      <w:r w:rsidRPr="00B50973">
        <w:rPr>
          <w:rFonts w:ascii="Times New Roman" w:hAnsi="Times New Roman" w:cs="Times New Roman"/>
          <w:color w:val="000000" w:themeColor="text1"/>
          <w:sz w:val="24"/>
          <w:szCs w:val="24"/>
        </w:rPr>
        <w:t>Kühn</w:t>
      </w:r>
      <w:proofErr w:type="spellEnd"/>
      <w:r w:rsidRPr="00B50973">
        <w:rPr>
          <w:rFonts w:ascii="Times New Roman" w:hAnsi="Times New Roman" w:cs="Times New Roman"/>
          <w:color w:val="000000" w:themeColor="text1"/>
          <w:sz w:val="24"/>
          <w:szCs w:val="24"/>
        </w:rPr>
        <w:t xml:space="preserve"> Pathophysiology: Status and Prospects of Sheath Blight Disease Management in Rice. </w:t>
      </w:r>
      <w:r w:rsidRPr="00B50973">
        <w:rPr>
          <w:rFonts w:ascii="Times New Roman" w:hAnsi="Times New Roman" w:cs="Times New Roman"/>
          <w:i/>
          <w:color w:val="000000" w:themeColor="text1"/>
          <w:sz w:val="24"/>
          <w:szCs w:val="24"/>
        </w:rPr>
        <w:t>Frontiers of Plant Science</w:t>
      </w:r>
      <w:r w:rsidRPr="00B50973">
        <w:rPr>
          <w:rFonts w:ascii="Times New Roman" w:hAnsi="Times New Roman" w:cs="Times New Roman"/>
          <w:color w:val="000000" w:themeColor="text1"/>
          <w:sz w:val="24"/>
          <w:szCs w:val="24"/>
        </w:rPr>
        <w:t xml:space="preserve">, 13, 881116. </w:t>
      </w:r>
      <w:proofErr w:type="spellStart"/>
      <w:r w:rsidRPr="00B50973">
        <w:rPr>
          <w:rFonts w:ascii="Times New Roman" w:hAnsi="Times New Roman" w:cs="Times New Roman"/>
          <w:color w:val="000000" w:themeColor="text1"/>
          <w:sz w:val="24"/>
          <w:szCs w:val="24"/>
        </w:rPr>
        <w:t>doi</w:t>
      </w:r>
      <w:proofErr w:type="spellEnd"/>
      <w:r w:rsidRPr="00B50973">
        <w:rPr>
          <w:rFonts w:ascii="Times New Roman" w:hAnsi="Times New Roman" w:cs="Times New Roman"/>
          <w:color w:val="000000" w:themeColor="text1"/>
          <w:sz w:val="24"/>
          <w:szCs w:val="24"/>
        </w:rPr>
        <w:t>: 10.3389/fpls.2022.881116.</w:t>
      </w:r>
    </w:p>
    <w:p w14:paraId="6E9FB877" w14:textId="77777777" w:rsidR="00D40547" w:rsidRPr="00B50973" w:rsidRDefault="00D40547" w:rsidP="0003323B">
      <w:pPr>
        <w:autoSpaceDE w:val="0"/>
        <w:autoSpaceDN w:val="0"/>
        <w:adjustRightInd w:val="0"/>
        <w:spacing w:after="0"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Sinclair, J.B. (1984). Compendium of Soybean disease. 2nd ed. by American Phytopathology Society, USA.</w:t>
      </w:r>
    </w:p>
    <w:p w14:paraId="00749C0E" w14:textId="68BF28C7" w:rsidR="00D40547" w:rsidRPr="00B50973" w:rsidRDefault="00D40547" w:rsidP="0003323B">
      <w:pPr>
        <w:tabs>
          <w:tab w:val="left" w:pos="180"/>
        </w:tabs>
        <w:spacing w:after="0" w:line="360" w:lineRule="auto"/>
        <w:ind w:left="1077" w:hanging="720"/>
        <w:jc w:val="both"/>
        <w:rPr>
          <w:rFonts w:ascii="Times New Roman" w:hAnsi="Times New Roman" w:cs="Times New Roman"/>
          <w:iCs/>
          <w:color w:val="000000" w:themeColor="text1"/>
          <w:sz w:val="24"/>
          <w:szCs w:val="24"/>
        </w:rPr>
      </w:pPr>
      <w:r w:rsidRPr="00B50973">
        <w:rPr>
          <w:rFonts w:ascii="Times New Roman" w:hAnsi="Times New Roman" w:cs="Times New Roman"/>
          <w:color w:val="000000" w:themeColor="text1"/>
          <w:sz w:val="24"/>
          <w:szCs w:val="24"/>
        </w:rPr>
        <w:t>Stetina, K. C., Stetina, S. R., and Russin, J. S. (2006). Com</w:t>
      </w:r>
      <w:r w:rsidR="004A371A" w:rsidRPr="00B50973">
        <w:rPr>
          <w:rFonts w:ascii="Times New Roman" w:hAnsi="Times New Roman" w:cs="Times New Roman"/>
          <w:color w:val="000000" w:themeColor="text1"/>
          <w:sz w:val="24"/>
          <w:szCs w:val="24"/>
        </w:rPr>
        <w:t xml:space="preserve">parison of severity assessment </w:t>
      </w:r>
      <w:r w:rsidRPr="00B50973">
        <w:rPr>
          <w:rFonts w:ascii="Times New Roman" w:hAnsi="Times New Roman" w:cs="Times New Roman"/>
          <w:color w:val="000000" w:themeColor="text1"/>
          <w:sz w:val="24"/>
          <w:szCs w:val="24"/>
        </w:rPr>
        <w:t xml:space="preserve">methods for predicting yield loss to Rhizoctonia foliar blight in soybean. </w:t>
      </w:r>
      <w:r w:rsidRPr="00B50973">
        <w:rPr>
          <w:rFonts w:ascii="Times New Roman" w:hAnsi="Times New Roman" w:cs="Times New Roman"/>
          <w:i/>
          <w:color w:val="000000" w:themeColor="text1"/>
          <w:sz w:val="24"/>
          <w:szCs w:val="24"/>
        </w:rPr>
        <w:t>Plant Disease</w:t>
      </w:r>
      <w:r w:rsidRPr="00B50973">
        <w:rPr>
          <w:rFonts w:ascii="Times New Roman" w:hAnsi="Times New Roman" w:cs="Times New Roman"/>
          <w:color w:val="000000" w:themeColor="text1"/>
          <w:sz w:val="24"/>
          <w:szCs w:val="24"/>
        </w:rPr>
        <w:t>, 90, 39-43.</w:t>
      </w:r>
    </w:p>
    <w:p w14:paraId="14936B14" w14:textId="4C0D81CB" w:rsidR="00D40547" w:rsidRPr="00B50973" w:rsidRDefault="00D40547" w:rsidP="0003323B">
      <w:pPr>
        <w:tabs>
          <w:tab w:val="left" w:pos="180"/>
        </w:tabs>
        <w:spacing w:after="0" w:line="360" w:lineRule="auto"/>
        <w:ind w:left="1077" w:hanging="720"/>
        <w:jc w:val="both"/>
        <w:rPr>
          <w:rFonts w:ascii="Times New Roman" w:hAnsi="Times New Roman" w:cs="Times New Roman"/>
          <w:iCs/>
          <w:color w:val="000000" w:themeColor="text1"/>
          <w:sz w:val="24"/>
          <w:szCs w:val="24"/>
        </w:rPr>
      </w:pPr>
      <w:proofErr w:type="spellStart"/>
      <w:r w:rsidRPr="00B50973">
        <w:rPr>
          <w:rFonts w:ascii="Times New Roman" w:hAnsi="Times New Roman" w:cs="Times New Roman"/>
          <w:color w:val="000000" w:themeColor="text1"/>
          <w:sz w:val="24"/>
          <w:szCs w:val="24"/>
        </w:rPr>
        <w:t>Uikey</w:t>
      </w:r>
      <w:proofErr w:type="spellEnd"/>
      <w:r w:rsidRPr="00B50973">
        <w:rPr>
          <w:rFonts w:ascii="Times New Roman" w:hAnsi="Times New Roman" w:cs="Times New Roman"/>
          <w:color w:val="000000" w:themeColor="text1"/>
          <w:sz w:val="24"/>
          <w:szCs w:val="24"/>
        </w:rPr>
        <w:t>, S., Sharma, S., Amrate, P.K., Shrivastava, M.K. (2022). Identification of Rich Oil-Protein and Disease Resistance Genotypes in Soybean [</w:t>
      </w:r>
      <w:r w:rsidRPr="00B50973">
        <w:rPr>
          <w:rFonts w:ascii="Times New Roman" w:hAnsi="Times New Roman" w:cs="Times New Roman"/>
          <w:i/>
          <w:iCs/>
          <w:color w:val="000000" w:themeColor="text1"/>
          <w:sz w:val="24"/>
          <w:szCs w:val="24"/>
        </w:rPr>
        <w:t>Glycine max</w:t>
      </w:r>
      <w:r w:rsidRPr="00B50973">
        <w:rPr>
          <w:rFonts w:ascii="Times New Roman" w:hAnsi="Times New Roman" w:cs="Times New Roman"/>
          <w:color w:val="000000" w:themeColor="text1"/>
          <w:sz w:val="24"/>
          <w:szCs w:val="24"/>
        </w:rPr>
        <w:t xml:space="preserve"> (L.) Merrill]. </w:t>
      </w:r>
      <w:r w:rsidRPr="00B50973">
        <w:rPr>
          <w:rFonts w:ascii="Times New Roman" w:hAnsi="Times New Roman" w:cs="Times New Roman"/>
          <w:i/>
          <w:iCs/>
          <w:color w:val="000000" w:themeColor="text1"/>
          <w:sz w:val="24"/>
          <w:szCs w:val="24"/>
          <w:shd w:val="clear" w:color="auto" w:fill="FFFFFF"/>
        </w:rPr>
        <w:t>International Journal of Bio-resource and Stress Management</w:t>
      </w:r>
      <w:r w:rsidRPr="00B50973">
        <w:rPr>
          <w:rFonts w:ascii="Times New Roman" w:hAnsi="Times New Roman" w:cs="Times New Roman"/>
          <w:iCs/>
          <w:color w:val="000000" w:themeColor="text1"/>
          <w:sz w:val="24"/>
          <w:szCs w:val="24"/>
          <w:shd w:val="clear" w:color="auto" w:fill="FFFFFF"/>
        </w:rPr>
        <w:t xml:space="preserve">, </w:t>
      </w:r>
      <w:r w:rsidRPr="00B50973">
        <w:rPr>
          <w:rFonts w:ascii="Times New Roman" w:hAnsi="Times New Roman" w:cs="Times New Roman"/>
          <w:iCs/>
          <w:color w:val="000000" w:themeColor="text1"/>
          <w:sz w:val="24"/>
          <w:szCs w:val="24"/>
        </w:rPr>
        <w:t>13(</w:t>
      </w:r>
      <w:r w:rsidRPr="00B50973">
        <w:rPr>
          <w:rFonts w:ascii="Times New Roman" w:hAnsi="Times New Roman" w:cs="Times New Roman"/>
          <w:color w:val="000000" w:themeColor="text1"/>
          <w:sz w:val="24"/>
          <w:szCs w:val="24"/>
        </w:rPr>
        <w:t xml:space="preserve">5): 497–506. </w:t>
      </w:r>
      <w:proofErr w:type="spellStart"/>
      <w:r w:rsidR="004A371A" w:rsidRPr="00B50973">
        <w:rPr>
          <w:rFonts w:ascii="Times New Roman" w:hAnsi="Times New Roman" w:cs="Times New Roman"/>
          <w:color w:val="000000" w:themeColor="text1"/>
          <w:sz w:val="24"/>
          <w:szCs w:val="24"/>
        </w:rPr>
        <w:t>doi</w:t>
      </w:r>
      <w:proofErr w:type="spellEnd"/>
      <w:r w:rsidR="004A371A" w:rsidRPr="00B50973">
        <w:rPr>
          <w:rFonts w:ascii="Times New Roman" w:hAnsi="Times New Roman" w:cs="Times New Roman"/>
          <w:color w:val="000000" w:themeColor="text1"/>
          <w:sz w:val="24"/>
          <w:szCs w:val="24"/>
        </w:rPr>
        <w:t xml:space="preserve">: </w:t>
      </w:r>
      <w:hyperlink r:id="rId12" w:history="1">
        <w:r w:rsidR="004A371A" w:rsidRPr="00B50973">
          <w:rPr>
            <w:rStyle w:val="Hyperlink"/>
            <w:rFonts w:ascii="Times New Roman" w:hAnsi="Times New Roman" w:cs="Times New Roman"/>
            <w:color w:val="000000" w:themeColor="text1"/>
            <w:sz w:val="24"/>
            <w:szCs w:val="24"/>
          </w:rPr>
          <w:t>https://doi.org/10.23910/1.2022.2478</w:t>
        </w:r>
      </w:hyperlink>
      <w:r w:rsidRPr="00B50973">
        <w:rPr>
          <w:rFonts w:ascii="Times New Roman" w:hAnsi="Times New Roman" w:cs="Times New Roman"/>
          <w:color w:val="000000" w:themeColor="text1"/>
          <w:sz w:val="24"/>
          <w:szCs w:val="24"/>
        </w:rPr>
        <w:t>.</w:t>
      </w:r>
    </w:p>
    <w:p w14:paraId="767F9543" w14:textId="77777777" w:rsidR="00D40547" w:rsidRPr="00B50973" w:rsidRDefault="00D40547" w:rsidP="0003323B">
      <w:pPr>
        <w:spacing w:after="200" w:line="360" w:lineRule="auto"/>
        <w:ind w:left="1077" w:hanging="720"/>
        <w:jc w:val="both"/>
        <w:rPr>
          <w:rFonts w:ascii="Times New Roman" w:hAnsi="Times New Roman" w:cs="Times New Roman"/>
          <w:color w:val="000000" w:themeColor="text1"/>
          <w:sz w:val="24"/>
          <w:szCs w:val="24"/>
          <w:lang w:val="en-US"/>
        </w:rPr>
      </w:pPr>
      <w:r w:rsidRPr="00B50973">
        <w:rPr>
          <w:rFonts w:ascii="Times New Roman" w:hAnsi="Times New Roman" w:cs="Times New Roman"/>
          <w:color w:val="000000" w:themeColor="text1"/>
          <w:sz w:val="24"/>
          <w:szCs w:val="24"/>
          <w:lang w:val="en-US"/>
        </w:rPr>
        <w:t>USDA. (2023). Foreign Agricultural Service, U.S. Department of Agriculture. https://fas.usda.gov/data/production/commodity/2222000.</w:t>
      </w:r>
    </w:p>
    <w:p w14:paraId="178E1D1F" w14:textId="77777777" w:rsidR="00D40547" w:rsidRPr="00B50973" w:rsidRDefault="00D40547" w:rsidP="0003323B">
      <w:pPr>
        <w:spacing w:before="240"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lastRenderedPageBreak/>
        <w:t>Wheeler, B.E.J. (1969). An Introduction to Plant Diseases. John Wiley and Sons Ltd., London, 301.</w:t>
      </w:r>
    </w:p>
    <w:p w14:paraId="41FFEE2D" w14:textId="6EA6C1B6" w:rsidR="00D40547" w:rsidRPr="00B50973" w:rsidRDefault="00D40547" w:rsidP="0003323B">
      <w:pPr>
        <w:spacing w:line="360" w:lineRule="auto"/>
        <w:ind w:left="1077" w:hanging="720"/>
        <w:jc w:val="both"/>
        <w:rPr>
          <w:rFonts w:ascii="Times New Roman" w:hAnsi="Times New Roman" w:cs="Times New Roman"/>
          <w:color w:val="000000" w:themeColor="text1"/>
          <w:sz w:val="24"/>
          <w:szCs w:val="24"/>
        </w:rPr>
      </w:pPr>
      <w:r w:rsidRPr="00B50973">
        <w:rPr>
          <w:rFonts w:ascii="Times New Roman" w:hAnsi="Times New Roman" w:cs="Times New Roman"/>
          <w:color w:val="000000" w:themeColor="text1"/>
          <w:sz w:val="24"/>
          <w:szCs w:val="24"/>
        </w:rPr>
        <w:t xml:space="preserve">Williamson, M.R., Rothrock, C.S. and </w:t>
      </w:r>
      <w:proofErr w:type="spellStart"/>
      <w:r w:rsidRPr="00B50973">
        <w:rPr>
          <w:rFonts w:ascii="Times New Roman" w:hAnsi="Times New Roman" w:cs="Times New Roman"/>
          <w:color w:val="000000" w:themeColor="text1"/>
          <w:sz w:val="24"/>
          <w:szCs w:val="24"/>
        </w:rPr>
        <w:t>Muellar</w:t>
      </w:r>
      <w:proofErr w:type="spellEnd"/>
      <w:r w:rsidRPr="00B50973">
        <w:rPr>
          <w:rFonts w:ascii="Times New Roman" w:hAnsi="Times New Roman" w:cs="Times New Roman"/>
          <w:color w:val="000000" w:themeColor="text1"/>
          <w:sz w:val="24"/>
          <w:szCs w:val="24"/>
        </w:rPr>
        <w:t xml:space="preserve"> J.D. (2006). Fi</w:t>
      </w:r>
      <w:r w:rsidR="00DE0A41" w:rsidRPr="00B50973">
        <w:rPr>
          <w:rFonts w:ascii="Times New Roman" w:hAnsi="Times New Roman" w:cs="Times New Roman"/>
          <w:color w:val="000000" w:themeColor="text1"/>
          <w:sz w:val="24"/>
          <w:szCs w:val="24"/>
        </w:rPr>
        <w:t xml:space="preserve">rst report of foliar blight of </w:t>
      </w:r>
      <w:r w:rsidRPr="00B50973">
        <w:rPr>
          <w:rFonts w:ascii="Times New Roman" w:hAnsi="Times New Roman" w:cs="Times New Roman"/>
          <w:color w:val="000000" w:themeColor="text1"/>
          <w:sz w:val="24"/>
          <w:szCs w:val="24"/>
        </w:rPr>
        <w:t xml:space="preserve">soybean in South Carolina. </w:t>
      </w:r>
      <w:r w:rsidRPr="00B50973">
        <w:rPr>
          <w:rFonts w:ascii="Times New Roman" w:hAnsi="Times New Roman" w:cs="Times New Roman"/>
          <w:i/>
          <w:color w:val="000000" w:themeColor="text1"/>
          <w:sz w:val="24"/>
          <w:szCs w:val="24"/>
        </w:rPr>
        <w:t>Plant Health Progress</w:t>
      </w:r>
      <w:r w:rsidRPr="00B50973">
        <w:rPr>
          <w:rFonts w:ascii="Times New Roman" w:hAnsi="Times New Roman" w:cs="Times New Roman"/>
          <w:color w:val="000000" w:themeColor="text1"/>
          <w:sz w:val="24"/>
          <w:szCs w:val="24"/>
        </w:rPr>
        <w:t>, 3:1-3.</w:t>
      </w:r>
    </w:p>
    <w:p w14:paraId="56B0E67A" w14:textId="77777777" w:rsidR="004A371A" w:rsidRPr="00B50973" w:rsidRDefault="00D40547" w:rsidP="004A371A">
      <w:pPr>
        <w:tabs>
          <w:tab w:val="left" w:pos="180"/>
        </w:tabs>
        <w:spacing w:after="0" w:line="360" w:lineRule="auto"/>
        <w:ind w:left="1077" w:hanging="720"/>
        <w:jc w:val="both"/>
        <w:rPr>
          <w:rFonts w:ascii="Times New Roman" w:hAnsi="Times New Roman" w:cs="Times New Roman"/>
          <w:iCs/>
          <w:color w:val="000000" w:themeColor="text1"/>
          <w:sz w:val="24"/>
          <w:szCs w:val="24"/>
        </w:rPr>
      </w:pPr>
      <w:r w:rsidRPr="00B50973">
        <w:rPr>
          <w:rFonts w:ascii="Times New Roman" w:hAnsi="Times New Roman" w:cs="Times New Roman"/>
          <w:color w:val="000000" w:themeColor="text1"/>
          <w:sz w:val="24"/>
          <w:szCs w:val="24"/>
        </w:rPr>
        <w:t xml:space="preserve">Wrather, A., Shannon, G., </w:t>
      </w:r>
      <w:proofErr w:type="spellStart"/>
      <w:r w:rsidRPr="00B50973">
        <w:rPr>
          <w:rFonts w:ascii="Times New Roman" w:hAnsi="Times New Roman" w:cs="Times New Roman"/>
          <w:color w:val="000000" w:themeColor="text1"/>
          <w:sz w:val="24"/>
          <w:szCs w:val="24"/>
        </w:rPr>
        <w:t>Balardin</w:t>
      </w:r>
      <w:proofErr w:type="spellEnd"/>
      <w:r w:rsidRPr="00B50973">
        <w:rPr>
          <w:rFonts w:ascii="Times New Roman" w:hAnsi="Times New Roman" w:cs="Times New Roman"/>
          <w:color w:val="000000" w:themeColor="text1"/>
          <w:sz w:val="24"/>
          <w:szCs w:val="24"/>
        </w:rPr>
        <w:t>, R. (2010). Effect of diseases on soybean yield in the top eig</w:t>
      </w:r>
      <w:r w:rsidR="00DE0A41" w:rsidRPr="00B50973">
        <w:rPr>
          <w:rFonts w:ascii="Times New Roman" w:hAnsi="Times New Roman" w:cs="Times New Roman"/>
          <w:color w:val="000000" w:themeColor="text1"/>
          <w:sz w:val="24"/>
          <w:szCs w:val="24"/>
        </w:rPr>
        <w:t xml:space="preserve">ht producing countries in 2006. </w:t>
      </w:r>
      <w:r w:rsidRPr="00B50973">
        <w:rPr>
          <w:rFonts w:ascii="Times New Roman" w:hAnsi="Times New Roman" w:cs="Times New Roman"/>
          <w:i/>
          <w:iCs/>
          <w:color w:val="000000" w:themeColor="text1"/>
          <w:sz w:val="24"/>
          <w:szCs w:val="24"/>
          <w:shd w:val="clear" w:color="auto" w:fill="FFFFFF"/>
        </w:rPr>
        <w:t>Plant Health Progress</w:t>
      </w:r>
      <w:r w:rsidRPr="00B50973">
        <w:rPr>
          <w:rFonts w:ascii="Times New Roman" w:hAnsi="Times New Roman" w:cs="Times New Roman"/>
          <w:iCs/>
          <w:color w:val="000000" w:themeColor="text1"/>
          <w:sz w:val="24"/>
          <w:szCs w:val="24"/>
          <w:shd w:val="clear" w:color="auto" w:fill="FFFFFF"/>
        </w:rPr>
        <w:t>,</w:t>
      </w:r>
      <w:r w:rsidR="001408CB" w:rsidRPr="00B50973">
        <w:rPr>
          <w:rFonts w:ascii="Times New Roman" w:hAnsi="Times New Roman" w:cs="Times New Roman"/>
          <w:i/>
          <w:iCs/>
          <w:color w:val="000000" w:themeColor="text1"/>
          <w:sz w:val="24"/>
          <w:szCs w:val="24"/>
          <w:shd w:val="clear" w:color="auto" w:fill="FFFFFF"/>
        </w:rPr>
        <w:t xml:space="preserve"> </w:t>
      </w:r>
      <w:r w:rsidRPr="00B50973">
        <w:rPr>
          <w:rFonts w:ascii="Times New Roman" w:hAnsi="Times New Roman" w:cs="Times New Roman"/>
          <w:color w:val="000000" w:themeColor="text1"/>
          <w:sz w:val="24"/>
          <w:szCs w:val="24"/>
        </w:rPr>
        <w:t>11:1. </w:t>
      </w:r>
      <w:hyperlink r:id="rId13" w:history="1">
        <w:r w:rsidRPr="00B50973">
          <w:rPr>
            <w:rStyle w:val="Hyperlink"/>
            <w:rFonts w:ascii="Times New Roman" w:hAnsi="Times New Roman" w:cs="Times New Roman"/>
            <w:color w:val="000000" w:themeColor="text1"/>
            <w:sz w:val="24"/>
            <w:szCs w:val="24"/>
          </w:rPr>
          <w:t>https://doi.org/10.1094/PHP-2010-0102-01-RS</w:t>
        </w:r>
      </w:hyperlink>
      <w:r w:rsidRPr="00B50973">
        <w:rPr>
          <w:rStyle w:val="Hyperlink"/>
          <w:rFonts w:ascii="Times New Roman" w:hAnsi="Times New Roman" w:cs="Times New Roman"/>
          <w:color w:val="000000" w:themeColor="text1"/>
          <w:sz w:val="24"/>
          <w:szCs w:val="24"/>
        </w:rPr>
        <w:t>.</w:t>
      </w:r>
    </w:p>
    <w:p w14:paraId="3010FD1F" w14:textId="1F534281" w:rsidR="00D40547" w:rsidRPr="00B50973" w:rsidRDefault="00D40547" w:rsidP="004A371A">
      <w:pPr>
        <w:tabs>
          <w:tab w:val="left" w:pos="180"/>
        </w:tabs>
        <w:spacing w:after="0" w:line="360" w:lineRule="auto"/>
        <w:ind w:left="1077" w:hanging="720"/>
        <w:jc w:val="both"/>
        <w:rPr>
          <w:rFonts w:ascii="Times New Roman" w:eastAsia="Times New Roman" w:hAnsi="Times New Roman" w:cs="Times New Roman"/>
          <w:color w:val="000000" w:themeColor="text1"/>
          <w:kern w:val="36"/>
          <w:sz w:val="24"/>
          <w:szCs w:val="24"/>
        </w:rPr>
      </w:pPr>
      <w:r w:rsidRPr="00B50973">
        <w:rPr>
          <w:rFonts w:ascii="Times New Roman" w:eastAsia="Times New Roman" w:hAnsi="Times New Roman" w:cs="Times New Roman"/>
          <w:color w:val="000000" w:themeColor="text1"/>
          <w:kern w:val="36"/>
          <w:sz w:val="24"/>
          <w:szCs w:val="24"/>
        </w:rPr>
        <w:t xml:space="preserve">Yang, X.B., Snow, J.P., and Berggren, G.T. (1990). Analysis of epidemics of Rhizoctonia aerial blight of soybean in Louisiana. </w:t>
      </w:r>
      <w:r w:rsidRPr="00B50973">
        <w:rPr>
          <w:rFonts w:ascii="Times New Roman" w:eastAsia="Times New Roman" w:hAnsi="Times New Roman" w:cs="Times New Roman"/>
          <w:i/>
          <w:color w:val="000000" w:themeColor="text1"/>
          <w:kern w:val="36"/>
          <w:sz w:val="24"/>
          <w:szCs w:val="24"/>
        </w:rPr>
        <w:t>Phytopathology</w:t>
      </w:r>
      <w:r w:rsidRPr="00B50973">
        <w:rPr>
          <w:rFonts w:ascii="Times New Roman" w:eastAsia="Times New Roman" w:hAnsi="Times New Roman" w:cs="Times New Roman"/>
          <w:color w:val="000000" w:themeColor="text1"/>
          <w:kern w:val="36"/>
          <w:sz w:val="24"/>
          <w:szCs w:val="24"/>
        </w:rPr>
        <w:t>, 80:386-392.</w:t>
      </w:r>
    </w:p>
    <w:p w14:paraId="1F384A0A" w14:textId="77777777" w:rsidR="00457CD0" w:rsidRPr="00B50973" w:rsidRDefault="00457CD0" w:rsidP="00D75D70">
      <w:pPr>
        <w:spacing w:after="404" w:line="360" w:lineRule="auto"/>
        <w:jc w:val="both"/>
        <w:outlineLvl w:val="0"/>
        <w:rPr>
          <w:rFonts w:ascii="Times New Roman" w:eastAsia="Times New Roman" w:hAnsi="Times New Roman" w:cs="Times New Roman"/>
          <w:color w:val="000000" w:themeColor="text1"/>
          <w:kern w:val="36"/>
          <w:sz w:val="24"/>
          <w:szCs w:val="24"/>
        </w:rPr>
      </w:pPr>
    </w:p>
    <w:p w14:paraId="206237C8" w14:textId="77777777" w:rsidR="00830A6A" w:rsidRPr="00B50973" w:rsidRDefault="00830A6A" w:rsidP="00D75D70">
      <w:pPr>
        <w:spacing w:line="360" w:lineRule="auto"/>
        <w:rPr>
          <w:rFonts w:ascii="Times New Roman" w:hAnsi="Times New Roman" w:cs="Times New Roman"/>
          <w:b/>
          <w:bCs/>
          <w:color w:val="000000" w:themeColor="text1"/>
          <w:sz w:val="24"/>
          <w:szCs w:val="24"/>
        </w:rPr>
      </w:pPr>
    </w:p>
    <w:p w14:paraId="577A9D18" w14:textId="77777777" w:rsidR="00CB0C0F" w:rsidRPr="00B50973" w:rsidRDefault="00CB0C0F" w:rsidP="00D75D70">
      <w:pPr>
        <w:spacing w:line="360" w:lineRule="auto"/>
        <w:rPr>
          <w:rFonts w:ascii="Times New Roman" w:hAnsi="Times New Roman" w:cs="Times New Roman"/>
          <w:b/>
          <w:bCs/>
          <w:color w:val="000000" w:themeColor="text1"/>
          <w:sz w:val="24"/>
          <w:szCs w:val="24"/>
        </w:rPr>
      </w:pPr>
    </w:p>
    <w:p w14:paraId="15E9738B" w14:textId="77777777" w:rsidR="00CB0C0F" w:rsidRPr="00B50973" w:rsidRDefault="00CB0C0F" w:rsidP="00D75D70">
      <w:pPr>
        <w:spacing w:line="360" w:lineRule="auto"/>
        <w:rPr>
          <w:rFonts w:ascii="Times New Roman" w:hAnsi="Times New Roman" w:cs="Times New Roman"/>
          <w:b/>
          <w:bCs/>
          <w:color w:val="000000" w:themeColor="text1"/>
          <w:sz w:val="24"/>
          <w:szCs w:val="24"/>
        </w:rPr>
      </w:pPr>
    </w:p>
    <w:p w14:paraId="38025C76" w14:textId="77777777" w:rsidR="00CB0C0F" w:rsidRPr="00B50973" w:rsidRDefault="00CB0C0F" w:rsidP="00D75D70">
      <w:pPr>
        <w:spacing w:line="360" w:lineRule="auto"/>
        <w:rPr>
          <w:rFonts w:ascii="Times New Roman" w:hAnsi="Times New Roman" w:cs="Times New Roman"/>
          <w:b/>
          <w:bCs/>
          <w:color w:val="000000" w:themeColor="text1"/>
          <w:sz w:val="24"/>
          <w:szCs w:val="24"/>
        </w:rPr>
      </w:pPr>
    </w:p>
    <w:p w14:paraId="4DA1E0DA" w14:textId="77777777" w:rsidR="00CB0C0F" w:rsidRPr="00B50973" w:rsidRDefault="00CB0C0F" w:rsidP="00D75D70">
      <w:pPr>
        <w:spacing w:line="360" w:lineRule="auto"/>
        <w:rPr>
          <w:rFonts w:ascii="Times New Roman" w:hAnsi="Times New Roman" w:cs="Times New Roman"/>
          <w:b/>
          <w:bCs/>
          <w:color w:val="000000" w:themeColor="text1"/>
          <w:sz w:val="24"/>
          <w:szCs w:val="24"/>
        </w:rPr>
      </w:pPr>
    </w:p>
    <w:p w14:paraId="563BD7B2" w14:textId="77777777" w:rsidR="00CB0C0F" w:rsidRPr="00B50973" w:rsidRDefault="00CB0C0F" w:rsidP="00D75D70">
      <w:pPr>
        <w:spacing w:line="360" w:lineRule="auto"/>
        <w:rPr>
          <w:rFonts w:ascii="Times New Roman" w:hAnsi="Times New Roman" w:cs="Times New Roman"/>
          <w:b/>
          <w:bCs/>
          <w:color w:val="000000" w:themeColor="text1"/>
          <w:sz w:val="24"/>
          <w:szCs w:val="24"/>
        </w:rPr>
      </w:pPr>
    </w:p>
    <w:p w14:paraId="50CEB2F6" w14:textId="77777777" w:rsidR="00CB0C0F" w:rsidRPr="00B50973" w:rsidRDefault="00CB0C0F" w:rsidP="00D75D70">
      <w:pPr>
        <w:spacing w:line="360" w:lineRule="auto"/>
        <w:rPr>
          <w:rFonts w:ascii="Times New Roman" w:hAnsi="Times New Roman" w:cs="Times New Roman"/>
          <w:b/>
          <w:bCs/>
          <w:color w:val="000000" w:themeColor="text1"/>
          <w:sz w:val="24"/>
          <w:szCs w:val="24"/>
        </w:rPr>
      </w:pPr>
    </w:p>
    <w:p w14:paraId="24B46567" w14:textId="77777777" w:rsidR="00CB0C0F" w:rsidRPr="00B50973" w:rsidRDefault="00CB0C0F" w:rsidP="00D75D70">
      <w:pPr>
        <w:spacing w:line="360" w:lineRule="auto"/>
        <w:rPr>
          <w:rFonts w:ascii="Times New Roman" w:hAnsi="Times New Roman" w:cs="Times New Roman"/>
          <w:b/>
          <w:bCs/>
          <w:color w:val="000000" w:themeColor="text1"/>
          <w:sz w:val="24"/>
          <w:szCs w:val="24"/>
        </w:rPr>
      </w:pPr>
    </w:p>
    <w:p w14:paraId="37A2F8AF" w14:textId="77777777" w:rsidR="00CB0C0F" w:rsidRPr="00B50973" w:rsidRDefault="00CB0C0F" w:rsidP="00D75D70">
      <w:pPr>
        <w:spacing w:line="360" w:lineRule="auto"/>
        <w:rPr>
          <w:rFonts w:ascii="Times New Roman" w:hAnsi="Times New Roman" w:cs="Times New Roman"/>
          <w:b/>
          <w:bCs/>
          <w:color w:val="000000" w:themeColor="text1"/>
          <w:sz w:val="24"/>
          <w:szCs w:val="24"/>
        </w:rPr>
      </w:pPr>
    </w:p>
    <w:p w14:paraId="022B2A5E" w14:textId="77777777" w:rsidR="00CB0C0F" w:rsidRPr="00B50973" w:rsidRDefault="00CB0C0F" w:rsidP="00D75D70">
      <w:pPr>
        <w:spacing w:line="360" w:lineRule="auto"/>
        <w:rPr>
          <w:rFonts w:ascii="Times New Roman" w:hAnsi="Times New Roman" w:cs="Times New Roman"/>
          <w:b/>
          <w:bCs/>
          <w:color w:val="000000" w:themeColor="text1"/>
          <w:sz w:val="24"/>
          <w:szCs w:val="24"/>
        </w:rPr>
      </w:pPr>
    </w:p>
    <w:p w14:paraId="4D0514FD" w14:textId="77777777" w:rsidR="00CB0C0F" w:rsidRPr="00B50973" w:rsidRDefault="00CB0C0F" w:rsidP="00D75D70">
      <w:pPr>
        <w:spacing w:line="360" w:lineRule="auto"/>
        <w:rPr>
          <w:rFonts w:ascii="Times New Roman" w:hAnsi="Times New Roman" w:cs="Times New Roman"/>
          <w:b/>
          <w:bCs/>
          <w:color w:val="000000" w:themeColor="text1"/>
          <w:sz w:val="24"/>
          <w:szCs w:val="24"/>
        </w:rPr>
      </w:pPr>
    </w:p>
    <w:p w14:paraId="4656A737" w14:textId="7FF42C15" w:rsidR="00681485" w:rsidRPr="00B50973" w:rsidRDefault="00681485" w:rsidP="00D75D70">
      <w:pPr>
        <w:spacing w:before="120" w:after="0" w:line="360" w:lineRule="auto"/>
        <w:ind w:left="1413" w:hanging="1413"/>
        <w:jc w:val="both"/>
        <w:rPr>
          <w:rFonts w:ascii="Times New Roman" w:hAnsi="Times New Roman" w:cs="Times New Roman"/>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lang w:val="en-US"/>
          <w14:ligatures w14:val="none"/>
        </w:rPr>
        <w:t xml:space="preserve">Table 1: </w:t>
      </w:r>
      <w:r w:rsidR="00254F75" w:rsidRPr="00B50973">
        <w:rPr>
          <w:rFonts w:ascii="Times New Roman" w:hAnsi="Times New Roman" w:cs="Times New Roman"/>
          <w:b/>
          <w:bCs/>
          <w:color w:val="000000" w:themeColor="text1"/>
          <w:kern w:val="0"/>
          <w:sz w:val="24"/>
          <w:szCs w:val="24"/>
          <w:lang w:val="en-US"/>
          <w14:ligatures w14:val="none"/>
        </w:rPr>
        <w:t>Progression</w:t>
      </w:r>
      <w:r w:rsidRPr="00B50973">
        <w:rPr>
          <w:rFonts w:ascii="Times New Roman" w:hAnsi="Times New Roman" w:cs="Times New Roman"/>
          <w:b/>
          <w:bCs/>
          <w:color w:val="000000" w:themeColor="text1"/>
          <w:kern w:val="0"/>
          <w:sz w:val="24"/>
          <w:szCs w:val="24"/>
          <w:lang w:val="en-US"/>
          <w14:ligatures w14:val="none"/>
        </w:rPr>
        <w:t xml:space="preserve"> of </w:t>
      </w:r>
      <w:r w:rsidR="00254F75" w:rsidRPr="00B50973">
        <w:rPr>
          <w:rFonts w:ascii="Times New Roman" w:hAnsi="Times New Roman" w:cs="Times New Roman"/>
          <w:b/>
          <w:bCs/>
          <w:color w:val="000000" w:themeColor="text1"/>
          <w:kern w:val="0"/>
          <w:sz w:val="24"/>
          <w:szCs w:val="24"/>
          <w:lang w:val="en-US"/>
          <w14:ligatures w14:val="none"/>
        </w:rPr>
        <w:t xml:space="preserve">Rhizoctonia </w:t>
      </w:r>
      <w:r w:rsidRPr="00B50973">
        <w:rPr>
          <w:rFonts w:ascii="Times New Roman" w:hAnsi="Times New Roman" w:cs="Times New Roman"/>
          <w:b/>
          <w:bCs/>
          <w:color w:val="000000" w:themeColor="text1"/>
          <w:kern w:val="0"/>
          <w:sz w:val="24"/>
          <w:szCs w:val="24"/>
          <w:lang w:val="en-US"/>
          <w14:ligatures w14:val="none"/>
        </w:rPr>
        <w:t>aerial blight</w:t>
      </w:r>
      <w:r w:rsidR="00254F75" w:rsidRPr="00B50973">
        <w:rPr>
          <w:rFonts w:ascii="Times New Roman" w:hAnsi="Times New Roman" w:cs="Times New Roman"/>
          <w:b/>
          <w:bCs/>
          <w:color w:val="000000" w:themeColor="text1"/>
          <w:kern w:val="0"/>
          <w:sz w:val="24"/>
          <w:szCs w:val="24"/>
          <w:lang w:val="en-US"/>
          <w14:ligatures w14:val="none"/>
        </w:rPr>
        <w:t xml:space="preserve"> (RAB)</w:t>
      </w:r>
      <w:r w:rsidRPr="00B50973">
        <w:rPr>
          <w:rFonts w:ascii="Times New Roman" w:hAnsi="Times New Roman" w:cs="Times New Roman"/>
          <w:b/>
          <w:bCs/>
          <w:color w:val="000000" w:themeColor="text1"/>
          <w:kern w:val="0"/>
          <w:sz w:val="24"/>
          <w:szCs w:val="24"/>
          <w:lang w:val="en-US"/>
          <w14:ligatures w14:val="none"/>
        </w:rPr>
        <w:t xml:space="preserve"> and sclerotia</w:t>
      </w:r>
      <w:r w:rsidR="00254F75" w:rsidRPr="00B50973">
        <w:rPr>
          <w:rFonts w:ascii="Times New Roman" w:hAnsi="Times New Roman" w:cs="Times New Roman"/>
          <w:b/>
          <w:bCs/>
          <w:color w:val="000000" w:themeColor="text1"/>
          <w:kern w:val="0"/>
          <w:sz w:val="24"/>
          <w:szCs w:val="24"/>
          <w:lang w:val="en-US"/>
          <w14:ligatures w14:val="none"/>
        </w:rPr>
        <w:t xml:space="preserve"> formation</w:t>
      </w:r>
      <w:r w:rsidRPr="00B50973">
        <w:rPr>
          <w:rFonts w:ascii="Times New Roman" w:hAnsi="Times New Roman" w:cs="Times New Roman"/>
          <w:b/>
          <w:bCs/>
          <w:color w:val="000000" w:themeColor="text1"/>
          <w:kern w:val="0"/>
          <w:sz w:val="24"/>
          <w:szCs w:val="24"/>
          <w:lang w:val="en-US"/>
          <w14:ligatures w14:val="none"/>
        </w:rPr>
        <w:t xml:space="preserve"> in varieties of soybean</w:t>
      </w:r>
      <w:r w:rsidR="00254F75" w:rsidRPr="00B50973">
        <w:rPr>
          <w:rFonts w:ascii="Times New Roman" w:hAnsi="Times New Roman" w:cs="Times New Roman"/>
          <w:b/>
          <w:bCs/>
          <w:color w:val="000000" w:themeColor="text1"/>
          <w:kern w:val="0"/>
          <w:sz w:val="24"/>
          <w:szCs w:val="24"/>
          <w:lang w:val="en-US"/>
          <w14:ligatures w14:val="none"/>
        </w:rPr>
        <w:t xml:space="preserve"> during </w:t>
      </w:r>
      <w:r w:rsidR="00254F75" w:rsidRPr="00B50973">
        <w:rPr>
          <w:rFonts w:ascii="Times New Roman" w:hAnsi="Times New Roman" w:cs="Times New Roman"/>
          <w:b/>
          <w:bCs/>
          <w:i/>
          <w:iCs/>
          <w:color w:val="000000" w:themeColor="text1"/>
          <w:kern w:val="0"/>
          <w:sz w:val="24"/>
          <w:szCs w:val="24"/>
          <w:lang w:val="en-US"/>
          <w14:ligatures w14:val="none"/>
        </w:rPr>
        <w:t xml:space="preserve">kharif </w:t>
      </w:r>
      <w:r w:rsidR="00254F75" w:rsidRPr="00B50973">
        <w:rPr>
          <w:rFonts w:ascii="Times New Roman" w:hAnsi="Times New Roman" w:cs="Times New Roman"/>
          <w:b/>
          <w:bCs/>
          <w:color w:val="000000" w:themeColor="text1"/>
          <w:kern w:val="0"/>
          <w:sz w:val="24"/>
          <w:szCs w:val="24"/>
          <w:lang w:val="en-US"/>
          <w14:ligatures w14:val="none"/>
        </w:rPr>
        <w:t xml:space="preserve">2022. </w:t>
      </w:r>
      <w:r w:rsidR="00254F75" w:rsidRPr="00B50973">
        <w:rPr>
          <w:rFonts w:ascii="Times New Roman" w:hAnsi="Times New Roman" w:cs="Times New Roman"/>
          <w:b/>
          <w:bCs/>
          <w:i/>
          <w:iCs/>
          <w:color w:val="000000" w:themeColor="text1"/>
          <w:kern w:val="0"/>
          <w:sz w:val="24"/>
          <w:szCs w:val="24"/>
          <w:lang w:val="en-US"/>
          <w14:ligatures w14:val="none"/>
        </w:rPr>
        <w:t xml:space="preserve"> </w:t>
      </w:r>
    </w:p>
    <w:tbl>
      <w:tblPr>
        <w:tblStyle w:val="TableGrid"/>
        <w:tblW w:w="5000" w:type="pct"/>
        <w:tblLook w:val="04A0" w:firstRow="1" w:lastRow="0" w:firstColumn="1" w:lastColumn="0" w:noHBand="0" w:noVBand="1"/>
      </w:tblPr>
      <w:tblGrid>
        <w:gridCol w:w="1500"/>
        <w:gridCol w:w="1590"/>
        <w:gridCol w:w="1495"/>
        <w:gridCol w:w="1497"/>
        <w:gridCol w:w="784"/>
        <w:gridCol w:w="784"/>
        <w:gridCol w:w="797"/>
        <w:gridCol w:w="795"/>
      </w:tblGrid>
      <w:tr w:rsidR="00B50973" w:rsidRPr="00B50973" w14:paraId="191B7AF5" w14:textId="77777777" w:rsidTr="00254F75">
        <w:tc>
          <w:tcPr>
            <w:tcW w:w="812" w:type="pct"/>
            <w:vMerge w:val="restart"/>
            <w:vAlign w:val="center"/>
          </w:tcPr>
          <w:p w14:paraId="0559CF1D" w14:textId="77777777" w:rsidR="00254F75" w:rsidRPr="00B50973" w:rsidRDefault="00254F75" w:rsidP="00D75D70">
            <w:pPr>
              <w:spacing w:before="120" w:after="120" w:line="360" w:lineRule="auto"/>
              <w:jc w:val="center"/>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Varieties</w:t>
            </w:r>
          </w:p>
        </w:tc>
        <w:tc>
          <w:tcPr>
            <w:tcW w:w="860" w:type="pct"/>
            <w:vAlign w:val="center"/>
          </w:tcPr>
          <w:p w14:paraId="616B2EC0" w14:textId="77777777" w:rsidR="00254F75" w:rsidRPr="00B50973" w:rsidRDefault="00254F75" w:rsidP="00D75D70">
            <w:pPr>
              <w:spacing w:before="120" w:after="120" w:line="360" w:lineRule="auto"/>
              <w:jc w:val="center"/>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Symptom appearance (DAS)</w:t>
            </w:r>
          </w:p>
        </w:tc>
        <w:tc>
          <w:tcPr>
            <w:tcW w:w="1618" w:type="pct"/>
            <w:gridSpan w:val="2"/>
          </w:tcPr>
          <w:p w14:paraId="2C71024C" w14:textId="77777777" w:rsidR="00254F75" w:rsidRPr="00B50973" w:rsidRDefault="00254F75" w:rsidP="00D75D70">
            <w:pPr>
              <w:spacing w:before="120" w:after="120" w:line="360" w:lineRule="auto"/>
              <w:jc w:val="center"/>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Progression of RAB</w:t>
            </w:r>
          </w:p>
          <w:p w14:paraId="72A2A81C" w14:textId="5942E160" w:rsidR="00254F75" w:rsidRPr="00B50973" w:rsidRDefault="00254F75" w:rsidP="00D75D70">
            <w:pPr>
              <w:spacing w:before="120" w:after="120" w:line="360" w:lineRule="auto"/>
              <w:jc w:val="center"/>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(PDI)</w:t>
            </w:r>
          </w:p>
        </w:tc>
        <w:tc>
          <w:tcPr>
            <w:tcW w:w="1710" w:type="pct"/>
            <w:gridSpan w:val="4"/>
            <w:vAlign w:val="center"/>
          </w:tcPr>
          <w:p w14:paraId="67ED63D3" w14:textId="3954E7F5" w:rsidR="00254F75" w:rsidRPr="00B50973" w:rsidRDefault="00254F75" w:rsidP="00D75D70">
            <w:pPr>
              <w:spacing w:before="120" w:after="120" w:line="360" w:lineRule="auto"/>
              <w:jc w:val="center"/>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 xml:space="preserve">Sclerotia formation day after symptoms appearance (Sclerotia/ </w:t>
            </w:r>
            <w:r w:rsidR="00443FA5" w:rsidRPr="00B50973">
              <w:rPr>
                <w:rFonts w:ascii="Times New Roman" w:hAnsi="Times New Roman" w:cs="Times New Roman"/>
                <w:b/>
                <w:bCs/>
                <w:color w:val="000000" w:themeColor="text1"/>
                <w:kern w:val="0"/>
                <w:sz w:val="24"/>
                <w:szCs w:val="24"/>
                <w14:ligatures w14:val="none"/>
              </w:rPr>
              <w:t>t</w:t>
            </w:r>
            <w:r w:rsidRPr="00B50973">
              <w:rPr>
                <w:rFonts w:ascii="Times New Roman" w:hAnsi="Times New Roman" w:cs="Times New Roman"/>
                <w:b/>
                <w:bCs/>
                <w:color w:val="000000" w:themeColor="text1"/>
                <w:kern w:val="0"/>
                <w:sz w:val="24"/>
                <w:szCs w:val="24"/>
                <w14:ligatures w14:val="none"/>
              </w:rPr>
              <w:t>rifoliate leaf)</w:t>
            </w:r>
          </w:p>
        </w:tc>
      </w:tr>
      <w:tr w:rsidR="00B50973" w:rsidRPr="00B50973" w14:paraId="29F68DFA" w14:textId="77777777" w:rsidTr="00254F75">
        <w:tc>
          <w:tcPr>
            <w:tcW w:w="812" w:type="pct"/>
            <w:vMerge/>
            <w:vAlign w:val="center"/>
          </w:tcPr>
          <w:p w14:paraId="4E48D2A8" w14:textId="77777777" w:rsidR="00254F75" w:rsidRPr="00B50973" w:rsidRDefault="00254F75" w:rsidP="00D75D70">
            <w:pPr>
              <w:spacing w:before="120" w:after="120" w:line="360" w:lineRule="auto"/>
              <w:jc w:val="center"/>
              <w:rPr>
                <w:rFonts w:ascii="Times New Roman" w:hAnsi="Times New Roman" w:cs="Times New Roman"/>
                <w:b/>
                <w:bCs/>
                <w:color w:val="000000" w:themeColor="text1"/>
                <w:kern w:val="0"/>
                <w:sz w:val="24"/>
                <w:szCs w:val="24"/>
                <w14:ligatures w14:val="none"/>
              </w:rPr>
            </w:pPr>
          </w:p>
        </w:tc>
        <w:tc>
          <w:tcPr>
            <w:tcW w:w="860" w:type="pct"/>
            <w:tcBorders>
              <w:bottom w:val="single" w:sz="4" w:space="0" w:color="auto"/>
            </w:tcBorders>
            <w:vAlign w:val="center"/>
          </w:tcPr>
          <w:p w14:paraId="5AC66613" w14:textId="77777777" w:rsidR="00254F75" w:rsidRPr="00B50973" w:rsidRDefault="00254F75" w:rsidP="00D75D70">
            <w:pPr>
              <w:spacing w:before="120" w:after="120" w:line="360" w:lineRule="auto"/>
              <w:jc w:val="center"/>
              <w:rPr>
                <w:rFonts w:ascii="Times New Roman" w:hAnsi="Times New Roman" w:cs="Times New Roman"/>
                <w:b/>
                <w:bCs/>
                <w:color w:val="000000" w:themeColor="text1"/>
                <w:kern w:val="0"/>
                <w:sz w:val="24"/>
                <w:szCs w:val="24"/>
                <w14:ligatures w14:val="none"/>
              </w:rPr>
            </w:pPr>
          </w:p>
        </w:tc>
        <w:tc>
          <w:tcPr>
            <w:tcW w:w="809" w:type="pct"/>
          </w:tcPr>
          <w:p w14:paraId="3A7F17B5" w14:textId="339DE5D4" w:rsidR="00254F75" w:rsidRPr="00B50973" w:rsidRDefault="00254F75" w:rsidP="00D75D70">
            <w:pPr>
              <w:spacing w:before="120" w:after="120" w:line="360" w:lineRule="auto"/>
              <w:jc w:val="center"/>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75 DAS</w:t>
            </w:r>
          </w:p>
        </w:tc>
        <w:tc>
          <w:tcPr>
            <w:tcW w:w="810" w:type="pct"/>
          </w:tcPr>
          <w:p w14:paraId="6A53EB59" w14:textId="2A7933E7" w:rsidR="00254F75" w:rsidRPr="00B50973" w:rsidRDefault="00254F75" w:rsidP="00D75D70">
            <w:pPr>
              <w:spacing w:before="120" w:after="120" w:line="360" w:lineRule="auto"/>
              <w:jc w:val="center"/>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90 DAS</w:t>
            </w:r>
          </w:p>
        </w:tc>
        <w:tc>
          <w:tcPr>
            <w:tcW w:w="424" w:type="pct"/>
            <w:vAlign w:val="center"/>
          </w:tcPr>
          <w:p w14:paraId="0846C817" w14:textId="65182518" w:rsidR="00254F75" w:rsidRPr="00B50973" w:rsidRDefault="00254F75" w:rsidP="00D75D70">
            <w:pPr>
              <w:spacing w:before="120" w:after="120" w:line="360" w:lineRule="auto"/>
              <w:jc w:val="center"/>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 xml:space="preserve">0 </w:t>
            </w:r>
            <w:r w:rsidRPr="00B50973">
              <w:rPr>
                <w:rFonts w:ascii="Times New Roman" w:hAnsi="Times New Roman" w:cs="Times New Roman"/>
                <w:b/>
                <w:bCs/>
                <w:color w:val="000000" w:themeColor="text1"/>
                <w:kern w:val="0"/>
                <w:sz w:val="24"/>
                <w:szCs w:val="24"/>
                <w14:ligatures w14:val="none"/>
              </w:rPr>
              <w:lastRenderedPageBreak/>
              <w:t>days</w:t>
            </w:r>
          </w:p>
        </w:tc>
        <w:tc>
          <w:tcPr>
            <w:tcW w:w="424" w:type="pct"/>
            <w:vAlign w:val="center"/>
          </w:tcPr>
          <w:p w14:paraId="1E76BE06" w14:textId="77777777" w:rsidR="00254F75" w:rsidRPr="00B50973" w:rsidRDefault="00254F75" w:rsidP="00D75D70">
            <w:pPr>
              <w:spacing w:before="120" w:after="120" w:line="360" w:lineRule="auto"/>
              <w:jc w:val="center"/>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lastRenderedPageBreak/>
              <w:t xml:space="preserve">7 </w:t>
            </w:r>
            <w:r w:rsidRPr="00B50973">
              <w:rPr>
                <w:rFonts w:ascii="Times New Roman" w:hAnsi="Times New Roman" w:cs="Times New Roman"/>
                <w:b/>
                <w:bCs/>
                <w:color w:val="000000" w:themeColor="text1"/>
                <w:kern w:val="0"/>
                <w:sz w:val="24"/>
                <w:szCs w:val="24"/>
                <w14:ligatures w14:val="none"/>
              </w:rPr>
              <w:lastRenderedPageBreak/>
              <w:t>days</w:t>
            </w:r>
          </w:p>
        </w:tc>
        <w:tc>
          <w:tcPr>
            <w:tcW w:w="431" w:type="pct"/>
            <w:vAlign w:val="center"/>
          </w:tcPr>
          <w:p w14:paraId="4C64B157" w14:textId="77777777" w:rsidR="00254F75" w:rsidRPr="00B50973" w:rsidRDefault="00254F75" w:rsidP="00D75D70">
            <w:pPr>
              <w:spacing w:before="120" w:after="120" w:line="360" w:lineRule="auto"/>
              <w:jc w:val="center"/>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lastRenderedPageBreak/>
              <w:t xml:space="preserve">14 </w:t>
            </w:r>
            <w:r w:rsidRPr="00B50973">
              <w:rPr>
                <w:rFonts w:ascii="Times New Roman" w:hAnsi="Times New Roman" w:cs="Times New Roman"/>
                <w:b/>
                <w:bCs/>
                <w:color w:val="000000" w:themeColor="text1"/>
                <w:kern w:val="0"/>
                <w:sz w:val="24"/>
                <w:szCs w:val="24"/>
                <w14:ligatures w14:val="none"/>
              </w:rPr>
              <w:lastRenderedPageBreak/>
              <w:t>days</w:t>
            </w:r>
          </w:p>
        </w:tc>
        <w:tc>
          <w:tcPr>
            <w:tcW w:w="431" w:type="pct"/>
            <w:vAlign w:val="center"/>
          </w:tcPr>
          <w:p w14:paraId="4DF4232F" w14:textId="77777777" w:rsidR="00254F75" w:rsidRPr="00B50973" w:rsidRDefault="00254F75" w:rsidP="00D75D70">
            <w:pPr>
              <w:spacing w:before="120" w:after="120" w:line="360" w:lineRule="auto"/>
              <w:jc w:val="center"/>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lastRenderedPageBreak/>
              <w:t xml:space="preserve">21 </w:t>
            </w:r>
            <w:r w:rsidRPr="00B50973">
              <w:rPr>
                <w:rFonts w:ascii="Times New Roman" w:hAnsi="Times New Roman" w:cs="Times New Roman"/>
                <w:b/>
                <w:bCs/>
                <w:color w:val="000000" w:themeColor="text1"/>
                <w:kern w:val="0"/>
                <w:sz w:val="24"/>
                <w:szCs w:val="24"/>
                <w14:ligatures w14:val="none"/>
              </w:rPr>
              <w:lastRenderedPageBreak/>
              <w:t>days</w:t>
            </w:r>
          </w:p>
        </w:tc>
      </w:tr>
      <w:tr w:rsidR="00B50973" w:rsidRPr="00B50973" w14:paraId="51856146" w14:textId="77777777" w:rsidTr="00B412C7">
        <w:tc>
          <w:tcPr>
            <w:tcW w:w="812" w:type="pct"/>
            <w:tcBorders>
              <w:right w:val="single" w:sz="4" w:space="0" w:color="auto"/>
            </w:tcBorders>
            <w:vAlign w:val="center"/>
          </w:tcPr>
          <w:p w14:paraId="72B189BB" w14:textId="77777777" w:rsidR="00443FA5" w:rsidRPr="00B50973" w:rsidRDefault="00443FA5" w:rsidP="00D75D70">
            <w:pPr>
              <w:pStyle w:val="NormalWeb"/>
              <w:spacing w:before="120" w:beforeAutospacing="0" w:after="120" w:afterAutospacing="0" w:line="360" w:lineRule="auto"/>
              <w:jc w:val="center"/>
              <w:rPr>
                <w:bCs/>
                <w:color w:val="000000" w:themeColor="text1"/>
                <w14:ligatures w14:val="none"/>
              </w:rPr>
            </w:pPr>
            <w:r w:rsidRPr="00B50973">
              <w:rPr>
                <w:bCs/>
                <w:color w:val="000000" w:themeColor="text1"/>
                <w14:ligatures w14:val="none"/>
              </w:rPr>
              <w:lastRenderedPageBreak/>
              <w:t>JS 97-52</w:t>
            </w:r>
          </w:p>
        </w:tc>
        <w:tc>
          <w:tcPr>
            <w:tcW w:w="860" w:type="pct"/>
            <w:tcBorders>
              <w:top w:val="single" w:sz="4" w:space="0" w:color="auto"/>
              <w:left w:val="single" w:sz="4" w:space="0" w:color="auto"/>
              <w:bottom w:val="single" w:sz="4" w:space="0" w:color="auto"/>
              <w:right w:val="single" w:sz="4" w:space="0" w:color="auto"/>
            </w:tcBorders>
            <w:vAlign w:val="center"/>
          </w:tcPr>
          <w:p w14:paraId="1FFDC9F0"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58.5</w:t>
            </w:r>
          </w:p>
        </w:tc>
        <w:tc>
          <w:tcPr>
            <w:tcW w:w="809" w:type="pct"/>
            <w:tcBorders>
              <w:left w:val="single" w:sz="4" w:space="0" w:color="auto"/>
              <w:right w:val="single" w:sz="4" w:space="0" w:color="auto"/>
            </w:tcBorders>
            <w:vAlign w:val="center"/>
          </w:tcPr>
          <w:p w14:paraId="4F8BDD9C" w14:textId="212C31BC"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 xml:space="preserve">9.0 </w:t>
            </w:r>
            <w:r w:rsidRPr="00B50973">
              <w:rPr>
                <w:bCs/>
                <w:color w:val="000000" w:themeColor="text1"/>
                <w:lang w:val="en-US"/>
                <w14:ligatures w14:val="none"/>
              </w:rPr>
              <w:t>(17.5)</w:t>
            </w:r>
          </w:p>
        </w:tc>
        <w:tc>
          <w:tcPr>
            <w:tcW w:w="810" w:type="pct"/>
            <w:tcBorders>
              <w:left w:val="single" w:sz="4" w:space="0" w:color="auto"/>
              <w:right w:val="single" w:sz="4" w:space="0" w:color="auto"/>
            </w:tcBorders>
            <w:vAlign w:val="center"/>
          </w:tcPr>
          <w:p w14:paraId="1FFECFC8" w14:textId="1CEAE74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 xml:space="preserve">23.4 </w:t>
            </w:r>
            <w:r w:rsidRPr="00B50973">
              <w:rPr>
                <w:bCs/>
                <w:color w:val="000000" w:themeColor="text1"/>
                <w:lang w:val="en-US"/>
                <w14:ligatures w14:val="none"/>
              </w:rPr>
              <w:t>(28.8)</w:t>
            </w:r>
          </w:p>
        </w:tc>
        <w:tc>
          <w:tcPr>
            <w:tcW w:w="424" w:type="pct"/>
            <w:tcBorders>
              <w:left w:val="single" w:sz="4" w:space="0" w:color="auto"/>
            </w:tcBorders>
            <w:vAlign w:val="center"/>
          </w:tcPr>
          <w:p w14:paraId="6638D187" w14:textId="3078A92C"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24" w:type="pct"/>
            <w:vAlign w:val="center"/>
          </w:tcPr>
          <w:p w14:paraId="2CCB23FA"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082FF1EF"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32611592"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r>
      <w:tr w:rsidR="00B50973" w:rsidRPr="00B50973" w14:paraId="4723C854" w14:textId="77777777" w:rsidTr="00B412C7">
        <w:tc>
          <w:tcPr>
            <w:tcW w:w="812" w:type="pct"/>
            <w:vAlign w:val="center"/>
          </w:tcPr>
          <w:p w14:paraId="04F18F1A" w14:textId="77777777" w:rsidR="00443FA5" w:rsidRPr="00B50973" w:rsidRDefault="00443FA5" w:rsidP="00D75D70">
            <w:pPr>
              <w:pStyle w:val="NormalWeb"/>
              <w:spacing w:before="120" w:beforeAutospacing="0" w:after="120" w:afterAutospacing="0" w:line="360" w:lineRule="auto"/>
              <w:jc w:val="center"/>
              <w:rPr>
                <w:bCs/>
                <w:color w:val="000000" w:themeColor="text1"/>
                <w14:ligatures w14:val="none"/>
              </w:rPr>
            </w:pPr>
            <w:r w:rsidRPr="00B50973">
              <w:rPr>
                <w:bCs/>
                <w:color w:val="000000" w:themeColor="text1"/>
                <w14:ligatures w14:val="none"/>
              </w:rPr>
              <w:t>JS 20-29</w:t>
            </w:r>
          </w:p>
        </w:tc>
        <w:tc>
          <w:tcPr>
            <w:tcW w:w="860" w:type="pct"/>
            <w:tcBorders>
              <w:top w:val="single" w:sz="4" w:space="0" w:color="auto"/>
            </w:tcBorders>
            <w:vAlign w:val="center"/>
          </w:tcPr>
          <w:p w14:paraId="420B95A9"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50.5</w:t>
            </w:r>
          </w:p>
        </w:tc>
        <w:tc>
          <w:tcPr>
            <w:tcW w:w="809" w:type="pct"/>
            <w:vAlign w:val="center"/>
          </w:tcPr>
          <w:p w14:paraId="72D35F44" w14:textId="377CBC6F"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11.1</w:t>
            </w:r>
            <w:r w:rsidRPr="00B50973">
              <w:rPr>
                <w:bCs/>
                <w:color w:val="000000" w:themeColor="text1"/>
                <w:lang w:val="en-US"/>
                <w14:ligatures w14:val="none"/>
              </w:rPr>
              <w:t>(19.3)</w:t>
            </w:r>
          </w:p>
        </w:tc>
        <w:tc>
          <w:tcPr>
            <w:tcW w:w="810" w:type="pct"/>
            <w:vAlign w:val="center"/>
          </w:tcPr>
          <w:p w14:paraId="02171DD3" w14:textId="7AB74543"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29.2</w:t>
            </w:r>
            <w:r w:rsidRPr="00B50973">
              <w:rPr>
                <w:bCs/>
                <w:color w:val="000000" w:themeColor="text1"/>
                <w:lang w:val="en-US"/>
                <w14:ligatures w14:val="none"/>
              </w:rPr>
              <w:t>(32.6)</w:t>
            </w:r>
          </w:p>
        </w:tc>
        <w:tc>
          <w:tcPr>
            <w:tcW w:w="424" w:type="pct"/>
            <w:vAlign w:val="center"/>
          </w:tcPr>
          <w:p w14:paraId="51795D98" w14:textId="0D75FA7C"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24" w:type="pct"/>
            <w:vAlign w:val="center"/>
          </w:tcPr>
          <w:p w14:paraId="38086AF5"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35FC1192"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223ADC57"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r>
      <w:tr w:rsidR="00B50973" w:rsidRPr="00B50973" w14:paraId="5D1613EF" w14:textId="77777777" w:rsidTr="00B412C7">
        <w:tc>
          <w:tcPr>
            <w:tcW w:w="812" w:type="pct"/>
            <w:vAlign w:val="center"/>
          </w:tcPr>
          <w:p w14:paraId="42C9065F" w14:textId="77777777" w:rsidR="00443FA5" w:rsidRPr="00B50973" w:rsidRDefault="00443FA5" w:rsidP="00D75D70">
            <w:pPr>
              <w:pStyle w:val="NormalWeb"/>
              <w:spacing w:before="120" w:beforeAutospacing="0" w:after="120" w:afterAutospacing="0" w:line="360" w:lineRule="auto"/>
              <w:jc w:val="center"/>
              <w:rPr>
                <w:bCs/>
                <w:color w:val="000000" w:themeColor="text1"/>
                <w14:ligatures w14:val="none"/>
              </w:rPr>
            </w:pPr>
            <w:r w:rsidRPr="00B50973">
              <w:rPr>
                <w:bCs/>
                <w:color w:val="000000" w:themeColor="text1"/>
                <w14:ligatures w14:val="none"/>
              </w:rPr>
              <w:t>JS 335</w:t>
            </w:r>
          </w:p>
        </w:tc>
        <w:tc>
          <w:tcPr>
            <w:tcW w:w="860" w:type="pct"/>
            <w:vAlign w:val="center"/>
          </w:tcPr>
          <w:p w14:paraId="35064BC5"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51.5</w:t>
            </w:r>
          </w:p>
        </w:tc>
        <w:tc>
          <w:tcPr>
            <w:tcW w:w="809" w:type="pct"/>
            <w:vAlign w:val="center"/>
          </w:tcPr>
          <w:p w14:paraId="7902C68A" w14:textId="4755BE93"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7.4</w:t>
            </w:r>
            <w:r w:rsidRPr="00B50973">
              <w:rPr>
                <w:bCs/>
                <w:color w:val="000000" w:themeColor="text1"/>
                <w:lang w:val="en-US"/>
                <w14:ligatures w14:val="none"/>
              </w:rPr>
              <w:t>(15.7)</w:t>
            </w:r>
          </w:p>
        </w:tc>
        <w:tc>
          <w:tcPr>
            <w:tcW w:w="810" w:type="pct"/>
            <w:vAlign w:val="center"/>
          </w:tcPr>
          <w:p w14:paraId="64A18146" w14:textId="63E91D90"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16.3</w:t>
            </w:r>
            <w:r w:rsidRPr="00B50973">
              <w:rPr>
                <w:bCs/>
                <w:color w:val="000000" w:themeColor="text1"/>
                <w:lang w:val="en-US"/>
                <w14:ligatures w14:val="none"/>
              </w:rPr>
              <w:t>(23.7)</w:t>
            </w:r>
          </w:p>
        </w:tc>
        <w:tc>
          <w:tcPr>
            <w:tcW w:w="424" w:type="pct"/>
            <w:vAlign w:val="center"/>
          </w:tcPr>
          <w:p w14:paraId="4D959590" w14:textId="4BDFD2A9"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24" w:type="pct"/>
            <w:vAlign w:val="center"/>
          </w:tcPr>
          <w:p w14:paraId="7E979CB6"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1963E56F"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28659BC8"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r>
      <w:tr w:rsidR="00B50973" w:rsidRPr="00B50973" w14:paraId="5581DABE" w14:textId="77777777" w:rsidTr="00B412C7">
        <w:tc>
          <w:tcPr>
            <w:tcW w:w="812" w:type="pct"/>
            <w:vAlign w:val="center"/>
          </w:tcPr>
          <w:p w14:paraId="33078E38" w14:textId="77777777" w:rsidR="00443FA5" w:rsidRPr="00B50973" w:rsidRDefault="00443FA5" w:rsidP="00D75D70">
            <w:pPr>
              <w:pStyle w:val="NormalWeb"/>
              <w:spacing w:before="120" w:beforeAutospacing="0" w:after="120" w:afterAutospacing="0" w:line="360" w:lineRule="auto"/>
              <w:jc w:val="center"/>
              <w:rPr>
                <w:bCs/>
                <w:color w:val="000000" w:themeColor="text1"/>
                <w14:ligatures w14:val="none"/>
              </w:rPr>
            </w:pPr>
            <w:r w:rsidRPr="00B50973">
              <w:rPr>
                <w:bCs/>
                <w:color w:val="000000" w:themeColor="text1"/>
                <w14:ligatures w14:val="none"/>
              </w:rPr>
              <w:t>JS 20-94</w:t>
            </w:r>
          </w:p>
        </w:tc>
        <w:tc>
          <w:tcPr>
            <w:tcW w:w="860" w:type="pct"/>
            <w:vAlign w:val="center"/>
          </w:tcPr>
          <w:p w14:paraId="43E7BE61"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57.5</w:t>
            </w:r>
          </w:p>
        </w:tc>
        <w:tc>
          <w:tcPr>
            <w:tcW w:w="809" w:type="pct"/>
            <w:vAlign w:val="center"/>
          </w:tcPr>
          <w:p w14:paraId="40A1F443" w14:textId="3F7CD57C"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2.7</w:t>
            </w:r>
            <w:r w:rsidRPr="00B50973">
              <w:rPr>
                <w:bCs/>
                <w:color w:val="000000" w:themeColor="text1"/>
                <w:lang w:val="en-US"/>
                <w14:ligatures w14:val="none"/>
              </w:rPr>
              <w:t>(9.4)</w:t>
            </w:r>
          </w:p>
        </w:tc>
        <w:tc>
          <w:tcPr>
            <w:tcW w:w="810" w:type="pct"/>
            <w:vAlign w:val="center"/>
          </w:tcPr>
          <w:p w14:paraId="6BB45CA0" w14:textId="012011D5"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6.7</w:t>
            </w:r>
            <w:r w:rsidRPr="00B50973">
              <w:rPr>
                <w:bCs/>
                <w:color w:val="000000" w:themeColor="text1"/>
                <w:lang w:val="en-US"/>
                <w14:ligatures w14:val="none"/>
              </w:rPr>
              <w:t>(14.9)</w:t>
            </w:r>
          </w:p>
        </w:tc>
        <w:tc>
          <w:tcPr>
            <w:tcW w:w="424" w:type="pct"/>
            <w:vAlign w:val="center"/>
          </w:tcPr>
          <w:p w14:paraId="2C7F6662" w14:textId="22E95025"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24" w:type="pct"/>
            <w:vAlign w:val="center"/>
          </w:tcPr>
          <w:p w14:paraId="2E877A98"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1E76ED84"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5382A1B1"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r>
      <w:tr w:rsidR="00B50973" w:rsidRPr="00B50973" w14:paraId="6D3E3324" w14:textId="77777777" w:rsidTr="00B412C7">
        <w:tc>
          <w:tcPr>
            <w:tcW w:w="812" w:type="pct"/>
            <w:vAlign w:val="center"/>
          </w:tcPr>
          <w:p w14:paraId="71B183E3" w14:textId="77777777" w:rsidR="00443FA5" w:rsidRPr="00B50973" w:rsidRDefault="00443FA5" w:rsidP="00D75D70">
            <w:pPr>
              <w:pStyle w:val="NormalWeb"/>
              <w:spacing w:before="120" w:beforeAutospacing="0" w:after="120" w:afterAutospacing="0" w:line="360" w:lineRule="auto"/>
              <w:jc w:val="center"/>
              <w:rPr>
                <w:bCs/>
                <w:color w:val="000000" w:themeColor="text1"/>
                <w14:ligatures w14:val="none"/>
              </w:rPr>
            </w:pPr>
            <w:r w:rsidRPr="00B50973">
              <w:rPr>
                <w:bCs/>
                <w:color w:val="000000" w:themeColor="text1"/>
                <w14:ligatures w14:val="none"/>
              </w:rPr>
              <w:t>JS 23-05</w:t>
            </w:r>
          </w:p>
        </w:tc>
        <w:tc>
          <w:tcPr>
            <w:tcW w:w="860" w:type="pct"/>
            <w:vAlign w:val="center"/>
          </w:tcPr>
          <w:p w14:paraId="421D85A3"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66.0</w:t>
            </w:r>
          </w:p>
        </w:tc>
        <w:tc>
          <w:tcPr>
            <w:tcW w:w="809" w:type="pct"/>
            <w:vAlign w:val="center"/>
          </w:tcPr>
          <w:p w14:paraId="32EB3102" w14:textId="3316C5D9"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0.8</w:t>
            </w:r>
            <w:r w:rsidRPr="00B50973">
              <w:rPr>
                <w:bCs/>
                <w:color w:val="000000" w:themeColor="text1"/>
                <w:lang w:val="en-US"/>
                <w14:ligatures w14:val="none"/>
              </w:rPr>
              <w:t>(3.6)</w:t>
            </w:r>
          </w:p>
        </w:tc>
        <w:tc>
          <w:tcPr>
            <w:tcW w:w="810" w:type="pct"/>
            <w:vAlign w:val="center"/>
          </w:tcPr>
          <w:p w14:paraId="5154B473" w14:textId="4658B6CD"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6.2</w:t>
            </w:r>
            <w:r w:rsidRPr="00B50973">
              <w:rPr>
                <w:bCs/>
                <w:color w:val="000000" w:themeColor="text1"/>
                <w:lang w:val="en-US"/>
                <w14:ligatures w14:val="none"/>
              </w:rPr>
              <w:t>(14.3)</w:t>
            </w:r>
          </w:p>
        </w:tc>
        <w:tc>
          <w:tcPr>
            <w:tcW w:w="424" w:type="pct"/>
            <w:vAlign w:val="center"/>
          </w:tcPr>
          <w:p w14:paraId="019CA6E5" w14:textId="01526761"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24" w:type="pct"/>
            <w:vAlign w:val="center"/>
          </w:tcPr>
          <w:p w14:paraId="71BB4926"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38F22C38"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3D9737A3"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r>
      <w:tr w:rsidR="00B50973" w:rsidRPr="00B50973" w14:paraId="3AA4C1C4" w14:textId="77777777" w:rsidTr="00B412C7">
        <w:tc>
          <w:tcPr>
            <w:tcW w:w="812" w:type="pct"/>
            <w:vAlign w:val="center"/>
          </w:tcPr>
          <w:p w14:paraId="063CDE7F" w14:textId="77777777" w:rsidR="00443FA5" w:rsidRPr="00B50973" w:rsidRDefault="00443FA5" w:rsidP="00D75D70">
            <w:pPr>
              <w:pStyle w:val="NormalWeb"/>
              <w:spacing w:before="120" w:beforeAutospacing="0" w:after="120" w:afterAutospacing="0" w:line="360" w:lineRule="auto"/>
              <w:jc w:val="center"/>
              <w:rPr>
                <w:bCs/>
                <w:color w:val="000000" w:themeColor="text1"/>
                <w14:ligatures w14:val="none"/>
              </w:rPr>
            </w:pPr>
            <w:r w:rsidRPr="00B50973">
              <w:rPr>
                <w:bCs/>
                <w:color w:val="000000" w:themeColor="text1"/>
                <w14:ligatures w14:val="none"/>
              </w:rPr>
              <w:t>JSM 259</w:t>
            </w:r>
          </w:p>
        </w:tc>
        <w:tc>
          <w:tcPr>
            <w:tcW w:w="860" w:type="pct"/>
            <w:vAlign w:val="center"/>
          </w:tcPr>
          <w:p w14:paraId="68306FB2"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54.5</w:t>
            </w:r>
          </w:p>
        </w:tc>
        <w:tc>
          <w:tcPr>
            <w:tcW w:w="809" w:type="pct"/>
            <w:vAlign w:val="center"/>
          </w:tcPr>
          <w:p w14:paraId="0C44B74E" w14:textId="0BB0DA78"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8.0</w:t>
            </w:r>
            <w:r w:rsidRPr="00B50973">
              <w:rPr>
                <w:bCs/>
                <w:color w:val="000000" w:themeColor="text1"/>
                <w:lang w:val="en-US"/>
                <w14:ligatures w14:val="none"/>
              </w:rPr>
              <w:t>(16.4)</w:t>
            </w:r>
          </w:p>
        </w:tc>
        <w:tc>
          <w:tcPr>
            <w:tcW w:w="810" w:type="pct"/>
            <w:vAlign w:val="center"/>
          </w:tcPr>
          <w:p w14:paraId="2069B370" w14:textId="5469A692"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7.4</w:t>
            </w:r>
            <w:r w:rsidRPr="00B50973">
              <w:rPr>
                <w:bCs/>
                <w:color w:val="000000" w:themeColor="text1"/>
                <w:lang w:val="en-US"/>
                <w14:ligatures w14:val="none"/>
              </w:rPr>
              <w:t>(15.6)</w:t>
            </w:r>
          </w:p>
        </w:tc>
        <w:tc>
          <w:tcPr>
            <w:tcW w:w="424" w:type="pct"/>
            <w:vAlign w:val="center"/>
          </w:tcPr>
          <w:p w14:paraId="2539FD65" w14:textId="399B932B"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24" w:type="pct"/>
            <w:vAlign w:val="center"/>
          </w:tcPr>
          <w:p w14:paraId="3CBADD97"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67D3B1C9"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3F58543F"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r>
      <w:tr w:rsidR="00B50973" w:rsidRPr="00B50973" w14:paraId="72AB8CE9" w14:textId="77777777" w:rsidTr="00B412C7">
        <w:tc>
          <w:tcPr>
            <w:tcW w:w="812" w:type="pct"/>
            <w:vAlign w:val="center"/>
          </w:tcPr>
          <w:p w14:paraId="5DAA3D9D" w14:textId="77777777" w:rsidR="00443FA5" w:rsidRPr="00B50973" w:rsidRDefault="00443FA5" w:rsidP="00D75D70">
            <w:pPr>
              <w:pStyle w:val="NormalWeb"/>
              <w:spacing w:before="120" w:beforeAutospacing="0" w:after="120" w:afterAutospacing="0" w:line="360" w:lineRule="auto"/>
              <w:jc w:val="center"/>
              <w:rPr>
                <w:bCs/>
                <w:color w:val="000000" w:themeColor="text1"/>
                <w14:ligatures w14:val="none"/>
              </w:rPr>
            </w:pPr>
            <w:r w:rsidRPr="00B50973">
              <w:rPr>
                <w:bCs/>
                <w:color w:val="000000" w:themeColor="text1"/>
                <w14:ligatures w14:val="none"/>
              </w:rPr>
              <w:t>PS 1660</w:t>
            </w:r>
          </w:p>
        </w:tc>
        <w:tc>
          <w:tcPr>
            <w:tcW w:w="860" w:type="pct"/>
            <w:vAlign w:val="center"/>
          </w:tcPr>
          <w:p w14:paraId="670A9FD3"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56.0</w:t>
            </w:r>
          </w:p>
        </w:tc>
        <w:tc>
          <w:tcPr>
            <w:tcW w:w="809" w:type="pct"/>
            <w:vAlign w:val="center"/>
          </w:tcPr>
          <w:p w14:paraId="76EE2D0F" w14:textId="1AB9EFC2"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7.7</w:t>
            </w:r>
            <w:r w:rsidRPr="00B50973">
              <w:rPr>
                <w:bCs/>
                <w:color w:val="000000" w:themeColor="text1"/>
                <w:lang w:val="en-US"/>
                <w14:ligatures w14:val="none"/>
              </w:rPr>
              <w:t>(15.9)</w:t>
            </w:r>
          </w:p>
        </w:tc>
        <w:tc>
          <w:tcPr>
            <w:tcW w:w="810" w:type="pct"/>
            <w:vAlign w:val="center"/>
          </w:tcPr>
          <w:p w14:paraId="5F302A19" w14:textId="74281B02"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22.0</w:t>
            </w:r>
            <w:r w:rsidRPr="00B50973">
              <w:rPr>
                <w:bCs/>
                <w:color w:val="000000" w:themeColor="text1"/>
                <w:lang w:val="en-US"/>
                <w14:ligatures w14:val="none"/>
              </w:rPr>
              <w:t>(27.9)</w:t>
            </w:r>
          </w:p>
        </w:tc>
        <w:tc>
          <w:tcPr>
            <w:tcW w:w="424" w:type="pct"/>
            <w:vAlign w:val="center"/>
          </w:tcPr>
          <w:p w14:paraId="1DA26228" w14:textId="121588DC"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24" w:type="pct"/>
            <w:vAlign w:val="center"/>
          </w:tcPr>
          <w:p w14:paraId="799C5FB6"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7F10B862"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3F7E7DC4"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r>
      <w:tr w:rsidR="00B50973" w:rsidRPr="00B50973" w14:paraId="524160FE" w14:textId="77777777" w:rsidTr="00B412C7">
        <w:tc>
          <w:tcPr>
            <w:tcW w:w="812" w:type="pct"/>
            <w:vAlign w:val="center"/>
          </w:tcPr>
          <w:p w14:paraId="3A49B623" w14:textId="77777777" w:rsidR="00443FA5" w:rsidRPr="00B50973" w:rsidRDefault="00443FA5" w:rsidP="00D75D70">
            <w:pPr>
              <w:pStyle w:val="NormalWeb"/>
              <w:spacing w:before="120" w:beforeAutospacing="0" w:after="120" w:afterAutospacing="0" w:line="360" w:lineRule="auto"/>
              <w:jc w:val="center"/>
              <w:rPr>
                <w:bCs/>
                <w:color w:val="000000" w:themeColor="text1"/>
                <w14:ligatures w14:val="none"/>
              </w:rPr>
            </w:pPr>
            <w:r w:rsidRPr="00B50973">
              <w:rPr>
                <w:bCs/>
                <w:color w:val="000000" w:themeColor="text1"/>
                <w14:ligatures w14:val="none"/>
              </w:rPr>
              <w:t>RVSM 2011-35</w:t>
            </w:r>
          </w:p>
        </w:tc>
        <w:tc>
          <w:tcPr>
            <w:tcW w:w="860" w:type="pct"/>
            <w:vAlign w:val="center"/>
          </w:tcPr>
          <w:p w14:paraId="38DD4158"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51.5</w:t>
            </w:r>
          </w:p>
        </w:tc>
        <w:tc>
          <w:tcPr>
            <w:tcW w:w="809" w:type="pct"/>
            <w:vAlign w:val="center"/>
          </w:tcPr>
          <w:p w14:paraId="7F244653" w14:textId="6A2FA7DC"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9.5</w:t>
            </w:r>
            <w:r w:rsidRPr="00B50973">
              <w:rPr>
                <w:bCs/>
                <w:color w:val="000000" w:themeColor="text1"/>
                <w:lang w:val="en-US"/>
                <w14:ligatures w14:val="none"/>
              </w:rPr>
              <w:t>(17.9)</w:t>
            </w:r>
          </w:p>
        </w:tc>
        <w:tc>
          <w:tcPr>
            <w:tcW w:w="810" w:type="pct"/>
            <w:vAlign w:val="center"/>
          </w:tcPr>
          <w:p w14:paraId="0D576AD6" w14:textId="41A1121D"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21.4</w:t>
            </w:r>
            <w:r w:rsidRPr="00B50973">
              <w:rPr>
                <w:bCs/>
                <w:color w:val="000000" w:themeColor="text1"/>
                <w:lang w:val="en-US"/>
                <w14:ligatures w14:val="none"/>
              </w:rPr>
              <w:t>(27.5)</w:t>
            </w:r>
          </w:p>
        </w:tc>
        <w:tc>
          <w:tcPr>
            <w:tcW w:w="424" w:type="pct"/>
            <w:vAlign w:val="center"/>
          </w:tcPr>
          <w:p w14:paraId="1B20A4A3" w14:textId="55CBFA8A"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24" w:type="pct"/>
            <w:vAlign w:val="center"/>
          </w:tcPr>
          <w:p w14:paraId="4E58C89F"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3F155993"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311A1FC4"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r>
      <w:tr w:rsidR="00B50973" w:rsidRPr="00B50973" w14:paraId="3DFBE611" w14:textId="77777777" w:rsidTr="00B412C7">
        <w:tc>
          <w:tcPr>
            <w:tcW w:w="812" w:type="pct"/>
            <w:vAlign w:val="center"/>
          </w:tcPr>
          <w:p w14:paraId="3132D25B" w14:textId="77777777" w:rsidR="00443FA5" w:rsidRPr="00B50973" w:rsidRDefault="00443FA5" w:rsidP="00D75D70">
            <w:pPr>
              <w:pStyle w:val="NormalWeb"/>
              <w:spacing w:before="120" w:beforeAutospacing="0" w:after="120" w:afterAutospacing="0" w:line="360" w:lineRule="auto"/>
              <w:jc w:val="center"/>
              <w:rPr>
                <w:bCs/>
                <w:color w:val="000000" w:themeColor="text1"/>
                <w14:ligatures w14:val="none"/>
              </w:rPr>
            </w:pPr>
            <w:r w:rsidRPr="00B50973">
              <w:rPr>
                <w:bCs/>
                <w:color w:val="000000" w:themeColor="text1"/>
                <w14:ligatures w14:val="none"/>
              </w:rPr>
              <w:t>JS 21-05</w:t>
            </w:r>
          </w:p>
        </w:tc>
        <w:tc>
          <w:tcPr>
            <w:tcW w:w="860" w:type="pct"/>
            <w:vAlign w:val="center"/>
          </w:tcPr>
          <w:p w14:paraId="05BCBDFC"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68.0</w:t>
            </w:r>
          </w:p>
        </w:tc>
        <w:tc>
          <w:tcPr>
            <w:tcW w:w="809" w:type="pct"/>
            <w:vAlign w:val="center"/>
          </w:tcPr>
          <w:p w14:paraId="0DED8892" w14:textId="4147A094"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3.6</w:t>
            </w:r>
            <w:r w:rsidRPr="00B50973">
              <w:rPr>
                <w:bCs/>
                <w:color w:val="000000" w:themeColor="text1"/>
                <w:lang w:val="en-US"/>
                <w14:ligatures w14:val="none"/>
              </w:rPr>
              <w:t>(10.9)</w:t>
            </w:r>
          </w:p>
        </w:tc>
        <w:tc>
          <w:tcPr>
            <w:tcW w:w="810" w:type="pct"/>
            <w:vAlign w:val="center"/>
          </w:tcPr>
          <w:p w14:paraId="368117C7" w14:textId="5B40BC13"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5.5</w:t>
            </w:r>
            <w:r w:rsidRPr="00B50973">
              <w:rPr>
                <w:bCs/>
                <w:color w:val="000000" w:themeColor="text1"/>
                <w:lang w:val="en-US"/>
                <w14:ligatures w14:val="none"/>
              </w:rPr>
              <w:t>(13.4)</w:t>
            </w:r>
          </w:p>
        </w:tc>
        <w:tc>
          <w:tcPr>
            <w:tcW w:w="424" w:type="pct"/>
            <w:vAlign w:val="center"/>
          </w:tcPr>
          <w:p w14:paraId="34D1269E" w14:textId="6DAA3A0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24" w:type="pct"/>
            <w:vAlign w:val="center"/>
          </w:tcPr>
          <w:p w14:paraId="56C34C78"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1D5985F7"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0E751D90"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r>
      <w:tr w:rsidR="00B50973" w:rsidRPr="00B50973" w14:paraId="17B0E408" w14:textId="77777777" w:rsidTr="00B412C7">
        <w:tc>
          <w:tcPr>
            <w:tcW w:w="812" w:type="pct"/>
            <w:vAlign w:val="center"/>
          </w:tcPr>
          <w:p w14:paraId="03B60255" w14:textId="77777777" w:rsidR="00443FA5" w:rsidRPr="00B50973" w:rsidRDefault="00443FA5" w:rsidP="00D75D70">
            <w:pPr>
              <w:pStyle w:val="NormalWeb"/>
              <w:spacing w:before="120" w:beforeAutospacing="0" w:after="120" w:afterAutospacing="0" w:line="360" w:lineRule="auto"/>
              <w:jc w:val="center"/>
              <w:rPr>
                <w:bCs/>
                <w:color w:val="000000" w:themeColor="text1"/>
                <w14:ligatures w14:val="none"/>
              </w:rPr>
            </w:pPr>
            <w:r w:rsidRPr="00B50973">
              <w:rPr>
                <w:bCs/>
                <w:color w:val="000000" w:themeColor="text1"/>
                <w14:ligatures w14:val="none"/>
              </w:rPr>
              <w:t>JS 20-69</w:t>
            </w:r>
          </w:p>
        </w:tc>
        <w:tc>
          <w:tcPr>
            <w:tcW w:w="860" w:type="pct"/>
            <w:vAlign w:val="center"/>
          </w:tcPr>
          <w:p w14:paraId="7884166C"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64.0</w:t>
            </w:r>
          </w:p>
        </w:tc>
        <w:tc>
          <w:tcPr>
            <w:tcW w:w="809" w:type="pct"/>
            <w:vAlign w:val="center"/>
          </w:tcPr>
          <w:p w14:paraId="605625AE" w14:textId="73E818B1"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2.1</w:t>
            </w:r>
            <w:r w:rsidRPr="00B50973">
              <w:rPr>
                <w:bCs/>
                <w:color w:val="000000" w:themeColor="text1"/>
                <w:lang w:val="en-US"/>
                <w14:ligatures w14:val="none"/>
              </w:rPr>
              <w:t>(8.3)</w:t>
            </w:r>
          </w:p>
        </w:tc>
        <w:tc>
          <w:tcPr>
            <w:tcW w:w="810" w:type="pct"/>
            <w:vAlign w:val="center"/>
          </w:tcPr>
          <w:p w14:paraId="10DAFBC0" w14:textId="5D7C0110"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7.1</w:t>
            </w:r>
            <w:r w:rsidRPr="00B50973">
              <w:rPr>
                <w:bCs/>
                <w:color w:val="000000" w:themeColor="text1"/>
                <w:lang w:val="en-US"/>
                <w14:ligatures w14:val="none"/>
              </w:rPr>
              <w:t>(15.5)</w:t>
            </w:r>
          </w:p>
        </w:tc>
        <w:tc>
          <w:tcPr>
            <w:tcW w:w="424" w:type="pct"/>
            <w:vAlign w:val="center"/>
          </w:tcPr>
          <w:p w14:paraId="7E5D1921" w14:textId="117A033D"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24" w:type="pct"/>
            <w:vAlign w:val="center"/>
          </w:tcPr>
          <w:p w14:paraId="5499F668"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318ED185"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4F0897B5"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r>
      <w:tr w:rsidR="00B50973" w:rsidRPr="00B50973" w14:paraId="4AD75755" w14:textId="77777777" w:rsidTr="00B412C7">
        <w:tc>
          <w:tcPr>
            <w:tcW w:w="812" w:type="pct"/>
            <w:vAlign w:val="center"/>
          </w:tcPr>
          <w:p w14:paraId="7828C23F" w14:textId="77777777" w:rsidR="00443FA5" w:rsidRPr="00B50973" w:rsidRDefault="00443FA5" w:rsidP="00D75D70">
            <w:pPr>
              <w:pStyle w:val="NormalWeb"/>
              <w:spacing w:before="120" w:beforeAutospacing="0" w:after="120" w:afterAutospacing="0" w:line="360" w:lineRule="auto"/>
              <w:jc w:val="center"/>
              <w:rPr>
                <w:bCs/>
                <w:color w:val="000000" w:themeColor="text1"/>
                <w14:ligatures w14:val="none"/>
              </w:rPr>
            </w:pPr>
            <w:r w:rsidRPr="00B50973">
              <w:rPr>
                <w:bCs/>
                <w:color w:val="000000" w:themeColor="text1"/>
                <w14:ligatures w14:val="none"/>
              </w:rPr>
              <w:t>SE(m)±</w:t>
            </w:r>
          </w:p>
        </w:tc>
        <w:tc>
          <w:tcPr>
            <w:tcW w:w="860" w:type="pct"/>
            <w:vAlign w:val="center"/>
          </w:tcPr>
          <w:p w14:paraId="4EB0E5B2" w14:textId="77777777" w:rsidR="00443FA5" w:rsidRPr="00B50973" w:rsidRDefault="00443FA5" w:rsidP="00D75D70">
            <w:pPr>
              <w:pStyle w:val="NormalWeb"/>
              <w:spacing w:before="120" w:beforeAutospacing="0" w:after="120" w:afterAutospacing="0" w:line="360" w:lineRule="auto"/>
              <w:jc w:val="center"/>
              <w:rPr>
                <w:color w:val="000000" w:themeColor="text1"/>
                <w14:ligatures w14:val="none"/>
              </w:rPr>
            </w:pPr>
            <w:r w:rsidRPr="00B50973">
              <w:rPr>
                <w:bCs/>
                <w:color w:val="000000" w:themeColor="text1"/>
                <w:lang w:val="en-US"/>
                <w14:ligatures w14:val="none"/>
              </w:rPr>
              <w:t>1.5</w:t>
            </w:r>
          </w:p>
        </w:tc>
        <w:tc>
          <w:tcPr>
            <w:tcW w:w="809" w:type="pct"/>
            <w:vAlign w:val="center"/>
          </w:tcPr>
          <w:p w14:paraId="19F58C23" w14:textId="2A0830B8"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lang w:val="en-US"/>
                <w14:ligatures w14:val="none"/>
              </w:rPr>
              <w:t>2.0</w:t>
            </w:r>
          </w:p>
        </w:tc>
        <w:tc>
          <w:tcPr>
            <w:tcW w:w="810" w:type="pct"/>
            <w:vAlign w:val="center"/>
          </w:tcPr>
          <w:p w14:paraId="50A7A4B8" w14:textId="7941ACAF"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lang w:val="en-US"/>
                <w14:ligatures w14:val="none"/>
              </w:rPr>
              <w:t>1.7</w:t>
            </w:r>
          </w:p>
        </w:tc>
        <w:tc>
          <w:tcPr>
            <w:tcW w:w="424" w:type="pct"/>
            <w:vAlign w:val="center"/>
          </w:tcPr>
          <w:p w14:paraId="7368AC69" w14:textId="3BF8BE41"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24" w:type="pct"/>
            <w:vAlign w:val="center"/>
          </w:tcPr>
          <w:p w14:paraId="11AB34AE"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7010A67D"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49CFFADA"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r>
      <w:tr w:rsidR="00B50973" w:rsidRPr="00B50973" w14:paraId="1334CBD7" w14:textId="77777777" w:rsidTr="00B412C7">
        <w:tc>
          <w:tcPr>
            <w:tcW w:w="812" w:type="pct"/>
            <w:vAlign w:val="center"/>
          </w:tcPr>
          <w:p w14:paraId="423E456D" w14:textId="77777777" w:rsidR="00443FA5" w:rsidRPr="00B50973" w:rsidRDefault="00443FA5" w:rsidP="00D75D70">
            <w:pPr>
              <w:pStyle w:val="NormalWeb"/>
              <w:spacing w:before="120" w:beforeAutospacing="0" w:after="120" w:afterAutospacing="0" w:line="360" w:lineRule="auto"/>
              <w:jc w:val="center"/>
              <w:rPr>
                <w:bCs/>
                <w:color w:val="000000" w:themeColor="text1"/>
                <w14:ligatures w14:val="none"/>
              </w:rPr>
            </w:pPr>
            <w:r w:rsidRPr="00B50973">
              <w:rPr>
                <w:bCs/>
                <w:color w:val="000000" w:themeColor="text1"/>
                <w14:ligatures w14:val="none"/>
              </w:rPr>
              <w:t>CD(p=0.05)</w:t>
            </w:r>
          </w:p>
        </w:tc>
        <w:tc>
          <w:tcPr>
            <w:tcW w:w="860" w:type="pct"/>
            <w:vAlign w:val="center"/>
          </w:tcPr>
          <w:p w14:paraId="69FA2F80" w14:textId="77777777" w:rsidR="00443FA5" w:rsidRPr="00B50973" w:rsidRDefault="00443FA5" w:rsidP="00D75D70">
            <w:pPr>
              <w:pStyle w:val="NormalWeb"/>
              <w:spacing w:before="120" w:beforeAutospacing="0" w:after="120" w:afterAutospacing="0" w:line="360" w:lineRule="auto"/>
              <w:jc w:val="center"/>
              <w:rPr>
                <w:color w:val="000000" w:themeColor="text1"/>
                <w14:ligatures w14:val="none"/>
              </w:rPr>
            </w:pPr>
            <w:r w:rsidRPr="00B50973">
              <w:rPr>
                <w:bCs/>
                <w:color w:val="000000" w:themeColor="text1"/>
                <w:lang w:val="en-US"/>
                <w14:ligatures w14:val="none"/>
              </w:rPr>
              <w:t>5.0</w:t>
            </w:r>
          </w:p>
        </w:tc>
        <w:tc>
          <w:tcPr>
            <w:tcW w:w="809" w:type="pct"/>
            <w:vAlign w:val="center"/>
          </w:tcPr>
          <w:p w14:paraId="37D1894D" w14:textId="1741C469"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lang w:val="en-US"/>
                <w14:ligatures w14:val="none"/>
              </w:rPr>
              <w:t>6.4</w:t>
            </w:r>
          </w:p>
        </w:tc>
        <w:tc>
          <w:tcPr>
            <w:tcW w:w="810" w:type="pct"/>
            <w:vAlign w:val="center"/>
          </w:tcPr>
          <w:p w14:paraId="6EE7F058" w14:textId="678AA8A9"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lang w:val="en-US"/>
                <w14:ligatures w14:val="none"/>
              </w:rPr>
              <w:t>5.7</w:t>
            </w:r>
          </w:p>
        </w:tc>
        <w:tc>
          <w:tcPr>
            <w:tcW w:w="424" w:type="pct"/>
            <w:vAlign w:val="center"/>
          </w:tcPr>
          <w:p w14:paraId="3DFD3796" w14:textId="4A671044"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24" w:type="pct"/>
            <w:vAlign w:val="center"/>
          </w:tcPr>
          <w:p w14:paraId="364A5986"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5D592FF6"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c>
          <w:tcPr>
            <w:tcW w:w="431" w:type="pct"/>
            <w:vAlign w:val="center"/>
          </w:tcPr>
          <w:p w14:paraId="4191D8BE" w14:textId="77777777" w:rsidR="00443FA5" w:rsidRPr="00B50973" w:rsidRDefault="00443FA5" w:rsidP="00D75D70">
            <w:pPr>
              <w:pStyle w:val="NormalWeb"/>
              <w:spacing w:before="120" w:beforeAutospacing="0" w:after="120" w:afterAutospacing="0" w:line="360" w:lineRule="auto"/>
              <w:jc w:val="center"/>
              <w:textAlignment w:val="center"/>
              <w:rPr>
                <w:bCs/>
                <w:color w:val="000000" w:themeColor="text1"/>
                <w14:ligatures w14:val="none"/>
              </w:rPr>
            </w:pPr>
            <w:r w:rsidRPr="00B50973">
              <w:rPr>
                <w:bCs/>
                <w:color w:val="000000" w:themeColor="text1"/>
                <w14:ligatures w14:val="none"/>
              </w:rPr>
              <w:t>-</w:t>
            </w:r>
          </w:p>
        </w:tc>
      </w:tr>
    </w:tbl>
    <w:p w14:paraId="6B7CB046" w14:textId="77777777" w:rsidR="00681485" w:rsidRPr="00B50973" w:rsidRDefault="00681485" w:rsidP="00B428AA">
      <w:pPr>
        <w:spacing w:before="120" w:after="0" w:line="276" w:lineRule="auto"/>
        <w:jc w:val="both"/>
        <w:rPr>
          <w:rFonts w:ascii="Times New Roman" w:hAnsi="Times New Roman" w:cs="Times New Roman"/>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 = Sclerotia absent, (+) = Scanty sclerotia present (&lt;10/trifoliate leaf)</w:t>
      </w:r>
    </w:p>
    <w:p w14:paraId="29835DF9" w14:textId="77777777" w:rsidR="00681485" w:rsidRPr="00B50973" w:rsidRDefault="00681485" w:rsidP="00B428AA">
      <w:pPr>
        <w:spacing w:before="120" w:after="0" w:line="276" w:lineRule="auto"/>
        <w:jc w:val="both"/>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 = Sclerotia present in scattered manner (&gt;10- 25/trifoliate leaf)</w:t>
      </w:r>
    </w:p>
    <w:p w14:paraId="2FB8ECB4" w14:textId="77777777" w:rsidR="00681485" w:rsidRPr="00B50973" w:rsidRDefault="00681485" w:rsidP="00B428AA">
      <w:pPr>
        <w:spacing w:before="120" w:after="0" w:line="276" w:lineRule="auto"/>
        <w:jc w:val="both"/>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 = Sclerotia present in moderate number (&gt;25- 50/trifoliate leaf)</w:t>
      </w:r>
    </w:p>
    <w:p w14:paraId="645D87A9" w14:textId="77777777" w:rsidR="00681485" w:rsidRPr="00B50973" w:rsidRDefault="00681485" w:rsidP="00B428AA">
      <w:pPr>
        <w:spacing w:before="120" w:after="0" w:line="276" w:lineRule="auto"/>
        <w:jc w:val="both"/>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b/>
          <w:bCs/>
          <w:color w:val="000000" w:themeColor="text1"/>
          <w:kern w:val="0"/>
          <w:sz w:val="24"/>
          <w:szCs w:val="24"/>
          <w14:ligatures w14:val="none"/>
        </w:rPr>
        <w:t>(++++) = Sclerotia present in high number (&gt;50/trifoliate leaf)</w:t>
      </w:r>
    </w:p>
    <w:p w14:paraId="34228D97" w14:textId="77777777" w:rsidR="00443FA5" w:rsidRPr="00B50973" w:rsidRDefault="00443FA5" w:rsidP="00B428AA">
      <w:pPr>
        <w:spacing w:before="120" w:after="0" w:line="276" w:lineRule="auto"/>
        <w:jc w:val="both"/>
        <w:rPr>
          <w:rFonts w:ascii="Times New Roman" w:hAnsi="Times New Roman" w:cs="Times New Roman"/>
          <w:b/>
          <w:bCs/>
          <w:color w:val="000000" w:themeColor="text1"/>
          <w:kern w:val="0"/>
          <w:sz w:val="24"/>
          <w:szCs w:val="24"/>
          <w:lang w:val="en-US"/>
          <w14:ligatures w14:val="none"/>
        </w:rPr>
      </w:pPr>
      <w:r w:rsidRPr="00B50973">
        <w:rPr>
          <w:rFonts w:ascii="Times New Roman" w:hAnsi="Times New Roman" w:cs="Times New Roman"/>
          <w:b/>
          <w:bCs/>
          <w:color w:val="000000" w:themeColor="text1"/>
          <w:kern w:val="0"/>
          <w:sz w:val="24"/>
          <w:szCs w:val="24"/>
          <w:lang w:val="en-US"/>
          <w14:ligatures w14:val="none"/>
        </w:rPr>
        <w:t>*Values in parenthesis are angular transformation</w:t>
      </w:r>
    </w:p>
    <w:tbl>
      <w:tblPr>
        <w:tblStyle w:val="TableGridLight1"/>
        <w:tblW w:w="10066"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962"/>
      </w:tblGrid>
      <w:tr w:rsidR="00B50973" w:rsidRPr="00B50973" w14:paraId="0463B1B1" w14:textId="77777777" w:rsidTr="00BB162B">
        <w:tc>
          <w:tcPr>
            <w:tcW w:w="5104" w:type="dxa"/>
          </w:tcPr>
          <w:p w14:paraId="39D4AD61" w14:textId="00D5FDBE" w:rsidR="00681485" w:rsidRPr="00B50973" w:rsidRDefault="00BB162B" w:rsidP="00D75D70">
            <w:pPr>
              <w:spacing w:line="360" w:lineRule="auto"/>
              <w:jc w:val="center"/>
              <w:rPr>
                <w:rFonts w:ascii="Times New Roman" w:hAnsi="Times New Roman" w:cs="Times New Roman"/>
                <w:b/>
                <w:bCs/>
                <w:color w:val="000000" w:themeColor="text1"/>
                <w:kern w:val="0"/>
                <w:sz w:val="24"/>
                <w:szCs w:val="24"/>
                <w:lang w:val="en-US"/>
                <w14:ligatures w14:val="none"/>
              </w:rPr>
            </w:pPr>
            <w:r w:rsidRPr="00B50973">
              <w:rPr>
                <w:rFonts w:ascii="Times New Roman" w:hAnsi="Times New Roman" w:cs="Times New Roman"/>
                <w:noProof/>
                <w:color w:val="000000" w:themeColor="text1"/>
                <w:kern w:val="0"/>
                <w:sz w:val="24"/>
                <w:szCs w:val="24"/>
                <w:lang w:val="en-US"/>
              </w:rPr>
              <w:lastRenderedPageBreak/>
              <mc:AlternateContent>
                <mc:Choice Requires="wps">
                  <w:drawing>
                    <wp:anchor distT="0" distB="0" distL="114300" distR="114300" simplePos="0" relativeHeight="251659264" behindDoc="0" locked="0" layoutInCell="1" allowOverlap="1" wp14:anchorId="6F8FDEE8" wp14:editId="07BCCB2B">
                      <wp:simplePos x="0" y="0"/>
                      <wp:positionH relativeFrom="column">
                        <wp:posOffset>57997</wp:posOffset>
                      </wp:positionH>
                      <wp:positionV relativeFrom="paragraph">
                        <wp:posOffset>0</wp:posOffset>
                      </wp:positionV>
                      <wp:extent cx="317500" cy="287655"/>
                      <wp:effectExtent l="0" t="0" r="25400" b="17145"/>
                      <wp:wrapNone/>
                      <wp:docPr id="49537525" name="Text Box 5"/>
                      <wp:cNvGraphicFramePr/>
                      <a:graphic xmlns:a="http://schemas.openxmlformats.org/drawingml/2006/main">
                        <a:graphicData uri="http://schemas.microsoft.com/office/word/2010/wordprocessingShape">
                          <wps:wsp>
                            <wps:cNvSpPr txBox="1"/>
                            <wps:spPr>
                              <a:xfrm>
                                <a:off x="0" y="0"/>
                                <a:ext cx="317500" cy="287655"/>
                              </a:xfrm>
                              <a:prstGeom prst="rect">
                                <a:avLst/>
                              </a:prstGeom>
                              <a:solidFill>
                                <a:schemeClr val="lt1"/>
                              </a:solidFill>
                              <a:ln w="6350">
                                <a:solidFill>
                                  <a:prstClr val="black"/>
                                </a:solidFill>
                              </a:ln>
                            </wps:spPr>
                            <wps:txbx>
                              <w:txbxContent>
                                <w:p w14:paraId="014221D5" w14:textId="6CE50D25" w:rsidR="00B72609" w:rsidRPr="00B72609" w:rsidRDefault="00B72609">
                                  <w:pPr>
                                    <w:rPr>
                                      <w:rFonts w:ascii="Times New Roman" w:hAnsi="Times New Roman" w:cs="Times New Roman"/>
                                      <w:b/>
                                      <w:bCs/>
                                      <w:sz w:val="24"/>
                                      <w:szCs w:val="24"/>
                                    </w:rPr>
                                  </w:pPr>
                                  <w:r w:rsidRPr="00B72609">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FDEE8" id="_x0000_t202" coordsize="21600,21600" o:spt="202" path="m,l,21600r21600,l21600,xe">
                      <v:stroke joinstyle="miter"/>
                      <v:path gradientshapeok="t" o:connecttype="rect"/>
                    </v:shapetype>
                    <v:shape id="Text Box 5" o:spid="_x0000_s1026" type="#_x0000_t202" style="position:absolute;left:0;text-align:left;margin-left:4.55pt;margin-top:0;width:2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" fillcolor="white [3201]" strokeweight=".5pt">
                      <v:textbox>
                        <w:txbxContent>
                          <w:p w14:paraId="014221D5" w14:textId="6CE50D25" w:rsidR="00B72609" w:rsidRPr="00B72609" w:rsidRDefault="00B72609">
                            <w:pPr>
                              <w:rPr>
                                <w:rFonts w:ascii="Times New Roman" w:hAnsi="Times New Roman" w:cs="Times New Roman"/>
                                <w:b/>
                                <w:bCs/>
                                <w:sz w:val="24"/>
                                <w:szCs w:val="24"/>
                              </w:rPr>
                            </w:pPr>
                            <w:r w:rsidRPr="00B72609">
                              <w:rPr>
                                <w:rFonts w:ascii="Times New Roman" w:hAnsi="Times New Roman" w:cs="Times New Roman"/>
                                <w:b/>
                                <w:bCs/>
                                <w:sz w:val="24"/>
                                <w:szCs w:val="24"/>
                              </w:rPr>
                              <w:t>A</w:t>
                            </w:r>
                          </w:p>
                        </w:txbxContent>
                      </v:textbox>
                    </v:shape>
                  </w:pict>
                </mc:Fallback>
              </mc:AlternateContent>
            </w:r>
            <w:r w:rsidR="00684B4C" w:rsidRPr="00B50973">
              <w:rPr>
                <w:rFonts w:ascii="Times New Roman" w:hAnsi="Times New Roman" w:cs="Times New Roman"/>
                <w:noProof/>
                <w:color w:val="000000" w:themeColor="text1"/>
                <w:sz w:val="24"/>
                <w:szCs w:val="24"/>
                <w:lang w:val="en-US"/>
              </w:rPr>
              <w:drawing>
                <wp:inline distT="0" distB="0" distL="0" distR="0" wp14:anchorId="3E73BB5C" wp14:editId="35EFB972">
                  <wp:extent cx="2803888" cy="2992355"/>
                  <wp:effectExtent l="953" t="0" r="0" b="0"/>
                  <wp:docPr id="1383853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19000"/>
                                    </a14:imgEffect>
                                  </a14:imgLayer>
                                </a14:imgProps>
                              </a:ext>
                              <a:ext uri="{28A0092B-C50C-407E-A947-70E740481C1C}">
                                <a14:useLocalDpi xmlns:a14="http://schemas.microsoft.com/office/drawing/2010/main" val="0"/>
                              </a:ext>
                            </a:extLst>
                          </a:blip>
                          <a:srcRect l="6828" t="8246" r="28685"/>
                          <a:stretch/>
                        </pic:blipFill>
                        <pic:spPr bwMode="auto">
                          <a:xfrm rot="5400000">
                            <a:off x="0" y="0"/>
                            <a:ext cx="2824403" cy="3014249"/>
                          </a:xfrm>
                          <a:prstGeom prst="rect">
                            <a:avLst/>
                          </a:prstGeom>
                          <a:noFill/>
                          <a:ln>
                            <a:noFill/>
                          </a:ln>
                          <a:extLst>
                            <a:ext uri="{53640926-AAD7-44D8-BBD7-CCE9431645EC}">
                              <a14:shadowObscured xmlns:a14="http://schemas.microsoft.com/office/drawing/2010/main"/>
                            </a:ext>
                          </a:extLst>
                        </pic:spPr>
                      </pic:pic>
                    </a:graphicData>
                  </a:graphic>
                </wp:inline>
              </w:drawing>
            </w:r>
            <w:r w:rsidR="00684B4C" w:rsidRPr="00B50973">
              <w:rPr>
                <w:rFonts w:ascii="Times New Roman" w:hAnsi="Times New Roman" w:cs="Times New Roman"/>
                <w:noProof/>
                <w:color w:val="000000" w:themeColor="text1"/>
                <w:kern w:val="0"/>
                <w:sz w:val="24"/>
                <w:szCs w:val="24"/>
                <w:lang w:eastAsia="en-IN"/>
              </w:rPr>
              <w:t xml:space="preserve"> </w:t>
            </w:r>
          </w:p>
        </w:tc>
        <w:tc>
          <w:tcPr>
            <w:tcW w:w="4962" w:type="dxa"/>
          </w:tcPr>
          <w:p w14:paraId="2F0C4299" w14:textId="65690236" w:rsidR="00681485" w:rsidRPr="00B50973" w:rsidRDefault="00684B4C" w:rsidP="00D75D70">
            <w:pPr>
              <w:spacing w:line="360" w:lineRule="auto"/>
              <w:jc w:val="center"/>
              <w:rPr>
                <w:rFonts w:ascii="Times New Roman" w:hAnsi="Times New Roman" w:cs="Times New Roman"/>
                <w:b/>
                <w:bCs/>
                <w:color w:val="000000" w:themeColor="text1"/>
                <w:kern w:val="0"/>
                <w:sz w:val="24"/>
                <w:szCs w:val="24"/>
                <w:lang w:val="en-US"/>
                <w14:ligatures w14:val="none"/>
              </w:rPr>
            </w:pPr>
            <w:r w:rsidRPr="00B50973">
              <w:rPr>
                <w:rFonts w:ascii="Times New Roman" w:hAnsi="Times New Roman" w:cs="Times New Roman"/>
                <w:noProof/>
                <w:color w:val="000000" w:themeColor="text1"/>
                <w:sz w:val="24"/>
                <w:szCs w:val="24"/>
                <w:lang w:val="en-US"/>
              </w:rPr>
              <w:drawing>
                <wp:inline distT="0" distB="0" distL="0" distR="0" wp14:anchorId="0F90620F" wp14:editId="075729EA">
                  <wp:extent cx="3520168" cy="2843129"/>
                  <wp:effectExtent l="0" t="0" r="4445" b="0"/>
                  <wp:docPr id="1408100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60" t="11013" b="4479"/>
                          <a:stretch/>
                        </pic:blipFill>
                        <pic:spPr bwMode="auto">
                          <a:xfrm>
                            <a:off x="0" y="0"/>
                            <a:ext cx="3541424" cy="2860297"/>
                          </a:xfrm>
                          <a:prstGeom prst="rect">
                            <a:avLst/>
                          </a:prstGeom>
                          <a:noFill/>
                          <a:ln>
                            <a:noFill/>
                          </a:ln>
                          <a:extLst>
                            <a:ext uri="{53640926-AAD7-44D8-BBD7-CCE9431645EC}">
                              <a14:shadowObscured xmlns:a14="http://schemas.microsoft.com/office/drawing/2010/main"/>
                            </a:ext>
                          </a:extLst>
                        </pic:spPr>
                      </pic:pic>
                    </a:graphicData>
                  </a:graphic>
                </wp:inline>
              </w:drawing>
            </w:r>
            <w:r w:rsidRPr="00B50973">
              <w:rPr>
                <w:rFonts w:ascii="Times New Roman" w:hAnsi="Times New Roman" w:cs="Times New Roman"/>
                <w:noProof/>
                <w:color w:val="000000" w:themeColor="text1"/>
                <w:kern w:val="0"/>
                <w:sz w:val="24"/>
                <w:szCs w:val="24"/>
                <w:lang w:eastAsia="en-IN"/>
              </w:rPr>
              <w:t xml:space="preserve"> </w:t>
            </w:r>
            <w:r w:rsidR="00B72609" w:rsidRPr="00B50973">
              <w:rPr>
                <w:rFonts w:ascii="Times New Roman" w:hAnsi="Times New Roman" w:cs="Times New Roman"/>
                <w:noProof/>
                <w:color w:val="000000" w:themeColor="text1"/>
                <w:kern w:val="0"/>
                <w:sz w:val="24"/>
                <w:szCs w:val="24"/>
                <w:lang w:val="en-US"/>
              </w:rPr>
              <mc:AlternateContent>
                <mc:Choice Requires="wps">
                  <w:drawing>
                    <wp:anchor distT="0" distB="0" distL="114300" distR="114300" simplePos="0" relativeHeight="251665408" behindDoc="0" locked="0" layoutInCell="1" allowOverlap="1" wp14:anchorId="305B9A13" wp14:editId="0CB709C0">
                      <wp:simplePos x="0" y="0"/>
                      <wp:positionH relativeFrom="column">
                        <wp:posOffset>1270</wp:posOffset>
                      </wp:positionH>
                      <wp:positionV relativeFrom="paragraph">
                        <wp:posOffset>12286</wp:posOffset>
                      </wp:positionV>
                      <wp:extent cx="318052" cy="288235"/>
                      <wp:effectExtent l="0" t="0" r="25400" b="17145"/>
                      <wp:wrapNone/>
                      <wp:docPr id="2002079763" name="Text Box 5"/>
                      <wp:cNvGraphicFramePr/>
                      <a:graphic xmlns:a="http://schemas.openxmlformats.org/drawingml/2006/main">
                        <a:graphicData uri="http://schemas.microsoft.com/office/word/2010/wordprocessingShape">
                          <wps:wsp>
                            <wps:cNvSpPr txBox="1"/>
                            <wps:spPr>
                              <a:xfrm>
                                <a:off x="0" y="0"/>
                                <a:ext cx="318052" cy="288235"/>
                              </a:xfrm>
                              <a:prstGeom prst="rect">
                                <a:avLst/>
                              </a:prstGeom>
                              <a:solidFill>
                                <a:schemeClr val="lt1"/>
                              </a:solidFill>
                              <a:ln w="6350">
                                <a:solidFill>
                                  <a:prstClr val="black"/>
                                </a:solidFill>
                              </a:ln>
                            </wps:spPr>
                            <wps:txbx>
                              <w:txbxContent>
                                <w:p w14:paraId="24D9D3D0" w14:textId="1E6F1574"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9A13" id="_x0000_s1027" type="#_x0000_t202" style="position:absolute;left:0;text-align:left;margin-left:.1pt;margin-top:.95pt;width:25.05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" fillcolor="white [3201]" strokeweight=".5pt">
                      <v:textbox>
                        <w:txbxContent>
                          <w:p w14:paraId="24D9D3D0" w14:textId="1E6F1574"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B</w:t>
                            </w:r>
                          </w:p>
                        </w:txbxContent>
                      </v:textbox>
                    </v:shape>
                  </w:pict>
                </mc:Fallback>
              </mc:AlternateContent>
            </w:r>
          </w:p>
        </w:tc>
      </w:tr>
      <w:tr w:rsidR="00B50973" w:rsidRPr="00B50973" w14:paraId="1D8CDD88" w14:textId="77777777" w:rsidTr="00BB162B">
        <w:tc>
          <w:tcPr>
            <w:tcW w:w="5104" w:type="dxa"/>
          </w:tcPr>
          <w:p w14:paraId="22A69835" w14:textId="3A262D37" w:rsidR="00681485" w:rsidRPr="00B50973" w:rsidRDefault="00BB162B" w:rsidP="00D75D70">
            <w:pPr>
              <w:spacing w:line="360" w:lineRule="auto"/>
              <w:jc w:val="center"/>
              <w:rPr>
                <w:rFonts w:ascii="Times New Roman" w:hAnsi="Times New Roman" w:cs="Times New Roman"/>
                <w:b/>
                <w:bCs/>
                <w:color w:val="000000" w:themeColor="text1"/>
                <w:kern w:val="0"/>
                <w:sz w:val="24"/>
                <w:szCs w:val="24"/>
                <w:lang w:val="en-US"/>
                <w14:ligatures w14:val="none"/>
              </w:rPr>
            </w:pPr>
            <w:r w:rsidRPr="00B50973">
              <w:rPr>
                <w:rFonts w:ascii="Times New Roman" w:hAnsi="Times New Roman" w:cs="Times New Roman"/>
                <w:noProof/>
                <w:color w:val="000000" w:themeColor="text1"/>
                <w:kern w:val="0"/>
                <w:sz w:val="24"/>
                <w:szCs w:val="24"/>
                <w:lang w:val="en-US"/>
              </w:rPr>
              <mc:AlternateContent>
                <mc:Choice Requires="wps">
                  <w:drawing>
                    <wp:anchor distT="0" distB="0" distL="114300" distR="114300" simplePos="0" relativeHeight="251667456" behindDoc="0" locked="0" layoutInCell="1" allowOverlap="1" wp14:anchorId="71CEE98B" wp14:editId="696489E2">
                      <wp:simplePos x="0" y="0"/>
                      <wp:positionH relativeFrom="column">
                        <wp:posOffset>44027</wp:posOffset>
                      </wp:positionH>
                      <wp:positionV relativeFrom="paragraph">
                        <wp:posOffset>17145</wp:posOffset>
                      </wp:positionV>
                      <wp:extent cx="317500" cy="287655"/>
                      <wp:effectExtent l="0" t="0" r="25400" b="17145"/>
                      <wp:wrapNone/>
                      <wp:docPr id="876377312" name="Text Box 5"/>
                      <wp:cNvGraphicFramePr/>
                      <a:graphic xmlns:a="http://schemas.openxmlformats.org/drawingml/2006/main">
                        <a:graphicData uri="http://schemas.microsoft.com/office/word/2010/wordprocessingShape">
                          <wps:wsp>
                            <wps:cNvSpPr txBox="1"/>
                            <wps:spPr>
                              <a:xfrm>
                                <a:off x="0" y="0"/>
                                <a:ext cx="317500" cy="287655"/>
                              </a:xfrm>
                              <a:prstGeom prst="rect">
                                <a:avLst/>
                              </a:prstGeom>
                              <a:solidFill>
                                <a:schemeClr val="lt1"/>
                              </a:solidFill>
                              <a:ln w="6350">
                                <a:solidFill>
                                  <a:prstClr val="black"/>
                                </a:solidFill>
                              </a:ln>
                            </wps:spPr>
                            <wps:txbx>
                              <w:txbxContent>
                                <w:p w14:paraId="52CB3DE3" w14:textId="7F7576BB"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E98B" id="_x0000_s1028" type="#_x0000_t202" style="position:absolute;left:0;text-align:left;margin-left:3.45pt;margin-top:1.35pt;width:25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" fillcolor="white [3201]" strokeweight=".5pt">
                      <v:textbox>
                        <w:txbxContent>
                          <w:p w14:paraId="52CB3DE3" w14:textId="7F7576BB"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C</w:t>
                            </w:r>
                          </w:p>
                        </w:txbxContent>
                      </v:textbox>
                    </v:shape>
                  </w:pict>
                </mc:Fallback>
              </mc:AlternateContent>
            </w:r>
            <w:r w:rsidR="00684B4C" w:rsidRPr="00B50973">
              <w:rPr>
                <w:rFonts w:ascii="Times New Roman" w:hAnsi="Times New Roman" w:cs="Times New Roman"/>
                <w:noProof/>
                <w:color w:val="000000" w:themeColor="text1"/>
                <w:kern w:val="0"/>
                <w:sz w:val="24"/>
                <w:szCs w:val="24"/>
                <w:lang w:val="en-US"/>
                <w14:ligatures w14:val="none"/>
              </w:rPr>
              <w:drawing>
                <wp:inline distT="0" distB="0" distL="0" distR="0" wp14:anchorId="3B5F8979" wp14:editId="06880232">
                  <wp:extent cx="3026229" cy="2536372"/>
                  <wp:effectExtent l="0" t="0" r="3175" b="0"/>
                  <wp:docPr id="7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cstate="print">
                            <a:extLst>
                              <a:ext uri="{BEBA8EAE-BF5A-486C-A8C5-ECC9F3942E4B}">
                                <a14:imgProps xmlns:a14="http://schemas.microsoft.com/office/drawing/2010/main">
                                  <a14:imgLayer r:embed="rId18">
                                    <a14:imgEffect>
                                      <a14:brightnessContrast bright="8000"/>
                                    </a14:imgEffect>
                                  </a14:imgLayer>
                                </a14:imgProps>
                              </a:ext>
                              <a:ext uri="{28A0092B-C50C-407E-A947-70E740481C1C}">
                                <a14:useLocalDpi xmlns:a14="http://schemas.microsoft.com/office/drawing/2010/main" val="0"/>
                              </a:ext>
                            </a:extLst>
                          </a:blip>
                          <a:srcRect l="10000" t="5334" r="8856" b="14414"/>
                          <a:stretch/>
                        </pic:blipFill>
                        <pic:spPr>
                          <a:xfrm>
                            <a:off x="0" y="0"/>
                            <a:ext cx="3042752" cy="2550221"/>
                          </a:xfrm>
                          <a:prstGeom prst="rect">
                            <a:avLst/>
                          </a:prstGeom>
                        </pic:spPr>
                      </pic:pic>
                    </a:graphicData>
                  </a:graphic>
                </wp:inline>
              </w:drawing>
            </w:r>
            <w:r w:rsidR="00684B4C" w:rsidRPr="00B50973">
              <w:rPr>
                <w:rFonts w:ascii="Times New Roman" w:hAnsi="Times New Roman" w:cs="Times New Roman"/>
                <w:noProof/>
                <w:color w:val="000000" w:themeColor="text1"/>
                <w:kern w:val="0"/>
                <w:sz w:val="24"/>
                <w:szCs w:val="24"/>
                <w:lang w:eastAsia="en-IN"/>
              </w:rPr>
              <w:t xml:space="preserve"> </w:t>
            </w:r>
          </w:p>
        </w:tc>
        <w:tc>
          <w:tcPr>
            <w:tcW w:w="4962" w:type="dxa"/>
          </w:tcPr>
          <w:p w14:paraId="6C29E040" w14:textId="3EB5C4CA" w:rsidR="00681485" w:rsidRPr="00B50973" w:rsidRDefault="00637866" w:rsidP="00D75D70">
            <w:pPr>
              <w:spacing w:line="360" w:lineRule="auto"/>
              <w:jc w:val="center"/>
              <w:rPr>
                <w:rFonts w:ascii="Times New Roman" w:hAnsi="Times New Roman" w:cs="Times New Roman"/>
                <w:b/>
                <w:bCs/>
                <w:color w:val="000000" w:themeColor="text1"/>
                <w:kern w:val="0"/>
                <w:sz w:val="24"/>
                <w:szCs w:val="24"/>
                <w:lang w:val="en-US"/>
                <w14:ligatures w14:val="none"/>
              </w:rPr>
            </w:pPr>
            <w:r w:rsidRPr="00B50973">
              <w:rPr>
                <w:rFonts w:ascii="Times New Roman" w:hAnsi="Times New Roman" w:cs="Times New Roman"/>
                <w:noProof/>
                <w:color w:val="000000" w:themeColor="text1"/>
                <w:kern w:val="0"/>
                <w:sz w:val="24"/>
                <w:szCs w:val="24"/>
                <w:lang w:val="en-US"/>
                <w14:ligatures w14:val="none"/>
              </w:rPr>
              <w:drawing>
                <wp:inline distT="0" distB="0" distL="0" distR="0" wp14:anchorId="7E17ED81" wp14:editId="5BA9997D">
                  <wp:extent cx="2582252" cy="2964487"/>
                  <wp:effectExtent l="0" t="635" r="8255" b="8255"/>
                  <wp:docPr id="95233441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4000"/>
                                    </a14:imgEffect>
                                  </a14:imgLayer>
                                </a14:imgProps>
                              </a:ext>
                              <a:ext uri="{28A0092B-C50C-407E-A947-70E740481C1C}">
                                <a14:useLocalDpi xmlns:a14="http://schemas.microsoft.com/office/drawing/2010/main" val="0"/>
                              </a:ext>
                            </a:extLst>
                          </a:blip>
                          <a:srcRect l="14591" t="12255" r="-1378" b="-65"/>
                          <a:stretch/>
                        </pic:blipFill>
                        <pic:spPr>
                          <a:xfrm rot="5400000">
                            <a:off x="0" y="0"/>
                            <a:ext cx="2607569" cy="2993552"/>
                          </a:xfrm>
                          <a:prstGeom prst="rect">
                            <a:avLst/>
                          </a:prstGeom>
                        </pic:spPr>
                      </pic:pic>
                    </a:graphicData>
                  </a:graphic>
                </wp:inline>
              </w:drawing>
            </w:r>
            <w:r w:rsidRPr="00B50973">
              <w:rPr>
                <w:rFonts w:ascii="Times New Roman" w:hAnsi="Times New Roman" w:cs="Times New Roman"/>
                <w:noProof/>
                <w:color w:val="000000" w:themeColor="text1"/>
                <w:kern w:val="0"/>
                <w:sz w:val="24"/>
                <w:szCs w:val="24"/>
                <w:lang w:eastAsia="en-IN"/>
              </w:rPr>
              <w:t xml:space="preserve"> </w:t>
            </w:r>
            <w:r w:rsidR="00B72609" w:rsidRPr="00B50973">
              <w:rPr>
                <w:rFonts w:ascii="Times New Roman" w:hAnsi="Times New Roman" w:cs="Times New Roman"/>
                <w:noProof/>
                <w:color w:val="000000" w:themeColor="text1"/>
                <w:kern w:val="0"/>
                <w:sz w:val="24"/>
                <w:szCs w:val="24"/>
                <w:lang w:val="en-US"/>
              </w:rPr>
              <mc:AlternateContent>
                <mc:Choice Requires="wps">
                  <w:drawing>
                    <wp:anchor distT="0" distB="0" distL="114300" distR="114300" simplePos="0" relativeHeight="251669504" behindDoc="0" locked="0" layoutInCell="1" allowOverlap="1" wp14:anchorId="4A0E3ED9" wp14:editId="5A34CBB3">
                      <wp:simplePos x="0" y="0"/>
                      <wp:positionH relativeFrom="column">
                        <wp:posOffset>16510</wp:posOffset>
                      </wp:positionH>
                      <wp:positionV relativeFrom="paragraph">
                        <wp:posOffset>24351</wp:posOffset>
                      </wp:positionV>
                      <wp:extent cx="318052" cy="288235"/>
                      <wp:effectExtent l="0" t="0" r="25400" b="17145"/>
                      <wp:wrapNone/>
                      <wp:docPr id="329730400" name="Text Box 5"/>
                      <wp:cNvGraphicFramePr/>
                      <a:graphic xmlns:a="http://schemas.openxmlformats.org/drawingml/2006/main">
                        <a:graphicData uri="http://schemas.microsoft.com/office/word/2010/wordprocessingShape">
                          <wps:wsp>
                            <wps:cNvSpPr txBox="1"/>
                            <wps:spPr>
                              <a:xfrm>
                                <a:off x="0" y="0"/>
                                <a:ext cx="318052" cy="288235"/>
                              </a:xfrm>
                              <a:prstGeom prst="rect">
                                <a:avLst/>
                              </a:prstGeom>
                              <a:solidFill>
                                <a:schemeClr val="lt1"/>
                              </a:solidFill>
                              <a:ln w="6350">
                                <a:solidFill>
                                  <a:prstClr val="black"/>
                                </a:solidFill>
                              </a:ln>
                            </wps:spPr>
                            <wps:txbx>
                              <w:txbxContent>
                                <w:p w14:paraId="6382CD78" w14:textId="639F96C5"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3ED9" id="_x0000_s1029" type="#_x0000_t202" style="position:absolute;left:0;text-align:left;margin-left:1.3pt;margin-top:1.9pt;width:25.0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" fillcolor="white [3201]" strokeweight=".5pt">
                      <v:textbox>
                        <w:txbxContent>
                          <w:p w14:paraId="6382CD78" w14:textId="639F96C5"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D</w:t>
                            </w:r>
                          </w:p>
                        </w:txbxContent>
                      </v:textbox>
                    </v:shape>
                  </w:pict>
                </mc:Fallback>
              </mc:AlternateContent>
            </w:r>
          </w:p>
        </w:tc>
      </w:tr>
      <w:tr w:rsidR="00B50973" w:rsidRPr="00B50973" w14:paraId="0FDB8502" w14:textId="77777777" w:rsidTr="00BB162B">
        <w:tc>
          <w:tcPr>
            <w:tcW w:w="5104" w:type="dxa"/>
          </w:tcPr>
          <w:p w14:paraId="68FEB499" w14:textId="660E4922" w:rsidR="00681485" w:rsidRPr="00B50973" w:rsidRDefault="00BB162B" w:rsidP="00D75D70">
            <w:pPr>
              <w:spacing w:line="360" w:lineRule="auto"/>
              <w:jc w:val="center"/>
              <w:rPr>
                <w:rFonts w:ascii="Times New Roman" w:hAnsi="Times New Roman" w:cs="Times New Roman"/>
                <w:b/>
                <w:bCs/>
                <w:color w:val="000000" w:themeColor="text1"/>
                <w:kern w:val="0"/>
                <w:sz w:val="24"/>
                <w:szCs w:val="24"/>
                <w:lang w:val="en-US"/>
                <w14:ligatures w14:val="none"/>
              </w:rPr>
            </w:pPr>
            <w:r w:rsidRPr="00B50973">
              <w:rPr>
                <w:rFonts w:ascii="Times New Roman" w:hAnsi="Times New Roman" w:cs="Times New Roman"/>
                <w:noProof/>
                <w:color w:val="000000" w:themeColor="text1"/>
                <w:kern w:val="0"/>
                <w:sz w:val="24"/>
                <w:szCs w:val="24"/>
                <w:lang w:val="en-US"/>
              </w:rPr>
              <mc:AlternateContent>
                <mc:Choice Requires="wps">
                  <w:drawing>
                    <wp:anchor distT="0" distB="0" distL="114300" distR="114300" simplePos="0" relativeHeight="251663360" behindDoc="0" locked="0" layoutInCell="1" allowOverlap="1" wp14:anchorId="5120E269" wp14:editId="1363D031">
                      <wp:simplePos x="0" y="0"/>
                      <wp:positionH relativeFrom="column">
                        <wp:posOffset>43180</wp:posOffset>
                      </wp:positionH>
                      <wp:positionV relativeFrom="paragraph">
                        <wp:posOffset>-3387</wp:posOffset>
                      </wp:positionV>
                      <wp:extent cx="317500" cy="287655"/>
                      <wp:effectExtent l="0" t="0" r="25400" b="17145"/>
                      <wp:wrapNone/>
                      <wp:docPr id="1178611084" name="Text Box 5"/>
                      <wp:cNvGraphicFramePr/>
                      <a:graphic xmlns:a="http://schemas.openxmlformats.org/drawingml/2006/main">
                        <a:graphicData uri="http://schemas.microsoft.com/office/word/2010/wordprocessingShape">
                          <wps:wsp>
                            <wps:cNvSpPr txBox="1"/>
                            <wps:spPr>
                              <a:xfrm>
                                <a:off x="0" y="0"/>
                                <a:ext cx="317500" cy="287655"/>
                              </a:xfrm>
                              <a:prstGeom prst="rect">
                                <a:avLst/>
                              </a:prstGeom>
                              <a:solidFill>
                                <a:schemeClr val="lt1"/>
                              </a:solidFill>
                              <a:ln w="6350">
                                <a:solidFill>
                                  <a:prstClr val="black"/>
                                </a:solidFill>
                              </a:ln>
                            </wps:spPr>
                            <wps:txbx>
                              <w:txbxContent>
                                <w:p w14:paraId="1B493B6F" w14:textId="3A82AF7A"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0E269" id="_x0000_s1030" type="#_x0000_t202" style="position:absolute;left:0;text-align:left;margin-left:3.4pt;margin-top:-.25pt;width:2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" fillcolor="white [3201]" strokeweight=".5pt">
                      <v:textbox>
                        <w:txbxContent>
                          <w:p w14:paraId="1B493B6F" w14:textId="3A82AF7A"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E</w:t>
                            </w:r>
                          </w:p>
                        </w:txbxContent>
                      </v:textbox>
                    </v:shape>
                  </w:pict>
                </mc:Fallback>
              </mc:AlternateContent>
            </w:r>
            <w:r w:rsidR="00637866" w:rsidRPr="00B50973">
              <w:rPr>
                <w:rFonts w:ascii="Times New Roman" w:hAnsi="Times New Roman" w:cs="Times New Roman"/>
                <w:noProof/>
                <w:color w:val="000000" w:themeColor="text1"/>
                <w:kern w:val="0"/>
                <w:sz w:val="24"/>
                <w:szCs w:val="24"/>
                <w:lang w:val="en-US"/>
                <w14:ligatures w14:val="none"/>
              </w:rPr>
              <w:drawing>
                <wp:inline distT="0" distB="0" distL="0" distR="0" wp14:anchorId="0D7E9BD1" wp14:editId="4D1891F1">
                  <wp:extent cx="3008630" cy="3111500"/>
                  <wp:effectExtent l="0" t="0" r="1270" b="0"/>
                  <wp:docPr id="144265646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l="16143" t="17905" r="33000" b="15429"/>
                          <a:stretch/>
                        </pic:blipFill>
                        <pic:spPr>
                          <a:xfrm>
                            <a:off x="0" y="0"/>
                            <a:ext cx="3015229" cy="3118325"/>
                          </a:xfrm>
                          <a:prstGeom prst="rect">
                            <a:avLst/>
                          </a:prstGeom>
                        </pic:spPr>
                      </pic:pic>
                    </a:graphicData>
                  </a:graphic>
                </wp:inline>
              </w:drawing>
            </w:r>
          </w:p>
        </w:tc>
        <w:tc>
          <w:tcPr>
            <w:tcW w:w="4962" w:type="dxa"/>
          </w:tcPr>
          <w:p w14:paraId="0E633B02" w14:textId="12752653" w:rsidR="00681485" w:rsidRPr="00B50973" w:rsidRDefault="00B72609" w:rsidP="00D75D70">
            <w:pPr>
              <w:spacing w:line="360" w:lineRule="auto"/>
              <w:jc w:val="center"/>
              <w:rPr>
                <w:rFonts w:ascii="Times New Roman" w:hAnsi="Times New Roman" w:cs="Times New Roman"/>
                <w:b/>
                <w:bCs/>
                <w:color w:val="000000" w:themeColor="text1"/>
                <w:kern w:val="0"/>
                <w:sz w:val="24"/>
                <w:szCs w:val="24"/>
                <w:lang w:val="en-US"/>
                <w14:ligatures w14:val="none"/>
              </w:rPr>
            </w:pPr>
            <w:r w:rsidRPr="00B50973">
              <w:rPr>
                <w:rFonts w:ascii="Times New Roman" w:hAnsi="Times New Roman" w:cs="Times New Roman"/>
                <w:noProof/>
                <w:color w:val="000000" w:themeColor="text1"/>
                <w:kern w:val="0"/>
                <w:sz w:val="24"/>
                <w:szCs w:val="24"/>
                <w:lang w:val="en-US"/>
              </w:rPr>
              <mc:AlternateContent>
                <mc:Choice Requires="wps">
                  <w:drawing>
                    <wp:anchor distT="0" distB="0" distL="114300" distR="114300" simplePos="0" relativeHeight="251661312" behindDoc="0" locked="0" layoutInCell="1" allowOverlap="1" wp14:anchorId="72960DF3" wp14:editId="657DB6E4">
                      <wp:simplePos x="0" y="0"/>
                      <wp:positionH relativeFrom="column">
                        <wp:posOffset>24977</wp:posOffset>
                      </wp:positionH>
                      <wp:positionV relativeFrom="paragraph">
                        <wp:posOffset>13970</wp:posOffset>
                      </wp:positionV>
                      <wp:extent cx="317500" cy="287655"/>
                      <wp:effectExtent l="0" t="0" r="25400" b="17145"/>
                      <wp:wrapNone/>
                      <wp:docPr id="357102613" name="Text Box 5"/>
                      <wp:cNvGraphicFramePr/>
                      <a:graphic xmlns:a="http://schemas.openxmlformats.org/drawingml/2006/main">
                        <a:graphicData uri="http://schemas.microsoft.com/office/word/2010/wordprocessingShape">
                          <wps:wsp>
                            <wps:cNvSpPr txBox="1"/>
                            <wps:spPr>
                              <a:xfrm>
                                <a:off x="0" y="0"/>
                                <a:ext cx="317500" cy="287655"/>
                              </a:xfrm>
                              <a:prstGeom prst="rect">
                                <a:avLst/>
                              </a:prstGeom>
                              <a:solidFill>
                                <a:schemeClr val="lt1"/>
                              </a:solidFill>
                              <a:ln w="6350">
                                <a:solidFill>
                                  <a:prstClr val="black"/>
                                </a:solidFill>
                              </a:ln>
                            </wps:spPr>
                            <wps:txbx>
                              <w:txbxContent>
                                <w:p w14:paraId="1B19602C" w14:textId="0EEC9236"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60DF3" id="_x0000_s1031" type="#_x0000_t202" style="position:absolute;left:0;text-align:left;margin-left:1.95pt;margin-top:1.1pt;width:2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" fillcolor="white [3201]" strokeweight=".5pt">
                      <v:textbox>
                        <w:txbxContent>
                          <w:p w14:paraId="1B19602C" w14:textId="0EEC9236"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F</w:t>
                            </w:r>
                          </w:p>
                        </w:txbxContent>
                      </v:textbox>
                    </v:shape>
                  </w:pict>
                </mc:Fallback>
              </mc:AlternateContent>
            </w:r>
            <w:r w:rsidR="00637866" w:rsidRPr="00B50973">
              <w:rPr>
                <w:rFonts w:ascii="Times New Roman" w:hAnsi="Times New Roman" w:cs="Times New Roman"/>
                <w:noProof/>
                <w:color w:val="000000" w:themeColor="text1"/>
                <w:kern w:val="0"/>
                <w:sz w:val="24"/>
                <w:szCs w:val="24"/>
                <w:lang w:val="en-US"/>
                <w14:ligatures w14:val="none"/>
              </w:rPr>
              <w:drawing>
                <wp:inline distT="0" distB="0" distL="0" distR="0" wp14:anchorId="334BF0CE" wp14:editId="0361E096">
                  <wp:extent cx="2950845" cy="3162300"/>
                  <wp:effectExtent l="0" t="0" r="1905" b="0"/>
                  <wp:docPr id="14139546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cstate="print">
                            <a:extLst>
                              <a:ext uri="{28A0092B-C50C-407E-A947-70E740481C1C}">
                                <a14:useLocalDpi xmlns:a14="http://schemas.microsoft.com/office/drawing/2010/main" val="0"/>
                              </a:ext>
                            </a:extLst>
                          </a:blip>
                          <a:srcRect l="26000" t="7010" r="11001" b="12140"/>
                          <a:stretch/>
                        </pic:blipFill>
                        <pic:spPr>
                          <a:xfrm>
                            <a:off x="0" y="0"/>
                            <a:ext cx="2972722" cy="3185745"/>
                          </a:xfrm>
                          <a:prstGeom prst="rect">
                            <a:avLst/>
                          </a:prstGeom>
                        </pic:spPr>
                      </pic:pic>
                    </a:graphicData>
                  </a:graphic>
                </wp:inline>
              </w:drawing>
            </w:r>
          </w:p>
        </w:tc>
      </w:tr>
    </w:tbl>
    <w:p w14:paraId="63DD3A76" w14:textId="4AA08173" w:rsidR="008E0217" w:rsidRPr="00B50973" w:rsidRDefault="008E0217" w:rsidP="00D75D70">
      <w:pPr>
        <w:spacing w:before="120" w:after="0" w:line="360" w:lineRule="auto"/>
        <w:jc w:val="both"/>
        <w:rPr>
          <w:rFonts w:ascii="Times New Roman" w:hAnsi="Times New Roman" w:cs="Times New Roman"/>
          <w:b/>
          <w:bCs/>
          <w:color w:val="000000" w:themeColor="text1"/>
          <w:kern w:val="0"/>
          <w:sz w:val="24"/>
          <w:szCs w:val="24"/>
          <w:lang w:val="en-US"/>
          <w14:ligatures w14:val="none"/>
        </w:rPr>
      </w:pPr>
      <w:r w:rsidRPr="00B50973">
        <w:rPr>
          <w:rFonts w:ascii="Times New Roman" w:hAnsi="Times New Roman" w:cs="Times New Roman"/>
          <w:b/>
          <w:bCs/>
          <w:color w:val="000000" w:themeColor="text1"/>
          <w:kern w:val="0"/>
          <w:sz w:val="24"/>
          <w:szCs w:val="24"/>
          <w:lang w:val="en-US"/>
          <w14:ligatures w14:val="none"/>
        </w:rPr>
        <w:lastRenderedPageBreak/>
        <w:t>Figure 1: Symptoms of aerial blight (A), initiation of sclerotia formation (B), dark brown mature sclerotia on trifoliate leaves (C), and on petioles (D), 3</w:t>
      </w:r>
      <w:r w:rsidRPr="00B50973">
        <w:rPr>
          <w:rFonts w:ascii="Times New Roman" w:hAnsi="Times New Roman" w:cs="Times New Roman"/>
          <w:b/>
          <w:bCs/>
          <w:color w:val="000000" w:themeColor="text1"/>
          <w:kern w:val="0"/>
          <w:sz w:val="24"/>
          <w:szCs w:val="24"/>
          <w:vertAlign w:val="superscript"/>
          <w:lang w:val="en-US"/>
          <w14:ligatures w14:val="none"/>
        </w:rPr>
        <w:t>rd</w:t>
      </w:r>
      <w:r w:rsidRPr="00B50973">
        <w:rPr>
          <w:rFonts w:ascii="Times New Roman" w:hAnsi="Times New Roman" w:cs="Times New Roman"/>
          <w:b/>
          <w:bCs/>
          <w:color w:val="000000" w:themeColor="text1"/>
          <w:kern w:val="0"/>
          <w:sz w:val="24"/>
          <w:szCs w:val="24"/>
          <w:lang w:val="en-US"/>
          <w14:ligatures w14:val="none"/>
        </w:rPr>
        <w:t xml:space="preserve"> day mycelial growth of </w:t>
      </w:r>
      <w:r w:rsidRPr="00B50973">
        <w:rPr>
          <w:rFonts w:ascii="Times New Roman" w:hAnsi="Times New Roman" w:cs="Times New Roman"/>
          <w:b/>
          <w:bCs/>
          <w:i/>
          <w:iCs/>
          <w:color w:val="000000" w:themeColor="text1"/>
          <w:kern w:val="0"/>
          <w:sz w:val="24"/>
          <w:szCs w:val="24"/>
          <w:lang w:val="en-US"/>
          <w14:ligatures w14:val="none"/>
        </w:rPr>
        <w:t xml:space="preserve">R. </w:t>
      </w:r>
      <w:proofErr w:type="spellStart"/>
      <w:r w:rsidRPr="00B50973">
        <w:rPr>
          <w:rFonts w:ascii="Times New Roman" w:hAnsi="Times New Roman" w:cs="Times New Roman"/>
          <w:b/>
          <w:bCs/>
          <w:i/>
          <w:iCs/>
          <w:color w:val="000000" w:themeColor="text1"/>
          <w:kern w:val="0"/>
          <w:sz w:val="24"/>
          <w:szCs w:val="24"/>
          <w:lang w:val="en-US"/>
          <w14:ligatures w14:val="none"/>
        </w:rPr>
        <w:t>solani</w:t>
      </w:r>
      <w:proofErr w:type="spellEnd"/>
      <w:r w:rsidRPr="00B50973">
        <w:rPr>
          <w:rFonts w:ascii="Times New Roman" w:hAnsi="Times New Roman" w:cs="Times New Roman"/>
          <w:b/>
          <w:bCs/>
          <w:color w:val="000000" w:themeColor="text1"/>
          <w:kern w:val="0"/>
          <w:sz w:val="24"/>
          <w:szCs w:val="24"/>
          <w:lang w:val="en-US"/>
          <w14:ligatures w14:val="none"/>
        </w:rPr>
        <w:t xml:space="preserve"> (E) and formation of sclerot</w:t>
      </w:r>
      <w:r w:rsidR="00801655" w:rsidRPr="00B50973">
        <w:rPr>
          <w:rFonts w:ascii="Times New Roman" w:hAnsi="Times New Roman" w:cs="Times New Roman"/>
          <w:b/>
          <w:bCs/>
          <w:color w:val="000000" w:themeColor="text1"/>
          <w:kern w:val="0"/>
          <w:sz w:val="24"/>
          <w:szCs w:val="24"/>
          <w:lang w:val="en-US"/>
          <w14:ligatures w14:val="none"/>
        </w:rPr>
        <w:t xml:space="preserve">ia </w:t>
      </w:r>
      <w:r w:rsidR="003F0316" w:rsidRPr="00B50973">
        <w:rPr>
          <w:rFonts w:ascii="Times New Roman" w:hAnsi="Times New Roman" w:cs="Times New Roman"/>
          <w:b/>
          <w:bCs/>
          <w:color w:val="000000" w:themeColor="text1"/>
          <w:kern w:val="0"/>
          <w:sz w:val="24"/>
          <w:szCs w:val="24"/>
          <w:lang w:val="en-US"/>
          <w14:ligatures w14:val="none"/>
        </w:rPr>
        <w:t>at 10 days growth in PDA (F</w:t>
      </w:r>
      <w:r w:rsidR="00801655" w:rsidRPr="00B50973">
        <w:rPr>
          <w:rFonts w:ascii="Times New Roman" w:hAnsi="Times New Roman" w:cs="Times New Roman"/>
          <w:b/>
          <w:bCs/>
          <w:color w:val="000000" w:themeColor="text1"/>
          <w:kern w:val="0"/>
          <w:sz w:val="24"/>
          <w:szCs w:val="24"/>
          <w:lang w:val="en-US"/>
          <w14:ligatures w14:val="none"/>
        </w:rPr>
        <w:t>)</w:t>
      </w:r>
      <w:r w:rsidRPr="00B50973">
        <w:rPr>
          <w:rFonts w:ascii="Times New Roman" w:hAnsi="Times New Roman" w:cs="Times New Roman"/>
          <w:b/>
          <w:bCs/>
          <w:color w:val="000000" w:themeColor="text1"/>
          <w:kern w:val="0"/>
          <w:sz w:val="24"/>
          <w:szCs w:val="24"/>
          <w:lang w:val="en-US"/>
          <w14:ligatures w14:val="none"/>
        </w:rPr>
        <w:t xml:space="preserve"> </w:t>
      </w:r>
    </w:p>
    <w:p w14:paraId="190F38E3" w14:textId="77777777" w:rsidR="00BF7724" w:rsidRPr="00B50973" w:rsidRDefault="00BF7724" w:rsidP="00D75D70">
      <w:pPr>
        <w:spacing w:before="120" w:after="0" w:line="360" w:lineRule="auto"/>
        <w:jc w:val="both"/>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noProof/>
          <w:color w:val="000000" w:themeColor="text1"/>
          <w:kern w:val="0"/>
          <w:sz w:val="24"/>
          <w:szCs w:val="24"/>
          <w:lang w:val="en-US"/>
          <w14:ligatures w14:val="none"/>
        </w:rPr>
        <w:drawing>
          <wp:inline distT="0" distB="0" distL="0" distR="0" wp14:anchorId="2160965F" wp14:editId="289E3C12">
            <wp:extent cx="5303520" cy="3474720"/>
            <wp:effectExtent l="0" t="0" r="1143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0628D0" w14:textId="310651B7" w:rsidR="00BF7724" w:rsidRPr="00B50973" w:rsidRDefault="00BF7724" w:rsidP="00B428AA">
      <w:pPr>
        <w:spacing w:after="0" w:line="276" w:lineRule="auto"/>
        <w:jc w:val="both"/>
        <w:rPr>
          <w:rFonts w:ascii="Times New Roman" w:hAnsi="Times New Roman" w:cs="Times New Roman"/>
          <w:b/>
          <w:bCs/>
          <w:color w:val="000000" w:themeColor="text1"/>
          <w:kern w:val="0"/>
          <w:sz w:val="24"/>
          <w:szCs w:val="24"/>
          <w:lang w:val="en-US"/>
          <w14:ligatures w14:val="none"/>
        </w:rPr>
      </w:pPr>
      <w:r w:rsidRPr="00B50973">
        <w:rPr>
          <w:rFonts w:ascii="Times New Roman" w:hAnsi="Times New Roman" w:cs="Times New Roman"/>
          <w:b/>
          <w:bCs/>
          <w:color w:val="000000" w:themeColor="text1"/>
          <w:kern w:val="0"/>
          <w:sz w:val="24"/>
          <w:szCs w:val="24"/>
          <w14:ligatures w14:val="none"/>
        </w:rPr>
        <w:t xml:space="preserve">Figure 2: </w:t>
      </w:r>
      <w:r w:rsidRPr="00B50973">
        <w:rPr>
          <w:rFonts w:ascii="Times New Roman" w:hAnsi="Times New Roman" w:cs="Times New Roman"/>
          <w:b/>
          <w:bCs/>
          <w:color w:val="000000" w:themeColor="text1"/>
          <w:kern w:val="0"/>
          <w:sz w:val="24"/>
          <w:szCs w:val="24"/>
          <w:lang w:val="en-US"/>
          <w14:ligatures w14:val="none"/>
        </w:rPr>
        <w:t>Appearance of aerial blight in varieties of soybean</w:t>
      </w:r>
    </w:p>
    <w:p w14:paraId="5DB8ACA0" w14:textId="77777777" w:rsidR="008E3AD1" w:rsidRPr="00B50973" w:rsidRDefault="008E3AD1" w:rsidP="00D75D70">
      <w:pPr>
        <w:spacing w:after="0" w:line="360" w:lineRule="auto"/>
        <w:jc w:val="both"/>
        <w:rPr>
          <w:rFonts w:ascii="Times New Roman" w:hAnsi="Times New Roman" w:cs="Times New Roman"/>
          <w:b/>
          <w:bCs/>
          <w:color w:val="000000" w:themeColor="text1"/>
          <w:kern w:val="0"/>
          <w:sz w:val="24"/>
          <w:szCs w:val="24"/>
          <w:lang w:val="en-US"/>
          <w14:ligatures w14:val="none"/>
        </w:rPr>
      </w:pPr>
    </w:p>
    <w:p w14:paraId="1F58B74A" w14:textId="77777777" w:rsidR="00BF7724" w:rsidRPr="00B50973" w:rsidRDefault="00BF7724" w:rsidP="00D75D70">
      <w:pPr>
        <w:spacing w:before="120" w:after="0" w:line="360" w:lineRule="auto"/>
        <w:jc w:val="both"/>
        <w:rPr>
          <w:rFonts w:ascii="Times New Roman" w:hAnsi="Times New Roman" w:cs="Times New Roman"/>
          <w:b/>
          <w:bCs/>
          <w:color w:val="000000" w:themeColor="text1"/>
          <w:kern w:val="0"/>
          <w:sz w:val="24"/>
          <w:szCs w:val="24"/>
          <w14:ligatures w14:val="none"/>
        </w:rPr>
      </w:pPr>
      <w:r w:rsidRPr="00B50973">
        <w:rPr>
          <w:rFonts w:ascii="Times New Roman" w:hAnsi="Times New Roman" w:cs="Times New Roman"/>
          <w:noProof/>
          <w:color w:val="000000" w:themeColor="text1"/>
          <w:kern w:val="0"/>
          <w:sz w:val="24"/>
          <w:szCs w:val="24"/>
          <w:lang w:val="en-US"/>
          <w14:ligatures w14:val="none"/>
        </w:rPr>
        <w:drawing>
          <wp:inline distT="0" distB="0" distL="0" distR="0" wp14:anchorId="60B31876" wp14:editId="60EA2454">
            <wp:extent cx="5303520" cy="3474720"/>
            <wp:effectExtent l="0" t="0" r="11430" b="1143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7C51F3" w14:textId="16745F17" w:rsidR="00BF7724" w:rsidRPr="00B50973" w:rsidRDefault="00BF7724" w:rsidP="00B428AA">
      <w:pPr>
        <w:spacing w:after="0" w:line="276" w:lineRule="auto"/>
        <w:jc w:val="both"/>
        <w:rPr>
          <w:rFonts w:ascii="Times New Roman" w:hAnsi="Times New Roman" w:cs="Times New Roman"/>
          <w:b/>
          <w:bCs/>
          <w:color w:val="000000" w:themeColor="text1"/>
          <w:kern w:val="0"/>
          <w:sz w:val="24"/>
          <w:szCs w:val="24"/>
          <w:lang w:val="en-US"/>
          <w14:ligatures w14:val="none"/>
        </w:rPr>
      </w:pPr>
      <w:r w:rsidRPr="00B50973">
        <w:rPr>
          <w:rFonts w:ascii="Times New Roman" w:hAnsi="Times New Roman" w:cs="Times New Roman"/>
          <w:b/>
          <w:bCs/>
          <w:color w:val="000000" w:themeColor="text1"/>
          <w:kern w:val="0"/>
          <w:sz w:val="24"/>
          <w:szCs w:val="24"/>
          <w14:ligatures w14:val="none"/>
        </w:rPr>
        <w:t xml:space="preserve">Figure 3. </w:t>
      </w:r>
      <w:r w:rsidRPr="00B50973">
        <w:rPr>
          <w:rFonts w:ascii="Times New Roman" w:hAnsi="Times New Roman" w:cs="Times New Roman"/>
          <w:b/>
          <w:bCs/>
          <w:color w:val="000000" w:themeColor="text1"/>
          <w:kern w:val="0"/>
          <w:sz w:val="24"/>
          <w:szCs w:val="24"/>
          <w:lang w:val="en-US"/>
          <w14:ligatures w14:val="none"/>
        </w:rPr>
        <w:t>Formation of sclerotia in varieties of soybean</w:t>
      </w:r>
    </w:p>
    <w:sectPr w:rsidR="00BF7724" w:rsidRPr="00B50973" w:rsidSect="00BF7724">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036AA" w14:textId="77777777" w:rsidR="00C935E2" w:rsidRDefault="00C935E2" w:rsidP="00A52F03">
      <w:pPr>
        <w:spacing w:after="0" w:line="240" w:lineRule="auto"/>
      </w:pPr>
      <w:r>
        <w:separator/>
      </w:r>
    </w:p>
  </w:endnote>
  <w:endnote w:type="continuationSeparator" w:id="0">
    <w:p w14:paraId="5A278757" w14:textId="77777777" w:rsidR="00C935E2" w:rsidRDefault="00C935E2" w:rsidP="00A52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44956" w14:textId="77777777" w:rsidR="00A52F03" w:rsidRDefault="00A52F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AEA0F" w14:textId="77777777" w:rsidR="00A52F03" w:rsidRDefault="00A52F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B3135" w14:textId="77777777" w:rsidR="00A52F03" w:rsidRDefault="00A52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27F24" w14:textId="77777777" w:rsidR="00C935E2" w:rsidRDefault="00C935E2" w:rsidP="00A52F03">
      <w:pPr>
        <w:spacing w:after="0" w:line="240" w:lineRule="auto"/>
      </w:pPr>
      <w:r>
        <w:separator/>
      </w:r>
    </w:p>
  </w:footnote>
  <w:footnote w:type="continuationSeparator" w:id="0">
    <w:p w14:paraId="450B1E9D" w14:textId="77777777" w:rsidR="00C935E2" w:rsidRDefault="00C935E2" w:rsidP="00A52F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F9BEB" w14:textId="68031743" w:rsidR="00A52F03" w:rsidRDefault="00C935E2">
    <w:pPr>
      <w:pStyle w:val="Header"/>
    </w:pPr>
    <w:r>
      <w:rPr>
        <w:noProof/>
      </w:rPr>
      <w:pict w14:anchorId="2F36E5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931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6743A" w14:textId="2A9CD3B0" w:rsidR="00A52F03" w:rsidRDefault="00C935E2">
    <w:pPr>
      <w:pStyle w:val="Header"/>
    </w:pPr>
    <w:r>
      <w:rPr>
        <w:noProof/>
      </w:rPr>
      <w:pict w14:anchorId="12A6F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931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5795E" w14:textId="3100B09B" w:rsidR="00A52F03" w:rsidRDefault="00C935E2">
    <w:pPr>
      <w:pStyle w:val="Header"/>
    </w:pPr>
    <w:r>
      <w:rPr>
        <w:noProof/>
      </w:rPr>
      <w:pict w14:anchorId="0958D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931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D637D"/>
    <w:multiLevelType w:val="hybridMultilevel"/>
    <w:tmpl w:val="EA7EA3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B4762E"/>
    <w:multiLevelType w:val="hybridMultilevel"/>
    <w:tmpl w:val="283873CC"/>
    <w:lvl w:ilvl="0" w:tplc="04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05D1F68"/>
    <w:multiLevelType w:val="hybridMultilevel"/>
    <w:tmpl w:val="4606E806"/>
    <w:lvl w:ilvl="0" w:tplc="04090013">
      <w:start w:val="1"/>
      <w:numFmt w:val="upperRoman"/>
      <w:lvlText w:val="%1."/>
      <w:lvlJc w:val="right"/>
      <w:pPr>
        <w:ind w:left="1510" w:hanging="360"/>
      </w:pPr>
    </w:lvl>
    <w:lvl w:ilvl="1" w:tplc="40090019" w:tentative="1">
      <w:start w:val="1"/>
      <w:numFmt w:val="lowerLetter"/>
      <w:lvlText w:val="%2."/>
      <w:lvlJc w:val="left"/>
      <w:pPr>
        <w:ind w:left="2230" w:hanging="360"/>
      </w:pPr>
    </w:lvl>
    <w:lvl w:ilvl="2" w:tplc="4009001B" w:tentative="1">
      <w:start w:val="1"/>
      <w:numFmt w:val="lowerRoman"/>
      <w:lvlText w:val="%3."/>
      <w:lvlJc w:val="right"/>
      <w:pPr>
        <w:ind w:left="2950" w:hanging="180"/>
      </w:pPr>
    </w:lvl>
    <w:lvl w:ilvl="3" w:tplc="4009000F" w:tentative="1">
      <w:start w:val="1"/>
      <w:numFmt w:val="decimal"/>
      <w:lvlText w:val="%4."/>
      <w:lvlJc w:val="left"/>
      <w:pPr>
        <w:ind w:left="3670" w:hanging="360"/>
      </w:pPr>
    </w:lvl>
    <w:lvl w:ilvl="4" w:tplc="40090019" w:tentative="1">
      <w:start w:val="1"/>
      <w:numFmt w:val="lowerLetter"/>
      <w:lvlText w:val="%5."/>
      <w:lvlJc w:val="left"/>
      <w:pPr>
        <w:ind w:left="4390" w:hanging="360"/>
      </w:pPr>
    </w:lvl>
    <w:lvl w:ilvl="5" w:tplc="4009001B" w:tentative="1">
      <w:start w:val="1"/>
      <w:numFmt w:val="lowerRoman"/>
      <w:lvlText w:val="%6."/>
      <w:lvlJc w:val="right"/>
      <w:pPr>
        <w:ind w:left="5110" w:hanging="180"/>
      </w:pPr>
    </w:lvl>
    <w:lvl w:ilvl="6" w:tplc="4009000F" w:tentative="1">
      <w:start w:val="1"/>
      <w:numFmt w:val="decimal"/>
      <w:lvlText w:val="%7."/>
      <w:lvlJc w:val="left"/>
      <w:pPr>
        <w:ind w:left="5830" w:hanging="360"/>
      </w:pPr>
    </w:lvl>
    <w:lvl w:ilvl="7" w:tplc="40090019" w:tentative="1">
      <w:start w:val="1"/>
      <w:numFmt w:val="lowerLetter"/>
      <w:lvlText w:val="%8."/>
      <w:lvlJc w:val="left"/>
      <w:pPr>
        <w:ind w:left="6550" w:hanging="360"/>
      </w:pPr>
    </w:lvl>
    <w:lvl w:ilvl="8" w:tplc="4009001B" w:tentative="1">
      <w:start w:val="1"/>
      <w:numFmt w:val="lowerRoman"/>
      <w:lvlText w:val="%9."/>
      <w:lvlJc w:val="right"/>
      <w:pPr>
        <w:ind w:left="7270" w:hanging="180"/>
      </w:pPr>
    </w:lvl>
  </w:abstractNum>
  <w:abstractNum w:abstractNumId="3" w15:restartNumberingAfterBreak="0">
    <w:nsid w:val="78301523"/>
    <w:multiLevelType w:val="hybridMultilevel"/>
    <w:tmpl w:val="39D64B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O0MDMwsDQyNTE0NLJQ0lEKTi0uzszPAykwrAUAcu4wbywAAAA="/>
  </w:docVars>
  <w:rsids>
    <w:rsidRoot w:val="00D03877"/>
    <w:rsid w:val="00010609"/>
    <w:rsid w:val="000243B3"/>
    <w:rsid w:val="0003323B"/>
    <w:rsid w:val="00064A91"/>
    <w:rsid w:val="00071409"/>
    <w:rsid w:val="00077B53"/>
    <w:rsid w:val="00090BD6"/>
    <w:rsid w:val="000B48FE"/>
    <w:rsid w:val="000C4912"/>
    <w:rsid w:val="000F5985"/>
    <w:rsid w:val="0011115A"/>
    <w:rsid w:val="00120440"/>
    <w:rsid w:val="00120648"/>
    <w:rsid w:val="001408CB"/>
    <w:rsid w:val="00151CFF"/>
    <w:rsid w:val="00162BEB"/>
    <w:rsid w:val="001E2326"/>
    <w:rsid w:val="00200EBC"/>
    <w:rsid w:val="002353CA"/>
    <w:rsid w:val="00254F75"/>
    <w:rsid w:val="00287F18"/>
    <w:rsid w:val="00296785"/>
    <w:rsid w:val="002A0D44"/>
    <w:rsid w:val="002A72F5"/>
    <w:rsid w:val="002F7176"/>
    <w:rsid w:val="003060B2"/>
    <w:rsid w:val="00310305"/>
    <w:rsid w:val="0032665E"/>
    <w:rsid w:val="00375160"/>
    <w:rsid w:val="00386953"/>
    <w:rsid w:val="0038715C"/>
    <w:rsid w:val="00387EC4"/>
    <w:rsid w:val="003A17FF"/>
    <w:rsid w:val="003F0316"/>
    <w:rsid w:val="003F26C0"/>
    <w:rsid w:val="004137BD"/>
    <w:rsid w:val="00433DA9"/>
    <w:rsid w:val="00443FA5"/>
    <w:rsid w:val="00457CD0"/>
    <w:rsid w:val="00470DA9"/>
    <w:rsid w:val="004A371A"/>
    <w:rsid w:val="004D1BC3"/>
    <w:rsid w:val="004D1CBB"/>
    <w:rsid w:val="004D6F1B"/>
    <w:rsid w:val="004E48B4"/>
    <w:rsid w:val="005037DC"/>
    <w:rsid w:val="00505C98"/>
    <w:rsid w:val="005469F0"/>
    <w:rsid w:val="0057697F"/>
    <w:rsid w:val="00583D69"/>
    <w:rsid w:val="00594AFB"/>
    <w:rsid w:val="005961F2"/>
    <w:rsid w:val="005B5D22"/>
    <w:rsid w:val="005F1522"/>
    <w:rsid w:val="00604D68"/>
    <w:rsid w:val="00615A09"/>
    <w:rsid w:val="006179ED"/>
    <w:rsid w:val="00635490"/>
    <w:rsid w:val="00637866"/>
    <w:rsid w:val="00643050"/>
    <w:rsid w:val="006669A9"/>
    <w:rsid w:val="00670A8B"/>
    <w:rsid w:val="006733F1"/>
    <w:rsid w:val="00681485"/>
    <w:rsid w:val="00684B4C"/>
    <w:rsid w:val="00687E07"/>
    <w:rsid w:val="006945A2"/>
    <w:rsid w:val="0075473A"/>
    <w:rsid w:val="007564D6"/>
    <w:rsid w:val="00796A0E"/>
    <w:rsid w:val="00796A69"/>
    <w:rsid w:val="007D2B23"/>
    <w:rsid w:val="007D4335"/>
    <w:rsid w:val="007F3C0E"/>
    <w:rsid w:val="00801655"/>
    <w:rsid w:val="00820CC3"/>
    <w:rsid w:val="00830A6A"/>
    <w:rsid w:val="008824C8"/>
    <w:rsid w:val="00893792"/>
    <w:rsid w:val="008C2C05"/>
    <w:rsid w:val="008E0217"/>
    <w:rsid w:val="008E3AD1"/>
    <w:rsid w:val="008F0D10"/>
    <w:rsid w:val="008F739C"/>
    <w:rsid w:val="009016D8"/>
    <w:rsid w:val="0093474A"/>
    <w:rsid w:val="00953BE3"/>
    <w:rsid w:val="009610E4"/>
    <w:rsid w:val="009A1C95"/>
    <w:rsid w:val="009A309D"/>
    <w:rsid w:val="009C0C58"/>
    <w:rsid w:val="009C5E83"/>
    <w:rsid w:val="009D0B02"/>
    <w:rsid w:val="009D5033"/>
    <w:rsid w:val="009E0391"/>
    <w:rsid w:val="00A00C90"/>
    <w:rsid w:val="00A521A1"/>
    <w:rsid w:val="00A52F03"/>
    <w:rsid w:val="00AA04FD"/>
    <w:rsid w:val="00AA6A3B"/>
    <w:rsid w:val="00AB745A"/>
    <w:rsid w:val="00AC3B6A"/>
    <w:rsid w:val="00AC7331"/>
    <w:rsid w:val="00AD14BC"/>
    <w:rsid w:val="00AF333E"/>
    <w:rsid w:val="00B13700"/>
    <w:rsid w:val="00B20087"/>
    <w:rsid w:val="00B315DD"/>
    <w:rsid w:val="00B428AA"/>
    <w:rsid w:val="00B50973"/>
    <w:rsid w:val="00B63B5A"/>
    <w:rsid w:val="00B643FC"/>
    <w:rsid w:val="00B72609"/>
    <w:rsid w:val="00B9364B"/>
    <w:rsid w:val="00B95258"/>
    <w:rsid w:val="00BB162B"/>
    <w:rsid w:val="00BC4101"/>
    <w:rsid w:val="00BF7724"/>
    <w:rsid w:val="00C03714"/>
    <w:rsid w:val="00C21CF8"/>
    <w:rsid w:val="00C30898"/>
    <w:rsid w:val="00C43C4B"/>
    <w:rsid w:val="00C61D16"/>
    <w:rsid w:val="00C935E2"/>
    <w:rsid w:val="00CB0C0F"/>
    <w:rsid w:val="00CF1257"/>
    <w:rsid w:val="00D03877"/>
    <w:rsid w:val="00D22138"/>
    <w:rsid w:val="00D27EEE"/>
    <w:rsid w:val="00D40547"/>
    <w:rsid w:val="00D56EB0"/>
    <w:rsid w:val="00D625D2"/>
    <w:rsid w:val="00D75D70"/>
    <w:rsid w:val="00D91D7F"/>
    <w:rsid w:val="00DA299F"/>
    <w:rsid w:val="00DE0A41"/>
    <w:rsid w:val="00DE2292"/>
    <w:rsid w:val="00DF2164"/>
    <w:rsid w:val="00E50821"/>
    <w:rsid w:val="00E960BC"/>
    <w:rsid w:val="00EA0399"/>
    <w:rsid w:val="00EB5EE1"/>
    <w:rsid w:val="00EB6DA5"/>
    <w:rsid w:val="00EE4BC7"/>
    <w:rsid w:val="00EF7683"/>
    <w:rsid w:val="00F8398F"/>
    <w:rsid w:val="00F84DE9"/>
    <w:rsid w:val="00FD7820"/>
    <w:rsid w:val="00FF134E"/>
    <w:rsid w:val="00FF5A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A92438"/>
  <w15:docId w15:val="{920784D8-BFA2-4EF9-B3A8-BEF1E123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681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1485"/>
    <w:pPr>
      <w:spacing w:before="100" w:beforeAutospacing="1" w:after="100" w:afterAutospacing="1" w:line="240" w:lineRule="auto"/>
    </w:pPr>
    <w:rPr>
      <w:rFonts w:ascii="Times New Roman" w:eastAsia="Times New Roman" w:hAnsi="Times New Roman" w:cs="Times New Roman"/>
      <w:kern w:val="0"/>
      <w:sz w:val="24"/>
      <w:szCs w:val="24"/>
      <w:lang w:eastAsia="en-IN" w:bidi="hi-IN"/>
    </w:rPr>
  </w:style>
  <w:style w:type="paragraph" w:styleId="ListParagraph">
    <w:name w:val="List Paragraph"/>
    <w:basedOn w:val="Normal"/>
    <w:uiPriority w:val="34"/>
    <w:qFormat/>
    <w:rsid w:val="00AA6A3B"/>
    <w:pPr>
      <w:spacing w:line="256" w:lineRule="auto"/>
      <w:ind w:left="720"/>
      <w:contextualSpacing/>
    </w:pPr>
    <w:rPr>
      <w:rFonts w:ascii="Calibri" w:eastAsia="Calibri" w:hAnsi="Calibri" w:cs="Mangal"/>
    </w:rPr>
  </w:style>
  <w:style w:type="table" w:customStyle="1" w:styleId="TableGridLight1">
    <w:name w:val="Table Grid Light1"/>
    <w:basedOn w:val="TableNormal"/>
    <w:uiPriority w:val="40"/>
    <w:rsid w:val="00E508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4E48B4"/>
    <w:rPr>
      <w:color w:val="0563C1" w:themeColor="hyperlink"/>
      <w:u w:val="single"/>
    </w:rPr>
  </w:style>
  <w:style w:type="character" w:customStyle="1" w:styleId="UnresolvedMention1">
    <w:name w:val="Unresolved Mention1"/>
    <w:basedOn w:val="DefaultParagraphFont"/>
    <w:uiPriority w:val="99"/>
    <w:semiHidden/>
    <w:unhideWhenUsed/>
    <w:rsid w:val="00D22138"/>
    <w:rPr>
      <w:color w:val="605E5C"/>
      <w:shd w:val="clear" w:color="auto" w:fill="E1DFDD"/>
    </w:rPr>
  </w:style>
  <w:style w:type="character" w:styleId="Strong">
    <w:name w:val="Strong"/>
    <w:basedOn w:val="DefaultParagraphFont"/>
    <w:uiPriority w:val="22"/>
    <w:qFormat/>
    <w:rsid w:val="005469F0"/>
    <w:rPr>
      <w:b/>
      <w:bCs/>
    </w:rPr>
  </w:style>
  <w:style w:type="character" w:styleId="Emphasis">
    <w:name w:val="Emphasis"/>
    <w:basedOn w:val="DefaultParagraphFont"/>
    <w:uiPriority w:val="20"/>
    <w:qFormat/>
    <w:rsid w:val="008E3AD1"/>
    <w:rPr>
      <w:i/>
      <w:iCs/>
    </w:rPr>
  </w:style>
  <w:style w:type="paragraph" w:styleId="Header">
    <w:name w:val="header"/>
    <w:basedOn w:val="Normal"/>
    <w:link w:val="HeaderChar"/>
    <w:uiPriority w:val="99"/>
    <w:unhideWhenUsed/>
    <w:rsid w:val="00A52F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F03"/>
  </w:style>
  <w:style w:type="paragraph" w:styleId="Footer">
    <w:name w:val="footer"/>
    <w:basedOn w:val="Normal"/>
    <w:link w:val="FooterChar"/>
    <w:uiPriority w:val="99"/>
    <w:unhideWhenUsed/>
    <w:rsid w:val="00A52F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F03"/>
  </w:style>
  <w:style w:type="paragraph" w:styleId="BalloonText">
    <w:name w:val="Balloon Text"/>
    <w:basedOn w:val="Normal"/>
    <w:link w:val="BalloonTextChar"/>
    <w:uiPriority w:val="99"/>
    <w:semiHidden/>
    <w:unhideWhenUsed/>
    <w:rsid w:val="00CB0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C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00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0546/ijcmas.2020.905.195" TargetMode="External"/><Relationship Id="rId13" Type="http://schemas.openxmlformats.org/officeDocument/2006/relationships/hyperlink" Target="https://doi.org/10.1094/PHP-2010-0102-01-RS" TargetMode="External"/><Relationship Id="rId18" Type="http://schemas.microsoft.com/office/2007/relationships/hdphoto" Target="media/hdphoto2.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S://DOI.ORG/10.23910/1.2022.2478"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microsoft.com/office/2007/relationships/hdphoto" Target="media/hdphoto3.wd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9734/ijecc/2023/v13i123745" TargetMode="Externa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chart" Target="charts/chart1.xml"/><Relationship Id="rId28" Type="http://schemas.openxmlformats.org/officeDocument/2006/relationships/footer" Target="footer2.xml"/><Relationship Id="rId10" Type="http://schemas.openxmlformats.org/officeDocument/2006/relationships/hyperlink" Target="HTTPS://DOI.ORG/10.23910/2/2022.0470"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60151/envec/VYWE5744" TargetMode="Externa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laxman\laxman%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laxman\laxman%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915938848161223"/>
          <c:y val="4.7514619883040933E-2"/>
        </c:manualLayout>
      </c:layout>
      <c:overlay val="0"/>
    </c:title>
    <c:autoTitleDeleted val="0"/>
    <c:plotArea>
      <c:layout>
        <c:manualLayout>
          <c:layoutTarget val="inner"/>
          <c:xMode val="edge"/>
          <c:yMode val="edge"/>
          <c:x val="6.2801309319093737E-2"/>
          <c:y val="2.4872219919878428E-2"/>
          <c:w val="0.9108576945123239"/>
          <c:h val="0.84642964037390067"/>
        </c:manualLayout>
      </c:layout>
      <c:barChart>
        <c:barDir val="col"/>
        <c:grouping val="clustered"/>
        <c:varyColors val="0"/>
        <c:ser>
          <c:idx val="0"/>
          <c:order val="0"/>
          <c:tx>
            <c:strRef>
              <c:f>Sheet1!$P$2</c:f>
              <c:strCache>
                <c:ptCount val="1"/>
                <c:pt idx="0">
                  <c:v>Symptoms appreance DAS</c:v>
                </c:pt>
              </c:strCache>
            </c:strRef>
          </c:tx>
          <c:spPr>
            <a:solidFill>
              <a:schemeClr val="accent2">
                <a:lumMod val="75000"/>
              </a:schemeClr>
            </a:solidFill>
          </c:spPr>
          <c:invertIfNegative val="0"/>
          <c:cat>
            <c:strRef>
              <c:f>Sheet1!$A$2:$A$11</c:f>
              <c:strCache>
                <c:ptCount val="10"/>
                <c:pt idx="0">
                  <c:v>JS 97-52</c:v>
                </c:pt>
                <c:pt idx="1">
                  <c:v>JS 20-29</c:v>
                </c:pt>
                <c:pt idx="2">
                  <c:v>JS 335</c:v>
                </c:pt>
                <c:pt idx="3">
                  <c:v>JS 20-94</c:v>
                </c:pt>
                <c:pt idx="4">
                  <c:v>JS 23-05</c:v>
                </c:pt>
                <c:pt idx="5">
                  <c:v>JSM 259</c:v>
                </c:pt>
                <c:pt idx="6">
                  <c:v>PS 1660</c:v>
                </c:pt>
                <c:pt idx="7">
                  <c:v>RVSM 2011-35</c:v>
                </c:pt>
                <c:pt idx="8">
                  <c:v>JS 21-05</c:v>
                </c:pt>
                <c:pt idx="9">
                  <c:v>JS 20-69</c:v>
                </c:pt>
              </c:strCache>
            </c:strRef>
          </c:cat>
          <c:val>
            <c:numRef>
              <c:f>Sheet1!$P$3:$P$12</c:f>
              <c:numCache>
                <c:formatCode>General</c:formatCode>
                <c:ptCount val="10"/>
                <c:pt idx="0">
                  <c:v>58.5</c:v>
                </c:pt>
                <c:pt idx="1">
                  <c:v>50.5</c:v>
                </c:pt>
                <c:pt idx="2">
                  <c:v>51.5</c:v>
                </c:pt>
                <c:pt idx="3">
                  <c:v>57.5</c:v>
                </c:pt>
                <c:pt idx="4">
                  <c:v>66</c:v>
                </c:pt>
                <c:pt idx="5">
                  <c:v>54.5</c:v>
                </c:pt>
                <c:pt idx="6">
                  <c:v>56</c:v>
                </c:pt>
                <c:pt idx="7">
                  <c:v>51.5</c:v>
                </c:pt>
                <c:pt idx="8">
                  <c:v>68</c:v>
                </c:pt>
                <c:pt idx="9">
                  <c:v>64</c:v>
                </c:pt>
              </c:numCache>
            </c:numRef>
          </c:val>
          <c:extLst>
            <c:ext xmlns:c16="http://schemas.microsoft.com/office/drawing/2014/chart" uri="{C3380CC4-5D6E-409C-BE32-E72D297353CC}">
              <c16:uniqueId val="{00000000-FEB9-4EE1-A199-F2E55C9C000B}"/>
            </c:ext>
          </c:extLst>
        </c:ser>
        <c:dLbls>
          <c:showLegendKey val="0"/>
          <c:showVal val="0"/>
          <c:showCatName val="0"/>
          <c:showSerName val="0"/>
          <c:showPercent val="0"/>
          <c:showBubbleSize val="0"/>
        </c:dLbls>
        <c:gapWidth val="75"/>
        <c:axId val="201107712"/>
        <c:axId val="201114752"/>
      </c:barChart>
      <c:catAx>
        <c:axId val="201107712"/>
        <c:scaling>
          <c:orientation val="minMax"/>
        </c:scaling>
        <c:delete val="0"/>
        <c:axPos val="b"/>
        <c:numFmt formatCode="General" sourceLinked="0"/>
        <c:majorTickMark val="none"/>
        <c:minorTickMark val="none"/>
        <c:tickLblPos val="nextTo"/>
        <c:txPr>
          <a:bodyPr/>
          <a:lstStyle/>
          <a:p>
            <a:pPr>
              <a:defRPr b="1"/>
            </a:pPr>
            <a:endParaRPr lang="en-US"/>
          </a:p>
        </c:txPr>
        <c:crossAx val="201114752"/>
        <c:crosses val="autoZero"/>
        <c:auto val="1"/>
        <c:lblAlgn val="ctr"/>
        <c:lblOffset val="100"/>
        <c:noMultiLvlLbl val="0"/>
      </c:catAx>
      <c:valAx>
        <c:axId val="201114752"/>
        <c:scaling>
          <c:orientation val="minMax"/>
        </c:scaling>
        <c:delete val="0"/>
        <c:axPos val="l"/>
        <c:majorGridlines/>
        <c:numFmt formatCode="General" sourceLinked="1"/>
        <c:majorTickMark val="none"/>
        <c:minorTickMark val="none"/>
        <c:tickLblPos val="nextTo"/>
        <c:spPr>
          <a:ln w="9525">
            <a:noFill/>
          </a:ln>
        </c:spPr>
        <c:txPr>
          <a:bodyPr/>
          <a:lstStyle/>
          <a:p>
            <a:pPr>
              <a:defRPr b="1"/>
            </a:pPr>
            <a:endParaRPr lang="en-US"/>
          </a:p>
        </c:txPr>
        <c:crossAx val="201107712"/>
        <c:crosses val="autoZero"/>
        <c:crossBetween val="between"/>
      </c:valAx>
    </c:plotArea>
    <c:plotVisOnly val="1"/>
    <c:dispBlanksAs val="gap"/>
    <c:showDLblsOverMax val="0"/>
  </c:chart>
  <c:txPr>
    <a:bodyPr/>
    <a:lstStyle/>
    <a:p>
      <a:pPr>
        <a:defRPr sz="10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Sclerotia formation  </a:t>
            </a:r>
            <a:endParaRPr lang="en-IN"/>
          </a:p>
        </c:rich>
      </c:tx>
      <c:overlay val="0"/>
    </c:title>
    <c:autoTitleDeleted val="0"/>
    <c:plotArea>
      <c:layout/>
      <c:barChart>
        <c:barDir val="col"/>
        <c:grouping val="clustered"/>
        <c:varyColors val="0"/>
        <c:ser>
          <c:idx val="0"/>
          <c:order val="0"/>
          <c:tx>
            <c:strRef>
              <c:f>Sheet1!$C$1</c:f>
              <c:strCache>
                <c:ptCount val="1"/>
                <c:pt idx="0">
                  <c:v>0 days</c:v>
                </c:pt>
              </c:strCache>
            </c:strRef>
          </c:tx>
          <c:invertIfNegative val="0"/>
          <c:cat>
            <c:strRef>
              <c:f>Sheet1!$A$2:$B$11</c:f>
              <c:strCache>
                <c:ptCount val="10"/>
                <c:pt idx="0">
                  <c:v>JS 97-52</c:v>
                </c:pt>
                <c:pt idx="1">
                  <c:v>JS 20-29</c:v>
                </c:pt>
                <c:pt idx="2">
                  <c:v>JS 335</c:v>
                </c:pt>
                <c:pt idx="3">
                  <c:v>JS 20-94</c:v>
                </c:pt>
                <c:pt idx="4">
                  <c:v>JS 23-05</c:v>
                </c:pt>
                <c:pt idx="5">
                  <c:v>JSM 259</c:v>
                </c:pt>
                <c:pt idx="6">
                  <c:v>PS 1660</c:v>
                </c:pt>
                <c:pt idx="7">
                  <c:v>RVSM 2011-35</c:v>
                </c:pt>
                <c:pt idx="8">
                  <c:v>JS 21-05</c:v>
                </c:pt>
                <c:pt idx="9">
                  <c:v>JS 20-69</c:v>
                </c:pt>
              </c:strCache>
            </c:strRef>
          </c:cat>
          <c:val>
            <c:numRef>
              <c:f>Sheet1!$C$2:$C$11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4EF6-4241-9258-56E883EBF5AD}"/>
            </c:ext>
          </c:extLst>
        </c:ser>
        <c:ser>
          <c:idx val="1"/>
          <c:order val="1"/>
          <c:tx>
            <c:strRef>
              <c:f>Sheet1!$D$1</c:f>
              <c:strCache>
                <c:ptCount val="1"/>
                <c:pt idx="0">
                  <c:v>7 days</c:v>
                </c:pt>
              </c:strCache>
            </c:strRef>
          </c:tx>
          <c:invertIfNegative val="0"/>
          <c:cat>
            <c:strRef>
              <c:f>Sheet1!$A$2:$B$11</c:f>
              <c:strCache>
                <c:ptCount val="10"/>
                <c:pt idx="0">
                  <c:v>JS 97-52</c:v>
                </c:pt>
                <c:pt idx="1">
                  <c:v>JS 20-29</c:v>
                </c:pt>
                <c:pt idx="2">
                  <c:v>JS 335</c:v>
                </c:pt>
                <c:pt idx="3">
                  <c:v>JS 20-94</c:v>
                </c:pt>
                <c:pt idx="4">
                  <c:v>JS 23-05</c:v>
                </c:pt>
                <c:pt idx="5">
                  <c:v>JSM 259</c:v>
                </c:pt>
                <c:pt idx="6">
                  <c:v>PS 1660</c:v>
                </c:pt>
                <c:pt idx="7">
                  <c:v>RVSM 2011-35</c:v>
                </c:pt>
                <c:pt idx="8">
                  <c:v>JS 21-05</c:v>
                </c:pt>
                <c:pt idx="9">
                  <c:v>JS 20-69</c:v>
                </c:pt>
              </c:strCache>
            </c:strRef>
          </c:cat>
          <c:val>
            <c:numRef>
              <c:f>Sheet1!$D$2:$D$11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4EF6-4241-9258-56E883EBF5AD}"/>
            </c:ext>
          </c:extLst>
        </c:ser>
        <c:ser>
          <c:idx val="2"/>
          <c:order val="2"/>
          <c:tx>
            <c:strRef>
              <c:f>Sheet1!$E$1</c:f>
              <c:strCache>
                <c:ptCount val="1"/>
                <c:pt idx="0">
                  <c:v>14 days</c:v>
                </c:pt>
              </c:strCache>
            </c:strRef>
          </c:tx>
          <c:spPr>
            <a:solidFill>
              <a:schemeClr val="accent1"/>
            </a:solidFill>
          </c:spPr>
          <c:invertIfNegative val="0"/>
          <c:cat>
            <c:strRef>
              <c:f>Sheet1!$A$2:$B$11</c:f>
              <c:strCache>
                <c:ptCount val="10"/>
                <c:pt idx="0">
                  <c:v>JS 97-52</c:v>
                </c:pt>
                <c:pt idx="1">
                  <c:v>JS 20-29</c:v>
                </c:pt>
                <c:pt idx="2">
                  <c:v>JS 335</c:v>
                </c:pt>
                <c:pt idx="3">
                  <c:v>JS 20-94</c:v>
                </c:pt>
                <c:pt idx="4">
                  <c:v>JS 23-05</c:v>
                </c:pt>
                <c:pt idx="5">
                  <c:v>JSM 259</c:v>
                </c:pt>
                <c:pt idx="6">
                  <c:v>PS 1660</c:v>
                </c:pt>
                <c:pt idx="7">
                  <c:v>RVSM 2011-35</c:v>
                </c:pt>
                <c:pt idx="8">
                  <c:v>JS 21-05</c:v>
                </c:pt>
                <c:pt idx="9">
                  <c:v>JS 20-69</c:v>
                </c:pt>
              </c:strCache>
            </c:strRef>
          </c:cat>
          <c:val>
            <c:numRef>
              <c:f>Sheet1!$E$2:$E$11</c:f>
              <c:numCache>
                <c:formatCode>General</c:formatCode>
                <c:ptCount val="10"/>
                <c:pt idx="0">
                  <c:v>18.8</c:v>
                </c:pt>
                <c:pt idx="1">
                  <c:v>70.400000000000006</c:v>
                </c:pt>
                <c:pt idx="2">
                  <c:v>52.5</c:v>
                </c:pt>
                <c:pt idx="3">
                  <c:v>17.5</c:v>
                </c:pt>
                <c:pt idx="4">
                  <c:v>0</c:v>
                </c:pt>
                <c:pt idx="5">
                  <c:v>28.6</c:v>
                </c:pt>
                <c:pt idx="6">
                  <c:v>5</c:v>
                </c:pt>
                <c:pt idx="7">
                  <c:v>68.599999999999994</c:v>
                </c:pt>
                <c:pt idx="8">
                  <c:v>16</c:v>
                </c:pt>
                <c:pt idx="9">
                  <c:v>4</c:v>
                </c:pt>
              </c:numCache>
            </c:numRef>
          </c:val>
          <c:extLst>
            <c:ext xmlns:c16="http://schemas.microsoft.com/office/drawing/2014/chart" uri="{C3380CC4-5D6E-409C-BE32-E72D297353CC}">
              <c16:uniqueId val="{00000002-4EF6-4241-9258-56E883EBF5AD}"/>
            </c:ext>
          </c:extLst>
        </c:ser>
        <c:ser>
          <c:idx val="3"/>
          <c:order val="3"/>
          <c:tx>
            <c:strRef>
              <c:f>Sheet1!$F$1</c:f>
              <c:strCache>
                <c:ptCount val="1"/>
                <c:pt idx="0">
                  <c:v>21 days</c:v>
                </c:pt>
              </c:strCache>
            </c:strRef>
          </c:tx>
          <c:invertIfNegative val="0"/>
          <c:cat>
            <c:strRef>
              <c:f>Sheet1!$A$2:$B$11</c:f>
              <c:strCache>
                <c:ptCount val="10"/>
                <c:pt idx="0">
                  <c:v>JS 97-52</c:v>
                </c:pt>
                <c:pt idx="1">
                  <c:v>JS 20-29</c:v>
                </c:pt>
                <c:pt idx="2">
                  <c:v>JS 335</c:v>
                </c:pt>
                <c:pt idx="3">
                  <c:v>JS 20-94</c:v>
                </c:pt>
                <c:pt idx="4">
                  <c:v>JS 23-05</c:v>
                </c:pt>
                <c:pt idx="5">
                  <c:v>JSM 259</c:v>
                </c:pt>
                <c:pt idx="6">
                  <c:v>PS 1660</c:v>
                </c:pt>
                <c:pt idx="7">
                  <c:v>RVSM 2011-35</c:v>
                </c:pt>
                <c:pt idx="8">
                  <c:v>JS 21-05</c:v>
                </c:pt>
                <c:pt idx="9">
                  <c:v>JS 20-69</c:v>
                </c:pt>
              </c:strCache>
            </c:strRef>
          </c:cat>
          <c:val>
            <c:numRef>
              <c:f>Sheet1!$F$2:$F$11</c:f>
              <c:numCache>
                <c:formatCode>General</c:formatCode>
                <c:ptCount val="10"/>
                <c:pt idx="0">
                  <c:v>68.400000000000006</c:v>
                </c:pt>
                <c:pt idx="1">
                  <c:v>94.1</c:v>
                </c:pt>
                <c:pt idx="2">
                  <c:v>77.400000000000006</c:v>
                </c:pt>
                <c:pt idx="3">
                  <c:v>65</c:v>
                </c:pt>
                <c:pt idx="4">
                  <c:v>25.6</c:v>
                </c:pt>
                <c:pt idx="5">
                  <c:v>62.6</c:v>
                </c:pt>
                <c:pt idx="6">
                  <c:v>60.1</c:v>
                </c:pt>
                <c:pt idx="7">
                  <c:v>75</c:v>
                </c:pt>
                <c:pt idx="8">
                  <c:v>44.1</c:v>
                </c:pt>
                <c:pt idx="9">
                  <c:v>21.5</c:v>
                </c:pt>
              </c:numCache>
            </c:numRef>
          </c:val>
          <c:extLst>
            <c:ext xmlns:c16="http://schemas.microsoft.com/office/drawing/2014/chart" uri="{C3380CC4-5D6E-409C-BE32-E72D297353CC}">
              <c16:uniqueId val="{00000003-4EF6-4241-9258-56E883EBF5AD}"/>
            </c:ext>
          </c:extLst>
        </c:ser>
        <c:dLbls>
          <c:showLegendKey val="0"/>
          <c:showVal val="0"/>
          <c:showCatName val="0"/>
          <c:showSerName val="0"/>
          <c:showPercent val="0"/>
          <c:showBubbleSize val="0"/>
        </c:dLbls>
        <c:gapWidth val="0"/>
        <c:overlap val="10"/>
        <c:axId val="141829632"/>
        <c:axId val="141831168"/>
      </c:barChart>
      <c:catAx>
        <c:axId val="141829632"/>
        <c:scaling>
          <c:orientation val="minMax"/>
        </c:scaling>
        <c:delete val="0"/>
        <c:axPos val="b"/>
        <c:numFmt formatCode="General" sourceLinked="0"/>
        <c:majorTickMark val="none"/>
        <c:minorTickMark val="none"/>
        <c:tickLblPos val="nextTo"/>
        <c:txPr>
          <a:bodyPr/>
          <a:lstStyle/>
          <a:p>
            <a:pPr>
              <a:defRPr b="1"/>
            </a:pPr>
            <a:endParaRPr lang="en-US"/>
          </a:p>
        </c:txPr>
        <c:crossAx val="141831168"/>
        <c:crosses val="autoZero"/>
        <c:auto val="1"/>
        <c:lblAlgn val="ctr"/>
        <c:lblOffset val="100"/>
        <c:noMultiLvlLbl val="0"/>
      </c:catAx>
      <c:valAx>
        <c:axId val="141831168"/>
        <c:scaling>
          <c:orientation val="minMax"/>
        </c:scaling>
        <c:delete val="0"/>
        <c:axPos val="l"/>
        <c:majorGridlines/>
        <c:numFmt formatCode="General" sourceLinked="1"/>
        <c:majorTickMark val="none"/>
        <c:minorTickMark val="none"/>
        <c:tickLblPos val="nextTo"/>
        <c:spPr>
          <a:ln w="9525">
            <a:noFill/>
          </a:ln>
        </c:spPr>
        <c:txPr>
          <a:bodyPr/>
          <a:lstStyle/>
          <a:p>
            <a:pPr>
              <a:defRPr b="1"/>
            </a:pPr>
            <a:endParaRPr lang="en-US"/>
          </a:p>
        </c:txPr>
        <c:crossAx val="141829632"/>
        <c:crosses val="autoZero"/>
        <c:crossBetween val="between"/>
      </c:valAx>
    </c:plotArea>
    <c:legend>
      <c:legendPos val="b"/>
      <c:overlay val="0"/>
      <c:txPr>
        <a:bodyPr/>
        <a:lstStyle/>
        <a:p>
          <a:pPr>
            <a:defRPr b="1"/>
          </a:pPr>
          <a:endParaRPr lang="en-US"/>
        </a:p>
      </c:txPr>
    </c:legend>
    <c:plotVisOnly val="1"/>
    <c:dispBlanksAs val="gap"/>
    <c:showDLblsOverMax val="0"/>
  </c:chart>
  <c:txPr>
    <a:bodyPr/>
    <a:lstStyle/>
    <a:p>
      <a:pPr>
        <a:defRPr sz="1000">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D7CE7-1009-44AB-9B26-E2986107A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13</Pages>
  <Words>3634</Words>
  <Characters>20716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Pawan Kumar Amrate</dc:creator>
  <cp:keywords/>
  <dc:description/>
  <cp:lastModifiedBy>SDI 1183</cp:lastModifiedBy>
  <cp:revision>88</cp:revision>
  <dcterms:created xsi:type="dcterms:W3CDTF">2024-05-29T15:57:00Z</dcterms:created>
  <dcterms:modified xsi:type="dcterms:W3CDTF">2025-11-01T07:07:00Z</dcterms:modified>
</cp:coreProperties>
</file>