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39659" w14:textId="0653902D" w:rsidR="00C70032" w:rsidRDefault="00595FF1" w:rsidP="00595FF1">
      <w:pPr>
        <w:spacing w:line="240" w:lineRule="auto"/>
        <w:jc w:val="both"/>
        <w:rPr>
          <w:rFonts w:ascii="Times New Roman" w:hAnsi="Times New Roman" w:cs="Times New Roman"/>
          <w:b/>
          <w:sz w:val="28"/>
          <w:szCs w:val="28"/>
        </w:rPr>
      </w:pPr>
      <w:r w:rsidRPr="00595FF1">
        <w:rPr>
          <w:rFonts w:ascii="Times New Roman" w:hAnsi="Times New Roman" w:cs="Times New Roman"/>
          <w:b/>
          <w:sz w:val="28"/>
          <w:szCs w:val="28"/>
        </w:rPr>
        <w:t xml:space="preserve">Household Determinants of Non-Enrolment in Formal Basic Schooling: </w:t>
      </w:r>
      <w:r w:rsidR="007C16A5">
        <w:rPr>
          <w:rFonts w:ascii="Times New Roman" w:hAnsi="Times New Roman" w:cs="Times New Roman"/>
          <w:b/>
          <w:sz w:val="28"/>
          <w:szCs w:val="28"/>
        </w:rPr>
        <w:t xml:space="preserve">A Statistical </w:t>
      </w:r>
      <w:r w:rsidRPr="00595FF1">
        <w:rPr>
          <w:rFonts w:ascii="Times New Roman" w:hAnsi="Times New Roman" w:cs="Times New Roman"/>
          <w:b/>
          <w:sz w:val="28"/>
          <w:szCs w:val="28"/>
        </w:rPr>
        <w:t xml:space="preserve">Evidence </w:t>
      </w:r>
      <w:r w:rsidR="007C16A5">
        <w:rPr>
          <w:rFonts w:ascii="Times New Roman" w:hAnsi="Times New Roman" w:cs="Times New Roman"/>
          <w:b/>
          <w:sz w:val="28"/>
          <w:szCs w:val="28"/>
        </w:rPr>
        <w:t>F</w:t>
      </w:r>
      <w:r w:rsidRPr="00595FF1">
        <w:rPr>
          <w:rFonts w:ascii="Times New Roman" w:hAnsi="Times New Roman" w:cs="Times New Roman"/>
          <w:b/>
          <w:sz w:val="28"/>
          <w:szCs w:val="28"/>
        </w:rPr>
        <w:t xml:space="preserve">rom Ghana’s Annual Household Income and Expenditure Survey </w:t>
      </w:r>
      <w:r w:rsidR="004705FE">
        <w:rPr>
          <w:rFonts w:ascii="Times New Roman" w:hAnsi="Times New Roman" w:cs="Times New Roman"/>
          <w:b/>
          <w:sz w:val="28"/>
          <w:szCs w:val="28"/>
        </w:rPr>
        <w:t>data (2023)</w:t>
      </w:r>
      <w:bookmarkStart w:id="0" w:name="_GoBack"/>
      <w:bookmarkEnd w:id="0"/>
    </w:p>
    <w:p w14:paraId="0DA2BA5D" w14:textId="557B7064" w:rsidR="00C70032" w:rsidRPr="006419EA" w:rsidRDefault="00C70032" w:rsidP="00C70032">
      <w:pPr>
        <w:spacing w:line="240" w:lineRule="auto"/>
        <w:rPr>
          <w:rFonts w:ascii="Times New Roman" w:hAnsi="Times New Roman" w:cs="Times New Roman"/>
          <w:b/>
          <w:sz w:val="24"/>
          <w:szCs w:val="24"/>
        </w:rPr>
      </w:pPr>
      <w:r w:rsidRPr="00C70032">
        <w:rPr>
          <w:rFonts w:ascii="Times New Roman" w:hAnsi="Times New Roman" w:cs="Times New Roman"/>
          <w:b/>
          <w:sz w:val="28"/>
          <w:szCs w:val="28"/>
        </w:rPr>
        <w:t xml:space="preserve"> </w:t>
      </w:r>
      <w:r w:rsidRPr="006419EA">
        <w:rPr>
          <w:rFonts w:ascii="Times New Roman" w:hAnsi="Times New Roman" w:cs="Times New Roman"/>
          <w:b/>
          <w:sz w:val="24"/>
          <w:szCs w:val="24"/>
        </w:rPr>
        <w:t xml:space="preserve">Abstract: </w:t>
      </w:r>
    </w:p>
    <w:p w14:paraId="211190D7" w14:textId="414E67FB" w:rsidR="00595FF1" w:rsidRDefault="00595FF1" w:rsidP="00C7003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6D433FD" w14:textId="0DEEE69B" w:rsidR="00C70032" w:rsidRPr="00B22023" w:rsidRDefault="00C70032" w:rsidP="00C70032">
      <w:pPr>
        <w:pStyle w:val="NoSpacing"/>
        <w:jc w:val="both"/>
        <w:rPr>
          <w:rFonts w:ascii="Times New Roman" w:hAnsi="Times New Roman" w:cs="Times New Roman"/>
          <w:sz w:val="24"/>
          <w:szCs w:val="24"/>
          <w:lang w:val="en-US"/>
        </w:rPr>
      </w:pPr>
      <w:r w:rsidRPr="00B22023">
        <w:rPr>
          <w:rFonts w:ascii="Times New Roman" w:hAnsi="Times New Roman" w:cs="Times New Roman"/>
          <w:sz w:val="24"/>
          <w:szCs w:val="24"/>
        </w:rPr>
        <w:t xml:space="preserve">Using data from the most recent Ghana Statistical Service Annual Household Income and Expenditure Survey (AHIES), this descriptive study examines 36,417 household </w:t>
      </w:r>
      <w:proofErr w:type="gramStart"/>
      <w:r w:rsidRPr="00B22023">
        <w:rPr>
          <w:rFonts w:ascii="Times New Roman" w:hAnsi="Times New Roman" w:cs="Times New Roman"/>
          <w:sz w:val="24"/>
          <w:szCs w:val="24"/>
        </w:rPr>
        <w:t>respondents</w:t>
      </w:r>
      <w:proofErr w:type="gramEnd"/>
      <w:r w:rsidRPr="00B22023">
        <w:rPr>
          <w:rFonts w:ascii="Times New Roman" w:hAnsi="Times New Roman" w:cs="Times New Roman"/>
          <w:sz w:val="24"/>
          <w:szCs w:val="24"/>
        </w:rPr>
        <w:t xml:space="preserve"> variety of reasons for never having attended formal basic school, using data from the most recent Ghana Statistical Service Annual Household Income and Expenditure 2023 Survey (AHIES) from the Ghana Statistical Service.</w:t>
      </w:r>
      <w:r w:rsidRPr="00B22023">
        <w:rPr>
          <w:rFonts w:ascii="Times New Roman" w:hAnsi="Times New Roman" w:cs="Times New Roman"/>
          <w:sz w:val="24"/>
          <w:szCs w:val="24"/>
          <w:lang w:val="en-US"/>
        </w:rPr>
        <w:t xml:space="preserve"> The study emphasizes socioeconomic, cultural, institutional, and geographic factors interacting to create the complex issues surrounding formal basic school attendance. Of the 13 primary reasons given by household respondents for never attending a formal basic school as of 2023 in Ghana, five  factors; family not allowing formal basic school, not being able to afford formal basic school, a plausible explanation for poverty, household respondent did not consider formal basic school valuable, household respondents considered themselves too young to attend formal basic school, and household respondents not being interested in formal basic school, accounted for 82.96 percent. The study found a negative correlation between the first three primary causes, which together accounted for 62.7 percent of the 13 reasons why household respondents in Ghana were unable to attend formal basic school as of 2023. The first three factors provided by household respondents for never attending a formal basic school were found to be negatively correlated, according to estimates from the Spearman rank correlation model that are significant at the five percent level of statistical significance. </w:t>
      </w:r>
    </w:p>
    <w:p w14:paraId="05DB3F37" w14:textId="77777777" w:rsidR="00C70032" w:rsidRPr="00B22023" w:rsidRDefault="00C70032" w:rsidP="00C70032">
      <w:pPr>
        <w:pStyle w:val="NoSpacing"/>
        <w:jc w:val="both"/>
        <w:rPr>
          <w:rFonts w:ascii="Times New Roman" w:hAnsi="Times New Roman" w:cs="Times New Roman"/>
          <w:sz w:val="24"/>
          <w:szCs w:val="24"/>
          <w:lang w:val="en-US"/>
        </w:rPr>
      </w:pPr>
    </w:p>
    <w:p w14:paraId="4714CD57" w14:textId="77777777" w:rsidR="00C70032" w:rsidRPr="00B22023" w:rsidRDefault="00C70032" w:rsidP="00C70032">
      <w:pPr>
        <w:spacing w:line="240" w:lineRule="auto"/>
        <w:jc w:val="both"/>
        <w:rPr>
          <w:rFonts w:ascii="Times New Roman" w:eastAsia="Times New Roman" w:hAnsi="Times New Roman" w:cs="Times New Roman"/>
          <w:sz w:val="24"/>
          <w:szCs w:val="24"/>
        </w:rPr>
      </w:pPr>
      <w:r w:rsidRPr="00B22023">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Ghana, households, </w:t>
      </w:r>
      <w:r w:rsidRPr="00183527">
        <w:rPr>
          <w:rFonts w:ascii="Times New Roman" w:hAnsi="Times New Roman" w:cs="Times New Roman"/>
          <w:sz w:val="24"/>
          <w:szCs w:val="24"/>
          <w:lang w:val="en-US"/>
        </w:rPr>
        <w:t>formal basic school</w:t>
      </w:r>
      <w:r>
        <w:rPr>
          <w:rFonts w:ascii="Times New Roman" w:eastAsia="Times New Roman" w:hAnsi="Times New Roman" w:cs="Times New Roman"/>
          <w:sz w:val="24"/>
          <w:szCs w:val="24"/>
        </w:rPr>
        <w:t xml:space="preserve">, rural areas, family income, education, Spearman </w:t>
      </w:r>
      <w:r>
        <w:rPr>
          <w:rFonts w:ascii="Times New Roman" w:hAnsi="Times New Roman" w:cs="Times New Roman"/>
          <w:sz w:val="24"/>
          <w:szCs w:val="24"/>
          <w:lang w:val="en-US"/>
        </w:rPr>
        <w:t>rank correlation</w:t>
      </w:r>
    </w:p>
    <w:p w14:paraId="78A88882" w14:textId="77777777" w:rsidR="00C70032" w:rsidRDefault="00C70032" w:rsidP="00C70032">
      <w:pPr>
        <w:spacing w:before="144" w:after="72" w:line="240" w:lineRule="auto"/>
        <w:jc w:val="both"/>
        <w:rPr>
          <w:rFonts w:ascii="Times New Roman" w:eastAsia="Times New Roman" w:hAnsi="Times New Roman" w:cs="Times New Roman"/>
          <w:b/>
          <w:bCs/>
          <w:color w:val="000000"/>
          <w:sz w:val="24"/>
          <w:szCs w:val="24"/>
          <w:lang w:eastAsia="en-GB"/>
        </w:rPr>
      </w:pPr>
    </w:p>
    <w:p w14:paraId="283828E1" w14:textId="77777777" w:rsidR="00C70032" w:rsidRPr="00BF6E9B" w:rsidRDefault="00C70032" w:rsidP="00C70032">
      <w:pPr>
        <w:spacing w:before="144" w:after="72" w:line="240" w:lineRule="auto"/>
        <w:jc w:val="both"/>
        <w:rPr>
          <w:rFonts w:ascii="Times New Roman" w:eastAsia="Times New Roman" w:hAnsi="Times New Roman" w:cs="Times New Roman"/>
          <w:b/>
          <w:bCs/>
          <w:color w:val="000000"/>
          <w:sz w:val="24"/>
          <w:szCs w:val="24"/>
          <w:lang w:eastAsia="en-GB"/>
        </w:rPr>
      </w:pPr>
      <w:r w:rsidRPr="00BF6E9B">
        <w:rPr>
          <w:rFonts w:ascii="Times New Roman" w:eastAsia="Times New Roman" w:hAnsi="Times New Roman" w:cs="Times New Roman"/>
          <w:b/>
          <w:bCs/>
          <w:color w:val="000000"/>
          <w:sz w:val="24"/>
          <w:szCs w:val="24"/>
          <w:lang w:eastAsia="en-GB"/>
        </w:rPr>
        <w:t>1. Introduction</w:t>
      </w:r>
    </w:p>
    <w:p w14:paraId="0D8502E1" w14:textId="77777777" w:rsidR="00C70032" w:rsidRPr="00BF6E9B"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rPr>
        <w:t>There is a long history of Ghanaian government and private investment in formal education. With formal education spending accounting for 18.6% of GDP in 2018, the Ghanaian government views increasing its investment in this sector as a key priority for the country's economic development (UNESCO, 2022). This move by the Ghanaian government supports claims that funding formal education encourages the accumulation of human capital for a nation's economic develop</w:t>
      </w:r>
      <w:r>
        <w:rPr>
          <w:rFonts w:ascii="Times New Roman" w:hAnsi="Times New Roman" w:cs="Times New Roman"/>
          <w:sz w:val="24"/>
          <w:szCs w:val="24"/>
        </w:rPr>
        <w:t>ment and growth (</w:t>
      </w:r>
      <w:r w:rsidRPr="00BF6E9B">
        <w:rPr>
          <w:rFonts w:ascii="Times New Roman" w:hAnsi="Times New Roman" w:cs="Times New Roman"/>
          <w:sz w:val="24"/>
          <w:szCs w:val="24"/>
        </w:rPr>
        <w:t>Add</w:t>
      </w:r>
      <w:r>
        <w:rPr>
          <w:rFonts w:ascii="Times New Roman" w:hAnsi="Times New Roman" w:cs="Times New Roman"/>
          <w:sz w:val="24"/>
          <w:szCs w:val="24"/>
        </w:rPr>
        <w:t>ai, 2022, 2023, 2024; Aghion &amp;</w:t>
      </w:r>
      <w:r w:rsidRPr="00BF6E9B">
        <w:rPr>
          <w:rFonts w:ascii="Times New Roman" w:hAnsi="Times New Roman" w:cs="Times New Roman"/>
          <w:sz w:val="24"/>
          <w:szCs w:val="24"/>
        </w:rPr>
        <w:t xml:space="preserve"> Howitt, 1992; Becker, 1964; Evans, 1966; Hanushek &amp; </w:t>
      </w:r>
      <w:proofErr w:type="spellStart"/>
      <w:r w:rsidRPr="00BF6E9B">
        <w:rPr>
          <w:rFonts w:ascii="Times New Roman" w:hAnsi="Times New Roman" w:cs="Times New Roman"/>
          <w:sz w:val="24"/>
          <w:szCs w:val="24"/>
        </w:rPr>
        <w:t>Woessmann</w:t>
      </w:r>
      <w:proofErr w:type="spellEnd"/>
      <w:r w:rsidRPr="00BF6E9B">
        <w:rPr>
          <w:rFonts w:ascii="Times New Roman" w:hAnsi="Times New Roman" w:cs="Times New Roman"/>
          <w:sz w:val="24"/>
          <w:szCs w:val="24"/>
        </w:rPr>
        <w:t>, 2021; Kaldor, 1957; Lucas, 1988; Mankiw et al.</w:t>
      </w:r>
      <w:r>
        <w:rPr>
          <w:rFonts w:ascii="Times New Roman" w:hAnsi="Times New Roman" w:cs="Times New Roman"/>
          <w:sz w:val="24"/>
          <w:szCs w:val="24"/>
        </w:rPr>
        <w:t>,</w:t>
      </w:r>
      <w:r w:rsidRPr="00BF6E9B">
        <w:rPr>
          <w:rFonts w:ascii="Times New Roman" w:hAnsi="Times New Roman" w:cs="Times New Roman"/>
          <w:sz w:val="24"/>
          <w:szCs w:val="24"/>
        </w:rPr>
        <w:t xml:space="preserve"> </w:t>
      </w:r>
      <w:r>
        <w:rPr>
          <w:rFonts w:ascii="Times New Roman" w:hAnsi="Times New Roman" w:cs="Times New Roman"/>
          <w:sz w:val="24"/>
          <w:szCs w:val="24"/>
        </w:rPr>
        <w:t>1992; Romer, 1986;</w:t>
      </w:r>
      <w:r w:rsidRPr="00BF6E9B">
        <w:rPr>
          <w:rFonts w:ascii="Times New Roman" w:hAnsi="Times New Roman" w:cs="Times New Roman"/>
          <w:sz w:val="24"/>
          <w:szCs w:val="24"/>
        </w:rPr>
        <w:t xml:space="preserve"> Rolleston, 2009, 2013; Rodrigues &amp; Souza, 2020). Governor Gordon Guggisberg (1919–1927) was the first to make significant investments in better teaching and better school agenda management, according to the literature on formal education spending in Ghana. In Ghana's history of public fo</w:t>
      </w:r>
      <w:r>
        <w:rPr>
          <w:rFonts w:ascii="Times New Roman" w:hAnsi="Times New Roman" w:cs="Times New Roman"/>
          <w:sz w:val="24"/>
          <w:szCs w:val="24"/>
        </w:rPr>
        <w:t>rmal schooling investment, the ‘</w:t>
      </w:r>
      <w:r w:rsidRPr="00BF6E9B">
        <w:rPr>
          <w:rFonts w:ascii="Times New Roman" w:hAnsi="Times New Roman" w:cs="Times New Roman"/>
          <w:sz w:val="24"/>
          <w:szCs w:val="24"/>
        </w:rPr>
        <w:t>Sixteen</w:t>
      </w:r>
      <w:r>
        <w:rPr>
          <w:rFonts w:ascii="Times New Roman" w:hAnsi="Times New Roman" w:cs="Times New Roman"/>
          <w:sz w:val="24"/>
          <w:szCs w:val="24"/>
        </w:rPr>
        <w:t xml:space="preserve"> Principles of formal schooling’</w:t>
      </w:r>
      <w:r w:rsidRPr="00BF6E9B">
        <w:rPr>
          <w:rFonts w:ascii="Times New Roman" w:hAnsi="Times New Roman" w:cs="Times New Roman"/>
          <w:sz w:val="24"/>
          <w:szCs w:val="24"/>
        </w:rPr>
        <w:t xml:space="preserve"> were introduced by</w:t>
      </w:r>
      <w:r w:rsidRPr="00B21644">
        <w:rPr>
          <w:rFonts w:ascii="Times New Roman" w:hAnsi="Times New Roman" w:cs="Times New Roman"/>
          <w:sz w:val="24"/>
          <w:szCs w:val="24"/>
        </w:rPr>
        <w:t xml:space="preserve"> </w:t>
      </w:r>
      <w:r w:rsidRPr="00BF6E9B">
        <w:rPr>
          <w:rFonts w:ascii="Times New Roman" w:hAnsi="Times New Roman" w:cs="Times New Roman"/>
          <w:sz w:val="24"/>
          <w:szCs w:val="24"/>
        </w:rPr>
        <w:t>Governor Gordon Guggisberg</w:t>
      </w:r>
      <w:r>
        <w:rPr>
          <w:rFonts w:ascii="Times New Roman" w:hAnsi="Times New Roman" w:cs="Times New Roman"/>
          <w:sz w:val="24"/>
          <w:szCs w:val="24"/>
        </w:rPr>
        <w:t xml:space="preserve"> as</w:t>
      </w:r>
      <w:r w:rsidRPr="00BF6E9B">
        <w:rPr>
          <w:rFonts w:ascii="Times New Roman" w:hAnsi="Times New Roman" w:cs="Times New Roman"/>
          <w:sz w:val="24"/>
          <w:szCs w:val="24"/>
        </w:rPr>
        <w:t xml:space="preserve"> </w:t>
      </w:r>
      <w:r>
        <w:rPr>
          <w:rFonts w:ascii="Times New Roman" w:hAnsi="Times New Roman" w:cs="Times New Roman"/>
          <w:sz w:val="24"/>
          <w:szCs w:val="24"/>
        </w:rPr>
        <w:t>a</w:t>
      </w:r>
      <w:r w:rsidRPr="00BF6E9B">
        <w:rPr>
          <w:rFonts w:ascii="Times New Roman" w:hAnsi="Times New Roman" w:cs="Times New Roman"/>
          <w:sz w:val="24"/>
          <w:szCs w:val="24"/>
        </w:rPr>
        <w:t xml:space="preserve"> taxpayer-funded public schooling investment (Addai, 2022, 2023, 2024; Lindsay, 1976). Ghana's period of </w:t>
      </w:r>
      <w:r>
        <w:rPr>
          <w:rFonts w:ascii="Times New Roman" w:hAnsi="Times New Roman" w:cs="Times New Roman"/>
          <w:sz w:val="24"/>
          <w:szCs w:val="24"/>
        </w:rPr>
        <w:t xml:space="preserve">the </w:t>
      </w:r>
      <w:r w:rsidRPr="00B21644">
        <w:rPr>
          <w:rFonts w:ascii="Times New Roman" w:hAnsi="Times New Roman" w:cs="Times New Roman"/>
          <w:sz w:val="24"/>
          <w:szCs w:val="24"/>
        </w:rPr>
        <w:t>Sixteen</w:t>
      </w:r>
      <w:r>
        <w:rPr>
          <w:rFonts w:ascii="Times New Roman" w:hAnsi="Times New Roman" w:cs="Times New Roman"/>
          <w:sz w:val="24"/>
          <w:szCs w:val="24"/>
        </w:rPr>
        <w:t xml:space="preserve"> Principles of formal schooling’</w:t>
      </w:r>
      <w:r w:rsidRPr="00BF6E9B">
        <w:rPr>
          <w:rFonts w:ascii="Times New Roman" w:hAnsi="Times New Roman" w:cs="Times New Roman"/>
          <w:sz w:val="24"/>
          <w:szCs w:val="24"/>
        </w:rPr>
        <w:t xml:space="preserve"> investment in formal education is unmatched, thanks to the 1951 Accelerated Development Plan and the 1961 Formal Schooling Act, which saw a significant infusion of funds ten years later (Addai, 2022,</w:t>
      </w:r>
      <w:r>
        <w:rPr>
          <w:rFonts w:ascii="Times New Roman" w:hAnsi="Times New Roman" w:cs="Times New Roman"/>
          <w:sz w:val="24"/>
          <w:szCs w:val="24"/>
        </w:rPr>
        <w:t xml:space="preserve"> 2023, </w:t>
      </w:r>
      <w:r w:rsidRPr="00BF6E9B">
        <w:rPr>
          <w:rFonts w:ascii="Times New Roman" w:hAnsi="Times New Roman" w:cs="Times New Roman"/>
          <w:sz w:val="24"/>
          <w:szCs w:val="24"/>
        </w:rPr>
        <w:t>2024; Akyeampong, 2009; Evans, 1966; Graham, 2</w:t>
      </w:r>
      <w:r>
        <w:rPr>
          <w:rFonts w:ascii="Times New Roman" w:hAnsi="Times New Roman" w:cs="Times New Roman"/>
          <w:sz w:val="24"/>
          <w:szCs w:val="24"/>
        </w:rPr>
        <w:t xml:space="preserve">013; Lindsay, 1976; </w:t>
      </w:r>
      <w:proofErr w:type="spellStart"/>
      <w:r>
        <w:rPr>
          <w:rFonts w:ascii="Times New Roman" w:hAnsi="Times New Roman" w:cs="Times New Roman"/>
          <w:sz w:val="24"/>
          <w:szCs w:val="24"/>
        </w:rPr>
        <w:t>Nudzor</w:t>
      </w:r>
      <w:proofErr w:type="spellEnd"/>
      <w:r>
        <w:rPr>
          <w:rFonts w:ascii="Times New Roman" w:hAnsi="Times New Roman" w:cs="Times New Roman"/>
          <w:sz w:val="24"/>
          <w:szCs w:val="24"/>
        </w:rPr>
        <w:t>, 2015</w:t>
      </w:r>
      <w:r w:rsidRPr="00BF6E9B">
        <w:rPr>
          <w:rFonts w:ascii="Times New Roman" w:hAnsi="Times New Roman" w:cs="Times New Roman"/>
          <w:sz w:val="24"/>
          <w:szCs w:val="24"/>
        </w:rPr>
        <w:t xml:space="preserve">). </w:t>
      </w:r>
    </w:p>
    <w:p w14:paraId="42CC1BA0" w14:textId="77777777" w:rsidR="00C70032"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rPr>
        <w:lastRenderedPageBreak/>
        <w:t xml:space="preserve">Despite tremendous progress in increasing access to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education, never attending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school is still a problem in Ghana, especially in some areas and among particular demographic groups. It is essential to comprehend the primary causes of the phenomenon of never attending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school in order to create focused interventions and policies that will increase Ghana's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school enrolment and retention rates. This question is worth investigating empirically once more because the growing number of households that do not have formal</w:t>
      </w:r>
      <w:r>
        <w:rPr>
          <w:rFonts w:ascii="Times New Roman" w:hAnsi="Times New Roman" w:cs="Times New Roman"/>
          <w:sz w:val="24"/>
          <w:szCs w:val="24"/>
        </w:rPr>
        <w:t xml:space="preserve"> basic</w:t>
      </w:r>
      <w:r w:rsidRPr="00BF6E9B">
        <w:rPr>
          <w:rFonts w:ascii="Times New Roman" w:hAnsi="Times New Roman" w:cs="Times New Roman"/>
          <w:sz w:val="24"/>
          <w:szCs w:val="24"/>
        </w:rPr>
        <w:t xml:space="preserve"> education hinders the nation's ability to meet the targets set forth in SDG 4 and is incompatible with the philosophy and nature of developing human capital resources as enshrined in the Ghana Republican Constitution (1992) and the AU Agenda 2063 (2013) policy on formal education for all Africans.</w:t>
      </w:r>
    </w:p>
    <w:p w14:paraId="2B4C9135" w14:textId="77777777" w:rsidR="00C70032"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rPr>
        <w:t xml:space="preserve"> As early as 1776, Western Christian missionaries invested in household formal</w:t>
      </w:r>
      <w:r>
        <w:rPr>
          <w:rFonts w:ascii="Times New Roman" w:hAnsi="Times New Roman" w:cs="Times New Roman"/>
          <w:sz w:val="24"/>
          <w:szCs w:val="24"/>
        </w:rPr>
        <w:t xml:space="preserve"> basic</w:t>
      </w:r>
      <w:r w:rsidRPr="00BF6E9B">
        <w:rPr>
          <w:rFonts w:ascii="Times New Roman" w:hAnsi="Times New Roman" w:cs="Times New Roman"/>
          <w:sz w:val="24"/>
          <w:szCs w:val="24"/>
        </w:rPr>
        <w:t xml:space="preserve"> education in Ghana by establishing </w:t>
      </w:r>
      <w:r>
        <w:rPr>
          <w:rFonts w:ascii="Times New Roman" w:hAnsi="Times New Roman" w:cs="Times New Roman"/>
          <w:sz w:val="24"/>
          <w:szCs w:val="24"/>
        </w:rPr>
        <w:t xml:space="preserve">basic </w:t>
      </w:r>
      <w:r w:rsidRPr="00BF6E9B">
        <w:rPr>
          <w:rFonts w:ascii="Times New Roman" w:hAnsi="Times New Roman" w:cs="Times New Roman"/>
          <w:sz w:val="24"/>
          <w:szCs w:val="24"/>
        </w:rPr>
        <w:t>schools to produce interpreters for their Christian evangelism and agents to facilitate their trading activities (Addai, 2022, 2023, 2024; Evans, 1966; Graham, 2013; Lindsay, 1976). Accordingly, it is claimed that formal education investment in Ghana has historically involved a two-way partnership between the central government and households. Both of them work to advance Ghana's anticipated economic growth and social welfare. This concept supports the school of thought that contends that public and household investments in formal education are complementary goods and that it would be pointless if they didn't match (Addai, 2022, 2023, 2024; Majumdar, 1984).</w:t>
      </w:r>
    </w:p>
    <w:p w14:paraId="336B6E0E" w14:textId="77777777" w:rsidR="00C70032"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rPr>
        <w:t xml:space="preserve"> In order to fulfil its obligation under the social compact to provide its citizens with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education, the Ghanaian government will also be more watchful as a result of the study. Through an examination of the determinants of various socioecono</w:t>
      </w:r>
      <w:r>
        <w:rPr>
          <w:rFonts w:ascii="Times New Roman" w:hAnsi="Times New Roman" w:cs="Times New Roman"/>
          <w:sz w:val="24"/>
          <w:szCs w:val="24"/>
        </w:rPr>
        <w:t>mic factors impeding households</w:t>
      </w:r>
      <w:r w:rsidRPr="00BF6E9B">
        <w:rPr>
          <w:rFonts w:ascii="Times New Roman" w:hAnsi="Times New Roman" w:cs="Times New Roman"/>
          <w:sz w:val="24"/>
          <w:szCs w:val="24"/>
        </w:rPr>
        <w:t xml:space="preserve">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schooling in Ghana, this study aims to contribute one aspect to the intense discourse currently occurring in the literature on household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schooling investment. </w:t>
      </w:r>
      <w:r>
        <w:rPr>
          <w:rFonts w:ascii="Times New Roman" w:hAnsi="Times New Roman" w:cs="Times New Roman"/>
          <w:sz w:val="24"/>
          <w:szCs w:val="24"/>
        </w:rPr>
        <w:t xml:space="preserve">Education is </w:t>
      </w:r>
      <w:r w:rsidRPr="00D81FC3">
        <w:rPr>
          <w:rFonts w:ascii="Times New Roman" w:hAnsi="Times New Roman" w:cs="Times New Roman"/>
          <w:sz w:val="24"/>
          <w:szCs w:val="24"/>
        </w:rPr>
        <w:t xml:space="preserve">interchangeably used in this study as </w:t>
      </w:r>
      <w:r>
        <w:rPr>
          <w:rFonts w:ascii="Times New Roman" w:hAnsi="Times New Roman" w:cs="Times New Roman"/>
          <w:sz w:val="24"/>
          <w:szCs w:val="24"/>
        </w:rPr>
        <w:t>schooling</w:t>
      </w:r>
      <w:r w:rsidRPr="00D81FC3">
        <w:rPr>
          <w:rFonts w:ascii="Times New Roman" w:hAnsi="Times New Roman" w:cs="Times New Roman"/>
          <w:sz w:val="24"/>
          <w:szCs w:val="24"/>
        </w:rPr>
        <w:t>.</w:t>
      </w:r>
    </w:p>
    <w:p w14:paraId="3B69D3B9" w14:textId="77777777" w:rsidR="00C70032" w:rsidRDefault="00C70032" w:rsidP="00C70032">
      <w:pPr>
        <w:spacing w:line="240" w:lineRule="auto"/>
        <w:jc w:val="both"/>
        <w:rPr>
          <w:rFonts w:ascii="Times New Roman" w:eastAsia="Times New Roman" w:hAnsi="Times New Roman" w:cs="Times New Roman"/>
          <w:sz w:val="24"/>
          <w:szCs w:val="24"/>
          <w:lang w:val="en-US"/>
        </w:rPr>
      </w:pPr>
      <w:r w:rsidRPr="00F70F5F">
        <w:rPr>
          <w:rFonts w:ascii="Times New Roman" w:eastAsia="Times New Roman" w:hAnsi="Times New Roman" w:cs="Times New Roman"/>
          <w:sz w:val="24"/>
          <w:szCs w:val="24"/>
          <w:lang w:val="en-US"/>
        </w:rPr>
        <w:t>The structure and outline of the study are as follows. An explanation of the introduction and selected empirical model</w:t>
      </w:r>
      <w:r>
        <w:rPr>
          <w:rFonts w:ascii="Times New Roman" w:eastAsia="Times New Roman" w:hAnsi="Times New Roman" w:cs="Times New Roman"/>
          <w:sz w:val="24"/>
          <w:szCs w:val="24"/>
          <w:lang w:val="en-US"/>
        </w:rPr>
        <w:t>, s</w:t>
      </w:r>
      <w:r w:rsidRPr="00001126">
        <w:rPr>
          <w:rFonts w:ascii="Times New Roman" w:eastAsia="Times New Roman" w:hAnsi="Times New Roman" w:cs="Times New Roman"/>
          <w:sz w:val="24"/>
          <w:szCs w:val="24"/>
          <w:lang w:val="en-US"/>
        </w:rPr>
        <w:t>ocioeconomic factors influencing Ghana's formal basic school attendance in 20</w:t>
      </w:r>
      <w:r>
        <w:rPr>
          <w:rFonts w:ascii="Times New Roman" w:eastAsia="Times New Roman" w:hAnsi="Times New Roman" w:cs="Times New Roman"/>
          <w:sz w:val="24"/>
          <w:szCs w:val="24"/>
          <w:lang w:val="en-US"/>
        </w:rPr>
        <w:t xml:space="preserve"> </w:t>
      </w:r>
      <w:r w:rsidRPr="00001126">
        <w:rPr>
          <w:rFonts w:ascii="Times New Roman" w:eastAsia="Times New Roman" w:hAnsi="Times New Roman" w:cs="Times New Roman"/>
          <w:sz w:val="24"/>
          <w:szCs w:val="24"/>
          <w:lang w:val="en-US"/>
        </w:rPr>
        <w:t>23</w:t>
      </w:r>
      <w:r>
        <w:rPr>
          <w:rFonts w:ascii="Times New Roman" w:eastAsia="Times New Roman" w:hAnsi="Times New Roman" w:cs="Times New Roman"/>
          <w:sz w:val="24"/>
          <w:szCs w:val="24"/>
          <w:lang w:val="en-US"/>
        </w:rPr>
        <w:t xml:space="preserve"> and study expectations are</w:t>
      </w:r>
      <w:r w:rsidRPr="00F70F5F">
        <w:rPr>
          <w:rFonts w:ascii="Times New Roman" w:eastAsia="Times New Roman" w:hAnsi="Times New Roman" w:cs="Times New Roman"/>
          <w:sz w:val="24"/>
          <w:szCs w:val="24"/>
          <w:lang w:val="en-US"/>
        </w:rPr>
        <w:t xml:space="preserve"> given in Section 1. Section 2 contains the </w:t>
      </w:r>
      <w:r>
        <w:rPr>
          <w:rFonts w:ascii="Times New Roman" w:eastAsia="Times New Roman" w:hAnsi="Times New Roman" w:cs="Times New Roman"/>
          <w:sz w:val="24"/>
          <w:szCs w:val="24"/>
          <w:lang w:val="en-US"/>
        </w:rPr>
        <w:t>materials and methods of the study,</w:t>
      </w:r>
      <w:r w:rsidRPr="00F70F5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 the data source</w:t>
      </w:r>
      <w:r w:rsidRPr="00F70F5F">
        <w:rPr>
          <w:rFonts w:ascii="Times New Roman" w:eastAsia="Times New Roman" w:hAnsi="Times New Roman" w:cs="Times New Roman"/>
          <w:sz w:val="24"/>
          <w:szCs w:val="24"/>
          <w:lang w:val="en-US"/>
        </w:rPr>
        <w:t>. Section 3, the penultimat</w:t>
      </w:r>
      <w:r>
        <w:rPr>
          <w:rFonts w:ascii="Times New Roman" w:eastAsia="Times New Roman" w:hAnsi="Times New Roman" w:cs="Times New Roman"/>
          <w:sz w:val="24"/>
          <w:szCs w:val="24"/>
          <w:lang w:val="en-US"/>
        </w:rPr>
        <w:t>e section, displays the results and discussion. Finally, the study’s conclusion and recommendations</w:t>
      </w:r>
      <w:r w:rsidRPr="00F70F5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are</w:t>
      </w:r>
      <w:r w:rsidRPr="00F70F5F">
        <w:rPr>
          <w:rFonts w:ascii="Times New Roman" w:eastAsia="Times New Roman" w:hAnsi="Times New Roman" w:cs="Times New Roman"/>
          <w:sz w:val="24"/>
          <w:szCs w:val="24"/>
          <w:lang w:val="en-US"/>
        </w:rPr>
        <w:t xml:space="preserve"> presented in Section 4.</w:t>
      </w:r>
    </w:p>
    <w:p w14:paraId="65EC225E" w14:textId="77777777" w:rsidR="00C70032" w:rsidRPr="00BF6E9B" w:rsidRDefault="00C70032" w:rsidP="00C70032">
      <w:pPr>
        <w:spacing w:line="240" w:lineRule="auto"/>
        <w:jc w:val="both"/>
        <w:rPr>
          <w:rFonts w:ascii="Times New Roman" w:hAnsi="Times New Roman" w:cs="Times New Roman"/>
          <w:sz w:val="24"/>
          <w:szCs w:val="24"/>
        </w:rPr>
      </w:pPr>
    </w:p>
    <w:p w14:paraId="2EEF58E6" w14:textId="77777777" w:rsidR="00C70032" w:rsidRPr="00D151A3" w:rsidRDefault="00C70032" w:rsidP="00D151A3">
      <w:pPr>
        <w:jc w:val="both"/>
        <w:rPr>
          <w:rFonts w:ascii="Times New Roman" w:hAnsi="Times New Roman" w:cs="Times New Roman"/>
          <w:b/>
          <w:sz w:val="24"/>
          <w:szCs w:val="24"/>
        </w:rPr>
      </w:pPr>
      <w:r w:rsidRPr="00D151A3">
        <w:rPr>
          <w:rFonts w:ascii="Times New Roman" w:hAnsi="Times New Roman" w:cs="Times New Roman"/>
          <w:b/>
          <w:sz w:val="24"/>
          <w:szCs w:val="24"/>
        </w:rPr>
        <w:t>1.2. Empirical model</w:t>
      </w:r>
    </w:p>
    <w:p w14:paraId="2F3246D9" w14:textId="77777777" w:rsidR="00C70032" w:rsidRPr="00C0796F" w:rsidRDefault="00C70032" w:rsidP="00C0796F">
      <w:pPr>
        <w:jc w:val="both"/>
        <w:rPr>
          <w:rFonts w:ascii="Times New Roman" w:hAnsi="Times New Roman" w:cs="Times New Roman"/>
          <w:sz w:val="24"/>
          <w:szCs w:val="24"/>
        </w:rPr>
      </w:pPr>
      <w:r w:rsidRPr="00C0796F">
        <w:rPr>
          <w:rFonts w:ascii="Times New Roman" w:hAnsi="Times New Roman" w:cs="Times New Roman"/>
          <w:b/>
          <w:sz w:val="24"/>
          <w:szCs w:val="24"/>
        </w:rPr>
        <w:t xml:space="preserve"> </w:t>
      </w:r>
      <w:r w:rsidRPr="00C0796F">
        <w:rPr>
          <w:rFonts w:ascii="Times New Roman" w:hAnsi="Times New Roman" w:cs="Times New Roman"/>
          <w:sz w:val="24"/>
          <w:szCs w:val="24"/>
        </w:rPr>
        <w:t>Households respondents gave a variety of reasons for never having attended formal basic school, according to data from the Ghana Statistical Service. With a few highly specific characteristics, the general model classifies the primary reasons given by individuals in individual households for not attending a formal basic school in Ghana in 2023. Data accessibility affected the type of empirical model that was employed. The general model that classifies the characteristics of individual households with certain highly specific features for not attending formal basic school can be stated as follows:</w:t>
      </w:r>
    </w:p>
    <w:p w14:paraId="36D4BDC3" w14:textId="77777777" w:rsidR="00C70032" w:rsidRPr="00BF6E9B" w:rsidRDefault="00532C76" w:rsidP="00C70032">
      <w:pPr>
        <w:pStyle w:val="NormalWeb"/>
        <w:jc w:val="both"/>
      </w:pPr>
      <m:oMath>
        <m:sSub>
          <m:sSubPr>
            <m:ctrlPr>
              <w:rPr>
                <w:rFonts w:ascii="Cambria Math" w:hAnsi="Cambria Math"/>
                <w:i/>
              </w:rPr>
            </m:ctrlPr>
          </m:sSubPr>
          <m:e>
            <m:r>
              <m:rPr>
                <m:sty m:val="p"/>
              </m:rPr>
              <w:rPr>
                <w:rFonts w:ascii="Cambria Math" w:hAnsi="Cambria Math"/>
              </w:rPr>
              <m:t>NoSCH</m:t>
            </m:r>
          </m:e>
          <m:sub>
            <m:r>
              <w:rPr>
                <w:rFonts w:ascii="Cambria Math" w:hAnsi="Cambria Math"/>
              </w:rPr>
              <m:t>i</m:t>
            </m:r>
          </m:sub>
        </m:sSub>
      </m:oMath>
      <w:r w:rsidR="00C70032" w:rsidRPr="00BF6E9B">
        <w:t>=</w:t>
      </w:r>
      <m:oMath>
        <m:r>
          <w:rPr>
            <w:rFonts w:ascii="Cambria Math" w:hAnsi="Cambria Math"/>
          </w:rPr>
          <m:t>f</m:t>
        </m:r>
        <m:d>
          <m:dPr>
            <m:ctrlPr>
              <w:rPr>
                <w:rFonts w:ascii="Cambria Math" w:hAnsi="Cambria Math"/>
                <w:i/>
              </w:rPr>
            </m:ctrlPr>
          </m:dPr>
          <m:e>
            <w:bookmarkStart w:id="1" w:name="_Hlk202876160"/>
            <m:sSub>
              <m:sSubPr>
                <m:ctrlPr>
                  <w:rPr>
                    <w:rFonts w:ascii="Cambria Math" w:hAnsi="Cambria Math"/>
                    <w:i/>
                  </w:rPr>
                </m:ctrlPr>
              </m:sSubPr>
              <m:e>
                <m:r>
                  <m:rPr>
                    <m:sty m:val="p"/>
                  </m:rPr>
                  <w:rPr>
                    <w:rFonts w:ascii="Cambria Math" w:eastAsiaTheme="minorHAnsi" w:hAnsi="Cambria Math"/>
                  </w:rPr>
                  <m:t>TYNg</m:t>
                </m:r>
              </m:e>
              <m:sub>
                <m:r>
                  <w:rPr>
                    <w:rFonts w:ascii="Cambria Math" w:hAnsi="Cambria Math"/>
                  </w:rPr>
                  <m:t>i</m:t>
                </m:r>
              </m:sub>
            </m:sSub>
            <w:bookmarkEnd w:id="1"/>
            <m:r>
              <w:rPr>
                <w:rFonts w:ascii="Cambria Math" w:hAnsi="Cambria Math"/>
              </w:rPr>
              <m:t>+</m:t>
            </m:r>
            <w:bookmarkStart w:id="2" w:name="_Hlk202876284"/>
            <m:sSub>
              <m:sSubPr>
                <m:ctrlPr>
                  <w:rPr>
                    <w:rFonts w:ascii="Cambria Math" w:hAnsi="Cambria Math"/>
                    <w:i/>
                  </w:rPr>
                </m:ctrlPr>
              </m:sSubPr>
              <m:e>
                <m:r>
                  <m:rPr>
                    <m:sty m:val="p"/>
                  </m:rPr>
                  <w:rPr>
                    <w:rFonts w:ascii="Cambria Math" w:eastAsiaTheme="minorHAnsi" w:hAnsi="Cambria Math"/>
                  </w:rPr>
                  <m:t>DsAbLDg</m:t>
                </m:r>
              </m:e>
              <m:sub>
                <m:r>
                  <w:rPr>
                    <w:rFonts w:ascii="Cambria Math" w:hAnsi="Cambria Math"/>
                  </w:rPr>
                  <m:t>i</m:t>
                </m:r>
              </m:sub>
            </m:sSub>
            <w:bookmarkEnd w:id="2"/>
            <m:r>
              <w:rPr>
                <w:rFonts w:ascii="Cambria Math" w:hAnsi="Cambria Math"/>
              </w:rPr>
              <m:t>+</m:t>
            </m:r>
            <w:bookmarkStart w:id="3" w:name="_Hlk202876360"/>
            <m:sSub>
              <m:sSubPr>
                <m:ctrlPr>
                  <w:rPr>
                    <w:rFonts w:ascii="Cambria Math" w:hAnsi="Cambria Math"/>
                    <w:i/>
                  </w:rPr>
                </m:ctrlPr>
              </m:sSubPr>
              <m:e>
                <m:r>
                  <m:rPr>
                    <m:sty m:val="p"/>
                  </m:rPr>
                  <w:rPr>
                    <w:rFonts w:ascii="Cambria Math" w:eastAsiaTheme="minorHAnsi" w:hAnsi="Cambria Math"/>
                  </w:rPr>
                  <m:t>NOscL</m:t>
                </m:r>
              </m:e>
              <m:sub>
                <m:r>
                  <w:rPr>
                    <w:rFonts w:ascii="Cambria Math" w:hAnsi="Cambria Math"/>
                  </w:rPr>
                  <m:t>i</m:t>
                </m:r>
              </m:sub>
            </m:sSub>
            <w:bookmarkEnd w:id="3"/>
            <m:r>
              <w:rPr>
                <w:rFonts w:ascii="Cambria Math" w:hAnsi="Cambria Math"/>
              </w:rPr>
              <m:t>+</m:t>
            </m:r>
            <w:bookmarkStart w:id="4" w:name="_Hlk202876435"/>
            <m:sSub>
              <m:sSubPr>
                <m:ctrlPr>
                  <w:rPr>
                    <w:rFonts w:ascii="Cambria Math" w:hAnsi="Cambria Math"/>
                    <w:i/>
                  </w:rPr>
                </m:ctrlPr>
              </m:sSubPr>
              <m:e>
                <m:r>
                  <m:rPr>
                    <m:sty m:val="p"/>
                  </m:rPr>
                  <w:rPr>
                    <w:rFonts w:ascii="Cambria Math" w:eastAsiaTheme="minorHAnsi" w:hAnsi="Cambria Math"/>
                  </w:rPr>
                  <m:t>CNTAFRD</m:t>
                </m:r>
              </m:e>
              <m:sub>
                <m:r>
                  <w:rPr>
                    <w:rFonts w:ascii="Cambria Math" w:hAnsi="Cambria Math"/>
                  </w:rPr>
                  <m:t>i</m:t>
                </m:r>
              </m:sub>
            </m:sSub>
            <w:bookmarkEnd w:id="4"/>
            <m:r>
              <w:rPr>
                <w:rFonts w:ascii="Cambria Math" w:hAnsi="Cambria Math"/>
              </w:rPr>
              <m:t>+</m:t>
            </m:r>
            <w:bookmarkStart w:id="5" w:name="_Hlk202876510"/>
            <m:sSub>
              <m:sSubPr>
                <m:ctrlPr>
                  <w:rPr>
                    <w:rFonts w:ascii="Cambria Math" w:hAnsi="Cambria Math"/>
                    <w:i/>
                  </w:rPr>
                </m:ctrlPr>
              </m:sSubPr>
              <m:e>
                <m:r>
                  <m:rPr>
                    <m:sty m:val="p"/>
                  </m:rPr>
                  <w:rPr>
                    <w:rFonts w:ascii="Cambria Math" w:eastAsiaTheme="minorHAnsi" w:hAnsi="Cambria Math"/>
                  </w:rPr>
                  <m:t>FMYNT</m:t>
                </m:r>
              </m:e>
              <m:sub>
                <m:r>
                  <w:rPr>
                    <w:rFonts w:ascii="Cambria Math" w:hAnsi="Cambria Math"/>
                  </w:rPr>
                  <m:t>i</m:t>
                </m:r>
              </m:sub>
            </m:sSub>
            <w:bookmarkEnd w:id="5"/>
            <m:r>
              <w:rPr>
                <w:rFonts w:ascii="Cambria Math" w:hAnsi="Cambria Math"/>
              </w:rPr>
              <m:t>+</m:t>
            </m:r>
            <w:bookmarkStart w:id="6" w:name="_Hlk202876594"/>
            <m:sSub>
              <m:sSubPr>
                <m:ctrlPr>
                  <w:rPr>
                    <w:rFonts w:ascii="Cambria Math" w:hAnsi="Cambria Math"/>
                    <w:i/>
                  </w:rPr>
                </m:ctrlPr>
              </m:sSubPr>
              <m:e>
                <m:r>
                  <m:rPr>
                    <m:sty m:val="p"/>
                  </m:rPr>
                  <w:rPr>
                    <w:rFonts w:ascii="Cambria Math" w:eastAsiaTheme="minorHAnsi" w:hAnsi="Cambria Math"/>
                  </w:rPr>
                  <m:t>NTINTRD</m:t>
                </m:r>
              </m:e>
              <m:sub>
                <m:r>
                  <w:rPr>
                    <w:rFonts w:ascii="Cambria Math" w:hAnsi="Cambria Math"/>
                  </w:rPr>
                  <m:t>i</m:t>
                </m:r>
              </m:sub>
            </m:sSub>
            <w:bookmarkEnd w:id="6"/>
            <m:r>
              <w:rPr>
                <w:rFonts w:ascii="Cambria Math" w:hAnsi="Cambria Math"/>
              </w:rPr>
              <m:t>+</m:t>
            </m:r>
            <w:bookmarkStart w:id="7" w:name="_Hlk202876723"/>
            <m:sSub>
              <m:sSubPr>
                <m:ctrlPr>
                  <w:rPr>
                    <w:rFonts w:ascii="Cambria Math" w:hAnsi="Cambria Math"/>
                    <w:i/>
                  </w:rPr>
                </m:ctrlPr>
              </m:sSubPr>
              <m:e>
                <m:r>
                  <m:rPr>
                    <m:sty m:val="p"/>
                  </m:rPr>
                  <w:rPr>
                    <w:rFonts w:ascii="Cambria Math" w:eastAsiaTheme="minorHAnsi" w:hAnsi="Cambria Math"/>
                  </w:rPr>
                  <m:t>NTVLB</m:t>
                </m:r>
              </m:e>
              <m:sub>
                <m:r>
                  <w:rPr>
                    <w:rFonts w:ascii="Cambria Math" w:hAnsi="Cambria Math"/>
                  </w:rPr>
                  <m:t>i</m:t>
                </m:r>
              </m:sub>
            </m:sSub>
            <w:bookmarkEnd w:id="7"/>
            <m:r>
              <w:rPr>
                <w:rFonts w:ascii="Cambria Math" w:hAnsi="Cambria Math"/>
              </w:rPr>
              <m:t>+</m:t>
            </m:r>
            <w:bookmarkStart w:id="8" w:name="_Hlk202876791"/>
            <m:sSub>
              <m:sSubPr>
                <m:ctrlPr>
                  <w:rPr>
                    <w:rFonts w:ascii="Cambria Math" w:hAnsi="Cambria Math"/>
                    <w:i/>
                  </w:rPr>
                </m:ctrlPr>
              </m:sSubPr>
              <m:e>
                <m:r>
                  <m:rPr>
                    <m:sty m:val="p"/>
                  </m:rPr>
                  <w:rPr>
                    <w:rFonts w:ascii="Cambria Math" w:eastAsiaTheme="minorHAnsi" w:hAnsi="Cambria Math"/>
                  </w:rPr>
                  <m:t>NTSFE</m:t>
                </m:r>
              </m:e>
              <m:sub>
                <m:r>
                  <w:rPr>
                    <w:rFonts w:ascii="Cambria Math" w:hAnsi="Cambria Math"/>
                  </w:rPr>
                  <m:t>i</m:t>
                </m:r>
              </m:sub>
            </m:sSub>
            <w:bookmarkEnd w:id="8"/>
            <m:r>
              <w:rPr>
                <w:rFonts w:ascii="Cambria Math" w:hAnsi="Cambria Math"/>
              </w:rPr>
              <m:t>+</m:t>
            </m:r>
            <w:bookmarkStart w:id="9" w:name="_Hlk202876989"/>
            <m:sSub>
              <m:sSubPr>
                <m:ctrlPr>
                  <w:rPr>
                    <w:rFonts w:ascii="Cambria Math" w:hAnsi="Cambria Math"/>
                    <w:i/>
                  </w:rPr>
                </m:ctrlPr>
              </m:sSubPr>
              <m:e>
                <m:r>
                  <m:rPr>
                    <m:sty m:val="p"/>
                  </m:rPr>
                  <w:rPr>
                    <w:rFonts w:ascii="Cambria Math" w:eastAsiaTheme="minorHAnsi" w:hAnsi="Cambria Math"/>
                  </w:rPr>
                  <m:t>LRDJBs</m:t>
                </m:r>
              </m:e>
              <m:sub>
                <m:r>
                  <w:rPr>
                    <w:rFonts w:ascii="Cambria Math" w:hAnsi="Cambria Math"/>
                  </w:rPr>
                  <m:t>i</m:t>
                </m:r>
              </m:sub>
            </m:sSub>
            <w:bookmarkEnd w:id="9"/>
            <m:r>
              <w:rPr>
                <w:rFonts w:ascii="Cambria Math" w:hAnsi="Cambria Math"/>
              </w:rPr>
              <m:t>+</m:t>
            </m:r>
            <w:bookmarkStart w:id="10" w:name="_Hlk202877126"/>
            <m:sSub>
              <m:sSubPr>
                <m:ctrlPr>
                  <w:rPr>
                    <w:rFonts w:ascii="Cambria Math" w:hAnsi="Cambria Math"/>
                    <w:i/>
                  </w:rPr>
                </m:ctrlPr>
              </m:sSubPr>
              <m:e>
                <m:r>
                  <m:rPr>
                    <m:sty m:val="p"/>
                  </m:rPr>
                  <w:rPr>
                    <w:rFonts w:ascii="Cambria Math" w:eastAsiaTheme="minorHAnsi" w:hAnsi="Cambria Math"/>
                  </w:rPr>
                  <m:t>WrKD</m:t>
                </m:r>
              </m:e>
              <m:sub>
                <m:r>
                  <w:rPr>
                    <w:rFonts w:ascii="Cambria Math" w:hAnsi="Cambria Math"/>
                  </w:rPr>
                  <m:t>i</m:t>
                </m:r>
              </m:sub>
            </m:sSub>
            <w:bookmarkEnd w:id="10"/>
            <m:r>
              <w:rPr>
                <w:rFonts w:ascii="Cambria Math" w:hAnsi="Cambria Math"/>
              </w:rPr>
              <m:t>+</m:t>
            </m:r>
            <m:sSub>
              <m:sSubPr>
                <m:ctrlPr>
                  <w:rPr>
                    <w:rFonts w:ascii="Cambria Math" w:hAnsi="Cambria Math"/>
                    <w:i/>
                  </w:rPr>
                </m:ctrlPr>
              </m:sSubPr>
              <m:e>
                <m:r>
                  <m:rPr>
                    <m:sty m:val="p"/>
                  </m:rPr>
                  <w:rPr>
                    <w:rFonts w:ascii="Cambria Math" w:eastAsiaTheme="minorHAnsi" w:hAnsi="Cambria Math"/>
                  </w:rPr>
                  <m:t>FMLBNS</m:t>
                </m:r>
              </m:e>
              <m:sub>
                <m:r>
                  <w:rPr>
                    <w:rFonts w:ascii="Cambria Math" w:hAnsi="Cambria Math"/>
                  </w:rPr>
                  <m:t>i</m:t>
                </m:r>
              </m:sub>
            </m:sSub>
            <m:r>
              <w:rPr>
                <w:rFonts w:ascii="Cambria Math" w:hAnsi="Cambria Math"/>
              </w:rPr>
              <m:t>+</m:t>
            </m:r>
            <w:bookmarkStart w:id="11" w:name="_Hlk202881736"/>
            <m:sSub>
              <m:sSubPr>
                <m:ctrlPr>
                  <w:rPr>
                    <w:rFonts w:ascii="Cambria Math" w:hAnsi="Cambria Math"/>
                    <w:i/>
                  </w:rPr>
                </m:ctrlPr>
              </m:sSubPr>
              <m:e>
                <m:r>
                  <m:rPr>
                    <m:sty m:val="p"/>
                  </m:rPr>
                  <w:rPr>
                    <w:rFonts w:ascii="Cambria Math" w:eastAsiaTheme="minorHAnsi" w:hAnsi="Cambria Math"/>
                  </w:rPr>
                  <m:t>HSHLDCHRS</m:t>
                </m:r>
              </m:e>
              <m:sub>
                <m:r>
                  <w:rPr>
                    <w:rFonts w:ascii="Cambria Math" w:hAnsi="Cambria Math"/>
                  </w:rPr>
                  <m:t>i</m:t>
                </m:r>
              </m:sub>
            </m:sSub>
            <w:bookmarkEnd w:id="11"/>
            <m:r>
              <w:rPr>
                <w:rFonts w:ascii="Cambria Math" w:hAnsi="Cambria Math"/>
              </w:rPr>
              <m:t xml:space="preserve"> +</m:t>
            </m:r>
            <w:bookmarkStart w:id="12" w:name="_Hlk202881863"/>
            <m:sSub>
              <m:sSubPr>
                <m:ctrlPr>
                  <w:rPr>
                    <w:rFonts w:ascii="Cambria Math" w:hAnsi="Cambria Math"/>
                    <w:i/>
                  </w:rPr>
                </m:ctrlPr>
              </m:sSubPr>
              <m:e>
                <m:r>
                  <m:rPr>
                    <m:sty m:val="p"/>
                  </m:rPr>
                  <w:rPr>
                    <w:rFonts w:ascii="Cambria Math" w:eastAsiaTheme="minorHAnsi" w:hAnsi="Cambria Math"/>
                  </w:rPr>
                  <m:t>RSTrcTs</m:t>
                </m:r>
              </m:e>
              <m:sub>
                <m:r>
                  <w:rPr>
                    <w:rFonts w:ascii="Cambria Math" w:hAnsi="Cambria Math"/>
                  </w:rPr>
                  <m:t>i</m:t>
                </m:r>
              </m:sub>
            </m:sSub>
            <w:bookmarkEnd w:id="12"/>
          </m:e>
        </m:d>
      </m:oMath>
      <w:r w:rsidR="00C70032">
        <w:t xml:space="preserve">           (1)</w:t>
      </w:r>
    </w:p>
    <w:p w14:paraId="1A80ADE5" w14:textId="77777777" w:rsidR="00C70032" w:rsidRPr="00BF6E9B" w:rsidRDefault="00C70032" w:rsidP="00C70032">
      <w:pPr>
        <w:pStyle w:val="NormalWeb"/>
        <w:jc w:val="both"/>
      </w:pPr>
      <w:r w:rsidRPr="00BF6E9B">
        <w:t xml:space="preserve">Where  </w:t>
      </w:r>
      <w:r w:rsidRPr="00BF6E9B">
        <w:rPr>
          <w:b/>
          <w:bCs/>
          <w:lang w:val="en-GB"/>
        </w:rPr>
        <w:t xml:space="preserve"> </w:t>
      </w:r>
      <w:proofErr w:type="spellStart"/>
      <w:r w:rsidRPr="00BF6E9B">
        <w:rPr>
          <w:lang w:val="en-GB"/>
        </w:rPr>
        <w:t>i</w:t>
      </w:r>
      <w:proofErr w:type="spellEnd"/>
      <w:r w:rsidRPr="00BF6E9B">
        <w:rPr>
          <w:lang w:val="en-GB"/>
        </w:rPr>
        <w:t xml:space="preserve"> = </w:t>
      </w:r>
      <w:proofErr w:type="gramStart"/>
      <w:r w:rsidRPr="00BF6E9B">
        <w:rPr>
          <w:lang w:val="en-GB"/>
        </w:rPr>
        <w:t>1,…</w:t>
      </w:r>
      <w:proofErr w:type="gramEnd"/>
      <w:r w:rsidRPr="00BF6E9B">
        <w:rPr>
          <w:lang w:val="en-GB"/>
        </w:rPr>
        <w:t xml:space="preserve">.. </w:t>
      </w:r>
      <w:bookmarkStart w:id="13" w:name="_Hlk202892436"/>
      <w:r w:rsidRPr="00BF6E9B">
        <w:rPr>
          <w:lang w:val="en-GB"/>
        </w:rPr>
        <w:t>36,417</w:t>
      </w:r>
      <w:bookmarkEnd w:id="13"/>
      <w:r w:rsidRPr="00BF6E9B">
        <w:rPr>
          <w:lang w:val="en-GB"/>
        </w:rPr>
        <w:t>.</w:t>
      </w:r>
    </w:p>
    <w:p w14:paraId="559BEBAE" w14:textId="77777777" w:rsidR="00C70032" w:rsidRDefault="00C70032" w:rsidP="00C70032">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lastRenderedPageBreak/>
        <w:t>Table 1 provides a description of the empirical model variables used.</w:t>
      </w:r>
    </w:p>
    <w:p w14:paraId="59AD429C" w14:textId="77777777" w:rsidR="00C70032" w:rsidRPr="00BF6E9B" w:rsidRDefault="00C70032" w:rsidP="00C70032">
      <w:pPr>
        <w:spacing w:line="240" w:lineRule="auto"/>
        <w:jc w:val="both"/>
        <w:rPr>
          <w:rFonts w:ascii="Times New Roman" w:eastAsia="Times New Roman" w:hAnsi="Times New Roman" w:cs="Times New Roman"/>
          <w:color w:val="000000"/>
          <w:sz w:val="24"/>
          <w:szCs w:val="24"/>
          <w:lang w:eastAsia="en-GB"/>
        </w:rPr>
      </w:pPr>
      <w:r w:rsidRPr="00BF6E9B">
        <w:rPr>
          <w:rFonts w:ascii="Times New Roman" w:hAnsi="Times New Roman" w:cs="Times New Roman"/>
          <w:b/>
          <w:color w:val="000000"/>
          <w:sz w:val="24"/>
          <w:szCs w:val="24"/>
        </w:rPr>
        <w:t>Table 1</w:t>
      </w:r>
      <w:r w:rsidRPr="00BF6E9B">
        <w:rPr>
          <w:rFonts w:ascii="Times New Roman" w:hAnsi="Times New Roman" w:cs="Times New Roman"/>
          <w:sz w:val="24"/>
          <w:szCs w:val="24"/>
          <w:lang w:val="en-US"/>
        </w:rPr>
        <w:t xml:space="preserve">. </w:t>
      </w:r>
      <w:r w:rsidRPr="00BF6E9B">
        <w:rPr>
          <w:rFonts w:ascii="Times New Roman" w:hAnsi="Times New Roman" w:cs="Times New Roman"/>
          <w:b/>
          <w:sz w:val="24"/>
          <w:szCs w:val="24"/>
          <w:lang w:val="en-US"/>
        </w:rPr>
        <w:t>The primary e</w:t>
      </w:r>
      <w:r>
        <w:rPr>
          <w:rFonts w:ascii="Times New Roman" w:hAnsi="Times New Roman" w:cs="Times New Roman"/>
          <w:b/>
          <w:sz w:val="24"/>
          <w:szCs w:val="24"/>
          <w:lang w:val="en-US"/>
        </w:rPr>
        <w:t xml:space="preserve">xplanations for the </w:t>
      </w:r>
      <w:proofErr w:type="gramStart"/>
      <w:r>
        <w:rPr>
          <w:rFonts w:ascii="Times New Roman" w:hAnsi="Times New Roman" w:cs="Times New Roman"/>
          <w:b/>
          <w:sz w:val="24"/>
          <w:szCs w:val="24"/>
          <w:lang w:val="en-US"/>
        </w:rPr>
        <w:t>respondents</w:t>
      </w:r>
      <w:proofErr w:type="gramEnd"/>
      <w:r w:rsidRPr="00BF6E9B">
        <w:rPr>
          <w:rFonts w:ascii="Times New Roman" w:hAnsi="Times New Roman" w:cs="Times New Roman"/>
          <w:b/>
          <w:sz w:val="24"/>
          <w:szCs w:val="24"/>
          <w:lang w:val="en-US"/>
        </w:rPr>
        <w:t xml:space="preserve"> lack of formal basic school attendance in Ghana as of 2023.</w:t>
      </w:r>
      <w:bookmarkStart w:id="14" w:name="_Hlk202876046"/>
    </w:p>
    <w:tbl>
      <w:tblPr>
        <w:tblStyle w:val="TableGrid"/>
        <w:tblW w:w="9067" w:type="dxa"/>
        <w:tblLook w:val="04A0" w:firstRow="1" w:lastRow="0" w:firstColumn="1" w:lastColumn="0" w:noHBand="0" w:noVBand="1"/>
      </w:tblPr>
      <w:tblGrid>
        <w:gridCol w:w="2972"/>
        <w:gridCol w:w="6095"/>
      </w:tblGrid>
      <w:tr w:rsidR="00C70032" w:rsidRPr="00BF6E9B" w14:paraId="2521664F" w14:textId="77777777" w:rsidTr="00B75C72">
        <w:tc>
          <w:tcPr>
            <w:tcW w:w="2972" w:type="dxa"/>
          </w:tcPr>
          <w:p w14:paraId="66E130B0" w14:textId="77777777" w:rsidR="00C70032" w:rsidRPr="00BF6E9B" w:rsidRDefault="00C70032" w:rsidP="00B75C72">
            <w:pPr>
              <w:rPr>
                <w:rFonts w:ascii="Times New Roman" w:hAnsi="Times New Roman" w:cs="Times New Roman"/>
                <w:b/>
                <w:sz w:val="24"/>
                <w:szCs w:val="24"/>
                <w:lang w:eastAsia="en-GB"/>
              </w:rPr>
            </w:pPr>
            <w:bookmarkStart w:id="15" w:name="_Hlk202881497"/>
            <w:r w:rsidRPr="00BF6E9B">
              <w:rPr>
                <w:rFonts w:ascii="Times New Roman" w:hAnsi="Times New Roman" w:cs="Times New Roman"/>
                <w:b/>
                <w:sz w:val="24"/>
                <w:szCs w:val="24"/>
                <w:lang w:eastAsia="en-GB"/>
              </w:rPr>
              <w:t>Empirical model variable</w:t>
            </w:r>
          </w:p>
        </w:tc>
        <w:tc>
          <w:tcPr>
            <w:tcW w:w="6095" w:type="dxa"/>
          </w:tcPr>
          <w:p w14:paraId="6815BDDB" w14:textId="77777777" w:rsidR="00C70032" w:rsidRPr="00BF6E9B" w:rsidRDefault="00C70032" w:rsidP="00B75C72">
            <w:pPr>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Description</w:t>
            </w:r>
          </w:p>
        </w:tc>
      </w:tr>
      <w:tr w:rsidR="00C70032" w:rsidRPr="00BF6E9B" w14:paraId="0614720F" w14:textId="77777777" w:rsidTr="00B75C72">
        <w:tc>
          <w:tcPr>
            <w:tcW w:w="2972" w:type="dxa"/>
          </w:tcPr>
          <w:p w14:paraId="0D5E9FD2" w14:textId="77777777" w:rsidR="00C70032" w:rsidRPr="00BF6E9B" w:rsidRDefault="00C70032" w:rsidP="00B75C72">
            <w:pPr>
              <w:jc w:val="both"/>
              <w:rPr>
                <w:rFonts w:ascii="Times New Roman" w:hAnsi="Times New Roman" w:cs="Times New Roman"/>
                <w:sz w:val="24"/>
                <w:szCs w:val="24"/>
                <w:lang w:eastAsia="en-GB"/>
              </w:rPr>
            </w:pPr>
            <w:bookmarkStart w:id="16" w:name="_Hlk202825420"/>
            <w:r w:rsidRPr="00BF6E9B">
              <w:rPr>
                <w:rFonts w:ascii="Times New Roman" w:hAnsi="Times New Roman" w:cs="Times New Roman"/>
                <w:sz w:val="24"/>
                <w:szCs w:val="24"/>
                <w:lang w:eastAsia="en-GB"/>
              </w:rPr>
              <w:t>NoSCH</w:t>
            </w:r>
            <w:bookmarkEnd w:id="16"/>
          </w:p>
        </w:tc>
        <w:tc>
          <w:tcPr>
            <w:tcW w:w="6095" w:type="dxa"/>
          </w:tcPr>
          <w:p w14:paraId="0225FAD5"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As of 2023, the respondent had never gone to a formal basic school.</w:t>
            </w:r>
          </w:p>
        </w:tc>
      </w:tr>
      <w:tr w:rsidR="00C70032" w:rsidRPr="00BF6E9B" w14:paraId="6D76A768" w14:textId="77777777" w:rsidTr="00B75C72">
        <w:tc>
          <w:tcPr>
            <w:tcW w:w="2972" w:type="dxa"/>
          </w:tcPr>
          <w:p w14:paraId="5968512A" w14:textId="77777777" w:rsidR="00C70032" w:rsidRPr="00BF6E9B" w:rsidRDefault="00C70032" w:rsidP="00B75C72">
            <w:pPr>
              <w:jc w:val="both"/>
              <w:rPr>
                <w:rFonts w:ascii="Times New Roman" w:hAnsi="Times New Roman" w:cs="Times New Roman"/>
                <w:sz w:val="24"/>
                <w:szCs w:val="24"/>
                <w:lang w:eastAsia="en-GB"/>
              </w:rPr>
            </w:pPr>
            <w:bookmarkStart w:id="17" w:name="_Hlk202825300"/>
            <w:proofErr w:type="spellStart"/>
            <w:r w:rsidRPr="00BF6E9B">
              <w:rPr>
                <w:rFonts w:ascii="Times New Roman" w:hAnsi="Times New Roman" w:cs="Times New Roman"/>
                <w:sz w:val="24"/>
                <w:szCs w:val="24"/>
                <w:lang w:eastAsia="en-GB"/>
              </w:rPr>
              <w:t>TYNg</w:t>
            </w:r>
            <w:bookmarkEnd w:id="17"/>
            <w:proofErr w:type="spellEnd"/>
          </w:p>
        </w:tc>
        <w:tc>
          <w:tcPr>
            <w:tcW w:w="6095" w:type="dxa"/>
          </w:tcPr>
          <w:p w14:paraId="11FE8D12"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 too young to attend a formal basic school</w:t>
            </w:r>
          </w:p>
        </w:tc>
      </w:tr>
      <w:tr w:rsidR="00C70032" w:rsidRPr="00BF6E9B" w14:paraId="576E4D34" w14:textId="77777777" w:rsidTr="00B75C72">
        <w:tc>
          <w:tcPr>
            <w:tcW w:w="2972" w:type="dxa"/>
          </w:tcPr>
          <w:p w14:paraId="7C011FA3" w14:textId="77777777" w:rsidR="00C70032" w:rsidRPr="00BF6E9B" w:rsidRDefault="00C70032" w:rsidP="00B75C72">
            <w:pPr>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DsAbLD</w:t>
            </w:r>
            <w:proofErr w:type="spellEnd"/>
          </w:p>
        </w:tc>
        <w:tc>
          <w:tcPr>
            <w:tcW w:w="6095" w:type="dxa"/>
          </w:tcPr>
          <w:p w14:paraId="5227AEEB"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Disabled to attend a formal basic school, according to the respondent.</w:t>
            </w:r>
          </w:p>
        </w:tc>
      </w:tr>
      <w:tr w:rsidR="00C70032" w:rsidRPr="00BF6E9B" w14:paraId="7451DFE0" w14:textId="77777777" w:rsidTr="00B75C72">
        <w:tc>
          <w:tcPr>
            <w:tcW w:w="2972" w:type="dxa"/>
          </w:tcPr>
          <w:p w14:paraId="3D94A9F2" w14:textId="77777777" w:rsidR="00C70032" w:rsidRPr="00BF6E9B" w:rsidRDefault="00C70032" w:rsidP="00B75C72">
            <w:pPr>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NOscL</w:t>
            </w:r>
            <w:proofErr w:type="spellEnd"/>
          </w:p>
        </w:tc>
        <w:tc>
          <w:tcPr>
            <w:tcW w:w="6095" w:type="dxa"/>
          </w:tcPr>
          <w:p w14:paraId="0B486B87"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No formal basic schools were established in the communities of the respondents.</w:t>
            </w:r>
          </w:p>
        </w:tc>
      </w:tr>
      <w:tr w:rsidR="00C70032" w:rsidRPr="00BF6E9B" w14:paraId="4D00C8BF" w14:textId="77777777" w:rsidTr="00B75C72">
        <w:tc>
          <w:tcPr>
            <w:tcW w:w="2972" w:type="dxa"/>
          </w:tcPr>
          <w:p w14:paraId="0406794F"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CNTAFRD</w:t>
            </w:r>
          </w:p>
        </w:tc>
        <w:tc>
          <w:tcPr>
            <w:tcW w:w="6095" w:type="dxa"/>
          </w:tcPr>
          <w:p w14:paraId="07687297"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The respondents are unable to pay for a formal basic education.</w:t>
            </w:r>
          </w:p>
        </w:tc>
      </w:tr>
      <w:tr w:rsidR="00C70032" w:rsidRPr="00BF6E9B" w14:paraId="1261E773" w14:textId="77777777" w:rsidTr="00B75C72">
        <w:tc>
          <w:tcPr>
            <w:tcW w:w="2972" w:type="dxa"/>
          </w:tcPr>
          <w:p w14:paraId="32222293"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FMYNT</w:t>
            </w:r>
          </w:p>
        </w:tc>
        <w:tc>
          <w:tcPr>
            <w:tcW w:w="6095" w:type="dxa"/>
          </w:tcPr>
          <w:p w14:paraId="62953D6A"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family did not allow a formal basic school.</w:t>
            </w:r>
          </w:p>
        </w:tc>
      </w:tr>
      <w:tr w:rsidR="00C70032" w:rsidRPr="00BF6E9B" w14:paraId="3DF80404" w14:textId="77777777" w:rsidTr="00B75C72">
        <w:tc>
          <w:tcPr>
            <w:tcW w:w="2972" w:type="dxa"/>
          </w:tcPr>
          <w:p w14:paraId="50F8D562"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NTINTRD</w:t>
            </w:r>
          </w:p>
        </w:tc>
        <w:tc>
          <w:tcPr>
            <w:tcW w:w="6095" w:type="dxa"/>
          </w:tcPr>
          <w:p w14:paraId="751EE9B0"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not interested in a formal basic school</w:t>
            </w:r>
          </w:p>
        </w:tc>
      </w:tr>
      <w:tr w:rsidR="00C70032" w:rsidRPr="00BF6E9B" w14:paraId="0B3CC26A" w14:textId="77777777" w:rsidTr="00B75C72">
        <w:tc>
          <w:tcPr>
            <w:tcW w:w="2972" w:type="dxa"/>
          </w:tcPr>
          <w:p w14:paraId="6EBEE9B0"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NTVLB</w:t>
            </w:r>
          </w:p>
        </w:tc>
        <w:tc>
          <w:tcPr>
            <w:tcW w:w="6095" w:type="dxa"/>
          </w:tcPr>
          <w:p w14:paraId="2D17F5C8"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According to the respondents, formal basic education was not valuable.</w:t>
            </w:r>
          </w:p>
        </w:tc>
      </w:tr>
      <w:tr w:rsidR="00C70032" w:rsidRPr="00BF6E9B" w14:paraId="694E26D9" w14:textId="77777777" w:rsidTr="00B75C72">
        <w:trPr>
          <w:trHeight w:val="149"/>
        </w:trPr>
        <w:tc>
          <w:tcPr>
            <w:tcW w:w="2972" w:type="dxa"/>
          </w:tcPr>
          <w:p w14:paraId="34FB1E4C"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NTSFE</w:t>
            </w:r>
          </w:p>
        </w:tc>
        <w:tc>
          <w:tcPr>
            <w:tcW w:w="6095" w:type="dxa"/>
          </w:tcPr>
          <w:p w14:paraId="20C60F85"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A formal basic school is not safe, according to the respondents.</w:t>
            </w:r>
          </w:p>
        </w:tc>
      </w:tr>
      <w:tr w:rsidR="00C70032" w:rsidRPr="00BF6E9B" w14:paraId="271ABC95" w14:textId="77777777" w:rsidTr="00B75C72">
        <w:tc>
          <w:tcPr>
            <w:tcW w:w="2972" w:type="dxa"/>
          </w:tcPr>
          <w:p w14:paraId="7635423F"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LRDJBs</w:t>
            </w:r>
          </w:p>
        </w:tc>
        <w:tc>
          <w:tcPr>
            <w:tcW w:w="6095" w:type="dxa"/>
          </w:tcPr>
          <w:p w14:paraId="743B6EE8"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did not attend a formal basic school; instead, they learned jobs.</w:t>
            </w:r>
          </w:p>
        </w:tc>
      </w:tr>
      <w:tr w:rsidR="00C70032" w:rsidRPr="00BF6E9B" w14:paraId="4A36EF97" w14:textId="77777777" w:rsidTr="00B75C72">
        <w:tc>
          <w:tcPr>
            <w:tcW w:w="2972" w:type="dxa"/>
          </w:tcPr>
          <w:p w14:paraId="47C1752C" w14:textId="77777777" w:rsidR="00C70032" w:rsidRPr="00BF6E9B" w:rsidRDefault="00C70032" w:rsidP="00B75C72">
            <w:pPr>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WrKD</w:t>
            </w:r>
            <w:proofErr w:type="spellEnd"/>
          </w:p>
        </w:tc>
        <w:tc>
          <w:tcPr>
            <w:tcW w:w="6095" w:type="dxa"/>
          </w:tcPr>
          <w:p w14:paraId="63B8F90A"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work for pay instead of a formal basic school</w:t>
            </w:r>
          </w:p>
        </w:tc>
      </w:tr>
      <w:tr w:rsidR="00C70032" w:rsidRPr="00BF6E9B" w14:paraId="260B4597" w14:textId="77777777" w:rsidTr="00B75C72">
        <w:tc>
          <w:tcPr>
            <w:tcW w:w="2972" w:type="dxa"/>
          </w:tcPr>
          <w:p w14:paraId="38925078"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FMLBNS</w:t>
            </w:r>
          </w:p>
        </w:tc>
        <w:tc>
          <w:tcPr>
            <w:tcW w:w="6095" w:type="dxa"/>
          </w:tcPr>
          <w:p w14:paraId="6025D28D"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Rather than attending a formal basic school, the respondents worked as unpaid employees in a family business.</w:t>
            </w:r>
          </w:p>
        </w:tc>
      </w:tr>
      <w:tr w:rsidR="00C70032" w:rsidRPr="00BF6E9B" w14:paraId="25A04655" w14:textId="77777777" w:rsidTr="00B75C72">
        <w:tc>
          <w:tcPr>
            <w:tcW w:w="2972" w:type="dxa"/>
          </w:tcPr>
          <w:p w14:paraId="19796795"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HSHLDCHRS</w:t>
            </w:r>
          </w:p>
        </w:tc>
        <w:tc>
          <w:tcPr>
            <w:tcW w:w="6095" w:type="dxa"/>
          </w:tcPr>
          <w:p w14:paraId="61877BAB"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assisted with household chores at home rather than attending a formal basic school.</w:t>
            </w:r>
          </w:p>
        </w:tc>
      </w:tr>
      <w:tr w:rsidR="00C70032" w:rsidRPr="00BF6E9B" w14:paraId="09EB07E5" w14:textId="77777777" w:rsidTr="00B75C72">
        <w:tc>
          <w:tcPr>
            <w:tcW w:w="2972" w:type="dxa"/>
          </w:tcPr>
          <w:p w14:paraId="10B70459" w14:textId="77777777" w:rsidR="00C70032" w:rsidRPr="00BF6E9B" w:rsidRDefault="00C70032" w:rsidP="00B75C72">
            <w:pPr>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RSTrcTs</w:t>
            </w:r>
            <w:proofErr w:type="spellEnd"/>
          </w:p>
        </w:tc>
        <w:tc>
          <w:tcPr>
            <w:tcW w:w="6095" w:type="dxa"/>
          </w:tcPr>
          <w:p w14:paraId="582E7929" w14:textId="77777777" w:rsidR="00C70032" w:rsidRPr="00BF6E9B" w:rsidRDefault="00C70032"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Formal basic education is seen by respondents as a kind of limitation.</w:t>
            </w:r>
          </w:p>
        </w:tc>
      </w:tr>
      <w:tr w:rsidR="00C70032" w:rsidRPr="00BF6E9B" w14:paraId="415324D1" w14:textId="77777777" w:rsidTr="00B75C72">
        <w:tc>
          <w:tcPr>
            <w:tcW w:w="2972" w:type="dxa"/>
          </w:tcPr>
          <w:p w14:paraId="189A822F" w14:textId="77777777" w:rsidR="00C70032" w:rsidRPr="00BF6E9B" w:rsidRDefault="00C70032" w:rsidP="00B75C72">
            <w:pPr>
              <w:spacing w:before="144" w:after="72"/>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fmynt</w:t>
            </w:r>
            <w:proofErr w:type="spellEnd"/>
          </w:p>
        </w:tc>
        <w:tc>
          <w:tcPr>
            <w:tcW w:w="6095" w:type="dxa"/>
          </w:tcPr>
          <w:p w14:paraId="7A80FC11" w14:textId="77777777" w:rsidR="00C70032" w:rsidRPr="00BF6E9B" w:rsidRDefault="00C70032" w:rsidP="00B75C72">
            <w:pPr>
              <w:jc w:val="both"/>
              <w:rPr>
                <w:rFonts w:ascii="Times New Roman" w:hAnsi="Times New Roman" w:cs="Times New Roman"/>
                <w:sz w:val="24"/>
                <w:szCs w:val="24"/>
                <w:lang w:eastAsia="en-GB"/>
              </w:rPr>
            </w:pPr>
            <m:oMath>
              <m:r>
                <w:rPr>
                  <w:rFonts w:ascii="Cambria Math" w:hAnsi="Cambria Math" w:cs="Times New Roman"/>
                  <w:sz w:val="24"/>
                  <w:szCs w:val="24"/>
                  <w:lang w:eastAsia="en-GB"/>
                </w:rPr>
                <m:t>(</m:t>
              </m:r>
              <m:r>
                <m:rPr>
                  <m:sty m:val="p"/>
                </m:rPr>
                <w:rPr>
                  <w:rFonts w:ascii="Cambria Math" w:hAnsi="Cambria Math" w:cs="Times New Roman"/>
                  <w:sz w:val="24"/>
                  <w:szCs w:val="24"/>
                  <w:lang w:eastAsia="en-GB"/>
                </w:rPr>
                <m:t>FMYNT</m:t>
              </m:r>
              <m:r>
                <w:rPr>
                  <w:rFonts w:ascii="Cambria Math" w:hAnsi="Cambria Math" w:cs="Times New Roman"/>
                  <w:sz w:val="24"/>
                  <w:szCs w:val="24"/>
                  <w:lang w:eastAsia="en-GB"/>
                </w:rPr>
                <m:t>/</m:t>
              </m:r>
              <m:r>
                <m:rPr>
                  <m:sty m:val="p"/>
                </m:rPr>
                <w:rPr>
                  <w:rFonts w:ascii="Cambria Math" w:hAnsi="Cambria Math" w:cs="Times New Roman"/>
                  <w:sz w:val="24"/>
                  <w:szCs w:val="24"/>
                  <w:lang w:eastAsia="en-GB"/>
                </w:rPr>
                <m:t>NoSCH</m:t>
              </m:r>
              <m:r>
                <w:rPr>
                  <w:rFonts w:ascii="Cambria Math" w:hAnsi="Cambria Math" w:cs="Times New Roman"/>
                  <w:sz w:val="24"/>
                  <w:szCs w:val="24"/>
                  <w:lang w:eastAsia="en-GB"/>
                </w:rPr>
                <m:t xml:space="preserve">)X </m:t>
              </m:r>
              <m:r>
                <m:rPr>
                  <m:sty m:val="p"/>
                </m:rPr>
                <w:rPr>
                  <w:rFonts w:ascii="Cambria Math" w:hAnsi="Cambria Math" w:cs="Times New Roman"/>
                  <w:sz w:val="24"/>
                  <w:szCs w:val="24"/>
                  <w:lang w:eastAsia="en-GB"/>
                </w:rPr>
                <m:t>210 days</m:t>
              </m:r>
            </m:oMath>
            <w:r w:rsidRPr="00BF6E9B">
              <w:rPr>
                <w:rFonts w:ascii="Times New Roman" w:hAnsi="Times New Roman" w:cs="Times New Roman"/>
                <w:sz w:val="24"/>
                <w:szCs w:val="24"/>
                <w:lang w:eastAsia="en-GB"/>
              </w:rPr>
              <w:t xml:space="preserve">   </w:t>
            </w:r>
          </w:p>
        </w:tc>
      </w:tr>
      <w:tr w:rsidR="00C70032" w:rsidRPr="00BF6E9B" w14:paraId="08323459" w14:textId="77777777" w:rsidTr="00B75C72">
        <w:tc>
          <w:tcPr>
            <w:tcW w:w="2972" w:type="dxa"/>
          </w:tcPr>
          <w:p w14:paraId="2DB83D85" w14:textId="77777777" w:rsidR="00C70032" w:rsidRPr="00BF6E9B" w:rsidRDefault="00C70032" w:rsidP="00B75C72">
            <w:pPr>
              <w:spacing w:before="144" w:after="72"/>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cnTAFRD</w:t>
            </w:r>
            <w:proofErr w:type="spellEnd"/>
          </w:p>
        </w:tc>
        <w:tc>
          <w:tcPr>
            <w:tcW w:w="6095" w:type="dxa"/>
          </w:tcPr>
          <w:p w14:paraId="101CD7C2" w14:textId="77777777" w:rsidR="00C70032" w:rsidRPr="00BF6E9B" w:rsidRDefault="00C70032" w:rsidP="00B75C72">
            <w:pPr>
              <w:jc w:val="both"/>
              <w:rPr>
                <w:rFonts w:ascii="Times New Roman" w:hAnsi="Times New Roman" w:cs="Times New Roman"/>
                <w:sz w:val="24"/>
                <w:szCs w:val="24"/>
                <w:lang w:eastAsia="en-GB"/>
              </w:rPr>
            </w:pPr>
            <m:oMath>
              <m:r>
                <w:rPr>
                  <w:rFonts w:ascii="Cambria Math" w:hAnsi="Cambria Math" w:cs="Times New Roman"/>
                  <w:sz w:val="24"/>
                  <w:szCs w:val="24"/>
                  <w:lang w:eastAsia="en-GB"/>
                </w:rPr>
                <m:t>(</m:t>
              </m:r>
              <m:r>
                <m:rPr>
                  <m:sty m:val="p"/>
                </m:rPr>
                <w:rPr>
                  <w:rFonts w:ascii="Cambria Math" w:hAnsi="Cambria Math" w:cs="Times New Roman"/>
                  <w:sz w:val="24"/>
                  <w:szCs w:val="24"/>
                  <w:lang w:eastAsia="en-GB"/>
                </w:rPr>
                <m:t>CNTAFRD</m:t>
              </m:r>
              <m:r>
                <w:rPr>
                  <w:rFonts w:ascii="Cambria Math" w:hAnsi="Cambria Math" w:cs="Times New Roman"/>
                  <w:sz w:val="24"/>
                  <w:szCs w:val="24"/>
                  <w:lang w:eastAsia="en-GB"/>
                </w:rPr>
                <m:t>/</m:t>
              </m:r>
              <m:r>
                <m:rPr>
                  <m:sty m:val="p"/>
                </m:rPr>
                <w:rPr>
                  <w:rFonts w:ascii="Cambria Math" w:hAnsi="Cambria Math" w:cs="Times New Roman"/>
                  <w:sz w:val="24"/>
                  <w:szCs w:val="24"/>
                  <w:lang w:eastAsia="en-GB"/>
                </w:rPr>
                <m:t>NoSCH</m:t>
              </m:r>
              <m:r>
                <w:rPr>
                  <w:rFonts w:ascii="Cambria Math" w:hAnsi="Cambria Math" w:cs="Times New Roman"/>
                  <w:sz w:val="24"/>
                  <w:szCs w:val="24"/>
                  <w:lang w:eastAsia="en-GB"/>
                </w:rPr>
                <m:t xml:space="preserve">)X 210 </m:t>
              </m:r>
              <m:r>
                <m:rPr>
                  <m:sty m:val="p"/>
                </m:rPr>
                <w:rPr>
                  <w:rFonts w:ascii="Cambria Math" w:hAnsi="Cambria Math" w:cs="Times New Roman"/>
                  <w:sz w:val="24"/>
                  <w:szCs w:val="24"/>
                  <w:lang w:eastAsia="en-GB"/>
                </w:rPr>
                <m:t>days</m:t>
              </m:r>
            </m:oMath>
            <w:r w:rsidRPr="00BF6E9B">
              <w:rPr>
                <w:rFonts w:ascii="Times New Roman" w:hAnsi="Times New Roman" w:cs="Times New Roman"/>
                <w:sz w:val="24"/>
                <w:szCs w:val="24"/>
                <w:lang w:eastAsia="en-GB"/>
              </w:rPr>
              <w:t xml:space="preserve">  </w:t>
            </w:r>
          </w:p>
          <w:p w14:paraId="3D8DE90C" w14:textId="77777777" w:rsidR="00C70032" w:rsidRPr="00BF6E9B" w:rsidRDefault="00C70032" w:rsidP="00B75C72">
            <w:pPr>
              <w:jc w:val="both"/>
              <w:rPr>
                <w:rFonts w:ascii="Times New Roman" w:hAnsi="Times New Roman" w:cs="Times New Roman"/>
                <w:sz w:val="24"/>
                <w:szCs w:val="24"/>
                <w:lang w:eastAsia="en-GB"/>
              </w:rPr>
            </w:pPr>
          </w:p>
        </w:tc>
      </w:tr>
      <w:tr w:rsidR="00C70032" w:rsidRPr="00BF6E9B" w14:paraId="6FE4A0CA" w14:textId="77777777" w:rsidTr="00B75C72">
        <w:tc>
          <w:tcPr>
            <w:tcW w:w="2972" w:type="dxa"/>
          </w:tcPr>
          <w:p w14:paraId="090EFCA6" w14:textId="77777777" w:rsidR="00C70032" w:rsidRPr="00BF6E9B" w:rsidRDefault="00C70032" w:rsidP="00B75C72">
            <w:pPr>
              <w:spacing w:before="144" w:after="72"/>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nTVLb</w:t>
            </w:r>
            <w:proofErr w:type="spellEnd"/>
          </w:p>
        </w:tc>
        <w:tc>
          <w:tcPr>
            <w:tcW w:w="6095" w:type="dxa"/>
          </w:tcPr>
          <w:p w14:paraId="1EFF1644" w14:textId="77777777" w:rsidR="00C70032" w:rsidRPr="00BF6E9B" w:rsidRDefault="00C70032" w:rsidP="00B75C72">
            <w:pPr>
              <w:jc w:val="both"/>
              <w:rPr>
                <w:rFonts w:ascii="Times New Roman" w:hAnsi="Times New Roman" w:cs="Times New Roman"/>
                <w:sz w:val="24"/>
                <w:szCs w:val="24"/>
                <w:lang w:eastAsia="en-GB"/>
              </w:rPr>
            </w:pPr>
            <m:oMath>
              <m:r>
                <w:rPr>
                  <w:rFonts w:ascii="Cambria Math" w:hAnsi="Cambria Math" w:cs="Times New Roman"/>
                  <w:sz w:val="24"/>
                  <w:szCs w:val="24"/>
                  <w:lang w:eastAsia="en-GB"/>
                </w:rPr>
                <m:t>(</m:t>
              </m:r>
              <m:r>
                <m:rPr>
                  <m:sty m:val="p"/>
                </m:rPr>
                <w:rPr>
                  <w:rFonts w:ascii="Cambria Math" w:hAnsi="Cambria Math" w:cs="Times New Roman"/>
                  <w:sz w:val="24"/>
                  <w:szCs w:val="24"/>
                  <w:lang w:eastAsia="en-GB"/>
                </w:rPr>
                <m:t>NTVLB</m:t>
              </m:r>
              <m:r>
                <w:rPr>
                  <w:rFonts w:ascii="Cambria Math" w:hAnsi="Cambria Math" w:cs="Times New Roman"/>
                  <w:sz w:val="24"/>
                  <w:szCs w:val="24"/>
                  <w:lang w:eastAsia="en-GB"/>
                </w:rPr>
                <m:t>/</m:t>
              </m:r>
              <m:r>
                <m:rPr>
                  <m:sty m:val="p"/>
                </m:rPr>
                <w:rPr>
                  <w:rFonts w:ascii="Cambria Math" w:hAnsi="Cambria Math" w:cs="Times New Roman"/>
                  <w:sz w:val="24"/>
                  <w:szCs w:val="24"/>
                  <w:lang w:eastAsia="en-GB"/>
                </w:rPr>
                <m:t>NoSCH</m:t>
              </m:r>
              <m:r>
                <w:rPr>
                  <w:rFonts w:ascii="Cambria Math" w:hAnsi="Cambria Math" w:cs="Times New Roman"/>
                  <w:sz w:val="24"/>
                  <w:szCs w:val="24"/>
                  <w:lang w:eastAsia="en-GB"/>
                </w:rPr>
                <m:t xml:space="preserve">)X </m:t>
              </m:r>
              <m:r>
                <m:rPr>
                  <m:sty m:val="p"/>
                </m:rPr>
                <w:rPr>
                  <w:rFonts w:ascii="Cambria Math" w:hAnsi="Cambria Math" w:cs="Times New Roman"/>
                  <w:sz w:val="24"/>
                  <w:szCs w:val="24"/>
                  <w:lang w:eastAsia="en-GB"/>
                </w:rPr>
                <m:t>210 days</m:t>
              </m:r>
            </m:oMath>
            <w:r w:rsidRPr="00BF6E9B">
              <w:rPr>
                <w:rFonts w:ascii="Times New Roman" w:hAnsi="Times New Roman" w:cs="Times New Roman"/>
                <w:sz w:val="24"/>
                <w:szCs w:val="24"/>
                <w:lang w:eastAsia="en-GB"/>
              </w:rPr>
              <w:t xml:space="preserve">   </w:t>
            </w:r>
          </w:p>
          <w:p w14:paraId="3B05FDC1" w14:textId="77777777" w:rsidR="00C70032" w:rsidRPr="00BF6E9B" w:rsidRDefault="00C70032" w:rsidP="00B75C72">
            <w:pPr>
              <w:jc w:val="both"/>
              <w:rPr>
                <w:rFonts w:ascii="Times New Roman" w:hAnsi="Times New Roman" w:cs="Times New Roman"/>
                <w:sz w:val="24"/>
                <w:szCs w:val="24"/>
                <w:lang w:eastAsia="en-GB"/>
              </w:rPr>
            </w:pPr>
          </w:p>
        </w:tc>
      </w:tr>
      <w:bookmarkEnd w:id="14"/>
      <w:bookmarkEnd w:id="15"/>
    </w:tbl>
    <w:p w14:paraId="30F950C2" w14:textId="77777777" w:rsidR="00C70032" w:rsidRDefault="00C70032" w:rsidP="00C70032">
      <w:pPr>
        <w:spacing w:after="200" w:line="240" w:lineRule="auto"/>
        <w:rPr>
          <w:rFonts w:ascii="Times New Roman" w:eastAsia="Calibri" w:hAnsi="Times New Roman" w:cs="Times New Roman"/>
          <w:sz w:val="24"/>
          <w:szCs w:val="24"/>
        </w:rPr>
      </w:pPr>
    </w:p>
    <w:p w14:paraId="679BE131" w14:textId="77777777" w:rsidR="00C70032" w:rsidRPr="00BF6E9B" w:rsidRDefault="00C70032" w:rsidP="00C70032">
      <w:pPr>
        <w:spacing w:line="240" w:lineRule="auto"/>
        <w:jc w:val="both"/>
        <w:rPr>
          <w:rFonts w:ascii="Times New Roman" w:hAnsi="Times New Roman" w:cs="Times New Roman"/>
          <w:b/>
          <w:sz w:val="24"/>
          <w:szCs w:val="24"/>
          <w:lang w:eastAsia="en-GB"/>
        </w:rPr>
      </w:pPr>
    </w:p>
    <w:p w14:paraId="621AEFE9" w14:textId="77777777" w:rsidR="00C70032" w:rsidRPr="00BF6E9B" w:rsidRDefault="00C70032" w:rsidP="00C70032">
      <w:pPr>
        <w:spacing w:line="240" w:lineRule="auto"/>
        <w:jc w:val="both"/>
        <w:rPr>
          <w:rFonts w:ascii="Times New Roman" w:eastAsia="Times New Roman" w:hAnsi="Times New Roman" w:cs="Times New Roman"/>
          <w:b/>
          <w:color w:val="000000"/>
          <w:sz w:val="24"/>
          <w:szCs w:val="24"/>
          <w:lang w:eastAsia="en-GB"/>
        </w:rPr>
      </w:pPr>
      <w:r>
        <w:rPr>
          <w:rFonts w:ascii="Times New Roman" w:hAnsi="Times New Roman" w:cs="Times New Roman"/>
          <w:b/>
          <w:sz w:val="24"/>
          <w:szCs w:val="24"/>
          <w:lang w:eastAsia="en-GB"/>
        </w:rPr>
        <w:t>1.3.</w:t>
      </w:r>
      <w:r w:rsidRPr="00BF6E9B">
        <w:rPr>
          <w:rFonts w:ascii="Times New Roman" w:hAnsi="Times New Roman" w:cs="Times New Roman"/>
          <w:b/>
          <w:sz w:val="24"/>
          <w:szCs w:val="24"/>
          <w:lang w:eastAsia="en-GB"/>
        </w:rPr>
        <w:t xml:space="preserve"> </w:t>
      </w:r>
      <w:r w:rsidRPr="00BF6E9B">
        <w:rPr>
          <w:rFonts w:ascii="Times New Roman" w:eastAsia="Times New Roman" w:hAnsi="Times New Roman" w:cs="Times New Roman"/>
          <w:b/>
          <w:color w:val="000000"/>
          <w:sz w:val="24"/>
          <w:szCs w:val="24"/>
          <w:lang w:eastAsia="en-GB"/>
        </w:rPr>
        <w:t xml:space="preserve">Socioeconomic factors influencing Ghana's formal </w:t>
      </w:r>
      <w:r>
        <w:rPr>
          <w:rFonts w:ascii="Times New Roman" w:eastAsia="Times New Roman" w:hAnsi="Times New Roman" w:cs="Times New Roman"/>
          <w:b/>
          <w:color w:val="000000"/>
          <w:sz w:val="24"/>
          <w:szCs w:val="24"/>
          <w:lang w:eastAsia="en-GB"/>
        </w:rPr>
        <w:t>basic school attendance in 2023</w:t>
      </w:r>
    </w:p>
    <w:p w14:paraId="3E72B90D" w14:textId="77777777" w:rsidR="00C70032"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lang w:val="en-US"/>
        </w:rPr>
        <w:t xml:space="preserve">Socioeconomic factors have a significant impact on formal basic school attendance rates. These factors include household income, parental education, future expectations, and access to basic resources </w:t>
      </w:r>
      <w:hyperlink w:anchor="d94135caa3972ce6b9cfade036fb9920" w:history="1">
        <w:r w:rsidRPr="00BF6E9B">
          <w:rPr>
            <w:rFonts w:ascii="Times New Roman" w:hAnsi="Times New Roman" w:cs="Times New Roman"/>
            <w:sz w:val="24"/>
            <w:szCs w:val="24"/>
          </w:rPr>
          <w:t>(</w:t>
        </w:r>
        <w:proofErr w:type="spellStart"/>
        <w:r w:rsidRPr="00BF6E9B">
          <w:rPr>
            <w:rFonts w:ascii="Times New Roman" w:hAnsi="Times New Roman" w:cs="Times New Roman"/>
            <w:sz w:val="24"/>
            <w:szCs w:val="24"/>
          </w:rPr>
          <w:t>Mucherah</w:t>
        </w:r>
        <w:proofErr w:type="spellEnd"/>
        <w:r w:rsidRPr="00BF6E9B">
          <w:rPr>
            <w:rFonts w:ascii="Times New Roman" w:hAnsi="Times New Roman" w:cs="Times New Roman"/>
            <w:sz w:val="24"/>
            <w:szCs w:val="24"/>
          </w:rPr>
          <w:t xml:space="preserve"> &amp; Thomas, 2017)</w:t>
        </w:r>
      </w:hyperlink>
      <w:r w:rsidRPr="00BF6E9B">
        <w:rPr>
          <w:rFonts w:ascii="Times New Roman" w:hAnsi="Times New Roman" w:cs="Times New Roman"/>
          <w:color w:val="000000"/>
          <w:sz w:val="24"/>
          <w:szCs w:val="24"/>
        </w:rPr>
        <w:t>.</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Significant obstacles to education are frequently faced by those from low-income families, such as low self-esteem and the inability to pay for school fees, uniforms, and instructional materials (Sahin et al. 2015).</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 xml:space="preserve">These individuals are frequently forced to work as unpaid labourers in household businesses, perform household chores, or </w:t>
      </w:r>
      <w:r w:rsidRPr="00BF6E9B">
        <w:rPr>
          <w:rFonts w:ascii="Times New Roman" w:hAnsi="Times New Roman" w:cs="Times New Roman"/>
          <w:color w:val="000000"/>
          <w:sz w:val="24"/>
          <w:szCs w:val="24"/>
        </w:rPr>
        <w:lastRenderedPageBreak/>
        <w:t>supplement household income by engaging in child labour, which further reduces or eliminates their chances of attending formal basic school.</w:t>
      </w:r>
      <w:r w:rsidRPr="00BF6E9B">
        <w:rPr>
          <w:rFonts w:ascii="Times New Roman" w:hAnsi="Times New Roman" w:cs="Times New Roman"/>
          <w:sz w:val="24"/>
          <w:szCs w:val="24"/>
        </w:rPr>
        <w:t xml:space="preserve"> </w:t>
      </w:r>
    </w:p>
    <w:p w14:paraId="523207C8" w14:textId="77777777" w:rsidR="00C70032"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color w:val="000000"/>
          <w:sz w:val="24"/>
          <w:szCs w:val="24"/>
        </w:rPr>
        <w:t>The complex relationship between family income and education is supported by studies showing that the likelihood of household members completing formal basic school rises in tandem with household income.</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Furthermore, how well-educated a parent is, especially a mother, has a significant impact on how a person feels about formal basic school and how they prioritize their formal basic school</w:t>
      </w:r>
      <w:r>
        <w:rPr>
          <w:rFonts w:ascii="Times New Roman" w:hAnsi="Times New Roman" w:cs="Times New Roman"/>
          <w:color w:val="000000"/>
          <w:sz w:val="24"/>
          <w:szCs w:val="24"/>
        </w:rPr>
        <w:t xml:space="preserve"> goals (Addai, 2024; </w:t>
      </w:r>
      <w:proofErr w:type="spellStart"/>
      <w:r>
        <w:rPr>
          <w:rFonts w:ascii="Times New Roman" w:hAnsi="Times New Roman" w:cs="Times New Roman"/>
          <w:color w:val="000000"/>
          <w:sz w:val="24"/>
          <w:szCs w:val="24"/>
        </w:rPr>
        <w:t>Porumbu</w:t>
      </w:r>
      <w:proofErr w:type="spellEnd"/>
      <w:r>
        <w:rPr>
          <w:rFonts w:ascii="Times New Roman" w:hAnsi="Times New Roman" w:cs="Times New Roman"/>
          <w:color w:val="000000"/>
          <w:sz w:val="24"/>
          <w:szCs w:val="24"/>
        </w:rPr>
        <w:t xml:space="preserve"> &amp;</w:t>
      </w:r>
      <w:r w:rsidRPr="00BF6E9B">
        <w:rPr>
          <w:rFonts w:ascii="Times New Roman" w:hAnsi="Times New Roman" w:cs="Times New Roman"/>
          <w:color w:val="000000"/>
          <w:sz w:val="24"/>
          <w:szCs w:val="24"/>
        </w:rPr>
        <w:t xml:space="preserve"> </w:t>
      </w:r>
      <w:proofErr w:type="spellStart"/>
      <w:r w:rsidRPr="00BF6E9B">
        <w:rPr>
          <w:rFonts w:ascii="Times New Roman" w:hAnsi="Times New Roman" w:cs="Times New Roman"/>
          <w:color w:val="000000"/>
          <w:sz w:val="24"/>
          <w:szCs w:val="24"/>
        </w:rPr>
        <w:t>Necşoi</w:t>
      </w:r>
      <w:proofErr w:type="spellEnd"/>
      <w:r w:rsidRPr="00BF6E9B">
        <w:rPr>
          <w:rFonts w:ascii="Times New Roman" w:hAnsi="Times New Roman" w:cs="Times New Roman"/>
          <w:color w:val="000000"/>
          <w:sz w:val="24"/>
          <w:szCs w:val="24"/>
        </w:rPr>
        <w:t>, 2013).</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Research has shown that families in Africa with parents who have completed school are more likely to have children enrolled in formal basic education and to have higher levels of formal basic education (Addai, 2023, 2022, 2024).</w:t>
      </w:r>
      <w:r w:rsidRPr="00BF6E9B">
        <w:rPr>
          <w:rFonts w:ascii="Times New Roman" w:hAnsi="Times New Roman" w:cs="Times New Roman"/>
          <w:sz w:val="24"/>
          <w:szCs w:val="24"/>
        </w:rPr>
        <w:t xml:space="preserve"> </w:t>
      </w:r>
    </w:p>
    <w:p w14:paraId="64615840" w14:textId="77777777" w:rsidR="00C70032" w:rsidRDefault="00C70032" w:rsidP="00C70032">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Family members</w:t>
      </w:r>
      <w:r w:rsidRPr="00BF6E9B">
        <w:rPr>
          <w:rFonts w:ascii="Times New Roman" w:hAnsi="Times New Roman" w:cs="Times New Roman"/>
          <w:color w:val="000000"/>
          <w:sz w:val="24"/>
          <w:szCs w:val="24"/>
        </w:rPr>
        <w:t xml:space="preserve"> attitudes toward attending formal basic school are strongly influenced by their socioeconomic status (Munir et al., 2023).</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Attending formal basic school is positively associated with improved development and health (S</w:t>
      </w:r>
      <w:r>
        <w:rPr>
          <w:rFonts w:ascii="Times New Roman" w:hAnsi="Times New Roman" w:cs="Times New Roman"/>
          <w:color w:val="000000"/>
          <w:sz w:val="24"/>
          <w:szCs w:val="24"/>
        </w:rPr>
        <w:t>hanks &amp;</w:t>
      </w:r>
      <w:r w:rsidRPr="00BF6E9B">
        <w:rPr>
          <w:rFonts w:ascii="Times New Roman" w:hAnsi="Times New Roman" w:cs="Times New Roman"/>
          <w:color w:val="000000"/>
          <w:sz w:val="24"/>
          <w:szCs w:val="24"/>
        </w:rPr>
        <w:t xml:space="preserve"> Robinson, 2012).</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Formal basic school is also influenced by the resources that are available in the home, such as computers, books, and a comfortable learning environment. Higher socioeconomic background individuals typically achieve better academic results, graduate at a higher rate, and find work more easily after graduation (Naim, 2025).</w:t>
      </w:r>
      <w:r w:rsidRPr="00BF6E9B">
        <w:rPr>
          <w:rFonts w:ascii="Times New Roman" w:hAnsi="Times New Roman" w:cs="Times New Roman"/>
          <w:sz w:val="24"/>
          <w:szCs w:val="24"/>
        </w:rPr>
        <w:t xml:space="preserve"> </w:t>
      </w:r>
    </w:p>
    <w:p w14:paraId="05836BDE" w14:textId="77777777" w:rsidR="00C70032"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color w:val="000000"/>
          <w:sz w:val="24"/>
          <w:szCs w:val="24"/>
        </w:rPr>
        <w:t>The impact of socioeconomic disadvantages on formal basic school attendance can be further lessened by the community's educational resources and support networks, such as the construction of schools, libraries, tutoring programs, and mentorship opportunities (Chen et al.</w:t>
      </w:r>
      <w:r w:rsidRPr="009F6373">
        <w:rPr>
          <w:rFonts w:ascii="Times New Roman" w:hAnsi="Times New Roman" w:cs="Times New Roman"/>
          <w:color w:val="000000"/>
          <w:sz w:val="24"/>
          <w:szCs w:val="24"/>
        </w:rPr>
        <w:t xml:space="preserve"> </w:t>
      </w:r>
      <w:r w:rsidRPr="00BF6E9B">
        <w:rPr>
          <w:rFonts w:ascii="Times New Roman" w:hAnsi="Times New Roman" w:cs="Times New Roman"/>
          <w:color w:val="000000"/>
          <w:sz w:val="24"/>
          <w:szCs w:val="24"/>
        </w:rPr>
        <w:t>2018</w:t>
      </w:r>
      <w:r>
        <w:rPr>
          <w:rFonts w:ascii="Times New Roman" w:hAnsi="Times New Roman" w:cs="Times New Roman"/>
          <w:color w:val="000000"/>
          <w:sz w:val="24"/>
          <w:szCs w:val="24"/>
        </w:rPr>
        <w:t>;</w:t>
      </w:r>
      <w:r w:rsidRPr="00BF6E9B">
        <w:rPr>
          <w:rFonts w:ascii="Times New Roman" w:hAnsi="Times New Roman" w:cs="Times New Roman"/>
          <w:color w:val="000000"/>
          <w:sz w:val="24"/>
          <w:szCs w:val="24"/>
        </w:rPr>
        <w:t xml:space="preserve"> </w:t>
      </w:r>
      <w:proofErr w:type="spellStart"/>
      <w:r w:rsidRPr="00BF6E9B">
        <w:rPr>
          <w:rFonts w:ascii="Times New Roman" w:hAnsi="Times New Roman" w:cs="Times New Roman"/>
          <w:color w:val="000000"/>
          <w:sz w:val="24"/>
          <w:szCs w:val="24"/>
        </w:rPr>
        <w:t>Tsolou</w:t>
      </w:r>
      <w:proofErr w:type="spellEnd"/>
      <w:r w:rsidRPr="00BF6E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&amp; </w:t>
      </w:r>
      <w:proofErr w:type="spellStart"/>
      <w:r>
        <w:rPr>
          <w:rFonts w:ascii="Times New Roman" w:hAnsi="Times New Roman" w:cs="Times New Roman"/>
          <w:color w:val="000000"/>
          <w:sz w:val="24"/>
          <w:szCs w:val="24"/>
        </w:rPr>
        <w:t>Babalis</w:t>
      </w:r>
      <w:proofErr w:type="spellEnd"/>
      <w:r>
        <w:rPr>
          <w:rFonts w:ascii="Times New Roman" w:hAnsi="Times New Roman" w:cs="Times New Roman"/>
          <w:color w:val="000000"/>
          <w:sz w:val="24"/>
          <w:szCs w:val="24"/>
        </w:rPr>
        <w:t>, 2020</w:t>
      </w:r>
      <w:r w:rsidRPr="00BF6E9B">
        <w:rPr>
          <w:rFonts w:ascii="Times New Roman" w:hAnsi="Times New Roman" w:cs="Times New Roman"/>
          <w:color w:val="000000"/>
          <w:sz w:val="24"/>
          <w:szCs w:val="24"/>
        </w:rPr>
        <w:t>).</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Once more, there are a number of variables that affect the complex relationship between formal basic education and socioeconomic status (Munir et al. 2023).</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These factors include socioeconomic segregation, funding for formal basic schools, teacher expectations, the availability of formal basic school structure, and the formal basic school envir</w:t>
      </w:r>
      <w:r>
        <w:rPr>
          <w:rFonts w:ascii="Times New Roman" w:hAnsi="Times New Roman" w:cs="Times New Roman"/>
          <w:color w:val="000000"/>
          <w:sz w:val="24"/>
          <w:szCs w:val="24"/>
        </w:rPr>
        <w:t>onment</w:t>
      </w:r>
      <w:r w:rsidRPr="00BF6E9B">
        <w:rPr>
          <w:rFonts w:ascii="Times New Roman" w:hAnsi="Times New Roman" w:cs="Times New Roman"/>
          <w:color w:val="000000"/>
          <w:sz w:val="24"/>
          <w:szCs w:val="24"/>
        </w:rPr>
        <w:t>.</w:t>
      </w:r>
      <w:r w:rsidRPr="00BF6E9B">
        <w:rPr>
          <w:rFonts w:ascii="Times New Roman" w:hAnsi="Times New Roman" w:cs="Times New Roman"/>
          <w:sz w:val="24"/>
          <w:szCs w:val="24"/>
        </w:rPr>
        <w:t xml:space="preserve"> </w:t>
      </w:r>
    </w:p>
    <w:p w14:paraId="1DCDC43F" w14:textId="77777777" w:rsidR="00C70032" w:rsidRPr="00BF6E9B" w:rsidRDefault="00C70032" w:rsidP="00C70032">
      <w:pPr>
        <w:spacing w:line="240" w:lineRule="auto"/>
        <w:jc w:val="both"/>
        <w:rPr>
          <w:rFonts w:ascii="Times New Roman" w:hAnsi="Times New Roman" w:cs="Times New Roman"/>
          <w:color w:val="000000"/>
          <w:sz w:val="24"/>
          <w:szCs w:val="24"/>
        </w:rPr>
      </w:pPr>
      <w:r w:rsidRPr="00BF6E9B">
        <w:rPr>
          <w:rFonts w:ascii="Times New Roman" w:hAnsi="Times New Roman" w:cs="Times New Roman"/>
          <w:color w:val="000000"/>
          <w:sz w:val="24"/>
          <w:szCs w:val="24"/>
        </w:rPr>
        <w:t>In Ghana's traditional societi</w:t>
      </w:r>
      <w:r>
        <w:rPr>
          <w:rFonts w:ascii="Times New Roman" w:hAnsi="Times New Roman" w:cs="Times New Roman"/>
          <w:color w:val="000000"/>
          <w:sz w:val="24"/>
          <w:szCs w:val="24"/>
        </w:rPr>
        <w:t>es, where formal basic schooling</w:t>
      </w:r>
      <w:r w:rsidRPr="00BF6E9B">
        <w:rPr>
          <w:rFonts w:ascii="Times New Roman" w:hAnsi="Times New Roman" w:cs="Times New Roman"/>
          <w:color w:val="000000"/>
          <w:sz w:val="24"/>
          <w:szCs w:val="24"/>
        </w:rPr>
        <w:t xml:space="preserve"> may not be equally valued for everyone, cultural and gender norms have a significant impact on attendance patterns.</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Given that women are frequently expected to put their domestic duties</w:t>
      </w:r>
      <w:r>
        <w:rPr>
          <w:rFonts w:ascii="Times New Roman" w:hAnsi="Times New Roman" w:cs="Times New Roman"/>
          <w:color w:val="000000"/>
          <w:sz w:val="24"/>
          <w:szCs w:val="24"/>
        </w:rPr>
        <w:t xml:space="preserve"> ahead of formal basic schooling</w:t>
      </w:r>
      <w:r w:rsidRPr="00BF6E9B">
        <w:rPr>
          <w:rFonts w:ascii="Times New Roman" w:hAnsi="Times New Roman" w:cs="Times New Roman"/>
          <w:color w:val="000000"/>
          <w:sz w:val="24"/>
          <w:szCs w:val="24"/>
        </w:rPr>
        <w:t>, cultural practices like child marriage and early marriage may prevent them from attending formal basic school in so</w:t>
      </w:r>
      <w:r>
        <w:rPr>
          <w:rFonts w:ascii="Times New Roman" w:hAnsi="Times New Roman" w:cs="Times New Roman"/>
          <w:color w:val="000000"/>
          <w:sz w:val="24"/>
          <w:szCs w:val="24"/>
        </w:rPr>
        <w:t xml:space="preserve">me communities (Webbink et al. </w:t>
      </w:r>
      <w:r w:rsidRPr="00BF6E9B">
        <w:rPr>
          <w:rFonts w:ascii="Times New Roman" w:hAnsi="Times New Roman" w:cs="Times New Roman"/>
          <w:color w:val="000000"/>
          <w:sz w:val="24"/>
          <w:szCs w:val="24"/>
        </w:rPr>
        <w:t>2011).</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In addition to causing discrimination against women and limiting their access to resources and support in comparison to men, gender biases and stereotypes can also sustain gaps in formal basic school opportunities.</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Inadequate infrastructure, community-based school establishment, a lack of teaching resources, and underqualified teachers can all hinder the provision of high-quality</w:t>
      </w:r>
      <w:r>
        <w:rPr>
          <w:rFonts w:ascii="Times New Roman" w:hAnsi="Times New Roman" w:cs="Times New Roman"/>
          <w:color w:val="000000"/>
          <w:sz w:val="24"/>
          <w:szCs w:val="24"/>
        </w:rPr>
        <w:t xml:space="preserve"> formal basic education and impede</w:t>
      </w:r>
      <w:r w:rsidRPr="00BF6E9B">
        <w:rPr>
          <w:rFonts w:ascii="Times New Roman" w:hAnsi="Times New Roman" w:cs="Times New Roman"/>
          <w:color w:val="000000"/>
          <w:sz w:val="24"/>
          <w:szCs w:val="24"/>
        </w:rPr>
        <w:t xml:space="preserve"> the growth of </w:t>
      </w:r>
      <w:r>
        <w:rPr>
          <w:rFonts w:ascii="Times New Roman" w:hAnsi="Times New Roman" w:cs="Times New Roman"/>
          <w:color w:val="000000"/>
          <w:sz w:val="24"/>
          <w:szCs w:val="24"/>
        </w:rPr>
        <w:t>formal basic schooling</w:t>
      </w:r>
      <w:r w:rsidRPr="00BF6E9B">
        <w:rPr>
          <w:rFonts w:ascii="Times New Roman" w:hAnsi="Times New Roman" w:cs="Times New Roman"/>
          <w:color w:val="000000"/>
          <w:sz w:val="24"/>
          <w:szCs w:val="24"/>
        </w:rPr>
        <w:t xml:space="preserve"> (</w:t>
      </w:r>
      <w:proofErr w:type="spellStart"/>
      <w:r w:rsidRPr="00BF6E9B">
        <w:rPr>
          <w:rFonts w:ascii="Times New Roman" w:hAnsi="Times New Roman" w:cs="Times New Roman"/>
          <w:color w:val="000000"/>
          <w:sz w:val="24"/>
          <w:szCs w:val="24"/>
        </w:rPr>
        <w:t>Assari</w:t>
      </w:r>
      <w:proofErr w:type="spellEnd"/>
      <w:r w:rsidRPr="00BF6E9B">
        <w:rPr>
          <w:rFonts w:ascii="Times New Roman" w:hAnsi="Times New Roman" w:cs="Times New Roman"/>
          <w:color w:val="000000"/>
          <w:sz w:val="24"/>
          <w:szCs w:val="24"/>
        </w:rPr>
        <w:t xml:space="preserve"> et al. 2021).</w:t>
      </w:r>
    </w:p>
    <w:p w14:paraId="79EE58E2" w14:textId="77777777" w:rsidR="00C70032" w:rsidRDefault="00C70032" w:rsidP="00C70032">
      <w:pPr>
        <w:spacing w:line="240" w:lineRule="auto"/>
        <w:jc w:val="both"/>
        <w:rPr>
          <w:rFonts w:ascii="Times New Roman" w:hAnsi="Times New Roman" w:cs="Times New Roman"/>
          <w:b/>
          <w:sz w:val="24"/>
          <w:szCs w:val="24"/>
          <w:lang w:eastAsia="en-GB"/>
        </w:rPr>
      </w:pPr>
    </w:p>
    <w:p w14:paraId="47D4D88D" w14:textId="77777777" w:rsidR="00C70032" w:rsidRPr="00BF6E9B" w:rsidRDefault="00C70032" w:rsidP="00C70032">
      <w:pPr>
        <w:spacing w:line="240" w:lineRule="auto"/>
        <w:jc w:val="both"/>
        <w:rPr>
          <w:rFonts w:ascii="Times New Roman" w:hAnsi="Times New Roman" w:cs="Times New Roman"/>
          <w:b/>
          <w:sz w:val="24"/>
          <w:szCs w:val="24"/>
          <w:lang w:eastAsia="en-GB"/>
        </w:rPr>
      </w:pPr>
      <w:r>
        <w:rPr>
          <w:rFonts w:ascii="Times New Roman" w:hAnsi="Times New Roman" w:cs="Times New Roman"/>
          <w:b/>
          <w:sz w:val="24"/>
          <w:szCs w:val="24"/>
          <w:lang w:eastAsia="en-GB"/>
        </w:rPr>
        <w:t>1.4.</w:t>
      </w:r>
      <w:r w:rsidRPr="00BF6E9B">
        <w:rPr>
          <w:rFonts w:ascii="Times New Roman" w:hAnsi="Times New Roman" w:cs="Times New Roman"/>
          <w:b/>
          <w:sz w:val="24"/>
          <w:szCs w:val="24"/>
          <w:lang w:eastAsia="en-GB"/>
        </w:rPr>
        <w:t xml:space="preserve"> Study expectations</w:t>
      </w:r>
    </w:p>
    <w:p w14:paraId="4B847C34" w14:textId="77777777" w:rsidR="00C70032" w:rsidRPr="00B1182F" w:rsidRDefault="00C70032" w:rsidP="00C70032">
      <w:pPr>
        <w:spacing w:line="240" w:lineRule="auto"/>
        <w:jc w:val="both"/>
        <w:rPr>
          <w:rFonts w:ascii="Times New Roman" w:hAnsi="Times New Roman" w:cs="Times New Roman"/>
          <w:b/>
          <w:sz w:val="40"/>
          <w:szCs w:val="40"/>
          <w:lang w:val="en-US"/>
        </w:rPr>
      </w:pPr>
      <w:r w:rsidRPr="00BF6E9B">
        <w:rPr>
          <w:rFonts w:ascii="Times New Roman" w:hAnsi="Times New Roman" w:cs="Times New Roman"/>
          <w:sz w:val="24"/>
          <w:szCs w:val="24"/>
          <w:lang w:val="en-US"/>
        </w:rPr>
        <w:t>The study aims to explore the empirical model variables that determine the</w:t>
      </w:r>
      <w:r>
        <w:rPr>
          <w:rFonts w:ascii="Times New Roman" w:hAnsi="Times New Roman" w:cs="Times New Roman"/>
          <w:sz w:val="24"/>
          <w:szCs w:val="24"/>
          <w:lang w:val="en-US"/>
        </w:rPr>
        <w:t xml:space="preserve"> primary causes of </w:t>
      </w:r>
      <w:proofErr w:type="gramStart"/>
      <w:r>
        <w:rPr>
          <w:rFonts w:ascii="Times New Roman" w:hAnsi="Times New Roman" w:cs="Times New Roman"/>
          <w:sz w:val="24"/>
          <w:szCs w:val="24"/>
          <w:lang w:val="en-US"/>
        </w:rPr>
        <w:t>respondents</w:t>
      </w:r>
      <w:proofErr w:type="gramEnd"/>
      <w:r>
        <w:rPr>
          <w:rFonts w:ascii="Times New Roman" w:hAnsi="Times New Roman" w:cs="Times New Roman"/>
          <w:sz w:val="24"/>
          <w:szCs w:val="24"/>
          <w:lang w:val="en-US"/>
        </w:rPr>
        <w:t xml:space="preserve"> </w:t>
      </w:r>
      <w:r w:rsidRPr="00BF6E9B">
        <w:rPr>
          <w:rFonts w:ascii="Times New Roman" w:hAnsi="Times New Roman" w:cs="Times New Roman"/>
          <w:sz w:val="24"/>
          <w:szCs w:val="24"/>
          <w:lang w:val="en-US"/>
        </w:rPr>
        <w:t>nonattendance at formal ba</w:t>
      </w:r>
      <w:r>
        <w:rPr>
          <w:rFonts w:ascii="Times New Roman" w:hAnsi="Times New Roman" w:cs="Times New Roman"/>
          <w:sz w:val="24"/>
          <w:szCs w:val="24"/>
          <w:lang w:val="en-US"/>
        </w:rPr>
        <w:t xml:space="preserve">sic school in Ghana as of 2023. </w:t>
      </w:r>
      <w:r w:rsidRPr="002A016E">
        <w:rPr>
          <w:rFonts w:ascii="Times New Roman" w:hAnsi="Times New Roman" w:cs="Times New Roman"/>
          <w:sz w:val="24"/>
          <w:szCs w:val="24"/>
          <w:lang w:val="en-US"/>
        </w:rPr>
        <w:t xml:space="preserve">By 2023, </w:t>
      </w:r>
      <w:r w:rsidRPr="002A016E">
        <w:rPr>
          <w:rFonts w:ascii="Times New Roman" w:hAnsi="Times New Roman" w:cs="Times New Roman"/>
          <w:i/>
          <w:sz w:val="24"/>
          <w:szCs w:val="24"/>
          <w:lang w:val="en-US"/>
        </w:rPr>
        <w:t>ceteris paribus</w:t>
      </w:r>
      <w:r w:rsidRPr="002A016E">
        <w:rPr>
          <w:rFonts w:ascii="Times New Roman" w:hAnsi="Times New Roman" w:cs="Times New Roman"/>
          <w:sz w:val="24"/>
          <w:szCs w:val="24"/>
          <w:lang w:val="en-US"/>
        </w:rPr>
        <w:t xml:space="preserve">, the study predicts that the number of Ghanaians who do not attend formal basic school will rise due to the citation of being too young to do so, and </w:t>
      </w:r>
      <w:r w:rsidRPr="002A016E">
        <w:rPr>
          <w:rFonts w:ascii="Cambria Math" w:hAnsi="Cambria Math" w:cs="Cambria Math"/>
          <w:sz w:val="24"/>
          <w:szCs w:val="24"/>
          <w:lang w:val="en-US"/>
        </w:rPr>
        <w:t>𝜕</w:t>
      </w:r>
      <w:proofErr w:type="spellStart"/>
      <w:r w:rsidRPr="002A016E">
        <w:rPr>
          <w:rFonts w:ascii="Times New Roman" w:hAnsi="Times New Roman" w:cs="Times New Roman"/>
          <w:sz w:val="24"/>
          <w:szCs w:val="24"/>
          <w:lang w:val="en-US"/>
        </w:rPr>
        <w:t>TYNg</w:t>
      </w:r>
      <w:proofErr w:type="spellEnd"/>
      <w:r w:rsidRPr="002A016E">
        <w:rPr>
          <w:rFonts w:ascii="Times New Roman" w:hAnsi="Times New Roman" w:cs="Times New Roman"/>
          <w:sz w:val="24"/>
          <w:szCs w:val="24"/>
          <w:lang w:val="en-US"/>
        </w:rPr>
        <w:t>/</w:t>
      </w:r>
      <w:r w:rsidRPr="002A016E">
        <w:rPr>
          <w:rFonts w:ascii="Cambria Math" w:hAnsi="Cambria Math" w:cs="Cambria Math"/>
          <w:sz w:val="24"/>
          <w:szCs w:val="24"/>
          <w:lang w:val="en-US"/>
        </w:rPr>
        <w:t>𝜕</w:t>
      </w:r>
      <w:proofErr w:type="spellStart"/>
      <w:r>
        <w:rPr>
          <w:rFonts w:ascii="Times New Roman" w:hAnsi="Times New Roman" w:cs="Times New Roman"/>
          <w:sz w:val="24"/>
          <w:szCs w:val="24"/>
          <w:lang w:val="en-US"/>
        </w:rPr>
        <w:t>NoSCH</w:t>
      </w:r>
      <w:proofErr w:type="spellEnd"/>
      <w:r>
        <w:rPr>
          <w:rFonts w:ascii="Times New Roman" w:hAnsi="Times New Roman" w:cs="Times New Roman"/>
          <w:sz w:val="24"/>
          <w:szCs w:val="24"/>
          <w:lang w:val="en-US"/>
        </w:rPr>
        <w:t xml:space="preserve"> &gt; 0.</w:t>
      </w:r>
    </w:p>
    <w:p w14:paraId="349DAEB5" w14:textId="77777777" w:rsidR="00C70032" w:rsidRDefault="00C70032" w:rsidP="00C70032">
      <w:pPr>
        <w:spacing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5E6A9D">
        <w:rPr>
          <w:rFonts w:ascii="Times New Roman" w:hAnsi="Times New Roman" w:cs="Times New Roman"/>
          <w:sz w:val="24"/>
          <w:szCs w:val="24"/>
          <w:lang w:val="en-US"/>
        </w:rPr>
        <w:t xml:space="preserve">Once more, the study projects that, </w:t>
      </w:r>
      <w:r w:rsidRPr="005E6A9D">
        <w:rPr>
          <w:rFonts w:ascii="Times New Roman" w:hAnsi="Times New Roman" w:cs="Times New Roman"/>
          <w:i/>
          <w:sz w:val="24"/>
          <w:szCs w:val="24"/>
          <w:lang w:val="en-US"/>
        </w:rPr>
        <w:t>ceteris paribus</w:t>
      </w:r>
      <w:r w:rsidRPr="005E6A9D">
        <w:rPr>
          <w:rFonts w:ascii="Times New Roman" w:hAnsi="Times New Roman" w:cs="Times New Roman"/>
          <w:sz w:val="24"/>
          <w:szCs w:val="24"/>
          <w:lang w:val="en-US"/>
        </w:rPr>
        <w:t xml:space="preserve">, </w:t>
      </w:r>
      <w:r w:rsidRPr="005E6A9D">
        <w:rPr>
          <w:rFonts w:ascii="Cambria Math" w:hAnsi="Cambria Math" w:cs="Cambria Math"/>
          <w:sz w:val="24"/>
          <w:szCs w:val="24"/>
          <w:lang w:val="en-US"/>
        </w:rPr>
        <w:t>𝜕</w:t>
      </w:r>
      <w:proofErr w:type="spellStart"/>
      <w:r w:rsidRPr="005E6A9D">
        <w:rPr>
          <w:rFonts w:ascii="Times New Roman" w:hAnsi="Times New Roman" w:cs="Times New Roman"/>
          <w:sz w:val="24"/>
          <w:szCs w:val="24"/>
          <w:lang w:val="en-US"/>
        </w:rPr>
        <w:t>DsAbLD</w:t>
      </w:r>
      <w:proofErr w:type="spellEnd"/>
      <w:r w:rsidRPr="005E6A9D">
        <w:rPr>
          <w:rFonts w:ascii="Times New Roman" w:hAnsi="Times New Roman" w:cs="Times New Roman"/>
          <w:sz w:val="24"/>
          <w:szCs w:val="24"/>
          <w:lang w:val="en-US"/>
        </w:rPr>
        <w:t>/</w:t>
      </w:r>
      <w:r w:rsidRPr="005E6A9D">
        <w:rPr>
          <w:rFonts w:ascii="Cambria Math" w:hAnsi="Cambria Math" w:cs="Cambria Math"/>
          <w:sz w:val="24"/>
          <w:szCs w:val="24"/>
          <w:lang w:val="en-US"/>
        </w:rPr>
        <w:t>𝜕</w:t>
      </w:r>
      <w:proofErr w:type="spellStart"/>
      <w:r w:rsidRPr="005E6A9D">
        <w:rPr>
          <w:rFonts w:ascii="Times New Roman" w:hAnsi="Times New Roman" w:cs="Times New Roman"/>
          <w:sz w:val="24"/>
          <w:szCs w:val="24"/>
          <w:lang w:val="en-US"/>
        </w:rPr>
        <w:t>NoSCH</w:t>
      </w:r>
      <w:proofErr w:type="spellEnd"/>
      <w:r w:rsidRPr="005E6A9D">
        <w:rPr>
          <w:rFonts w:ascii="Times New Roman" w:hAnsi="Times New Roman" w:cs="Times New Roman"/>
          <w:sz w:val="24"/>
          <w:szCs w:val="24"/>
          <w:lang w:val="en-US"/>
        </w:rPr>
        <w:t xml:space="preserve"> &gt; 0 and that by 2023, more people in Ghana will be citing disability as their main excuse for skipping formal basic education.</w:t>
      </w:r>
      <w:r>
        <w:rPr>
          <w:rFonts w:ascii="Times New Roman" w:hAnsi="Times New Roman" w:cs="Times New Roman"/>
          <w:sz w:val="24"/>
          <w:szCs w:val="24"/>
          <w:lang w:val="en-US"/>
        </w:rPr>
        <w:t xml:space="preserve"> </w:t>
      </w:r>
      <w:r w:rsidRPr="005E6A9D">
        <w:rPr>
          <w:rFonts w:ascii="Times New Roman" w:hAnsi="Times New Roman" w:cs="Times New Roman"/>
          <w:sz w:val="24"/>
          <w:szCs w:val="24"/>
          <w:lang w:val="en-US"/>
        </w:rPr>
        <w:t xml:space="preserve">By 2023, the study also anticipates that the lack of a formal basic school in a community will be the main reason why people do not attend a formal basic school in Ghana, </w:t>
      </w:r>
      <w:r w:rsidRPr="005E6A9D">
        <w:rPr>
          <w:rFonts w:ascii="Times New Roman" w:hAnsi="Times New Roman" w:cs="Times New Roman"/>
          <w:sz w:val="24"/>
          <w:szCs w:val="24"/>
          <w:lang w:val="en-US"/>
        </w:rPr>
        <w:lastRenderedPageBreak/>
        <w:t xml:space="preserve">and that </w:t>
      </w:r>
      <w:r w:rsidRPr="005E6A9D">
        <w:rPr>
          <w:rFonts w:ascii="Cambria Math" w:hAnsi="Cambria Math" w:cs="Cambria Math"/>
          <w:sz w:val="24"/>
          <w:szCs w:val="24"/>
          <w:lang w:val="en-US"/>
        </w:rPr>
        <w:t>𝜕</w:t>
      </w:r>
      <w:proofErr w:type="spellStart"/>
      <w:r w:rsidRPr="005E6A9D">
        <w:rPr>
          <w:rFonts w:ascii="Times New Roman" w:hAnsi="Times New Roman" w:cs="Times New Roman"/>
          <w:sz w:val="24"/>
          <w:szCs w:val="24"/>
          <w:lang w:val="en-US"/>
        </w:rPr>
        <w:t>NOscL</w:t>
      </w:r>
      <w:proofErr w:type="spellEnd"/>
      <w:r w:rsidRPr="005E6A9D">
        <w:rPr>
          <w:rFonts w:ascii="Times New Roman" w:hAnsi="Times New Roman" w:cs="Times New Roman"/>
          <w:sz w:val="24"/>
          <w:szCs w:val="24"/>
          <w:lang w:val="en-US"/>
        </w:rPr>
        <w:t>/</w:t>
      </w:r>
      <w:r w:rsidRPr="005E6A9D">
        <w:rPr>
          <w:rFonts w:ascii="Cambria Math" w:hAnsi="Cambria Math" w:cs="Cambria Math"/>
          <w:sz w:val="24"/>
          <w:szCs w:val="24"/>
          <w:lang w:val="en-US"/>
        </w:rPr>
        <w:t>𝜕</w:t>
      </w:r>
      <w:proofErr w:type="spellStart"/>
      <w:r w:rsidRPr="005E6A9D">
        <w:rPr>
          <w:rFonts w:ascii="Times New Roman" w:hAnsi="Times New Roman" w:cs="Times New Roman"/>
          <w:sz w:val="24"/>
          <w:szCs w:val="24"/>
          <w:lang w:val="en-US"/>
        </w:rPr>
        <w:t>NoSCH</w:t>
      </w:r>
      <w:proofErr w:type="spellEnd"/>
      <w:r w:rsidRPr="005E6A9D">
        <w:rPr>
          <w:rFonts w:ascii="Times New Roman" w:hAnsi="Times New Roman" w:cs="Times New Roman"/>
          <w:sz w:val="24"/>
          <w:szCs w:val="24"/>
          <w:lang w:val="en-US"/>
        </w:rPr>
        <w:t xml:space="preserve"> &gt; 0, </w:t>
      </w:r>
      <w:r w:rsidRPr="005E6A9D">
        <w:rPr>
          <w:rFonts w:ascii="Times New Roman" w:hAnsi="Times New Roman" w:cs="Times New Roman"/>
          <w:i/>
          <w:sz w:val="24"/>
          <w:szCs w:val="24"/>
          <w:lang w:val="en-US"/>
        </w:rPr>
        <w:t>ceteris paribus</w:t>
      </w:r>
      <w:r w:rsidRPr="005E6A9D">
        <w:rPr>
          <w:rFonts w:ascii="Times New Roman" w:hAnsi="Times New Roman" w:cs="Times New Roman"/>
          <w:sz w:val="24"/>
          <w:szCs w:val="24"/>
          <w:lang w:val="en-US"/>
        </w:rPr>
        <w:t xml:space="preserve">. </w:t>
      </w:r>
      <w:r w:rsidRPr="005E6A9D">
        <w:rPr>
          <w:rFonts w:ascii="Times New Roman" w:hAnsi="Times New Roman" w:cs="Times New Roman"/>
          <w:i/>
          <w:sz w:val="24"/>
          <w:szCs w:val="24"/>
          <w:lang w:val="en-US"/>
        </w:rPr>
        <w:t>Ceteris paribus</w:t>
      </w:r>
      <w:r w:rsidRPr="005E6A9D">
        <w:rPr>
          <w:rFonts w:ascii="Times New Roman" w:hAnsi="Times New Roman" w:cs="Times New Roman"/>
          <w:sz w:val="24"/>
          <w:szCs w:val="24"/>
          <w:lang w:val="en-US"/>
        </w:rPr>
        <w:t xml:space="preserve">, the study predicts that </w:t>
      </w:r>
      <w:r w:rsidRPr="005E6A9D">
        <w:rPr>
          <w:rFonts w:ascii="Cambria Math" w:hAnsi="Cambria Math" w:cs="Cambria Math"/>
          <w:sz w:val="24"/>
          <w:szCs w:val="24"/>
          <w:lang w:val="en-US"/>
        </w:rPr>
        <w:t>𝜕</w:t>
      </w:r>
      <w:r w:rsidRPr="005E6A9D">
        <w:rPr>
          <w:rFonts w:ascii="Times New Roman" w:hAnsi="Times New Roman" w:cs="Times New Roman"/>
          <w:sz w:val="24"/>
          <w:szCs w:val="24"/>
          <w:lang w:val="en-US"/>
        </w:rPr>
        <w:t>CNTAFRD/</w:t>
      </w:r>
      <w:r w:rsidRPr="005E6A9D">
        <w:rPr>
          <w:rFonts w:ascii="Cambria Math" w:hAnsi="Cambria Math" w:cs="Cambria Math"/>
          <w:sz w:val="24"/>
          <w:szCs w:val="24"/>
          <w:lang w:val="en-US"/>
        </w:rPr>
        <w:t>𝜕</w:t>
      </w:r>
      <w:r w:rsidRPr="005E6A9D">
        <w:rPr>
          <w:rFonts w:ascii="Times New Roman" w:hAnsi="Times New Roman" w:cs="Times New Roman"/>
          <w:sz w:val="24"/>
          <w:szCs w:val="24"/>
          <w:lang w:val="en-US"/>
        </w:rPr>
        <w:t>NoSCH &gt; 0 and that the inability to pay for formal basic school will be the main cause of the incr</w:t>
      </w:r>
      <w:r>
        <w:rPr>
          <w:rFonts w:ascii="Times New Roman" w:hAnsi="Times New Roman" w:cs="Times New Roman"/>
          <w:sz w:val="24"/>
          <w:szCs w:val="24"/>
          <w:lang w:val="en-US"/>
        </w:rPr>
        <w:t>ease in formal basic school non</w:t>
      </w:r>
      <w:r w:rsidRPr="005E6A9D">
        <w:rPr>
          <w:rFonts w:ascii="Times New Roman" w:hAnsi="Times New Roman" w:cs="Times New Roman"/>
          <w:sz w:val="24"/>
          <w:szCs w:val="24"/>
          <w:lang w:val="en-US"/>
        </w:rPr>
        <w:t xml:space="preserve">attendance in Ghana by 2023. </w:t>
      </w:r>
    </w:p>
    <w:p w14:paraId="20442B19" w14:textId="54707677" w:rsidR="00C70032" w:rsidRDefault="00C70032" w:rsidP="00C70032">
      <w:pPr>
        <w:spacing w:line="240" w:lineRule="auto"/>
        <w:jc w:val="both"/>
        <w:rPr>
          <w:rFonts w:ascii="Times New Roman" w:hAnsi="Times New Roman" w:cs="Times New Roman"/>
          <w:sz w:val="24"/>
          <w:szCs w:val="24"/>
          <w:lang w:val="en-US"/>
        </w:rPr>
      </w:pPr>
      <w:r w:rsidRPr="001A4D84">
        <w:rPr>
          <w:rFonts w:ascii="Times New Roman" w:hAnsi="Times New Roman" w:cs="Times New Roman"/>
          <w:i/>
          <w:sz w:val="24"/>
          <w:szCs w:val="24"/>
        </w:rPr>
        <w:t xml:space="preserve">Ceteris paribus, </w:t>
      </w:r>
      <w:r w:rsidRPr="001A4D84">
        <w:rPr>
          <w:rFonts w:ascii="Times New Roman" w:hAnsi="Times New Roman" w:cs="Times New Roman"/>
          <w:sz w:val="24"/>
          <w:szCs w:val="24"/>
        </w:rPr>
        <w:t xml:space="preserve">the study projects that </w:t>
      </w:r>
      <w:r w:rsidRPr="001A4D84">
        <w:rPr>
          <w:rFonts w:ascii="Cambria Math" w:hAnsi="Cambria Math" w:cs="Cambria Math"/>
          <w:sz w:val="24"/>
          <w:szCs w:val="24"/>
        </w:rPr>
        <w:t>𝜕</w:t>
      </w:r>
      <w:r w:rsidRPr="001A4D84">
        <w:rPr>
          <w:rFonts w:ascii="Times New Roman" w:hAnsi="Times New Roman" w:cs="Times New Roman"/>
          <w:sz w:val="24"/>
          <w:szCs w:val="24"/>
        </w:rPr>
        <w:t>FMYNT/</w:t>
      </w:r>
      <w:r w:rsidRPr="001A4D84">
        <w:rPr>
          <w:rFonts w:ascii="Cambria Math" w:hAnsi="Cambria Math" w:cs="Cambria Math"/>
          <w:sz w:val="24"/>
          <w:szCs w:val="24"/>
        </w:rPr>
        <w:t>𝜕</w:t>
      </w:r>
      <w:r w:rsidRPr="001A4D84">
        <w:rPr>
          <w:rFonts w:ascii="Times New Roman" w:hAnsi="Times New Roman" w:cs="Times New Roman"/>
          <w:sz w:val="24"/>
          <w:szCs w:val="24"/>
        </w:rPr>
        <w:t>NoSCH &gt; 0</w:t>
      </w:r>
      <w:r>
        <w:rPr>
          <w:rFonts w:ascii="Times New Roman" w:hAnsi="Times New Roman" w:cs="Times New Roman"/>
          <w:sz w:val="24"/>
          <w:szCs w:val="24"/>
        </w:rPr>
        <w:t>,</w:t>
      </w:r>
      <w:r w:rsidRPr="001A4D84">
        <w:rPr>
          <w:rFonts w:ascii="Times New Roman" w:hAnsi="Times New Roman" w:cs="Times New Roman"/>
          <w:sz w:val="24"/>
          <w:szCs w:val="24"/>
        </w:rPr>
        <w:t xml:space="preserve"> and that the number of Ghanaian respondents who do not attend formal basic school will increase </w:t>
      </w:r>
      <w:r>
        <w:rPr>
          <w:rFonts w:ascii="Times New Roman" w:hAnsi="Times New Roman" w:cs="Times New Roman"/>
          <w:sz w:val="24"/>
          <w:szCs w:val="24"/>
        </w:rPr>
        <w:t xml:space="preserve">by 2023 as a result of </w:t>
      </w:r>
      <w:proofErr w:type="gramStart"/>
      <w:r>
        <w:rPr>
          <w:rFonts w:ascii="Times New Roman" w:hAnsi="Times New Roman" w:cs="Times New Roman"/>
          <w:sz w:val="24"/>
          <w:szCs w:val="24"/>
        </w:rPr>
        <w:t>families</w:t>
      </w:r>
      <w:proofErr w:type="gramEnd"/>
      <w:r w:rsidRPr="001A4D84">
        <w:rPr>
          <w:rFonts w:ascii="Times New Roman" w:hAnsi="Times New Roman" w:cs="Times New Roman"/>
          <w:sz w:val="24"/>
          <w:szCs w:val="24"/>
        </w:rPr>
        <w:t xml:space="preserve"> refusal to accept</w:t>
      </w:r>
      <w:r>
        <w:rPr>
          <w:rFonts w:ascii="Times New Roman" w:hAnsi="Times New Roman" w:cs="Times New Roman"/>
          <w:sz w:val="24"/>
          <w:szCs w:val="24"/>
        </w:rPr>
        <w:t xml:space="preserve"> and promote</w:t>
      </w:r>
      <w:r w:rsidRPr="001A4D84">
        <w:rPr>
          <w:rFonts w:ascii="Times New Roman" w:hAnsi="Times New Roman" w:cs="Times New Roman"/>
          <w:sz w:val="24"/>
          <w:szCs w:val="24"/>
        </w:rPr>
        <w:t xml:space="preserve"> </w:t>
      </w:r>
      <w:r>
        <w:rPr>
          <w:rFonts w:ascii="Times New Roman" w:hAnsi="Times New Roman" w:cs="Times New Roman"/>
          <w:sz w:val="24"/>
          <w:szCs w:val="24"/>
        </w:rPr>
        <w:t xml:space="preserve">their </w:t>
      </w:r>
      <w:r w:rsidRPr="001A4D84">
        <w:rPr>
          <w:rFonts w:ascii="Times New Roman" w:hAnsi="Times New Roman" w:cs="Times New Roman"/>
          <w:sz w:val="24"/>
          <w:szCs w:val="24"/>
        </w:rPr>
        <w:t>formal basic sch</w:t>
      </w:r>
      <w:r>
        <w:rPr>
          <w:rFonts w:ascii="Times New Roman" w:hAnsi="Times New Roman" w:cs="Times New Roman"/>
          <w:sz w:val="24"/>
          <w:szCs w:val="24"/>
        </w:rPr>
        <w:t>ooling</w:t>
      </w:r>
      <w:r w:rsidRPr="001A4D84">
        <w:rPr>
          <w:rFonts w:ascii="Times New Roman" w:hAnsi="Times New Roman" w:cs="Times New Roman"/>
          <w:sz w:val="24"/>
          <w:szCs w:val="24"/>
        </w:rPr>
        <w:t>.</w:t>
      </w:r>
      <w:r w:rsidRPr="001A4D84">
        <w:rPr>
          <w:rFonts w:ascii="Times New Roman" w:hAnsi="Times New Roman" w:cs="Times New Roman"/>
          <w:i/>
          <w:sz w:val="24"/>
          <w:szCs w:val="24"/>
        </w:rPr>
        <w:t xml:space="preserve"> </w:t>
      </w:r>
      <w:r w:rsidRPr="001A4D84">
        <w:rPr>
          <w:rFonts w:ascii="Times New Roman" w:hAnsi="Times New Roman" w:cs="Times New Roman"/>
          <w:sz w:val="24"/>
          <w:szCs w:val="24"/>
          <w:lang w:val="en-US"/>
        </w:rPr>
        <w:t xml:space="preserve">Again, the study predicts that, </w:t>
      </w:r>
      <w:r w:rsidRPr="001A4D84">
        <w:rPr>
          <w:rFonts w:ascii="Times New Roman" w:hAnsi="Times New Roman" w:cs="Times New Roman"/>
          <w:i/>
          <w:sz w:val="24"/>
          <w:szCs w:val="24"/>
          <w:lang w:val="en-US"/>
        </w:rPr>
        <w:t>ceteris paribus</w:t>
      </w:r>
      <w:r w:rsidRPr="001A4D84">
        <w:rPr>
          <w:rFonts w:ascii="Times New Roman" w:hAnsi="Times New Roman" w:cs="Times New Roman"/>
          <w:sz w:val="24"/>
          <w:szCs w:val="24"/>
          <w:lang w:val="en-US"/>
        </w:rPr>
        <w:t xml:space="preserve">, </w:t>
      </w:r>
      <w:r w:rsidRPr="001A4D84">
        <w:rPr>
          <w:rFonts w:ascii="Cambria Math" w:hAnsi="Cambria Math" w:cs="Cambria Math"/>
          <w:sz w:val="24"/>
          <w:szCs w:val="24"/>
          <w:lang w:val="en-US"/>
        </w:rPr>
        <w:t>𝜕</w:t>
      </w:r>
      <w:r w:rsidRPr="001A4D84">
        <w:rPr>
          <w:rFonts w:ascii="Times New Roman" w:hAnsi="Times New Roman" w:cs="Times New Roman"/>
          <w:sz w:val="24"/>
          <w:szCs w:val="24"/>
          <w:lang w:val="en-US"/>
        </w:rPr>
        <w:t>NTINTRD/</w:t>
      </w:r>
      <w:r w:rsidRPr="001A4D84">
        <w:rPr>
          <w:rFonts w:ascii="Cambria Math" w:hAnsi="Cambria Math" w:cs="Cambria Math"/>
          <w:sz w:val="24"/>
          <w:szCs w:val="24"/>
          <w:lang w:val="en-US"/>
        </w:rPr>
        <w:t>𝜕</w:t>
      </w:r>
      <w:r w:rsidRPr="001A4D84">
        <w:rPr>
          <w:rFonts w:ascii="Times New Roman" w:hAnsi="Times New Roman" w:cs="Times New Roman"/>
          <w:sz w:val="24"/>
          <w:szCs w:val="24"/>
          <w:lang w:val="en-US"/>
        </w:rPr>
        <w:t xml:space="preserve">NoSCH &gt; 0 and that, by 2023, the number of respondents in Ghana who do not have a formal basic education will rise due to a lack of interest in formal basic education. Furthermore, the study predicts that, </w:t>
      </w:r>
      <w:r w:rsidRPr="001A4D84">
        <w:rPr>
          <w:rFonts w:ascii="Times New Roman" w:hAnsi="Times New Roman" w:cs="Times New Roman"/>
          <w:i/>
          <w:sz w:val="24"/>
          <w:szCs w:val="24"/>
          <w:lang w:val="en-US"/>
        </w:rPr>
        <w:t>ceteris paribus</w:t>
      </w:r>
      <w:r w:rsidRPr="001A4D84">
        <w:rPr>
          <w:rFonts w:ascii="Times New Roman" w:hAnsi="Times New Roman" w:cs="Times New Roman"/>
          <w:sz w:val="24"/>
          <w:szCs w:val="24"/>
          <w:lang w:val="en-US"/>
        </w:rPr>
        <w:t xml:space="preserve">, </w:t>
      </w:r>
      <w:r w:rsidRPr="001A4D84">
        <w:rPr>
          <w:rFonts w:ascii="Cambria Math" w:hAnsi="Cambria Math" w:cs="Cambria Math"/>
          <w:sz w:val="24"/>
          <w:szCs w:val="24"/>
          <w:lang w:val="en-US"/>
        </w:rPr>
        <w:t>𝜕</w:t>
      </w:r>
      <w:r w:rsidRPr="001A4D84">
        <w:rPr>
          <w:rFonts w:ascii="Times New Roman" w:hAnsi="Times New Roman" w:cs="Times New Roman"/>
          <w:sz w:val="24"/>
          <w:szCs w:val="24"/>
          <w:lang w:val="en-US"/>
        </w:rPr>
        <w:t xml:space="preserve">NTVLB / </w:t>
      </w:r>
      <w:r w:rsidRPr="001A4D84">
        <w:rPr>
          <w:rFonts w:ascii="Cambria Math" w:hAnsi="Cambria Math" w:cs="Cambria Math"/>
          <w:sz w:val="24"/>
          <w:szCs w:val="24"/>
          <w:lang w:val="en-US"/>
        </w:rPr>
        <w:t>𝜕</w:t>
      </w:r>
      <w:r w:rsidRPr="001A4D84">
        <w:rPr>
          <w:rFonts w:ascii="Times New Roman" w:hAnsi="Times New Roman" w:cs="Times New Roman"/>
          <w:sz w:val="24"/>
          <w:szCs w:val="24"/>
          <w:lang w:val="en-US"/>
        </w:rPr>
        <w:t xml:space="preserve">NoSCH &gt; 0, and that, by 2023, the number of respondents who do not attend formal basic school in Ghana will rise as a result of the perceived lack of formal basic school availability. </w:t>
      </w:r>
      <w:r w:rsidRPr="00621CB6">
        <w:rPr>
          <w:rFonts w:ascii="Times New Roman" w:hAnsi="Times New Roman" w:cs="Times New Roman"/>
          <w:sz w:val="24"/>
          <w:szCs w:val="24"/>
          <w:lang w:val="en-US"/>
        </w:rPr>
        <w:t xml:space="preserve">Moreover, the study predicts that, </w:t>
      </w:r>
      <w:r w:rsidRPr="00621CB6">
        <w:rPr>
          <w:rFonts w:ascii="Times New Roman" w:hAnsi="Times New Roman" w:cs="Times New Roman"/>
          <w:i/>
          <w:sz w:val="24"/>
          <w:szCs w:val="24"/>
          <w:lang w:val="en-US"/>
        </w:rPr>
        <w:t>ceteris paribus</w:t>
      </w:r>
      <w:r w:rsidRPr="00621CB6">
        <w:rPr>
          <w:rFonts w:ascii="Times New Roman" w:hAnsi="Times New Roman" w:cs="Times New Roman"/>
          <w:sz w:val="24"/>
          <w:szCs w:val="24"/>
          <w:lang w:val="en-US"/>
        </w:rPr>
        <w:t xml:space="preserve">, </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NTSFE/</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 xml:space="preserve">NoSCH &gt; 0 and that, by 2023, the number of Ghanaians without formal basic school will increase because the main cause is the inability to locate a secure formal basic school. </w:t>
      </w:r>
    </w:p>
    <w:p w14:paraId="723633A6" w14:textId="77777777" w:rsidR="00C70032" w:rsidRDefault="00C70032" w:rsidP="00C70032">
      <w:pPr>
        <w:spacing w:line="240" w:lineRule="auto"/>
        <w:jc w:val="both"/>
        <w:rPr>
          <w:rFonts w:ascii="Times New Roman" w:hAnsi="Times New Roman" w:cs="Times New Roman"/>
          <w:sz w:val="24"/>
          <w:szCs w:val="24"/>
          <w:lang w:val="en-US"/>
        </w:rPr>
      </w:pPr>
      <w:r w:rsidRPr="00621CB6">
        <w:rPr>
          <w:rFonts w:ascii="Times New Roman" w:hAnsi="Times New Roman" w:cs="Times New Roman"/>
          <w:i/>
          <w:sz w:val="24"/>
          <w:szCs w:val="24"/>
          <w:lang w:val="en-US"/>
        </w:rPr>
        <w:t>Ceteris paribus,</w:t>
      </w:r>
      <w:r w:rsidRPr="00621CB6">
        <w:rPr>
          <w:rFonts w:ascii="Times New Roman" w:hAnsi="Times New Roman" w:cs="Times New Roman"/>
          <w:sz w:val="24"/>
          <w:szCs w:val="24"/>
          <w:lang w:val="en-US"/>
        </w:rPr>
        <w:t xml:space="preserve"> the study predicts that </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LRDJBs/</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 xml:space="preserve">NoSCH &gt; 0 and that learning a job will be the main reason why more Ghanaian respondents will not be attending formal basic school by 2023. The study predicts that by 2023, non-attendance in Ghana will increase when paid work is the main reason for skipping formal basic school, </w:t>
      </w:r>
      <w:r w:rsidRPr="00621CB6">
        <w:rPr>
          <w:rFonts w:ascii="Times New Roman" w:hAnsi="Times New Roman" w:cs="Times New Roman"/>
          <w:i/>
          <w:sz w:val="24"/>
          <w:szCs w:val="24"/>
          <w:lang w:val="en-US"/>
        </w:rPr>
        <w:t>ceteris paribus</w:t>
      </w:r>
      <w:r w:rsidRPr="00621CB6">
        <w:rPr>
          <w:rFonts w:ascii="Times New Roman" w:hAnsi="Times New Roman" w:cs="Times New Roman"/>
          <w:sz w:val="24"/>
          <w:szCs w:val="24"/>
          <w:lang w:val="en-US"/>
        </w:rPr>
        <w:t xml:space="preserve">, </w:t>
      </w:r>
      <w:proofErr w:type="spellStart"/>
      <w:r w:rsidRPr="00621CB6">
        <w:rPr>
          <w:rFonts w:ascii="Times New Roman" w:hAnsi="Times New Roman" w:cs="Times New Roman"/>
          <w:sz w:val="24"/>
          <w:szCs w:val="24"/>
          <w:lang w:val="en-US"/>
        </w:rPr>
        <w:t>WrKD</w:t>
      </w:r>
      <w:proofErr w:type="spellEnd"/>
      <w:r w:rsidRPr="00621CB6">
        <w:rPr>
          <w:rFonts w:ascii="Times New Roman" w:hAnsi="Times New Roman" w:cs="Times New Roman"/>
          <w:sz w:val="24"/>
          <w:szCs w:val="24"/>
          <w:lang w:val="en-US"/>
        </w:rPr>
        <w:t>/</w:t>
      </w:r>
      <w:r w:rsidRPr="00621CB6">
        <w:rPr>
          <w:rFonts w:ascii="Cambria Math" w:hAnsi="Cambria Math" w:cs="Cambria Math"/>
          <w:sz w:val="24"/>
          <w:szCs w:val="24"/>
          <w:lang w:val="en-US"/>
        </w:rPr>
        <w:t>𝜕</w:t>
      </w:r>
      <w:proofErr w:type="spellStart"/>
      <w:r w:rsidRPr="00621CB6">
        <w:rPr>
          <w:rFonts w:ascii="Times New Roman" w:hAnsi="Times New Roman" w:cs="Times New Roman"/>
          <w:sz w:val="24"/>
          <w:szCs w:val="24"/>
          <w:lang w:val="en-US"/>
        </w:rPr>
        <w:t>NoSCH</w:t>
      </w:r>
      <w:proofErr w:type="spellEnd"/>
      <w:r w:rsidRPr="00621CB6">
        <w:rPr>
          <w:rFonts w:ascii="Times New Roman" w:hAnsi="Times New Roman" w:cs="Times New Roman"/>
          <w:sz w:val="24"/>
          <w:szCs w:val="24"/>
          <w:lang w:val="en-US"/>
        </w:rPr>
        <w:t xml:space="preserve"> &gt; 0. As a result of respondents working as unpaid employees in family businesses, the study predicts that, </w:t>
      </w:r>
      <w:r w:rsidRPr="00621CB6">
        <w:rPr>
          <w:rFonts w:ascii="Times New Roman" w:hAnsi="Times New Roman" w:cs="Times New Roman"/>
          <w:i/>
          <w:sz w:val="24"/>
          <w:szCs w:val="24"/>
          <w:lang w:val="en-US"/>
        </w:rPr>
        <w:t>ceteris paribus,</w:t>
      </w:r>
      <w:r w:rsidRPr="00621CB6">
        <w:rPr>
          <w:rFonts w:ascii="Times New Roman" w:hAnsi="Times New Roman" w:cs="Times New Roman"/>
          <w:sz w:val="24"/>
          <w:szCs w:val="24"/>
          <w:lang w:val="en-US"/>
        </w:rPr>
        <w:t xml:space="preserve"> </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FMLBNS/</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 xml:space="preserve">NoSCH &gt; 0 and that, by 2023, formal basic school non-attendance in Ghana will increase. </w:t>
      </w:r>
      <w:r w:rsidRPr="00102DA0">
        <w:rPr>
          <w:rFonts w:ascii="Times New Roman" w:hAnsi="Times New Roman" w:cs="Times New Roman"/>
          <w:sz w:val="24"/>
          <w:szCs w:val="24"/>
          <w:lang w:val="en-US"/>
        </w:rPr>
        <w:t xml:space="preserve">The study predicts that by 2023, </w:t>
      </w:r>
      <w:r>
        <w:rPr>
          <w:rFonts w:ascii="Times New Roman" w:hAnsi="Times New Roman" w:cs="Times New Roman"/>
          <w:sz w:val="24"/>
          <w:szCs w:val="24"/>
          <w:lang w:val="en-US"/>
        </w:rPr>
        <w:t>Ghana's formal basic school non</w:t>
      </w:r>
      <w:r w:rsidRPr="00102DA0">
        <w:rPr>
          <w:rFonts w:ascii="Times New Roman" w:hAnsi="Times New Roman" w:cs="Times New Roman"/>
          <w:sz w:val="24"/>
          <w:szCs w:val="24"/>
          <w:lang w:val="en-US"/>
        </w:rPr>
        <w:t xml:space="preserve">attendance rate will increase due to respondents helping out at home with household chores, which are the main reason for not attending formal basic school, </w:t>
      </w:r>
      <w:r w:rsidRPr="00102DA0">
        <w:rPr>
          <w:rFonts w:ascii="Times New Roman" w:hAnsi="Times New Roman" w:cs="Times New Roman"/>
          <w:i/>
          <w:sz w:val="24"/>
          <w:szCs w:val="24"/>
          <w:lang w:val="en-US"/>
        </w:rPr>
        <w:t>ceteris paribus,</w:t>
      </w:r>
      <w:r w:rsidRPr="00102DA0">
        <w:rPr>
          <w:rFonts w:ascii="Times New Roman" w:hAnsi="Times New Roman" w:cs="Times New Roman"/>
          <w:sz w:val="24"/>
          <w:szCs w:val="24"/>
          <w:lang w:val="en-US"/>
        </w:rPr>
        <w:t xml:space="preserve"> </w:t>
      </w:r>
      <w:r>
        <w:rPr>
          <w:rFonts w:ascii="Cambria Math" w:hAnsi="Cambria Math" w:cs="Cambria Math"/>
          <w:sz w:val="24"/>
          <w:szCs w:val="24"/>
          <w:lang w:val="en-US"/>
        </w:rPr>
        <w:t xml:space="preserve">and </w:t>
      </w:r>
      <w:r w:rsidRPr="00102DA0">
        <w:rPr>
          <w:rFonts w:ascii="Cambria Math" w:hAnsi="Cambria Math" w:cs="Cambria Math"/>
          <w:sz w:val="24"/>
          <w:szCs w:val="24"/>
          <w:lang w:val="en-US"/>
        </w:rPr>
        <w:t>𝜕</w:t>
      </w:r>
      <w:r w:rsidRPr="00102DA0">
        <w:rPr>
          <w:rFonts w:ascii="Times New Roman" w:hAnsi="Times New Roman" w:cs="Times New Roman"/>
          <w:sz w:val="24"/>
          <w:szCs w:val="24"/>
          <w:lang w:val="en-US"/>
        </w:rPr>
        <w:t>HSHLDCHRS/</w:t>
      </w:r>
      <w:r w:rsidRPr="00102DA0">
        <w:rPr>
          <w:rFonts w:ascii="Cambria Math" w:hAnsi="Cambria Math" w:cs="Cambria Math"/>
          <w:sz w:val="24"/>
          <w:szCs w:val="24"/>
          <w:lang w:val="en-US"/>
        </w:rPr>
        <w:t>𝜕</w:t>
      </w:r>
      <w:r>
        <w:rPr>
          <w:rFonts w:ascii="Times New Roman" w:hAnsi="Times New Roman" w:cs="Times New Roman"/>
          <w:sz w:val="24"/>
          <w:szCs w:val="24"/>
          <w:lang w:val="en-US"/>
        </w:rPr>
        <w:t>NoSCH &gt; 0.</w:t>
      </w:r>
      <w:bookmarkStart w:id="18" w:name="_Hlk202891985"/>
      <w:r>
        <w:rPr>
          <w:rFonts w:ascii="Times New Roman" w:hAnsi="Times New Roman" w:cs="Times New Roman"/>
          <w:sz w:val="24"/>
          <w:szCs w:val="24"/>
          <w:lang w:val="en-US"/>
        </w:rPr>
        <w:t xml:space="preserve"> </w:t>
      </w:r>
      <w:r w:rsidRPr="00102DA0">
        <w:rPr>
          <w:rFonts w:ascii="Times New Roman" w:hAnsi="Times New Roman" w:cs="Times New Roman"/>
          <w:sz w:val="24"/>
          <w:szCs w:val="24"/>
          <w:lang w:val="en-US"/>
        </w:rPr>
        <w:t xml:space="preserve">Additionally, the study predicts that, </w:t>
      </w:r>
      <w:r w:rsidRPr="00102DA0">
        <w:rPr>
          <w:rFonts w:ascii="Times New Roman" w:hAnsi="Times New Roman" w:cs="Times New Roman"/>
          <w:i/>
          <w:sz w:val="24"/>
          <w:szCs w:val="24"/>
          <w:lang w:val="en-US"/>
        </w:rPr>
        <w:t>ceteris paribus</w:t>
      </w:r>
      <w:r w:rsidRPr="00102DA0">
        <w:rPr>
          <w:rFonts w:ascii="Times New Roman" w:hAnsi="Times New Roman" w:cs="Times New Roman"/>
          <w:sz w:val="24"/>
          <w:szCs w:val="24"/>
          <w:lang w:val="en-US"/>
        </w:rPr>
        <w:t xml:space="preserve">, </w:t>
      </w:r>
      <w:r w:rsidRPr="00102DA0">
        <w:rPr>
          <w:rFonts w:ascii="Cambria Math" w:hAnsi="Cambria Math" w:cs="Cambria Math"/>
          <w:sz w:val="24"/>
          <w:szCs w:val="24"/>
          <w:lang w:val="en-US"/>
        </w:rPr>
        <w:t>𝜕</w:t>
      </w:r>
      <w:proofErr w:type="spellStart"/>
      <w:r w:rsidRPr="00102DA0">
        <w:rPr>
          <w:rFonts w:ascii="Times New Roman" w:hAnsi="Times New Roman" w:cs="Times New Roman"/>
          <w:sz w:val="24"/>
          <w:szCs w:val="24"/>
          <w:lang w:val="en-US"/>
        </w:rPr>
        <w:t>RSTrcTs</w:t>
      </w:r>
      <w:proofErr w:type="spellEnd"/>
      <w:r w:rsidRPr="00102DA0">
        <w:rPr>
          <w:rFonts w:ascii="Times New Roman" w:hAnsi="Times New Roman" w:cs="Times New Roman"/>
          <w:sz w:val="24"/>
          <w:szCs w:val="24"/>
          <w:lang w:val="en-US"/>
        </w:rPr>
        <w:t>/</w:t>
      </w:r>
      <w:r w:rsidRPr="00102DA0">
        <w:rPr>
          <w:rFonts w:ascii="Cambria Math" w:hAnsi="Cambria Math" w:cs="Cambria Math"/>
          <w:sz w:val="24"/>
          <w:szCs w:val="24"/>
          <w:lang w:val="en-US"/>
        </w:rPr>
        <w:t>𝜕</w:t>
      </w:r>
      <w:proofErr w:type="spellStart"/>
      <w:r w:rsidRPr="00102DA0">
        <w:rPr>
          <w:rFonts w:ascii="Times New Roman" w:hAnsi="Times New Roman" w:cs="Times New Roman"/>
          <w:sz w:val="24"/>
          <w:szCs w:val="24"/>
          <w:lang w:val="en-US"/>
        </w:rPr>
        <w:t>NoSCH</w:t>
      </w:r>
      <w:proofErr w:type="spellEnd"/>
      <w:r w:rsidRPr="00102DA0">
        <w:rPr>
          <w:rFonts w:ascii="Times New Roman" w:hAnsi="Times New Roman" w:cs="Times New Roman"/>
          <w:sz w:val="24"/>
          <w:szCs w:val="24"/>
          <w:lang w:val="en-US"/>
        </w:rPr>
        <w:t xml:space="preserve"> &gt; 0 and that, by 2023, </w:t>
      </w:r>
      <w:r>
        <w:rPr>
          <w:rFonts w:ascii="Times New Roman" w:hAnsi="Times New Roman" w:cs="Times New Roman"/>
          <w:sz w:val="24"/>
          <w:szCs w:val="24"/>
          <w:lang w:val="en-US"/>
        </w:rPr>
        <w:t>Ghana's formal basic school non</w:t>
      </w:r>
      <w:r w:rsidRPr="00102DA0">
        <w:rPr>
          <w:rFonts w:ascii="Times New Roman" w:hAnsi="Times New Roman" w:cs="Times New Roman"/>
          <w:sz w:val="24"/>
          <w:szCs w:val="24"/>
          <w:lang w:val="en-US"/>
        </w:rPr>
        <w:t>attendance rate wi</w:t>
      </w:r>
      <w:r>
        <w:rPr>
          <w:rFonts w:ascii="Times New Roman" w:hAnsi="Times New Roman" w:cs="Times New Roman"/>
          <w:sz w:val="24"/>
          <w:szCs w:val="24"/>
          <w:lang w:val="en-US"/>
        </w:rPr>
        <w:t xml:space="preserve">ll increase due to </w:t>
      </w:r>
      <w:proofErr w:type="gramStart"/>
      <w:r>
        <w:rPr>
          <w:rFonts w:ascii="Times New Roman" w:hAnsi="Times New Roman" w:cs="Times New Roman"/>
          <w:sz w:val="24"/>
          <w:szCs w:val="24"/>
          <w:lang w:val="en-US"/>
        </w:rPr>
        <w:t>respondents</w:t>
      </w:r>
      <w:proofErr w:type="gramEnd"/>
      <w:r>
        <w:rPr>
          <w:rFonts w:ascii="Times New Roman" w:hAnsi="Times New Roman" w:cs="Times New Roman"/>
          <w:sz w:val="24"/>
          <w:szCs w:val="24"/>
          <w:lang w:val="en-US"/>
        </w:rPr>
        <w:t xml:space="preserve"> </w:t>
      </w:r>
      <w:r w:rsidRPr="00102DA0">
        <w:rPr>
          <w:rFonts w:ascii="Times New Roman" w:hAnsi="Times New Roman" w:cs="Times New Roman"/>
          <w:sz w:val="24"/>
          <w:szCs w:val="24"/>
          <w:lang w:val="en-US"/>
        </w:rPr>
        <w:t>perceptions of formal basic school as a form of restriction and the main justification for skipping it.</w:t>
      </w:r>
    </w:p>
    <w:p w14:paraId="246851C8" w14:textId="77777777" w:rsidR="00C70032" w:rsidRDefault="00C70032" w:rsidP="00C70032">
      <w:pPr>
        <w:keepNext/>
        <w:keepLines/>
        <w:spacing w:before="40" w:after="0" w:line="240" w:lineRule="auto"/>
        <w:jc w:val="both"/>
        <w:outlineLvl w:val="1"/>
        <w:rPr>
          <w:rFonts w:ascii="Times New Roman" w:hAnsi="Times New Roman" w:cs="Times New Roman"/>
          <w:sz w:val="24"/>
          <w:szCs w:val="24"/>
          <w:lang w:val="en-US"/>
        </w:rPr>
      </w:pPr>
    </w:p>
    <w:p w14:paraId="51161D7A" w14:textId="77777777" w:rsidR="00C70032" w:rsidRDefault="00C70032" w:rsidP="00C70032">
      <w:pPr>
        <w:keepNext/>
        <w:keepLines/>
        <w:spacing w:before="40" w:after="0" w:line="240" w:lineRule="auto"/>
        <w:jc w:val="both"/>
        <w:outlineLvl w:val="1"/>
        <w:rPr>
          <w:rFonts w:ascii="Times New Roman" w:hAnsi="Times New Roman" w:cs="Times New Roman"/>
          <w:b/>
          <w:sz w:val="24"/>
          <w:szCs w:val="24"/>
        </w:rPr>
      </w:pPr>
      <w:r w:rsidRPr="00A846EE">
        <w:rPr>
          <w:rFonts w:ascii="Times New Roman" w:hAnsi="Times New Roman" w:cs="Times New Roman"/>
          <w:sz w:val="24"/>
          <w:szCs w:val="24"/>
          <w:lang w:val="en-US"/>
        </w:rPr>
        <w:t xml:space="preserve"> </w:t>
      </w:r>
      <w:r w:rsidRPr="00A846EE">
        <w:rPr>
          <w:rFonts w:ascii="Times New Roman" w:eastAsiaTheme="majorEastAsia" w:hAnsi="Times New Roman" w:cs="Times New Roman"/>
          <w:b/>
          <w:color w:val="000000"/>
          <w:sz w:val="24"/>
          <w:szCs w:val="24"/>
          <w:lang w:eastAsia="en-GB"/>
        </w:rPr>
        <w:t xml:space="preserve">2. </w:t>
      </w:r>
      <w:r w:rsidRPr="00A846EE">
        <w:rPr>
          <w:rFonts w:ascii="Times New Roman" w:hAnsi="Times New Roman" w:cs="Times New Roman"/>
          <w:b/>
          <w:sz w:val="24"/>
          <w:szCs w:val="24"/>
        </w:rPr>
        <w:t>Materials and methods</w:t>
      </w:r>
      <w:bookmarkEnd w:id="18"/>
    </w:p>
    <w:p w14:paraId="5875B785" w14:textId="77777777" w:rsidR="00C70032" w:rsidRPr="00A846EE" w:rsidRDefault="00C70032" w:rsidP="00C70032">
      <w:pPr>
        <w:keepNext/>
        <w:keepLines/>
        <w:spacing w:before="40" w:after="0" w:line="240" w:lineRule="auto"/>
        <w:jc w:val="both"/>
        <w:outlineLvl w:val="1"/>
        <w:rPr>
          <w:rFonts w:ascii="Times New Roman" w:eastAsiaTheme="majorEastAsia" w:hAnsi="Times New Roman" w:cs="Times New Roman"/>
          <w:b/>
          <w:color w:val="000000"/>
          <w:sz w:val="24"/>
          <w:szCs w:val="24"/>
          <w:lang w:eastAsia="en-GB"/>
        </w:rPr>
      </w:pPr>
    </w:p>
    <w:p w14:paraId="370E603A" w14:textId="77777777" w:rsidR="00C70032" w:rsidRPr="00A846EE" w:rsidRDefault="00C70032" w:rsidP="00C70032">
      <w:pPr>
        <w:spacing w:line="240" w:lineRule="auto"/>
        <w:jc w:val="both"/>
        <w:rPr>
          <w:rFonts w:ascii="Times New Roman" w:hAnsi="Times New Roman" w:cs="Times New Roman"/>
          <w:sz w:val="24"/>
          <w:szCs w:val="24"/>
        </w:rPr>
      </w:pPr>
      <w:r w:rsidRPr="00A846EE">
        <w:rPr>
          <w:rFonts w:ascii="Times New Roman" w:hAnsi="Times New Roman" w:cs="Times New Roman"/>
          <w:sz w:val="24"/>
          <w:szCs w:val="24"/>
        </w:rPr>
        <w:t xml:space="preserve">The estimates for the first, second, and third most frequent sampled primary reasons for not attending formal basic school are </w:t>
      </w:r>
      <w:proofErr w:type="spellStart"/>
      <w:r w:rsidRPr="00A846EE">
        <w:rPr>
          <w:rFonts w:ascii="Times New Roman" w:hAnsi="Times New Roman" w:cs="Times New Roman"/>
          <w:sz w:val="24"/>
          <w:szCs w:val="24"/>
        </w:rPr>
        <w:t>fmynt</w:t>
      </w:r>
      <w:proofErr w:type="spellEnd"/>
      <w:r w:rsidRPr="00A846EE">
        <w:rPr>
          <w:rFonts w:ascii="Times New Roman" w:hAnsi="Times New Roman" w:cs="Times New Roman"/>
          <w:sz w:val="24"/>
          <w:szCs w:val="24"/>
        </w:rPr>
        <w:t xml:space="preserve">, </w:t>
      </w:r>
      <w:proofErr w:type="spellStart"/>
      <w:r w:rsidRPr="00A846EE">
        <w:rPr>
          <w:rFonts w:ascii="Times New Roman" w:hAnsi="Times New Roman" w:cs="Times New Roman"/>
          <w:sz w:val="24"/>
          <w:szCs w:val="24"/>
        </w:rPr>
        <w:t>cnTAFRD</w:t>
      </w:r>
      <w:proofErr w:type="spellEnd"/>
      <w:r w:rsidRPr="00A846EE">
        <w:rPr>
          <w:rFonts w:ascii="Times New Roman" w:hAnsi="Times New Roman" w:cs="Times New Roman"/>
          <w:sz w:val="24"/>
          <w:szCs w:val="24"/>
        </w:rPr>
        <w:t xml:space="preserve">, and </w:t>
      </w:r>
      <w:proofErr w:type="spellStart"/>
      <w:r w:rsidRPr="00A846EE">
        <w:rPr>
          <w:rFonts w:ascii="Times New Roman" w:hAnsi="Times New Roman" w:cs="Times New Roman"/>
          <w:sz w:val="24"/>
          <w:szCs w:val="24"/>
        </w:rPr>
        <w:t>nTVLb</w:t>
      </w:r>
      <w:proofErr w:type="spellEnd"/>
      <w:r w:rsidRPr="00A846EE">
        <w:rPr>
          <w:rFonts w:ascii="Times New Roman" w:hAnsi="Times New Roman" w:cs="Times New Roman"/>
          <w:sz w:val="24"/>
          <w:szCs w:val="24"/>
        </w:rPr>
        <w:t>. They are computed by taking each of the three household primary reasons sampled for not attending formal basic school in Ghana in 2023, divide by the total number of household reasons as of 2023 for the sampled primary reasons for not attending formal basic school in Ghana in 2023,</w:t>
      </w:r>
      <w:r>
        <w:rPr>
          <w:rFonts w:ascii="Times New Roman" w:hAnsi="Times New Roman" w:cs="Times New Roman"/>
          <w:sz w:val="24"/>
          <w:szCs w:val="24"/>
        </w:rPr>
        <w:t xml:space="preserve"> and</w:t>
      </w:r>
      <w:r w:rsidRPr="00A846EE">
        <w:rPr>
          <w:rFonts w:ascii="Times New Roman" w:hAnsi="Times New Roman" w:cs="Times New Roman"/>
          <w:sz w:val="24"/>
          <w:szCs w:val="24"/>
        </w:rPr>
        <w:t xml:space="preserve"> multiply each by 210 days. The 210 days of formal basic school academic year are calculated by multiplying the formal basic school academic term of five days by fourteen weeks, which equals 70 days, by three terms. Using the Spearman correlation model at a 5 percent statistical level of significance, the associations between them are ascertained. The non-parametric Spearman correlation model may not be as effective when there are many ties in the rankings because it does not rely on the assumption of normality. The spearman command in Stata is used to model and apply the Spearman correlation estimates.</w:t>
      </w:r>
    </w:p>
    <w:p w14:paraId="3D8E7506" w14:textId="77777777" w:rsidR="00C70032" w:rsidRDefault="00C70032" w:rsidP="00C70032">
      <w:pPr>
        <w:keepNext/>
        <w:keepLines/>
        <w:spacing w:before="40" w:after="0" w:line="240" w:lineRule="auto"/>
        <w:jc w:val="both"/>
        <w:outlineLvl w:val="1"/>
        <w:rPr>
          <w:rFonts w:ascii="Times New Roman" w:eastAsiaTheme="majorEastAsia" w:hAnsi="Times New Roman" w:cs="Times New Roman"/>
          <w:b/>
          <w:color w:val="000000"/>
          <w:sz w:val="24"/>
          <w:szCs w:val="24"/>
          <w:lang w:val="en-US"/>
        </w:rPr>
      </w:pPr>
    </w:p>
    <w:p w14:paraId="1D2C4CDC" w14:textId="77777777" w:rsidR="00C70032" w:rsidRPr="00BF6E9B" w:rsidRDefault="00C70032" w:rsidP="00C70032">
      <w:pPr>
        <w:keepNext/>
        <w:keepLines/>
        <w:spacing w:before="40" w:after="0" w:line="240" w:lineRule="auto"/>
        <w:jc w:val="both"/>
        <w:outlineLvl w:val="1"/>
        <w:rPr>
          <w:rFonts w:ascii="Times New Roman" w:eastAsiaTheme="majorEastAsia" w:hAnsi="Times New Roman" w:cs="Times New Roman"/>
          <w:b/>
          <w:color w:val="000000"/>
          <w:sz w:val="24"/>
          <w:szCs w:val="24"/>
          <w:lang w:val="en-US"/>
        </w:rPr>
      </w:pPr>
      <w:r>
        <w:rPr>
          <w:rFonts w:ascii="Times New Roman" w:eastAsiaTheme="majorEastAsia" w:hAnsi="Times New Roman" w:cs="Times New Roman"/>
          <w:b/>
          <w:color w:val="000000"/>
          <w:sz w:val="24"/>
          <w:szCs w:val="24"/>
          <w:lang w:val="en-US"/>
        </w:rPr>
        <w:t>2</w:t>
      </w:r>
      <w:r w:rsidRPr="00BF6E9B">
        <w:rPr>
          <w:rFonts w:ascii="Times New Roman" w:eastAsiaTheme="majorEastAsia" w:hAnsi="Times New Roman" w:cs="Times New Roman"/>
          <w:b/>
          <w:color w:val="000000"/>
          <w:sz w:val="24"/>
          <w:szCs w:val="24"/>
          <w:lang w:val="en-US"/>
        </w:rPr>
        <w:t>.1</w:t>
      </w:r>
      <w:r>
        <w:rPr>
          <w:rFonts w:ascii="Times New Roman" w:eastAsiaTheme="majorEastAsia" w:hAnsi="Times New Roman" w:cs="Times New Roman"/>
          <w:b/>
          <w:color w:val="000000"/>
          <w:sz w:val="24"/>
          <w:szCs w:val="24"/>
          <w:lang w:val="en-US"/>
        </w:rPr>
        <w:t>.</w:t>
      </w:r>
      <w:r w:rsidRPr="00BF6E9B">
        <w:rPr>
          <w:rFonts w:ascii="Times New Roman" w:eastAsiaTheme="majorEastAsia" w:hAnsi="Times New Roman" w:cs="Times New Roman"/>
          <w:b/>
          <w:color w:val="000000"/>
          <w:sz w:val="24"/>
          <w:szCs w:val="24"/>
          <w:lang w:val="en-US"/>
        </w:rPr>
        <w:t xml:space="preserve"> Data source</w:t>
      </w:r>
    </w:p>
    <w:p w14:paraId="478D5A0E" w14:textId="77777777" w:rsidR="00C70032" w:rsidRDefault="00C70032" w:rsidP="00C70032">
      <w:pPr>
        <w:spacing w:before="144" w:after="72" w:line="240" w:lineRule="auto"/>
        <w:jc w:val="both"/>
        <w:rPr>
          <w:rFonts w:ascii="Times New Roman" w:eastAsia="Times New Roman" w:hAnsi="Times New Roman" w:cs="Times New Roman"/>
          <w:sz w:val="24"/>
          <w:szCs w:val="24"/>
          <w:lang w:val="en-US"/>
        </w:rPr>
      </w:pPr>
      <w:r w:rsidRPr="00D558BB">
        <w:rPr>
          <w:rFonts w:ascii="Times New Roman" w:eastAsia="Times New Roman" w:hAnsi="Times New Roman" w:cs="Times New Roman"/>
          <w:sz w:val="24"/>
          <w:szCs w:val="24"/>
          <w:lang w:val="en-US"/>
        </w:rPr>
        <w:t xml:space="preserve">This dataset on household demographics, income, employment, and other pertinent factors was obtained from the Ghana Statistical Service's 2023 Annual Household Income and Expenditure Survey (AHIES). It is utilized with consent. 10,800 households in 600 enumerated areas are </w:t>
      </w:r>
      <w:r w:rsidRPr="00D558BB">
        <w:rPr>
          <w:rFonts w:ascii="Times New Roman" w:eastAsia="Times New Roman" w:hAnsi="Times New Roman" w:cs="Times New Roman"/>
          <w:sz w:val="24"/>
          <w:szCs w:val="24"/>
          <w:lang w:val="en-US"/>
        </w:rPr>
        <w:lastRenderedPageBreak/>
        <w:t>included in this nationally representative high-frequency household survey. Of these, 296 (49.33 percent) were in rural areas, and 304 (50.67 percent) were in cities. Using a random</w:t>
      </w:r>
      <w:r>
        <w:rPr>
          <w:rFonts w:ascii="Times New Roman" w:eastAsia="Times New Roman" w:hAnsi="Times New Roman" w:cs="Times New Roman"/>
          <w:sz w:val="24"/>
          <w:szCs w:val="24"/>
          <w:lang w:val="en-US"/>
        </w:rPr>
        <w:t xml:space="preserve"> sampling technique, </w:t>
      </w:r>
      <w:proofErr w:type="gramStart"/>
      <w:r>
        <w:rPr>
          <w:rFonts w:ascii="Times New Roman" w:eastAsia="Times New Roman" w:hAnsi="Times New Roman" w:cs="Times New Roman"/>
          <w:sz w:val="24"/>
          <w:szCs w:val="24"/>
          <w:lang w:val="en-US"/>
        </w:rPr>
        <w:t>households</w:t>
      </w:r>
      <w:proofErr w:type="gramEnd"/>
      <w:r>
        <w:rPr>
          <w:rFonts w:ascii="Times New Roman" w:eastAsia="Times New Roman" w:hAnsi="Times New Roman" w:cs="Times New Roman"/>
          <w:sz w:val="24"/>
          <w:szCs w:val="24"/>
          <w:lang w:val="en-US"/>
        </w:rPr>
        <w:t xml:space="preserve"> respondents </w:t>
      </w:r>
      <w:r w:rsidRPr="00D558BB">
        <w:rPr>
          <w:rFonts w:ascii="Times New Roman" w:eastAsia="Times New Roman" w:hAnsi="Times New Roman" w:cs="Times New Roman"/>
          <w:sz w:val="24"/>
          <w:szCs w:val="24"/>
          <w:lang w:val="en-US"/>
        </w:rPr>
        <w:t xml:space="preserve">in each selected enumerated area were selected at random from all regions. 36,417 </w:t>
      </w:r>
      <w:proofErr w:type="gramStart"/>
      <w:r w:rsidRPr="00D558BB">
        <w:rPr>
          <w:rFonts w:ascii="Times New Roman" w:eastAsia="Times New Roman" w:hAnsi="Times New Roman" w:cs="Times New Roman"/>
          <w:sz w:val="24"/>
          <w:szCs w:val="24"/>
          <w:lang w:val="en-US"/>
        </w:rPr>
        <w:t>households</w:t>
      </w:r>
      <w:proofErr w:type="gramEnd"/>
      <w:r>
        <w:rPr>
          <w:rFonts w:ascii="Times New Roman" w:eastAsia="Times New Roman" w:hAnsi="Times New Roman" w:cs="Times New Roman"/>
          <w:sz w:val="24"/>
          <w:szCs w:val="24"/>
          <w:lang w:val="en-US"/>
        </w:rPr>
        <w:t xml:space="preserve"> respondents</w:t>
      </w:r>
      <w:r w:rsidRPr="00D558BB">
        <w:rPr>
          <w:rFonts w:ascii="Times New Roman" w:eastAsia="Times New Roman" w:hAnsi="Times New Roman" w:cs="Times New Roman"/>
          <w:sz w:val="24"/>
          <w:szCs w:val="24"/>
          <w:lang w:val="en-US"/>
        </w:rPr>
        <w:t xml:space="preserve"> from Ghana's first nationally representative high-frequency household survey served as the sample for this study.</w:t>
      </w:r>
    </w:p>
    <w:p w14:paraId="14C4A587" w14:textId="77777777" w:rsidR="00C70032" w:rsidRDefault="00C70032" w:rsidP="00C70032">
      <w:pPr>
        <w:spacing w:before="144" w:after="72" w:line="240" w:lineRule="auto"/>
        <w:jc w:val="both"/>
        <w:rPr>
          <w:rFonts w:ascii="Times New Roman" w:eastAsia="Times New Roman" w:hAnsi="Times New Roman" w:cs="Times New Roman"/>
          <w:b/>
          <w:color w:val="000000"/>
          <w:sz w:val="24"/>
          <w:szCs w:val="24"/>
          <w:lang w:eastAsia="en-GB"/>
        </w:rPr>
      </w:pPr>
    </w:p>
    <w:p w14:paraId="570EE8BC" w14:textId="77777777" w:rsidR="00C70032" w:rsidRPr="00BF6E9B" w:rsidRDefault="00C70032" w:rsidP="00C70032">
      <w:pPr>
        <w:spacing w:before="144" w:after="72"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color w:val="000000"/>
          <w:sz w:val="24"/>
          <w:szCs w:val="24"/>
          <w:lang w:eastAsia="en-GB"/>
        </w:rPr>
        <w:t>3</w:t>
      </w:r>
      <w:r w:rsidRPr="00BF6E9B">
        <w:rPr>
          <w:rFonts w:ascii="Times New Roman" w:eastAsia="Times New Roman" w:hAnsi="Times New Roman" w:cs="Times New Roman"/>
          <w:b/>
          <w:color w:val="000000"/>
          <w:sz w:val="24"/>
          <w:szCs w:val="24"/>
          <w:lang w:eastAsia="en-GB"/>
        </w:rPr>
        <w:t>.</w:t>
      </w:r>
      <w:r>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b/>
          <w:sz w:val="24"/>
          <w:szCs w:val="24"/>
          <w:lang w:eastAsia="en-GB"/>
        </w:rPr>
        <w:t>Results and discussion</w:t>
      </w:r>
    </w:p>
    <w:p w14:paraId="72035314" w14:textId="77777777" w:rsidR="00C70032" w:rsidRPr="00BF6E9B" w:rsidRDefault="00C70032" w:rsidP="00C70032">
      <w:pPr>
        <w:spacing w:before="144" w:after="72"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3.1 The</w:t>
      </w:r>
      <w:r w:rsidRPr="00BF6E9B">
        <w:rPr>
          <w:rFonts w:ascii="Times New Roman" w:eastAsia="Times New Roman" w:hAnsi="Times New Roman" w:cs="Times New Roman"/>
          <w:b/>
          <w:color w:val="000000"/>
          <w:sz w:val="24"/>
          <w:szCs w:val="24"/>
          <w:lang w:eastAsia="en-GB"/>
        </w:rPr>
        <w:t xml:space="preserve"> Primary causes for respondents' lack of formal basic school attendance in Ghana as of 2023.</w:t>
      </w:r>
    </w:p>
    <w:p w14:paraId="04971DDB" w14:textId="77777777" w:rsidR="00C70032" w:rsidRDefault="00C70032" w:rsidP="00C70032">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Table 2 lists th</w:t>
      </w:r>
      <w:r>
        <w:rPr>
          <w:rFonts w:ascii="Times New Roman" w:hAnsi="Times New Roman" w:cs="Times New Roman"/>
          <w:sz w:val="24"/>
          <w:szCs w:val="24"/>
          <w:lang w:val="en-US"/>
        </w:rPr>
        <w:t xml:space="preserve">e primary causes of </w:t>
      </w:r>
      <w:proofErr w:type="gramStart"/>
      <w:r>
        <w:rPr>
          <w:rFonts w:ascii="Times New Roman" w:hAnsi="Times New Roman" w:cs="Times New Roman"/>
          <w:sz w:val="24"/>
          <w:szCs w:val="24"/>
          <w:lang w:val="en-US"/>
        </w:rPr>
        <w:t>respondents</w:t>
      </w:r>
      <w:proofErr w:type="gramEnd"/>
      <w:r>
        <w:rPr>
          <w:rFonts w:ascii="Times New Roman" w:hAnsi="Times New Roman" w:cs="Times New Roman"/>
          <w:sz w:val="24"/>
          <w:szCs w:val="24"/>
          <w:lang w:val="en-US"/>
        </w:rPr>
        <w:t xml:space="preserve"> </w:t>
      </w:r>
      <w:r w:rsidRPr="00BF6E9B">
        <w:rPr>
          <w:rFonts w:ascii="Times New Roman" w:hAnsi="Times New Roman" w:cs="Times New Roman"/>
          <w:sz w:val="24"/>
          <w:szCs w:val="24"/>
          <w:lang w:val="en-US"/>
        </w:rPr>
        <w:t>nonattendance at Ghanaian formal basic school</w:t>
      </w:r>
      <w:r>
        <w:rPr>
          <w:rFonts w:ascii="Times New Roman" w:hAnsi="Times New Roman" w:cs="Times New Roman"/>
          <w:sz w:val="24"/>
          <w:szCs w:val="24"/>
          <w:lang w:val="en-US"/>
        </w:rPr>
        <w:t>s</w:t>
      </w:r>
      <w:r w:rsidRPr="00BF6E9B">
        <w:rPr>
          <w:rFonts w:ascii="Times New Roman" w:hAnsi="Times New Roman" w:cs="Times New Roman"/>
          <w:sz w:val="24"/>
          <w:szCs w:val="24"/>
          <w:lang w:val="en-US"/>
        </w:rPr>
        <w:t xml:space="preserve"> as of 2023, along with their ranking and observations.</w:t>
      </w:r>
    </w:p>
    <w:p w14:paraId="34610A24" w14:textId="77777777" w:rsidR="00C70032" w:rsidRDefault="00C70032" w:rsidP="00C70032">
      <w:pPr>
        <w:spacing w:line="240" w:lineRule="auto"/>
        <w:jc w:val="both"/>
        <w:rPr>
          <w:rFonts w:ascii="Times New Roman" w:hAnsi="Times New Roman" w:cs="Times New Roman"/>
          <w:i/>
          <w:sz w:val="24"/>
          <w:szCs w:val="24"/>
          <w:lang w:val="en-US"/>
        </w:rPr>
      </w:pPr>
    </w:p>
    <w:p w14:paraId="09CEC7AC" w14:textId="77777777" w:rsidR="00C70032" w:rsidRPr="00BF6E9B" w:rsidRDefault="00C70032" w:rsidP="00C70032">
      <w:pPr>
        <w:spacing w:line="240" w:lineRule="auto"/>
        <w:jc w:val="both"/>
        <w:rPr>
          <w:rFonts w:ascii="Times New Roman" w:eastAsia="Times New Roman" w:hAnsi="Times New Roman" w:cs="Times New Roman"/>
          <w:color w:val="000000"/>
          <w:sz w:val="24"/>
          <w:szCs w:val="24"/>
          <w:lang w:eastAsia="en-GB"/>
        </w:rPr>
      </w:pPr>
      <w:r w:rsidRPr="00BF6E9B">
        <w:rPr>
          <w:rFonts w:ascii="Times New Roman" w:hAnsi="Times New Roman" w:cs="Times New Roman"/>
          <w:b/>
          <w:color w:val="000000"/>
          <w:sz w:val="24"/>
          <w:szCs w:val="24"/>
        </w:rPr>
        <w:t>Table 2.</w:t>
      </w:r>
      <w:r w:rsidRPr="00BF6E9B">
        <w:rPr>
          <w:rFonts w:ascii="Times New Roman" w:hAnsi="Times New Roman" w:cs="Times New Roman"/>
          <w:color w:val="000000"/>
          <w:sz w:val="24"/>
          <w:szCs w:val="24"/>
        </w:rPr>
        <w:t xml:space="preserve"> </w:t>
      </w:r>
      <w:r>
        <w:rPr>
          <w:rFonts w:ascii="Times New Roman" w:hAnsi="Times New Roman" w:cs="Times New Roman"/>
          <w:b/>
          <w:sz w:val="24"/>
          <w:szCs w:val="24"/>
          <w:lang w:val="en-US"/>
        </w:rPr>
        <w:t xml:space="preserve"> Respondents</w:t>
      </w:r>
      <w:r w:rsidRPr="00BF6E9B">
        <w:rPr>
          <w:rFonts w:ascii="Times New Roman" w:hAnsi="Times New Roman" w:cs="Times New Roman"/>
          <w:b/>
          <w:sz w:val="24"/>
          <w:szCs w:val="24"/>
          <w:lang w:val="en-US"/>
        </w:rPr>
        <w:t xml:space="preserve"> primary reasons for never attending f</w:t>
      </w:r>
      <w:r>
        <w:rPr>
          <w:rFonts w:ascii="Times New Roman" w:hAnsi="Times New Roman" w:cs="Times New Roman"/>
          <w:b/>
          <w:sz w:val="24"/>
          <w:szCs w:val="24"/>
          <w:lang w:val="en-US"/>
        </w:rPr>
        <w:t>ormal basic school, ranked by</w:t>
      </w:r>
      <w:r w:rsidRPr="00BF6E9B">
        <w:rPr>
          <w:rFonts w:ascii="Times New Roman" w:hAnsi="Times New Roman" w:cs="Times New Roman"/>
          <w:b/>
          <w:sz w:val="24"/>
          <w:szCs w:val="24"/>
          <w:lang w:val="en-US"/>
        </w:rPr>
        <w:t xml:space="preserve"> estimation as of 2023</w:t>
      </w:r>
    </w:p>
    <w:tbl>
      <w:tblPr>
        <w:tblStyle w:val="TableGrid"/>
        <w:tblW w:w="0" w:type="auto"/>
        <w:tblLook w:val="04A0" w:firstRow="1" w:lastRow="0" w:firstColumn="1" w:lastColumn="0" w:noHBand="0" w:noVBand="1"/>
      </w:tblPr>
      <w:tblGrid>
        <w:gridCol w:w="2303"/>
        <w:gridCol w:w="1828"/>
        <w:gridCol w:w="1775"/>
        <w:gridCol w:w="1775"/>
      </w:tblGrid>
      <w:tr w:rsidR="00C70032" w:rsidRPr="00BF6E9B" w14:paraId="1B2ABA99" w14:textId="77777777" w:rsidTr="00B75C72">
        <w:tc>
          <w:tcPr>
            <w:tcW w:w="2303" w:type="dxa"/>
          </w:tcPr>
          <w:p w14:paraId="5CCEB4A0" w14:textId="77777777" w:rsidR="00C70032" w:rsidRPr="00BF6E9B" w:rsidRDefault="00C70032" w:rsidP="00B75C72">
            <w:pPr>
              <w:jc w:val="center"/>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Empirical model variable</w:t>
            </w:r>
          </w:p>
        </w:tc>
        <w:tc>
          <w:tcPr>
            <w:tcW w:w="1828" w:type="dxa"/>
          </w:tcPr>
          <w:p w14:paraId="00F43F3C" w14:textId="77777777" w:rsidR="00C70032" w:rsidRPr="00BF6E9B" w:rsidRDefault="00C70032" w:rsidP="00B75C72">
            <w:pPr>
              <w:jc w:val="center"/>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Observations</w:t>
            </w:r>
          </w:p>
        </w:tc>
        <w:tc>
          <w:tcPr>
            <w:tcW w:w="1775" w:type="dxa"/>
          </w:tcPr>
          <w:p w14:paraId="352AA3DC" w14:textId="77777777" w:rsidR="00C70032" w:rsidRPr="00BF6E9B" w:rsidRDefault="00C70032" w:rsidP="00B75C72">
            <w:pPr>
              <w:jc w:val="center"/>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Percentage</w:t>
            </w:r>
          </w:p>
        </w:tc>
        <w:tc>
          <w:tcPr>
            <w:tcW w:w="1775" w:type="dxa"/>
          </w:tcPr>
          <w:p w14:paraId="3FDCF834" w14:textId="77777777" w:rsidR="00C70032" w:rsidRPr="00BF6E9B" w:rsidRDefault="00C70032" w:rsidP="00B75C72">
            <w:pPr>
              <w:jc w:val="center"/>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Rank</w:t>
            </w:r>
          </w:p>
        </w:tc>
      </w:tr>
      <w:tr w:rsidR="00C70032" w:rsidRPr="00BF6E9B" w14:paraId="1C8DFAFB" w14:textId="77777777" w:rsidTr="00B75C72">
        <w:tc>
          <w:tcPr>
            <w:tcW w:w="2303" w:type="dxa"/>
          </w:tcPr>
          <w:p w14:paraId="51453754" w14:textId="77777777" w:rsidR="00C70032" w:rsidRPr="00BF6E9B" w:rsidRDefault="00C70032" w:rsidP="00B75C72">
            <w:pPr>
              <w:jc w:val="center"/>
              <w:rPr>
                <w:rFonts w:ascii="Times New Roman" w:hAnsi="Times New Roman" w:cs="Times New Roman"/>
                <w:sz w:val="24"/>
                <w:szCs w:val="24"/>
                <w:lang w:eastAsia="en-GB"/>
              </w:rPr>
            </w:pPr>
            <w:bookmarkStart w:id="19" w:name="_Hlk202903556"/>
            <w:proofErr w:type="spellStart"/>
            <w:r w:rsidRPr="00BF6E9B">
              <w:rPr>
                <w:rFonts w:ascii="Times New Roman" w:hAnsi="Times New Roman" w:cs="Times New Roman"/>
                <w:sz w:val="24"/>
                <w:szCs w:val="24"/>
                <w:lang w:eastAsia="en-GB"/>
              </w:rPr>
              <w:t>TYNg</w:t>
            </w:r>
            <w:bookmarkEnd w:id="19"/>
            <w:proofErr w:type="spellEnd"/>
          </w:p>
        </w:tc>
        <w:tc>
          <w:tcPr>
            <w:tcW w:w="1828" w:type="dxa"/>
          </w:tcPr>
          <w:p w14:paraId="676870BF"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3,990</w:t>
            </w:r>
          </w:p>
        </w:tc>
        <w:tc>
          <w:tcPr>
            <w:tcW w:w="1775" w:type="dxa"/>
          </w:tcPr>
          <w:p w14:paraId="2CBA4A6C" w14:textId="77777777" w:rsidR="00C70032" w:rsidRPr="00BF6E9B" w:rsidRDefault="00C70032" w:rsidP="00B75C72">
            <w:pPr>
              <w:jc w:val="center"/>
              <w:rPr>
                <w:rFonts w:ascii="Times New Roman" w:hAnsi="Times New Roman" w:cs="Times New Roman"/>
                <w:sz w:val="24"/>
                <w:szCs w:val="24"/>
                <w:lang w:eastAsia="en-GB"/>
              </w:rPr>
            </w:pPr>
            <w:bookmarkStart w:id="20" w:name="_Hlk202903827"/>
            <w:r w:rsidRPr="00BF6E9B">
              <w:rPr>
                <w:rFonts w:ascii="Times New Roman" w:hAnsi="Times New Roman" w:cs="Times New Roman"/>
                <w:sz w:val="24"/>
                <w:szCs w:val="24"/>
                <w:lang w:eastAsia="en-GB"/>
              </w:rPr>
              <w:t>10.96</w:t>
            </w:r>
            <w:bookmarkEnd w:id="20"/>
          </w:p>
        </w:tc>
        <w:tc>
          <w:tcPr>
            <w:tcW w:w="1775" w:type="dxa"/>
          </w:tcPr>
          <w:p w14:paraId="01C5CE74"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4th</w:t>
            </w:r>
          </w:p>
        </w:tc>
      </w:tr>
      <w:tr w:rsidR="00C70032" w:rsidRPr="00BF6E9B" w14:paraId="3792E059" w14:textId="77777777" w:rsidTr="00B75C72">
        <w:tc>
          <w:tcPr>
            <w:tcW w:w="2303" w:type="dxa"/>
          </w:tcPr>
          <w:p w14:paraId="0DE22390" w14:textId="77777777" w:rsidR="00C70032" w:rsidRPr="00BF6E9B" w:rsidRDefault="00C70032" w:rsidP="00B75C72">
            <w:pPr>
              <w:jc w:val="center"/>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DsAbLD</w:t>
            </w:r>
            <w:proofErr w:type="spellEnd"/>
          </w:p>
        </w:tc>
        <w:tc>
          <w:tcPr>
            <w:tcW w:w="1828" w:type="dxa"/>
          </w:tcPr>
          <w:p w14:paraId="377B1485"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440</w:t>
            </w:r>
          </w:p>
        </w:tc>
        <w:tc>
          <w:tcPr>
            <w:tcW w:w="1775" w:type="dxa"/>
          </w:tcPr>
          <w:p w14:paraId="07CEF78E"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1.21</w:t>
            </w:r>
          </w:p>
        </w:tc>
        <w:tc>
          <w:tcPr>
            <w:tcW w:w="1775" w:type="dxa"/>
          </w:tcPr>
          <w:p w14:paraId="29FBAFC5"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10th</w:t>
            </w:r>
          </w:p>
        </w:tc>
      </w:tr>
      <w:tr w:rsidR="00C70032" w:rsidRPr="00BF6E9B" w14:paraId="3CD5C2D6" w14:textId="77777777" w:rsidTr="00B75C72">
        <w:tc>
          <w:tcPr>
            <w:tcW w:w="2303" w:type="dxa"/>
          </w:tcPr>
          <w:p w14:paraId="18B590A0" w14:textId="77777777" w:rsidR="00C70032" w:rsidRPr="00BF6E9B" w:rsidRDefault="00C70032" w:rsidP="00B75C72">
            <w:pPr>
              <w:jc w:val="center"/>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NOscL</w:t>
            </w:r>
            <w:proofErr w:type="spellEnd"/>
          </w:p>
        </w:tc>
        <w:tc>
          <w:tcPr>
            <w:tcW w:w="1828" w:type="dxa"/>
          </w:tcPr>
          <w:p w14:paraId="0879F8E2"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2,433</w:t>
            </w:r>
          </w:p>
        </w:tc>
        <w:tc>
          <w:tcPr>
            <w:tcW w:w="1775" w:type="dxa"/>
          </w:tcPr>
          <w:p w14:paraId="4A4DB6C4"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6.68</w:t>
            </w:r>
          </w:p>
        </w:tc>
        <w:tc>
          <w:tcPr>
            <w:tcW w:w="1775" w:type="dxa"/>
          </w:tcPr>
          <w:p w14:paraId="22694DAE"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6th</w:t>
            </w:r>
          </w:p>
        </w:tc>
      </w:tr>
      <w:tr w:rsidR="00C70032" w:rsidRPr="00BF6E9B" w14:paraId="70B3EEC5" w14:textId="77777777" w:rsidTr="00B75C72">
        <w:tc>
          <w:tcPr>
            <w:tcW w:w="2303" w:type="dxa"/>
          </w:tcPr>
          <w:p w14:paraId="6FA04F2D" w14:textId="77777777" w:rsidR="00C70032" w:rsidRPr="00BF6E9B" w:rsidRDefault="00C70032" w:rsidP="00B75C72">
            <w:pPr>
              <w:jc w:val="center"/>
              <w:rPr>
                <w:rFonts w:ascii="Times New Roman" w:hAnsi="Times New Roman" w:cs="Times New Roman"/>
                <w:sz w:val="24"/>
                <w:szCs w:val="24"/>
                <w:lang w:eastAsia="en-GB"/>
              </w:rPr>
            </w:pPr>
            <w:bookmarkStart w:id="21" w:name="_Hlk202903424"/>
            <w:r w:rsidRPr="00BF6E9B">
              <w:rPr>
                <w:rFonts w:ascii="Times New Roman" w:hAnsi="Times New Roman" w:cs="Times New Roman"/>
                <w:sz w:val="24"/>
                <w:szCs w:val="24"/>
                <w:lang w:eastAsia="en-GB"/>
              </w:rPr>
              <w:t>CNTAFRD</w:t>
            </w:r>
            <w:bookmarkEnd w:id="21"/>
          </w:p>
        </w:tc>
        <w:tc>
          <w:tcPr>
            <w:tcW w:w="1828" w:type="dxa"/>
          </w:tcPr>
          <w:p w14:paraId="740A5D77"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5,550</w:t>
            </w:r>
          </w:p>
        </w:tc>
        <w:tc>
          <w:tcPr>
            <w:tcW w:w="1775" w:type="dxa"/>
          </w:tcPr>
          <w:p w14:paraId="4CB0A2A1" w14:textId="77777777" w:rsidR="00C70032" w:rsidRPr="00BF6E9B" w:rsidRDefault="00C70032" w:rsidP="00B75C72">
            <w:pPr>
              <w:jc w:val="center"/>
              <w:rPr>
                <w:rFonts w:ascii="Times New Roman" w:hAnsi="Times New Roman" w:cs="Times New Roman"/>
                <w:sz w:val="24"/>
                <w:szCs w:val="24"/>
                <w:lang w:eastAsia="en-GB"/>
              </w:rPr>
            </w:pPr>
            <w:bookmarkStart w:id="22" w:name="_Hlk202903721"/>
            <w:r w:rsidRPr="00BF6E9B">
              <w:rPr>
                <w:rFonts w:ascii="Times New Roman" w:hAnsi="Times New Roman" w:cs="Times New Roman"/>
                <w:sz w:val="24"/>
                <w:szCs w:val="24"/>
                <w:lang w:eastAsia="en-GB"/>
              </w:rPr>
              <w:t>15.24</w:t>
            </w:r>
            <w:bookmarkEnd w:id="22"/>
          </w:p>
        </w:tc>
        <w:tc>
          <w:tcPr>
            <w:tcW w:w="1775" w:type="dxa"/>
          </w:tcPr>
          <w:p w14:paraId="2F5BD2D5"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2nd</w:t>
            </w:r>
          </w:p>
        </w:tc>
      </w:tr>
      <w:tr w:rsidR="00C70032" w:rsidRPr="00BF6E9B" w14:paraId="0DA05191" w14:textId="77777777" w:rsidTr="00B75C72">
        <w:tc>
          <w:tcPr>
            <w:tcW w:w="2303" w:type="dxa"/>
          </w:tcPr>
          <w:p w14:paraId="41DC0104" w14:textId="77777777" w:rsidR="00C70032" w:rsidRPr="00BF6E9B" w:rsidRDefault="00C70032" w:rsidP="00B75C72">
            <w:pPr>
              <w:jc w:val="center"/>
              <w:rPr>
                <w:rFonts w:ascii="Times New Roman" w:hAnsi="Times New Roman" w:cs="Times New Roman"/>
                <w:sz w:val="24"/>
                <w:szCs w:val="24"/>
                <w:lang w:eastAsia="en-GB"/>
              </w:rPr>
            </w:pPr>
            <w:bookmarkStart w:id="23" w:name="_Hlk202903379"/>
            <w:r w:rsidRPr="00BF6E9B">
              <w:rPr>
                <w:rFonts w:ascii="Times New Roman" w:hAnsi="Times New Roman" w:cs="Times New Roman"/>
                <w:sz w:val="24"/>
                <w:szCs w:val="24"/>
                <w:lang w:eastAsia="en-GB"/>
              </w:rPr>
              <w:t>FMYNT</w:t>
            </w:r>
            <w:bookmarkEnd w:id="23"/>
          </w:p>
        </w:tc>
        <w:tc>
          <w:tcPr>
            <w:tcW w:w="1828" w:type="dxa"/>
          </w:tcPr>
          <w:p w14:paraId="301FBD43" w14:textId="77777777" w:rsidR="00C70032" w:rsidRPr="00BF6E9B" w:rsidRDefault="00C70032" w:rsidP="00B75C72">
            <w:pPr>
              <w:jc w:val="center"/>
              <w:rPr>
                <w:rFonts w:ascii="Times New Roman" w:hAnsi="Times New Roman" w:cs="Times New Roman"/>
                <w:sz w:val="24"/>
                <w:szCs w:val="24"/>
                <w:lang w:eastAsia="en-GB"/>
              </w:rPr>
            </w:pPr>
            <w:bookmarkStart w:id="24" w:name="_Hlk202903098"/>
            <w:r w:rsidRPr="00BF6E9B">
              <w:rPr>
                <w:rFonts w:ascii="Times New Roman" w:hAnsi="Times New Roman" w:cs="Times New Roman"/>
                <w:sz w:val="24"/>
                <w:szCs w:val="24"/>
                <w:lang w:eastAsia="en-GB"/>
              </w:rPr>
              <w:t>13,081</w:t>
            </w:r>
            <w:bookmarkEnd w:id="24"/>
          </w:p>
        </w:tc>
        <w:tc>
          <w:tcPr>
            <w:tcW w:w="1775" w:type="dxa"/>
          </w:tcPr>
          <w:p w14:paraId="4CAC7FC4" w14:textId="77777777" w:rsidR="00C70032" w:rsidRPr="00BF6E9B" w:rsidRDefault="00C70032" w:rsidP="00B75C72">
            <w:pPr>
              <w:jc w:val="center"/>
              <w:rPr>
                <w:rFonts w:ascii="Times New Roman" w:hAnsi="Times New Roman" w:cs="Times New Roman"/>
                <w:sz w:val="24"/>
                <w:szCs w:val="24"/>
                <w:lang w:eastAsia="en-GB"/>
              </w:rPr>
            </w:pPr>
            <w:bookmarkStart w:id="25" w:name="_Hlk202903663"/>
            <w:r w:rsidRPr="00BF6E9B">
              <w:rPr>
                <w:rFonts w:ascii="Times New Roman" w:hAnsi="Times New Roman" w:cs="Times New Roman"/>
                <w:sz w:val="24"/>
                <w:szCs w:val="24"/>
                <w:lang w:eastAsia="en-GB"/>
              </w:rPr>
              <w:t>35.92</w:t>
            </w:r>
            <w:bookmarkEnd w:id="25"/>
          </w:p>
        </w:tc>
        <w:tc>
          <w:tcPr>
            <w:tcW w:w="1775" w:type="dxa"/>
          </w:tcPr>
          <w:p w14:paraId="10AE6689"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w:t>
            </w:r>
            <w:r w:rsidRPr="00BF6E9B">
              <w:rPr>
                <w:rFonts w:ascii="Times New Roman" w:hAnsi="Times New Roman" w:cs="Times New Roman"/>
                <w:sz w:val="24"/>
                <w:szCs w:val="24"/>
                <w:vertAlign w:val="superscript"/>
                <w:lang w:eastAsia="en-GB"/>
              </w:rPr>
              <w:t>st</w:t>
            </w:r>
          </w:p>
        </w:tc>
      </w:tr>
      <w:tr w:rsidR="00C70032" w:rsidRPr="00BF6E9B" w14:paraId="5CB30AF1" w14:textId="77777777" w:rsidTr="00B75C72">
        <w:tc>
          <w:tcPr>
            <w:tcW w:w="2303" w:type="dxa"/>
          </w:tcPr>
          <w:p w14:paraId="5A65D934" w14:textId="77777777" w:rsidR="00C70032" w:rsidRPr="00BF6E9B" w:rsidRDefault="00C70032" w:rsidP="00B75C72">
            <w:pPr>
              <w:jc w:val="center"/>
              <w:rPr>
                <w:rFonts w:ascii="Times New Roman" w:hAnsi="Times New Roman" w:cs="Times New Roman"/>
                <w:sz w:val="24"/>
                <w:szCs w:val="24"/>
                <w:lang w:eastAsia="en-GB"/>
              </w:rPr>
            </w:pPr>
            <w:bookmarkStart w:id="26" w:name="_Hlk202903617"/>
            <w:r w:rsidRPr="00BF6E9B">
              <w:rPr>
                <w:rFonts w:ascii="Times New Roman" w:hAnsi="Times New Roman" w:cs="Times New Roman"/>
                <w:sz w:val="24"/>
                <w:szCs w:val="24"/>
                <w:lang w:eastAsia="en-GB"/>
              </w:rPr>
              <w:t>NTINTRD</w:t>
            </w:r>
            <w:bookmarkEnd w:id="26"/>
          </w:p>
        </w:tc>
        <w:tc>
          <w:tcPr>
            <w:tcW w:w="1828" w:type="dxa"/>
          </w:tcPr>
          <w:p w14:paraId="104A7C35"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3,378</w:t>
            </w:r>
          </w:p>
        </w:tc>
        <w:tc>
          <w:tcPr>
            <w:tcW w:w="1775" w:type="dxa"/>
          </w:tcPr>
          <w:p w14:paraId="148BA857" w14:textId="77777777" w:rsidR="00C70032" w:rsidRPr="00BF6E9B" w:rsidRDefault="00C70032" w:rsidP="00B75C72">
            <w:pPr>
              <w:jc w:val="center"/>
              <w:rPr>
                <w:rFonts w:ascii="Times New Roman" w:hAnsi="Times New Roman" w:cs="Times New Roman"/>
                <w:sz w:val="24"/>
                <w:szCs w:val="24"/>
                <w:lang w:eastAsia="en-GB"/>
              </w:rPr>
            </w:pPr>
            <w:bookmarkStart w:id="27" w:name="_Hlk202903865"/>
            <w:r w:rsidRPr="00BF6E9B">
              <w:rPr>
                <w:rFonts w:ascii="Times New Roman" w:hAnsi="Times New Roman" w:cs="Times New Roman"/>
                <w:sz w:val="24"/>
                <w:szCs w:val="24"/>
                <w:lang w:eastAsia="en-GB"/>
              </w:rPr>
              <w:t>9.28</w:t>
            </w:r>
            <w:bookmarkEnd w:id="27"/>
          </w:p>
        </w:tc>
        <w:tc>
          <w:tcPr>
            <w:tcW w:w="1775" w:type="dxa"/>
          </w:tcPr>
          <w:p w14:paraId="4CC5D617"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5th</w:t>
            </w:r>
          </w:p>
        </w:tc>
      </w:tr>
      <w:tr w:rsidR="00C70032" w:rsidRPr="00BF6E9B" w14:paraId="1E93BA5C" w14:textId="77777777" w:rsidTr="00B75C72">
        <w:tc>
          <w:tcPr>
            <w:tcW w:w="2303" w:type="dxa"/>
          </w:tcPr>
          <w:p w14:paraId="5BB7B08B" w14:textId="77777777" w:rsidR="00C70032" w:rsidRPr="00BF6E9B" w:rsidRDefault="00C70032" w:rsidP="00B75C72">
            <w:pPr>
              <w:jc w:val="center"/>
              <w:rPr>
                <w:rFonts w:ascii="Times New Roman" w:hAnsi="Times New Roman" w:cs="Times New Roman"/>
                <w:sz w:val="24"/>
                <w:szCs w:val="24"/>
                <w:lang w:eastAsia="en-GB"/>
              </w:rPr>
            </w:pPr>
            <w:bookmarkStart w:id="28" w:name="_Hlk202903477"/>
            <w:r w:rsidRPr="00BF6E9B">
              <w:rPr>
                <w:rFonts w:ascii="Times New Roman" w:hAnsi="Times New Roman" w:cs="Times New Roman"/>
                <w:sz w:val="24"/>
                <w:szCs w:val="24"/>
                <w:lang w:eastAsia="en-GB"/>
              </w:rPr>
              <w:t>NTVLB</w:t>
            </w:r>
            <w:bookmarkEnd w:id="28"/>
          </w:p>
        </w:tc>
        <w:tc>
          <w:tcPr>
            <w:tcW w:w="1828" w:type="dxa"/>
          </w:tcPr>
          <w:p w14:paraId="30FC9B0A"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4,211</w:t>
            </w:r>
          </w:p>
        </w:tc>
        <w:tc>
          <w:tcPr>
            <w:tcW w:w="1775" w:type="dxa"/>
          </w:tcPr>
          <w:p w14:paraId="65D4A09A" w14:textId="77777777" w:rsidR="00C70032" w:rsidRPr="00BF6E9B" w:rsidRDefault="00C70032" w:rsidP="00B75C72">
            <w:pPr>
              <w:jc w:val="center"/>
              <w:rPr>
                <w:rFonts w:ascii="Times New Roman" w:hAnsi="Times New Roman" w:cs="Times New Roman"/>
                <w:sz w:val="24"/>
                <w:szCs w:val="24"/>
                <w:lang w:eastAsia="en-GB"/>
              </w:rPr>
            </w:pPr>
            <w:bookmarkStart w:id="29" w:name="_Hlk202903779"/>
            <w:r w:rsidRPr="00BF6E9B">
              <w:rPr>
                <w:rFonts w:ascii="Times New Roman" w:hAnsi="Times New Roman" w:cs="Times New Roman"/>
                <w:sz w:val="24"/>
                <w:szCs w:val="24"/>
                <w:lang w:eastAsia="en-GB"/>
              </w:rPr>
              <w:t>11.56</w:t>
            </w:r>
            <w:bookmarkEnd w:id="29"/>
          </w:p>
        </w:tc>
        <w:tc>
          <w:tcPr>
            <w:tcW w:w="1775" w:type="dxa"/>
          </w:tcPr>
          <w:p w14:paraId="29222936"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3rd</w:t>
            </w:r>
          </w:p>
        </w:tc>
      </w:tr>
      <w:tr w:rsidR="00C70032" w:rsidRPr="00BF6E9B" w14:paraId="28716968" w14:textId="77777777" w:rsidTr="00B75C72">
        <w:tc>
          <w:tcPr>
            <w:tcW w:w="2303" w:type="dxa"/>
          </w:tcPr>
          <w:p w14:paraId="246128AD"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NTSFE</w:t>
            </w:r>
          </w:p>
        </w:tc>
        <w:tc>
          <w:tcPr>
            <w:tcW w:w="1828" w:type="dxa"/>
          </w:tcPr>
          <w:p w14:paraId="3E6232BD"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40</w:t>
            </w:r>
          </w:p>
        </w:tc>
        <w:tc>
          <w:tcPr>
            <w:tcW w:w="1775" w:type="dxa"/>
          </w:tcPr>
          <w:p w14:paraId="584157D9"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0.11</w:t>
            </w:r>
          </w:p>
        </w:tc>
        <w:tc>
          <w:tcPr>
            <w:tcW w:w="1775" w:type="dxa"/>
          </w:tcPr>
          <w:p w14:paraId="5DD3FBD8"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13th</w:t>
            </w:r>
          </w:p>
        </w:tc>
      </w:tr>
      <w:tr w:rsidR="00C70032" w:rsidRPr="00BF6E9B" w14:paraId="4817EE99" w14:textId="77777777" w:rsidTr="00B75C72">
        <w:tc>
          <w:tcPr>
            <w:tcW w:w="2303" w:type="dxa"/>
          </w:tcPr>
          <w:p w14:paraId="21E58FC1"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LRDJBs</w:t>
            </w:r>
          </w:p>
        </w:tc>
        <w:tc>
          <w:tcPr>
            <w:tcW w:w="1828" w:type="dxa"/>
          </w:tcPr>
          <w:p w14:paraId="7EC891D6"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182</w:t>
            </w:r>
          </w:p>
        </w:tc>
        <w:tc>
          <w:tcPr>
            <w:tcW w:w="1775" w:type="dxa"/>
          </w:tcPr>
          <w:p w14:paraId="6F8FBDD1"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0.50</w:t>
            </w:r>
          </w:p>
        </w:tc>
        <w:tc>
          <w:tcPr>
            <w:tcW w:w="1775" w:type="dxa"/>
          </w:tcPr>
          <w:p w14:paraId="7871FD86"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11th</w:t>
            </w:r>
          </w:p>
        </w:tc>
      </w:tr>
      <w:tr w:rsidR="00C70032" w:rsidRPr="00BF6E9B" w14:paraId="00C37DB1" w14:textId="77777777" w:rsidTr="00B75C72">
        <w:tc>
          <w:tcPr>
            <w:tcW w:w="2303" w:type="dxa"/>
          </w:tcPr>
          <w:p w14:paraId="5929333B" w14:textId="77777777" w:rsidR="00C70032" w:rsidRPr="00BF6E9B" w:rsidRDefault="00C70032" w:rsidP="00B75C72">
            <w:pPr>
              <w:jc w:val="center"/>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WrKD</w:t>
            </w:r>
            <w:proofErr w:type="spellEnd"/>
          </w:p>
        </w:tc>
        <w:tc>
          <w:tcPr>
            <w:tcW w:w="1828" w:type="dxa"/>
          </w:tcPr>
          <w:p w14:paraId="1C9F3B7F"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79</w:t>
            </w:r>
          </w:p>
        </w:tc>
        <w:tc>
          <w:tcPr>
            <w:tcW w:w="1775" w:type="dxa"/>
          </w:tcPr>
          <w:p w14:paraId="23BA418B"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0.22</w:t>
            </w:r>
          </w:p>
        </w:tc>
        <w:tc>
          <w:tcPr>
            <w:tcW w:w="1775" w:type="dxa"/>
          </w:tcPr>
          <w:p w14:paraId="3B713322"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12th</w:t>
            </w:r>
          </w:p>
        </w:tc>
      </w:tr>
      <w:tr w:rsidR="00C70032" w:rsidRPr="00BF6E9B" w14:paraId="4FB0FAE5" w14:textId="77777777" w:rsidTr="00B75C72">
        <w:tc>
          <w:tcPr>
            <w:tcW w:w="2303" w:type="dxa"/>
          </w:tcPr>
          <w:p w14:paraId="66B996B6"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FMLBNS</w:t>
            </w:r>
          </w:p>
        </w:tc>
        <w:tc>
          <w:tcPr>
            <w:tcW w:w="1828" w:type="dxa"/>
          </w:tcPr>
          <w:p w14:paraId="78D7B2C9"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764</w:t>
            </w:r>
          </w:p>
        </w:tc>
        <w:tc>
          <w:tcPr>
            <w:tcW w:w="1775" w:type="dxa"/>
          </w:tcPr>
          <w:p w14:paraId="05F2B931"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2.10</w:t>
            </w:r>
          </w:p>
        </w:tc>
        <w:tc>
          <w:tcPr>
            <w:tcW w:w="1775" w:type="dxa"/>
          </w:tcPr>
          <w:p w14:paraId="4BB73D21"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8th</w:t>
            </w:r>
          </w:p>
        </w:tc>
      </w:tr>
      <w:tr w:rsidR="00C70032" w:rsidRPr="00BF6E9B" w14:paraId="3C6D78B1" w14:textId="77777777" w:rsidTr="00B75C72">
        <w:tc>
          <w:tcPr>
            <w:tcW w:w="2303" w:type="dxa"/>
          </w:tcPr>
          <w:p w14:paraId="53961036"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HSHLDCHRS</w:t>
            </w:r>
          </w:p>
        </w:tc>
        <w:tc>
          <w:tcPr>
            <w:tcW w:w="1828" w:type="dxa"/>
          </w:tcPr>
          <w:p w14:paraId="3EF8CC79"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1,511</w:t>
            </w:r>
          </w:p>
        </w:tc>
        <w:tc>
          <w:tcPr>
            <w:tcW w:w="1775" w:type="dxa"/>
          </w:tcPr>
          <w:p w14:paraId="69C9042A"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4.15</w:t>
            </w:r>
          </w:p>
        </w:tc>
        <w:tc>
          <w:tcPr>
            <w:tcW w:w="1775" w:type="dxa"/>
          </w:tcPr>
          <w:p w14:paraId="5FB1A0AA"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7th</w:t>
            </w:r>
          </w:p>
        </w:tc>
      </w:tr>
      <w:tr w:rsidR="00C70032" w:rsidRPr="00BF6E9B" w14:paraId="55BC1B49" w14:textId="77777777" w:rsidTr="00B75C72">
        <w:tc>
          <w:tcPr>
            <w:tcW w:w="2303" w:type="dxa"/>
          </w:tcPr>
          <w:p w14:paraId="4EBBFD76" w14:textId="77777777" w:rsidR="00C70032" w:rsidRPr="00BF6E9B" w:rsidRDefault="00C70032" w:rsidP="00B75C72">
            <w:pPr>
              <w:jc w:val="center"/>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RSTrcTs</w:t>
            </w:r>
            <w:proofErr w:type="spellEnd"/>
          </w:p>
        </w:tc>
        <w:tc>
          <w:tcPr>
            <w:tcW w:w="1828" w:type="dxa"/>
          </w:tcPr>
          <w:p w14:paraId="1CF76592"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758</w:t>
            </w:r>
          </w:p>
        </w:tc>
        <w:tc>
          <w:tcPr>
            <w:tcW w:w="1775" w:type="dxa"/>
          </w:tcPr>
          <w:p w14:paraId="5A005360"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2.08</w:t>
            </w:r>
          </w:p>
        </w:tc>
        <w:tc>
          <w:tcPr>
            <w:tcW w:w="1775" w:type="dxa"/>
          </w:tcPr>
          <w:p w14:paraId="598B72B3" w14:textId="77777777" w:rsidR="00C70032" w:rsidRPr="00BF6E9B" w:rsidRDefault="00C70032"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9th</w:t>
            </w:r>
          </w:p>
        </w:tc>
      </w:tr>
    </w:tbl>
    <w:p w14:paraId="2C6FACB1" w14:textId="77777777" w:rsidR="00C70032" w:rsidRPr="00BF6E9B" w:rsidRDefault="00C70032" w:rsidP="00C70032">
      <w:pPr>
        <w:spacing w:line="240" w:lineRule="auto"/>
        <w:jc w:val="both"/>
        <w:rPr>
          <w:rFonts w:ascii="Times New Roman" w:hAnsi="Times New Roman" w:cs="Times New Roman"/>
          <w:sz w:val="24"/>
          <w:szCs w:val="24"/>
          <w:lang w:val="en-US" w:eastAsia="en-GB"/>
        </w:rPr>
      </w:pPr>
      <w:r w:rsidRPr="00BF6E9B">
        <w:rPr>
          <w:rFonts w:ascii="Times New Roman" w:hAnsi="Times New Roman" w:cs="Times New Roman"/>
          <w:b/>
          <w:sz w:val="24"/>
          <w:szCs w:val="24"/>
          <w:lang w:val="en-US" w:eastAsia="en-GB"/>
        </w:rPr>
        <w:t>Source:</w:t>
      </w:r>
      <w:r w:rsidRPr="00BF6E9B">
        <w:rPr>
          <w:rFonts w:ascii="Times New Roman" w:hAnsi="Times New Roman" w:cs="Times New Roman"/>
          <w:sz w:val="24"/>
          <w:szCs w:val="24"/>
          <w:lang w:val="en-US" w:eastAsia="en-GB"/>
        </w:rPr>
        <w:t xml:space="preserve"> Ghana Statistical Service 2023 AHIES data, based on Author’s analysis.</w:t>
      </w:r>
    </w:p>
    <w:p w14:paraId="5340CEBA" w14:textId="77777777" w:rsidR="00C70032"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lang w:val="en-US"/>
        </w:rPr>
        <w:t xml:space="preserve">This study emphasizes how socioeconomic, cultural, institutional, and geographic factors interact to create the complex issues surrounding formal basic school </w:t>
      </w:r>
      <w:r>
        <w:rPr>
          <w:rFonts w:ascii="Times New Roman" w:hAnsi="Times New Roman" w:cs="Times New Roman"/>
          <w:sz w:val="24"/>
          <w:szCs w:val="24"/>
          <w:lang w:val="en-US"/>
        </w:rPr>
        <w:t xml:space="preserve">nonattendance. Families </w:t>
      </w:r>
      <w:r w:rsidRPr="00BF6E9B">
        <w:rPr>
          <w:rFonts w:ascii="Times New Roman" w:hAnsi="Times New Roman" w:cs="Times New Roman"/>
          <w:sz w:val="24"/>
          <w:szCs w:val="24"/>
          <w:lang w:val="en-US"/>
        </w:rPr>
        <w:t>decisions about their children's or a family member's formal basic school and education can be greatl</w:t>
      </w:r>
      <w:r>
        <w:rPr>
          <w:rFonts w:ascii="Times New Roman" w:hAnsi="Times New Roman" w:cs="Times New Roman"/>
          <w:sz w:val="24"/>
          <w:szCs w:val="24"/>
          <w:lang w:val="en-US"/>
        </w:rPr>
        <w:t>y influenced by socially</w:t>
      </w:r>
      <w:r w:rsidRPr="00BF6E9B">
        <w:rPr>
          <w:rFonts w:ascii="Times New Roman" w:hAnsi="Times New Roman" w:cs="Times New Roman"/>
          <w:sz w:val="24"/>
          <w:szCs w:val="24"/>
          <w:lang w:val="en-US"/>
        </w:rPr>
        <w:t>-related factors like poverty, child labor, and social norms.</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Poverty in households frequently forces families to put short-term financial needs ahead of long-term investments in formal basic education, which results in child labor and formal basic schoo</w:t>
      </w:r>
      <w:r>
        <w:rPr>
          <w:rFonts w:ascii="Times New Roman" w:hAnsi="Times New Roman" w:cs="Times New Roman"/>
          <w:sz w:val="24"/>
          <w:szCs w:val="24"/>
          <w:lang w:val="en-US"/>
        </w:rPr>
        <w:t>l dropouts. (</w:t>
      </w:r>
      <w:r w:rsidRPr="00BF6E9B">
        <w:rPr>
          <w:rFonts w:ascii="Times New Roman" w:hAnsi="Times New Roman" w:cs="Times New Roman"/>
          <w:sz w:val="24"/>
          <w:szCs w:val="24"/>
          <w:lang w:val="en-US"/>
        </w:rPr>
        <w:t>Addai, 2024).</w:t>
      </w:r>
      <w:r w:rsidRPr="00BF6E9B">
        <w:rPr>
          <w:rFonts w:ascii="Times New Roman" w:hAnsi="Times New Roman" w:cs="Times New Roman"/>
          <w:sz w:val="24"/>
          <w:szCs w:val="24"/>
        </w:rPr>
        <w:t xml:space="preserve"> </w:t>
      </w:r>
    </w:p>
    <w:p w14:paraId="784799E5" w14:textId="77777777" w:rsidR="00C70032" w:rsidRDefault="00C70032" w:rsidP="00C70032">
      <w:pPr>
        <w:spacing w:line="240" w:lineRule="auto"/>
        <w:jc w:val="both"/>
        <w:rPr>
          <w:rFonts w:ascii="Times New Roman" w:hAnsi="Times New Roman" w:cs="Times New Roman"/>
          <w:sz w:val="24"/>
          <w:szCs w:val="24"/>
        </w:rPr>
      </w:pPr>
      <w:r w:rsidRPr="005B57E0">
        <w:rPr>
          <w:rFonts w:ascii="Times New Roman" w:hAnsi="Times New Roman" w:cs="Times New Roman"/>
          <w:sz w:val="24"/>
          <w:szCs w:val="24"/>
        </w:rPr>
        <w:t>As of 2023, on average, and ceteris paribus,</w:t>
      </w:r>
      <w:r w:rsidRPr="005B57E0">
        <w:rPr>
          <w:rFonts w:ascii="Times New Roman" w:hAnsi="Times New Roman" w:cs="Times New Roman"/>
          <w:sz w:val="24"/>
          <w:szCs w:val="24"/>
          <w:lang w:eastAsia="en-GB"/>
        </w:rPr>
        <w:t xml:space="preserve"> 3,990 </w:t>
      </w:r>
      <w:r w:rsidRPr="005B57E0">
        <w:rPr>
          <w:rFonts w:ascii="Times New Roman" w:hAnsi="Times New Roman" w:cs="Times New Roman"/>
          <w:sz w:val="24"/>
          <w:szCs w:val="24"/>
        </w:rPr>
        <w:t xml:space="preserve">out of </w:t>
      </w:r>
      <w:r w:rsidRPr="005B57E0">
        <w:rPr>
          <w:rFonts w:ascii="Times New Roman" w:eastAsia="Times New Roman" w:hAnsi="Times New Roman" w:cs="Times New Roman"/>
          <w:sz w:val="24"/>
          <w:szCs w:val="24"/>
          <w:lang w:val="en-US"/>
        </w:rPr>
        <w:t xml:space="preserve">36,417 </w:t>
      </w:r>
      <w:proofErr w:type="gramStart"/>
      <w:r w:rsidRPr="005B57E0">
        <w:rPr>
          <w:rFonts w:ascii="Times New Roman" w:eastAsia="Times New Roman" w:hAnsi="Times New Roman" w:cs="Times New Roman"/>
          <w:sz w:val="24"/>
          <w:szCs w:val="24"/>
          <w:lang w:val="en-US"/>
        </w:rPr>
        <w:t>households</w:t>
      </w:r>
      <w:proofErr w:type="gramEnd"/>
      <w:r w:rsidRPr="005B57E0">
        <w:rPr>
          <w:rFonts w:ascii="Times New Roman" w:eastAsia="Times New Roman" w:hAnsi="Times New Roman" w:cs="Times New Roman"/>
          <w:sz w:val="24"/>
          <w:szCs w:val="24"/>
          <w:lang w:val="en-US"/>
        </w:rPr>
        <w:t xml:space="preserve"> </w:t>
      </w:r>
      <w:r w:rsidRPr="005B57E0">
        <w:rPr>
          <w:rFonts w:ascii="Times New Roman" w:hAnsi="Times New Roman" w:cs="Times New Roman"/>
          <w:sz w:val="24"/>
          <w:szCs w:val="24"/>
        </w:rPr>
        <w:t>respondents in Ghana stated that they felt too young to attend formal basic school.</w:t>
      </w:r>
      <w:r>
        <w:rPr>
          <w:rFonts w:ascii="Times New Roman" w:hAnsi="Times New Roman" w:cs="Times New Roman"/>
          <w:sz w:val="24"/>
          <w:szCs w:val="24"/>
        </w:rPr>
        <w:t xml:space="preserve"> </w:t>
      </w:r>
      <w:r w:rsidRPr="005B57E0">
        <w:rPr>
          <w:rFonts w:ascii="Times New Roman" w:hAnsi="Times New Roman" w:cs="Times New Roman"/>
          <w:sz w:val="24"/>
          <w:szCs w:val="24"/>
        </w:rPr>
        <w:t xml:space="preserve">Additionally, 440 out of 36,417 </w:t>
      </w:r>
      <w:proofErr w:type="gramStart"/>
      <w:r w:rsidRPr="005B57E0">
        <w:rPr>
          <w:rFonts w:ascii="Times New Roman" w:hAnsi="Times New Roman" w:cs="Times New Roman"/>
          <w:sz w:val="24"/>
          <w:szCs w:val="24"/>
        </w:rPr>
        <w:t>households</w:t>
      </w:r>
      <w:proofErr w:type="gramEnd"/>
      <w:r>
        <w:rPr>
          <w:rFonts w:ascii="Times New Roman" w:hAnsi="Times New Roman" w:cs="Times New Roman"/>
          <w:sz w:val="24"/>
          <w:szCs w:val="24"/>
        </w:rPr>
        <w:t xml:space="preserve"> respondents</w:t>
      </w:r>
      <w:r w:rsidRPr="005B57E0">
        <w:rPr>
          <w:rFonts w:ascii="Times New Roman" w:hAnsi="Times New Roman" w:cs="Times New Roman"/>
          <w:sz w:val="24"/>
          <w:szCs w:val="24"/>
        </w:rPr>
        <w:t xml:space="preserve"> in Ghana reported being disabled and unable to attend formal basic school as of 2023, </w:t>
      </w:r>
      <w:r w:rsidRPr="005B57E0">
        <w:rPr>
          <w:rFonts w:ascii="Times New Roman" w:hAnsi="Times New Roman" w:cs="Times New Roman"/>
          <w:i/>
          <w:sz w:val="24"/>
          <w:szCs w:val="24"/>
        </w:rPr>
        <w:t>ceteris paribus.</w:t>
      </w:r>
      <w:r w:rsidRPr="005B57E0">
        <w:rPr>
          <w:rFonts w:ascii="Times New Roman" w:hAnsi="Times New Roman" w:cs="Times New Roman"/>
          <w:sz w:val="24"/>
          <w:szCs w:val="24"/>
        </w:rPr>
        <w:t xml:space="preserve"> Furthermore, as of 2023, ceteris paribus, 2,433 out of 36,417 </w:t>
      </w:r>
      <w:proofErr w:type="gramStart"/>
      <w:r w:rsidRPr="005B57E0">
        <w:rPr>
          <w:rFonts w:ascii="Times New Roman" w:hAnsi="Times New Roman" w:cs="Times New Roman"/>
          <w:sz w:val="24"/>
          <w:szCs w:val="24"/>
        </w:rPr>
        <w:t>households</w:t>
      </w:r>
      <w:proofErr w:type="gramEnd"/>
      <w:r>
        <w:rPr>
          <w:rFonts w:ascii="Times New Roman" w:hAnsi="Times New Roman" w:cs="Times New Roman"/>
          <w:sz w:val="24"/>
          <w:szCs w:val="24"/>
        </w:rPr>
        <w:t xml:space="preserve"> respondents</w:t>
      </w:r>
      <w:r w:rsidRPr="005B57E0">
        <w:rPr>
          <w:rFonts w:ascii="Times New Roman" w:hAnsi="Times New Roman" w:cs="Times New Roman"/>
          <w:sz w:val="24"/>
          <w:szCs w:val="24"/>
        </w:rPr>
        <w:t xml:space="preserve"> in Ghana reported that they were unable to attend formal basic school because no formal basic school had been established in their communities.</w:t>
      </w:r>
      <w:r>
        <w:rPr>
          <w:rFonts w:ascii="Times New Roman" w:hAnsi="Times New Roman" w:cs="Times New Roman"/>
          <w:sz w:val="24"/>
          <w:szCs w:val="24"/>
        </w:rPr>
        <w:t xml:space="preserve"> </w:t>
      </w:r>
      <w:r w:rsidRPr="00363234">
        <w:rPr>
          <w:rFonts w:ascii="Times New Roman" w:hAnsi="Times New Roman" w:cs="Times New Roman"/>
          <w:i/>
          <w:sz w:val="24"/>
          <w:szCs w:val="24"/>
        </w:rPr>
        <w:t>Ceteris paribus</w:t>
      </w:r>
      <w:r w:rsidRPr="00363234">
        <w:rPr>
          <w:rFonts w:ascii="Times New Roman" w:hAnsi="Times New Roman" w:cs="Times New Roman"/>
          <w:sz w:val="24"/>
          <w:szCs w:val="24"/>
        </w:rPr>
        <w:t xml:space="preserve">, 5,550 out of 36,417 </w:t>
      </w:r>
      <w:proofErr w:type="gramStart"/>
      <w:r w:rsidRPr="00363234">
        <w:rPr>
          <w:rFonts w:ascii="Times New Roman" w:hAnsi="Times New Roman" w:cs="Times New Roman"/>
          <w:sz w:val="24"/>
          <w:szCs w:val="24"/>
        </w:rPr>
        <w:t>households</w:t>
      </w:r>
      <w:proofErr w:type="gramEnd"/>
      <w:r>
        <w:rPr>
          <w:rFonts w:ascii="Times New Roman" w:hAnsi="Times New Roman" w:cs="Times New Roman"/>
          <w:sz w:val="24"/>
          <w:szCs w:val="24"/>
        </w:rPr>
        <w:t xml:space="preserve"> respondents</w:t>
      </w:r>
      <w:r w:rsidRPr="00363234">
        <w:rPr>
          <w:rFonts w:ascii="Times New Roman" w:hAnsi="Times New Roman" w:cs="Times New Roman"/>
          <w:sz w:val="24"/>
          <w:szCs w:val="24"/>
        </w:rPr>
        <w:t xml:space="preserve"> surveyed in Ghana in 2023 reported that </w:t>
      </w:r>
      <w:r w:rsidRPr="00363234">
        <w:rPr>
          <w:rFonts w:ascii="Times New Roman" w:hAnsi="Times New Roman" w:cs="Times New Roman"/>
          <w:sz w:val="24"/>
          <w:szCs w:val="24"/>
        </w:rPr>
        <w:lastRenderedPageBreak/>
        <w:t>they were unable to pay for formal basic education.</w:t>
      </w:r>
      <w:r>
        <w:rPr>
          <w:rFonts w:ascii="Times New Roman" w:hAnsi="Times New Roman" w:cs="Times New Roman"/>
          <w:sz w:val="24"/>
          <w:szCs w:val="24"/>
        </w:rPr>
        <w:t xml:space="preserve"> </w:t>
      </w:r>
      <w:r w:rsidRPr="00363234">
        <w:rPr>
          <w:rFonts w:ascii="Times New Roman" w:hAnsi="Times New Roman" w:cs="Times New Roman"/>
          <w:i/>
          <w:sz w:val="24"/>
          <w:szCs w:val="24"/>
        </w:rPr>
        <w:t>Ceteris paribus</w:t>
      </w:r>
      <w:r w:rsidRPr="00363234">
        <w:rPr>
          <w:rFonts w:ascii="Times New Roman" w:hAnsi="Times New Roman" w:cs="Times New Roman"/>
          <w:sz w:val="24"/>
          <w:szCs w:val="24"/>
        </w:rPr>
        <w:t xml:space="preserve"> 13,081 of 36,417 </w:t>
      </w:r>
      <w:proofErr w:type="gramStart"/>
      <w:r w:rsidRPr="00363234">
        <w:rPr>
          <w:rFonts w:ascii="Times New Roman" w:hAnsi="Times New Roman" w:cs="Times New Roman"/>
          <w:sz w:val="24"/>
          <w:szCs w:val="24"/>
        </w:rPr>
        <w:t>households</w:t>
      </w:r>
      <w:proofErr w:type="gramEnd"/>
      <w:r w:rsidRPr="00363234">
        <w:rPr>
          <w:rFonts w:ascii="Times New Roman" w:hAnsi="Times New Roman" w:cs="Times New Roman"/>
          <w:sz w:val="24"/>
          <w:szCs w:val="24"/>
        </w:rPr>
        <w:t xml:space="preserve"> respondents surveyed in Ghana in 2023 reported that they were unable to attend formal basic education because their family did not allow a formal basic school.</w:t>
      </w:r>
    </w:p>
    <w:p w14:paraId="6DE7EEB5" w14:textId="77777777" w:rsidR="00C70032" w:rsidRDefault="00C70032" w:rsidP="00C70032">
      <w:pPr>
        <w:spacing w:line="240" w:lineRule="auto"/>
        <w:jc w:val="both"/>
        <w:rPr>
          <w:rFonts w:ascii="Times New Roman" w:hAnsi="Times New Roman" w:cs="Times New Roman"/>
          <w:sz w:val="24"/>
          <w:szCs w:val="24"/>
        </w:rPr>
      </w:pPr>
      <w:r w:rsidRPr="00363234">
        <w:rPr>
          <w:rFonts w:ascii="Times New Roman" w:hAnsi="Times New Roman" w:cs="Times New Roman"/>
          <w:i/>
          <w:sz w:val="24"/>
          <w:szCs w:val="24"/>
        </w:rPr>
        <w:t xml:space="preserve"> Ceteris paribus</w:t>
      </w:r>
      <w:r w:rsidRPr="00363234">
        <w:rPr>
          <w:rFonts w:ascii="Times New Roman" w:hAnsi="Times New Roman" w:cs="Times New Roman"/>
          <w:sz w:val="24"/>
          <w:szCs w:val="24"/>
        </w:rPr>
        <w:t xml:space="preserve"> </w:t>
      </w:r>
      <w:r w:rsidRPr="00BF6E9B">
        <w:rPr>
          <w:rFonts w:ascii="Times New Roman" w:hAnsi="Times New Roman" w:cs="Times New Roman"/>
          <w:sz w:val="24"/>
          <w:szCs w:val="24"/>
          <w:lang w:eastAsia="en-GB"/>
        </w:rPr>
        <w:t>3,378</w:t>
      </w:r>
      <w:r>
        <w:rPr>
          <w:rFonts w:ascii="Times New Roman" w:hAnsi="Times New Roman" w:cs="Times New Roman"/>
          <w:sz w:val="24"/>
          <w:szCs w:val="24"/>
          <w:lang w:eastAsia="en-GB"/>
        </w:rPr>
        <w:t xml:space="preserve"> </w:t>
      </w:r>
      <w:r w:rsidRPr="00363234">
        <w:rPr>
          <w:rFonts w:ascii="Times New Roman" w:hAnsi="Times New Roman" w:cs="Times New Roman"/>
          <w:sz w:val="24"/>
          <w:szCs w:val="24"/>
        </w:rPr>
        <w:t xml:space="preserve">of 36,417 </w:t>
      </w:r>
      <w:proofErr w:type="gramStart"/>
      <w:r w:rsidRPr="00363234">
        <w:rPr>
          <w:rFonts w:ascii="Times New Roman" w:hAnsi="Times New Roman" w:cs="Times New Roman"/>
          <w:sz w:val="24"/>
          <w:szCs w:val="24"/>
        </w:rPr>
        <w:t>households</w:t>
      </w:r>
      <w:proofErr w:type="gramEnd"/>
      <w:r w:rsidRPr="00363234">
        <w:rPr>
          <w:rFonts w:ascii="Times New Roman" w:hAnsi="Times New Roman" w:cs="Times New Roman"/>
          <w:sz w:val="24"/>
          <w:szCs w:val="24"/>
        </w:rPr>
        <w:t xml:space="preserve"> respondents surveyed in Ghana in 2023 reported that they were unable to attend formal basic education because</w:t>
      </w:r>
      <w:r>
        <w:rPr>
          <w:rFonts w:ascii="Times New Roman" w:hAnsi="Times New Roman" w:cs="Times New Roman"/>
          <w:sz w:val="24"/>
          <w:szCs w:val="24"/>
        </w:rPr>
        <w:t xml:space="preserve"> they were</w:t>
      </w:r>
      <w:r w:rsidRPr="00363234">
        <w:rPr>
          <w:rFonts w:ascii="Times New Roman" w:hAnsi="Times New Roman" w:cs="Times New Roman"/>
          <w:sz w:val="24"/>
          <w:szCs w:val="24"/>
        </w:rPr>
        <w:t xml:space="preserve"> </w:t>
      </w:r>
      <w:r w:rsidRPr="00BF6E9B">
        <w:rPr>
          <w:rFonts w:ascii="Times New Roman" w:hAnsi="Times New Roman" w:cs="Times New Roman"/>
          <w:sz w:val="24"/>
          <w:szCs w:val="24"/>
          <w:lang w:eastAsia="en-GB"/>
        </w:rPr>
        <w:t>not interested in a formal basic school</w:t>
      </w:r>
      <w:r w:rsidRPr="00363234">
        <w:rPr>
          <w:rFonts w:ascii="Times New Roman" w:hAnsi="Times New Roman" w:cs="Times New Roman"/>
          <w:sz w:val="24"/>
          <w:szCs w:val="24"/>
        </w:rPr>
        <w:t>.</w:t>
      </w:r>
      <w:r w:rsidRPr="00363234">
        <w:rPr>
          <w:rFonts w:ascii="Times New Roman" w:hAnsi="Times New Roman" w:cs="Times New Roman"/>
          <w:i/>
          <w:sz w:val="24"/>
          <w:szCs w:val="24"/>
        </w:rPr>
        <w:t xml:space="preserve"> Ceteris paribus</w:t>
      </w:r>
      <w:r w:rsidRPr="00363234">
        <w:rPr>
          <w:rFonts w:ascii="Times New Roman" w:hAnsi="Times New Roman" w:cs="Times New Roman"/>
          <w:sz w:val="24"/>
          <w:szCs w:val="24"/>
        </w:rPr>
        <w:t xml:space="preserve"> </w:t>
      </w:r>
      <w:r w:rsidRPr="00BF6E9B">
        <w:rPr>
          <w:rFonts w:ascii="Times New Roman" w:hAnsi="Times New Roman" w:cs="Times New Roman"/>
          <w:sz w:val="24"/>
          <w:szCs w:val="24"/>
          <w:lang w:eastAsia="en-GB"/>
        </w:rPr>
        <w:t>4,211</w:t>
      </w:r>
      <w:r>
        <w:rPr>
          <w:rFonts w:ascii="Times New Roman" w:hAnsi="Times New Roman" w:cs="Times New Roman"/>
          <w:sz w:val="24"/>
          <w:szCs w:val="24"/>
          <w:lang w:eastAsia="en-GB"/>
        </w:rPr>
        <w:t xml:space="preserve"> </w:t>
      </w:r>
      <w:r w:rsidRPr="00363234">
        <w:rPr>
          <w:rFonts w:ascii="Times New Roman" w:hAnsi="Times New Roman" w:cs="Times New Roman"/>
          <w:sz w:val="24"/>
          <w:szCs w:val="24"/>
        </w:rPr>
        <w:t xml:space="preserve">of 36,417 </w:t>
      </w:r>
      <w:proofErr w:type="gramStart"/>
      <w:r w:rsidRPr="00363234">
        <w:rPr>
          <w:rFonts w:ascii="Times New Roman" w:hAnsi="Times New Roman" w:cs="Times New Roman"/>
          <w:sz w:val="24"/>
          <w:szCs w:val="24"/>
        </w:rPr>
        <w:t>households</w:t>
      </w:r>
      <w:proofErr w:type="gramEnd"/>
      <w:r w:rsidRPr="00363234">
        <w:rPr>
          <w:rFonts w:ascii="Times New Roman" w:hAnsi="Times New Roman" w:cs="Times New Roman"/>
          <w:sz w:val="24"/>
          <w:szCs w:val="24"/>
        </w:rPr>
        <w:t xml:space="preserve"> respondents surveyed in Ghana in 2023 reported that they were unable to attend formal basic education because</w:t>
      </w:r>
      <w:r>
        <w:rPr>
          <w:rFonts w:ascii="Times New Roman" w:hAnsi="Times New Roman" w:cs="Times New Roman"/>
          <w:sz w:val="24"/>
          <w:szCs w:val="24"/>
        </w:rPr>
        <w:t xml:space="preserve"> </w:t>
      </w:r>
      <w:r w:rsidRPr="00BF6E9B">
        <w:rPr>
          <w:rFonts w:ascii="Times New Roman" w:hAnsi="Times New Roman" w:cs="Times New Roman"/>
          <w:sz w:val="24"/>
          <w:szCs w:val="24"/>
          <w:lang w:eastAsia="en-GB"/>
        </w:rPr>
        <w:t>formal basic education was not valuable</w:t>
      </w:r>
      <w:r>
        <w:rPr>
          <w:rFonts w:ascii="Times New Roman" w:hAnsi="Times New Roman" w:cs="Times New Roman"/>
          <w:sz w:val="24"/>
          <w:szCs w:val="24"/>
          <w:lang w:eastAsia="en-GB"/>
        </w:rPr>
        <w:t xml:space="preserve"> to them</w:t>
      </w:r>
      <w:r w:rsidRPr="00BF6E9B">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In </w:t>
      </w:r>
      <w:proofErr w:type="gramStart"/>
      <w:r>
        <w:rPr>
          <w:rFonts w:ascii="Times New Roman" w:hAnsi="Times New Roman" w:cs="Times New Roman"/>
          <w:sz w:val="24"/>
          <w:szCs w:val="24"/>
          <w:lang w:eastAsia="en-GB"/>
        </w:rPr>
        <w:t>addition</w:t>
      </w:r>
      <w:proofErr w:type="gramEnd"/>
      <w:r>
        <w:rPr>
          <w:rFonts w:ascii="Times New Roman" w:hAnsi="Times New Roman" w:cs="Times New Roman"/>
          <w:sz w:val="24"/>
          <w:szCs w:val="24"/>
          <w:lang w:eastAsia="en-GB"/>
        </w:rPr>
        <w:t xml:space="preserve"> and </w:t>
      </w:r>
      <w:r w:rsidRPr="0029396B">
        <w:rPr>
          <w:rFonts w:ascii="Times New Roman" w:hAnsi="Times New Roman" w:cs="Times New Roman"/>
          <w:i/>
          <w:sz w:val="24"/>
          <w:szCs w:val="24"/>
          <w:lang w:eastAsia="en-GB"/>
        </w:rPr>
        <w:t>ceteris paribus</w:t>
      </w:r>
      <w:r>
        <w:rPr>
          <w:rFonts w:ascii="Times New Roman" w:hAnsi="Times New Roman" w:cs="Times New Roman"/>
          <w:sz w:val="24"/>
          <w:szCs w:val="24"/>
          <w:lang w:eastAsia="en-GB"/>
        </w:rPr>
        <w:t>.</w:t>
      </w:r>
      <w:r w:rsidRPr="0029396B">
        <w:rPr>
          <w:rFonts w:ascii="Times New Roman" w:hAnsi="Times New Roman" w:cs="Times New Roman"/>
          <w:i/>
          <w:sz w:val="24"/>
          <w:szCs w:val="24"/>
        </w:rPr>
        <w:t xml:space="preserve"> Ceteris paribus,</w:t>
      </w:r>
      <w:r w:rsidRPr="0029396B">
        <w:rPr>
          <w:rFonts w:ascii="Times New Roman" w:hAnsi="Times New Roman" w:cs="Times New Roman"/>
          <w:sz w:val="24"/>
          <w:szCs w:val="24"/>
        </w:rPr>
        <w:t xml:space="preserve"> 40 out of 36,417 </w:t>
      </w:r>
      <w:proofErr w:type="gramStart"/>
      <w:r w:rsidRPr="0029396B">
        <w:rPr>
          <w:rFonts w:ascii="Times New Roman" w:hAnsi="Times New Roman" w:cs="Times New Roman"/>
          <w:sz w:val="24"/>
          <w:szCs w:val="24"/>
        </w:rPr>
        <w:t>households</w:t>
      </w:r>
      <w:proofErr w:type="gramEnd"/>
      <w:r w:rsidRPr="0029396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29396B">
        <w:rPr>
          <w:rFonts w:ascii="Times New Roman" w:hAnsi="Times New Roman" w:cs="Times New Roman"/>
          <w:sz w:val="24"/>
          <w:szCs w:val="24"/>
        </w:rPr>
        <w:t xml:space="preserve">surveyed in Ghana in 2023 stated that they could </w:t>
      </w:r>
      <w:r>
        <w:rPr>
          <w:rFonts w:ascii="Times New Roman" w:hAnsi="Times New Roman" w:cs="Times New Roman"/>
          <w:sz w:val="24"/>
          <w:szCs w:val="24"/>
        </w:rPr>
        <w:t>not go to formal basic schools</w:t>
      </w:r>
      <w:r w:rsidRPr="0029396B">
        <w:rPr>
          <w:rFonts w:ascii="Times New Roman" w:hAnsi="Times New Roman" w:cs="Times New Roman"/>
          <w:sz w:val="24"/>
          <w:szCs w:val="24"/>
        </w:rPr>
        <w:t xml:space="preserve"> because the schools were unsafe.</w:t>
      </w:r>
      <w:r w:rsidRPr="00C92F90">
        <w:t xml:space="preserve"> </w:t>
      </w:r>
      <w:r w:rsidRPr="00C92F90">
        <w:rPr>
          <w:rFonts w:ascii="Times New Roman" w:hAnsi="Times New Roman" w:cs="Times New Roman"/>
          <w:sz w:val="24"/>
          <w:szCs w:val="24"/>
        </w:rPr>
        <w:t xml:space="preserve"> 182 out of 36,417 </w:t>
      </w:r>
      <w:proofErr w:type="gramStart"/>
      <w:r w:rsidRPr="00C92F90">
        <w:rPr>
          <w:rFonts w:ascii="Times New Roman" w:hAnsi="Times New Roman" w:cs="Times New Roman"/>
          <w:sz w:val="24"/>
          <w:szCs w:val="24"/>
        </w:rPr>
        <w:t>households</w:t>
      </w:r>
      <w:proofErr w:type="gramEnd"/>
      <w:r>
        <w:rPr>
          <w:rFonts w:ascii="Times New Roman" w:hAnsi="Times New Roman" w:cs="Times New Roman"/>
          <w:sz w:val="24"/>
          <w:szCs w:val="24"/>
        </w:rPr>
        <w:t xml:space="preserve"> respondents</w:t>
      </w:r>
      <w:r w:rsidRPr="00C92F90">
        <w:rPr>
          <w:rFonts w:ascii="Times New Roman" w:hAnsi="Times New Roman" w:cs="Times New Roman"/>
          <w:sz w:val="24"/>
          <w:szCs w:val="24"/>
        </w:rPr>
        <w:t xml:space="preserve"> said they were unable to attend formal basic schools because they were able to learn jobs instead.</w:t>
      </w:r>
    </w:p>
    <w:p w14:paraId="75BD9428" w14:textId="77777777" w:rsidR="00C70032" w:rsidRDefault="00C70032" w:rsidP="00C70032">
      <w:pPr>
        <w:spacing w:line="240" w:lineRule="auto"/>
        <w:jc w:val="both"/>
        <w:rPr>
          <w:rFonts w:ascii="Times New Roman" w:hAnsi="Times New Roman" w:cs="Times New Roman"/>
          <w:sz w:val="24"/>
          <w:szCs w:val="24"/>
        </w:rPr>
      </w:pPr>
      <w:r w:rsidRPr="0029396B">
        <w:rPr>
          <w:rFonts w:ascii="Times New Roman" w:hAnsi="Times New Roman" w:cs="Times New Roman"/>
          <w:i/>
          <w:sz w:val="24"/>
          <w:szCs w:val="24"/>
        </w:rPr>
        <w:t xml:space="preserve"> Ceteris paribus,</w:t>
      </w:r>
      <w:r w:rsidRPr="0029396B">
        <w:rPr>
          <w:rFonts w:ascii="Times New Roman" w:hAnsi="Times New Roman" w:cs="Times New Roman"/>
          <w:sz w:val="24"/>
          <w:szCs w:val="24"/>
        </w:rPr>
        <w:t xml:space="preserve"> </w:t>
      </w:r>
      <w:r w:rsidRPr="00BF6E9B">
        <w:rPr>
          <w:rFonts w:ascii="Times New Roman" w:hAnsi="Times New Roman" w:cs="Times New Roman"/>
          <w:sz w:val="24"/>
          <w:szCs w:val="24"/>
          <w:lang w:eastAsia="en-GB"/>
        </w:rPr>
        <w:t>182</w:t>
      </w:r>
      <w:r w:rsidRPr="0029396B">
        <w:rPr>
          <w:rFonts w:ascii="Times New Roman" w:hAnsi="Times New Roman" w:cs="Times New Roman"/>
          <w:sz w:val="24"/>
          <w:szCs w:val="24"/>
        </w:rPr>
        <w:t xml:space="preserve"> out of 36,417 </w:t>
      </w:r>
      <w:proofErr w:type="gramStart"/>
      <w:r w:rsidRPr="0029396B">
        <w:rPr>
          <w:rFonts w:ascii="Times New Roman" w:hAnsi="Times New Roman" w:cs="Times New Roman"/>
          <w:sz w:val="24"/>
          <w:szCs w:val="24"/>
        </w:rPr>
        <w:t>households</w:t>
      </w:r>
      <w:proofErr w:type="gramEnd"/>
      <w:r w:rsidRPr="0029396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29396B">
        <w:rPr>
          <w:rFonts w:ascii="Times New Roman" w:hAnsi="Times New Roman" w:cs="Times New Roman"/>
          <w:sz w:val="24"/>
          <w:szCs w:val="24"/>
        </w:rPr>
        <w:t xml:space="preserve">surveyed in Ghana in 2023 stated that they could </w:t>
      </w:r>
      <w:r>
        <w:rPr>
          <w:rFonts w:ascii="Times New Roman" w:hAnsi="Times New Roman" w:cs="Times New Roman"/>
          <w:sz w:val="24"/>
          <w:szCs w:val="24"/>
        </w:rPr>
        <w:t>not go to formal basic schools because</w:t>
      </w:r>
      <w:r w:rsidRPr="00BF6E9B">
        <w:rPr>
          <w:rFonts w:ascii="Times New Roman" w:hAnsi="Times New Roman" w:cs="Times New Roman"/>
          <w:sz w:val="24"/>
          <w:szCs w:val="24"/>
          <w:lang w:eastAsia="en-GB"/>
        </w:rPr>
        <w:t xml:space="preserve"> they learned jobs</w:t>
      </w:r>
      <w:r>
        <w:rPr>
          <w:rFonts w:ascii="Times New Roman" w:hAnsi="Times New Roman" w:cs="Times New Roman"/>
          <w:sz w:val="24"/>
          <w:szCs w:val="24"/>
          <w:lang w:eastAsia="en-GB"/>
        </w:rPr>
        <w:t>, instead,</w:t>
      </w:r>
      <w:r w:rsidRPr="00C92F90">
        <w:rPr>
          <w:rFonts w:ascii="Times New Roman" w:hAnsi="Times New Roman" w:cs="Times New Roman"/>
          <w:i/>
          <w:sz w:val="24"/>
          <w:szCs w:val="24"/>
        </w:rPr>
        <w:t xml:space="preserve"> </w:t>
      </w:r>
      <w:r>
        <w:rPr>
          <w:rFonts w:ascii="Times New Roman" w:hAnsi="Times New Roman" w:cs="Times New Roman"/>
          <w:i/>
          <w:sz w:val="24"/>
          <w:szCs w:val="24"/>
        </w:rPr>
        <w:t>c</w:t>
      </w:r>
      <w:r w:rsidRPr="0029396B">
        <w:rPr>
          <w:rFonts w:ascii="Times New Roman" w:hAnsi="Times New Roman" w:cs="Times New Roman"/>
          <w:i/>
          <w:sz w:val="24"/>
          <w:szCs w:val="24"/>
        </w:rPr>
        <w:t>eteris paribus</w:t>
      </w:r>
      <w:r>
        <w:rPr>
          <w:rFonts w:ascii="Times New Roman" w:hAnsi="Times New Roman" w:cs="Times New Roman"/>
          <w:sz w:val="24"/>
          <w:szCs w:val="24"/>
          <w:lang w:eastAsia="en-GB"/>
        </w:rPr>
        <w:t>.</w:t>
      </w:r>
      <w:r w:rsidRPr="0029396B">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And </w:t>
      </w:r>
      <w:r>
        <w:rPr>
          <w:rFonts w:ascii="Times New Roman" w:hAnsi="Times New Roman" w:cs="Times New Roman"/>
          <w:i/>
          <w:sz w:val="24"/>
          <w:szCs w:val="24"/>
        </w:rPr>
        <w:t>c</w:t>
      </w:r>
      <w:r w:rsidRPr="0029396B">
        <w:rPr>
          <w:rFonts w:ascii="Times New Roman" w:hAnsi="Times New Roman" w:cs="Times New Roman"/>
          <w:i/>
          <w:sz w:val="24"/>
          <w:szCs w:val="24"/>
        </w:rPr>
        <w:t>eteris paribus,</w:t>
      </w:r>
      <w:r w:rsidRPr="0029396B">
        <w:rPr>
          <w:rFonts w:ascii="Times New Roman" w:hAnsi="Times New Roman" w:cs="Times New Roman"/>
          <w:sz w:val="24"/>
          <w:szCs w:val="24"/>
        </w:rPr>
        <w:t xml:space="preserve"> </w:t>
      </w:r>
      <w:r w:rsidRPr="00BF6E9B">
        <w:rPr>
          <w:rFonts w:ascii="Times New Roman" w:hAnsi="Times New Roman" w:cs="Times New Roman"/>
          <w:sz w:val="24"/>
          <w:szCs w:val="24"/>
          <w:lang w:eastAsia="en-GB"/>
        </w:rPr>
        <w:t>79</w:t>
      </w:r>
      <w:r w:rsidRPr="0029396B">
        <w:rPr>
          <w:rFonts w:ascii="Times New Roman" w:hAnsi="Times New Roman" w:cs="Times New Roman"/>
          <w:sz w:val="24"/>
          <w:szCs w:val="24"/>
        </w:rPr>
        <w:t xml:space="preserve"> out of 36,417 </w:t>
      </w:r>
      <w:proofErr w:type="gramStart"/>
      <w:r w:rsidRPr="0029396B">
        <w:rPr>
          <w:rFonts w:ascii="Times New Roman" w:hAnsi="Times New Roman" w:cs="Times New Roman"/>
          <w:sz w:val="24"/>
          <w:szCs w:val="24"/>
        </w:rPr>
        <w:t>households</w:t>
      </w:r>
      <w:proofErr w:type="gramEnd"/>
      <w:r w:rsidRPr="0029396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29396B">
        <w:rPr>
          <w:rFonts w:ascii="Times New Roman" w:hAnsi="Times New Roman" w:cs="Times New Roman"/>
          <w:sz w:val="24"/>
          <w:szCs w:val="24"/>
        </w:rPr>
        <w:t xml:space="preserve">surveyed in Ghana in 2023 stated that they could </w:t>
      </w:r>
      <w:r>
        <w:rPr>
          <w:rFonts w:ascii="Times New Roman" w:hAnsi="Times New Roman" w:cs="Times New Roman"/>
          <w:sz w:val="24"/>
          <w:szCs w:val="24"/>
        </w:rPr>
        <w:t>not go to formal basic schools because</w:t>
      </w:r>
      <w:r w:rsidRPr="00BF6E9B">
        <w:rPr>
          <w:rFonts w:ascii="Times New Roman" w:hAnsi="Times New Roman" w:cs="Times New Roman"/>
          <w:sz w:val="24"/>
          <w:szCs w:val="24"/>
          <w:lang w:eastAsia="en-GB"/>
        </w:rPr>
        <w:t xml:space="preserve"> work for pay instead of a formal basic school</w:t>
      </w:r>
      <w:r>
        <w:rPr>
          <w:rFonts w:ascii="Times New Roman" w:hAnsi="Times New Roman" w:cs="Times New Roman"/>
          <w:sz w:val="24"/>
          <w:szCs w:val="24"/>
          <w:lang w:eastAsia="en-GB"/>
        </w:rPr>
        <w:t>.</w:t>
      </w:r>
      <w:r w:rsidRPr="0029396B">
        <w:rPr>
          <w:rFonts w:ascii="Times New Roman" w:hAnsi="Times New Roman" w:cs="Times New Roman"/>
          <w:sz w:val="24"/>
          <w:szCs w:val="24"/>
          <w:lang w:eastAsia="en-GB"/>
        </w:rPr>
        <w:t xml:space="preserve"> </w:t>
      </w:r>
      <w:r>
        <w:rPr>
          <w:rFonts w:ascii="Times New Roman" w:hAnsi="Times New Roman" w:cs="Times New Roman"/>
          <w:i/>
          <w:sz w:val="24"/>
          <w:szCs w:val="24"/>
        </w:rPr>
        <w:t>Ceteris</w:t>
      </w:r>
      <w:r w:rsidRPr="0029396B">
        <w:rPr>
          <w:rFonts w:ascii="Times New Roman" w:hAnsi="Times New Roman" w:cs="Times New Roman"/>
          <w:i/>
          <w:sz w:val="24"/>
          <w:szCs w:val="24"/>
        </w:rPr>
        <w:t xml:space="preserve"> paribus,</w:t>
      </w:r>
      <w:r w:rsidRPr="00C92F90">
        <w:rPr>
          <w:rFonts w:ascii="Times New Roman" w:hAnsi="Times New Roman" w:cs="Times New Roman"/>
          <w:sz w:val="24"/>
          <w:szCs w:val="24"/>
          <w:lang w:eastAsia="en-GB"/>
        </w:rPr>
        <w:t xml:space="preserve"> </w:t>
      </w:r>
      <w:r w:rsidRPr="00BF6E9B">
        <w:rPr>
          <w:rFonts w:ascii="Times New Roman" w:hAnsi="Times New Roman" w:cs="Times New Roman"/>
          <w:sz w:val="24"/>
          <w:szCs w:val="24"/>
          <w:lang w:eastAsia="en-GB"/>
        </w:rPr>
        <w:t>764</w:t>
      </w:r>
      <w:r>
        <w:rPr>
          <w:rFonts w:ascii="Times New Roman" w:hAnsi="Times New Roman" w:cs="Times New Roman"/>
          <w:sz w:val="24"/>
          <w:szCs w:val="24"/>
          <w:lang w:eastAsia="en-GB"/>
        </w:rPr>
        <w:t xml:space="preserve"> </w:t>
      </w:r>
      <w:r w:rsidRPr="0029396B">
        <w:rPr>
          <w:rFonts w:ascii="Times New Roman" w:hAnsi="Times New Roman" w:cs="Times New Roman"/>
          <w:sz w:val="24"/>
          <w:szCs w:val="24"/>
        </w:rPr>
        <w:t xml:space="preserve">out of 36,417 </w:t>
      </w:r>
      <w:proofErr w:type="gramStart"/>
      <w:r w:rsidRPr="0029396B">
        <w:rPr>
          <w:rFonts w:ascii="Times New Roman" w:hAnsi="Times New Roman" w:cs="Times New Roman"/>
          <w:sz w:val="24"/>
          <w:szCs w:val="24"/>
        </w:rPr>
        <w:t>households</w:t>
      </w:r>
      <w:proofErr w:type="gramEnd"/>
      <w:r w:rsidRPr="0029396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29396B">
        <w:rPr>
          <w:rFonts w:ascii="Times New Roman" w:hAnsi="Times New Roman" w:cs="Times New Roman"/>
          <w:sz w:val="24"/>
          <w:szCs w:val="24"/>
        </w:rPr>
        <w:t xml:space="preserve">surveyed in Ghana in 2023 stated that they could </w:t>
      </w:r>
      <w:r>
        <w:rPr>
          <w:rFonts w:ascii="Times New Roman" w:hAnsi="Times New Roman" w:cs="Times New Roman"/>
          <w:sz w:val="24"/>
          <w:szCs w:val="24"/>
        </w:rPr>
        <w:t>not go to formal basic schools because</w:t>
      </w:r>
      <w:r w:rsidRPr="00BF6E9B">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r</w:t>
      </w:r>
      <w:r w:rsidRPr="00BF6E9B">
        <w:rPr>
          <w:rFonts w:ascii="Times New Roman" w:hAnsi="Times New Roman" w:cs="Times New Roman"/>
          <w:sz w:val="24"/>
          <w:szCs w:val="24"/>
          <w:lang w:eastAsia="en-GB"/>
        </w:rPr>
        <w:t>ather than attending a formal basic school, the respondents worked as unpaid employees in a family business.</w:t>
      </w:r>
      <w:r w:rsidRPr="0029396B">
        <w:rPr>
          <w:rFonts w:ascii="Times New Roman" w:hAnsi="Times New Roman" w:cs="Times New Roman"/>
          <w:sz w:val="24"/>
          <w:szCs w:val="24"/>
        </w:rPr>
        <w:t xml:space="preserve"> </w:t>
      </w:r>
      <w:r w:rsidRPr="000D6AC2">
        <w:rPr>
          <w:rFonts w:ascii="Times New Roman" w:hAnsi="Times New Roman" w:cs="Times New Roman"/>
          <w:sz w:val="24"/>
          <w:szCs w:val="24"/>
        </w:rPr>
        <w:t xml:space="preserve">Additionally, 1,511 out of 36,417 </w:t>
      </w:r>
      <w:proofErr w:type="gramStart"/>
      <w:r w:rsidRPr="000D6AC2">
        <w:rPr>
          <w:rFonts w:ascii="Times New Roman" w:hAnsi="Times New Roman" w:cs="Times New Roman"/>
          <w:sz w:val="24"/>
          <w:szCs w:val="24"/>
        </w:rPr>
        <w:t>households</w:t>
      </w:r>
      <w:proofErr w:type="gramEnd"/>
      <w:r w:rsidRPr="000D6AC2">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0D6AC2">
        <w:rPr>
          <w:rFonts w:ascii="Times New Roman" w:hAnsi="Times New Roman" w:cs="Times New Roman"/>
          <w:sz w:val="24"/>
          <w:szCs w:val="24"/>
        </w:rPr>
        <w:t xml:space="preserve">surveyed in Ghana in 2023 reported that they were unable to attend formal basic schools because, </w:t>
      </w:r>
      <w:r w:rsidRPr="000D6AC2">
        <w:rPr>
          <w:rFonts w:ascii="Times New Roman" w:hAnsi="Times New Roman" w:cs="Times New Roman"/>
          <w:i/>
          <w:sz w:val="24"/>
          <w:szCs w:val="24"/>
        </w:rPr>
        <w:t>ceteris paribus</w:t>
      </w:r>
      <w:r w:rsidRPr="000D6AC2">
        <w:rPr>
          <w:rFonts w:ascii="Times New Roman" w:hAnsi="Times New Roman" w:cs="Times New Roman"/>
          <w:sz w:val="24"/>
          <w:szCs w:val="24"/>
        </w:rPr>
        <w:t xml:space="preserve">, they helped out at home with household chores instead of attending a formal basic school. Furthermore, 758 out of 36,417 households surveyed in Ghana in 2023 stated that, </w:t>
      </w:r>
      <w:r w:rsidRPr="000D6AC2">
        <w:rPr>
          <w:rFonts w:ascii="Times New Roman" w:hAnsi="Times New Roman" w:cs="Times New Roman"/>
          <w:i/>
          <w:sz w:val="24"/>
          <w:szCs w:val="24"/>
        </w:rPr>
        <w:t>ceteris paribus</w:t>
      </w:r>
      <w:r w:rsidRPr="000D6AC2">
        <w:rPr>
          <w:rFonts w:ascii="Times New Roman" w:hAnsi="Times New Roman" w:cs="Times New Roman"/>
          <w:sz w:val="24"/>
          <w:szCs w:val="24"/>
        </w:rPr>
        <w:t>, they were unable to attend formal basic schools because the</w:t>
      </w:r>
      <w:r>
        <w:rPr>
          <w:rFonts w:ascii="Times New Roman" w:hAnsi="Times New Roman" w:cs="Times New Roman"/>
          <w:sz w:val="24"/>
          <w:szCs w:val="24"/>
        </w:rPr>
        <w:t>y believed it to be a restriction on their life</w:t>
      </w:r>
      <w:r w:rsidRPr="000D6AC2">
        <w:rPr>
          <w:rFonts w:ascii="Times New Roman" w:hAnsi="Times New Roman" w:cs="Times New Roman"/>
          <w:sz w:val="24"/>
          <w:szCs w:val="24"/>
        </w:rPr>
        <w:t>.</w:t>
      </w:r>
      <w:r>
        <w:rPr>
          <w:rFonts w:ascii="Times New Roman" w:hAnsi="Times New Roman" w:cs="Times New Roman"/>
          <w:sz w:val="24"/>
          <w:szCs w:val="24"/>
        </w:rPr>
        <w:t xml:space="preserve"> </w:t>
      </w:r>
    </w:p>
    <w:p w14:paraId="04E9ACDC" w14:textId="77777777" w:rsidR="00C70032" w:rsidRDefault="00C70032" w:rsidP="00C70032">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Of the 13 primary reasons given by households for never attending a formal basic school as of 202</w:t>
      </w:r>
      <w:r>
        <w:rPr>
          <w:rFonts w:ascii="Times New Roman" w:hAnsi="Times New Roman" w:cs="Times New Roman"/>
          <w:sz w:val="24"/>
          <w:szCs w:val="24"/>
          <w:lang w:val="en-US"/>
        </w:rPr>
        <w:t xml:space="preserve">3 in Ghana, five social factors; </w:t>
      </w:r>
      <w:r w:rsidRPr="00BF6E9B">
        <w:rPr>
          <w:rFonts w:ascii="Times New Roman" w:hAnsi="Times New Roman" w:cs="Times New Roman"/>
          <w:sz w:val="24"/>
          <w:szCs w:val="24"/>
          <w:lang w:val="en-US"/>
        </w:rPr>
        <w:t xml:space="preserve">family not allowing formal basic school, not being able to afford formal basic school, a plausible explanation for poverty, households not considering formal basic school valuable, households considering themselves too young to attend formal basic school, and households </w:t>
      </w:r>
      <w:r>
        <w:rPr>
          <w:rFonts w:ascii="Times New Roman" w:hAnsi="Times New Roman" w:cs="Times New Roman"/>
          <w:sz w:val="24"/>
          <w:szCs w:val="24"/>
          <w:lang w:val="en-US"/>
        </w:rPr>
        <w:t xml:space="preserve">respondents </w:t>
      </w:r>
      <w:r w:rsidRPr="00BF6E9B">
        <w:rPr>
          <w:rFonts w:ascii="Times New Roman" w:hAnsi="Times New Roman" w:cs="Times New Roman"/>
          <w:sz w:val="24"/>
          <w:szCs w:val="24"/>
          <w:lang w:val="en-US"/>
        </w:rPr>
        <w:t>not being intere</w:t>
      </w:r>
      <w:r>
        <w:rPr>
          <w:rFonts w:ascii="Times New Roman" w:hAnsi="Times New Roman" w:cs="Times New Roman"/>
          <w:sz w:val="24"/>
          <w:szCs w:val="24"/>
          <w:lang w:val="en-US"/>
        </w:rPr>
        <w:t>sted in formal basic school,</w:t>
      </w:r>
      <w:r w:rsidRPr="00BF6E9B">
        <w:rPr>
          <w:rFonts w:ascii="Times New Roman" w:hAnsi="Times New Roman" w:cs="Times New Roman"/>
          <w:sz w:val="24"/>
          <w:szCs w:val="24"/>
          <w:lang w:val="en-US"/>
        </w:rPr>
        <w:t xml:space="preserve"> accounted for 82.96 percent.</w:t>
      </w:r>
    </w:p>
    <w:p w14:paraId="13991DCF" w14:textId="77777777" w:rsidR="00C70032" w:rsidRDefault="00C70032" w:rsidP="00C70032">
      <w:pPr>
        <w:spacing w:before="144" w:after="72" w:line="240" w:lineRule="auto"/>
        <w:rPr>
          <w:rFonts w:ascii="Times New Roman" w:hAnsi="Times New Roman" w:cs="Times New Roman"/>
          <w:sz w:val="24"/>
          <w:szCs w:val="24"/>
          <w:lang w:val="en-US"/>
        </w:rPr>
      </w:pPr>
    </w:p>
    <w:p w14:paraId="74195647" w14:textId="77777777" w:rsidR="00C70032" w:rsidRDefault="00C70032" w:rsidP="00C70032">
      <w:pPr>
        <w:spacing w:before="144" w:after="72"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color w:val="000000"/>
          <w:sz w:val="24"/>
          <w:szCs w:val="24"/>
          <w:lang w:eastAsia="en-GB"/>
        </w:rPr>
        <w:t xml:space="preserve">3.1. </w:t>
      </w:r>
      <w:r>
        <w:rPr>
          <w:rFonts w:ascii="Times New Roman" w:eastAsia="Times New Roman" w:hAnsi="Times New Roman" w:cs="Times New Roman"/>
          <w:b/>
          <w:sz w:val="24"/>
          <w:szCs w:val="24"/>
          <w:lang w:eastAsia="en-GB"/>
        </w:rPr>
        <w:t>G</w:t>
      </w:r>
      <w:r w:rsidRPr="00BF6E9B">
        <w:rPr>
          <w:rFonts w:ascii="Times New Roman" w:eastAsia="Times New Roman" w:hAnsi="Times New Roman" w:cs="Times New Roman"/>
          <w:b/>
          <w:sz w:val="24"/>
          <w:szCs w:val="24"/>
          <w:lang w:eastAsia="en-GB"/>
        </w:rPr>
        <w:t xml:space="preserve">ender and place of residence for </w:t>
      </w:r>
      <w:proofErr w:type="gramStart"/>
      <w:r w:rsidRPr="00BF6E9B">
        <w:rPr>
          <w:rFonts w:ascii="Times New Roman" w:eastAsia="Times New Roman" w:hAnsi="Times New Roman" w:cs="Times New Roman"/>
          <w:b/>
          <w:sz w:val="24"/>
          <w:szCs w:val="24"/>
          <w:lang w:eastAsia="en-GB"/>
        </w:rPr>
        <w:t>households</w:t>
      </w:r>
      <w:proofErr w:type="gramEnd"/>
      <w:r>
        <w:rPr>
          <w:rFonts w:ascii="Times New Roman" w:eastAsia="Times New Roman" w:hAnsi="Times New Roman" w:cs="Times New Roman"/>
          <w:b/>
          <w:sz w:val="24"/>
          <w:szCs w:val="24"/>
          <w:lang w:eastAsia="en-GB"/>
        </w:rPr>
        <w:t xml:space="preserve"> respondents in Ghana that as of 2023 family members</w:t>
      </w:r>
      <w:r w:rsidRPr="00BF6E9B">
        <w:rPr>
          <w:rFonts w:ascii="Times New Roman" w:eastAsia="Times New Roman" w:hAnsi="Times New Roman" w:cs="Times New Roman"/>
          <w:b/>
          <w:sz w:val="24"/>
          <w:szCs w:val="24"/>
          <w:lang w:eastAsia="en-GB"/>
        </w:rPr>
        <w:t xml:space="preserve"> did not permit them to attend formal basic school</w:t>
      </w:r>
      <w:r>
        <w:rPr>
          <w:rFonts w:ascii="Times New Roman" w:eastAsia="Times New Roman" w:hAnsi="Times New Roman" w:cs="Times New Roman"/>
          <w:b/>
          <w:sz w:val="24"/>
          <w:szCs w:val="24"/>
          <w:lang w:eastAsia="en-GB"/>
        </w:rPr>
        <w:t>s</w:t>
      </w:r>
    </w:p>
    <w:p w14:paraId="0B0FD7F5" w14:textId="77777777" w:rsidR="00C70032" w:rsidRDefault="00C70032" w:rsidP="00C70032">
      <w:pPr>
        <w:spacing w:before="144" w:after="72" w:line="240" w:lineRule="auto"/>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An analysis of the social factor of family decision not to allow</w:t>
      </w:r>
      <w:r>
        <w:rPr>
          <w:rFonts w:ascii="Times New Roman" w:eastAsia="Times New Roman" w:hAnsi="Times New Roman" w:cs="Times New Roman"/>
          <w:sz w:val="24"/>
          <w:szCs w:val="24"/>
          <w:lang w:eastAsia="en-GB"/>
        </w:rPr>
        <w:t xml:space="preserve"> </w:t>
      </w:r>
      <w:r w:rsidRPr="00BF6E9B">
        <w:rPr>
          <w:rFonts w:ascii="Times New Roman" w:eastAsia="Times New Roman" w:hAnsi="Times New Roman" w:cs="Times New Roman"/>
          <w:sz w:val="24"/>
          <w:szCs w:val="24"/>
          <w:lang w:eastAsia="en-GB"/>
        </w:rPr>
        <w:t>family member</w:t>
      </w:r>
      <w:r>
        <w:rPr>
          <w:rFonts w:ascii="Times New Roman" w:eastAsia="Times New Roman" w:hAnsi="Times New Roman" w:cs="Times New Roman"/>
          <w:sz w:val="24"/>
          <w:szCs w:val="24"/>
          <w:lang w:eastAsia="en-GB"/>
        </w:rPr>
        <w:t>s</w:t>
      </w:r>
      <w:r w:rsidRPr="00BF6E9B">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lang w:eastAsia="en-GB"/>
        </w:rPr>
        <w:t>to attend formal basic schools are</w:t>
      </w:r>
      <w:r w:rsidRPr="00BF6E9B">
        <w:rPr>
          <w:rFonts w:ascii="Times New Roman" w:hAnsi="Times New Roman" w:cs="Times New Roman"/>
          <w:sz w:val="24"/>
          <w:szCs w:val="24"/>
          <w:lang w:eastAsia="en-GB"/>
        </w:rPr>
        <w:t xml:space="preserve"> presented in Table 3.</w:t>
      </w:r>
    </w:p>
    <w:p w14:paraId="79DC96B6" w14:textId="77777777" w:rsidR="00C70032" w:rsidRPr="00BF6E9B" w:rsidRDefault="00C70032" w:rsidP="00C70032">
      <w:pPr>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Table 3. Respondents</w:t>
      </w:r>
      <w:r w:rsidRPr="00BF6E9B">
        <w:rPr>
          <w:rFonts w:ascii="Times New Roman" w:eastAsia="Times New Roman" w:hAnsi="Times New Roman" w:cs="Times New Roman"/>
          <w:b/>
          <w:sz w:val="24"/>
          <w:szCs w:val="24"/>
          <w:lang w:eastAsia="en-GB"/>
        </w:rPr>
        <w:t xml:space="preserve"> gender and place of residence for </w:t>
      </w:r>
      <w:proofErr w:type="gramStart"/>
      <w:r w:rsidRPr="00BF6E9B">
        <w:rPr>
          <w:rFonts w:ascii="Times New Roman" w:eastAsia="Times New Roman" w:hAnsi="Times New Roman" w:cs="Times New Roman"/>
          <w:b/>
          <w:sz w:val="24"/>
          <w:szCs w:val="24"/>
          <w:lang w:eastAsia="en-GB"/>
        </w:rPr>
        <w:t>households</w:t>
      </w:r>
      <w:proofErr w:type="gramEnd"/>
      <w:r>
        <w:rPr>
          <w:rFonts w:ascii="Times New Roman" w:eastAsia="Times New Roman" w:hAnsi="Times New Roman" w:cs="Times New Roman"/>
          <w:b/>
          <w:sz w:val="24"/>
          <w:szCs w:val="24"/>
          <w:lang w:eastAsia="en-GB"/>
        </w:rPr>
        <w:t xml:space="preserve"> respondents in Ghana that, as of 2023 family members</w:t>
      </w:r>
      <w:r w:rsidRPr="00BF6E9B">
        <w:rPr>
          <w:rFonts w:ascii="Times New Roman" w:eastAsia="Times New Roman" w:hAnsi="Times New Roman" w:cs="Times New Roman"/>
          <w:b/>
          <w:sz w:val="24"/>
          <w:szCs w:val="24"/>
          <w:lang w:eastAsia="en-GB"/>
        </w:rPr>
        <w:t xml:space="preserve"> did not permit them to attend formal basic school</w:t>
      </w:r>
      <w:r>
        <w:rPr>
          <w:rFonts w:ascii="Times New Roman" w:eastAsia="Times New Roman" w:hAnsi="Times New Roman" w:cs="Times New Roman"/>
          <w:b/>
          <w:sz w:val="24"/>
          <w:szCs w:val="24"/>
          <w:lang w:eastAsia="en-GB"/>
        </w:rPr>
        <w:t>s</w:t>
      </w:r>
      <w:r w:rsidRPr="00BF6E9B">
        <w:rPr>
          <w:rFonts w:ascii="Times New Roman" w:eastAsia="Times New Roman" w:hAnsi="Times New Roman" w:cs="Times New Roman"/>
          <w:b/>
          <w:sz w:val="24"/>
          <w:szCs w:val="24"/>
          <w:lang w:eastAsia="en-GB"/>
        </w:rPr>
        <w:t>.</w:t>
      </w:r>
    </w:p>
    <w:tbl>
      <w:tblPr>
        <w:tblStyle w:val="TableGrid"/>
        <w:tblW w:w="0" w:type="auto"/>
        <w:tblLook w:val="04A0" w:firstRow="1" w:lastRow="0" w:firstColumn="1" w:lastColumn="0" w:noHBand="0" w:noVBand="1"/>
      </w:tblPr>
      <w:tblGrid>
        <w:gridCol w:w="1319"/>
        <w:gridCol w:w="1274"/>
        <w:gridCol w:w="1282"/>
        <w:gridCol w:w="1278"/>
        <w:gridCol w:w="1293"/>
        <w:gridCol w:w="1252"/>
      </w:tblGrid>
      <w:tr w:rsidR="00C70032" w:rsidRPr="00BF6E9B" w14:paraId="46CD71CF" w14:textId="77777777" w:rsidTr="00B75C72">
        <w:tc>
          <w:tcPr>
            <w:tcW w:w="1319" w:type="dxa"/>
          </w:tcPr>
          <w:p w14:paraId="1E8EB39D" w14:textId="77777777" w:rsidR="00C70032" w:rsidRPr="00BF6E9B" w:rsidRDefault="00C70032"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FMYNT</w:t>
            </w:r>
          </w:p>
        </w:tc>
        <w:tc>
          <w:tcPr>
            <w:tcW w:w="1274" w:type="dxa"/>
          </w:tcPr>
          <w:p w14:paraId="638D4C4C" w14:textId="77777777" w:rsidR="00C70032" w:rsidRPr="00BF6E9B" w:rsidRDefault="00C70032"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Rural</w:t>
            </w:r>
          </w:p>
        </w:tc>
        <w:tc>
          <w:tcPr>
            <w:tcW w:w="1282" w:type="dxa"/>
          </w:tcPr>
          <w:p w14:paraId="3EB4FDA4" w14:textId="77777777" w:rsidR="00C70032" w:rsidRPr="00BF6E9B" w:rsidRDefault="00C70032"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Urban</w:t>
            </w:r>
          </w:p>
        </w:tc>
        <w:tc>
          <w:tcPr>
            <w:tcW w:w="1278" w:type="dxa"/>
          </w:tcPr>
          <w:p w14:paraId="407343FC" w14:textId="77777777" w:rsidR="00C70032" w:rsidRPr="00BF6E9B" w:rsidRDefault="00C70032"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Males</w:t>
            </w:r>
          </w:p>
        </w:tc>
        <w:tc>
          <w:tcPr>
            <w:tcW w:w="1293" w:type="dxa"/>
          </w:tcPr>
          <w:p w14:paraId="2103F85C" w14:textId="77777777" w:rsidR="00C70032" w:rsidRPr="00BF6E9B" w:rsidRDefault="00C70032"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Females</w:t>
            </w:r>
          </w:p>
        </w:tc>
        <w:tc>
          <w:tcPr>
            <w:tcW w:w="1252" w:type="dxa"/>
          </w:tcPr>
          <w:p w14:paraId="305BA4C9" w14:textId="77777777" w:rsidR="00C70032" w:rsidRPr="00BF6E9B" w:rsidRDefault="00C70032"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Total</w:t>
            </w:r>
          </w:p>
        </w:tc>
      </w:tr>
      <w:tr w:rsidR="00C70032" w:rsidRPr="00BF6E9B" w14:paraId="10C31A99" w14:textId="77777777" w:rsidTr="00B75C72">
        <w:tc>
          <w:tcPr>
            <w:tcW w:w="1319" w:type="dxa"/>
          </w:tcPr>
          <w:p w14:paraId="5293F448"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FMYNT</w:t>
            </w:r>
          </w:p>
        </w:tc>
        <w:tc>
          <w:tcPr>
            <w:tcW w:w="1274" w:type="dxa"/>
          </w:tcPr>
          <w:p w14:paraId="110F3F15" w14:textId="77777777" w:rsidR="00C70032" w:rsidRPr="00BF6E9B" w:rsidRDefault="00C70032" w:rsidP="00B75C72">
            <w:pPr>
              <w:spacing w:before="144" w:after="72"/>
              <w:jc w:val="both"/>
              <w:rPr>
                <w:rFonts w:ascii="Times New Roman" w:hAnsi="Times New Roman" w:cs="Times New Roman"/>
                <w:sz w:val="24"/>
                <w:szCs w:val="24"/>
                <w:lang w:eastAsia="en-GB"/>
              </w:rPr>
            </w:pPr>
          </w:p>
          <w:p w14:paraId="10F3C2B4"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9,155</w:t>
            </w:r>
          </w:p>
          <w:p w14:paraId="72811E19" w14:textId="77777777" w:rsidR="00C70032" w:rsidRPr="00BF6E9B" w:rsidRDefault="00C70032" w:rsidP="00B75C72">
            <w:pPr>
              <w:spacing w:before="144" w:after="72"/>
              <w:jc w:val="both"/>
              <w:rPr>
                <w:rFonts w:ascii="Times New Roman" w:hAnsi="Times New Roman" w:cs="Times New Roman"/>
                <w:sz w:val="24"/>
                <w:szCs w:val="24"/>
                <w:lang w:eastAsia="en-GB"/>
              </w:rPr>
            </w:pPr>
          </w:p>
        </w:tc>
        <w:tc>
          <w:tcPr>
            <w:tcW w:w="1282" w:type="dxa"/>
          </w:tcPr>
          <w:p w14:paraId="5E6C9373" w14:textId="77777777" w:rsidR="00C70032" w:rsidRPr="00BF6E9B" w:rsidRDefault="00C70032" w:rsidP="00B75C72">
            <w:pPr>
              <w:spacing w:before="144" w:after="72"/>
              <w:jc w:val="both"/>
              <w:rPr>
                <w:rFonts w:ascii="Times New Roman" w:hAnsi="Times New Roman" w:cs="Times New Roman"/>
                <w:sz w:val="24"/>
                <w:szCs w:val="24"/>
                <w:lang w:eastAsia="en-GB"/>
              </w:rPr>
            </w:pPr>
          </w:p>
          <w:p w14:paraId="0661920D"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3,926</w:t>
            </w:r>
          </w:p>
        </w:tc>
        <w:tc>
          <w:tcPr>
            <w:tcW w:w="1278" w:type="dxa"/>
          </w:tcPr>
          <w:p w14:paraId="682CA615"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4,134</w:t>
            </w:r>
          </w:p>
        </w:tc>
        <w:tc>
          <w:tcPr>
            <w:tcW w:w="1293" w:type="dxa"/>
          </w:tcPr>
          <w:p w14:paraId="13EC57A9"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8,947</w:t>
            </w:r>
          </w:p>
        </w:tc>
        <w:tc>
          <w:tcPr>
            <w:tcW w:w="1252" w:type="dxa"/>
          </w:tcPr>
          <w:p w14:paraId="6CEBB4AD"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13</w:t>
            </w:r>
            <w:r>
              <w:rPr>
                <w:rFonts w:ascii="Times New Roman" w:hAnsi="Times New Roman" w:cs="Times New Roman"/>
                <w:sz w:val="24"/>
                <w:szCs w:val="24"/>
                <w:lang w:eastAsia="en-GB"/>
              </w:rPr>
              <w:t>,</w:t>
            </w:r>
            <w:r w:rsidRPr="00BF6E9B">
              <w:rPr>
                <w:rFonts w:ascii="Times New Roman" w:hAnsi="Times New Roman" w:cs="Times New Roman"/>
                <w:sz w:val="24"/>
                <w:szCs w:val="24"/>
                <w:lang w:eastAsia="en-GB"/>
              </w:rPr>
              <w:t>081</w:t>
            </w:r>
          </w:p>
          <w:p w14:paraId="297F3939"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13</w:t>
            </w:r>
            <w:r>
              <w:rPr>
                <w:rFonts w:ascii="Times New Roman" w:hAnsi="Times New Roman" w:cs="Times New Roman"/>
                <w:sz w:val="24"/>
                <w:szCs w:val="24"/>
                <w:lang w:eastAsia="en-GB"/>
              </w:rPr>
              <w:t>,</w:t>
            </w:r>
            <w:r w:rsidRPr="00BF6E9B">
              <w:rPr>
                <w:rFonts w:ascii="Times New Roman" w:hAnsi="Times New Roman" w:cs="Times New Roman"/>
                <w:sz w:val="24"/>
                <w:szCs w:val="24"/>
                <w:lang w:eastAsia="en-GB"/>
              </w:rPr>
              <w:t>081</w:t>
            </w:r>
          </w:p>
        </w:tc>
      </w:tr>
      <w:tr w:rsidR="00C70032" w:rsidRPr="00BF6E9B" w14:paraId="3BAEEED0" w14:textId="77777777" w:rsidTr="00B75C72">
        <w:tc>
          <w:tcPr>
            <w:tcW w:w="1319" w:type="dxa"/>
          </w:tcPr>
          <w:p w14:paraId="27E01FB9"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Percentage</w:t>
            </w:r>
          </w:p>
        </w:tc>
        <w:tc>
          <w:tcPr>
            <w:tcW w:w="1274" w:type="dxa"/>
          </w:tcPr>
          <w:p w14:paraId="5C2DC243"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70</w:t>
            </w:r>
          </w:p>
        </w:tc>
        <w:tc>
          <w:tcPr>
            <w:tcW w:w="1282" w:type="dxa"/>
          </w:tcPr>
          <w:p w14:paraId="62827E2C"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30</w:t>
            </w:r>
          </w:p>
        </w:tc>
        <w:tc>
          <w:tcPr>
            <w:tcW w:w="1278" w:type="dxa"/>
          </w:tcPr>
          <w:p w14:paraId="432F4529" w14:textId="77777777" w:rsidR="00C70032" w:rsidRPr="00BF6E9B" w:rsidRDefault="00C70032" w:rsidP="00B75C72">
            <w:pPr>
              <w:spacing w:before="144" w:after="72"/>
              <w:jc w:val="both"/>
              <w:rPr>
                <w:rFonts w:ascii="Times New Roman" w:hAnsi="Times New Roman" w:cs="Times New Roman"/>
                <w:sz w:val="24"/>
                <w:szCs w:val="24"/>
                <w:lang w:eastAsia="en-GB"/>
              </w:rPr>
            </w:pPr>
            <w:bookmarkStart w:id="30" w:name="_Hlk202975461"/>
            <w:r w:rsidRPr="00BF6E9B">
              <w:rPr>
                <w:rFonts w:ascii="Times New Roman" w:hAnsi="Times New Roman" w:cs="Times New Roman"/>
                <w:sz w:val="24"/>
                <w:szCs w:val="24"/>
                <w:lang w:eastAsia="en-GB"/>
              </w:rPr>
              <w:t>38</w:t>
            </w:r>
            <w:bookmarkEnd w:id="30"/>
          </w:p>
        </w:tc>
        <w:tc>
          <w:tcPr>
            <w:tcW w:w="1293" w:type="dxa"/>
          </w:tcPr>
          <w:p w14:paraId="077D144F"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62</w:t>
            </w:r>
          </w:p>
        </w:tc>
        <w:tc>
          <w:tcPr>
            <w:tcW w:w="1252" w:type="dxa"/>
          </w:tcPr>
          <w:p w14:paraId="6480C914" w14:textId="77777777" w:rsidR="00C70032" w:rsidRPr="00BF6E9B" w:rsidRDefault="00C70032"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100</w:t>
            </w:r>
          </w:p>
        </w:tc>
      </w:tr>
    </w:tbl>
    <w:p w14:paraId="410C86A4" w14:textId="77777777" w:rsidR="00C70032" w:rsidRPr="00BF6E9B" w:rsidRDefault="00C70032" w:rsidP="00C70032">
      <w:pPr>
        <w:spacing w:line="240" w:lineRule="auto"/>
        <w:jc w:val="both"/>
        <w:rPr>
          <w:rFonts w:ascii="Times New Roman" w:hAnsi="Times New Roman" w:cs="Times New Roman"/>
          <w:sz w:val="24"/>
          <w:szCs w:val="24"/>
          <w:lang w:val="en-US" w:eastAsia="en-GB"/>
        </w:rPr>
      </w:pPr>
      <w:r w:rsidRPr="00BF6E9B">
        <w:rPr>
          <w:rFonts w:ascii="Times New Roman" w:hAnsi="Times New Roman" w:cs="Times New Roman"/>
          <w:b/>
          <w:sz w:val="24"/>
          <w:szCs w:val="24"/>
          <w:lang w:val="en-US" w:eastAsia="en-GB"/>
        </w:rPr>
        <w:lastRenderedPageBreak/>
        <w:t>Source:</w:t>
      </w:r>
      <w:r>
        <w:rPr>
          <w:rFonts w:ascii="Times New Roman" w:hAnsi="Times New Roman" w:cs="Times New Roman"/>
          <w:sz w:val="24"/>
          <w:szCs w:val="24"/>
          <w:lang w:val="en-US" w:eastAsia="en-GB"/>
        </w:rPr>
        <w:t xml:space="preserve"> </w:t>
      </w:r>
      <w:r w:rsidRPr="00BF6E9B">
        <w:rPr>
          <w:rFonts w:ascii="Times New Roman" w:hAnsi="Times New Roman" w:cs="Times New Roman"/>
          <w:sz w:val="24"/>
          <w:szCs w:val="24"/>
          <w:lang w:val="en-US" w:eastAsia="en-GB"/>
        </w:rPr>
        <w:t>Ghana Statistical Service 2023 AHIES data, based on Author’s analysis.</w:t>
      </w:r>
    </w:p>
    <w:p w14:paraId="18961CB2" w14:textId="77777777" w:rsidR="00C70032" w:rsidRDefault="00C70032" w:rsidP="00C70032">
      <w:pPr>
        <w:spacing w:after="200" w:line="240" w:lineRule="auto"/>
        <w:jc w:val="center"/>
        <w:rPr>
          <w:rFonts w:ascii="Times New Roman" w:eastAsia="Calibri" w:hAnsi="Times New Roman" w:cs="Times New Roman"/>
          <w:sz w:val="24"/>
          <w:szCs w:val="24"/>
        </w:rPr>
      </w:pPr>
    </w:p>
    <w:p w14:paraId="51D78758" w14:textId="77777777" w:rsidR="00C70032" w:rsidRDefault="00C70032" w:rsidP="00C70032">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 xml:space="preserve">Of the 13 different main reasons by </w:t>
      </w:r>
      <w:proofErr w:type="gramStart"/>
      <w:r w:rsidRPr="00BF6E9B">
        <w:rPr>
          <w:rFonts w:ascii="Times New Roman" w:hAnsi="Times New Roman" w:cs="Times New Roman"/>
          <w:sz w:val="24"/>
          <w:szCs w:val="24"/>
          <w:lang w:val="en-US"/>
        </w:rPr>
        <w:t>households</w:t>
      </w:r>
      <w:proofErr w:type="gramEnd"/>
      <w:r w:rsidRPr="00BF6E9B">
        <w:rPr>
          <w:rFonts w:ascii="Times New Roman" w:hAnsi="Times New Roman" w:cs="Times New Roman"/>
          <w:sz w:val="24"/>
          <w:szCs w:val="24"/>
          <w:lang w:val="en-US"/>
        </w:rPr>
        <w:t xml:space="preserve"> respondents as the main reasons why the never attended formal basic school as of 2023, 13,081 households respondents, 35.92 percent of the total sampled 36,417 households respondents and ranked first, said that their families did not allow them to attend formal basic school.</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62 percent of households respondents who responded that their families did not allow them to pursue formal basic school are females, whereas 38 percent of households respondents are males, whose families did not allow them to pursue formal basic school as of 2023 in Ghana.</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 xml:space="preserve">Rural </w:t>
      </w:r>
      <w:proofErr w:type="gramStart"/>
      <w:r w:rsidRPr="00BF6E9B">
        <w:rPr>
          <w:rFonts w:ascii="Times New Roman" w:hAnsi="Times New Roman" w:cs="Times New Roman"/>
          <w:sz w:val="24"/>
          <w:szCs w:val="24"/>
          <w:lang w:val="en-US"/>
        </w:rPr>
        <w:t>households</w:t>
      </w:r>
      <w:proofErr w:type="gramEnd"/>
      <w:r w:rsidRPr="00BF6E9B">
        <w:rPr>
          <w:rFonts w:ascii="Times New Roman" w:hAnsi="Times New Roman" w:cs="Times New Roman"/>
          <w:sz w:val="24"/>
          <w:szCs w:val="24"/>
          <w:lang w:val="en-US"/>
        </w:rPr>
        <w:t xml:space="preserve"> respondents, comprising 70 percent of households respondents who responded that their families did not allow them to pursue formal basic school, are located in the rural areas, whereas the rest 30 percent of households respondents who responded that their families did not allow them to pursue formal basic school are located in the urban centers.</w:t>
      </w:r>
    </w:p>
    <w:p w14:paraId="54701B07" w14:textId="77777777" w:rsidR="00C70032" w:rsidRDefault="00C70032" w:rsidP="00C70032">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 xml:space="preserve">The disparity between rural and urban formal basic school investment in developing economies is well documented (Addai, 2022, 2023, 2024; </w:t>
      </w:r>
      <w:r>
        <w:rPr>
          <w:rFonts w:ascii="Times New Roman" w:hAnsi="Times New Roman" w:cs="Times New Roman"/>
          <w:sz w:val="24"/>
          <w:szCs w:val="24"/>
          <w:lang w:val="en-US"/>
        </w:rPr>
        <w:t>Akyeampong, 2009; Choudhury &amp; Kumar, 2021;</w:t>
      </w:r>
      <w:r w:rsidRPr="00BF6E9B">
        <w:rPr>
          <w:rFonts w:ascii="Times New Roman" w:hAnsi="Times New Roman" w:cs="Times New Roman"/>
          <w:sz w:val="24"/>
          <w:szCs w:val="24"/>
          <w:lang w:val="en-US"/>
        </w:rPr>
        <w:t xml:space="preserve"> </w:t>
      </w:r>
      <w:proofErr w:type="spellStart"/>
      <w:r w:rsidRPr="00BF6E9B">
        <w:rPr>
          <w:rFonts w:ascii="Times New Roman" w:hAnsi="Times New Roman" w:cs="Times New Roman"/>
          <w:sz w:val="24"/>
          <w:szCs w:val="24"/>
          <w:lang w:val="en-US"/>
        </w:rPr>
        <w:t>Kanellopoulos</w:t>
      </w:r>
      <w:proofErr w:type="spellEnd"/>
      <w:r w:rsidRPr="00BF6E9B">
        <w:rPr>
          <w:rFonts w:ascii="Times New Roman" w:hAnsi="Times New Roman" w:cs="Times New Roman"/>
          <w:sz w:val="24"/>
          <w:szCs w:val="24"/>
          <w:lang w:val="en-US"/>
        </w:rPr>
        <w:t xml:space="preserve"> &amp; </w:t>
      </w:r>
      <w:proofErr w:type="spellStart"/>
      <w:r w:rsidRPr="00BF6E9B">
        <w:rPr>
          <w:rFonts w:ascii="Times New Roman" w:hAnsi="Times New Roman" w:cs="Times New Roman"/>
          <w:sz w:val="24"/>
          <w:szCs w:val="24"/>
          <w:lang w:val="en-US"/>
        </w:rPr>
        <w:t>Psacharopoulos</w:t>
      </w:r>
      <w:proofErr w:type="spellEnd"/>
      <w:r w:rsidRPr="00BF6E9B">
        <w:rPr>
          <w:rFonts w:ascii="Times New Roman" w:hAnsi="Times New Roman" w:cs="Times New Roman"/>
          <w:sz w:val="24"/>
          <w:szCs w:val="24"/>
          <w:lang w:val="en-US"/>
        </w:rPr>
        <w:t xml:space="preserve">, 1997; </w:t>
      </w:r>
      <w:proofErr w:type="spellStart"/>
      <w:r w:rsidRPr="00BF6E9B">
        <w:rPr>
          <w:rFonts w:ascii="Times New Roman" w:hAnsi="Times New Roman" w:cs="Times New Roman"/>
          <w:sz w:val="24"/>
          <w:szCs w:val="24"/>
          <w:lang w:val="en-US"/>
        </w:rPr>
        <w:t>Mussa</w:t>
      </w:r>
      <w:proofErr w:type="spellEnd"/>
      <w:r w:rsidRPr="00BF6E9B">
        <w:rPr>
          <w:rFonts w:ascii="Times New Roman" w:hAnsi="Times New Roman" w:cs="Times New Roman"/>
          <w:sz w:val="24"/>
          <w:szCs w:val="24"/>
          <w:lang w:val="en-US"/>
        </w:rPr>
        <w:t>,</w:t>
      </w:r>
      <w:r>
        <w:rPr>
          <w:rFonts w:ascii="Times New Roman" w:hAnsi="Times New Roman" w:cs="Times New Roman"/>
          <w:sz w:val="24"/>
          <w:szCs w:val="24"/>
          <w:lang w:val="en-US"/>
        </w:rPr>
        <w:t xml:space="preserve"> 2013</w:t>
      </w:r>
      <w:r w:rsidRPr="00BF6E9B">
        <w:rPr>
          <w:rFonts w:ascii="Times New Roman" w:hAnsi="Times New Roman" w:cs="Times New Roman"/>
          <w:sz w:val="24"/>
          <w:szCs w:val="24"/>
          <w:lang w:val="en-US"/>
        </w:rPr>
        <w:t>). Rural households spend less on formal basic schooling than their urban counterparts.</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 xml:space="preserve">The low income and low spending patterns that characterize rural areas in contrast to the generally higher cost of living and spending in urban areas in developing nations may be the cause of the negative relationships between rural households and their annual formal basic school expenditure (Addai, 2024; Choudhury &amp; Kumar, 2021). According to research by the World Bank (2010), households in developing economies spend three times </w:t>
      </w:r>
      <w:r>
        <w:rPr>
          <w:rFonts w:ascii="Times New Roman" w:hAnsi="Times New Roman" w:cs="Times New Roman"/>
          <w:sz w:val="24"/>
          <w:szCs w:val="24"/>
          <w:lang w:val="en-US"/>
        </w:rPr>
        <w:t>less</w:t>
      </w:r>
      <w:r w:rsidRPr="00BF6E9B">
        <w:rPr>
          <w:rFonts w:ascii="Times New Roman" w:hAnsi="Times New Roman" w:cs="Times New Roman"/>
          <w:sz w:val="24"/>
          <w:szCs w:val="24"/>
          <w:lang w:val="en-US"/>
        </w:rPr>
        <w:t xml:space="preserve"> on a child's education in rural areas as they do in urban areas (Akyeampong, 2009).</w:t>
      </w:r>
      <w:r w:rsidRPr="00BF6E9B">
        <w:rPr>
          <w:rFonts w:ascii="Times New Roman" w:hAnsi="Times New Roman" w:cs="Times New Roman"/>
          <w:sz w:val="24"/>
          <w:szCs w:val="24"/>
        </w:rPr>
        <w:t xml:space="preserve"> </w:t>
      </w:r>
      <w:r>
        <w:rPr>
          <w:rFonts w:ascii="Times New Roman" w:hAnsi="Times New Roman" w:cs="Times New Roman"/>
          <w:sz w:val="24"/>
          <w:szCs w:val="24"/>
          <w:lang w:val="en-US"/>
        </w:rPr>
        <w:t xml:space="preserve">According to (Rolleston, </w:t>
      </w:r>
      <w:r w:rsidRPr="00BF6E9B">
        <w:rPr>
          <w:rFonts w:ascii="Times New Roman" w:hAnsi="Times New Roman" w:cs="Times New Roman"/>
          <w:sz w:val="24"/>
          <w:szCs w:val="24"/>
          <w:lang w:val="en-US"/>
        </w:rPr>
        <w:t>2009) research, Ghanaian rural households routinely spend less on education than their urban counterparts.</w:t>
      </w:r>
    </w:p>
    <w:p w14:paraId="6BC9B022" w14:textId="77777777" w:rsidR="00C70032" w:rsidRDefault="00C70032" w:rsidP="00C70032">
      <w:pPr>
        <w:spacing w:line="240" w:lineRule="auto"/>
        <w:jc w:val="both"/>
        <w:rPr>
          <w:rFonts w:ascii="Times New Roman" w:eastAsia="Times New Roman" w:hAnsi="Times New Roman" w:cs="Times New Roman"/>
          <w:b/>
          <w:sz w:val="24"/>
          <w:szCs w:val="24"/>
          <w:lang w:eastAsia="en-GB"/>
        </w:rPr>
      </w:pPr>
    </w:p>
    <w:p w14:paraId="26F84D06" w14:textId="77777777" w:rsidR="00C70032" w:rsidRDefault="00C70032" w:rsidP="00C70032">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3.2. Summary statistics of</w:t>
      </w:r>
      <w:r w:rsidRPr="00C46631">
        <w:rPr>
          <w:rFonts w:ascii="Times New Roman" w:eastAsia="Times New Roman" w:hAnsi="Times New Roman" w:cs="Times New Roman"/>
          <w:b/>
          <w:sz w:val="24"/>
          <w:szCs w:val="24"/>
          <w:lang w:eastAsia="en-GB"/>
        </w:rPr>
        <w:t xml:space="preserve"> the model variables estimated in the study</w:t>
      </w:r>
    </w:p>
    <w:p w14:paraId="1EAFA7CA" w14:textId="77777777" w:rsidR="00C70032" w:rsidRPr="00BF6E9B" w:rsidRDefault="00C70032" w:rsidP="00C7003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Summary statistics </w:t>
      </w:r>
      <w:r w:rsidRPr="00BF6E9B">
        <w:rPr>
          <w:rFonts w:ascii="Times New Roman" w:hAnsi="Times New Roman" w:cs="Times New Roman"/>
          <w:b/>
          <w:sz w:val="24"/>
          <w:szCs w:val="24"/>
        </w:rPr>
        <w:t>o</w:t>
      </w:r>
      <w:r>
        <w:rPr>
          <w:rFonts w:ascii="Times New Roman" w:hAnsi="Times New Roman" w:cs="Times New Roman"/>
          <w:b/>
          <w:sz w:val="24"/>
          <w:szCs w:val="24"/>
        </w:rPr>
        <w:t>f the model variables examined</w:t>
      </w:r>
    </w:p>
    <w:tbl>
      <w:tblPr>
        <w:tblStyle w:val="TableGrid1"/>
        <w:tblW w:w="0" w:type="auto"/>
        <w:tblLook w:val="04A0" w:firstRow="1" w:lastRow="0" w:firstColumn="1" w:lastColumn="0" w:noHBand="0" w:noVBand="1"/>
      </w:tblPr>
      <w:tblGrid>
        <w:gridCol w:w="2568"/>
        <w:gridCol w:w="1244"/>
        <w:gridCol w:w="1361"/>
        <w:gridCol w:w="1030"/>
        <w:gridCol w:w="1236"/>
        <w:gridCol w:w="1577"/>
      </w:tblGrid>
      <w:tr w:rsidR="00C70032" w:rsidRPr="00BF6E9B" w14:paraId="6623F364" w14:textId="77777777" w:rsidTr="00B75C72">
        <w:tc>
          <w:tcPr>
            <w:tcW w:w="2757" w:type="dxa"/>
          </w:tcPr>
          <w:p w14:paraId="53C4A43B" w14:textId="77777777" w:rsidR="00C70032" w:rsidRPr="00BF6E9B" w:rsidRDefault="00C70032" w:rsidP="00B75C72">
            <w:pPr>
              <w:jc w:val="both"/>
              <w:rPr>
                <w:rFonts w:ascii="Times New Roman" w:hAnsi="Times New Roman" w:cs="Times New Roman"/>
                <w:b/>
                <w:sz w:val="24"/>
                <w:szCs w:val="24"/>
              </w:rPr>
            </w:pPr>
            <w:r w:rsidRPr="00BF6E9B">
              <w:rPr>
                <w:rFonts w:ascii="Times New Roman" w:hAnsi="Times New Roman" w:cs="Times New Roman"/>
                <w:b/>
                <w:sz w:val="24"/>
                <w:szCs w:val="24"/>
              </w:rPr>
              <w:t>Variables</w:t>
            </w:r>
          </w:p>
        </w:tc>
        <w:tc>
          <w:tcPr>
            <w:tcW w:w="1245" w:type="dxa"/>
          </w:tcPr>
          <w:p w14:paraId="39DD5FF3" w14:textId="77777777" w:rsidR="00C70032" w:rsidRPr="00BF6E9B" w:rsidRDefault="00C70032" w:rsidP="00B75C72">
            <w:pPr>
              <w:jc w:val="both"/>
              <w:rPr>
                <w:rFonts w:ascii="Times New Roman" w:hAnsi="Times New Roman" w:cs="Times New Roman"/>
                <w:b/>
                <w:sz w:val="24"/>
                <w:szCs w:val="24"/>
              </w:rPr>
            </w:pPr>
            <w:r w:rsidRPr="00BF6E9B">
              <w:rPr>
                <w:rFonts w:ascii="Times New Roman" w:hAnsi="Times New Roman" w:cs="Times New Roman"/>
                <w:b/>
                <w:sz w:val="24"/>
                <w:szCs w:val="24"/>
              </w:rPr>
              <w:t>Mean</w:t>
            </w:r>
          </w:p>
        </w:tc>
        <w:tc>
          <w:tcPr>
            <w:tcW w:w="1380" w:type="dxa"/>
          </w:tcPr>
          <w:p w14:paraId="7CB6B20F" w14:textId="77777777" w:rsidR="00C70032" w:rsidRPr="00BF6E9B" w:rsidRDefault="00C70032" w:rsidP="00B75C72">
            <w:pPr>
              <w:jc w:val="both"/>
              <w:rPr>
                <w:rFonts w:ascii="Times New Roman" w:hAnsi="Times New Roman" w:cs="Times New Roman"/>
                <w:b/>
                <w:sz w:val="24"/>
                <w:szCs w:val="24"/>
              </w:rPr>
            </w:pPr>
            <w:r w:rsidRPr="00BF6E9B">
              <w:rPr>
                <w:rFonts w:ascii="Times New Roman" w:hAnsi="Times New Roman" w:cs="Times New Roman"/>
                <w:b/>
                <w:sz w:val="24"/>
                <w:szCs w:val="24"/>
              </w:rPr>
              <w:t>Std. Dev.</w:t>
            </w:r>
          </w:p>
        </w:tc>
        <w:tc>
          <w:tcPr>
            <w:tcW w:w="1089" w:type="dxa"/>
          </w:tcPr>
          <w:p w14:paraId="07D9DFEA" w14:textId="77777777" w:rsidR="00C70032" w:rsidRPr="00BF6E9B" w:rsidRDefault="00C70032" w:rsidP="00B75C72">
            <w:pPr>
              <w:jc w:val="both"/>
              <w:rPr>
                <w:rFonts w:ascii="Times New Roman" w:hAnsi="Times New Roman" w:cs="Times New Roman"/>
                <w:b/>
                <w:sz w:val="24"/>
                <w:szCs w:val="24"/>
              </w:rPr>
            </w:pPr>
            <w:r w:rsidRPr="00BF6E9B">
              <w:rPr>
                <w:rFonts w:ascii="Times New Roman" w:hAnsi="Times New Roman" w:cs="Times New Roman"/>
                <w:b/>
                <w:sz w:val="24"/>
                <w:szCs w:val="24"/>
              </w:rPr>
              <w:t>Min</w:t>
            </w:r>
          </w:p>
        </w:tc>
        <w:tc>
          <w:tcPr>
            <w:tcW w:w="1235" w:type="dxa"/>
          </w:tcPr>
          <w:p w14:paraId="4C6FCE3A" w14:textId="77777777" w:rsidR="00C70032" w:rsidRPr="00BF6E9B" w:rsidRDefault="00C70032" w:rsidP="00B75C72">
            <w:pPr>
              <w:jc w:val="both"/>
              <w:rPr>
                <w:rFonts w:ascii="Times New Roman" w:hAnsi="Times New Roman" w:cs="Times New Roman"/>
                <w:b/>
                <w:sz w:val="24"/>
                <w:szCs w:val="24"/>
              </w:rPr>
            </w:pPr>
            <w:r w:rsidRPr="00BF6E9B">
              <w:rPr>
                <w:rFonts w:ascii="Times New Roman" w:hAnsi="Times New Roman" w:cs="Times New Roman"/>
                <w:b/>
                <w:sz w:val="24"/>
                <w:szCs w:val="24"/>
              </w:rPr>
              <w:t>Max</w:t>
            </w:r>
          </w:p>
        </w:tc>
        <w:tc>
          <w:tcPr>
            <w:tcW w:w="1427" w:type="dxa"/>
          </w:tcPr>
          <w:p w14:paraId="78476614" w14:textId="77777777" w:rsidR="00C70032" w:rsidRPr="00BF6E9B" w:rsidRDefault="00C70032" w:rsidP="00B75C72">
            <w:pPr>
              <w:jc w:val="both"/>
              <w:rPr>
                <w:rFonts w:ascii="Times New Roman" w:hAnsi="Times New Roman" w:cs="Times New Roman"/>
                <w:b/>
                <w:sz w:val="24"/>
                <w:szCs w:val="24"/>
              </w:rPr>
            </w:pPr>
            <w:r w:rsidRPr="00BF6E9B">
              <w:rPr>
                <w:rFonts w:ascii="Times New Roman" w:hAnsi="Times New Roman" w:cs="Times New Roman"/>
                <w:b/>
                <w:sz w:val="24"/>
                <w:szCs w:val="24"/>
              </w:rPr>
              <w:t>Observations</w:t>
            </w:r>
          </w:p>
        </w:tc>
      </w:tr>
      <w:tr w:rsidR="00C70032" w:rsidRPr="00BF6E9B" w14:paraId="40D2FF2A" w14:textId="77777777" w:rsidTr="00B75C72">
        <w:tc>
          <w:tcPr>
            <w:tcW w:w="2757" w:type="dxa"/>
          </w:tcPr>
          <w:p w14:paraId="0C3D3359"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NoSCH</w:t>
            </w:r>
          </w:p>
        </w:tc>
        <w:tc>
          <w:tcPr>
            <w:tcW w:w="1245" w:type="dxa"/>
          </w:tcPr>
          <w:p w14:paraId="22E7A604"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5.180465</w:t>
            </w:r>
          </w:p>
        </w:tc>
        <w:tc>
          <w:tcPr>
            <w:tcW w:w="1380" w:type="dxa"/>
          </w:tcPr>
          <w:p w14:paraId="2BD8A246"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2.658735</w:t>
            </w:r>
          </w:p>
        </w:tc>
        <w:tc>
          <w:tcPr>
            <w:tcW w:w="1089" w:type="dxa"/>
          </w:tcPr>
          <w:p w14:paraId="30D62176"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235" w:type="dxa"/>
          </w:tcPr>
          <w:p w14:paraId="21CE7107"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13</w:t>
            </w:r>
          </w:p>
        </w:tc>
        <w:tc>
          <w:tcPr>
            <w:tcW w:w="1427" w:type="dxa"/>
          </w:tcPr>
          <w:p w14:paraId="07D2E620"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00887A37" w14:textId="77777777" w:rsidTr="00B75C72">
        <w:tc>
          <w:tcPr>
            <w:tcW w:w="2757" w:type="dxa"/>
          </w:tcPr>
          <w:p w14:paraId="7993C82B" w14:textId="77777777" w:rsidR="00C70032" w:rsidRPr="00BF6E9B" w:rsidRDefault="00C70032"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TYNg</w:t>
            </w:r>
            <w:proofErr w:type="spellEnd"/>
          </w:p>
        </w:tc>
        <w:tc>
          <w:tcPr>
            <w:tcW w:w="1245" w:type="dxa"/>
          </w:tcPr>
          <w:p w14:paraId="357318A0"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0.1095642</w:t>
            </w:r>
          </w:p>
        </w:tc>
        <w:tc>
          <w:tcPr>
            <w:tcW w:w="1380" w:type="dxa"/>
          </w:tcPr>
          <w:p w14:paraId="1B848779"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0.3123501</w:t>
            </w:r>
          </w:p>
        </w:tc>
        <w:tc>
          <w:tcPr>
            <w:tcW w:w="1089" w:type="dxa"/>
          </w:tcPr>
          <w:p w14:paraId="464DDC29"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3403FB5E"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17CF2343"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137192B5" w14:textId="77777777" w:rsidTr="00B75C72">
        <w:tc>
          <w:tcPr>
            <w:tcW w:w="2757" w:type="dxa"/>
          </w:tcPr>
          <w:p w14:paraId="0EC53E4A" w14:textId="77777777" w:rsidR="00C70032" w:rsidRPr="00BF6E9B" w:rsidRDefault="00C70032"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DsAbLD</w:t>
            </w:r>
            <w:proofErr w:type="spellEnd"/>
          </w:p>
        </w:tc>
        <w:tc>
          <w:tcPr>
            <w:tcW w:w="1245" w:type="dxa"/>
          </w:tcPr>
          <w:p w14:paraId="3FF35A1A"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0.0120823</w:t>
            </w:r>
          </w:p>
        </w:tc>
        <w:tc>
          <w:tcPr>
            <w:tcW w:w="1380" w:type="dxa"/>
          </w:tcPr>
          <w:p w14:paraId="75D465C8"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0.1092548</w:t>
            </w:r>
          </w:p>
        </w:tc>
        <w:tc>
          <w:tcPr>
            <w:tcW w:w="1089" w:type="dxa"/>
          </w:tcPr>
          <w:p w14:paraId="70519301"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04817631"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759FEDC5"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365B0E75" w14:textId="77777777" w:rsidTr="00B75C72">
        <w:tc>
          <w:tcPr>
            <w:tcW w:w="2757" w:type="dxa"/>
          </w:tcPr>
          <w:p w14:paraId="0715F237" w14:textId="77777777" w:rsidR="00C70032" w:rsidRPr="00BF6E9B" w:rsidRDefault="00C70032"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NOscL</w:t>
            </w:r>
            <w:proofErr w:type="spellEnd"/>
          </w:p>
        </w:tc>
        <w:tc>
          <w:tcPr>
            <w:tcW w:w="1245" w:type="dxa"/>
          </w:tcPr>
          <w:p w14:paraId="6FF9CDE4"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0.0668095</w:t>
            </w:r>
          </w:p>
        </w:tc>
        <w:tc>
          <w:tcPr>
            <w:tcW w:w="1380" w:type="dxa"/>
          </w:tcPr>
          <w:p w14:paraId="5D5CA095"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0.2496951</w:t>
            </w:r>
          </w:p>
        </w:tc>
        <w:tc>
          <w:tcPr>
            <w:tcW w:w="1089" w:type="dxa"/>
          </w:tcPr>
          <w:p w14:paraId="45895E9A"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41FF180E"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724AB051"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3EE75D3A" w14:textId="77777777" w:rsidTr="00B75C72">
        <w:tc>
          <w:tcPr>
            <w:tcW w:w="2757" w:type="dxa"/>
          </w:tcPr>
          <w:p w14:paraId="5E46823B"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CNTAFRD</w:t>
            </w:r>
          </w:p>
        </w:tc>
        <w:tc>
          <w:tcPr>
            <w:tcW w:w="1245" w:type="dxa"/>
          </w:tcPr>
          <w:p w14:paraId="51FF0892"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0.1524014</w:t>
            </w:r>
          </w:p>
        </w:tc>
        <w:tc>
          <w:tcPr>
            <w:tcW w:w="1380" w:type="dxa"/>
          </w:tcPr>
          <w:p w14:paraId="3FF89B89"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0.3594144</w:t>
            </w:r>
          </w:p>
        </w:tc>
        <w:tc>
          <w:tcPr>
            <w:tcW w:w="1089" w:type="dxa"/>
          </w:tcPr>
          <w:p w14:paraId="3F73B016"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54370340"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5D847E1F"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01F35FC8" w14:textId="77777777" w:rsidTr="00B75C72">
        <w:tc>
          <w:tcPr>
            <w:tcW w:w="2757" w:type="dxa"/>
          </w:tcPr>
          <w:p w14:paraId="4CF05E79"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FMYNT</w:t>
            </w:r>
          </w:p>
        </w:tc>
        <w:tc>
          <w:tcPr>
            <w:tcW w:w="1245" w:type="dxa"/>
          </w:tcPr>
          <w:p w14:paraId="3C653115"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0.3592004</w:t>
            </w:r>
          </w:p>
        </w:tc>
        <w:tc>
          <w:tcPr>
            <w:tcW w:w="1380" w:type="dxa"/>
          </w:tcPr>
          <w:p w14:paraId="1118C667"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0.4797726</w:t>
            </w:r>
          </w:p>
        </w:tc>
        <w:tc>
          <w:tcPr>
            <w:tcW w:w="1089" w:type="dxa"/>
          </w:tcPr>
          <w:p w14:paraId="7E8013BD"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12822DF4"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27299986"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554DEBA5" w14:textId="77777777" w:rsidTr="00B75C72">
        <w:tc>
          <w:tcPr>
            <w:tcW w:w="2757" w:type="dxa"/>
          </w:tcPr>
          <w:p w14:paraId="70AE34AD"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NTTRD</w:t>
            </w:r>
          </w:p>
        </w:tc>
        <w:tc>
          <w:tcPr>
            <w:tcW w:w="1245" w:type="dxa"/>
          </w:tcPr>
          <w:p w14:paraId="6627B374"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0.0927589</w:t>
            </w:r>
          </w:p>
        </w:tc>
        <w:tc>
          <w:tcPr>
            <w:tcW w:w="1380" w:type="dxa"/>
          </w:tcPr>
          <w:p w14:paraId="1C1C5B8F"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0.2900982</w:t>
            </w:r>
          </w:p>
        </w:tc>
        <w:tc>
          <w:tcPr>
            <w:tcW w:w="1089" w:type="dxa"/>
          </w:tcPr>
          <w:p w14:paraId="06F13E71"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6FF51F15"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29B66503"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74C1A2B0" w14:textId="77777777" w:rsidTr="00B75C72">
        <w:trPr>
          <w:trHeight w:val="355"/>
        </w:trPr>
        <w:tc>
          <w:tcPr>
            <w:tcW w:w="2757" w:type="dxa"/>
          </w:tcPr>
          <w:p w14:paraId="295604B1"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NTVLB</w:t>
            </w:r>
          </w:p>
        </w:tc>
        <w:tc>
          <w:tcPr>
            <w:tcW w:w="1245" w:type="dxa"/>
          </w:tcPr>
          <w:p w14:paraId="63FEB56B"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0.1156328</w:t>
            </w:r>
          </w:p>
        </w:tc>
        <w:tc>
          <w:tcPr>
            <w:tcW w:w="1380" w:type="dxa"/>
          </w:tcPr>
          <w:p w14:paraId="3D82AFC6"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0.0331242</w:t>
            </w:r>
          </w:p>
        </w:tc>
        <w:tc>
          <w:tcPr>
            <w:tcW w:w="1089" w:type="dxa"/>
          </w:tcPr>
          <w:p w14:paraId="599E19F7"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21570D2C"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23A10ECD"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61D8AF88" w14:textId="77777777" w:rsidTr="00B75C72">
        <w:tc>
          <w:tcPr>
            <w:tcW w:w="2757" w:type="dxa"/>
          </w:tcPr>
          <w:p w14:paraId="438B406F"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NTSFE</w:t>
            </w:r>
          </w:p>
        </w:tc>
        <w:tc>
          <w:tcPr>
            <w:tcW w:w="1245" w:type="dxa"/>
          </w:tcPr>
          <w:p w14:paraId="5033BDF6"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0.0010984</w:t>
            </w:r>
          </w:p>
        </w:tc>
        <w:tc>
          <w:tcPr>
            <w:tcW w:w="1380" w:type="dxa"/>
          </w:tcPr>
          <w:p w14:paraId="6C0B65D3"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0.0331242</w:t>
            </w:r>
          </w:p>
        </w:tc>
        <w:tc>
          <w:tcPr>
            <w:tcW w:w="1089" w:type="dxa"/>
          </w:tcPr>
          <w:p w14:paraId="0C4E393B"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2FF63D5D"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149CE3B7"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1AE57906" w14:textId="77777777" w:rsidTr="00B75C72">
        <w:tc>
          <w:tcPr>
            <w:tcW w:w="2757" w:type="dxa"/>
          </w:tcPr>
          <w:p w14:paraId="50D2DC42"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LRDJBs</w:t>
            </w:r>
          </w:p>
        </w:tc>
        <w:tc>
          <w:tcPr>
            <w:tcW w:w="1245" w:type="dxa"/>
          </w:tcPr>
          <w:p w14:paraId="4458A060"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0.0049977</w:t>
            </w:r>
          </w:p>
        </w:tc>
        <w:tc>
          <w:tcPr>
            <w:tcW w:w="1380" w:type="dxa"/>
          </w:tcPr>
          <w:p w14:paraId="170D58E5"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0.0705183</w:t>
            </w:r>
          </w:p>
        </w:tc>
        <w:tc>
          <w:tcPr>
            <w:tcW w:w="1089" w:type="dxa"/>
          </w:tcPr>
          <w:p w14:paraId="761810BF"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14475B23"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108008FD"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0E533738" w14:textId="77777777" w:rsidTr="00B75C72">
        <w:tc>
          <w:tcPr>
            <w:tcW w:w="2757" w:type="dxa"/>
          </w:tcPr>
          <w:p w14:paraId="7060ADF9" w14:textId="77777777" w:rsidR="00C70032" w:rsidRPr="00BF6E9B" w:rsidRDefault="00C70032"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WrKD</w:t>
            </w:r>
            <w:proofErr w:type="spellEnd"/>
          </w:p>
        </w:tc>
        <w:tc>
          <w:tcPr>
            <w:tcW w:w="1245" w:type="dxa"/>
          </w:tcPr>
          <w:p w14:paraId="47FF1EA5"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0.0021693</w:t>
            </w:r>
          </w:p>
        </w:tc>
        <w:tc>
          <w:tcPr>
            <w:tcW w:w="1380" w:type="dxa"/>
          </w:tcPr>
          <w:p w14:paraId="21477D14"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0.046526</w:t>
            </w:r>
          </w:p>
        </w:tc>
        <w:tc>
          <w:tcPr>
            <w:tcW w:w="1089" w:type="dxa"/>
          </w:tcPr>
          <w:p w14:paraId="4E9639A3"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742E0617"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24ACA56E"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66A8291B" w14:textId="77777777" w:rsidTr="00B75C72">
        <w:tc>
          <w:tcPr>
            <w:tcW w:w="2757" w:type="dxa"/>
          </w:tcPr>
          <w:p w14:paraId="297A130C" w14:textId="77777777" w:rsidR="00C70032" w:rsidRPr="00BF6E9B" w:rsidRDefault="00C70032" w:rsidP="00B75C72">
            <w:pPr>
              <w:jc w:val="both"/>
              <w:rPr>
                <w:rFonts w:ascii="Times New Roman" w:eastAsia="Times New Roman" w:hAnsi="Times New Roman" w:cs="Times New Roman"/>
                <w:sz w:val="24"/>
                <w:szCs w:val="24"/>
                <w:lang w:val="de-DE"/>
              </w:rPr>
            </w:pPr>
            <w:r w:rsidRPr="00BF6E9B">
              <w:rPr>
                <w:rFonts w:ascii="Times New Roman" w:hAnsi="Times New Roman" w:cs="Times New Roman"/>
                <w:sz w:val="24"/>
                <w:szCs w:val="24"/>
              </w:rPr>
              <w:t>FMLBNS</w:t>
            </w:r>
          </w:p>
        </w:tc>
        <w:tc>
          <w:tcPr>
            <w:tcW w:w="1245" w:type="dxa"/>
          </w:tcPr>
          <w:p w14:paraId="4B397393"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0.0209792</w:t>
            </w:r>
          </w:p>
        </w:tc>
        <w:tc>
          <w:tcPr>
            <w:tcW w:w="1380" w:type="dxa"/>
          </w:tcPr>
          <w:p w14:paraId="76139B6D"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0.1433166</w:t>
            </w:r>
          </w:p>
        </w:tc>
        <w:tc>
          <w:tcPr>
            <w:tcW w:w="1089" w:type="dxa"/>
          </w:tcPr>
          <w:p w14:paraId="693E9A4F"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21B2B054"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5F234202"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16429989" w14:textId="77777777" w:rsidTr="00B75C72">
        <w:tc>
          <w:tcPr>
            <w:tcW w:w="2757" w:type="dxa"/>
          </w:tcPr>
          <w:p w14:paraId="5C3DDD9A" w14:textId="77777777" w:rsidR="00C70032" w:rsidRPr="00BF6E9B" w:rsidRDefault="00C70032" w:rsidP="00B75C72">
            <w:pPr>
              <w:jc w:val="both"/>
              <w:rPr>
                <w:rFonts w:ascii="Times New Roman" w:eastAsia="Times New Roman" w:hAnsi="Times New Roman" w:cs="Times New Roman"/>
                <w:sz w:val="24"/>
                <w:szCs w:val="24"/>
                <w:lang w:val="de-DE"/>
              </w:rPr>
            </w:pPr>
            <w:proofErr w:type="spellStart"/>
            <w:r w:rsidRPr="00BF6E9B">
              <w:rPr>
                <w:rFonts w:ascii="Times New Roman" w:hAnsi="Times New Roman" w:cs="Times New Roman"/>
                <w:sz w:val="24"/>
                <w:szCs w:val="24"/>
              </w:rPr>
              <w:t>HSCHrs</w:t>
            </w:r>
            <w:proofErr w:type="spellEnd"/>
          </w:p>
        </w:tc>
        <w:tc>
          <w:tcPr>
            <w:tcW w:w="1245" w:type="dxa"/>
          </w:tcPr>
          <w:p w14:paraId="4C6B5342"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0.0414916</w:t>
            </w:r>
          </w:p>
        </w:tc>
        <w:tc>
          <w:tcPr>
            <w:tcW w:w="1380" w:type="dxa"/>
          </w:tcPr>
          <w:p w14:paraId="4C65DD8C"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0.1994271</w:t>
            </w:r>
          </w:p>
        </w:tc>
        <w:tc>
          <w:tcPr>
            <w:tcW w:w="1089" w:type="dxa"/>
          </w:tcPr>
          <w:p w14:paraId="7AF12424"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10046295"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13469804"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6CFA84E4" w14:textId="77777777" w:rsidTr="00B75C72">
        <w:tc>
          <w:tcPr>
            <w:tcW w:w="2757" w:type="dxa"/>
          </w:tcPr>
          <w:p w14:paraId="1408EC92" w14:textId="77777777" w:rsidR="00C70032" w:rsidRPr="00BF6E9B" w:rsidRDefault="00C70032" w:rsidP="00B75C72">
            <w:pPr>
              <w:jc w:val="both"/>
              <w:rPr>
                <w:rFonts w:ascii="Times New Roman" w:eastAsia="Times New Roman" w:hAnsi="Times New Roman" w:cs="Times New Roman"/>
                <w:sz w:val="24"/>
                <w:szCs w:val="24"/>
                <w:lang w:val="de-DE"/>
              </w:rPr>
            </w:pPr>
            <w:proofErr w:type="spellStart"/>
            <w:r w:rsidRPr="00BF6E9B">
              <w:rPr>
                <w:rFonts w:ascii="Times New Roman" w:hAnsi="Times New Roman" w:cs="Times New Roman"/>
                <w:sz w:val="24"/>
                <w:szCs w:val="24"/>
              </w:rPr>
              <w:t>RSTrcTs</w:t>
            </w:r>
            <w:proofErr w:type="spellEnd"/>
          </w:p>
        </w:tc>
        <w:tc>
          <w:tcPr>
            <w:tcW w:w="1245" w:type="dxa"/>
          </w:tcPr>
          <w:p w14:paraId="356861AD"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0.0208145</w:t>
            </w:r>
          </w:p>
        </w:tc>
        <w:tc>
          <w:tcPr>
            <w:tcW w:w="1380" w:type="dxa"/>
          </w:tcPr>
          <w:p w14:paraId="0077EC03"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0.1427647</w:t>
            </w:r>
          </w:p>
        </w:tc>
        <w:tc>
          <w:tcPr>
            <w:tcW w:w="1089" w:type="dxa"/>
          </w:tcPr>
          <w:p w14:paraId="13A5F17B"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602DAC9C"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5343D977"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065141F2" w14:textId="77777777" w:rsidTr="00B75C72">
        <w:tc>
          <w:tcPr>
            <w:tcW w:w="2757" w:type="dxa"/>
          </w:tcPr>
          <w:p w14:paraId="61C916C9" w14:textId="77777777" w:rsidR="00C70032" w:rsidRPr="00BF6E9B" w:rsidRDefault="00C70032"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fmynt</w:t>
            </w:r>
            <w:proofErr w:type="spellEnd"/>
          </w:p>
        </w:tc>
        <w:tc>
          <w:tcPr>
            <w:tcW w:w="1245" w:type="dxa"/>
          </w:tcPr>
          <w:p w14:paraId="7A7C15E0"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0.025805</w:t>
            </w:r>
          </w:p>
        </w:tc>
        <w:tc>
          <w:tcPr>
            <w:tcW w:w="1380" w:type="dxa"/>
          </w:tcPr>
          <w:p w14:paraId="0560320F"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0.0344669</w:t>
            </w:r>
          </w:p>
        </w:tc>
        <w:tc>
          <w:tcPr>
            <w:tcW w:w="1089" w:type="dxa"/>
          </w:tcPr>
          <w:p w14:paraId="566D0A57"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3032A1D8"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0.0718401</w:t>
            </w:r>
          </w:p>
        </w:tc>
        <w:tc>
          <w:tcPr>
            <w:tcW w:w="1427" w:type="dxa"/>
          </w:tcPr>
          <w:p w14:paraId="2177A713"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69A1680A" w14:textId="77777777" w:rsidTr="00B75C72">
        <w:tc>
          <w:tcPr>
            <w:tcW w:w="2757" w:type="dxa"/>
          </w:tcPr>
          <w:p w14:paraId="765BA3AC" w14:textId="77777777" w:rsidR="00C70032" w:rsidRPr="00BF6E9B" w:rsidRDefault="00C70032"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cnTAFRD</w:t>
            </w:r>
            <w:proofErr w:type="spellEnd"/>
          </w:p>
        </w:tc>
        <w:tc>
          <w:tcPr>
            <w:tcW w:w="1245" w:type="dxa"/>
          </w:tcPr>
          <w:p w14:paraId="34A2F79E"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0.0058065</w:t>
            </w:r>
          </w:p>
        </w:tc>
        <w:tc>
          <w:tcPr>
            <w:tcW w:w="1380" w:type="dxa"/>
          </w:tcPr>
          <w:p w14:paraId="6B02453B"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0.0136938</w:t>
            </w:r>
          </w:p>
        </w:tc>
        <w:tc>
          <w:tcPr>
            <w:tcW w:w="1089" w:type="dxa"/>
          </w:tcPr>
          <w:p w14:paraId="5126EAA9"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5D05238B"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0.0381004</w:t>
            </w:r>
          </w:p>
        </w:tc>
        <w:tc>
          <w:tcPr>
            <w:tcW w:w="1427" w:type="dxa"/>
          </w:tcPr>
          <w:p w14:paraId="293176A5"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C70032" w:rsidRPr="00BF6E9B" w14:paraId="2E68BA8D" w14:textId="77777777" w:rsidTr="00B75C72">
        <w:tc>
          <w:tcPr>
            <w:tcW w:w="2757" w:type="dxa"/>
          </w:tcPr>
          <w:p w14:paraId="70212823" w14:textId="77777777" w:rsidR="00C70032" w:rsidRPr="00BF6E9B" w:rsidRDefault="00C70032"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lastRenderedPageBreak/>
              <w:t>nTVLb</w:t>
            </w:r>
            <w:proofErr w:type="spellEnd"/>
          </w:p>
        </w:tc>
        <w:tc>
          <w:tcPr>
            <w:tcW w:w="1245" w:type="dxa"/>
          </w:tcPr>
          <w:p w14:paraId="430DC51E"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0.0019101</w:t>
            </w:r>
          </w:p>
        </w:tc>
        <w:tc>
          <w:tcPr>
            <w:tcW w:w="1380" w:type="dxa"/>
          </w:tcPr>
          <w:p w14:paraId="024FFA3A"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0.0052826</w:t>
            </w:r>
          </w:p>
        </w:tc>
        <w:tc>
          <w:tcPr>
            <w:tcW w:w="1089" w:type="dxa"/>
          </w:tcPr>
          <w:p w14:paraId="513F2CE1"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7FA99B37"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0.016519</w:t>
            </w:r>
          </w:p>
        </w:tc>
        <w:tc>
          <w:tcPr>
            <w:tcW w:w="1427" w:type="dxa"/>
          </w:tcPr>
          <w:p w14:paraId="28B477E8" w14:textId="77777777" w:rsidR="00C70032" w:rsidRPr="00BF6E9B" w:rsidRDefault="00C70032"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bl>
    <w:p w14:paraId="02C980B4" w14:textId="77777777" w:rsidR="00C70032" w:rsidRDefault="00C70032" w:rsidP="00C70032">
      <w:pPr>
        <w:spacing w:line="240" w:lineRule="auto"/>
        <w:jc w:val="both"/>
        <w:rPr>
          <w:rFonts w:ascii="Times New Roman" w:hAnsi="Times New Roman" w:cs="Times New Roman"/>
          <w:sz w:val="24"/>
          <w:szCs w:val="24"/>
          <w:lang w:val="en-US" w:eastAsia="en-GB"/>
        </w:rPr>
      </w:pPr>
      <w:r w:rsidRPr="00BF6E9B">
        <w:rPr>
          <w:rFonts w:ascii="Times New Roman" w:hAnsi="Times New Roman" w:cs="Times New Roman"/>
          <w:b/>
          <w:sz w:val="24"/>
          <w:szCs w:val="24"/>
          <w:lang w:val="en-US" w:eastAsia="en-GB"/>
        </w:rPr>
        <w:t>Source:</w:t>
      </w:r>
      <w:r>
        <w:rPr>
          <w:rFonts w:ascii="Times New Roman" w:hAnsi="Times New Roman" w:cs="Times New Roman"/>
          <w:sz w:val="24"/>
          <w:szCs w:val="24"/>
          <w:lang w:val="en-US" w:eastAsia="en-GB"/>
        </w:rPr>
        <w:t xml:space="preserve"> </w:t>
      </w:r>
      <w:r w:rsidRPr="00BF6E9B">
        <w:rPr>
          <w:rFonts w:ascii="Times New Roman" w:hAnsi="Times New Roman" w:cs="Times New Roman"/>
          <w:sz w:val="24"/>
          <w:szCs w:val="24"/>
          <w:lang w:val="en-US" w:eastAsia="en-GB"/>
        </w:rPr>
        <w:t>Ghana Statistical Service 2023 AHIES data, based on Author’s analysis.</w:t>
      </w:r>
    </w:p>
    <w:p w14:paraId="075B25D4" w14:textId="77777777" w:rsidR="00C70032" w:rsidRDefault="00C70032" w:rsidP="00C70032">
      <w:pPr>
        <w:spacing w:line="240" w:lineRule="auto"/>
        <w:jc w:val="both"/>
        <w:rPr>
          <w:rFonts w:ascii="Times New Roman" w:eastAsia="Times New Roman" w:hAnsi="Times New Roman" w:cs="Times New Roman"/>
          <w:b/>
          <w:sz w:val="24"/>
          <w:szCs w:val="24"/>
          <w:lang w:eastAsia="en-GB"/>
        </w:rPr>
      </w:pPr>
    </w:p>
    <w:p w14:paraId="4EC6DE7B" w14:textId="77777777" w:rsidR="00C70032" w:rsidRPr="00BF6E9B" w:rsidRDefault="00C70032" w:rsidP="00C70032">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3. 4.</w:t>
      </w:r>
      <w:r w:rsidRPr="00BF6E9B">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eastAsia="en-GB"/>
        </w:rPr>
        <w:t>C</w:t>
      </w:r>
      <w:r w:rsidRPr="00BF6E9B">
        <w:rPr>
          <w:rFonts w:ascii="Times New Roman" w:eastAsia="Times New Roman" w:hAnsi="Times New Roman" w:cs="Times New Roman"/>
          <w:b/>
          <w:sz w:val="24"/>
          <w:szCs w:val="24"/>
          <w:lang w:eastAsia="en-GB"/>
        </w:rPr>
        <w:t>orrelations between the</w:t>
      </w:r>
      <w:r>
        <w:rPr>
          <w:rFonts w:ascii="Times New Roman" w:eastAsia="Times New Roman" w:hAnsi="Times New Roman" w:cs="Times New Roman"/>
          <w:b/>
          <w:sz w:val="24"/>
          <w:szCs w:val="24"/>
          <w:lang w:eastAsia="en-GB"/>
        </w:rPr>
        <w:t xml:space="preserve"> first</w:t>
      </w:r>
      <w:r w:rsidRPr="00BF6E9B">
        <w:rPr>
          <w:rFonts w:ascii="Times New Roman" w:eastAsia="Times New Roman" w:hAnsi="Times New Roman" w:cs="Times New Roman"/>
          <w:b/>
          <w:sz w:val="24"/>
          <w:szCs w:val="24"/>
          <w:lang w:eastAsia="en-GB"/>
        </w:rPr>
        <w:t xml:space="preserve"> three main </w:t>
      </w:r>
      <w:proofErr w:type="gramStart"/>
      <w:r w:rsidRPr="00BF6E9B">
        <w:rPr>
          <w:rFonts w:ascii="Times New Roman" w:eastAsia="Times New Roman" w:hAnsi="Times New Roman" w:cs="Times New Roman"/>
          <w:b/>
          <w:sz w:val="24"/>
          <w:szCs w:val="24"/>
          <w:lang w:eastAsia="en-GB"/>
        </w:rPr>
        <w:t>households</w:t>
      </w:r>
      <w:proofErr w:type="gramEnd"/>
      <w:r>
        <w:rPr>
          <w:rFonts w:ascii="Times New Roman" w:eastAsia="Times New Roman" w:hAnsi="Times New Roman" w:cs="Times New Roman"/>
          <w:b/>
          <w:sz w:val="24"/>
          <w:szCs w:val="24"/>
          <w:lang w:eastAsia="en-GB"/>
        </w:rPr>
        <w:t xml:space="preserve"> respondents</w:t>
      </w:r>
      <w:r w:rsidRPr="00BF6E9B">
        <w:rPr>
          <w:rFonts w:ascii="Times New Roman" w:eastAsia="Times New Roman" w:hAnsi="Times New Roman" w:cs="Times New Roman"/>
          <w:b/>
          <w:sz w:val="24"/>
          <w:szCs w:val="24"/>
          <w:lang w:eastAsia="en-GB"/>
        </w:rPr>
        <w:t xml:space="preserve"> reasons why they are unable to attend formal basic school in Ghana as of 2023.</w:t>
      </w:r>
    </w:p>
    <w:p w14:paraId="66693529" w14:textId="27F8E09D" w:rsidR="00C70032" w:rsidRDefault="00C70032" w:rsidP="00D151A3">
      <w:pPr>
        <w:spacing w:before="144" w:after="72"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sz w:val="24"/>
          <w:szCs w:val="24"/>
          <w:lang w:eastAsia="en-GB"/>
        </w:rPr>
        <w:t>Table 5</w:t>
      </w:r>
      <w:r w:rsidRPr="00BF6E9B">
        <w:rPr>
          <w:rFonts w:ascii="Times New Roman" w:eastAsia="Times New Roman" w:hAnsi="Times New Roman" w:cs="Times New Roman"/>
          <w:sz w:val="24"/>
          <w:szCs w:val="24"/>
          <w:lang w:eastAsia="en-GB"/>
        </w:rPr>
        <w:t xml:space="preserve"> shows the estimated Spearman association of the three primary households' reasons for not being able to attend formal basic school in Ghana as of 2023.</w:t>
      </w:r>
    </w:p>
    <w:p w14:paraId="6D29487F" w14:textId="77777777" w:rsidR="00C70032" w:rsidRPr="00BF6E9B" w:rsidRDefault="00C70032" w:rsidP="00C70032">
      <w:pPr>
        <w:spacing w:before="144" w:after="72"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Table 5. Spearman correlation</w:t>
      </w:r>
      <w:r w:rsidRPr="00BF6E9B">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eastAsia="en-GB"/>
        </w:rPr>
        <w:t xml:space="preserve">of the three primary </w:t>
      </w:r>
      <w:proofErr w:type="gramStart"/>
      <w:r>
        <w:rPr>
          <w:rFonts w:ascii="Times New Roman" w:eastAsia="Times New Roman" w:hAnsi="Times New Roman" w:cs="Times New Roman"/>
          <w:b/>
          <w:sz w:val="24"/>
          <w:szCs w:val="24"/>
          <w:lang w:eastAsia="en-GB"/>
        </w:rPr>
        <w:t>households</w:t>
      </w:r>
      <w:proofErr w:type="gramEnd"/>
      <w:r>
        <w:rPr>
          <w:rFonts w:ascii="Times New Roman" w:eastAsia="Times New Roman" w:hAnsi="Times New Roman" w:cs="Times New Roman"/>
          <w:b/>
          <w:sz w:val="24"/>
          <w:szCs w:val="24"/>
          <w:lang w:eastAsia="en-GB"/>
        </w:rPr>
        <w:t xml:space="preserve"> respondents</w:t>
      </w:r>
      <w:r w:rsidRPr="00BF6E9B">
        <w:rPr>
          <w:rFonts w:ascii="Times New Roman" w:eastAsia="Times New Roman" w:hAnsi="Times New Roman" w:cs="Times New Roman"/>
          <w:b/>
          <w:sz w:val="24"/>
          <w:szCs w:val="24"/>
          <w:lang w:eastAsia="en-GB"/>
        </w:rPr>
        <w:t xml:space="preserve"> reasons for not being able to attend formal basic school in Ghana as of 2023.</w:t>
      </w:r>
    </w:p>
    <w:p w14:paraId="63CF31D6"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fmynt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cnTAFRD                           nTVLb                       </w:t>
      </w:r>
    </w:p>
    <w:p w14:paraId="1EB7C8C5"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fmynt                               1.0000 </w:t>
      </w:r>
    </w:p>
    <w:p w14:paraId="0B9DE1DF"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36417</w:t>
      </w:r>
    </w:p>
    <w:p w14:paraId="42EED33F"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p>
    <w:p w14:paraId="5F2AEA4E"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p>
    <w:p w14:paraId="0C6BAB0D"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bookmarkStart w:id="31" w:name="_Hlk203695991"/>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cnTAFRD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w:t>
      </w:r>
      <w:bookmarkEnd w:id="31"/>
      <w:r w:rsidRPr="00BF6E9B">
        <w:rPr>
          <w:rFonts w:ascii="Times New Roman" w:eastAsia="Times New Roman" w:hAnsi="Times New Roman" w:cs="Times New Roman"/>
          <w:sz w:val="24"/>
          <w:szCs w:val="24"/>
          <w:lang w:val="de-DE"/>
        </w:rPr>
        <w:t xml:space="preserve">-0.3175*                         1.0000 </w:t>
      </w:r>
    </w:p>
    <w:p w14:paraId="198DB6BD"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36417                             36417 </w:t>
      </w:r>
    </w:p>
    <w:p w14:paraId="6CA84028"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0.0000 </w:t>
      </w:r>
    </w:p>
    <w:p w14:paraId="0DB23406"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p>
    <w:p w14:paraId="08827677"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bookmarkStart w:id="32" w:name="_Hlk203695960"/>
      <w:r w:rsidRPr="00BF6E9B">
        <w:rPr>
          <w:rFonts w:ascii="Times New Roman" w:eastAsia="Times New Roman" w:hAnsi="Times New Roman" w:cs="Times New Roman"/>
          <w:sz w:val="24"/>
          <w:szCs w:val="24"/>
          <w:lang w:val="de-DE"/>
        </w:rPr>
        <w:t xml:space="preserve"> nTVLb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w:t>
      </w:r>
      <w:bookmarkEnd w:id="32"/>
      <w:r w:rsidRPr="00BF6E9B">
        <w:rPr>
          <w:rFonts w:ascii="Times New Roman" w:eastAsia="Times New Roman" w:hAnsi="Times New Roman" w:cs="Times New Roman"/>
          <w:sz w:val="24"/>
          <w:szCs w:val="24"/>
          <w:lang w:val="de-DE"/>
        </w:rPr>
        <w:t xml:space="preserve">-0.2707*                           -0.1533*                                1.0000 </w:t>
      </w:r>
    </w:p>
    <w:p w14:paraId="1007741F"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36714                                36714                                  36714 </w:t>
      </w:r>
    </w:p>
    <w:p w14:paraId="08FE8848" w14:textId="77777777" w:rsidR="00C70032" w:rsidRPr="00BF6E9B" w:rsidRDefault="00C70032" w:rsidP="00C7003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0.0000                               0.0000</w:t>
      </w:r>
    </w:p>
    <w:p w14:paraId="27BEDC6B" w14:textId="77777777" w:rsidR="00C70032" w:rsidRPr="00BF6E9B" w:rsidRDefault="00C70032" w:rsidP="00C70032">
      <w:pPr>
        <w:spacing w:after="0" w:line="240" w:lineRule="auto"/>
        <w:jc w:val="both"/>
        <w:rPr>
          <w:rFonts w:ascii="Times New Roman" w:eastAsia="Times New Roman" w:hAnsi="Times New Roman" w:cs="Times New Roman"/>
          <w:sz w:val="24"/>
          <w:szCs w:val="24"/>
          <w:lang w:val="de-DE"/>
        </w:rPr>
      </w:pPr>
      <w:bookmarkStart w:id="33" w:name="_Hlk203674154"/>
      <w:r w:rsidRPr="00BF6E9B">
        <w:rPr>
          <w:rFonts w:ascii="Times New Roman" w:eastAsia="Times New Roman" w:hAnsi="Times New Roman" w:cs="Times New Roman"/>
          <w:b/>
          <w:sz w:val="24"/>
          <w:szCs w:val="24"/>
          <w:lang w:val="de-DE"/>
        </w:rPr>
        <w:t>Source</w:t>
      </w:r>
      <w:r w:rsidRPr="00BF6E9B">
        <w:rPr>
          <w:rFonts w:ascii="Times New Roman" w:eastAsia="Times New Roman" w:hAnsi="Times New Roman" w:cs="Times New Roman"/>
          <w:sz w:val="24"/>
          <w:szCs w:val="24"/>
          <w:lang w:val="de-DE"/>
        </w:rPr>
        <w:t>:</w:t>
      </w:r>
      <w:r w:rsidRPr="00BF6E9B">
        <w:rPr>
          <w:rFonts w:ascii="Times New Roman" w:hAnsi="Times New Roman" w:cs="Times New Roman"/>
          <w:sz w:val="24"/>
          <w:szCs w:val="24"/>
          <w:lang w:val="en-US"/>
        </w:rPr>
        <w:t xml:space="preserve">  Ghana Statistical Service 2023 AHIES data, based on A</w:t>
      </w:r>
      <w:r>
        <w:rPr>
          <w:rFonts w:ascii="Times New Roman" w:hAnsi="Times New Roman" w:cs="Times New Roman"/>
          <w:sz w:val="24"/>
          <w:szCs w:val="24"/>
          <w:lang w:val="en-US"/>
        </w:rPr>
        <w:t xml:space="preserve">uthor’s analysis using Stata </w:t>
      </w:r>
    </w:p>
    <w:bookmarkEnd w:id="33"/>
    <w:p w14:paraId="601AB96E" w14:textId="77777777" w:rsidR="00C70032" w:rsidRPr="00BF6E9B" w:rsidRDefault="00C70032" w:rsidP="00C70032">
      <w:pP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*Significant at 0.05 percent.</w:t>
      </w:r>
    </w:p>
    <w:p w14:paraId="7C489284" w14:textId="77777777" w:rsidR="00C70032" w:rsidRPr="00BF6E9B" w:rsidRDefault="00C70032" w:rsidP="00C70032">
      <w:pPr>
        <w:spacing w:line="240" w:lineRule="auto"/>
        <w:jc w:val="both"/>
        <w:rPr>
          <w:rFonts w:ascii="Times New Roman" w:hAnsi="Times New Roman" w:cs="Times New Roman"/>
          <w:sz w:val="24"/>
          <w:szCs w:val="24"/>
          <w:lang w:val="en-US"/>
        </w:rPr>
      </w:pPr>
    </w:p>
    <w:p w14:paraId="0729BED4" w14:textId="77777777" w:rsidR="00C70032" w:rsidRDefault="00C70032" w:rsidP="00C70032">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The study found a negative correlation between the three primary causes, which together account for 62.7 percent of the 13 reasons why households respondents in Ghana were unable to attend formal basic school as of 2023.</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According to estimates made using the Spearman rank correlation model, each of these thre</w:t>
      </w:r>
      <w:r>
        <w:rPr>
          <w:rFonts w:ascii="Times New Roman" w:hAnsi="Times New Roman" w:cs="Times New Roman"/>
          <w:sz w:val="24"/>
          <w:szCs w:val="24"/>
          <w:lang w:val="en-US"/>
        </w:rPr>
        <w:t xml:space="preserve">e primary causes of households </w:t>
      </w:r>
      <w:proofErr w:type="gramStart"/>
      <w:r>
        <w:rPr>
          <w:rFonts w:ascii="Times New Roman" w:hAnsi="Times New Roman" w:cs="Times New Roman"/>
          <w:sz w:val="24"/>
          <w:szCs w:val="24"/>
          <w:lang w:val="en-US"/>
        </w:rPr>
        <w:t>respondents</w:t>
      </w:r>
      <w:proofErr w:type="gramEnd"/>
      <w:r>
        <w:rPr>
          <w:rFonts w:ascii="Times New Roman" w:hAnsi="Times New Roman" w:cs="Times New Roman"/>
          <w:sz w:val="24"/>
          <w:szCs w:val="24"/>
          <w:lang w:val="en-US"/>
        </w:rPr>
        <w:t xml:space="preserve"> </w:t>
      </w:r>
      <w:r w:rsidRPr="00BF6E9B">
        <w:rPr>
          <w:rFonts w:ascii="Times New Roman" w:hAnsi="Times New Roman" w:cs="Times New Roman"/>
          <w:sz w:val="24"/>
          <w:szCs w:val="24"/>
          <w:lang w:val="en-US"/>
        </w:rPr>
        <w:t>incapacity to attend formal basic school in Ghana as of 2023 is independent of the others and significant at the five percent level of statistical significance.</w:t>
      </w:r>
    </w:p>
    <w:p w14:paraId="678A7BA4" w14:textId="77777777" w:rsidR="00C70032" w:rsidRDefault="00C70032" w:rsidP="00C70032">
      <w:pPr>
        <w:spacing w:before="144" w:after="72" w:line="240" w:lineRule="auto"/>
        <w:jc w:val="both"/>
        <w:rPr>
          <w:rFonts w:ascii="Times New Roman" w:eastAsia="Times New Roman" w:hAnsi="Times New Roman" w:cs="Times New Roman"/>
          <w:b/>
          <w:sz w:val="24"/>
          <w:szCs w:val="24"/>
          <w:lang w:eastAsia="en-GB"/>
        </w:rPr>
      </w:pPr>
    </w:p>
    <w:p w14:paraId="46B63E5C" w14:textId="77777777" w:rsidR="00C70032" w:rsidRPr="00BF6E9B" w:rsidRDefault="00C70032" w:rsidP="00C70032">
      <w:pPr>
        <w:spacing w:before="144" w:after="72"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4</w:t>
      </w:r>
      <w:r w:rsidRPr="00BF6E9B">
        <w:rPr>
          <w:rFonts w:ascii="Times New Roman" w:eastAsia="Times New Roman" w:hAnsi="Times New Roman" w:cs="Times New Roman"/>
          <w:b/>
          <w:sz w:val="24"/>
          <w:szCs w:val="24"/>
          <w:lang w:eastAsia="en-GB"/>
        </w:rPr>
        <w:t>. Conclusion and recommendations</w:t>
      </w:r>
    </w:p>
    <w:p w14:paraId="58832BF5" w14:textId="77777777" w:rsidR="00C70032" w:rsidRDefault="00C70032" w:rsidP="00C7003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country</w:t>
      </w:r>
      <w:r w:rsidRPr="005133E4">
        <w:rPr>
          <w:rFonts w:ascii="Times New Roman" w:hAnsi="Times New Roman" w:cs="Times New Roman"/>
          <w:sz w:val="24"/>
          <w:szCs w:val="24"/>
          <w:lang w:val="en-US"/>
        </w:rPr>
        <w:t>'s economic growth, national development, and structural transformation have been seen as being fueled by formal basic education in recent years (Acemoglu 2009; Addai, 2022,</w:t>
      </w:r>
      <w:r>
        <w:rPr>
          <w:rFonts w:ascii="Times New Roman" w:hAnsi="Times New Roman" w:cs="Times New Roman"/>
          <w:sz w:val="24"/>
          <w:szCs w:val="24"/>
          <w:lang w:val="en-US"/>
        </w:rPr>
        <w:t xml:space="preserve"> 2023,</w:t>
      </w:r>
      <w:r w:rsidRPr="005133E4">
        <w:rPr>
          <w:rFonts w:ascii="Times New Roman" w:hAnsi="Times New Roman" w:cs="Times New Roman"/>
          <w:sz w:val="24"/>
          <w:szCs w:val="24"/>
          <w:lang w:val="en-US"/>
        </w:rPr>
        <w:t xml:space="preserve"> 2024; Aghion</w:t>
      </w:r>
      <w:r>
        <w:rPr>
          <w:rFonts w:ascii="Times New Roman" w:hAnsi="Times New Roman" w:cs="Times New Roman"/>
          <w:sz w:val="24"/>
          <w:szCs w:val="24"/>
          <w:lang w:val="en-US"/>
        </w:rPr>
        <w:t xml:space="preserve"> &amp;</w:t>
      </w:r>
      <w:r w:rsidRPr="005133E4">
        <w:rPr>
          <w:rFonts w:ascii="Times New Roman" w:hAnsi="Times New Roman" w:cs="Times New Roman"/>
          <w:sz w:val="24"/>
          <w:szCs w:val="24"/>
          <w:lang w:val="en-US"/>
        </w:rPr>
        <w:t xml:space="preserve"> Howitt </w:t>
      </w:r>
      <w:r>
        <w:rPr>
          <w:rFonts w:ascii="Times New Roman" w:hAnsi="Times New Roman" w:cs="Times New Roman"/>
          <w:sz w:val="24"/>
          <w:szCs w:val="24"/>
          <w:lang w:val="en-US"/>
        </w:rPr>
        <w:t xml:space="preserve">1992; </w:t>
      </w:r>
      <w:r w:rsidRPr="005133E4">
        <w:rPr>
          <w:rFonts w:ascii="Times New Roman" w:hAnsi="Times New Roman" w:cs="Times New Roman"/>
          <w:sz w:val="24"/>
          <w:szCs w:val="24"/>
          <w:lang w:val="en-US"/>
        </w:rPr>
        <w:t xml:space="preserve">Hanushek &amp; </w:t>
      </w:r>
      <w:proofErr w:type="spellStart"/>
      <w:r w:rsidRPr="005133E4">
        <w:rPr>
          <w:rFonts w:ascii="Times New Roman" w:hAnsi="Times New Roman" w:cs="Times New Roman"/>
          <w:sz w:val="24"/>
          <w:szCs w:val="24"/>
          <w:lang w:val="en-US"/>
        </w:rPr>
        <w:t>Woessmann</w:t>
      </w:r>
      <w:proofErr w:type="spellEnd"/>
      <w:r w:rsidRPr="005133E4">
        <w:rPr>
          <w:rFonts w:ascii="Times New Roman" w:hAnsi="Times New Roman" w:cs="Times New Roman"/>
          <w:sz w:val="24"/>
          <w:szCs w:val="24"/>
          <w:lang w:val="en-US"/>
        </w:rPr>
        <w:t xml:space="preserve">, 2021; Rodrigues &amp; Souza, 2020; Romer, 1986; Evans, 1966). </w:t>
      </w:r>
      <w:r w:rsidRPr="002D1FBA">
        <w:rPr>
          <w:rFonts w:ascii="Times New Roman" w:hAnsi="Times New Roman" w:cs="Times New Roman"/>
          <w:sz w:val="24"/>
          <w:szCs w:val="24"/>
          <w:lang w:val="en-US"/>
        </w:rPr>
        <w:t>The human capital hypothesis (Schultz, 1971; Becker, 1964), which holds that investments in family formal education are likely to increase future family members' income and productivity, is supported by the fact that household formal education is a catalyst for the development of human capital</w:t>
      </w:r>
      <w:r>
        <w:rPr>
          <w:rFonts w:ascii="Times New Roman" w:hAnsi="Times New Roman" w:cs="Times New Roman"/>
          <w:sz w:val="24"/>
          <w:szCs w:val="24"/>
          <w:lang w:val="en-US"/>
        </w:rPr>
        <w:t xml:space="preserve"> for the advancement of a country</w:t>
      </w:r>
      <w:r w:rsidRPr="002D1FBA">
        <w:rPr>
          <w:rFonts w:ascii="Times New Roman" w:hAnsi="Times New Roman" w:cs="Times New Roman"/>
          <w:sz w:val="24"/>
          <w:szCs w:val="24"/>
          <w:lang w:val="en-US"/>
        </w:rPr>
        <w:t xml:space="preserve">'s economy. </w:t>
      </w:r>
    </w:p>
    <w:p w14:paraId="3B3A3C5B" w14:textId="77777777" w:rsidR="00C70032" w:rsidRDefault="00C70032" w:rsidP="00C70032">
      <w:pPr>
        <w:spacing w:line="240" w:lineRule="auto"/>
        <w:jc w:val="both"/>
        <w:rPr>
          <w:rFonts w:ascii="Times New Roman" w:hAnsi="Times New Roman" w:cs="Times New Roman"/>
          <w:sz w:val="24"/>
          <w:szCs w:val="24"/>
          <w:lang w:val="en-US"/>
        </w:rPr>
      </w:pPr>
      <w:r w:rsidRPr="002D1FBA">
        <w:rPr>
          <w:rFonts w:ascii="Times New Roman" w:hAnsi="Times New Roman" w:cs="Times New Roman"/>
          <w:sz w:val="24"/>
          <w:szCs w:val="24"/>
          <w:lang w:val="en-US"/>
        </w:rPr>
        <w:t xml:space="preserve">The study's </w:t>
      </w:r>
      <w:r>
        <w:rPr>
          <w:rFonts w:ascii="Times New Roman" w:hAnsi="Times New Roman" w:cs="Times New Roman"/>
          <w:sz w:val="24"/>
          <w:szCs w:val="24"/>
          <w:lang w:val="en-US"/>
        </w:rPr>
        <w:t>findings</w:t>
      </w:r>
      <w:r w:rsidRPr="002D1FBA">
        <w:rPr>
          <w:rFonts w:ascii="Times New Roman" w:hAnsi="Times New Roman" w:cs="Times New Roman"/>
          <w:sz w:val="24"/>
          <w:szCs w:val="24"/>
          <w:lang w:val="en-US"/>
        </w:rPr>
        <w:t xml:space="preserve"> list the</w:t>
      </w:r>
      <w:r>
        <w:rPr>
          <w:rFonts w:ascii="Times New Roman" w:hAnsi="Times New Roman" w:cs="Times New Roman"/>
          <w:sz w:val="24"/>
          <w:szCs w:val="24"/>
          <w:lang w:val="en-US"/>
        </w:rPr>
        <w:t xml:space="preserve"> primary reasons why households respondents chose not to </w:t>
      </w:r>
      <w:proofErr w:type="gramStart"/>
      <w:r>
        <w:rPr>
          <w:rFonts w:ascii="Times New Roman" w:hAnsi="Times New Roman" w:cs="Times New Roman"/>
          <w:sz w:val="24"/>
          <w:szCs w:val="24"/>
          <w:lang w:val="en-US"/>
        </w:rPr>
        <w:t xml:space="preserve">attend </w:t>
      </w:r>
      <w:r w:rsidRPr="002D1FBA">
        <w:rPr>
          <w:rFonts w:ascii="Times New Roman" w:hAnsi="Times New Roman" w:cs="Times New Roman"/>
          <w:sz w:val="24"/>
          <w:szCs w:val="24"/>
          <w:lang w:val="en-US"/>
        </w:rPr>
        <w:t xml:space="preserve"> formal</w:t>
      </w:r>
      <w:proofErr w:type="gramEnd"/>
      <w:r w:rsidRPr="002D1FBA">
        <w:rPr>
          <w:rFonts w:ascii="Times New Roman" w:hAnsi="Times New Roman" w:cs="Times New Roman"/>
          <w:sz w:val="24"/>
          <w:szCs w:val="24"/>
          <w:lang w:val="en-US"/>
        </w:rPr>
        <w:t xml:space="preserve"> basic school as of 2023. </w:t>
      </w:r>
      <w:r>
        <w:rPr>
          <w:rFonts w:ascii="Times New Roman" w:hAnsi="Times New Roman" w:cs="Times New Roman"/>
          <w:sz w:val="24"/>
          <w:szCs w:val="24"/>
          <w:lang w:val="en-US"/>
        </w:rPr>
        <w:t>It</w:t>
      </w:r>
      <w:r w:rsidRPr="002D1FBA">
        <w:rPr>
          <w:rFonts w:ascii="Times New Roman" w:hAnsi="Times New Roman" w:cs="Times New Roman"/>
          <w:sz w:val="24"/>
          <w:szCs w:val="24"/>
          <w:lang w:val="en-US"/>
        </w:rPr>
        <w:t xml:space="preserve"> show</w:t>
      </w:r>
      <w:r>
        <w:rPr>
          <w:rFonts w:ascii="Times New Roman" w:hAnsi="Times New Roman" w:cs="Times New Roman"/>
          <w:sz w:val="24"/>
          <w:szCs w:val="24"/>
          <w:lang w:val="en-US"/>
        </w:rPr>
        <w:t>s</w:t>
      </w:r>
      <w:r w:rsidRPr="002D1FBA">
        <w:rPr>
          <w:rFonts w:ascii="Times New Roman" w:hAnsi="Times New Roman" w:cs="Times New Roman"/>
          <w:sz w:val="24"/>
          <w:szCs w:val="24"/>
          <w:lang w:val="en-US"/>
        </w:rPr>
        <w:t xml:space="preserve"> that a variety of intricately entwined factors, such as socioeconomic status, gender and cultural norms, institutional factors, and individual traits, all have an impact on formal basic school </w:t>
      </w:r>
      <w:r>
        <w:rPr>
          <w:rFonts w:ascii="Times New Roman" w:hAnsi="Times New Roman" w:cs="Times New Roman"/>
          <w:sz w:val="24"/>
          <w:szCs w:val="24"/>
          <w:lang w:val="en-US"/>
        </w:rPr>
        <w:t>non</w:t>
      </w:r>
      <w:r w:rsidRPr="002D1FBA">
        <w:rPr>
          <w:rFonts w:ascii="Times New Roman" w:hAnsi="Times New Roman" w:cs="Times New Roman"/>
          <w:sz w:val="24"/>
          <w:szCs w:val="24"/>
          <w:lang w:val="en-US"/>
        </w:rPr>
        <w:t>attendance.</w:t>
      </w:r>
    </w:p>
    <w:p w14:paraId="442A4D8B" w14:textId="77777777" w:rsidR="00C70032" w:rsidRDefault="00C70032" w:rsidP="00C70032">
      <w:pPr>
        <w:spacing w:line="240" w:lineRule="auto"/>
        <w:jc w:val="both"/>
        <w:rPr>
          <w:rFonts w:ascii="Times New Roman" w:hAnsi="Times New Roman" w:cs="Times New Roman"/>
          <w:sz w:val="24"/>
          <w:szCs w:val="24"/>
          <w:lang w:val="en-US"/>
        </w:rPr>
      </w:pPr>
      <w:r w:rsidRPr="002D1FBA">
        <w:rPr>
          <w:rFonts w:ascii="Times New Roman" w:hAnsi="Times New Roman" w:cs="Times New Roman"/>
          <w:sz w:val="24"/>
          <w:szCs w:val="24"/>
          <w:lang w:val="en-US"/>
        </w:rPr>
        <w:lastRenderedPageBreak/>
        <w:t xml:space="preserve">As of 2023, five primary reasons given by </w:t>
      </w:r>
      <w:proofErr w:type="gramStart"/>
      <w:r w:rsidRPr="002D1FBA">
        <w:rPr>
          <w:rFonts w:ascii="Times New Roman" w:hAnsi="Times New Roman" w:cs="Times New Roman"/>
          <w:sz w:val="24"/>
          <w:szCs w:val="24"/>
          <w:lang w:val="en-US"/>
        </w:rPr>
        <w:t>households</w:t>
      </w:r>
      <w:proofErr w:type="gramEnd"/>
      <w:r w:rsidRPr="002D1FBA">
        <w:rPr>
          <w:rFonts w:ascii="Times New Roman" w:hAnsi="Times New Roman" w:cs="Times New Roman"/>
          <w:sz w:val="24"/>
          <w:szCs w:val="24"/>
          <w:lang w:val="en-US"/>
        </w:rPr>
        <w:t xml:space="preserve"> respondents for never attending a formal basic school in Ghana were related to being too young to attend formal basic school, family disapproval of formal basic school, inability to pay for formal basic school, perceived lack of value of formal basic school, and lack of interest in formal basic school which accounted for 82.96 percent of the households respondents</w:t>
      </w:r>
      <w:r>
        <w:rPr>
          <w:rFonts w:ascii="Times New Roman" w:hAnsi="Times New Roman" w:cs="Times New Roman"/>
          <w:sz w:val="24"/>
          <w:szCs w:val="24"/>
          <w:lang w:val="en-US"/>
        </w:rPr>
        <w:t xml:space="preserve"> </w:t>
      </w:r>
      <w:r w:rsidRPr="002D1FBA">
        <w:rPr>
          <w:rFonts w:ascii="Times New Roman" w:hAnsi="Times New Roman" w:cs="Times New Roman"/>
          <w:sz w:val="24"/>
          <w:szCs w:val="24"/>
          <w:lang w:val="en-US"/>
        </w:rPr>
        <w:t>reasons.</w:t>
      </w:r>
      <w:r w:rsidRPr="003A1118">
        <w:rPr>
          <w:rFonts w:ascii="Times New Roman" w:hAnsi="Times New Roman" w:cs="Times New Roman"/>
          <w:sz w:val="24"/>
          <w:szCs w:val="24"/>
          <w:lang w:val="en-US"/>
        </w:rPr>
        <w:t xml:space="preserve"> </w:t>
      </w:r>
      <w:r w:rsidRPr="002D1FBA">
        <w:rPr>
          <w:rFonts w:ascii="Times New Roman" w:hAnsi="Times New Roman" w:cs="Times New Roman"/>
          <w:sz w:val="24"/>
          <w:szCs w:val="24"/>
          <w:lang w:val="en-US"/>
        </w:rPr>
        <w:t>The AU</w:t>
      </w:r>
      <w:r>
        <w:rPr>
          <w:rFonts w:ascii="Times New Roman" w:hAnsi="Times New Roman" w:cs="Times New Roman"/>
          <w:sz w:val="24"/>
          <w:szCs w:val="24"/>
          <w:lang w:val="en-US"/>
        </w:rPr>
        <w:t xml:space="preserve"> (</w:t>
      </w:r>
      <w:r w:rsidRPr="002D1FBA">
        <w:rPr>
          <w:rFonts w:ascii="Times New Roman" w:hAnsi="Times New Roman" w:cs="Times New Roman"/>
          <w:sz w:val="24"/>
          <w:szCs w:val="24"/>
          <w:lang w:val="en-US"/>
        </w:rPr>
        <w:t>2013</w:t>
      </w:r>
      <w:r>
        <w:rPr>
          <w:rFonts w:ascii="Times New Roman" w:hAnsi="Times New Roman" w:cs="Times New Roman"/>
          <w:sz w:val="24"/>
          <w:szCs w:val="24"/>
          <w:lang w:val="en-US"/>
        </w:rPr>
        <w:t>)</w:t>
      </w:r>
      <w:r w:rsidRPr="002D1FBA">
        <w:rPr>
          <w:rFonts w:ascii="Times New Roman" w:hAnsi="Times New Roman" w:cs="Times New Roman"/>
          <w:sz w:val="24"/>
          <w:szCs w:val="24"/>
          <w:lang w:val="en-US"/>
        </w:rPr>
        <w:t xml:space="preserve"> Agenda 2063 initiative, which aims to provide inclusive formal</w:t>
      </w:r>
      <w:r>
        <w:rPr>
          <w:rFonts w:ascii="Times New Roman" w:hAnsi="Times New Roman" w:cs="Times New Roman"/>
          <w:sz w:val="24"/>
          <w:szCs w:val="24"/>
          <w:lang w:val="en-US"/>
        </w:rPr>
        <w:t xml:space="preserve"> basic schooling</w:t>
      </w:r>
      <w:r w:rsidRPr="002D1FBA">
        <w:rPr>
          <w:rFonts w:ascii="Times New Roman" w:hAnsi="Times New Roman" w:cs="Times New Roman"/>
          <w:sz w:val="24"/>
          <w:szCs w:val="24"/>
          <w:lang w:val="en-US"/>
        </w:rPr>
        <w:t xml:space="preserve"> for all Africans on the African continent, is hampered by these social factors.</w:t>
      </w:r>
    </w:p>
    <w:p w14:paraId="25EDA936" w14:textId="77777777" w:rsidR="00C70032" w:rsidRDefault="00C70032" w:rsidP="00C70032">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rPr>
        <w:t xml:space="preserve"> </w:t>
      </w:r>
      <w:r w:rsidRPr="002D1FBA">
        <w:rPr>
          <w:rFonts w:ascii="Times New Roman" w:hAnsi="Times New Roman" w:cs="Times New Roman"/>
          <w:sz w:val="24"/>
          <w:szCs w:val="24"/>
          <w:lang w:val="en-US"/>
        </w:rPr>
        <w:t xml:space="preserve">The lack of formal basic school attendance among </w:t>
      </w:r>
      <w:proofErr w:type="gramStart"/>
      <w:r w:rsidRPr="002D1FBA">
        <w:rPr>
          <w:rFonts w:ascii="Times New Roman" w:hAnsi="Times New Roman" w:cs="Times New Roman"/>
          <w:sz w:val="24"/>
          <w:szCs w:val="24"/>
          <w:lang w:val="en-US"/>
        </w:rPr>
        <w:t>households</w:t>
      </w:r>
      <w:proofErr w:type="gramEnd"/>
      <w:r w:rsidRPr="002D1FBA">
        <w:rPr>
          <w:rFonts w:ascii="Times New Roman" w:hAnsi="Times New Roman" w:cs="Times New Roman"/>
          <w:sz w:val="24"/>
          <w:szCs w:val="24"/>
          <w:lang w:val="en-US"/>
        </w:rPr>
        <w:t xml:space="preserve"> respondents in Ghana as of 2023 may have been caused by a number of other significant factors</w:t>
      </w:r>
      <w:r w:rsidRPr="002960BC">
        <w:t xml:space="preserve"> </w:t>
      </w:r>
      <w:r>
        <w:t>(</w:t>
      </w:r>
      <w:r>
        <w:rPr>
          <w:rFonts w:ascii="Times New Roman" w:hAnsi="Times New Roman" w:cs="Times New Roman"/>
          <w:sz w:val="24"/>
          <w:szCs w:val="24"/>
          <w:lang w:val="en-US"/>
        </w:rPr>
        <w:t>Adu-Baffoe &amp; Boney, 2021)</w:t>
      </w:r>
      <w:r w:rsidRPr="002D1FBA">
        <w:rPr>
          <w:rFonts w:ascii="Times New Roman" w:hAnsi="Times New Roman" w:cs="Times New Roman"/>
          <w:sz w:val="24"/>
          <w:szCs w:val="24"/>
          <w:lang w:val="en-US"/>
        </w:rPr>
        <w:t xml:space="preserve"> but since cross-sectional data surveys are usually challenging to generate in developing countries, these factors were never documented. Numerous factors contribute to this fact, such as respondents' deteriorating memory, their incapacity to recall information in hindsight, and their misinterpretation of survey items (Addai, 2022</w:t>
      </w:r>
      <w:r>
        <w:rPr>
          <w:rFonts w:ascii="Times New Roman" w:hAnsi="Times New Roman" w:cs="Times New Roman"/>
          <w:sz w:val="24"/>
          <w:szCs w:val="24"/>
          <w:lang w:val="en-US"/>
        </w:rPr>
        <w:t>; 2024b</w:t>
      </w:r>
      <w:r w:rsidRPr="002D1FBA">
        <w:rPr>
          <w:rFonts w:ascii="Times New Roman" w:hAnsi="Times New Roman" w:cs="Times New Roman"/>
          <w:sz w:val="24"/>
          <w:szCs w:val="24"/>
          <w:lang w:val="en-US"/>
        </w:rPr>
        <w:t>). However, this study may help the Ghanaian government and other stakeholders in the formal basic school sector create better policies, particularly in identifying and addressing the main reasons given by</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households</w:t>
      </w:r>
      <w:proofErr w:type="gramEnd"/>
      <w:r w:rsidRPr="002D1FBA">
        <w:rPr>
          <w:rFonts w:ascii="Times New Roman" w:hAnsi="Times New Roman" w:cs="Times New Roman"/>
          <w:sz w:val="24"/>
          <w:szCs w:val="24"/>
          <w:lang w:val="en-US"/>
        </w:rPr>
        <w:t xml:space="preserve"> respon</w:t>
      </w:r>
      <w:r>
        <w:rPr>
          <w:rFonts w:ascii="Times New Roman" w:hAnsi="Times New Roman" w:cs="Times New Roman"/>
          <w:sz w:val="24"/>
          <w:szCs w:val="24"/>
          <w:lang w:val="en-US"/>
        </w:rPr>
        <w:t>dents for not attending</w:t>
      </w:r>
      <w:r w:rsidRPr="002D1FBA">
        <w:rPr>
          <w:rFonts w:ascii="Times New Roman" w:hAnsi="Times New Roman" w:cs="Times New Roman"/>
          <w:sz w:val="24"/>
          <w:szCs w:val="24"/>
          <w:lang w:val="en-US"/>
        </w:rPr>
        <w:t xml:space="preserve"> formal basic schools. </w:t>
      </w:r>
    </w:p>
    <w:p w14:paraId="29813CAF" w14:textId="77777777" w:rsidR="00C70032" w:rsidRDefault="00C70032" w:rsidP="00C70032">
      <w:pPr>
        <w:spacing w:line="240" w:lineRule="auto"/>
        <w:jc w:val="both"/>
        <w:rPr>
          <w:rFonts w:ascii="Times New Roman" w:hAnsi="Times New Roman" w:cs="Times New Roman"/>
          <w:sz w:val="24"/>
          <w:szCs w:val="24"/>
        </w:rPr>
      </w:pPr>
      <w:r w:rsidRPr="00206D79">
        <w:rPr>
          <w:rFonts w:ascii="Times New Roman" w:hAnsi="Times New Roman" w:cs="Times New Roman"/>
          <w:sz w:val="24"/>
          <w:szCs w:val="24"/>
          <w:lang w:val="en-US"/>
        </w:rPr>
        <w:t xml:space="preserve">The study's recommendations specifically state that adequate infrastructure and resources must be made available in order to promote formal basic school attendance and create a positive learning environment. Many formal basic schools in Ghana, particularly those in rural areas, suffer from overcrowded classrooms, dilapidated infrastructure, and a lack of essential teaching supplies. </w:t>
      </w:r>
      <w:r>
        <w:rPr>
          <w:rFonts w:ascii="Times New Roman" w:hAnsi="Times New Roman" w:cs="Times New Roman"/>
          <w:sz w:val="24"/>
          <w:szCs w:val="24"/>
          <w:lang w:val="en-US"/>
        </w:rPr>
        <w:t>Learners</w:t>
      </w:r>
      <w:r w:rsidRPr="00BF6E9B">
        <w:rPr>
          <w:rFonts w:ascii="Times New Roman" w:hAnsi="Times New Roman" w:cs="Times New Roman"/>
          <w:sz w:val="24"/>
          <w:szCs w:val="24"/>
          <w:lang w:val="en-US"/>
        </w:rPr>
        <w:t xml:space="preserve"> may become disinclined to regularly attend formal basic school if these esse</w:t>
      </w:r>
      <w:r>
        <w:rPr>
          <w:rFonts w:ascii="Times New Roman" w:hAnsi="Times New Roman" w:cs="Times New Roman"/>
          <w:sz w:val="24"/>
          <w:szCs w:val="24"/>
          <w:lang w:val="en-US"/>
        </w:rPr>
        <w:t>ntial resources are unavailable.</w:t>
      </w:r>
      <w:r w:rsidRPr="00BF6E9B">
        <w:rPr>
          <w:rFonts w:ascii="Times New Roman" w:hAnsi="Times New Roman" w:cs="Times New Roman"/>
          <w:sz w:val="24"/>
          <w:szCs w:val="24"/>
        </w:rPr>
        <w:t xml:space="preserve"> </w:t>
      </w:r>
      <w:r w:rsidRPr="00206D79">
        <w:rPr>
          <w:rFonts w:ascii="Times New Roman" w:hAnsi="Times New Roman" w:cs="Times New Roman"/>
          <w:sz w:val="24"/>
          <w:szCs w:val="24"/>
          <w:lang w:val="en-US"/>
        </w:rPr>
        <w:t xml:space="preserve">Since rural </w:t>
      </w:r>
      <w:proofErr w:type="gramStart"/>
      <w:r w:rsidRPr="00206D79">
        <w:rPr>
          <w:rFonts w:ascii="Times New Roman" w:hAnsi="Times New Roman" w:cs="Times New Roman"/>
          <w:sz w:val="24"/>
          <w:szCs w:val="24"/>
          <w:lang w:val="en-US"/>
        </w:rPr>
        <w:t>residents</w:t>
      </w:r>
      <w:proofErr w:type="gramEnd"/>
      <w:r w:rsidRPr="00206D79">
        <w:rPr>
          <w:rFonts w:ascii="Times New Roman" w:hAnsi="Times New Roman" w:cs="Times New Roman"/>
          <w:sz w:val="24"/>
          <w:szCs w:val="24"/>
          <w:lang w:val="en-US"/>
        </w:rPr>
        <w:t xml:space="preserve"> access to formal basic school as of 2023 increases inequality in Ghana's production of specialized human capital, falling behind urban households in formal basic school has the potential to create an unequal society (Addai, 2022).</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Therefore, the central government must sufficiently provide the infrastructure and resources for formal basic schools</w:t>
      </w:r>
      <w:r>
        <w:rPr>
          <w:rFonts w:ascii="Times New Roman" w:hAnsi="Times New Roman" w:cs="Times New Roman"/>
          <w:sz w:val="24"/>
          <w:szCs w:val="24"/>
          <w:lang w:val="en-US"/>
        </w:rPr>
        <w:t xml:space="preserve"> in the rural areas</w:t>
      </w:r>
      <w:r w:rsidRPr="00BF6E9B">
        <w:rPr>
          <w:rFonts w:ascii="Times New Roman" w:hAnsi="Times New Roman" w:cs="Times New Roman"/>
          <w:sz w:val="24"/>
          <w:szCs w:val="24"/>
          <w:lang w:val="en-US"/>
        </w:rPr>
        <w:t>, which are supply-side factors influencing attendance at formal basic schools.</w:t>
      </w:r>
      <w:r w:rsidRPr="00BF6E9B">
        <w:rPr>
          <w:rFonts w:ascii="Times New Roman" w:hAnsi="Times New Roman" w:cs="Times New Roman"/>
          <w:sz w:val="24"/>
          <w:szCs w:val="24"/>
        </w:rPr>
        <w:t xml:space="preserve"> </w:t>
      </w:r>
    </w:p>
    <w:p w14:paraId="5E01C4AA" w14:textId="77777777" w:rsidR="00C70032"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lang w:val="en-US"/>
        </w:rPr>
        <w:t>Formal basic school attendance trends are significantly influenced by household income and poverty levels, particularly in developing nations. In order to support their families, children from low-income families are frequently forced to work in jobs that generate income, which restricts their access to formal basic education. In Africa, these demand-side factors impact formal basic school attendance, necessitating government policies to regulate, guide, and sway families.</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Formal basic school attendance decisions are also significantly influenced by the opportunity cost of formal basic school, which is the potential earnings lost by attending formal basic school rather than w</w:t>
      </w:r>
      <w:r>
        <w:rPr>
          <w:rFonts w:ascii="Times New Roman" w:hAnsi="Times New Roman" w:cs="Times New Roman"/>
          <w:sz w:val="24"/>
          <w:szCs w:val="24"/>
          <w:lang w:val="en-US"/>
        </w:rPr>
        <w:t>orking</w:t>
      </w:r>
      <w:r w:rsidRPr="00BF6E9B">
        <w:rPr>
          <w:rFonts w:ascii="Times New Roman" w:hAnsi="Times New Roman" w:cs="Times New Roman"/>
          <w:sz w:val="24"/>
          <w:szCs w:val="24"/>
          <w:lang w:val="en-US"/>
        </w:rPr>
        <w:t>.</w:t>
      </w:r>
      <w:r w:rsidRPr="00BF6E9B">
        <w:rPr>
          <w:rFonts w:ascii="Times New Roman" w:hAnsi="Times New Roman" w:cs="Times New Roman"/>
          <w:sz w:val="24"/>
          <w:szCs w:val="24"/>
        </w:rPr>
        <w:t xml:space="preserve"> </w:t>
      </w:r>
    </w:p>
    <w:p w14:paraId="04E2855A" w14:textId="77777777" w:rsidR="00C70032" w:rsidRDefault="00C70032" w:rsidP="00C70032">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lang w:val="en-US"/>
        </w:rPr>
        <w:t>Children from low-income families are frequently seen as financial assets whose labor is required to augment family inco</w:t>
      </w:r>
      <w:r>
        <w:rPr>
          <w:rFonts w:ascii="Times New Roman" w:hAnsi="Times New Roman" w:cs="Times New Roman"/>
          <w:sz w:val="24"/>
          <w:szCs w:val="24"/>
          <w:lang w:val="en-US"/>
        </w:rPr>
        <w:t>me in many developing nations</w:t>
      </w:r>
      <w:r w:rsidRPr="00BF6E9B">
        <w:rPr>
          <w:rFonts w:ascii="Times New Roman" w:hAnsi="Times New Roman" w:cs="Times New Roman"/>
          <w:sz w:val="24"/>
          <w:szCs w:val="24"/>
          <w:lang w:val="en-US"/>
        </w:rPr>
        <w:t>.</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The Ghanaian central government must pursue specific policies that target and make the opportunity cost of formal basic education extremely high.</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In a public pro-poor policy, the central government of Ghana should provide tax relief to households with larger family size, reduce the inequality in access to formal basic school by rural dwellers, ensure massive public formal basic schools infrastructural development, and encourage the use of public subsidies provided to persons from households in the rural areas to be at par with the households in the urban areas formal basic school as part of a public strategy.</w:t>
      </w:r>
      <w:r w:rsidRPr="00BF6E9B">
        <w:rPr>
          <w:rFonts w:ascii="Times New Roman" w:hAnsi="Times New Roman" w:cs="Times New Roman"/>
          <w:sz w:val="24"/>
          <w:szCs w:val="24"/>
        </w:rPr>
        <w:t xml:space="preserve"> </w:t>
      </w:r>
    </w:p>
    <w:p w14:paraId="01228E23" w14:textId="77777777" w:rsidR="00C70032" w:rsidRDefault="00C70032" w:rsidP="00C70032">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The short-term outlook of this study is reasonably sound based on the empirical work and indicates that more central government interventions should be provided.</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Since the current study only examines the issue in domestic aggregate form, mor</w:t>
      </w:r>
      <w:r>
        <w:rPr>
          <w:rFonts w:ascii="Times New Roman" w:hAnsi="Times New Roman" w:cs="Times New Roman"/>
          <w:sz w:val="24"/>
          <w:szCs w:val="24"/>
          <w:lang w:val="en-US"/>
        </w:rPr>
        <w:t xml:space="preserve">e research on household </w:t>
      </w:r>
      <w:r>
        <w:rPr>
          <w:rFonts w:ascii="Times New Roman" w:hAnsi="Times New Roman" w:cs="Times New Roman"/>
          <w:sz w:val="24"/>
          <w:szCs w:val="24"/>
          <w:lang w:val="en-US"/>
        </w:rPr>
        <w:lastRenderedPageBreak/>
        <w:t xml:space="preserve">members </w:t>
      </w:r>
      <w:r w:rsidRPr="00BF6E9B">
        <w:rPr>
          <w:rFonts w:ascii="Times New Roman" w:hAnsi="Times New Roman" w:cs="Times New Roman"/>
          <w:sz w:val="24"/>
          <w:szCs w:val="24"/>
          <w:lang w:val="en-US"/>
        </w:rPr>
        <w:t>aspirations for a</w:t>
      </w:r>
      <w:r>
        <w:rPr>
          <w:rFonts w:ascii="Times New Roman" w:hAnsi="Times New Roman" w:cs="Times New Roman"/>
          <w:sz w:val="24"/>
          <w:szCs w:val="24"/>
          <w:lang w:val="en-US"/>
        </w:rPr>
        <w:t xml:space="preserve">ttending formal basic school outside </w:t>
      </w:r>
      <w:r w:rsidRPr="00BF6E9B">
        <w:rPr>
          <w:rFonts w:ascii="Times New Roman" w:hAnsi="Times New Roman" w:cs="Times New Roman"/>
          <w:sz w:val="24"/>
          <w:szCs w:val="24"/>
          <w:lang w:val="en-US"/>
        </w:rPr>
        <w:t>Ghana is advised in order to gain a clear understanding of the role that households play in bolstering the growth of formal basic school in Ghana using both supply-side and demand-side factors in the evolving Ghanaian context in a globalized formal basic school market.</w:t>
      </w:r>
    </w:p>
    <w:p w14:paraId="25B39049" w14:textId="77777777" w:rsidR="00C70032" w:rsidRDefault="00C70032" w:rsidP="00C70032">
      <w:pPr>
        <w:spacing w:line="240" w:lineRule="auto"/>
        <w:jc w:val="both"/>
        <w:rPr>
          <w:rFonts w:ascii="Times New Roman" w:hAnsi="Times New Roman" w:cs="Times New Roman"/>
          <w:sz w:val="24"/>
          <w:szCs w:val="24"/>
          <w:lang w:val="en-US"/>
        </w:rPr>
      </w:pPr>
    </w:p>
    <w:p w14:paraId="74B30381" w14:textId="77777777" w:rsidR="00C70032" w:rsidRDefault="00C70032" w:rsidP="00C70032">
      <w:pPr>
        <w:spacing w:line="240" w:lineRule="auto"/>
        <w:jc w:val="both"/>
        <w:rPr>
          <w:rFonts w:ascii="Times New Roman" w:hAnsi="Times New Roman" w:cs="Times New Roman"/>
          <w:sz w:val="24"/>
          <w:szCs w:val="24"/>
          <w:lang w:val="en-US"/>
        </w:rPr>
      </w:pPr>
    </w:p>
    <w:p w14:paraId="129A600B" w14:textId="77777777" w:rsidR="00C70032" w:rsidRDefault="00C70032" w:rsidP="00C70032">
      <w:pPr>
        <w:spacing w:line="240" w:lineRule="auto"/>
        <w:jc w:val="both"/>
        <w:rPr>
          <w:rFonts w:ascii="Times New Roman" w:hAnsi="Times New Roman" w:cs="Times New Roman"/>
          <w:sz w:val="24"/>
          <w:szCs w:val="24"/>
          <w:lang w:val="en-US"/>
        </w:rPr>
      </w:pPr>
    </w:p>
    <w:p w14:paraId="47633EB7" w14:textId="77777777" w:rsidR="00C70032" w:rsidRDefault="00C70032" w:rsidP="00C70032">
      <w:pPr>
        <w:spacing w:line="240" w:lineRule="auto"/>
        <w:jc w:val="both"/>
        <w:rPr>
          <w:rFonts w:ascii="Times New Roman" w:hAnsi="Times New Roman" w:cs="Times New Roman"/>
          <w:sz w:val="24"/>
          <w:szCs w:val="24"/>
          <w:lang w:val="en-US"/>
        </w:rPr>
      </w:pPr>
    </w:p>
    <w:p w14:paraId="4569DF93" w14:textId="77777777" w:rsidR="00C70032" w:rsidRDefault="00C70032" w:rsidP="00C70032">
      <w:pPr>
        <w:spacing w:line="240" w:lineRule="auto"/>
        <w:jc w:val="both"/>
        <w:rPr>
          <w:rFonts w:ascii="Times New Roman" w:hAnsi="Times New Roman" w:cs="Times New Roman"/>
          <w:sz w:val="24"/>
          <w:szCs w:val="24"/>
          <w:lang w:val="en-US"/>
        </w:rPr>
      </w:pPr>
    </w:p>
    <w:p w14:paraId="09B2F63A" w14:textId="77777777" w:rsidR="00C70032" w:rsidRDefault="00C70032" w:rsidP="00C70032">
      <w:pPr>
        <w:spacing w:line="240" w:lineRule="auto"/>
        <w:jc w:val="both"/>
        <w:rPr>
          <w:rFonts w:ascii="Times New Roman" w:hAnsi="Times New Roman" w:cs="Times New Roman"/>
          <w:sz w:val="24"/>
          <w:szCs w:val="24"/>
          <w:lang w:val="en-US"/>
        </w:rPr>
      </w:pPr>
    </w:p>
    <w:p w14:paraId="319CD129" w14:textId="77777777" w:rsidR="00C70032" w:rsidRDefault="00C70032" w:rsidP="00C70032">
      <w:pPr>
        <w:spacing w:line="240" w:lineRule="auto"/>
        <w:jc w:val="both"/>
        <w:rPr>
          <w:rFonts w:ascii="Times New Roman" w:hAnsi="Times New Roman" w:cs="Times New Roman"/>
          <w:sz w:val="24"/>
          <w:szCs w:val="24"/>
          <w:lang w:val="en-US"/>
        </w:rPr>
      </w:pPr>
    </w:p>
    <w:p w14:paraId="6810CD50" w14:textId="77777777" w:rsidR="00C70032" w:rsidRDefault="00C70032" w:rsidP="00C70032">
      <w:pPr>
        <w:spacing w:line="240" w:lineRule="auto"/>
        <w:jc w:val="both"/>
        <w:rPr>
          <w:rFonts w:ascii="Times New Roman" w:hAnsi="Times New Roman" w:cs="Times New Roman"/>
          <w:sz w:val="24"/>
          <w:szCs w:val="24"/>
          <w:lang w:val="en-US"/>
        </w:rPr>
      </w:pPr>
    </w:p>
    <w:p w14:paraId="7148E3BC" w14:textId="77777777" w:rsidR="00E51E2A" w:rsidRDefault="00E51E2A" w:rsidP="00E51E2A">
      <w:r>
        <w:t>Disclaimer (Artificial intelligence)</w:t>
      </w:r>
    </w:p>
    <w:p w14:paraId="1455A826" w14:textId="77777777" w:rsidR="00E51E2A" w:rsidRDefault="00E51E2A" w:rsidP="00E51E2A">
      <w:r>
        <w:t xml:space="preserve">Option 1: </w:t>
      </w:r>
    </w:p>
    <w:p w14:paraId="35206F3B" w14:textId="77777777" w:rsidR="00E51E2A" w:rsidRDefault="00E51E2A" w:rsidP="00E51E2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857F177" w14:textId="77777777" w:rsidR="00E51E2A" w:rsidRDefault="00E51E2A" w:rsidP="00E51E2A">
      <w:r>
        <w:t xml:space="preserve">Option 2: </w:t>
      </w:r>
    </w:p>
    <w:p w14:paraId="20D74391" w14:textId="77777777" w:rsidR="00E51E2A" w:rsidRDefault="00E51E2A" w:rsidP="00E51E2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47C346" w14:textId="77777777" w:rsidR="00E51E2A" w:rsidRDefault="00E51E2A" w:rsidP="00E51E2A">
      <w:r>
        <w:t>Details of the AI usage are given below:</w:t>
      </w:r>
    </w:p>
    <w:p w14:paraId="451B5E13" w14:textId="77777777" w:rsidR="00E51E2A" w:rsidRDefault="00E51E2A" w:rsidP="00E51E2A">
      <w:r>
        <w:t>1.</w:t>
      </w:r>
    </w:p>
    <w:p w14:paraId="45F4CC4E" w14:textId="77777777" w:rsidR="00E51E2A" w:rsidRDefault="00E51E2A" w:rsidP="00E51E2A">
      <w:r>
        <w:t>2.</w:t>
      </w:r>
    </w:p>
    <w:p w14:paraId="5B4E9829" w14:textId="77777777" w:rsidR="00E51E2A" w:rsidRPr="00D047BB" w:rsidRDefault="00E51E2A" w:rsidP="00E51E2A">
      <w:r>
        <w:t>3.</w:t>
      </w:r>
    </w:p>
    <w:p w14:paraId="71305633" w14:textId="77777777" w:rsidR="00E51E2A" w:rsidRPr="0063354D" w:rsidRDefault="00E51E2A" w:rsidP="00E51E2A"/>
    <w:p w14:paraId="6667E5A6" w14:textId="77777777" w:rsidR="00E51E2A" w:rsidRPr="00F7241A" w:rsidRDefault="00E51E2A" w:rsidP="00E51E2A"/>
    <w:p w14:paraId="67A15179" w14:textId="77777777" w:rsidR="00C70032" w:rsidRDefault="00C70032" w:rsidP="00C70032">
      <w:pPr>
        <w:spacing w:line="240" w:lineRule="auto"/>
        <w:jc w:val="both"/>
        <w:rPr>
          <w:rFonts w:ascii="Times New Roman" w:hAnsi="Times New Roman" w:cs="Times New Roman"/>
          <w:sz w:val="24"/>
          <w:szCs w:val="24"/>
          <w:lang w:val="en-US"/>
        </w:rPr>
      </w:pPr>
    </w:p>
    <w:p w14:paraId="32BF7FE0" w14:textId="77777777" w:rsidR="00C70032" w:rsidRDefault="00C70032" w:rsidP="00C70032">
      <w:pPr>
        <w:spacing w:line="240" w:lineRule="auto"/>
        <w:jc w:val="both"/>
        <w:rPr>
          <w:rFonts w:ascii="Times New Roman" w:hAnsi="Times New Roman" w:cs="Times New Roman"/>
          <w:sz w:val="24"/>
          <w:szCs w:val="24"/>
          <w:lang w:val="en-US"/>
        </w:rPr>
      </w:pPr>
    </w:p>
    <w:p w14:paraId="779983F2" w14:textId="77777777" w:rsidR="00C70032" w:rsidRDefault="00C70032" w:rsidP="00C70032">
      <w:pPr>
        <w:spacing w:line="240" w:lineRule="auto"/>
        <w:jc w:val="both"/>
        <w:rPr>
          <w:rFonts w:ascii="Times New Roman" w:hAnsi="Times New Roman" w:cs="Times New Roman"/>
          <w:sz w:val="24"/>
          <w:szCs w:val="24"/>
          <w:lang w:val="en-US"/>
        </w:rPr>
      </w:pPr>
    </w:p>
    <w:p w14:paraId="5767D75E" w14:textId="77777777" w:rsidR="00C70032" w:rsidRDefault="00C70032" w:rsidP="00C70032">
      <w:pPr>
        <w:spacing w:line="240" w:lineRule="auto"/>
        <w:jc w:val="both"/>
        <w:rPr>
          <w:rFonts w:ascii="Times New Roman" w:hAnsi="Times New Roman" w:cs="Times New Roman"/>
          <w:sz w:val="24"/>
          <w:szCs w:val="24"/>
          <w:lang w:val="en-US"/>
        </w:rPr>
      </w:pPr>
    </w:p>
    <w:p w14:paraId="45BE261D" w14:textId="77777777" w:rsidR="00C70032" w:rsidRDefault="00C70032" w:rsidP="00C70032">
      <w:pPr>
        <w:spacing w:line="240" w:lineRule="auto"/>
        <w:jc w:val="both"/>
        <w:rPr>
          <w:rFonts w:ascii="Times New Roman" w:hAnsi="Times New Roman" w:cs="Times New Roman"/>
          <w:sz w:val="24"/>
          <w:szCs w:val="24"/>
          <w:lang w:val="en-US"/>
        </w:rPr>
      </w:pPr>
    </w:p>
    <w:p w14:paraId="2AC8EEC5" w14:textId="77777777" w:rsidR="00C70032" w:rsidRDefault="00C70032" w:rsidP="00C70032">
      <w:pPr>
        <w:spacing w:line="240" w:lineRule="auto"/>
        <w:jc w:val="both"/>
        <w:rPr>
          <w:rFonts w:ascii="Times New Roman" w:hAnsi="Times New Roman" w:cs="Times New Roman"/>
          <w:sz w:val="24"/>
          <w:szCs w:val="24"/>
          <w:lang w:val="en-US"/>
        </w:rPr>
      </w:pPr>
    </w:p>
    <w:p w14:paraId="797CB2EF" w14:textId="77777777" w:rsidR="00C70032" w:rsidRPr="00AC577B" w:rsidRDefault="00C70032" w:rsidP="00C70032">
      <w:pPr>
        <w:pageBreakBefore/>
        <w:spacing w:after="0" w:line="240" w:lineRule="auto"/>
        <w:jc w:val="center"/>
        <w:outlineLvl w:val="0"/>
        <w:rPr>
          <w:rFonts w:ascii="Times New Roman" w:eastAsia="Times New Roman" w:hAnsi="Times New Roman" w:cs="Times New Roman"/>
          <w:b/>
          <w:bCs/>
          <w:sz w:val="24"/>
          <w:szCs w:val="24"/>
          <w:lang w:val="nl-NL" w:eastAsia="en-GB"/>
        </w:rPr>
      </w:pPr>
      <w:r w:rsidRPr="00AC577B">
        <w:rPr>
          <w:rFonts w:ascii="Times New Roman" w:eastAsia="Times New Roman" w:hAnsi="Times New Roman" w:cs="Times New Roman"/>
          <w:b/>
          <w:bCs/>
          <w:sz w:val="24"/>
          <w:szCs w:val="24"/>
          <w:lang w:val="nl-NL" w:eastAsia="en-GB"/>
        </w:rPr>
        <w:lastRenderedPageBreak/>
        <w:t>References</w:t>
      </w:r>
    </w:p>
    <w:p w14:paraId="3FE983F1"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Addai, I. (2022). A contribution to the determinants of annual household education expenditure in Ghana. </w:t>
      </w:r>
      <w:r w:rsidRPr="00AC577B">
        <w:rPr>
          <w:rFonts w:ascii="Times New Roman" w:eastAsia="Times New Roman" w:hAnsi="Times New Roman" w:cs="Times New Roman"/>
          <w:i/>
          <w:iCs/>
          <w:sz w:val="24"/>
          <w:szCs w:val="24"/>
          <w:lang w:val="en-US" w:eastAsia="en-GB"/>
        </w:rPr>
        <w:t>Social Sciences &amp; Humanities Open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6</w:t>
      </w:r>
      <w:r w:rsidRPr="00AC577B">
        <w:rPr>
          <w:rFonts w:ascii="Times New Roman" w:eastAsia="Times New Roman" w:hAnsi="Times New Roman" w:cs="Times New Roman"/>
          <w:sz w:val="24"/>
          <w:szCs w:val="24"/>
          <w:lang w:val="en-US" w:eastAsia="en-GB"/>
        </w:rPr>
        <w:t>(1), 100349. https://doi.org/10.1016/j.ssaho.2022.100349</w:t>
      </w:r>
    </w:p>
    <w:p w14:paraId="7C779DF9"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Addai, I. (2023</w:t>
      </w:r>
      <w:r w:rsidRPr="00AC577B">
        <w:rPr>
          <w:rFonts w:ascii="Times New Roman" w:eastAsia="Times New Roman" w:hAnsi="Times New Roman" w:cs="Times New Roman"/>
          <w:sz w:val="24"/>
          <w:szCs w:val="24"/>
          <w:lang w:val="en-US" w:eastAsia="en-GB"/>
        </w:rPr>
        <w:t xml:space="preserve">). </w:t>
      </w:r>
      <w:proofErr w:type="spellStart"/>
      <w:r w:rsidRPr="00AC577B">
        <w:rPr>
          <w:rFonts w:ascii="Times New Roman" w:eastAsia="Times New Roman" w:hAnsi="Times New Roman" w:cs="Times New Roman"/>
          <w:sz w:val="24"/>
          <w:szCs w:val="24"/>
          <w:lang w:val="en-US" w:eastAsia="en-GB"/>
        </w:rPr>
        <w:t>Analysing</w:t>
      </w:r>
      <w:proofErr w:type="spellEnd"/>
      <w:r w:rsidRPr="00AC577B">
        <w:rPr>
          <w:rFonts w:ascii="Times New Roman" w:eastAsia="Times New Roman" w:hAnsi="Times New Roman" w:cs="Times New Roman"/>
          <w:sz w:val="24"/>
          <w:szCs w:val="24"/>
          <w:lang w:val="en-US" w:eastAsia="en-GB"/>
        </w:rPr>
        <w:t xml:space="preserve"> household expenditure on education in Ghana: an update. </w:t>
      </w:r>
      <w:r w:rsidRPr="00AC577B">
        <w:rPr>
          <w:rFonts w:ascii="Times New Roman" w:eastAsia="Times New Roman" w:hAnsi="Times New Roman" w:cs="Times New Roman"/>
          <w:i/>
          <w:iCs/>
          <w:sz w:val="24"/>
          <w:szCs w:val="24"/>
          <w:lang w:val="en-US" w:eastAsia="en-GB"/>
        </w:rPr>
        <w:t>SSRN Electronic Journal</w:t>
      </w:r>
      <w:r w:rsidRPr="00AC577B">
        <w:rPr>
          <w:rFonts w:ascii="Times New Roman" w:eastAsia="Times New Roman" w:hAnsi="Times New Roman" w:cs="Times New Roman"/>
          <w:sz w:val="24"/>
          <w:szCs w:val="24"/>
          <w:lang w:val="en-US" w:eastAsia="en-GB"/>
        </w:rPr>
        <w:t>. https://doi.org/10.2139/ssrn.4339145</w:t>
      </w:r>
    </w:p>
    <w:p w14:paraId="13F4491A"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Addai, I. (2024</w:t>
      </w:r>
      <w:r w:rsidRPr="00AC577B">
        <w:rPr>
          <w:rFonts w:ascii="Times New Roman" w:eastAsia="Times New Roman" w:hAnsi="Times New Roman" w:cs="Times New Roman"/>
          <w:sz w:val="24"/>
          <w:szCs w:val="24"/>
          <w:lang w:val="en-US" w:eastAsia="en-GB"/>
        </w:rPr>
        <w:t xml:space="preserve">). An empirical analysis of household formal education expenditure in Ghana. </w:t>
      </w:r>
      <w:r w:rsidRPr="00AC577B">
        <w:rPr>
          <w:rFonts w:ascii="Times New Roman" w:eastAsia="Times New Roman" w:hAnsi="Times New Roman" w:cs="Times New Roman"/>
          <w:i/>
          <w:iCs/>
          <w:sz w:val="24"/>
          <w:szCs w:val="24"/>
          <w:lang w:val="en-US" w:eastAsia="en-GB"/>
        </w:rPr>
        <w:t>Cogent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11</w:t>
      </w:r>
      <w:r w:rsidRPr="00AC577B">
        <w:rPr>
          <w:rFonts w:ascii="Times New Roman" w:eastAsia="Times New Roman" w:hAnsi="Times New Roman" w:cs="Times New Roman"/>
          <w:sz w:val="24"/>
          <w:szCs w:val="24"/>
          <w:lang w:val="en-US" w:eastAsia="en-GB"/>
        </w:rPr>
        <w:t>(1). https://doi.org/10.1080/2331186x.2023.2292863</w:t>
      </w:r>
    </w:p>
    <w:p w14:paraId="1DA536CD" w14:textId="77777777" w:rsidR="00C70032" w:rsidRPr="007872AF"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7872AF">
        <w:rPr>
          <w:rFonts w:ascii="Times New Roman" w:eastAsia="Times New Roman" w:hAnsi="Times New Roman" w:cs="Times New Roman"/>
          <w:sz w:val="24"/>
          <w:szCs w:val="24"/>
          <w:lang w:val="en-US" w:eastAsia="en-GB"/>
        </w:rPr>
        <w:t xml:space="preserve">Addai, I. (2024b). Annual Spending on Formal Education Among Households in the Ashanti Region of Ghana: A Ghana Living Standards Survey Seven Investigation. </w:t>
      </w:r>
      <w:r w:rsidRPr="007872AF">
        <w:rPr>
          <w:rFonts w:ascii="Times New Roman" w:eastAsia="Times New Roman" w:hAnsi="Times New Roman" w:cs="Times New Roman"/>
          <w:i/>
          <w:iCs/>
          <w:sz w:val="24"/>
          <w:szCs w:val="24"/>
          <w:lang w:val="en-US" w:eastAsia="en-GB"/>
        </w:rPr>
        <w:t>SSRN Electronic Journal</w:t>
      </w:r>
      <w:r>
        <w:rPr>
          <w:rFonts w:ascii="Times New Roman" w:eastAsia="Times New Roman" w:hAnsi="Times New Roman" w:cs="Times New Roman"/>
          <w:sz w:val="24"/>
          <w:szCs w:val="24"/>
          <w:lang w:val="en-US" w:eastAsia="en-GB"/>
        </w:rPr>
        <w:t>.</w:t>
      </w:r>
      <w:r w:rsidRPr="007872AF">
        <w:rPr>
          <w:rFonts w:ascii="Times New Roman" w:hAnsi="Times New Roman" w:cs="Times New Roman"/>
        </w:rPr>
        <w:t xml:space="preserve"> http://dx.doi.org/10.2139/ssrn</w:t>
      </w:r>
    </w:p>
    <w:p w14:paraId="66340D78"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Adu-Baffoe, E., &amp; Bonney, S. (2021). The role of Non-Governmental Organizations in basic education delivery in Ghana: Implications for theory, policy, and practice. </w:t>
      </w:r>
      <w:r w:rsidRPr="00AC577B">
        <w:rPr>
          <w:rFonts w:ascii="Times New Roman" w:eastAsia="Times New Roman" w:hAnsi="Times New Roman" w:cs="Times New Roman"/>
          <w:i/>
          <w:iCs/>
          <w:sz w:val="24"/>
          <w:szCs w:val="24"/>
          <w:lang w:val="en-US" w:eastAsia="en-GB"/>
        </w:rPr>
        <w:t>International Education Studies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14</w:t>
      </w:r>
      <w:r w:rsidRPr="00AC577B">
        <w:rPr>
          <w:rFonts w:ascii="Times New Roman" w:eastAsia="Times New Roman" w:hAnsi="Times New Roman" w:cs="Times New Roman"/>
          <w:sz w:val="24"/>
          <w:szCs w:val="24"/>
          <w:lang w:val="en-US" w:eastAsia="en-GB"/>
        </w:rPr>
        <w:t>(4), 35. https://doi.org/10.5539/ies.v14n4p35</w:t>
      </w:r>
    </w:p>
    <w:p w14:paraId="75F59ADE" w14:textId="77777777" w:rsidR="00C70032" w:rsidRPr="00490E02" w:rsidRDefault="00C70032" w:rsidP="00C70032">
      <w:pPr>
        <w:spacing w:after="0" w:line="240" w:lineRule="auto"/>
        <w:rPr>
          <w:rFonts w:ascii="Times New Roman" w:eastAsia="Calibri" w:hAnsi="Times New Roman" w:cs="Times New Roman"/>
          <w:sz w:val="24"/>
          <w:szCs w:val="24"/>
        </w:rPr>
      </w:pPr>
      <w:r w:rsidRPr="00490E02">
        <w:rPr>
          <w:rFonts w:ascii="Times New Roman" w:eastAsia="Calibri" w:hAnsi="Times New Roman" w:cs="Times New Roman"/>
          <w:sz w:val="24"/>
          <w:szCs w:val="24"/>
        </w:rPr>
        <w:t xml:space="preserve">African Union (2013). The African We Want: </w:t>
      </w:r>
      <w:r w:rsidRPr="00490E02">
        <w:rPr>
          <w:rFonts w:ascii="Times New Roman" w:eastAsia="Calibri" w:hAnsi="Times New Roman" w:cs="Times New Roman"/>
          <w:i/>
          <w:iCs/>
          <w:sz w:val="24"/>
          <w:szCs w:val="24"/>
        </w:rPr>
        <w:t xml:space="preserve">50th Anniversary Solemn Declaration document, </w:t>
      </w:r>
      <w:r w:rsidRPr="00490E02">
        <w:rPr>
          <w:rFonts w:ascii="Times New Roman" w:eastAsia="Calibri" w:hAnsi="Times New Roman" w:cs="Times New Roman"/>
          <w:iCs/>
          <w:sz w:val="24"/>
          <w:szCs w:val="24"/>
        </w:rPr>
        <w:t>Addis Ababa, Ethiopia.</w:t>
      </w:r>
    </w:p>
    <w:p w14:paraId="6A433487"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Aghion, P., &amp; Howitt, P. (1992). A model of growth through creative destruction. </w:t>
      </w:r>
      <w:proofErr w:type="spellStart"/>
      <w:r w:rsidRPr="00AC577B">
        <w:rPr>
          <w:rFonts w:ascii="Times New Roman" w:eastAsia="Times New Roman" w:hAnsi="Times New Roman" w:cs="Times New Roman"/>
          <w:i/>
          <w:iCs/>
          <w:sz w:val="24"/>
          <w:szCs w:val="24"/>
          <w:lang w:val="en-US" w:eastAsia="en-GB"/>
        </w:rPr>
        <w:t>Econometrica</w:t>
      </w:r>
      <w:proofErr w:type="spellEnd"/>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60</w:t>
      </w:r>
      <w:r w:rsidRPr="00AC577B">
        <w:rPr>
          <w:rFonts w:ascii="Times New Roman" w:eastAsia="Times New Roman" w:hAnsi="Times New Roman" w:cs="Times New Roman"/>
          <w:sz w:val="24"/>
          <w:szCs w:val="24"/>
          <w:lang w:val="en-US" w:eastAsia="en-GB"/>
        </w:rPr>
        <w:t>(2), 323. https://doi.org/10.2307/2951599</w:t>
      </w:r>
    </w:p>
    <w:p w14:paraId="2F42FEE1"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Akyeampong, K. (2009). Revisiting free compulsory Universal Basic Education (FCUBE) in Ghana. </w:t>
      </w:r>
      <w:r w:rsidRPr="00AC577B">
        <w:rPr>
          <w:rFonts w:ascii="Times New Roman" w:eastAsia="Times New Roman" w:hAnsi="Times New Roman" w:cs="Times New Roman"/>
          <w:i/>
          <w:iCs/>
          <w:sz w:val="24"/>
          <w:szCs w:val="24"/>
          <w:lang w:val="en-US" w:eastAsia="en-GB"/>
        </w:rPr>
        <w:t>Comparative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45</w:t>
      </w:r>
      <w:r w:rsidRPr="00AC577B">
        <w:rPr>
          <w:rFonts w:ascii="Times New Roman" w:eastAsia="Times New Roman" w:hAnsi="Times New Roman" w:cs="Times New Roman"/>
          <w:sz w:val="24"/>
          <w:szCs w:val="24"/>
          <w:lang w:val="en-US" w:eastAsia="en-GB"/>
        </w:rPr>
        <w:t>(2), 175–195. https://doi.org/10.1080/03050060902920534</w:t>
      </w:r>
    </w:p>
    <w:p w14:paraId="3838BD6E"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proofErr w:type="spellStart"/>
      <w:r w:rsidRPr="00AC577B">
        <w:rPr>
          <w:rFonts w:ascii="Times New Roman" w:eastAsia="Times New Roman" w:hAnsi="Times New Roman" w:cs="Times New Roman"/>
          <w:sz w:val="24"/>
          <w:szCs w:val="24"/>
          <w:lang w:val="en-US" w:eastAsia="en-GB"/>
        </w:rPr>
        <w:t>Assari</w:t>
      </w:r>
      <w:proofErr w:type="spellEnd"/>
      <w:r w:rsidRPr="00AC577B">
        <w:rPr>
          <w:rFonts w:ascii="Times New Roman" w:eastAsia="Times New Roman" w:hAnsi="Times New Roman" w:cs="Times New Roman"/>
          <w:sz w:val="24"/>
          <w:szCs w:val="24"/>
          <w:lang w:val="en-US" w:eastAsia="en-GB"/>
        </w:rPr>
        <w:t xml:space="preserve">, S., Mardani, A., Maleki, M., Boyce, S., &amp; Bazargan, M. (2021). Black-White achievement Gap: role of race, school urbanity, and parental education. </w:t>
      </w:r>
      <w:r w:rsidRPr="00AC577B">
        <w:rPr>
          <w:rFonts w:ascii="Times New Roman" w:eastAsia="Times New Roman" w:hAnsi="Times New Roman" w:cs="Times New Roman"/>
          <w:i/>
          <w:iCs/>
          <w:sz w:val="24"/>
          <w:szCs w:val="24"/>
          <w:lang w:val="en-US" w:eastAsia="en-GB"/>
        </w:rPr>
        <w:t>Pediatric Health Medicine and Therapeutics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Volume 12</w:t>
      </w:r>
      <w:r w:rsidRPr="00AC577B">
        <w:rPr>
          <w:rFonts w:ascii="Times New Roman" w:eastAsia="Times New Roman" w:hAnsi="Times New Roman" w:cs="Times New Roman"/>
          <w:sz w:val="24"/>
          <w:szCs w:val="24"/>
          <w:lang w:val="en-US" w:eastAsia="en-GB"/>
        </w:rPr>
        <w:t>, 1–11. https://doi.org/10.2147/phmt.s238877</w:t>
      </w:r>
    </w:p>
    <w:p w14:paraId="73C7E792"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Chen, Q., Kong, Y., Gao, W., &amp; Mo, L. (2018). Effects of socioeconomic status, Parent–Child relationship, and learning motivation on reading ability. </w:t>
      </w:r>
      <w:r w:rsidRPr="00AC577B">
        <w:rPr>
          <w:rFonts w:ascii="Times New Roman" w:eastAsia="Times New Roman" w:hAnsi="Times New Roman" w:cs="Times New Roman"/>
          <w:i/>
          <w:iCs/>
          <w:sz w:val="24"/>
          <w:szCs w:val="24"/>
          <w:lang w:val="en-US" w:eastAsia="en-GB"/>
        </w:rPr>
        <w:t>Frontiers in Psychology</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9</w:t>
      </w:r>
      <w:r w:rsidRPr="00AC577B">
        <w:rPr>
          <w:rFonts w:ascii="Times New Roman" w:eastAsia="Times New Roman" w:hAnsi="Times New Roman" w:cs="Times New Roman"/>
          <w:sz w:val="24"/>
          <w:szCs w:val="24"/>
          <w:lang w:val="en-US" w:eastAsia="en-GB"/>
        </w:rPr>
        <w:t>. https://doi.org/10.3389/fpsyg.2018.01297</w:t>
      </w:r>
    </w:p>
    <w:p w14:paraId="570BB83C"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Choudhury, P. K., &amp; Kumar, A. (2021). An Empirical analysis of household expenditure on engineering education in Odisha. </w:t>
      </w:r>
      <w:r w:rsidRPr="00AC577B">
        <w:rPr>
          <w:rFonts w:ascii="Times New Roman" w:eastAsia="Times New Roman" w:hAnsi="Times New Roman" w:cs="Times New Roman"/>
          <w:i/>
          <w:iCs/>
          <w:sz w:val="24"/>
          <w:szCs w:val="24"/>
          <w:lang w:val="en-US" w:eastAsia="en-GB"/>
        </w:rPr>
        <w:t>Millennial Asia</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13</w:t>
      </w:r>
      <w:r w:rsidRPr="00AC577B">
        <w:rPr>
          <w:rFonts w:ascii="Times New Roman" w:eastAsia="Times New Roman" w:hAnsi="Times New Roman" w:cs="Times New Roman"/>
          <w:sz w:val="24"/>
          <w:szCs w:val="24"/>
          <w:lang w:val="en-US" w:eastAsia="en-GB"/>
        </w:rPr>
        <w:t>(3), 442–469. https://doi.org/10.1177/0976399620969892</w:t>
      </w:r>
    </w:p>
    <w:p w14:paraId="77A7BAB9"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Evans, P. C. C. (1966). Education and Social Change in Ghana. By Philip Foster. London: Routledge &amp;amp; Kegan Paul, 1965. Pp. xiii, 322. 36s. </w:t>
      </w:r>
      <w:r w:rsidRPr="00AC577B">
        <w:rPr>
          <w:rFonts w:ascii="Times New Roman" w:eastAsia="Times New Roman" w:hAnsi="Times New Roman" w:cs="Times New Roman"/>
          <w:i/>
          <w:iCs/>
          <w:sz w:val="24"/>
          <w:szCs w:val="24"/>
          <w:lang w:val="en-US" w:eastAsia="en-GB"/>
        </w:rPr>
        <w:t>Africa</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36</w:t>
      </w:r>
      <w:r w:rsidRPr="00AC577B">
        <w:rPr>
          <w:rFonts w:ascii="Times New Roman" w:eastAsia="Times New Roman" w:hAnsi="Times New Roman" w:cs="Times New Roman"/>
          <w:sz w:val="24"/>
          <w:szCs w:val="24"/>
          <w:lang w:val="en-US" w:eastAsia="en-GB"/>
        </w:rPr>
        <w:t>(3), 334–335. https://doi.org/10.2307/1157697</w:t>
      </w:r>
    </w:p>
    <w:p w14:paraId="78B33EBE"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Graham, C. (2013). </w:t>
      </w:r>
      <w:r w:rsidRPr="00AC577B">
        <w:rPr>
          <w:rFonts w:ascii="Times New Roman" w:eastAsia="Times New Roman" w:hAnsi="Times New Roman" w:cs="Times New Roman"/>
          <w:i/>
          <w:iCs/>
          <w:sz w:val="24"/>
          <w:szCs w:val="24"/>
          <w:lang w:val="en-US" w:eastAsia="en-GB"/>
        </w:rPr>
        <w:t>The history of education in Ghana</w:t>
      </w:r>
      <w:r w:rsidRPr="00AC577B">
        <w:rPr>
          <w:rFonts w:ascii="Times New Roman" w:eastAsia="Times New Roman" w:hAnsi="Times New Roman" w:cs="Times New Roman"/>
          <w:sz w:val="24"/>
          <w:szCs w:val="24"/>
          <w:lang w:val="en-US" w:eastAsia="en-GB"/>
        </w:rPr>
        <w:t>. https://doi.org/10.4324/9780203042939</w:t>
      </w:r>
    </w:p>
    <w:p w14:paraId="0F7B02D3"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Hanushek, E. A., &amp; </w:t>
      </w:r>
      <w:proofErr w:type="spellStart"/>
      <w:r w:rsidRPr="00AC577B">
        <w:rPr>
          <w:rFonts w:ascii="Times New Roman" w:eastAsia="Times New Roman" w:hAnsi="Times New Roman" w:cs="Times New Roman"/>
          <w:sz w:val="24"/>
          <w:szCs w:val="24"/>
          <w:lang w:val="en-US" w:eastAsia="en-GB"/>
        </w:rPr>
        <w:t>Woessmann</w:t>
      </w:r>
      <w:proofErr w:type="spellEnd"/>
      <w:r w:rsidRPr="00AC577B">
        <w:rPr>
          <w:rFonts w:ascii="Times New Roman" w:eastAsia="Times New Roman" w:hAnsi="Times New Roman" w:cs="Times New Roman"/>
          <w:sz w:val="24"/>
          <w:szCs w:val="24"/>
          <w:lang w:val="en-US" w:eastAsia="en-GB"/>
        </w:rPr>
        <w:t xml:space="preserve">, L. (2021). Education and economic growth. </w:t>
      </w:r>
      <w:r w:rsidRPr="00AC577B">
        <w:rPr>
          <w:rFonts w:ascii="Times New Roman" w:eastAsia="Times New Roman" w:hAnsi="Times New Roman" w:cs="Times New Roman"/>
          <w:i/>
          <w:iCs/>
          <w:sz w:val="24"/>
          <w:szCs w:val="24"/>
          <w:lang w:val="en-US" w:eastAsia="en-GB"/>
        </w:rPr>
        <w:t>Oxford Research Encyclopedia of Economics and Finance</w:t>
      </w:r>
      <w:r w:rsidRPr="00AC577B">
        <w:rPr>
          <w:rFonts w:ascii="Times New Roman" w:eastAsia="Times New Roman" w:hAnsi="Times New Roman" w:cs="Times New Roman"/>
          <w:sz w:val="24"/>
          <w:szCs w:val="24"/>
          <w:lang w:val="en-US" w:eastAsia="en-GB"/>
        </w:rPr>
        <w:t>. https://doi.org/10.1093/acrefore/9780190625979.013.651</w:t>
      </w:r>
    </w:p>
    <w:p w14:paraId="7D281F9B"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Kaldor, N. (1957a). A model of economic growth. </w:t>
      </w:r>
      <w:r w:rsidRPr="00AC577B">
        <w:rPr>
          <w:rFonts w:ascii="Times New Roman" w:eastAsia="Times New Roman" w:hAnsi="Times New Roman" w:cs="Times New Roman"/>
          <w:i/>
          <w:iCs/>
          <w:sz w:val="24"/>
          <w:szCs w:val="24"/>
          <w:lang w:val="en-US" w:eastAsia="en-GB"/>
        </w:rPr>
        <w:t>The Economic Journal</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67</w:t>
      </w:r>
      <w:r w:rsidRPr="00AC577B">
        <w:rPr>
          <w:rFonts w:ascii="Times New Roman" w:eastAsia="Times New Roman" w:hAnsi="Times New Roman" w:cs="Times New Roman"/>
          <w:sz w:val="24"/>
          <w:szCs w:val="24"/>
          <w:lang w:val="en-US" w:eastAsia="en-GB"/>
        </w:rPr>
        <w:t>(268), 591. https://doi.org/10.2307/2227704</w:t>
      </w:r>
    </w:p>
    <w:p w14:paraId="07517E0A"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Kaldor, N. (1957b). A model of economic growth. </w:t>
      </w:r>
      <w:r w:rsidRPr="00AC577B">
        <w:rPr>
          <w:rFonts w:ascii="Times New Roman" w:eastAsia="Times New Roman" w:hAnsi="Times New Roman" w:cs="Times New Roman"/>
          <w:i/>
          <w:iCs/>
          <w:sz w:val="24"/>
          <w:szCs w:val="24"/>
          <w:lang w:val="en-US" w:eastAsia="en-GB"/>
        </w:rPr>
        <w:t>The Economic Journal</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67</w:t>
      </w:r>
      <w:r w:rsidRPr="00AC577B">
        <w:rPr>
          <w:rFonts w:ascii="Times New Roman" w:eastAsia="Times New Roman" w:hAnsi="Times New Roman" w:cs="Times New Roman"/>
          <w:sz w:val="24"/>
          <w:szCs w:val="24"/>
          <w:lang w:val="en-US" w:eastAsia="en-GB"/>
        </w:rPr>
        <w:t>(268), 591. https://doi.org/10.2307/2227704</w:t>
      </w:r>
    </w:p>
    <w:p w14:paraId="5C5CFB81"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Kanellopoulos, C., &amp; </w:t>
      </w:r>
      <w:proofErr w:type="spellStart"/>
      <w:r w:rsidRPr="00AC577B">
        <w:rPr>
          <w:rFonts w:ascii="Times New Roman" w:eastAsia="Times New Roman" w:hAnsi="Times New Roman" w:cs="Times New Roman"/>
          <w:sz w:val="24"/>
          <w:szCs w:val="24"/>
          <w:lang w:val="en-US" w:eastAsia="en-GB"/>
        </w:rPr>
        <w:t>Psacharopoulos</w:t>
      </w:r>
      <w:proofErr w:type="spellEnd"/>
      <w:r w:rsidRPr="00AC577B">
        <w:rPr>
          <w:rFonts w:ascii="Times New Roman" w:eastAsia="Times New Roman" w:hAnsi="Times New Roman" w:cs="Times New Roman"/>
          <w:sz w:val="24"/>
          <w:szCs w:val="24"/>
          <w:lang w:val="en-US" w:eastAsia="en-GB"/>
        </w:rPr>
        <w:t xml:space="preserve">, G. (1997). Private education expenditure in a ‘free education’ country: The case of Greece. </w:t>
      </w:r>
      <w:r w:rsidRPr="00AC577B">
        <w:rPr>
          <w:rFonts w:ascii="Times New Roman" w:eastAsia="Times New Roman" w:hAnsi="Times New Roman" w:cs="Times New Roman"/>
          <w:i/>
          <w:iCs/>
          <w:sz w:val="24"/>
          <w:szCs w:val="24"/>
          <w:lang w:val="en-US" w:eastAsia="en-GB"/>
        </w:rPr>
        <w:t>International Journal of Educational Development</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17</w:t>
      </w:r>
      <w:r w:rsidRPr="00AC577B">
        <w:rPr>
          <w:rFonts w:ascii="Times New Roman" w:eastAsia="Times New Roman" w:hAnsi="Times New Roman" w:cs="Times New Roman"/>
          <w:sz w:val="24"/>
          <w:szCs w:val="24"/>
          <w:lang w:val="en-US" w:eastAsia="en-GB"/>
        </w:rPr>
        <w:t>(1), 73–81. https://doi.org/10.1016/s0738-0593(96)00030-2</w:t>
      </w:r>
    </w:p>
    <w:p w14:paraId="762974B4"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Lindsay, B. (1976). The Development of Education in Ghana by H. O. A. McWilliam and M. A. Kwamena-Poh London, Longman, 1975. Pp. 151. £1.05 paperback. </w:t>
      </w:r>
      <w:r w:rsidRPr="00AC577B">
        <w:rPr>
          <w:rFonts w:ascii="Times New Roman" w:eastAsia="Times New Roman" w:hAnsi="Times New Roman" w:cs="Times New Roman"/>
          <w:i/>
          <w:iCs/>
          <w:sz w:val="24"/>
          <w:szCs w:val="24"/>
          <w:lang w:val="en-US" w:eastAsia="en-GB"/>
        </w:rPr>
        <w:t>The Journal of Modern African Studies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14</w:t>
      </w:r>
      <w:r w:rsidRPr="00AC577B">
        <w:rPr>
          <w:rFonts w:ascii="Times New Roman" w:eastAsia="Times New Roman" w:hAnsi="Times New Roman" w:cs="Times New Roman"/>
          <w:sz w:val="24"/>
          <w:szCs w:val="24"/>
          <w:lang w:val="en-US" w:eastAsia="en-GB"/>
        </w:rPr>
        <w:t>(4), 721–722. https://doi.org/10.1017/s0022278x00053830</w:t>
      </w:r>
    </w:p>
    <w:p w14:paraId="2F6F0C5C"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lastRenderedPageBreak/>
        <w:t xml:space="preserve">Lucas, R. E. (1988). On the mechanics of economic development. </w:t>
      </w:r>
      <w:r w:rsidRPr="00AC577B">
        <w:rPr>
          <w:rFonts w:ascii="Times New Roman" w:eastAsia="Times New Roman" w:hAnsi="Times New Roman" w:cs="Times New Roman"/>
          <w:i/>
          <w:iCs/>
          <w:sz w:val="24"/>
          <w:szCs w:val="24"/>
          <w:lang w:val="en-US" w:eastAsia="en-GB"/>
        </w:rPr>
        <w:t>Journal of Monetary Economics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22</w:t>
      </w:r>
      <w:r w:rsidRPr="00AC577B">
        <w:rPr>
          <w:rFonts w:ascii="Times New Roman" w:eastAsia="Times New Roman" w:hAnsi="Times New Roman" w:cs="Times New Roman"/>
          <w:sz w:val="24"/>
          <w:szCs w:val="24"/>
          <w:lang w:val="en-US" w:eastAsia="en-GB"/>
        </w:rPr>
        <w:t>(1), 3–42. https://doi.org/10.1016/0304-3932(88)90168-7</w:t>
      </w:r>
    </w:p>
    <w:p w14:paraId="5239FFB6"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Mankiw, N. G., Romer, D., &amp; Weil, D. N. (1992). A contribution to the empirics of economic growth. </w:t>
      </w:r>
      <w:r w:rsidRPr="00AC577B">
        <w:rPr>
          <w:rFonts w:ascii="Times New Roman" w:eastAsia="Times New Roman" w:hAnsi="Times New Roman" w:cs="Times New Roman"/>
          <w:i/>
          <w:iCs/>
          <w:sz w:val="24"/>
          <w:szCs w:val="24"/>
          <w:lang w:val="en-US" w:eastAsia="en-GB"/>
        </w:rPr>
        <w:t>The Quarterly Journal of Economics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107</w:t>
      </w:r>
      <w:r w:rsidRPr="00AC577B">
        <w:rPr>
          <w:rFonts w:ascii="Times New Roman" w:eastAsia="Times New Roman" w:hAnsi="Times New Roman" w:cs="Times New Roman"/>
          <w:sz w:val="24"/>
          <w:szCs w:val="24"/>
          <w:lang w:val="en-US" w:eastAsia="en-GB"/>
        </w:rPr>
        <w:t>(2), 407–437. https://doi.org/10.2307/2118477</w:t>
      </w:r>
    </w:p>
    <w:p w14:paraId="1613BE3D"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proofErr w:type="spellStart"/>
      <w:r w:rsidRPr="00AC577B">
        <w:rPr>
          <w:rFonts w:ascii="Times New Roman" w:eastAsia="Times New Roman" w:hAnsi="Times New Roman" w:cs="Times New Roman"/>
          <w:sz w:val="24"/>
          <w:szCs w:val="24"/>
          <w:lang w:val="en-US" w:eastAsia="en-GB"/>
        </w:rPr>
        <w:t>Mucherah</w:t>
      </w:r>
      <w:proofErr w:type="spellEnd"/>
      <w:r w:rsidRPr="00AC577B">
        <w:rPr>
          <w:rFonts w:ascii="Times New Roman" w:eastAsia="Times New Roman" w:hAnsi="Times New Roman" w:cs="Times New Roman"/>
          <w:sz w:val="24"/>
          <w:szCs w:val="24"/>
          <w:lang w:val="en-US" w:eastAsia="en-GB"/>
        </w:rPr>
        <w:t xml:space="preserve">, W., &amp; Thomas, K. (2017). Reducing barriers to primary school education for girls in rural Kenya: reusable pads’ intervention. </w:t>
      </w:r>
      <w:r w:rsidRPr="00AC577B">
        <w:rPr>
          <w:rFonts w:ascii="Times New Roman" w:eastAsia="Times New Roman" w:hAnsi="Times New Roman" w:cs="Times New Roman"/>
          <w:i/>
          <w:iCs/>
          <w:sz w:val="24"/>
          <w:szCs w:val="24"/>
          <w:lang w:val="en-US" w:eastAsia="en-GB"/>
        </w:rPr>
        <w:t>International Journal of Adolescent Medicine and Health</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31</w:t>
      </w:r>
      <w:r w:rsidRPr="00AC577B">
        <w:rPr>
          <w:rFonts w:ascii="Times New Roman" w:eastAsia="Times New Roman" w:hAnsi="Times New Roman" w:cs="Times New Roman"/>
          <w:sz w:val="24"/>
          <w:szCs w:val="24"/>
          <w:lang w:val="en-US" w:eastAsia="en-GB"/>
        </w:rPr>
        <w:t>(3). https://doi.org/10.1515/ijamh-2017-0005</w:t>
      </w:r>
    </w:p>
    <w:p w14:paraId="0E75EAD4"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Munir, J., Faiza, M., Jamal, B., Daud, S., &amp; Iqbal, K. (2023). The impact of socio-economic status on academic achievement. </w:t>
      </w:r>
      <w:r w:rsidRPr="00AC577B">
        <w:rPr>
          <w:rFonts w:ascii="Times New Roman" w:eastAsia="Times New Roman" w:hAnsi="Times New Roman" w:cs="Times New Roman"/>
          <w:i/>
          <w:iCs/>
          <w:sz w:val="24"/>
          <w:szCs w:val="24"/>
          <w:lang w:val="en-US" w:eastAsia="en-GB"/>
        </w:rPr>
        <w:t>Journal of Social Sciences Review</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w:t>
      </w:r>
      <w:r w:rsidRPr="00AC577B">
        <w:rPr>
          <w:rFonts w:ascii="Times New Roman" w:eastAsia="Times New Roman" w:hAnsi="Times New Roman" w:cs="Times New Roman"/>
          <w:sz w:val="24"/>
          <w:szCs w:val="24"/>
          <w:lang w:val="en-US" w:eastAsia="en-GB"/>
        </w:rPr>
        <w:t>(2), 695–705. https://doi.org/10.54183/jssr.v3i2.308</w:t>
      </w:r>
    </w:p>
    <w:p w14:paraId="5CBE7120"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Mussa, R. (2013). Rural–urban differences in parental spending on children’s primary education in Malawi. </w:t>
      </w:r>
      <w:r w:rsidRPr="00AC577B">
        <w:rPr>
          <w:rFonts w:ascii="Times New Roman" w:eastAsia="Times New Roman" w:hAnsi="Times New Roman" w:cs="Times New Roman"/>
          <w:i/>
          <w:iCs/>
          <w:sz w:val="24"/>
          <w:szCs w:val="24"/>
          <w:lang w:val="en-US" w:eastAsia="en-GB"/>
        </w:rPr>
        <w:t>Development Southern Africa</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30</w:t>
      </w:r>
      <w:r w:rsidRPr="00AC577B">
        <w:rPr>
          <w:rFonts w:ascii="Times New Roman" w:eastAsia="Times New Roman" w:hAnsi="Times New Roman" w:cs="Times New Roman"/>
          <w:sz w:val="24"/>
          <w:szCs w:val="24"/>
          <w:lang w:val="en-US" w:eastAsia="en-GB"/>
        </w:rPr>
        <w:t>(6), 789–811. https://doi.org/10.1080/0376835x.2013.859066</w:t>
      </w:r>
    </w:p>
    <w:p w14:paraId="1106B59D"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Naim, A. (2025). Equity across the educational spectrum: innovations in educational access crosswise all levels. </w:t>
      </w:r>
      <w:r w:rsidRPr="00AC577B">
        <w:rPr>
          <w:rFonts w:ascii="Times New Roman" w:eastAsia="Times New Roman" w:hAnsi="Times New Roman" w:cs="Times New Roman"/>
          <w:i/>
          <w:iCs/>
          <w:sz w:val="24"/>
          <w:szCs w:val="24"/>
          <w:lang w:val="en-US" w:eastAsia="en-GB"/>
        </w:rPr>
        <w:t>Frontiers in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9</w:t>
      </w:r>
      <w:r w:rsidRPr="00AC577B">
        <w:rPr>
          <w:rFonts w:ascii="Times New Roman" w:eastAsia="Times New Roman" w:hAnsi="Times New Roman" w:cs="Times New Roman"/>
          <w:sz w:val="24"/>
          <w:szCs w:val="24"/>
          <w:lang w:val="en-US" w:eastAsia="en-GB"/>
        </w:rPr>
        <w:t>. https://doi.org/10.3389/feduc.2024.1499642</w:t>
      </w:r>
    </w:p>
    <w:p w14:paraId="49720B78"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proofErr w:type="spellStart"/>
      <w:r w:rsidRPr="00AC577B">
        <w:rPr>
          <w:rFonts w:ascii="Times New Roman" w:eastAsia="Times New Roman" w:hAnsi="Times New Roman" w:cs="Times New Roman"/>
          <w:sz w:val="24"/>
          <w:szCs w:val="24"/>
          <w:lang w:eastAsia="en-GB"/>
        </w:rPr>
        <w:t>Nudzor</w:t>
      </w:r>
      <w:proofErr w:type="spellEnd"/>
      <w:r w:rsidRPr="00AC577B">
        <w:rPr>
          <w:rFonts w:ascii="Times New Roman" w:eastAsia="Times New Roman" w:hAnsi="Times New Roman" w:cs="Times New Roman"/>
          <w:sz w:val="24"/>
          <w:szCs w:val="24"/>
          <w:lang w:eastAsia="en-GB"/>
        </w:rPr>
        <w:t>, H. P. (2015). Taking education for all goals in sub-Saharan Africa to task. Management in Education, 29(3), 105–111. https://doi.org/10.1177/0892020615584105</w:t>
      </w:r>
    </w:p>
    <w:p w14:paraId="372EE6B7"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Porumbu, D., &amp; </w:t>
      </w:r>
      <w:proofErr w:type="spellStart"/>
      <w:r w:rsidRPr="00AC577B">
        <w:rPr>
          <w:rFonts w:ascii="Times New Roman" w:eastAsia="Times New Roman" w:hAnsi="Times New Roman" w:cs="Times New Roman"/>
          <w:sz w:val="24"/>
          <w:szCs w:val="24"/>
          <w:lang w:val="en-US" w:eastAsia="en-GB"/>
        </w:rPr>
        <w:t>Necşoi</w:t>
      </w:r>
      <w:proofErr w:type="spellEnd"/>
      <w:r w:rsidRPr="00AC577B">
        <w:rPr>
          <w:rFonts w:ascii="Times New Roman" w:eastAsia="Times New Roman" w:hAnsi="Times New Roman" w:cs="Times New Roman"/>
          <w:sz w:val="24"/>
          <w:szCs w:val="24"/>
          <w:lang w:val="en-US" w:eastAsia="en-GB"/>
        </w:rPr>
        <w:t xml:space="preserve">, D. V. (2013). Relationship between Parental Involvement/Attitude and Children’s School Achievements. </w:t>
      </w:r>
      <w:r w:rsidRPr="00AC577B">
        <w:rPr>
          <w:rFonts w:ascii="Times New Roman" w:eastAsia="Times New Roman" w:hAnsi="Times New Roman" w:cs="Times New Roman"/>
          <w:i/>
          <w:iCs/>
          <w:sz w:val="24"/>
          <w:szCs w:val="24"/>
          <w:lang w:val="en-US" w:eastAsia="en-GB"/>
        </w:rPr>
        <w:t>Procedia - Social and Behavioral Sciences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76</w:t>
      </w:r>
      <w:r w:rsidRPr="00AC577B">
        <w:rPr>
          <w:rFonts w:ascii="Times New Roman" w:eastAsia="Times New Roman" w:hAnsi="Times New Roman" w:cs="Times New Roman"/>
          <w:sz w:val="24"/>
          <w:szCs w:val="24"/>
          <w:lang w:val="en-US" w:eastAsia="en-GB"/>
        </w:rPr>
        <w:t>, 706–710. https://doi.org/10.1016/j.sbspro.2013.04.191</w:t>
      </w:r>
    </w:p>
    <w:p w14:paraId="1D55D871"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Rodrigues, M., &amp; Souza, D. (2020). Education quality and the empirics of economic growth: reconciling Mankiw-Romer-Weil estimates with </w:t>
      </w:r>
      <w:proofErr w:type="spellStart"/>
      <w:r w:rsidRPr="00AC577B">
        <w:rPr>
          <w:rFonts w:ascii="Times New Roman" w:eastAsia="Times New Roman" w:hAnsi="Times New Roman" w:cs="Times New Roman"/>
          <w:sz w:val="24"/>
          <w:szCs w:val="24"/>
          <w:lang w:val="en-US" w:eastAsia="en-GB"/>
        </w:rPr>
        <w:t>microeconometric</w:t>
      </w:r>
      <w:proofErr w:type="spellEnd"/>
      <w:r w:rsidRPr="00AC577B">
        <w:rPr>
          <w:rFonts w:ascii="Times New Roman" w:eastAsia="Times New Roman" w:hAnsi="Times New Roman" w:cs="Times New Roman"/>
          <w:sz w:val="24"/>
          <w:szCs w:val="24"/>
          <w:lang w:val="en-US" w:eastAsia="en-GB"/>
        </w:rPr>
        <w:t xml:space="preserve"> evidence. </w:t>
      </w:r>
      <w:r w:rsidRPr="00AC577B">
        <w:rPr>
          <w:rFonts w:ascii="Times New Roman" w:eastAsia="Times New Roman" w:hAnsi="Times New Roman" w:cs="Times New Roman"/>
          <w:i/>
          <w:iCs/>
          <w:sz w:val="24"/>
          <w:szCs w:val="24"/>
          <w:lang w:val="en-US" w:eastAsia="en-GB"/>
        </w:rPr>
        <w:t>Applied Economics Letters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28</w:t>
      </w:r>
      <w:r w:rsidRPr="00AC577B">
        <w:rPr>
          <w:rFonts w:ascii="Times New Roman" w:eastAsia="Times New Roman" w:hAnsi="Times New Roman" w:cs="Times New Roman"/>
          <w:sz w:val="24"/>
          <w:szCs w:val="24"/>
          <w:lang w:val="en-US" w:eastAsia="en-GB"/>
        </w:rPr>
        <w:t>(6), 470–476. https://doi.org/10.1080/13504851.2020.1761524</w:t>
      </w:r>
    </w:p>
    <w:p w14:paraId="015D385A"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Rolleston, C. (2009). The determination of exclusion: evidence from the Ghana Living Standards Surveys 1991–2006. </w:t>
      </w:r>
      <w:r w:rsidRPr="00AC577B">
        <w:rPr>
          <w:rFonts w:ascii="Times New Roman" w:eastAsia="Times New Roman" w:hAnsi="Times New Roman" w:cs="Times New Roman"/>
          <w:i/>
          <w:iCs/>
          <w:sz w:val="24"/>
          <w:szCs w:val="24"/>
          <w:lang w:val="en-US" w:eastAsia="en-GB"/>
        </w:rPr>
        <w:t>Comparative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45</w:t>
      </w:r>
      <w:r w:rsidRPr="00AC577B">
        <w:rPr>
          <w:rFonts w:ascii="Times New Roman" w:eastAsia="Times New Roman" w:hAnsi="Times New Roman" w:cs="Times New Roman"/>
          <w:sz w:val="24"/>
          <w:szCs w:val="24"/>
          <w:lang w:val="en-US" w:eastAsia="en-GB"/>
        </w:rPr>
        <w:t>(2), 197–218. https://doi.org/10.1080/03050060902920617</w:t>
      </w:r>
    </w:p>
    <w:p w14:paraId="70478B3E"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Rolleston, C. (2013). Education, poverty and culture in Ghana 1991–2010. </w:t>
      </w:r>
      <w:r w:rsidRPr="00AC577B">
        <w:rPr>
          <w:rFonts w:ascii="Times New Roman" w:eastAsia="Times New Roman" w:hAnsi="Times New Roman" w:cs="Times New Roman"/>
          <w:i/>
          <w:iCs/>
          <w:sz w:val="24"/>
          <w:szCs w:val="24"/>
          <w:lang w:val="en-US" w:eastAsia="en-GB"/>
        </w:rPr>
        <w:t>Compare a Journal of Comparative and International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44</w:t>
      </w:r>
      <w:r w:rsidRPr="00AC577B">
        <w:rPr>
          <w:rFonts w:ascii="Times New Roman" w:eastAsia="Times New Roman" w:hAnsi="Times New Roman" w:cs="Times New Roman"/>
          <w:sz w:val="24"/>
          <w:szCs w:val="24"/>
          <w:lang w:val="en-US" w:eastAsia="en-GB"/>
        </w:rPr>
        <w:t>(2), 303–304. https://doi.org/10.1080/03057925.2012.751802</w:t>
      </w:r>
    </w:p>
    <w:p w14:paraId="03B5AC5C"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Romer, P. M. (1986). Increasing returns and Long-Run growth. </w:t>
      </w:r>
      <w:r w:rsidRPr="00AC577B">
        <w:rPr>
          <w:rFonts w:ascii="Times New Roman" w:eastAsia="Times New Roman" w:hAnsi="Times New Roman" w:cs="Times New Roman"/>
          <w:i/>
          <w:iCs/>
          <w:sz w:val="24"/>
          <w:szCs w:val="24"/>
          <w:lang w:val="en-US" w:eastAsia="en-GB"/>
        </w:rPr>
        <w:t>Journal of Political Economy</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94</w:t>
      </w:r>
      <w:r w:rsidRPr="00AC577B">
        <w:rPr>
          <w:rFonts w:ascii="Times New Roman" w:eastAsia="Times New Roman" w:hAnsi="Times New Roman" w:cs="Times New Roman"/>
          <w:sz w:val="24"/>
          <w:szCs w:val="24"/>
          <w:lang w:val="en-US" w:eastAsia="en-GB"/>
        </w:rPr>
        <w:t>(5), 1002–1037. https://doi.org/10.1086/261420</w:t>
      </w:r>
    </w:p>
    <w:p w14:paraId="6BA1F48D"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Sahin, M. S. M., Muralidharan, A. M. A., Patil, H. P. H., &amp; Patnaik, S. P. S. (2015a). Unpacking the policy landscape for menstrual hygiene management: implications for school WASH </w:t>
      </w:r>
      <w:proofErr w:type="spellStart"/>
      <w:r w:rsidRPr="00AC577B">
        <w:rPr>
          <w:rFonts w:ascii="Times New Roman" w:eastAsia="Times New Roman" w:hAnsi="Times New Roman" w:cs="Times New Roman"/>
          <w:sz w:val="24"/>
          <w:szCs w:val="24"/>
          <w:lang w:val="en-US" w:eastAsia="en-GB"/>
        </w:rPr>
        <w:t>programmes</w:t>
      </w:r>
      <w:proofErr w:type="spellEnd"/>
      <w:r w:rsidRPr="00AC577B">
        <w:rPr>
          <w:rFonts w:ascii="Times New Roman" w:eastAsia="Times New Roman" w:hAnsi="Times New Roman" w:cs="Times New Roman"/>
          <w:sz w:val="24"/>
          <w:szCs w:val="24"/>
          <w:lang w:val="en-US" w:eastAsia="en-GB"/>
        </w:rPr>
        <w:t xml:space="preserve"> in India. </w:t>
      </w:r>
      <w:r w:rsidRPr="00AC577B">
        <w:rPr>
          <w:rFonts w:ascii="Times New Roman" w:eastAsia="Times New Roman" w:hAnsi="Times New Roman" w:cs="Times New Roman"/>
          <w:i/>
          <w:iCs/>
          <w:sz w:val="24"/>
          <w:szCs w:val="24"/>
          <w:lang w:val="en-US" w:eastAsia="en-GB"/>
        </w:rPr>
        <w:t>Waterlines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34</w:t>
      </w:r>
      <w:r w:rsidRPr="00AC577B">
        <w:rPr>
          <w:rFonts w:ascii="Times New Roman" w:eastAsia="Times New Roman" w:hAnsi="Times New Roman" w:cs="Times New Roman"/>
          <w:sz w:val="24"/>
          <w:szCs w:val="24"/>
          <w:lang w:val="en-US" w:eastAsia="en-GB"/>
        </w:rPr>
        <w:t>(1), 79–91. https://doi.org/10.3362/1756-3488.2015.008</w:t>
      </w:r>
    </w:p>
    <w:p w14:paraId="3F2FA8BA" w14:textId="77777777" w:rsidR="00C70032" w:rsidRPr="00AC577B" w:rsidRDefault="00C70032" w:rsidP="00C70032">
      <w:pPr>
        <w:spacing w:after="0" w:line="240" w:lineRule="auto"/>
        <w:ind w:left="720" w:hanging="720"/>
        <w:rPr>
          <w:rFonts w:ascii="Times New Roman" w:hAnsi="Times New Roman" w:cs="Times New Roman"/>
          <w:sz w:val="24"/>
          <w:szCs w:val="24"/>
        </w:rPr>
      </w:pPr>
      <w:r w:rsidRPr="00AC577B">
        <w:rPr>
          <w:rFonts w:ascii="Times New Roman" w:hAnsi="Times New Roman" w:cs="Times New Roman"/>
          <w:sz w:val="24"/>
          <w:szCs w:val="24"/>
        </w:rPr>
        <w:t>Schultz, T. (1971). Investment in Human Capital: The Role of Education and of research, Free Press, New York.</w:t>
      </w:r>
    </w:p>
    <w:p w14:paraId="2268C9CE"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Shanks, T. R. W., &amp; Robinson, C. (2012). Assets, economic opportunity and toxic stress: A framework for understanding child and educational outcomes. </w:t>
      </w:r>
      <w:r w:rsidRPr="00AC577B">
        <w:rPr>
          <w:rFonts w:ascii="Times New Roman" w:eastAsia="Times New Roman" w:hAnsi="Times New Roman" w:cs="Times New Roman"/>
          <w:i/>
          <w:iCs/>
          <w:sz w:val="24"/>
          <w:szCs w:val="24"/>
          <w:lang w:val="en-US" w:eastAsia="en-GB"/>
        </w:rPr>
        <w:t>Economics of Education Review</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33</w:t>
      </w:r>
      <w:r w:rsidRPr="00AC577B">
        <w:rPr>
          <w:rFonts w:ascii="Times New Roman" w:eastAsia="Times New Roman" w:hAnsi="Times New Roman" w:cs="Times New Roman"/>
          <w:sz w:val="24"/>
          <w:szCs w:val="24"/>
          <w:lang w:val="en-US" w:eastAsia="en-GB"/>
        </w:rPr>
        <w:t>, 154–170. https://doi.org/10.1016/j.econedurev.2012.11.002</w:t>
      </w:r>
    </w:p>
    <w:p w14:paraId="29129C55"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Tsolou, O., &amp; Babalis, T. (2020). The contribution of family factors to dropping out of school in Greece. </w:t>
      </w:r>
      <w:r w:rsidRPr="00AC577B">
        <w:rPr>
          <w:rFonts w:ascii="Times New Roman" w:eastAsia="Times New Roman" w:hAnsi="Times New Roman" w:cs="Times New Roman"/>
          <w:i/>
          <w:iCs/>
          <w:sz w:val="24"/>
          <w:szCs w:val="24"/>
          <w:lang w:val="en-US" w:eastAsia="en-GB"/>
        </w:rPr>
        <w:t>Creative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11</w:t>
      </w:r>
      <w:r w:rsidRPr="00AC577B">
        <w:rPr>
          <w:rFonts w:ascii="Times New Roman" w:eastAsia="Times New Roman" w:hAnsi="Times New Roman" w:cs="Times New Roman"/>
          <w:sz w:val="24"/>
          <w:szCs w:val="24"/>
          <w:lang w:val="en-US" w:eastAsia="en-GB"/>
        </w:rPr>
        <w:t>(08), 1375–1401. https://doi.org/10.4236/ce.2020.118101</w:t>
      </w:r>
    </w:p>
    <w:p w14:paraId="4A044112" w14:textId="77777777" w:rsidR="00C70032" w:rsidRPr="00AC577B" w:rsidRDefault="00C70032" w:rsidP="00C70032">
      <w:pPr>
        <w:spacing w:after="0" w:line="240" w:lineRule="auto"/>
        <w:ind w:left="720" w:hanging="720"/>
        <w:rPr>
          <w:rFonts w:ascii="Times New Roman" w:hAnsi="Times New Roman" w:cs="Times New Roman"/>
          <w:sz w:val="24"/>
          <w:szCs w:val="24"/>
        </w:rPr>
      </w:pPr>
      <w:r w:rsidRPr="00AC577B">
        <w:rPr>
          <w:rFonts w:ascii="Times New Roman" w:hAnsi="Times New Roman" w:cs="Times New Roman"/>
          <w:sz w:val="24"/>
          <w:szCs w:val="24"/>
        </w:rPr>
        <w:t>UNESCO. (2022). UNESCO Institute for Statistics (</w:t>
      </w:r>
      <w:proofErr w:type="spellStart"/>
      <w:r w:rsidRPr="00AC577B">
        <w:rPr>
          <w:rFonts w:ascii="Times New Roman" w:hAnsi="Times New Roman" w:cs="Times New Roman"/>
          <w:sz w:val="24"/>
          <w:szCs w:val="24"/>
        </w:rPr>
        <w:t>uis</w:t>
      </w:r>
      <w:proofErr w:type="spellEnd"/>
      <w:r w:rsidRPr="00AC577B">
        <w:rPr>
          <w:rFonts w:ascii="Times New Roman" w:hAnsi="Times New Roman" w:cs="Times New Roman"/>
          <w:sz w:val="24"/>
          <w:szCs w:val="24"/>
        </w:rPr>
        <w:t>. Unesco.org). Data as of February 2020 on Ghana. https://www.unesco.org/gem-report/en/2022-spot light-</w:t>
      </w:r>
      <w:proofErr w:type="spellStart"/>
      <w:r w:rsidRPr="00AC577B">
        <w:rPr>
          <w:rFonts w:ascii="Times New Roman" w:hAnsi="Times New Roman" w:cs="Times New Roman"/>
          <w:sz w:val="24"/>
          <w:szCs w:val="24"/>
        </w:rPr>
        <w:t>africa</w:t>
      </w:r>
      <w:proofErr w:type="spellEnd"/>
      <w:r w:rsidRPr="00AC577B">
        <w:rPr>
          <w:rFonts w:ascii="Times New Roman" w:hAnsi="Times New Roman" w:cs="Times New Roman"/>
          <w:sz w:val="24"/>
          <w:szCs w:val="24"/>
        </w:rPr>
        <w:t>-</w:t>
      </w:r>
      <w:proofErr w:type="spellStart"/>
      <w:r w:rsidRPr="00AC577B">
        <w:rPr>
          <w:rFonts w:ascii="Times New Roman" w:hAnsi="Times New Roman" w:cs="Times New Roman"/>
          <w:sz w:val="24"/>
          <w:szCs w:val="24"/>
        </w:rPr>
        <w:t>ghana</w:t>
      </w:r>
      <w:proofErr w:type="spellEnd"/>
    </w:p>
    <w:p w14:paraId="2041215D" w14:textId="77777777" w:rsidR="00C70032" w:rsidRPr="00AC577B" w:rsidRDefault="00C70032" w:rsidP="00C70032">
      <w:pPr>
        <w:spacing w:after="0" w:line="240" w:lineRule="auto"/>
        <w:ind w:left="720" w:hanging="720"/>
        <w:rPr>
          <w:rFonts w:ascii="Times New Roman" w:hAnsi="Times New Roman" w:cs="Times New Roman"/>
          <w:sz w:val="24"/>
          <w:szCs w:val="24"/>
        </w:rPr>
      </w:pPr>
    </w:p>
    <w:p w14:paraId="7DA9ADBF"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p>
    <w:p w14:paraId="717B64BB" w14:textId="77777777" w:rsidR="00C70032"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lastRenderedPageBreak/>
        <w:t xml:space="preserve">Webbink, E., Smits, J., &amp; De Jong, E. (2011). Hidden Child Labor: Determinants of housework and family business work of children in 16 developing countries. </w:t>
      </w:r>
      <w:r w:rsidRPr="00AC577B">
        <w:rPr>
          <w:rFonts w:ascii="Times New Roman" w:eastAsia="Times New Roman" w:hAnsi="Times New Roman" w:cs="Times New Roman"/>
          <w:i/>
          <w:iCs/>
          <w:sz w:val="24"/>
          <w:szCs w:val="24"/>
          <w:lang w:val="en-US" w:eastAsia="en-GB"/>
        </w:rPr>
        <w:t>World Development</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40</w:t>
      </w:r>
      <w:r w:rsidRPr="00AC577B">
        <w:rPr>
          <w:rFonts w:ascii="Times New Roman" w:eastAsia="Times New Roman" w:hAnsi="Times New Roman" w:cs="Times New Roman"/>
          <w:sz w:val="24"/>
          <w:szCs w:val="24"/>
          <w:lang w:val="en-US" w:eastAsia="en-GB"/>
        </w:rPr>
        <w:t>(3), 631–642. https://doi.org/10.1016/j.worlddev.2011.07.005</w:t>
      </w:r>
    </w:p>
    <w:p w14:paraId="25D44CF3" w14:textId="77777777" w:rsidR="00C70032" w:rsidRPr="00AC577B" w:rsidRDefault="00C70032" w:rsidP="00C70032">
      <w:pPr>
        <w:spacing w:after="0" w:line="240" w:lineRule="auto"/>
        <w:ind w:left="720" w:hanging="720"/>
        <w:jc w:val="both"/>
        <w:rPr>
          <w:rFonts w:ascii="Times New Roman" w:eastAsia="Times New Roman" w:hAnsi="Times New Roman" w:cs="Times New Roman"/>
          <w:sz w:val="24"/>
          <w:szCs w:val="24"/>
          <w:lang w:val="en-US" w:eastAsia="en-GB"/>
        </w:rPr>
      </w:pPr>
      <w:r w:rsidRPr="00A0275F">
        <w:rPr>
          <w:rFonts w:ascii="Times New Roman" w:eastAsia="Calibri" w:hAnsi="Times New Roman" w:cs="Times New Roman"/>
          <w:sz w:val="24"/>
          <w:szCs w:val="24"/>
        </w:rPr>
        <w:t xml:space="preserve">World Bank </w:t>
      </w:r>
      <w:r>
        <w:rPr>
          <w:rFonts w:ascii="Times New Roman" w:eastAsia="Calibri" w:hAnsi="Times New Roman" w:cs="Times New Roman"/>
          <w:sz w:val="24"/>
          <w:szCs w:val="24"/>
        </w:rPr>
        <w:t>(</w:t>
      </w:r>
      <w:r w:rsidRPr="00A0275F">
        <w:rPr>
          <w:rFonts w:ascii="Times New Roman" w:eastAsia="Calibri" w:hAnsi="Times New Roman" w:cs="Times New Roman"/>
          <w:sz w:val="24"/>
          <w:szCs w:val="24"/>
        </w:rPr>
        <w:t>2010</w:t>
      </w:r>
      <w:r>
        <w:rPr>
          <w:rFonts w:ascii="Times New Roman" w:eastAsia="Calibri" w:hAnsi="Times New Roman" w:cs="Times New Roman"/>
          <w:sz w:val="24"/>
          <w:szCs w:val="24"/>
        </w:rPr>
        <w:t>)</w:t>
      </w:r>
      <w:r w:rsidRPr="00A0275F">
        <w:rPr>
          <w:rFonts w:ascii="Times New Roman" w:eastAsia="Calibri" w:hAnsi="Times New Roman" w:cs="Times New Roman"/>
          <w:sz w:val="24"/>
          <w:szCs w:val="24"/>
        </w:rPr>
        <w:t xml:space="preserve">. </w:t>
      </w:r>
      <w:r w:rsidRPr="00A0275F">
        <w:rPr>
          <w:rFonts w:ascii="Times New Roman" w:eastAsia="Calibri" w:hAnsi="Times New Roman" w:cs="Times New Roman"/>
          <w:i/>
          <w:sz w:val="24"/>
          <w:szCs w:val="24"/>
        </w:rPr>
        <w:t>Project Performance Assessm</w:t>
      </w:r>
      <w:r>
        <w:rPr>
          <w:rFonts w:ascii="Times New Roman" w:eastAsia="Calibri" w:hAnsi="Times New Roman" w:cs="Times New Roman"/>
          <w:i/>
          <w:sz w:val="24"/>
          <w:szCs w:val="24"/>
        </w:rPr>
        <w:t xml:space="preserve">ent Report’ (Republic of Ghana, </w:t>
      </w:r>
      <w:r w:rsidRPr="00A0275F">
        <w:rPr>
          <w:rFonts w:ascii="Times New Roman" w:eastAsia="Calibri" w:hAnsi="Times New Roman" w:cs="Times New Roman"/>
          <w:i/>
          <w:sz w:val="24"/>
          <w:szCs w:val="24"/>
        </w:rPr>
        <w:t>Second Phase of the Functional Literacy Project,</w:t>
      </w:r>
      <w:r w:rsidRPr="00A0275F">
        <w:rPr>
          <w:rFonts w:ascii="Times New Roman" w:eastAsia="Calibri" w:hAnsi="Times New Roman" w:cs="Times New Roman"/>
          <w:sz w:val="24"/>
          <w:szCs w:val="24"/>
        </w:rPr>
        <w:t xml:space="preserve"> IDA-3246O, IDA-3246A). Accra: World Bank.</w:t>
      </w:r>
    </w:p>
    <w:p w14:paraId="5C98D939" w14:textId="77777777" w:rsidR="00C70032" w:rsidRDefault="00C70032" w:rsidP="00C70032">
      <w:pPr>
        <w:pStyle w:val="NoSpacing"/>
        <w:rPr>
          <w:rFonts w:ascii="Times New Roman" w:hAnsi="Times New Roman" w:cs="Times New Roman"/>
          <w:sz w:val="24"/>
          <w:szCs w:val="24"/>
          <w:lang w:val="en-US"/>
        </w:rPr>
      </w:pPr>
    </w:p>
    <w:p w14:paraId="6ED23C77" w14:textId="77777777" w:rsidR="00C70032" w:rsidRDefault="00C70032" w:rsidP="00C70032">
      <w:pPr>
        <w:spacing w:after="200" w:line="240" w:lineRule="auto"/>
        <w:jc w:val="center"/>
        <w:rPr>
          <w:rFonts w:ascii="Times New Roman" w:eastAsia="Calibri" w:hAnsi="Times New Roman" w:cs="Times New Roman"/>
          <w:sz w:val="24"/>
          <w:szCs w:val="24"/>
        </w:rPr>
      </w:pPr>
    </w:p>
    <w:p w14:paraId="12669C7E" w14:textId="77777777" w:rsidR="00C70032" w:rsidRDefault="00C70032" w:rsidP="00C70032">
      <w:pPr>
        <w:spacing w:line="240" w:lineRule="auto"/>
        <w:jc w:val="both"/>
        <w:rPr>
          <w:rFonts w:ascii="Times New Roman" w:hAnsi="Times New Roman" w:cs="Times New Roman"/>
          <w:b/>
          <w:color w:val="000000"/>
          <w:sz w:val="24"/>
          <w:szCs w:val="24"/>
        </w:rPr>
      </w:pPr>
    </w:p>
    <w:p w14:paraId="058E399C" w14:textId="77777777" w:rsidR="00C70032" w:rsidRDefault="00C70032" w:rsidP="00C70032">
      <w:pPr>
        <w:spacing w:line="240" w:lineRule="auto"/>
        <w:jc w:val="both"/>
        <w:rPr>
          <w:rFonts w:ascii="Times New Roman" w:hAnsi="Times New Roman" w:cs="Times New Roman"/>
          <w:b/>
          <w:color w:val="000000"/>
          <w:sz w:val="24"/>
          <w:szCs w:val="24"/>
        </w:rPr>
      </w:pPr>
    </w:p>
    <w:p w14:paraId="3C44D31D" w14:textId="77777777" w:rsidR="00C70032" w:rsidRDefault="00C70032" w:rsidP="00C70032">
      <w:pPr>
        <w:spacing w:line="240" w:lineRule="auto"/>
        <w:jc w:val="both"/>
        <w:rPr>
          <w:rFonts w:ascii="Times New Roman" w:hAnsi="Times New Roman" w:cs="Times New Roman"/>
          <w:b/>
          <w:color w:val="000000"/>
          <w:sz w:val="24"/>
          <w:szCs w:val="24"/>
        </w:rPr>
      </w:pPr>
    </w:p>
    <w:p w14:paraId="3763D747" w14:textId="77777777" w:rsidR="00C70032" w:rsidRDefault="00C70032" w:rsidP="00C70032">
      <w:pPr>
        <w:spacing w:line="240" w:lineRule="auto"/>
        <w:jc w:val="both"/>
        <w:rPr>
          <w:rFonts w:ascii="Times New Roman" w:hAnsi="Times New Roman" w:cs="Times New Roman"/>
          <w:b/>
          <w:color w:val="000000"/>
          <w:sz w:val="24"/>
          <w:szCs w:val="24"/>
        </w:rPr>
      </w:pPr>
    </w:p>
    <w:p w14:paraId="0C468D2C" w14:textId="77777777" w:rsidR="00C70032" w:rsidRDefault="00C70032" w:rsidP="00C70032">
      <w:pPr>
        <w:spacing w:line="240" w:lineRule="auto"/>
        <w:jc w:val="both"/>
        <w:rPr>
          <w:rFonts w:ascii="Times New Roman" w:hAnsi="Times New Roman" w:cs="Times New Roman"/>
          <w:b/>
          <w:color w:val="000000"/>
          <w:sz w:val="24"/>
          <w:szCs w:val="24"/>
        </w:rPr>
      </w:pPr>
    </w:p>
    <w:p w14:paraId="09A28450" w14:textId="77777777" w:rsidR="00C70032" w:rsidRDefault="00C70032" w:rsidP="00C70032">
      <w:pPr>
        <w:spacing w:line="240" w:lineRule="auto"/>
        <w:jc w:val="both"/>
        <w:rPr>
          <w:rFonts w:ascii="Times New Roman" w:hAnsi="Times New Roman" w:cs="Times New Roman"/>
          <w:b/>
          <w:color w:val="000000"/>
          <w:sz w:val="24"/>
          <w:szCs w:val="24"/>
        </w:rPr>
      </w:pPr>
    </w:p>
    <w:p w14:paraId="3ABAB4CC" w14:textId="77777777" w:rsidR="00C70032" w:rsidRDefault="00C70032" w:rsidP="00C70032">
      <w:pPr>
        <w:spacing w:line="240" w:lineRule="auto"/>
        <w:jc w:val="both"/>
        <w:rPr>
          <w:rFonts w:ascii="Times New Roman" w:hAnsi="Times New Roman" w:cs="Times New Roman"/>
          <w:b/>
          <w:color w:val="000000"/>
          <w:sz w:val="24"/>
          <w:szCs w:val="24"/>
        </w:rPr>
      </w:pPr>
    </w:p>
    <w:p w14:paraId="27B6D7BE" w14:textId="77777777" w:rsidR="00C70032" w:rsidRDefault="00C70032" w:rsidP="00C70032">
      <w:pPr>
        <w:spacing w:line="240" w:lineRule="auto"/>
        <w:jc w:val="both"/>
        <w:rPr>
          <w:rFonts w:ascii="Times New Roman" w:hAnsi="Times New Roman" w:cs="Times New Roman"/>
          <w:b/>
          <w:color w:val="000000"/>
          <w:sz w:val="24"/>
          <w:szCs w:val="24"/>
        </w:rPr>
      </w:pPr>
    </w:p>
    <w:p w14:paraId="2C7F6180" w14:textId="77777777" w:rsidR="00C70032" w:rsidRDefault="00C70032" w:rsidP="00C70032">
      <w:pPr>
        <w:spacing w:line="240" w:lineRule="auto"/>
        <w:jc w:val="both"/>
        <w:rPr>
          <w:rFonts w:ascii="Times New Roman" w:hAnsi="Times New Roman" w:cs="Times New Roman"/>
          <w:b/>
          <w:color w:val="000000"/>
          <w:sz w:val="24"/>
          <w:szCs w:val="24"/>
        </w:rPr>
      </w:pPr>
    </w:p>
    <w:p w14:paraId="2DCC3E4C" w14:textId="77777777" w:rsidR="00C70032" w:rsidRDefault="00C70032" w:rsidP="00C70032">
      <w:pPr>
        <w:spacing w:line="240" w:lineRule="auto"/>
        <w:jc w:val="both"/>
        <w:rPr>
          <w:rFonts w:ascii="Times New Roman" w:hAnsi="Times New Roman" w:cs="Times New Roman"/>
          <w:b/>
          <w:color w:val="000000"/>
          <w:sz w:val="24"/>
          <w:szCs w:val="24"/>
        </w:rPr>
      </w:pPr>
    </w:p>
    <w:p w14:paraId="0F7EB870" w14:textId="77777777" w:rsidR="00C70032" w:rsidRDefault="00C70032" w:rsidP="00C70032">
      <w:pPr>
        <w:spacing w:line="240" w:lineRule="auto"/>
        <w:jc w:val="both"/>
        <w:rPr>
          <w:rFonts w:ascii="Times New Roman" w:hAnsi="Times New Roman" w:cs="Times New Roman"/>
          <w:b/>
          <w:color w:val="000000"/>
          <w:sz w:val="24"/>
          <w:szCs w:val="24"/>
        </w:rPr>
      </w:pPr>
    </w:p>
    <w:p w14:paraId="0B765777" w14:textId="77777777" w:rsidR="00C70032" w:rsidRDefault="00C70032" w:rsidP="00C70032">
      <w:pPr>
        <w:spacing w:line="240" w:lineRule="auto"/>
        <w:jc w:val="both"/>
        <w:rPr>
          <w:rFonts w:ascii="Times New Roman" w:hAnsi="Times New Roman" w:cs="Times New Roman"/>
          <w:b/>
          <w:color w:val="000000"/>
          <w:sz w:val="24"/>
          <w:szCs w:val="24"/>
        </w:rPr>
      </w:pPr>
    </w:p>
    <w:p w14:paraId="56061B3D" w14:textId="77777777" w:rsidR="00C70032" w:rsidRDefault="00C70032" w:rsidP="00C70032">
      <w:pPr>
        <w:spacing w:line="240" w:lineRule="auto"/>
        <w:jc w:val="both"/>
        <w:rPr>
          <w:rFonts w:ascii="Times New Roman" w:hAnsi="Times New Roman" w:cs="Times New Roman"/>
          <w:b/>
          <w:color w:val="000000"/>
          <w:sz w:val="24"/>
          <w:szCs w:val="24"/>
        </w:rPr>
      </w:pPr>
    </w:p>
    <w:p w14:paraId="434FD70A" w14:textId="77777777" w:rsidR="00C70032" w:rsidRDefault="00C70032" w:rsidP="00C70032">
      <w:pPr>
        <w:spacing w:after="200" w:line="240" w:lineRule="auto"/>
        <w:jc w:val="center"/>
        <w:rPr>
          <w:rFonts w:ascii="Times New Roman" w:eastAsia="Calibri" w:hAnsi="Times New Roman" w:cs="Times New Roman"/>
          <w:sz w:val="24"/>
          <w:szCs w:val="24"/>
        </w:rPr>
      </w:pPr>
    </w:p>
    <w:p w14:paraId="68F97957" w14:textId="77777777" w:rsidR="00C70032" w:rsidRDefault="00C70032" w:rsidP="00C70032">
      <w:pPr>
        <w:spacing w:after="200" w:line="240" w:lineRule="auto"/>
        <w:jc w:val="center"/>
        <w:rPr>
          <w:rFonts w:ascii="Times New Roman" w:eastAsia="Calibri" w:hAnsi="Times New Roman" w:cs="Times New Roman"/>
          <w:sz w:val="24"/>
          <w:szCs w:val="24"/>
        </w:rPr>
      </w:pPr>
    </w:p>
    <w:p w14:paraId="45B0EF39" w14:textId="77777777" w:rsidR="00C70032" w:rsidRDefault="00C70032" w:rsidP="00C70032">
      <w:pPr>
        <w:spacing w:after="200" w:line="240" w:lineRule="auto"/>
        <w:jc w:val="center"/>
        <w:rPr>
          <w:rFonts w:ascii="Times New Roman" w:eastAsia="Calibri" w:hAnsi="Times New Roman" w:cs="Times New Roman"/>
          <w:sz w:val="24"/>
          <w:szCs w:val="24"/>
        </w:rPr>
      </w:pPr>
    </w:p>
    <w:p w14:paraId="2FD637C6" w14:textId="77777777" w:rsidR="00C70032" w:rsidRDefault="00C70032" w:rsidP="00C70032">
      <w:pPr>
        <w:spacing w:after="200" w:line="240" w:lineRule="auto"/>
        <w:jc w:val="center"/>
        <w:rPr>
          <w:rFonts w:ascii="Times New Roman" w:eastAsia="Calibri" w:hAnsi="Times New Roman" w:cs="Times New Roman"/>
          <w:sz w:val="24"/>
          <w:szCs w:val="24"/>
        </w:rPr>
      </w:pPr>
    </w:p>
    <w:p w14:paraId="48266725" w14:textId="77777777" w:rsidR="00C70032" w:rsidRDefault="00C70032" w:rsidP="00C70032">
      <w:pPr>
        <w:spacing w:after="200" w:line="240" w:lineRule="auto"/>
        <w:jc w:val="center"/>
        <w:rPr>
          <w:rFonts w:ascii="Times New Roman" w:eastAsia="Calibri" w:hAnsi="Times New Roman" w:cs="Times New Roman"/>
          <w:sz w:val="24"/>
          <w:szCs w:val="24"/>
        </w:rPr>
      </w:pPr>
    </w:p>
    <w:p w14:paraId="044FC379" w14:textId="77777777" w:rsidR="00C70032" w:rsidRDefault="00C70032" w:rsidP="00C70032">
      <w:pPr>
        <w:spacing w:after="200" w:line="240" w:lineRule="auto"/>
        <w:jc w:val="center"/>
        <w:rPr>
          <w:rFonts w:ascii="Times New Roman" w:eastAsia="Calibri" w:hAnsi="Times New Roman" w:cs="Times New Roman"/>
          <w:sz w:val="24"/>
          <w:szCs w:val="24"/>
        </w:rPr>
      </w:pPr>
    </w:p>
    <w:p w14:paraId="030AA1F2" w14:textId="77777777" w:rsidR="00C70032" w:rsidRDefault="00C70032" w:rsidP="00C70032">
      <w:pPr>
        <w:spacing w:after="200" w:line="240" w:lineRule="auto"/>
        <w:jc w:val="center"/>
        <w:rPr>
          <w:rFonts w:ascii="Times New Roman" w:eastAsia="Calibri" w:hAnsi="Times New Roman" w:cs="Times New Roman"/>
          <w:sz w:val="24"/>
          <w:szCs w:val="24"/>
        </w:rPr>
      </w:pPr>
    </w:p>
    <w:p w14:paraId="49F3821A" w14:textId="77777777" w:rsidR="00C70032" w:rsidRDefault="00C70032" w:rsidP="00C70032">
      <w:pPr>
        <w:spacing w:after="200" w:line="240" w:lineRule="auto"/>
        <w:jc w:val="center"/>
        <w:rPr>
          <w:rFonts w:ascii="Times New Roman" w:eastAsia="Calibri" w:hAnsi="Times New Roman" w:cs="Times New Roman"/>
          <w:sz w:val="24"/>
          <w:szCs w:val="24"/>
        </w:rPr>
      </w:pPr>
    </w:p>
    <w:p w14:paraId="1DD2FA57" w14:textId="77777777" w:rsidR="00C70032" w:rsidRDefault="00C70032" w:rsidP="00C70032">
      <w:pPr>
        <w:spacing w:after="200" w:line="240" w:lineRule="auto"/>
        <w:jc w:val="center"/>
        <w:rPr>
          <w:rFonts w:ascii="Times New Roman" w:eastAsia="Calibri" w:hAnsi="Times New Roman" w:cs="Times New Roman"/>
          <w:sz w:val="24"/>
          <w:szCs w:val="24"/>
        </w:rPr>
      </w:pPr>
    </w:p>
    <w:p w14:paraId="41DA8C62" w14:textId="77777777" w:rsidR="00C70032" w:rsidRDefault="00C70032" w:rsidP="00C70032">
      <w:pPr>
        <w:spacing w:after="200" w:line="240" w:lineRule="auto"/>
        <w:jc w:val="center"/>
        <w:rPr>
          <w:rFonts w:ascii="Times New Roman" w:eastAsia="Calibri" w:hAnsi="Times New Roman" w:cs="Times New Roman"/>
          <w:sz w:val="24"/>
          <w:szCs w:val="24"/>
        </w:rPr>
      </w:pPr>
    </w:p>
    <w:p w14:paraId="78486EF4" w14:textId="77777777" w:rsidR="00C70032" w:rsidRDefault="00C70032" w:rsidP="00C70032">
      <w:pPr>
        <w:spacing w:after="200" w:line="240" w:lineRule="auto"/>
        <w:jc w:val="center"/>
        <w:rPr>
          <w:rFonts w:ascii="Times New Roman" w:eastAsia="Calibri" w:hAnsi="Times New Roman" w:cs="Times New Roman"/>
          <w:sz w:val="24"/>
          <w:szCs w:val="24"/>
        </w:rPr>
      </w:pPr>
    </w:p>
    <w:p w14:paraId="0DD5814D" w14:textId="77777777" w:rsidR="00C70032" w:rsidRDefault="00C70032" w:rsidP="00C70032">
      <w:pPr>
        <w:spacing w:after="200" w:line="240" w:lineRule="auto"/>
        <w:jc w:val="center"/>
        <w:rPr>
          <w:rFonts w:ascii="Times New Roman" w:eastAsia="Calibri" w:hAnsi="Times New Roman" w:cs="Times New Roman"/>
          <w:sz w:val="24"/>
          <w:szCs w:val="24"/>
        </w:rPr>
      </w:pPr>
    </w:p>
    <w:p w14:paraId="52CE27C9" w14:textId="77777777" w:rsidR="00C70032" w:rsidRDefault="00C70032" w:rsidP="00C7003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Funding:</w:t>
      </w:r>
      <w:r>
        <w:rPr>
          <w:rFonts w:ascii="Times New Roman" w:hAnsi="Times New Roman" w:cs="Times New Roman"/>
          <w:sz w:val="24"/>
          <w:szCs w:val="24"/>
        </w:rPr>
        <w:t xml:space="preserve"> The author received no financial support.</w:t>
      </w:r>
    </w:p>
    <w:p w14:paraId="49D9286E" w14:textId="77777777" w:rsidR="00C70032" w:rsidRDefault="00C70032" w:rsidP="00C70032">
      <w:pPr>
        <w:spacing w:after="0" w:line="240" w:lineRule="auto"/>
        <w:rPr>
          <w:rFonts w:ascii="Times New Roman" w:hAnsi="Times New Roman" w:cs="Times New Roman"/>
          <w:sz w:val="24"/>
          <w:szCs w:val="24"/>
        </w:rPr>
      </w:pPr>
    </w:p>
    <w:p w14:paraId="2AF0D8B5" w14:textId="77777777" w:rsidR="00C70032" w:rsidRDefault="00C70032" w:rsidP="00C70032">
      <w:pPr>
        <w:spacing w:after="0" w:line="240" w:lineRule="auto"/>
        <w:rPr>
          <w:rFonts w:ascii="Times New Roman" w:hAnsi="Times New Roman" w:cs="Times New Roman"/>
          <w:sz w:val="24"/>
          <w:szCs w:val="24"/>
        </w:rPr>
      </w:pPr>
      <w:r>
        <w:rPr>
          <w:rFonts w:ascii="Times New Roman" w:hAnsi="Times New Roman" w:cs="Times New Roman"/>
          <w:b/>
          <w:sz w:val="24"/>
          <w:szCs w:val="24"/>
        </w:rPr>
        <w:t>Disclosure statement:</w:t>
      </w:r>
      <w:r>
        <w:rPr>
          <w:rFonts w:ascii="Times New Roman" w:hAnsi="Times New Roman" w:cs="Times New Roman"/>
          <w:sz w:val="24"/>
          <w:szCs w:val="24"/>
        </w:rPr>
        <w:t xml:space="preserve">  No potential conflict of interest was reported by the author.</w:t>
      </w:r>
    </w:p>
    <w:p w14:paraId="74B65BF0" w14:textId="77777777" w:rsidR="00C70032" w:rsidRDefault="00C70032" w:rsidP="00C70032">
      <w:pPr>
        <w:spacing w:after="0" w:line="240" w:lineRule="auto"/>
        <w:rPr>
          <w:rFonts w:ascii="Times New Roman" w:hAnsi="Times New Roman" w:cs="Times New Roman"/>
          <w:sz w:val="24"/>
          <w:szCs w:val="24"/>
        </w:rPr>
      </w:pPr>
    </w:p>
    <w:p w14:paraId="12F1EB45" w14:textId="77777777" w:rsidR="00C70032" w:rsidRDefault="00C70032" w:rsidP="00C70032">
      <w:pPr>
        <w:spacing w:after="200" w:line="240" w:lineRule="auto"/>
        <w:jc w:val="center"/>
        <w:rPr>
          <w:rFonts w:ascii="Times New Roman" w:eastAsia="Calibri" w:hAnsi="Times New Roman" w:cs="Times New Roman"/>
          <w:sz w:val="24"/>
          <w:szCs w:val="24"/>
        </w:rPr>
      </w:pPr>
    </w:p>
    <w:p w14:paraId="65DB6AE4" w14:textId="77777777" w:rsidR="00C70032" w:rsidRDefault="00C70032" w:rsidP="00C70032">
      <w:pPr>
        <w:spacing w:after="200" w:line="240" w:lineRule="auto"/>
        <w:jc w:val="center"/>
        <w:rPr>
          <w:rFonts w:ascii="Times New Roman" w:eastAsia="Calibri" w:hAnsi="Times New Roman" w:cs="Times New Roman"/>
          <w:sz w:val="24"/>
          <w:szCs w:val="24"/>
        </w:rPr>
      </w:pPr>
    </w:p>
    <w:p w14:paraId="2DA088D7" w14:textId="77777777" w:rsidR="00C70032" w:rsidRDefault="00C70032" w:rsidP="00C70032">
      <w:pPr>
        <w:spacing w:after="200" w:line="240" w:lineRule="auto"/>
        <w:jc w:val="center"/>
        <w:rPr>
          <w:rFonts w:ascii="Times New Roman" w:eastAsia="Calibri" w:hAnsi="Times New Roman" w:cs="Times New Roman"/>
          <w:sz w:val="24"/>
          <w:szCs w:val="24"/>
        </w:rPr>
      </w:pPr>
    </w:p>
    <w:p w14:paraId="02AE7C0C" w14:textId="77777777" w:rsidR="00C70032" w:rsidRDefault="00C70032" w:rsidP="00C70032">
      <w:pPr>
        <w:spacing w:after="200" w:line="240" w:lineRule="auto"/>
        <w:jc w:val="center"/>
        <w:rPr>
          <w:rFonts w:ascii="Times New Roman" w:eastAsia="Calibri" w:hAnsi="Times New Roman" w:cs="Times New Roman"/>
          <w:sz w:val="24"/>
          <w:szCs w:val="24"/>
        </w:rPr>
      </w:pPr>
    </w:p>
    <w:p w14:paraId="7AD986F6" w14:textId="77777777" w:rsidR="00C70032" w:rsidRDefault="00C70032" w:rsidP="00C70032">
      <w:pPr>
        <w:spacing w:line="240" w:lineRule="auto"/>
      </w:pPr>
    </w:p>
    <w:p w14:paraId="2DC1817B" w14:textId="77777777" w:rsidR="007146E7" w:rsidRDefault="007146E7"/>
    <w:sectPr w:rsidR="007146E7" w:rsidSect="00C7003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F5DDA" w14:textId="77777777" w:rsidR="00532C76" w:rsidRDefault="00532C76">
      <w:pPr>
        <w:spacing w:after="0" w:line="240" w:lineRule="auto"/>
      </w:pPr>
      <w:r>
        <w:separator/>
      </w:r>
    </w:p>
  </w:endnote>
  <w:endnote w:type="continuationSeparator" w:id="0">
    <w:p w14:paraId="58715669" w14:textId="77777777" w:rsidR="00532C76" w:rsidRDefault="0053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563000"/>
      <w:docPartObj>
        <w:docPartGallery w:val="Page Numbers (Bottom of Page)"/>
        <w:docPartUnique/>
      </w:docPartObj>
    </w:sdtPr>
    <w:sdtEndPr>
      <w:rPr>
        <w:noProof/>
      </w:rPr>
    </w:sdtEndPr>
    <w:sdtContent>
      <w:p w14:paraId="061B8AD4" w14:textId="77777777" w:rsidR="00C70032" w:rsidRDefault="00C700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98A01" w14:textId="77777777" w:rsidR="00C70032" w:rsidRDefault="00C70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7DCFA" w14:textId="77777777" w:rsidR="00532C76" w:rsidRDefault="00532C76">
      <w:pPr>
        <w:spacing w:after="0" w:line="240" w:lineRule="auto"/>
      </w:pPr>
      <w:r>
        <w:separator/>
      </w:r>
    </w:p>
  </w:footnote>
  <w:footnote w:type="continuationSeparator" w:id="0">
    <w:p w14:paraId="24D02A16" w14:textId="77777777" w:rsidR="00532C76" w:rsidRDefault="00532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77D79"/>
    <w:multiLevelType w:val="hybridMultilevel"/>
    <w:tmpl w:val="AEF6940C"/>
    <w:lvl w:ilvl="0" w:tplc="D29E7158">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1202B"/>
    <w:multiLevelType w:val="hybridMultilevel"/>
    <w:tmpl w:val="AEF6940C"/>
    <w:lvl w:ilvl="0" w:tplc="D29E7158">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xMzE2NzA3MbAwNjFV0lEKTi0uzszPAykwrAUAxBJJ7ywAAAA="/>
  </w:docVars>
  <w:rsids>
    <w:rsidRoot w:val="00C70032"/>
    <w:rsid w:val="001646E6"/>
    <w:rsid w:val="002F2D58"/>
    <w:rsid w:val="00385685"/>
    <w:rsid w:val="003915B4"/>
    <w:rsid w:val="004705FE"/>
    <w:rsid w:val="00532C76"/>
    <w:rsid w:val="00553D4E"/>
    <w:rsid w:val="00595FF1"/>
    <w:rsid w:val="00633326"/>
    <w:rsid w:val="006D529E"/>
    <w:rsid w:val="007146E7"/>
    <w:rsid w:val="007327D7"/>
    <w:rsid w:val="00793EF6"/>
    <w:rsid w:val="007C16A5"/>
    <w:rsid w:val="008818DA"/>
    <w:rsid w:val="00933D85"/>
    <w:rsid w:val="00AF5A32"/>
    <w:rsid w:val="00C0796F"/>
    <w:rsid w:val="00C70032"/>
    <w:rsid w:val="00D151A3"/>
    <w:rsid w:val="00DF119A"/>
    <w:rsid w:val="00E51E2A"/>
    <w:rsid w:val="00EC3CD4"/>
    <w:rsid w:val="00F9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DED9"/>
  <w15:chartTrackingRefBased/>
  <w15:docId w15:val="{A198FD36-C3C4-48CF-B702-262448D6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03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C70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0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0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0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0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0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0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0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0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0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0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0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032"/>
    <w:rPr>
      <w:rFonts w:eastAsiaTheme="majorEastAsia" w:cstheme="majorBidi"/>
      <w:color w:val="272727" w:themeColor="text1" w:themeTint="D8"/>
    </w:rPr>
  </w:style>
  <w:style w:type="paragraph" w:styleId="Title">
    <w:name w:val="Title"/>
    <w:basedOn w:val="Normal"/>
    <w:next w:val="Normal"/>
    <w:link w:val="TitleChar"/>
    <w:uiPriority w:val="10"/>
    <w:qFormat/>
    <w:rsid w:val="00C70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032"/>
    <w:pPr>
      <w:spacing w:before="160"/>
      <w:jc w:val="center"/>
    </w:pPr>
    <w:rPr>
      <w:i/>
      <w:iCs/>
      <w:color w:val="404040" w:themeColor="text1" w:themeTint="BF"/>
    </w:rPr>
  </w:style>
  <w:style w:type="character" w:customStyle="1" w:styleId="QuoteChar">
    <w:name w:val="Quote Char"/>
    <w:basedOn w:val="DefaultParagraphFont"/>
    <w:link w:val="Quote"/>
    <w:uiPriority w:val="29"/>
    <w:rsid w:val="00C70032"/>
    <w:rPr>
      <w:i/>
      <w:iCs/>
      <w:color w:val="404040" w:themeColor="text1" w:themeTint="BF"/>
    </w:rPr>
  </w:style>
  <w:style w:type="paragraph" w:styleId="ListParagraph">
    <w:name w:val="List Paragraph"/>
    <w:basedOn w:val="Normal"/>
    <w:qFormat/>
    <w:rsid w:val="00C70032"/>
    <w:pPr>
      <w:ind w:left="720"/>
      <w:contextualSpacing/>
    </w:pPr>
  </w:style>
  <w:style w:type="character" w:styleId="IntenseEmphasis">
    <w:name w:val="Intense Emphasis"/>
    <w:basedOn w:val="DefaultParagraphFont"/>
    <w:uiPriority w:val="21"/>
    <w:qFormat/>
    <w:rsid w:val="00C70032"/>
    <w:rPr>
      <w:i/>
      <w:iCs/>
      <w:color w:val="2F5496" w:themeColor="accent1" w:themeShade="BF"/>
    </w:rPr>
  </w:style>
  <w:style w:type="paragraph" w:styleId="IntenseQuote">
    <w:name w:val="Intense Quote"/>
    <w:basedOn w:val="Normal"/>
    <w:next w:val="Normal"/>
    <w:link w:val="IntenseQuoteChar"/>
    <w:uiPriority w:val="30"/>
    <w:qFormat/>
    <w:rsid w:val="00C70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0032"/>
    <w:rPr>
      <w:i/>
      <w:iCs/>
      <w:color w:val="2F5496" w:themeColor="accent1" w:themeShade="BF"/>
    </w:rPr>
  </w:style>
  <w:style w:type="character" w:styleId="IntenseReference">
    <w:name w:val="Intense Reference"/>
    <w:basedOn w:val="DefaultParagraphFont"/>
    <w:uiPriority w:val="32"/>
    <w:qFormat/>
    <w:rsid w:val="00C70032"/>
    <w:rPr>
      <w:b/>
      <w:bCs/>
      <w:smallCaps/>
      <w:color w:val="2F5496" w:themeColor="accent1" w:themeShade="BF"/>
      <w:spacing w:val="5"/>
    </w:rPr>
  </w:style>
  <w:style w:type="paragraph" w:styleId="NormalWeb">
    <w:name w:val="Normal (Web)"/>
    <w:basedOn w:val="Normal"/>
    <w:uiPriority w:val="99"/>
    <w:unhideWhenUsed/>
    <w:rsid w:val="00C7003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C7003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7003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032"/>
    <w:rPr>
      <w:kern w:val="0"/>
      <w:sz w:val="22"/>
      <w:szCs w:val="22"/>
      <w:lang w:val="en-GB"/>
      <w14:ligatures w14:val="none"/>
    </w:rPr>
  </w:style>
  <w:style w:type="paragraph" w:styleId="Footer">
    <w:name w:val="footer"/>
    <w:basedOn w:val="Normal"/>
    <w:link w:val="FooterChar"/>
    <w:uiPriority w:val="99"/>
    <w:unhideWhenUsed/>
    <w:rsid w:val="00C7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032"/>
    <w:rPr>
      <w:kern w:val="0"/>
      <w:sz w:val="22"/>
      <w:szCs w:val="22"/>
      <w:lang w:val="en-GB"/>
      <w14:ligatures w14:val="none"/>
    </w:rPr>
  </w:style>
  <w:style w:type="character" w:styleId="Hyperlink">
    <w:name w:val="Hyperlink"/>
    <w:basedOn w:val="DefaultParagraphFont"/>
    <w:uiPriority w:val="99"/>
    <w:unhideWhenUsed/>
    <w:rsid w:val="00C70032"/>
    <w:rPr>
      <w:color w:val="0563C1" w:themeColor="hyperlink"/>
      <w:u w:val="single"/>
    </w:rPr>
  </w:style>
  <w:style w:type="paragraph" w:styleId="NoSpacing">
    <w:name w:val="No Spacing"/>
    <w:uiPriority w:val="1"/>
    <w:qFormat/>
    <w:rsid w:val="00C70032"/>
    <w:pPr>
      <w:spacing w:after="0" w:line="240" w:lineRule="auto"/>
    </w:pPr>
    <w:rPr>
      <w:kern w:val="0"/>
      <w:sz w:val="22"/>
      <w:szCs w:val="22"/>
      <w:lang w:val="en-GB"/>
      <w14:ligatures w14:val="none"/>
    </w:rPr>
  </w:style>
  <w:style w:type="paragraph" w:styleId="Bibliography">
    <w:name w:val="Bibliography"/>
    <w:basedOn w:val="Normal"/>
    <w:next w:val="Normal"/>
    <w:uiPriority w:val="37"/>
    <w:semiHidden/>
    <w:unhideWhenUsed/>
    <w:rsid w:val="00C70032"/>
  </w:style>
  <w:style w:type="character" w:styleId="Strong">
    <w:name w:val="Strong"/>
    <w:basedOn w:val="DefaultParagraphFont"/>
    <w:uiPriority w:val="22"/>
    <w:qFormat/>
    <w:rsid w:val="00C70032"/>
    <w:rPr>
      <w:b/>
      <w:bCs/>
    </w:rPr>
  </w:style>
  <w:style w:type="character" w:styleId="Emphasis">
    <w:name w:val="Emphasis"/>
    <w:basedOn w:val="DefaultParagraphFont"/>
    <w:uiPriority w:val="20"/>
    <w:qFormat/>
    <w:rsid w:val="00C70032"/>
    <w:rPr>
      <w:i/>
      <w:iCs/>
    </w:rPr>
  </w:style>
  <w:style w:type="character" w:styleId="SubtleEmphasis">
    <w:name w:val="Subtle Emphasis"/>
    <w:basedOn w:val="DefaultParagraphFont"/>
    <w:uiPriority w:val="19"/>
    <w:qFormat/>
    <w:rsid w:val="00C7003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6009</Words>
  <Characters>34256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PC New 16</cp:lastModifiedBy>
  <cp:revision>11</cp:revision>
  <dcterms:created xsi:type="dcterms:W3CDTF">2025-10-26T19:41:00Z</dcterms:created>
  <dcterms:modified xsi:type="dcterms:W3CDTF">2025-11-01T09:53:00Z</dcterms:modified>
</cp:coreProperties>
</file>