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638" w:rsidRPr="00CC3E92" w:rsidRDefault="00A0390D">
      <w:pPr>
        <w:spacing w:line="480" w:lineRule="auto"/>
        <w:rPr>
          <w:rFonts w:ascii="Times New Roman" w:hAnsi="Times New Roman"/>
          <w:b/>
          <w:bCs/>
          <w:sz w:val="24"/>
          <w:szCs w:val="24"/>
        </w:rPr>
      </w:pPr>
      <w:r w:rsidRPr="00CC3E92">
        <w:rPr>
          <w:rFonts w:ascii="Times New Roman" w:hAnsi="Times New Roman"/>
          <w:b/>
          <w:bCs/>
          <w:sz w:val="24"/>
          <w:szCs w:val="24"/>
        </w:rPr>
        <w:t>Nigeria’s Energy Transition: Challenges, Policy Initiatives, and Prospects for Sustainability</w:t>
      </w:r>
    </w:p>
    <w:p w:rsidR="00A13638" w:rsidRPr="00CC3E92" w:rsidRDefault="00A13638">
      <w:pPr>
        <w:spacing w:line="480" w:lineRule="auto"/>
        <w:rPr>
          <w:rFonts w:ascii="Times New Roman" w:hAnsi="Times New Roman"/>
          <w:b/>
          <w:bCs/>
          <w:sz w:val="24"/>
          <w:szCs w:val="24"/>
        </w:rPr>
      </w:pP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b/>
          <w:bCs/>
          <w:sz w:val="24"/>
          <w:szCs w:val="24"/>
        </w:rPr>
        <w:t>Abstract</w:t>
      </w:r>
      <w:r w:rsidRPr="00CC3E92">
        <w:rPr>
          <w:rFonts w:ascii="Times New Roman" w:hAnsi="Times New Roman"/>
          <w:b/>
          <w:bCs/>
          <w:sz w:val="24"/>
          <w:szCs w:val="24"/>
          <w:vertAlign w:val="superscript"/>
        </w:rPr>
        <w:t xml:space="preserve"> </w:t>
      </w:r>
    </w:p>
    <w:p w:rsidR="00A13638" w:rsidRPr="00CC3E92" w:rsidRDefault="00A0390D">
      <w:pPr>
        <w:spacing w:line="480" w:lineRule="auto"/>
        <w:jc w:val="both"/>
        <w:rPr>
          <w:rFonts w:ascii="Times New Roman" w:hAnsi="Times New Roman"/>
          <w:i/>
          <w:iCs/>
          <w:sz w:val="24"/>
          <w:szCs w:val="24"/>
        </w:rPr>
      </w:pPr>
      <w:r w:rsidRPr="00CC3E92">
        <w:rPr>
          <w:rFonts w:ascii="Times New Roman" w:hAnsi="Times New Roman"/>
          <w:i/>
          <w:iCs/>
          <w:sz w:val="24"/>
          <w:szCs w:val="24"/>
        </w:rPr>
        <w:t xml:space="preserve">This paper critically assesses Nigeria's energy transition from a fossil </w:t>
      </w:r>
      <w:r w:rsidRPr="00CC3E92">
        <w:rPr>
          <w:rFonts w:ascii="Times New Roman" w:hAnsi="Times New Roman"/>
          <w:i/>
          <w:iCs/>
          <w:sz w:val="24"/>
          <w:szCs w:val="24"/>
        </w:rPr>
        <w:t>fuel-dependent energy system to a renewable energy source</w:t>
      </w:r>
      <w:r w:rsidRPr="00CC3E92">
        <w:rPr>
          <w:rFonts w:ascii="Times New Roman" w:hAnsi="Times New Roman"/>
          <w:i/>
          <w:iCs/>
          <w:sz w:val="24"/>
          <w:szCs w:val="24"/>
        </w:rPr>
        <w:t>s</w:t>
      </w:r>
      <w:r w:rsidRPr="00CC3E92">
        <w:rPr>
          <w:rFonts w:ascii="Times New Roman" w:hAnsi="Times New Roman"/>
          <w:i/>
          <w:iCs/>
          <w:sz w:val="24"/>
          <w:szCs w:val="24"/>
        </w:rPr>
        <w:t>. The topic is significant in</w:t>
      </w:r>
      <w:r w:rsidRPr="00CC3E92">
        <w:rPr>
          <w:rFonts w:ascii="Times New Roman" w:hAnsi="Times New Roman"/>
          <w:i/>
          <w:iCs/>
          <w:sz w:val="24"/>
          <w:szCs w:val="24"/>
        </w:rPr>
        <w:t xml:space="preserve"> the field of</w:t>
      </w:r>
      <w:r w:rsidRPr="00CC3E92">
        <w:rPr>
          <w:rFonts w:ascii="Times New Roman" w:hAnsi="Times New Roman"/>
          <w:i/>
          <w:iCs/>
          <w:sz w:val="24"/>
          <w:szCs w:val="24"/>
        </w:rPr>
        <w:t xml:space="preserve"> energy security as it offers valuable insights to government officials, civil society organizations, academic</w:t>
      </w:r>
      <w:r w:rsidRPr="00CC3E92">
        <w:rPr>
          <w:rFonts w:ascii="Times New Roman" w:hAnsi="Times New Roman"/>
          <w:i/>
          <w:iCs/>
          <w:sz w:val="24"/>
          <w:szCs w:val="24"/>
        </w:rPr>
        <w:t>s</w:t>
      </w:r>
      <w:r w:rsidRPr="00CC3E92">
        <w:rPr>
          <w:rFonts w:ascii="Times New Roman" w:hAnsi="Times New Roman"/>
          <w:i/>
          <w:iCs/>
          <w:sz w:val="24"/>
          <w:szCs w:val="24"/>
        </w:rPr>
        <w:t>, and other relevant stakeholders in the area</w:t>
      </w:r>
      <w:r w:rsidRPr="00CC3E92">
        <w:rPr>
          <w:rFonts w:ascii="Times New Roman" w:hAnsi="Times New Roman"/>
          <w:i/>
          <w:iCs/>
          <w:sz w:val="24"/>
          <w:szCs w:val="24"/>
        </w:rPr>
        <w:t xml:space="preserve"> of energy studies. The primary aim is to identify challenges, policy initiatives, and future opportunities with regard to Nigeria's energy transition. The research utilizes the qualitative research approach, through the usage of analysis in the </w:t>
      </w:r>
      <w:proofErr w:type="gramStart"/>
      <w:r w:rsidRPr="00CC3E92">
        <w:rPr>
          <w:rFonts w:ascii="Times New Roman" w:hAnsi="Times New Roman"/>
          <w:i/>
          <w:iCs/>
          <w:sz w:val="24"/>
          <w:szCs w:val="24"/>
        </w:rPr>
        <w:t>presentati</w:t>
      </w:r>
      <w:r w:rsidRPr="00CC3E92">
        <w:rPr>
          <w:rFonts w:ascii="Times New Roman" w:hAnsi="Times New Roman"/>
          <w:i/>
          <w:iCs/>
          <w:sz w:val="24"/>
          <w:szCs w:val="24"/>
        </w:rPr>
        <w:t>on</w:t>
      </w:r>
      <w:proofErr w:type="gramEnd"/>
      <w:r w:rsidRPr="00CC3E92">
        <w:rPr>
          <w:rFonts w:ascii="Times New Roman" w:hAnsi="Times New Roman"/>
          <w:i/>
          <w:iCs/>
          <w:sz w:val="24"/>
          <w:szCs w:val="24"/>
        </w:rPr>
        <w:t xml:space="preserve"> and interpretation of data. The research concludes that Nigeria possesses an abundance of renewable energy sources in her domain which could be used to achieve carbon neutrality by 2060.</w:t>
      </w:r>
    </w:p>
    <w:p w:rsidR="00A13638" w:rsidRPr="00CC3E92" w:rsidRDefault="00A13638">
      <w:pPr>
        <w:spacing w:line="480" w:lineRule="auto"/>
        <w:jc w:val="both"/>
        <w:rPr>
          <w:rFonts w:ascii="Times New Roman" w:hAnsi="Times New Roman"/>
          <w:i/>
          <w:iCs/>
          <w:sz w:val="24"/>
          <w:szCs w:val="24"/>
        </w:rPr>
      </w:pP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Keywords: Renewable Energy, Energy Transition, Fossil Fuels. </w:t>
      </w:r>
    </w:p>
    <w:p w:rsidR="00A13638" w:rsidRPr="00CC3E92" w:rsidRDefault="00A13638">
      <w:pPr>
        <w:spacing w:line="480" w:lineRule="auto"/>
        <w:jc w:val="both"/>
        <w:rPr>
          <w:rFonts w:ascii="Times New Roman" w:hAnsi="Times New Roman"/>
          <w:i/>
          <w:iCs/>
          <w:sz w:val="24"/>
          <w:szCs w:val="24"/>
        </w:rPr>
      </w:pPr>
    </w:p>
    <w:p w:rsidR="00A13638" w:rsidRPr="00CC3E92" w:rsidRDefault="00A13638">
      <w:pPr>
        <w:spacing w:line="480" w:lineRule="auto"/>
        <w:jc w:val="both"/>
        <w:rPr>
          <w:rFonts w:ascii="Times New Roman" w:hAnsi="Times New Roman"/>
          <w:i/>
          <w:iCs/>
          <w:sz w:val="24"/>
          <w:szCs w:val="24"/>
        </w:rPr>
      </w:pPr>
    </w:p>
    <w:p w:rsidR="00A13638" w:rsidRPr="00CC3E92" w:rsidRDefault="00A13638">
      <w:pPr>
        <w:spacing w:line="480" w:lineRule="auto"/>
        <w:jc w:val="both"/>
        <w:rPr>
          <w:rFonts w:ascii="Times New Roman" w:hAnsi="Times New Roman"/>
          <w:i/>
          <w:iCs/>
          <w:sz w:val="24"/>
          <w:szCs w:val="24"/>
        </w:rPr>
      </w:pPr>
    </w:p>
    <w:p w:rsidR="00A13638" w:rsidRPr="00CC3E92" w:rsidRDefault="00A13638">
      <w:pPr>
        <w:spacing w:line="480" w:lineRule="auto"/>
        <w:jc w:val="both"/>
        <w:rPr>
          <w:rFonts w:ascii="Times New Roman" w:hAnsi="Times New Roman"/>
          <w:i/>
          <w:iCs/>
          <w:sz w:val="24"/>
          <w:szCs w:val="24"/>
        </w:rPr>
      </w:pPr>
    </w:p>
    <w:p w:rsidR="00A13638" w:rsidRPr="00CC3E92" w:rsidRDefault="00A13638">
      <w:pPr>
        <w:spacing w:line="480" w:lineRule="auto"/>
        <w:jc w:val="both"/>
        <w:rPr>
          <w:rFonts w:ascii="Times New Roman" w:hAnsi="Times New Roman"/>
          <w:i/>
          <w:iCs/>
          <w:sz w:val="24"/>
          <w:szCs w:val="24"/>
        </w:rPr>
      </w:pPr>
    </w:p>
    <w:p w:rsidR="00A13638" w:rsidRPr="00CC3E92" w:rsidRDefault="00A0390D">
      <w:pPr>
        <w:numPr>
          <w:ilvl w:val="0"/>
          <w:numId w:val="1"/>
        </w:numPr>
        <w:spacing w:line="480" w:lineRule="auto"/>
        <w:jc w:val="both"/>
        <w:rPr>
          <w:rFonts w:ascii="Times New Roman" w:hAnsi="Times New Roman"/>
          <w:b/>
          <w:bCs/>
          <w:sz w:val="24"/>
          <w:szCs w:val="24"/>
        </w:rPr>
      </w:pPr>
      <w:r w:rsidRPr="00CC3E92">
        <w:rPr>
          <w:rFonts w:ascii="Times New Roman" w:hAnsi="Times New Roman"/>
          <w:b/>
          <w:bCs/>
          <w:sz w:val="24"/>
          <w:szCs w:val="24"/>
        </w:rPr>
        <w:lastRenderedPageBreak/>
        <w:t>Introduction</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The transition from a fossil fuel-based system to renewable energy sources has become the new norm for many countries worldwide. Having affordable and clean energy is one of the Sustainable Development Goals (SDGs), the 7</w:t>
      </w:r>
      <w:r w:rsidRPr="00CC3E92">
        <w:rPr>
          <w:rFonts w:ascii="Times New Roman" w:hAnsi="Times New Roman"/>
          <w:sz w:val="24"/>
          <w:szCs w:val="24"/>
          <w:vertAlign w:val="superscript"/>
        </w:rPr>
        <w:t>th</w:t>
      </w:r>
      <w:r w:rsidRPr="00CC3E92">
        <w:rPr>
          <w:rFonts w:ascii="Times New Roman" w:hAnsi="Times New Roman"/>
          <w:sz w:val="24"/>
          <w:szCs w:val="24"/>
        </w:rPr>
        <w:t xml:space="preserve"> goal. One of the </w:t>
      </w:r>
      <w:r w:rsidRPr="00CC3E92">
        <w:rPr>
          <w:rFonts w:ascii="Times New Roman" w:hAnsi="Times New Roman"/>
          <w:sz w:val="24"/>
          <w:szCs w:val="24"/>
        </w:rPr>
        <w:t xml:space="preserve">factors that made Nigeria </w:t>
      </w:r>
      <w:r w:rsidRPr="00CC3E92">
        <w:rPr>
          <w:rFonts w:ascii="Times New Roman" w:hAnsi="Times New Roman"/>
          <w:sz w:val="24"/>
          <w:szCs w:val="24"/>
        </w:rPr>
        <w:t xml:space="preserve">to </w:t>
      </w:r>
      <w:r w:rsidRPr="00CC3E92">
        <w:rPr>
          <w:rFonts w:ascii="Times New Roman" w:hAnsi="Times New Roman"/>
          <w:sz w:val="24"/>
          <w:szCs w:val="24"/>
        </w:rPr>
        <w:t>establish a commission on energy transition is the 2021 United Nations Climate Change Conference, more commonly referred to as COP26. This was the 26th United Nations Climate Change Conference, held at the SEC Centre in Glasgow</w:t>
      </w:r>
      <w:r w:rsidRPr="00CC3E92">
        <w:rPr>
          <w:rFonts w:ascii="Times New Roman" w:hAnsi="Times New Roman"/>
          <w:sz w:val="24"/>
          <w:szCs w:val="24"/>
        </w:rPr>
        <w:t>, Scotland, United Kingdom, from 31</w:t>
      </w:r>
      <w:r w:rsidRPr="00CC3E92">
        <w:rPr>
          <w:rFonts w:ascii="Times New Roman" w:hAnsi="Times New Roman"/>
          <w:sz w:val="24"/>
          <w:szCs w:val="24"/>
          <w:vertAlign w:val="superscript"/>
        </w:rPr>
        <w:t>st</w:t>
      </w:r>
      <w:r w:rsidRPr="00CC3E92">
        <w:rPr>
          <w:rFonts w:ascii="Times New Roman" w:hAnsi="Times New Roman"/>
          <w:sz w:val="24"/>
          <w:szCs w:val="24"/>
        </w:rPr>
        <w:t xml:space="preserve"> October to 13</w:t>
      </w:r>
      <w:r w:rsidRPr="00CC3E92">
        <w:rPr>
          <w:rFonts w:ascii="Times New Roman" w:hAnsi="Times New Roman"/>
          <w:sz w:val="24"/>
          <w:szCs w:val="24"/>
          <w:vertAlign w:val="superscript"/>
        </w:rPr>
        <w:t>th</w:t>
      </w:r>
      <w:r w:rsidRPr="00CC3E92">
        <w:rPr>
          <w:rFonts w:ascii="Times New Roman" w:hAnsi="Times New Roman"/>
          <w:sz w:val="24"/>
          <w:szCs w:val="24"/>
        </w:rPr>
        <w:t xml:space="preserve"> November 2021 (United Nations, 2021). One of the aims </w:t>
      </w:r>
      <w:proofErr w:type="gramStart"/>
      <w:r w:rsidRPr="00CC3E92">
        <w:rPr>
          <w:rFonts w:ascii="Times New Roman" w:hAnsi="Times New Roman"/>
          <w:sz w:val="24"/>
          <w:szCs w:val="24"/>
        </w:rPr>
        <w:t>of  COP26</w:t>
      </w:r>
      <w:proofErr w:type="gramEnd"/>
      <w:r w:rsidRPr="00CC3E92">
        <w:rPr>
          <w:rFonts w:ascii="Times New Roman" w:hAnsi="Times New Roman"/>
          <w:sz w:val="24"/>
          <w:szCs w:val="24"/>
        </w:rPr>
        <w:t xml:space="preserve"> was to make countries fully committed to the reduction of greenhouse gas emissions to manage climate impact. Different countries aim to ac</w:t>
      </w:r>
      <w:r w:rsidRPr="00CC3E92">
        <w:rPr>
          <w:rFonts w:ascii="Times New Roman" w:hAnsi="Times New Roman"/>
          <w:sz w:val="24"/>
          <w:szCs w:val="24"/>
        </w:rPr>
        <w:t>hieve carbon neutrality in the coming years. For instance, China aims to become carbon neutral by 2060, the European Union by 2050, and India by 2070 (</w:t>
      </w:r>
      <w:proofErr w:type="spellStart"/>
      <w:r w:rsidRPr="00CC3E92">
        <w:rPr>
          <w:rFonts w:ascii="Times New Roman" w:hAnsi="Times New Roman"/>
          <w:sz w:val="24"/>
          <w:szCs w:val="24"/>
        </w:rPr>
        <w:t>Frayer</w:t>
      </w:r>
      <w:proofErr w:type="spellEnd"/>
      <w:r w:rsidRPr="00CC3E92">
        <w:rPr>
          <w:rFonts w:ascii="Times New Roman" w:hAnsi="Times New Roman"/>
          <w:sz w:val="24"/>
          <w:szCs w:val="24"/>
        </w:rPr>
        <w:t>, 2021).</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At the COP26, the former President of Nigeria, Muhammadu </w:t>
      </w:r>
      <w:proofErr w:type="spellStart"/>
      <w:r w:rsidRPr="00CC3E92">
        <w:rPr>
          <w:rFonts w:ascii="Times New Roman" w:hAnsi="Times New Roman"/>
          <w:sz w:val="24"/>
          <w:szCs w:val="24"/>
        </w:rPr>
        <w:t>Buhari</w:t>
      </w:r>
      <w:proofErr w:type="spellEnd"/>
      <w:r w:rsidRPr="00CC3E92">
        <w:rPr>
          <w:rFonts w:ascii="Times New Roman" w:hAnsi="Times New Roman"/>
          <w:sz w:val="24"/>
          <w:szCs w:val="24"/>
        </w:rPr>
        <w:t xml:space="preserve"> announced Nigeria’s commit</w:t>
      </w:r>
      <w:r w:rsidRPr="00CC3E92">
        <w:rPr>
          <w:rFonts w:ascii="Times New Roman" w:hAnsi="Times New Roman"/>
          <w:sz w:val="24"/>
          <w:szCs w:val="24"/>
        </w:rPr>
        <w:t>ment to carbon neutrality by 2060. After outlining the effort</w:t>
      </w:r>
      <w:r w:rsidRPr="00CC3E92">
        <w:rPr>
          <w:rFonts w:ascii="Times New Roman" w:hAnsi="Times New Roman"/>
          <w:sz w:val="24"/>
          <w:szCs w:val="24"/>
        </w:rPr>
        <w:t>s</w:t>
      </w:r>
      <w:r w:rsidRPr="00CC3E92">
        <w:rPr>
          <w:rFonts w:ascii="Times New Roman" w:hAnsi="Times New Roman"/>
          <w:sz w:val="24"/>
          <w:szCs w:val="24"/>
        </w:rPr>
        <w:t xml:space="preserve"> to achieve this program by 2060, the Nigerian parliament signed the Climate Change Act of 2021 which resulted in the unveiling of the national Energy Transition Plan (ETP) (Nigeria Energy Trans</w:t>
      </w:r>
      <w:r w:rsidRPr="00CC3E92">
        <w:rPr>
          <w:rFonts w:ascii="Times New Roman" w:hAnsi="Times New Roman"/>
          <w:sz w:val="24"/>
          <w:szCs w:val="24"/>
        </w:rPr>
        <w:t xml:space="preserve">ition Plan, 2022). This national Energy Transition Plan (ETP) is a gateway to a reduction of carbon emissions and power development. The Nigeria ETP sets out a timeline and framework for the attainment of emissions reduction across five key sectors; </w:t>
      </w:r>
      <w:r w:rsidRPr="00CC3E92">
        <w:rPr>
          <w:rFonts w:ascii="Times New Roman" w:hAnsi="Times New Roman"/>
          <w:i/>
          <w:iCs/>
          <w:sz w:val="24"/>
          <w:szCs w:val="24"/>
        </w:rPr>
        <w:t>power,</w:t>
      </w:r>
      <w:r w:rsidRPr="00CC3E92">
        <w:rPr>
          <w:rFonts w:ascii="Times New Roman" w:hAnsi="Times New Roman"/>
          <w:i/>
          <w:iCs/>
          <w:sz w:val="24"/>
          <w:szCs w:val="24"/>
        </w:rPr>
        <w:t xml:space="preserve"> cooking, oil and gas, transport, and industry</w:t>
      </w:r>
      <w:r w:rsidRPr="00CC3E92">
        <w:rPr>
          <w:rFonts w:ascii="Times New Roman" w:hAnsi="Times New Roman"/>
          <w:sz w:val="24"/>
          <w:szCs w:val="24"/>
        </w:rPr>
        <w:t>.</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Nevertheless, various literature ha</w:t>
      </w:r>
      <w:r w:rsidRPr="00CC3E92">
        <w:rPr>
          <w:rFonts w:ascii="Times New Roman" w:hAnsi="Times New Roman"/>
          <w:sz w:val="24"/>
          <w:szCs w:val="24"/>
        </w:rPr>
        <w:t>s</w:t>
      </w:r>
      <w:r w:rsidRPr="00CC3E92">
        <w:rPr>
          <w:rFonts w:ascii="Times New Roman" w:hAnsi="Times New Roman"/>
          <w:sz w:val="24"/>
          <w:szCs w:val="24"/>
        </w:rPr>
        <w:t xml:space="preserve"> been published in this area in which some vital ones will be discussed. One relevant article is “Global Energy Transition and its Implications on Energy Security in Nigeri</w:t>
      </w:r>
      <w:r w:rsidRPr="00CC3E92">
        <w:rPr>
          <w:rFonts w:ascii="Times New Roman" w:hAnsi="Times New Roman"/>
          <w:sz w:val="24"/>
          <w:szCs w:val="24"/>
        </w:rPr>
        <w:t xml:space="preserve">a” by </w:t>
      </w:r>
      <w:proofErr w:type="spellStart"/>
      <w:r w:rsidRPr="00CC3E92">
        <w:rPr>
          <w:rFonts w:ascii="Times New Roman" w:hAnsi="Times New Roman"/>
          <w:sz w:val="24"/>
          <w:szCs w:val="24"/>
        </w:rPr>
        <w:t>Isah</w:t>
      </w:r>
      <w:proofErr w:type="spellEnd"/>
      <w:r w:rsidRPr="00CC3E92">
        <w:rPr>
          <w:rFonts w:ascii="Times New Roman" w:hAnsi="Times New Roman"/>
          <w:sz w:val="24"/>
          <w:szCs w:val="24"/>
        </w:rPr>
        <w:t xml:space="preserve"> </w:t>
      </w:r>
      <w:proofErr w:type="spellStart"/>
      <w:r w:rsidRPr="00CC3E92">
        <w:rPr>
          <w:rFonts w:ascii="Times New Roman" w:hAnsi="Times New Roman"/>
          <w:sz w:val="24"/>
          <w:szCs w:val="24"/>
        </w:rPr>
        <w:t>Samaila</w:t>
      </w:r>
      <w:proofErr w:type="spellEnd"/>
      <w:r w:rsidRPr="00CC3E92">
        <w:rPr>
          <w:rFonts w:ascii="Times New Roman" w:hAnsi="Times New Roman"/>
          <w:sz w:val="24"/>
          <w:szCs w:val="24"/>
        </w:rPr>
        <w:t xml:space="preserve"> </w:t>
      </w:r>
      <w:proofErr w:type="spellStart"/>
      <w:r w:rsidRPr="00CC3E92">
        <w:rPr>
          <w:rFonts w:ascii="Times New Roman" w:hAnsi="Times New Roman"/>
          <w:sz w:val="24"/>
          <w:szCs w:val="24"/>
        </w:rPr>
        <w:t>Nitte</w:t>
      </w:r>
      <w:proofErr w:type="spellEnd"/>
      <w:r w:rsidRPr="00CC3E92">
        <w:rPr>
          <w:rFonts w:ascii="Times New Roman" w:hAnsi="Times New Roman"/>
          <w:sz w:val="24"/>
          <w:szCs w:val="24"/>
        </w:rPr>
        <w:t xml:space="preserve">. The paper discusses the need for energy </w:t>
      </w:r>
      <w:r w:rsidRPr="00CC3E92">
        <w:rPr>
          <w:rFonts w:ascii="Times New Roman" w:hAnsi="Times New Roman"/>
          <w:sz w:val="24"/>
          <w:szCs w:val="24"/>
        </w:rPr>
        <w:lastRenderedPageBreak/>
        <w:t>diversification</w:t>
      </w:r>
      <w:r w:rsidRPr="00CC3E92">
        <w:rPr>
          <w:rFonts w:ascii="Times New Roman" w:hAnsi="Times New Roman"/>
          <w:sz w:val="24"/>
          <w:szCs w:val="24"/>
        </w:rPr>
        <w:t>, due to Nigeria’s abundant</w:t>
      </w:r>
      <w:r w:rsidRPr="00CC3E92">
        <w:rPr>
          <w:rFonts w:ascii="Times New Roman" w:hAnsi="Times New Roman"/>
          <w:sz w:val="24"/>
          <w:szCs w:val="24"/>
        </w:rPr>
        <w:t xml:space="preserve"> renewable energy potential</w:t>
      </w:r>
      <w:r w:rsidRPr="00CC3E92">
        <w:rPr>
          <w:rFonts w:ascii="Times New Roman" w:hAnsi="Times New Roman"/>
          <w:sz w:val="24"/>
          <w:szCs w:val="24"/>
        </w:rPr>
        <w:t>,</w:t>
      </w:r>
      <w:r w:rsidRPr="00CC3E92">
        <w:rPr>
          <w:rFonts w:ascii="Times New Roman" w:hAnsi="Times New Roman"/>
          <w:sz w:val="24"/>
          <w:szCs w:val="24"/>
        </w:rPr>
        <w:t xml:space="preserve"> while emphasizing the need for energy equity as the country improves the adoption of natural gas as its transition fuel</w:t>
      </w:r>
      <w:r w:rsidRPr="00CC3E92">
        <w:rPr>
          <w:rFonts w:ascii="Times New Roman" w:hAnsi="Times New Roman"/>
          <w:sz w:val="24"/>
          <w:szCs w:val="24"/>
        </w:rPr>
        <w:t xml:space="preserve"> (</w:t>
      </w:r>
      <w:proofErr w:type="spellStart"/>
      <w:r w:rsidRPr="00CC3E92">
        <w:rPr>
          <w:rFonts w:ascii="Times New Roman" w:hAnsi="Times New Roman"/>
          <w:sz w:val="24"/>
          <w:szCs w:val="24"/>
        </w:rPr>
        <w:t>Nitte</w:t>
      </w:r>
      <w:proofErr w:type="spellEnd"/>
      <w:r w:rsidRPr="00CC3E92">
        <w:rPr>
          <w:rFonts w:ascii="Times New Roman" w:hAnsi="Times New Roman"/>
          <w:sz w:val="24"/>
          <w:szCs w:val="24"/>
        </w:rPr>
        <w:t xml:space="preserve">, 2023). Also, </w:t>
      </w:r>
      <w:proofErr w:type="spellStart"/>
      <w:r w:rsidRPr="00CC3E92">
        <w:rPr>
          <w:rFonts w:ascii="Times New Roman" w:hAnsi="Times New Roman"/>
          <w:sz w:val="24"/>
          <w:szCs w:val="24"/>
        </w:rPr>
        <w:t>Nwozo</w:t>
      </w:r>
      <w:proofErr w:type="spellEnd"/>
      <w:r w:rsidRPr="00CC3E92">
        <w:rPr>
          <w:rFonts w:ascii="Times New Roman" w:hAnsi="Times New Roman"/>
          <w:sz w:val="24"/>
          <w:szCs w:val="24"/>
        </w:rPr>
        <w:t xml:space="preserve"> et al (2021) undertake a systematic appraisal of the subsisting opportunities, pitfalls, and dilemmas surrounding Nigeria's quest for alternative clean energy development. </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In addition, in the course of this research, the qualit</w:t>
      </w:r>
      <w:r w:rsidRPr="00CC3E92">
        <w:rPr>
          <w:rFonts w:ascii="Times New Roman" w:hAnsi="Times New Roman"/>
          <w:sz w:val="24"/>
          <w:szCs w:val="24"/>
        </w:rPr>
        <w:t>ative method of research was employed, through the usage of policy analysis in the presentation and interpretation of data. Moreover, the gathered information underwent rigorous data analysis, a technique for an objective, systematic, and qualitative exami</w:t>
      </w:r>
      <w:r w:rsidRPr="00CC3E92">
        <w:rPr>
          <w:rFonts w:ascii="Times New Roman" w:hAnsi="Times New Roman"/>
          <w:sz w:val="24"/>
          <w:szCs w:val="24"/>
        </w:rPr>
        <w:t>nation of the acquired data.</w:t>
      </w:r>
    </w:p>
    <w:p w:rsidR="00A13638" w:rsidRPr="00CC3E92" w:rsidRDefault="00A0390D">
      <w:pPr>
        <w:numPr>
          <w:ilvl w:val="0"/>
          <w:numId w:val="1"/>
        </w:numPr>
        <w:spacing w:line="480" w:lineRule="auto"/>
        <w:jc w:val="both"/>
        <w:rPr>
          <w:rFonts w:ascii="Times New Roman" w:hAnsi="Times New Roman"/>
          <w:b/>
          <w:bCs/>
          <w:sz w:val="24"/>
          <w:szCs w:val="24"/>
        </w:rPr>
      </w:pPr>
      <w:r w:rsidRPr="00CC3E92">
        <w:rPr>
          <w:rFonts w:ascii="Times New Roman" w:hAnsi="Times New Roman"/>
          <w:b/>
          <w:bCs/>
          <w:sz w:val="24"/>
          <w:szCs w:val="24"/>
        </w:rPr>
        <w:t>Overview of Energy in Nigeria</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Nigeria, due to its abundance of natural resources, is considered one of the energy giants in Africa. According to </w:t>
      </w:r>
      <w:proofErr w:type="spellStart"/>
      <w:r w:rsidRPr="00CC3E92">
        <w:rPr>
          <w:rFonts w:ascii="Times New Roman" w:hAnsi="Times New Roman"/>
          <w:sz w:val="24"/>
          <w:szCs w:val="24"/>
        </w:rPr>
        <w:t>Enerdata</w:t>
      </w:r>
      <w:proofErr w:type="spellEnd"/>
      <w:r w:rsidRPr="00CC3E92">
        <w:rPr>
          <w:rFonts w:ascii="Times New Roman" w:hAnsi="Times New Roman"/>
          <w:sz w:val="24"/>
          <w:szCs w:val="24"/>
        </w:rPr>
        <w:t xml:space="preserve">, Nigeria accounts for 3% of Liquefied Natural Gas exports worldwide, is </w:t>
      </w:r>
      <w:r w:rsidRPr="00CC3E92">
        <w:rPr>
          <w:rFonts w:ascii="Times New Roman" w:hAnsi="Times New Roman"/>
          <w:sz w:val="24"/>
          <w:szCs w:val="24"/>
        </w:rPr>
        <w:t>the second crude oil producer in Africa, and possesses the ninth proven gas reserve in the world. Nigeria produces other energy such as lignite, bitumen, tar sands hydroelectric power, and biomass. As a result, the country has been able to generate signifi</w:t>
      </w:r>
      <w:r w:rsidRPr="00CC3E92">
        <w:rPr>
          <w:rFonts w:ascii="Times New Roman" w:hAnsi="Times New Roman"/>
          <w:sz w:val="24"/>
          <w:szCs w:val="24"/>
        </w:rPr>
        <w:t>cant revenue from energy exports and the development of local industries. However, despite the abundance of these energy resources, Nigeria faces energy supply crises. This is the inability of the country to provide energy to its population; in the area of</w:t>
      </w:r>
      <w:r w:rsidRPr="00CC3E92">
        <w:rPr>
          <w:rFonts w:ascii="Times New Roman" w:hAnsi="Times New Roman"/>
          <w:sz w:val="24"/>
          <w:szCs w:val="24"/>
        </w:rPr>
        <w:t xml:space="preserve"> electricity supply, only 45% of Nigeria's population is connected to the energy grid whilst power supply difficulties are experienced around 85% of the time and almost non-existent in certain regions (</w:t>
      </w:r>
      <w:proofErr w:type="spellStart"/>
      <w:r w:rsidRPr="00CC3E92">
        <w:rPr>
          <w:rFonts w:ascii="Times New Roman" w:hAnsi="Times New Roman"/>
          <w:sz w:val="24"/>
          <w:szCs w:val="24"/>
        </w:rPr>
        <w:t>Aliyu</w:t>
      </w:r>
      <w:proofErr w:type="spellEnd"/>
      <w:r w:rsidRPr="00CC3E92">
        <w:rPr>
          <w:rFonts w:ascii="Times New Roman" w:hAnsi="Times New Roman"/>
          <w:sz w:val="24"/>
          <w:szCs w:val="24"/>
        </w:rPr>
        <w:t xml:space="preserve"> et al, 2013). This means that the citizens resor</w:t>
      </w:r>
      <w:r w:rsidRPr="00CC3E92">
        <w:rPr>
          <w:rFonts w:ascii="Times New Roman" w:hAnsi="Times New Roman"/>
          <w:sz w:val="24"/>
          <w:szCs w:val="24"/>
        </w:rPr>
        <w:t>t to sourcing it from the usage of generators powered by diesel.</w:t>
      </w: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lang w:eastAsia="en-US"/>
        </w:rPr>
      </w:pPr>
    </w:p>
    <w:p w:rsidR="00A13638" w:rsidRPr="00CC3E92" w:rsidRDefault="00A0390D">
      <w:pPr>
        <w:spacing w:line="480" w:lineRule="auto"/>
        <w:jc w:val="both"/>
        <w:rPr>
          <w:rFonts w:ascii="Times New Roman" w:hAnsi="Times New Roman"/>
          <w:sz w:val="24"/>
          <w:szCs w:val="24"/>
          <w:lang w:eastAsia="en-US"/>
        </w:rPr>
      </w:pPr>
      <w:r w:rsidRPr="00CC3E92">
        <w:rPr>
          <w:rFonts w:ascii="Times New Roman" w:hAnsi="Times New Roman"/>
          <w:sz w:val="24"/>
          <w:szCs w:val="24"/>
          <w:lang w:eastAsia="en-US"/>
        </w:rPr>
        <w:t>Fig 1: Share of population with access to electricity in Nigeria from 2011-2021.</w:t>
      </w:r>
    </w:p>
    <w:p w:rsidR="00A13638" w:rsidRPr="00CC3E92" w:rsidRDefault="00CC3E92">
      <w:pPr>
        <w:spacing w:line="480" w:lineRule="auto"/>
        <w:jc w:val="both"/>
        <w:rPr>
          <w:rFonts w:ascii="Times New Roman" w:hAnsi="Times New Roman"/>
          <w:sz w:val="24"/>
          <w:szCs w:val="24"/>
          <w:lang w:eastAsia="en-US"/>
        </w:rPr>
      </w:pPr>
      <w:r w:rsidRPr="00CC3E92">
        <w:rPr>
          <w:rFonts w:ascii="Times New Roman" w:hAnsi="Times New Roman"/>
          <w:sz w:val="24"/>
          <w:szCs w:val="24"/>
          <w:lang w:eastAsia="en-US"/>
        </w:rPr>
        <w:pict w14:anchorId="6FB4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265.5pt">
            <v:imagedata r:id="rId8" o:title=""/>
          </v:shape>
        </w:pict>
      </w:r>
    </w:p>
    <w:p w:rsidR="00A13638" w:rsidRPr="00CC3E92" w:rsidRDefault="00A0390D">
      <w:pPr>
        <w:spacing w:line="480" w:lineRule="auto"/>
        <w:jc w:val="both"/>
        <w:rPr>
          <w:rFonts w:ascii="Times New Roman" w:hAnsi="Times New Roman"/>
          <w:sz w:val="24"/>
          <w:szCs w:val="24"/>
          <w:lang w:eastAsia="en-US"/>
        </w:rPr>
      </w:pPr>
      <w:r w:rsidRPr="00CC3E92">
        <w:rPr>
          <w:rFonts w:ascii="Times New Roman" w:hAnsi="Times New Roman"/>
          <w:sz w:val="24"/>
          <w:szCs w:val="24"/>
          <w:lang w:eastAsia="en-US"/>
        </w:rPr>
        <w:t>Source: (Statista, 2024).</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lang w:eastAsia="en-US"/>
        </w:rPr>
        <w:t>Fig 1. shows the share of Nigeria's populace that had access to electricity from</w:t>
      </w:r>
      <w:r w:rsidRPr="00CC3E92">
        <w:rPr>
          <w:rFonts w:ascii="Times New Roman" w:hAnsi="Times New Roman"/>
          <w:sz w:val="24"/>
          <w:szCs w:val="24"/>
          <w:lang w:eastAsia="en-US"/>
        </w:rPr>
        <w:t xml:space="preserve"> 2011 to 2021. Over these eleven years, the percentage of the number with access to electricity fluctuated from 52.5% to 59.5; the lowest was in 2015 at 52.5% while the highest was in 2021 with 59.5% having access to electricity. According to Macrotrend, N</w:t>
      </w:r>
      <w:r w:rsidRPr="00CC3E92">
        <w:rPr>
          <w:rFonts w:ascii="Times New Roman" w:hAnsi="Times New Roman"/>
          <w:sz w:val="24"/>
          <w:szCs w:val="24"/>
          <w:lang w:eastAsia="en-US"/>
        </w:rPr>
        <w:t xml:space="preserve">igeria's population in 2011 was 165,463,745 while in 2021 was 213,401,323. This clearly shows an increase in the populace that had access to electricity in the country as shown above. </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The energy situation in rural areas is particularly dire, with more tha</w:t>
      </w:r>
      <w:r w:rsidRPr="00CC3E92">
        <w:rPr>
          <w:rFonts w:ascii="Times New Roman" w:hAnsi="Times New Roman"/>
          <w:sz w:val="24"/>
          <w:szCs w:val="24"/>
        </w:rPr>
        <w:t xml:space="preserve">n 70% of rural dwellers relying on fuel wood (firewood) as their primary energy source particularly in cooking . This has </w:t>
      </w:r>
      <w:r w:rsidRPr="00CC3E92">
        <w:rPr>
          <w:rFonts w:ascii="Times New Roman" w:hAnsi="Times New Roman"/>
          <w:sz w:val="24"/>
          <w:szCs w:val="24"/>
        </w:rPr>
        <w:lastRenderedPageBreak/>
        <w:t>led to deforestation and desertification of the arid zone, and erosion in the Southern zone, where firewood is used for domestic and c</w:t>
      </w:r>
      <w:r w:rsidRPr="00CC3E92">
        <w:rPr>
          <w:rFonts w:ascii="Times New Roman" w:hAnsi="Times New Roman"/>
          <w:sz w:val="24"/>
          <w:szCs w:val="24"/>
        </w:rPr>
        <w:t>ommercial purposes (Abdallah and Odeleke, 2023).</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Fig 2: Direct Normal Irradiation (DNI) across Nigeria (1994-2018).</w:t>
      </w:r>
    </w:p>
    <w:p w:rsidR="00A13638" w:rsidRPr="00CC3E92" w:rsidRDefault="00CC3E92">
      <w:pPr>
        <w:spacing w:line="480" w:lineRule="auto"/>
        <w:jc w:val="both"/>
        <w:rPr>
          <w:rFonts w:ascii="Times New Roman" w:hAnsi="Times New Roman"/>
          <w:sz w:val="24"/>
          <w:szCs w:val="24"/>
        </w:rPr>
      </w:pPr>
      <w:r w:rsidRPr="00CC3E92">
        <w:rPr>
          <w:rFonts w:ascii="Times New Roman" w:hAnsi="Times New Roman"/>
          <w:sz w:val="24"/>
          <w:szCs w:val="24"/>
        </w:rPr>
        <w:pict w14:anchorId="1C206442">
          <v:shape id="_x0000_i1026" type="#_x0000_t75" alt="Nigeria_DNI_mid-size-map_156x172mm-300dpi_v20191015" style="width:440.25pt;height:377.25pt">
            <v:imagedata r:id="rId9" o:title="Nigeria_DNI_mid-size-map_156x172mm-300dpi_v20191015"/>
          </v:shape>
        </w:pic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Source: Global Solar Atlas 2.0 in conjunction with The World Bank and Solargis.</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The above map </w:t>
      </w:r>
      <w:r w:rsidRPr="00CC3E92">
        <w:rPr>
          <w:rFonts w:ascii="Times New Roman" w:hAnsi="Times New Roman"/>
          <w:sz w:val="24"/>
          <w:szCs w:val="24"/>
        </w:rPr>
        <w:t>illustrate</w:t>
      </w:r>
      <w:r w:rsidRPr="00CC3E92">
        <w:rPr>
          <w:rFonts w:ascii="Times New Roman" w:hAnsi="Times New Roman"/>
          <w:sz w:val="24"/>
          <w:szCs w:val="24"/>
        </w:rPr>
        <w:t>s the long-term average Direct Nor</w:t>
      </w:r>
      <w:r w:rsidRPr="00CC3E92">
        <w:rPr>
          <w:rFonts w:ascii="Times New Roman" w:hAnsi="Times New Roman"/>
          <w:sz w:val="24"/>
          <w:szCs w:val="24"/>
        </w:rPr>
        <w:t>mal Irradiation (DNI) from 1994 to 2018 in the Federal Republic of Nigeria. As the map indicates, the Northern part of the country; Sokoto, Kano, and Maiduguri; indicate higher DNI values and automatically show solar energy potential. These areas are the b</w:t>
      </w:r>
      <w:r w:rsidRPr="00CC3E92">
        <w:rPr>
          <w:rFonts w:ascii="Times New Roman" w:hAnsi="Times New Roman"/>
          <w:sz w:val="24"/>
          <w:szCs w:val="24"/>
        </w:rPr>
        <w:t xml:space="preserve">est places in Nigeria to set up solar power plants. However, this </w:t>
      </w:r>
      <w:r w:rsidRPr="00CC3E92">
        <w:rPr>
          <w:rFonts w:ascii="Times New Roman" w:hAnsi="Times New Roman"/>
          <w:sz w:val="24"/>
          <w:szCs w:val="24"/>
        </w:rPr>
        <w:lastRenderedPageBreak/>
        <w:t>also indicates the uneven distribution of solar resources. The map clearly shows that Nigeria has Solar Energy potential, particularly in the Northern part of the country which receives more</w:t>
      </w:r>
      <w:r w:rsidRPr="00CC3E92">
        <w:rPr>
          <w:rFonts w:ascii="Times New Roman" w:hAnsi="Times New Roman"/>
          <w:sz w:val="24"/>
          <w:szCs w:val="24"/>
        </w:rPr>
        <w:t xml:space="preserve"> direct sunlight, unlike the Southern part which experiences more diffuse radiation because of the cloud.</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Fig 3: Dual axis chart on renewable energy.</w:t>
      </w:r>
    </w:p>
    <w:p w:rsidR="00A13638" w:rsidRPr="00CC3E92" w:rsidRDefault="00CC3E92">
      <w:pPr>
        <w:spacing w:line="480" w:lineRule="auto"/>
        <w:jc w:val="both"/>
        <w:rPr>
          <w:rFonts w:ascii="Times New Roman" w:hAnsi="Times New Roman"/>
          <w:sz w:val="24"/>
          <w:szCs w:val="24"/>
        </w:rPr>
      </w:pPr>
      <w:r w:rsidRPr="00CC3E92">
        <w:rPr>
          <w:rFonts w:ascii="Times New Roman" w:hAnsi="Times New Roman"/>
          <w:sz w:val="24"/>
          <w:szCs w:val="24"/>
        </w:rPr>
        <w:pict w14:anchorId="36764647">
          <v:shape id="_x0000_i1027" type="#_x0000_t75" alt="macrotrends-chart-image (1)" style="width:467.25pt;height:318pt">
            <v:imagedata r:id="rId10" o:title="macrotrends-chart-image (1)"/>
          </v:shape>
        </w:pic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Source: Macrotrend (2025).</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Fig 3. represents a dual-axis chart clearly showing the percentage of electri</w:t>
      </w:r>
      <w:r w:rsidRPr="00CC3E92">
        <w:rPr>
          <w:rFonts w:ascii="Times New Roman" w:hAnsi="Times New Roman"/>
          <w:sz w:val="24"/>
          <w:szCs w:val="24"/>
        </w:rPr>
        <w:t xml:space="preserve">city from renewable sources in a line chart and the annual change in renewable electricity share in a bar chart from 2006 to 2015. During these years, </w:t>
      </w:r>
      <w:r w:rsidRPr="00CC3E92">
        <w:rPr>
          <w:rFonts w:ascii="Times New Roman" w:hAnsi="Times New Roman"/>
          <w:sz w:val="24"/>
          <w:szCs w:val="24"/>
        </w:rPr>
        <w:t>the share of renewable energy</w:t>
      </w:r>
      <w:r w:rsidRPr="00CC3E92">
        <w:rPr>
          <w:rFonts w:ascii="Times New Roman" w:hAnsi="Times New Roman"/>
          <w:sz w:val="24"/>
          <w:szCs w:val="24"/>
        </w:rPr>
        <w:t xml:space="preserve"> declined from 28% to 18.2% </w:t>
      </w:r>
      <w:r w:rsidRPr="00CC3E92">
        <w:rPr>
          <w:rFonts w:ascii="Times New Roman" w:hAnsi="Times New Roman"/>
          <w:sz w:val="24"/>
          <w:szCs w:val="24"/>
        </w:rPr>
        <w:lastRenderedPageBreak/>
        <w:t>suggesting a decline in reliance on renewable en</w:t>
      </w:r>
      <w:r w:rsidRPr="00CC3E92">
        <w:rPr>
          <w:rFonts w:ascii="Times New Roman" w:hAnsi="Times New Roman"/>
          <w:sz w:val="24"/>
          <w:szCs w:val="24"/>
        </w:rPr>
        <w:t>ergy. The red bar indicates a yearly decrease while the green bar indicates an increase.</w:t>
      </w:r>
    </w:p>
    <w:p w:rsidR="00A13638" w:rsidRPr="00CC3E92" w:rsidRDefault="00A0390D">
      <w:pPr>
        <w:numPr>
          <w:ilvl w:val="0"/>
          <w:numId w:val="1"/>
        </w:numPr>
        <w:spacing w:line="480" w:lineRule="auto"/>
        <w:jc w:val="both"/>
        <w:rPr>
          <w:rFonts w:ascii="Times New Roman" w:hAnsi="Times New Roman"/>
          <w:b/>
          <w:bCs/>
          <w:sz w:val="24"/>
          <w:szCs w:val="24"/>
        </w:rPr>
      </w:pPr>
      <w:r w:rsidRPr="00CC3E92">
        <w:rPr>
          <w:rFonts w:ascii="Times New Roman" w:hAnsi="Times New Roman"/>
          <w:b/>
          <w:bCs/>
          <w:sz w:val="24"/>
          <w:szCs w:val="24"/>
        </w:rPr>
        <w:t>Challenges in Nigeria's Energy Transition</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One of the challenges of energy transition in Nigeria is inadequate funds. The state and domestic private investors lack the </w:t>
      </w:r>
      <w:r w:rsidRPr="00CC3E92">
        <w:rPr>
          <w:rFonts w:ascii="Times New Roman" w:hAnsi="Times New Roman"/>
          <w:sz w:val="24"/>
          <w:szCs w:val="24"/>
        </w:rPr>
        <w:t>funds to realise this transition. The transition from a fossil fuel source form of energy to a renewable source form of energy is expensive and requires huge funding. According to the United Nations Conference of Trade and Investments (UNCTD), achieving th</w:t>
      </w:r>
      <w:r w:rsidRPr="00CC3E92">
        <w:rPr>
          <w:rFonts w:ascii="Times New Roman" w:hAnsi="Times New Roman"/>
          <w:sz w:val="24"/>
          <w:szCs w:val="24"/>
        </w:rPr>
        <w:t>e energy transition cost about $5.8 trillion annually from 2023 to 2030 for the 48 developing economies studied, equalling 19% of their GDP. According to Nigeria’s Energy Transition Plan (ETP), $1.9 Trillion is required to get to net zero emissions by 2060</w:t>
      </w:r>
      <w:r w:rsidRPr="00CC3E92">
        <w:rPr>
          <w:rFonts w:ascii="Times New Roman" w:hAnsi="Times New Roman"/>
          <w:sz w:val="24"/>
          <w:szCs w:val="24"/>
        </w:rPr>
        <w:t>, including $410 Billion above projected usual spending. This additional cost translates to about $10 billion annually. Nevertheless, in the 2024 budget of Nigeria with a total expenditure of ₦27.50 trillion, only ₦20 million was budgeted for the developme</w:t>
      </w:r>
      <w:r w:rsidRPr="00CC3E92">
        <w:rPr>
          <w:rFonts w:ascii="Times New Roman" w:hAnsi="Times New Roman"/>
          <w:sz w:val="24"/>
          <w:szCs w:val="24"/>
        </w:rPr>
        <w:t xml:space="preserve">nt and management of the Energy Transition Plan (ETP) and the Net Zero Emissions (Budget Office, 2024). </w:t>
      </w:r>
      <w:r w:rsidRPr="00CC3E92">
        <w:rPr>
          <w:rFonts w:ascii="Times New Roman" w:hAnsi="Times New Roman"/>
          <w:sz w:val="24"/>
          <w:szCs w:val="24"/>
        </w:rPr>
        <w:t>I</w:t>
      </w:r>
      <w:r w:rsidRPr="00CC3E92">
        <w:rPr>
          <w:rFonts w:ascii="Times New Roman" w:hAnsi="Times New Roman"/>
          <w:sz w:val="24"/>
          <w:szCs w:val="24"/>
        </w:rPr>
        <w:t>nsufficient fund</w:t>
      </w:r>
      <w:r w:rsidRPr="00CC3E92">
        <w:rPr>
          <w:rFonts w:ascii="Times New Roman" w:hAnsi="Times New Roman"/>
          <w:sz w:val="24"/>
          <w:szCs w:val="24"/>
        </w:rPr>
        <w:t>ing</w:t>
      </w:r>
      <w:r w:rsidRPr="00CC3E92">
        <w:rPr>
          <w:rFonts w:ascii="Times New Roman" w:hAnsi="Times New Roman"/>
          <w:sz w:val="24"/>
          <w:szCs w:val="24"/>
        </w:rPr>
        <w:t xml:space="preserve"> for such important organizations, despite the paucity of funds, </w:t>
      </w:r>
      <w:r w:rsidRPr="00CC3E92">
        <w:rPr>
          <w:rFonts w:ascii="Times New Roman" w:hAnsi="Times New Roman"/>
          <w:sz w:val="24"/>
          <w:szCs w:val="24"/>
        </w:rPr>
        <w:t xml:space="preserve">means that </w:t>
      </w:r>
      <w:r w:rsidRPr="00CC3E92">
        <w:rPr>
          <w:rFonts w:ascii="Times New Roman" w:hAnsi="Times New Roman"/>
          <w:sz w:val="24"/>
          <w:szCs w:val="24"/>
        </w:rPr>
        <w:t>the country needs to raise more funds for these agencies</w:t>
      </w:r>
      <w:r w:rsidRPr="00CC3E92">
        <w:rPr>
          <w:rFonts w:ascii="Times New Roman" w:hAnsi="Times New Roman"/>
          <w:sz w:val="24"/>
          <w:szCs w:val="24"/>
        </w:rPr>
        <w:t xml:space="preserve"> for a smooth transition by the target</w:t>
      </w:r>
      <w:r w:rsidRPr="00CC3E92">
        <w:rPr>
          <w:rFonts w:ascii="Times New Roman" w:hAnsi="Times New Roman"/>
          <w:sz w:val="24"/>
          <w:szCs w:val="24"/>
        </w:rPr>
        <w:t xml:space="preserve"> date</w:t>
      </w:r>
      <w:r w:rsidRPr="00CC3E92">
        <w:rPr>
          <w:rFonts w:ascii="Times New Roman" w:hAnsi="Times New Roman"/>
          <w:sz w:val="24"/>
          <w:szCs w:val="24"/>
        </w:rPr>
        <w:t>.</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Another key challenge is the lack of technological know-how and expertise to produce the necessary equipment to transition to renewable energy. The tools and equipment are mostly </w:t>
      </w:r>
      <w:r w:rsidRPr="00CC3E92">
        <w:rPr>
          <w:rFonts w:ascii="Times New Roman" w:hAnsi="Times New Roman"/>
          <w:sz w:val="24"/>
          <w:szCs w:val="24"/>
        </w:rPr>
        <w:t>produces</w:t>
      </w:r>
      <w:r w:rsidRPr="00CC3E92">
        <w:rPr>
          <w:rFonts w:ascii="Times New Roman" w:hAnsi="Times New Roman"/>
          <w:sz w:val="24"/>
          <w:szCs w:val="24"/>
        </w:rPr>
        <w:t xml:space="preserve"> in industrialized natio</w:t>
      </w:r>
      <w:r w:rsidRPr="00CC3E92">
        <w:rPr>
          <w:rFonts w:ascii="Times New Roman" w:hAnsi="Times New Roman"/>
          <w:sz w:val="24"/>
          <w:szCs w:val="24"/>
        </w:rPr>
        <w:t xml:space="preserve">ns, </w:t>
      </w:r>
      <w:r w:rsidRPr="00CC3E92">
        <w:rPr>
          <w:rFonts w:ascii="Times New Roman" w:hAnsi="Times New Roman"/>
          <w:sz w:val="24"/>
          <w:szCs w:val="24"/>
        </w:rPr>
        <w:t>forcing</w:t>
      </w:r>
      <w:r w:rsidRPr="00CC3E92">
        <w:rPr>
          <w:rFonts w:ascii="Times New Roman" w:hAnsi="Times New Roman"/>
          <w:sz w:val="24"/>
          <w:szCs w:val="24"/>
        </w:rPr>
        <w:t xml:space="preserve"> Nigeria to import these equipment and tools which poses a </w:t>
      </w:r>
      <w:r w:rsidRPr="00CC3E92">
        <w:rPr>
          <w:rFonts w:ascii="Times New Roman" w:hAnsi="Times New Roman"/>
          <w:sz w:val="24"/>
          <w:szCs w:val="24"/>
        </w:rPr>
        <w:t>significant</w:t>
      </w:r>
      <w:r w:rsidRPr="00CC3E92">
        <w:rPr>
          <w:rFonts w:ascii="Times New Roman" w:hAnsi="Times New Roman"/>
          <w:sz w:val="24"/>
          <w:szCs w:val="24"/>
        </w:rPr>
        <w:t xml:space="preserve"> challenge to the country (Hachimenum &amp; Onyebuchi, 2024). The technological know-how deficit in Nigeria is due to a lack of Research and development (R&amp;D), though this is a ge</w:t>
      </w:r>
      <w:r w:rsidRPr="00CC3E92">
        <w:rPr>
          <w:rFonts w:ascii="Times New Roman" w:hAnsi="Times New Roman"/>
          <w:sz w:val="24"/>
          <w:szCs w:val="24"/>
        </w:rPr>
        <w:t xml:space="preserve">neral problem in most global southern countries. Because Nigeria cannot </w:t>
      </w:r>
      <w:r w:rsidRPr="00CC3E92">
        <w:rPr>
          <w:rFonts w:ascii="Times New Roman" w:hAnsi="Times New Roman"/>
          <w:sz w:val="24"/>
          <w:szCs w:val="24"/>
        </w:rPr>
        <w:lastRenderedPageBreak/>
        <w:t>develop the technological tools needed in this transition, the next option is to seek technological transfer from industrialized nations. This option is a barrier because these industr</w:t>
      </w:r>
      <w:r w:rsidRPr="00CC3E92">
        <w:rPr>
          <w:rFonts w:ascii="Times New Roman" w:hAnsi="Times New Roman"/>
          <w:sz w:val="24"/>
          <w:szCs w:val="24"/>
        </w:rPr>
        <w:t>ialized nations will not transfer their technology to another country unless they have great interests in the other state.</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Lack of policy continuity also poses a key challenge to Nigeria’s Energy Transition Plan (ETP) with the lack of implementation by a s</w:t>
      </w:r>
      <w:r w:rsidRPr="00CC3E92">
        <w:rPr>
          <w:rFonts w:ascii="Times New Roman" w:hAnsi="Times New Roman"/>
          <w:sz w:val="24"/>
          <w:szCs w:val="24"/>
        </w:rPr>
        <w:t>uccessive government. The key target is to achieve net</w:t>
      </w:r>
      <w:r w:rsidRPr="00CC3E92">
        <w:rPr>
          <w:rFonts w:ascii="Times New Roman" w:hAnsi="Times New Roman"/>
          <w:sz w:val="24"/>
          <w:szCs w:val="24"/>
        </w:rPr>
        <w:t>-</w:t>
      </w:r>
      <w:r w:rsidRPr="00CC3E92">
        <w:rPr>
          <w:rFonts w:ascii="Times New Roman" w:hAnsi="Times New Roman"/>
          <w:sz w:val="24"/>
          <w:szCs w:val="24"/>
        </w:rPr>
        <w:t xml:space="preserve">zero emissions by 2060, however, a president who does not prioritize the transition plan as part of the country’s agenda might abandon the transition plan in the future. Or in another case, be dealing </w:t>
      </w:r>
      <w:r w:rsidRPr="00CC3E92">
        <w:rPr>
          <w:rFonts w:ascii="Times New Roman" w:hAnsi="Times New Roman"/>
          <w:sz w:val="24"/>
          <w:szCs w:val="24"/>
        </w:rPr>
        <w:t>with the transition effort issue with less relevance which will surely undermine the effort in realizing the goal of the agenda.</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Furthermore, according to Worldometers, Nigeria’s population as of 2024 was 228,394,504. The Worldometers’ analysis of the latest United Nations data places the population an equivalent of 2.78% of the world’s population with a 2.4% growth rate per annum. </w:t>
      </w:r>
      <w:r w:rsidRPr="00CC3E92">
        <w:rPr>
          <w:rFonts w:ascii="Times New Roman" w:hAnsi="Times New Roman"/>
          <w:sz w:val="24"/>
          <w:szCs w:val="24"/>
        </w:rPr>
        <w:t xml:space="preserve">This data places Nigeria as population powerhouse in Africa and </w:t>
      </w:r>
      <w:r w:rsidRPr="00CC3E92">
        <w:rPr>
          <w:rFonts w:ascii="Times New Roman" w:hAnsi="Times New Roman"/>
          <w:sz w:val="24"/>
          <w:szCs w:val="24"/>
        </w:rPr>
        <w:t>globally</w:t>
      </w:r>
      <w:r w:rsidRPr="00CC3E92">
        <w:rPr>
          <w:rFonts w:ascii="Times New Roman" w:hAnsi="Times New Roman"/>
          <w:sz w:val="24"/>
          <w:szCs w:val="24"/>
        </w:rPr>
        <w:t>. Meanwhile, in transitioning to renewable energy, Nigeria must, as a matter of importance, be conscious of her population growth rate which is a barrier to the transition, because mor</w:t>
      </w:r>
      <w:r w:rsidRPr="00CC3E92">
        <w:rPr>
          <w:rFonts w:ascii="Times New Roman" w:hAnsi="Times New Roman"/>
          <w:sz w:val="24"/>
          <w:szCs w:val="24"/>
        </w:rPr>
        <w:t>e population equals more provision of resources.</w:t>
      </w:r>
    </w:p>
    <w:p w:rsidR="00A13638" w:rsidRPr="00CC3E92" w:rsidRDefault="00A0390D">
      <w:pPr>
        <w:numPr>
          <w:ilvl w:val="0"/>
          <w:numId w:val="1"/>
        </w:numPr>
        <w:spacing w:line="480" w:lineRule="auto"/>
        <w:jc w:val="both"/>
        <w:rPr>
          <w:rFonts w:ascii="Times New Roman" w:hAnsi="Times New Roman"/>
          <w:b/>
          <w:bCs/>
          <w:sz w:val="24"/>
          <w:szCs w:val="24"/>
        </w:rPr>
      </w:pPr>
      <w:r w:rsidRPr="00CC3E92">
        <w:rPr>
          <w:rFonts w:ascii="Times New Roman" w:hAnsi="Times New Roman"/>
          <w:b/>
          <w:bCs/>
          <w:sz w:val="24"/>
          <w:szCs w:val="24"/>
        </w:rPr>
        <w:t>Policy initiatives</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There are various policy initiatives by the government of Nigeria, one in particular is the Climate Change Act. </w:t>
      </w:r>
      <w:r w:rsidRPr="00CC3E92">
        <w:rPr>
          <w:rFonts w:ascii="Times New Roman" w:hAnsi="Times New Roman"/>
          <w:sz w:val="24"/>
          <w:szCs w:val="24"/>
        </w:rPr>
        <w:t>On , November</w:t>
      </w:r>
      <w:r w:rsidRPr="00CC3E92">
        <w:rPr>
          <w:rFonts w:ascii="Times New Roman" w:hAnsi="Times New Roman"/>
          <w:sz w:val="24"/>
          <w:szCs w:val="24"/>
        </w:rPr>
        <w:t xml:space="preserve"> </w:t>
      </w:r>
      <w:r w:rsidRPr="00CC3E92">
        <w:rPr>
          <w:rFonts w:ascii="Times New Roman" w:hAnsi="Times New Roman"/>
          <w:sz w:val="24"/>
          <w:szCs w:val="24"/>
        </w:rPr>
        <w:t>18</w:t>
      </w:r>
      <w:r w:rsidRPr="00CC3E92">
        <w:rPr>
          <w:rFonts w:ascii="Times New Roman" w:hAnsi="Times New Roman"/>
          <w:sz w:val="24"/>
          <w:szCs w:val="24"/>
        </w:rPr>
        <w:t>,</w:t>
      </w:r>
      <w:r w:rsidRPr="00CC3E92">
        <w:rPr>
          <w:rFonts w:ascii="Times New Roman" w:hAnsi="Times New Roman"/>
          <w:sz w:val="24"/>
          <w:szCs w:val="24"/>
        </w:rPr>
        <w:t xml:space="preserve"> 2021, former President Muhammad</w:t>
      </w:r>
      <w:r w:rsidRPr="00CC3E92">
        <w:rPr>
          <w:rFonts w:ascii="Times New Roman" w:hAnsi="Times New Roman"/>
          <w:sz w:val="24"/>
          <w:szCs w:val="24"/>
        </w:rPr>
        <w:t>u</w:t>
      </w:r>
      <w:r w:rsidRPr="00CC3E92">
        <w:rPr>
          <w:rFonts w:ascii="Times New Roman" w:hAnsi="Times New Roman"/>
          <w:sz w:val="24"/>
          <w:szCs w:val="24"/>
        </w:rPr>
        <w:t xml:space="preserve"> Buhari signed the Climate</w:t>
      </w:r>
      <w:r w:rsidRPr="00CC3E92">
        <w:rPr>
          <w:rFonts w:ascii="Times New Roman" w:hAnsi="Times New Roman"/>
          <w:sz w:val="24"/>
          <w:szCs w:val="24"/>
        </w:rPr>
        <w:t xml:space="preserve"> Change Act (CCA). According to Udoma &amp; Osagie (2021), the main aim</w:t>
      </w:r>
      <w:r w:rsidRPr="00CC3E92">
        <w:rPr>
          <w:rFonts w:ascii="Times New Roman" w:hAnsi="Times New Roman"/>
          <w:sz w:val="24"/>
          <w:szCs w:val="24"/>
        </w:rPr>
        <w:t xml:space="preserve"> of the CCA</w:t>
      </w:r>
      <w:r w:rsidRPr="00CC3E92">
        <w:rPr>
          <w:rFonts w:ascii="Times New Roman" w:hAnsi="Times New Roman"/>
          <w:sz w:val="24"/>
          <w:szCs w:val="24"/>
        </w:rPr>
        <w:t xml:space="preserve"> is to develop and implement </w:t>
      </w:r>
      <w:r w:rsidRPr="00CC3E92">
        <w:rPr>
          <w:rFonts w:ascii="Times New Roman" w:hAnsi="Times New Roman"/>
          <w:sz w:val="24"/>
          <w:szCs w:val="24"/>
        </w:rPr>
        <w:t>mechanisms</w:t>
      </w:r>
      <w:r w:rsidRPr="00CC3E92">
        <w:rPr>
          <w:rFonts w:ascii="Times New Roman" w:hAnsi="Times New Roman"/>
          <w:sz w:val="24"/>
          <w:szCs w:val="24"/>
        </w:rPr>
        <w:t xml:space="preserve"> that will foster low carbon emissions and ensure a sustainable environment in the country. The CCA established the National Council on Cli</w:t>
      </w:r>
      <w:r w:rsidRPr="00CC3E92">
        <w:rPr>
          <w:rFonts w:ascii="Times New Roman" w:hAnsi="Times New Roman"/>
          <w:sz w:val="24"/>
          <w:szCs w:val="24"/>
        </w:rPr>
        <w:t xml:space="preserve">mate </w:t>
      </w:r>
      <w:r w:rsidRPr="00CC3E92">
        <w:rPr>
          <w:rFonts w:ascii="Times New Roman" w:hAnsi="Times New Roman"/>
          <w:sz w:val="24"/>
          <w:szCs w:val="24"/>
        </w:rPr>
        <w:lastRenderedPageBreak/>
        <w:t>Change, a council vested with the powers to implement policies and make decisions on all matters concerning climate change in Nigeria. In addition, the Act is expected to provide ways to ensure that climate change policies and actions are integrated w</w:t>
      </w:r>
      <w:r w:rsidRPr="00CC3E92">
        <w:rPr>
          <w:rFonts w:ascii="Times New Roman" w:hAnsi="Times New Roman"/>
          <w:sz w:val="24"/>
          <w:szCs w:val="24"/>
        </w:rPr>
        <w:t>ith related policies to promote economic, political, social, and environmental development.</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According to Article 4 of the Paris Agreement, there is a requirement for all attending states to prepare and communicate their plans for climate change mitigation </w:t>
      </w:r>
      <w:r w:rsidRPr="00CC3E92">
        <w:rPr>
          <w:rFonts w:ascii="Times New Roman" w:hAnsi="Times New Roman"/>
          <w:sz w:val="24"/>
          <w:szCs w:val="24"/>
        </w:rPr>
        <w:t xml:space="preserve">and greenhouse gas emissions reduction. Nigeria prepared and communicated </w:t>
      </w:r>
      <w:r w:rsidRPr="00CC3E92">
        <w:rPr>
          <w:rFonts w:ascii="Times New Roman" w:hAnsi="Times New Roman"/>
          <w:sz w:val="24"/>
          <w:szCs w:val="24"/>
        </w:rPr>
        <w:t>its</w:t>
      </w:r>
      <w:r w:rsidRPr="00CC3E92">
        <w:rPr>
          <w:rFonts w:ascii="Times New Roman" w:hAnsi="Times New Roman"/>
          <w:sz w:val="24"/>
          <w:szCs w:val="24"/>
        </w:rPr>
        <w:t xml:space="preserve"> first plan in 2015, and later updated it in 2021. It outlined measures, plans, strategies, and actions of the Federal Government of Nigeria towards greenhouse gas emissions reduc</w:t>
      </w:r>
      <w:r w:rsidRPr="00CC3E92">
        <w:rPr>
          <w:rFonts w:ascii="Times New Roman" w:hAnsi="Times New Roman"/>
          <w:sz w:val="24"/>
          <w:szCs w:val="24"/>
        </w:rPr>
        <w:t>tion and climate change mitigation (Dike, 2023).</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The Nigerian government, in 2015, released the National Renewable Energy &amp; Energy Efficiency Policy (NREEEP).  This national policy</w:t>
      </w:r>
      <w:r w:rsidRPr="00CC3E92">
        <w:rPr>
          <w:rFonts w:ascii="Times New Roman" w:hAnsi="Times New Roman"/>
          <w:sz w:val="24"/>
          <w:szCs w:val="24"/>
        </w:rPr>
        <w:t xml:space="preserve"> aims to improve </w:t>
      </w:r>
      <w:r w:rsidRPr="00CC3E92">
        <w:rPr>
          <w:rFonts w:ascii="Times New Roman" w:hAnsi="Times New Roman"/>
          <w:sz w:val="24"/>
          <w:szCs w:val="24"/>
        </w:rPr>
        <w:t>energy supply across the country and</w:t>
      </w:r>
      <w:r w:rsidRPr="00CC3E92">
        <w:rPr>
          <w:rFonts w:ascii="Times New Roman" w:hAnsi="Times New Roman"/>
          <w:sz w:val="24"/>
          <w:szCs w:val="24"/>
        </w:rPr>
        <w:t xml:space="preserve"> promote </w:t>
      </w:r>
      <w:r w:rsidRPr="00CC3E92">
        <w:rPr>
          <w:rFonts w:ascii="Times New Roman" w:hAnsi="Times New Roman"/>
          <w:sz w:val="24"/>
          <w:szCs w:val="24"/>
        </w:rPr>
        <w:t>utilization of</w:t>
      </w:r>
      <w:r w:rsidRPr="00CC3E92">
        <w:rPr>
          <w:rFonts w:ascii="Times New Roman" w:hAnsi="Times New Roman"/>
          <w:sz w:val="24"/>
          <w:szCs w:val="24"/>
        </w:rPr>
        <w:t xml:space="preserve"> renewable energy sources, shifting from the thought and consideration that rural areas are remote with little demand for power and depend on off-grid energy solutions. This is because the economies of on-grid deployment do not favor rural electrification.</w:t>
      </w:r>
      <w:r w:rsidRPr="00CC3E92">
        <w:rPr>
          <w:rFonts w:ascii="Times New Roman" w:hAnsi="Times New Roman"/>
          <w:sz w:val="24"/>
          <w:szCs w:val="24"/>
        </w:rPr>
        <w:t xml:space="preserve"> Moreover, the policy acknowledges that Nigeria is endowed with abundant renewable energy resources such as an average of 9 hours of sunlight daily, hydro, biomass, and, to a lesser degree, wind, energy (Avwioroko, 2023).</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Furthermore, in August 2022, Niger</w:t>
      </w:r>
      <w:r w:rsidRPr="00CC3E92">
        <w:rPr>
          <w:rFonts w:ascii="Times New Roman" w:hAnsi="Times New Roman"/>
          <w:sz w:val="24"/>
          <w:szCs w:val="24"/>
        </w:rPr>
        <w:t xml:space="preserve">ia launched the Nigeria Energy Transition Plan (NETP). This plan supports the country’s pathway to achieving net-zero GHG emissions by 2060. The 2060 timeline is </w:t>
      </w:r>
      <w:r w:rsidRPr="00CC3E92">
        <w:rPr>
          <w:rFonts w:ascii="Times New Roman" w:hAnsi="Times New Roman"/>
          <w:sz w:val="24"/>
          <w:szCs w:val="24"/>
        </w:rPr>
        <w:t xml:space="preserve">significant as </w:t>
      </w:r>
      <w:r w:rsidRPr="00CC3E92">
        <w:rPr>
          <w:rFonts w:ascii="Times New Roman" w:hAnsi="Times New Roman"/>
          <w:sz w:val="24"/>
          <w:szCs w:val="24"/>
        </w:rPr>
        <w:t>it portrays a midpoint of the 2050 to 2070 timeline set by the 2021 Climate Cha</w:t>
      </w:r>
      <w:r w:rsidRPr="00CC3E92">
        <w:rPr>
          <w:rFonts w:ascii="Times New Roman" w:hAnsi="Times New Roman"/>
          <w:sz w:val="24"/>
          <w:szCs w:val="24"/>
        </w:rPr>
        <w:t xml:space="preserve">nge Act. The plan further demonstrates Nigeria’s readiness to facilitate a just and equitable climate future for Africa, particularly in articulating the transition strategy and </w:t>
      </w:r>
      <w:r w:rsidRPr="00CC3E92">
        <w:rPr>
          <w:rFonts w:ascii="Times New Roman" w:hAnsi="Times New Roman"/>
          <w:sz w:val="24"/>
          <w:szCs w:val="24"/>
        </w:rPr>
        <w:lastRenderedPageBreak/>
        <w:t>mobilizing climate financing for the country and the rest of Africa. In additi</w:t>
      </w:r>
      <w:r w:rsidRPr="00CC3E92">
        <w:rPr>
          <w:rFonts w:ascii="Times New Roman" w:hAnsi="Times New Roman"/>
          <w:sz w:val="24"/>
          <w:szCs w:val="24"/>
        </w:rPr>
        <w:t xml:space="preserve">on, the NETP has been described as a home-grown, data-backed, multi-dimensional strategy to achieve net-zero emissions by 2060 (NETP, 2024). It succinctly articulated Nigeria’s climate change commitment and the decarbonisation pathway. The plan identifies </w:t>
      </w:r>
      <w:r w:rsidRPr="00CC3E92">
        <w:rPr>
          <w:rFonts w:ascii="Times New Roman" w:hAnsi="Times New Roman"/>
          <w:sz w:val="24"/>
          <w:szCs w:val="24"/>
        </w:rPr>
        <w:t>the power, cooking, oil and gas, transport, and industry sectors to drive Nigeria’s unconditional decarbonisation agenda through energy consumption adjustment (Dike, 2023).</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Additionally, there is the energy education initiative. The energizing education pr</w:t>
      </w:r>
      <w:r w:rsidRPr="00CC3E92">
        <w:rPr>
          <w:rFonts w:ascii="Times New Roman" w:hAnsi="Times New Roman"/>
          <w:sz w:val="24"/>
          <w:szCs w:val="24"/>
        </w:rPr>
        <w:t>ogram is a program of the federal government of Nigeria launched in 2018 under the Rural Electrification Agency (REA, 2024). The goal is to provide a sustainable and reliable electricity supply to federal universities and teaching hospitals. The program ai</w:t>
      </w:r>
      <w:r w:rsidRPr="00CC3E92">
        <w:rPr>
          <w:rFonts w:ascii="Times New Roman" w:hAnsi="Times New Roman"/>
          <w:sz w:val="24"/>
          <w:szCs w:val="24"/>
        </w:rPr>
        <w:t>ms to use solar hybrid-mini grids in most of the institutions, excluding the Ile-Ife Teaching Hospital in Osun state and the University of Lagos which are to benefit from the gas power plant (Ibid). This was implemented to ensure energy security for educat</w:t>
      </w:r>
      <w:r w:rsidRPr="00CC3E92">
        <w:rPr>
          <w:rFonts w:ascii="Times New Roman" w:hAnsi="Times New Roman"/>
          <w:sz w:val="24"/>
          <w:szCs w:val="24"/>
        </w:rPr>
        <w:t>ional institutions and teaching hospitals. The program’s target is to provide clean energy to 37 federal universities and 7 federal university teaching hospitals over the years</w:t>
      </w:r>
      <w:r w:rsidRPr="00CC3E92">
        <w:rPr>
          <w:rFonts w:ascii="Times New Roman" w:hAnsi="Times New Roman"/>
          <w:sz w:val="24"/>
          <w:szCs w:val="24"/>
        </w:rPr>
        <w:t>, targeting approximately</w:t>
      </w:r>
      <w:r w:rsidRPr="00CC3E92">
        <w:rPr>
          <w:rFonts w:ascii="Times New Roman" w:hAnsi="Times New Roman"/>
          <w:sz w:val="24"/>
          <w:szCs w:val="24"/>
        </w:rPr>
        <w:t xml:space="preserve"> 100 Megawatts (REA, 2024). One of the beneficiaries of</w:t>
      </w:r>
      <w:r w:rsidRPr="00CC3E92">
        <w:rPr>
          <w:rFonts w:ascii="Times New Roman" w:hAnsi="Times New Roman"/>
          <w:sz w:val="24"/>
          <w:szCs w:val="24"/>
        </w:rPr>
        <w:t xml:space="preserve"> this program is Bayero University Kano in Kano State (BUK, 2019). The former Vice President Yemi Osibanjo, during the commissioning, said that the hybrid solar power plant will provide clean and sustainable energy to over 58,000 students and the universit</w:t>
      </w:r>
      <w:r w:rsidRPr="00CC3E92">
        <w:rPr>
          <w:rFonts w:ascii="Times New Roman" w:hAnsi="Times New Roman"/>
          <w:sz w:val="24"/>
          <w:szCs w:val="24"/>
        </w:rPr>
        <w:t xml:space="preserve">y staff (Ibid). </w:t>
      </w: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0390D">
      <w:pPr>
        <w:spacing w:line="480" w:lineRule="auto"/>
        <w:jc w:val="both"/>
        <w:rPr>
          <w:rFonts w:ascii="Times New Roman" w:hAnsi="Times New Roman"/>
          <w:b/>
          <w:bCs/>
          <w:sz w:val="24"/>
          <w:szCs w:val="24"/>
        </w:rPr>
      </w:pPr>
      <w:r w:rsidRPr="00CC3E92">
        <w:rPr>
          <w:rFonts w:ascii="Times New Roman" w:hAnsi="Times New Roman"/>
          <w:b/>
          <w:bCs/>
          <w:sz w:val="24"/>
          <w:szCs w:val="24"/>
        </w:rPr>
        <w:lastRenderedPageBreak/>
        <w:t>5. Conclusion and Future Prospects</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 xml:space="preserve">Nigeria has the necessary resources needed in the area of energy transition, the key fuel to be used is Liquefied Natural Gas (LNG) which is also a fossil fuel, but it’s cleaner and produces lesser </w:t>
      </w:r>
      <w:r w:rsidRPr="00CC3E92">
        <w:rPr>
          <w:rFonts w:ascii="Times New Roman" w:hAnsi="Times New Roman"/>
          <w:sz w:val="24"/>
          <w:szCs w:val="24"/>
        </w:rPr>
        <w:t>sulfur and carbon dioxide into the atmosphere (NETP, 2024). Nigeria has an abundance of LNG in its domain, hence, Nigeria should, as a matter of fact, develop and harness its LNG for its local usage. With the help of the solar energy potential due to sunsh</w:t>
      </w:r>
      <w:r w:rsidRPr="00CC3E92">
        <w:rPr>
          <w:rFonts w:ascii="Times New Roman" w:hAnsi="Times New Roman"/>
          <w:sz w:val="24"/>
          <w:szCs w:val="24"/>
        </w:rPr>
        <w:t>ine intensity, the country can use this natural opportunity to provide more energy to the citizens by investing in solar power plants.</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The mass adoption and production of renewable energy t</w:t>
      </w:r>
      <w:r w:rsidRPr="00CC3E92">
        <w:rPr>
          <w:rFonts w:ascii="Times New Roman" w:hAnsi="Times New Roman"/>
          <w:sz w:val="24"/>
          <w:szCs w:val="24"/>
        </w:rPr>
        <w:t>echnologies such as</w:t>
      </w:r>
      <w:r w:rsidRPr="00CC3E92">
        <w:rPr>
          <w:rFonts w:ascii="Times New Roman" w:hAnsi="Times New Roman"/>
          <w:sz w:val="24"/>
          <w:szCs w:val="24"/>
        </w:rPr>
        <w:t xml:space="preserve"> solar panels, batteries, inverters, and wind en</w:t>
      </w:r>
      <w:r w:rsidRPr="00CC3E92">
        <w:rPr>
          <w:rFonts w:ascii="Times New Roman" w:hAnsi="Times New Roman"/>
          <w:sz w:val="24"/>
          <w:szCs w:val="24"/>
        </w:rPr>
        <w:t xml:space="preserve">ergy are becoming less expensive. Hence, this is an opportunity for Nigeria to purchase the necessary tools for its energy transition. Another prospect for Nigeria is taking advantage of the conflicts. </w:t>
      </w:r>
      <w:r w:rsidRPr="00CC3E92">
        <w:rPr>
          <w:rFonts w:ascii="Times New Roman" w:hAnsi="Times New Roman"/>
          <w:sz w:val="24"/>
          <w:szCs w:val="24"/>
        </w:rPr>
        <w:t>Due to the</w:t>
      </w:r>
      <w:r w:rsidRPr="00CC3E92">
        <w:rPr>
          <w:rFonts w:ascii="Times New Roman" w:hAnsi="Times New Roman"/>
          <w:sz w:val="24"/>
          <w:szCs w:val="24"/>
        </w:rPr>
        <w:t xml:space="preserve"> Russian military operation in Ukraine and t</w:t>
      </w:r>
      <w:r w:rsidRPr="00CC3E92">
        <w:rPr>
          <w:rFonts w:ascii="Times New Roman" w:hAnsi="Times New Roman"/>
          <w:sz w:val="24"/>
          <w:szCs w:val="24"/>
        </w:rPr>
        <w:t xml:space="preserve">he </w:t>
      </w:r>
      <w:r w:rsidRPr="00CC3E92">
        <w:rPr>
          <w:rFonts w:ascii="Times New Roman" w:hAnsi="Times New Roman"/>
          <w:sz w:val="24"/>
          <w:szCs w:val="24"/>
        </w:rPr>
        <w:t xml:space="preserve">subsequent </w:t>
      </w:r>
      <w:r w:rsidRPr="00CC3E92">
        <w:rPr>
          <w:rFonts w:ascii="Times New Roman" w:hAnsi="Times New Roman"/>
          <w:sz w:val="24"/>
          <w:szCs w:val="24"/>
        </w:rPr>
        <w:t>sanctions against Russia, some European states are diversifying from purchasing Russian fossil fuel</w:t>
      </w:r>
      <w:r w:rsidRPr="00CC3E92">
        <w:rPr>
          <w:rFonts w:ascii="Times New Roman" w:hAnsi="Times New Roman"/>
          <w:sz w:val="24"/>
          <w:szCs w:val="24"/>
        </w:rPr>
        <w:t>. As one</w:t>
      </w:r>
      <w:r w:rsidRPr="00CC3E92">
        <w:rPr>
          <w:rFonts w:ascii="Times New Roman" w:hAnsi="Times New Roman"/>
          <w:sz w:val="24"/>
          <w:szCs w:val="24"/>
        </w:rPr>
        <w:t xml:space="preserve"> of the top producers of fossil fuel</w:t>
      </w:r>
      <w:r w:rsidRPr="00CC3E92">
        <w:rPr>
          <w:rFonts w:ascii="Times New Roman" w:hAnsi="Times New Roman"/>
          <w:sz w:val="24"/>
          <w:szCs w:val="24"/>
        </w:rPr>
        <w:t>, Nigeria</w:t>
      </w:r>
      <w:r w:rsidRPr="00CC3E92">
        <w:rPr>
          <w:rFonts w:ascii="Times New Roman" w:hAnsi="Times New Roman"/>
          <w:sz w:val="24"/>
          <w:szCs w:val="24"/>
        </w:rPr>
        <w:t xml:space="preserve"> can leverage its resources by exporting to these countries and </w:t>
      </w:r>
      <w:r w:rsidRPr="00CC3E92">
        <w:rPr>
          <w:rFonts w:ascii="Times New Roman" w:hAnsi="Times New Roman"/>
          <w:sz w:val="24"/>
          <w:szCs w:val="24"/>
        </w:rPr>
        <w:t>acquiring</w:t>
      </w:r>
      <w:r w:rsidRPr="00CC3E92">
        <w:rPr>
          <w:rFonts w:ascii="Times New Roman" w:hAnsi="Times New Roman"/>
          <w:sz w:val="24"/>
          <w:szCs w:val="24"/>
        </w:rPr>
        <w:t xml:space="preserve"> the required too</w:t>
      </w:r>
      <w:r w:rsidRPr="00CC3E92">
        <w:rPr>
          <w:rFonts w:ascii="Times New Roman" w:hAnsi="Times New Roman"/>
          <w:sz w:val="24"/>
          <w:szCs w:val="24"/>
        </w:rPr>
        <w:t>ls, techniques, and expertise</w:t>
      </w:r>
      <w:r w:rsidRPr="00CC3E92">
        <w:rPr>
          <w:rFonts w:ascii="Times New Roman" w:hAnsi="Times New Roman"/>
          <w:sz w:val="24"/>
          <w:szCs w:val="24"/>
        </w:rPr>
        <w:t xml:space="preserve"> for energy transition</w:t>
      </w:r>
      <w:r w:rsidRPr="00CC3E92">
        <w:rPr>
          <w:rFonts w:ascii="Times New Roman" w:hAnsi="Times New Roman"/>
          <w:sz w:val="24"/>
          <w:szCs w:val="24"/>
        </w:rPr>
        <w:t>.</w:t>
      </w:r>
    </w:p>
    <w:p w:rsidR="00A13638" w:rsidRPr="00CC3E92" w:rsidRDefault="00A0390D">
      <w:pPr>
        <w:spacing w:line="480" w:lineRule="auto"/>
        <w:jc w:val="both"/>
        <w:rPr>
          <w:rFonts w:ascii="Times New Roman" w:hAnsi="Times New Roman"/>
          <w:sz w:val="24"/>
          <w:szCs w:val="24"/>
        </w:rPr>
      </w:pPr>
      <w:r w:rsidRPr="00CC3E92">
        <w:rPr>
          <w:rFonts w:ascii="Times New Roman" w:hAnsi="Times New Roman"/>
          <w:sz w:val="24"/>
          <w:szCs w:val="24"/>
        </w:rPr>
        <w:t>In addition, energy transition is an important issue in the global arena, and through the assessment of loans and grants from international organizations and foreign countries (Ikenweji &amp; Tijjani, 2025),</w:t>
      </w:r>
      <w:r w:rsidRPr="00CC3E92">
        <w:rPr>
          <w:rFonts w:ascii="Times New Roman" w:hAnsi="Times New Roman"/>
          <w:sz w:val="24"/>
          <w:szCs w:val="24"/>
        </w:rPr>
        <w:t xml:space="preserve"> Nigeria can apply to ensure a smooth transition. Apart from the loans and grants, Nigeria as a state </w:t>
      </w:r>
      <w:r w:rsidRPr="00CC3E92">
        <w:rPr>
          <w:rFonts w:ascii="Times New Roman" w:hAnsi="Times New Roman"/>
          <w:sz w:val="24"/>
          <w:szCs w:val="24"/>
        </w:rPr>
        <w:t>adhering</w:t>
      </w:r>
      <w:r w:rsidRPr="00CC3E92">
        <w:rPr>
          <w:rFonts w:ascii="Times New Roman" w:hAnsi="Times New Roman"/>
          <w:sz w:val="24"/>
          <w:szCs w:val="24"/>
        </w:rPr>
        <w:t xml:space="preserve"> to American capitalism should encourage</w:t>
      </w:r>
      <w:r w:rsidRPr="00CC3E92">
        <w:rPr>
          <w:rFonts w:ascii="Times New Roman" w:hAnsi="Times New Roman"/>
          <w:sz w:val="24"/>
          <w:szCs w:val="24"/>
        </w:rPr>
        <w:t xml:space="preserve"> private</w:t>
      </w:r>
      <w:r w:rsidRPr="00CC3E92">
        <w:rPr>
          <w:rFonts w:ascii="Times New Roman" w:hAnsi="Times New Roman"/>
          <w:sz w:val="24"/>
          <w:szCs w:val="24"/>
        </w:rPr>
        <w:t xml:space="preserve"> invest</w:t>
      </w:r>
      <w:r w:rsidRPr="00CC3E92">
        <w:rPr>
          <w:rFonts w:ascii="Times New Roman" w:hAnsi="Times New Roman"/>
          <w:sz w:val="24"/>
          <w:szCs w:val="24"/>
        </w:rPr>
        <w:t>ment</w:t>
      </w:r>
      <w:r w:rsidRPr="00CC3E92">
        <w:rPr>
          <w:rFonts w:ascii="Times New Roman" w:hAnsi="Times New Roman"/>
          <w:sz w:val="24"/>
          <w:szCs w:val="24"/>
        </w:rPr>
        <w:t xml:space="preserve"> in renewable energy such as solar power plants.</w:t>
      </w:r>
    </w:p>
    <w:p w:rsidR="00A13638" w:rsidRPr="00CC3E92" w:rsidRDefault="00A13638">
      <w:pPr>
        <w:spacing w:line="480" w:lineRule="auto"/>
        <w:jc w:val="both"/>
        <w:rPr>
          <w:rFonts w:ascii="Times New Roman" w:hAnsi="Times New Roman"/>
          <w:sz w:val="24"/>
          <w:szCs w:val="24"/>
        </w:rPr>
      </w:pPr>
    </w:p>
    <w:p w:rsidR="00A13638" w:rsidRPr="00CC3E92" w:rsidRDefault="00A0390D">
      <w:r w:rsidRPr="00CC3E92">
        <w:lastRenderedPageBreak/>
        <w:t>Disclaimer (Artificial intelligence)</w:t>
      </w:r>
    </w:p>
    <w:p w:rsidR="00A13638" w:rsidRPr="00CC3E92" w:rsidRDefault="00A0390D">
      <w:r w:rsidRPr="00CC3E92">
        <w:t xml:space="preserve">Option 1: </w:t>
      </w:r>
    </w:p>
    <w:p w:rsidR="00A13638" w:rsidRPr="00CC3E92" w:rsidRDefault="00A0390D">
      <w:r w:rsidRPr="00CC3E92">
        <w:t xml:space="preserve">Author(s) hereby declare that NO generative AI technologies such as Large Language Models (ChatGPT, COPILOT, etc.) and text-to-image generators have been used during the writing or editing of this manuscript. </w:t>
      </w:r>
    </w:p>
    <w:p w:rsidR="00A13638" w:rsidRPr="00CC3E92" w:rsidRDefault="00A0390D">
      <w:r w:rsidRPr="00CC3E92">
        <w:t xml:space="preserve">Option 2: </w:t>
      </w:r>
    </w:p>
    <w:p w:rsidR="00A13638" w:rsidRPr="00CC3E92" w:rsidRDefault="00A0390D">
      <w:r w:rsidRPr="00CC3E92">
        <w:t>Author(s) hereby declare</w:t>
      </w:r>
      <w:r w:rsidRPr="00CC3E92">
        <w:t xml:space="preserve"> that generative AI technologies such as Large Language Models, etc. have been used during the writing or editing of manuscripts. This explanation will include the name, version, model, and source of the generative AI technology and as well as all input pr</w:t>
      </w:r>
      <w:r w:rsidRPr="00CC3E92">
        <w:t>ompts provided to the generative AI technology</w:t>
      </w:r>
    </w:p>
    <w:p w:rsidR="00A13638" w:rsidRPr="00CC3E92" w:rsidRDefault="00A0390D">
      <w:r w:rsidRPr="00CC3E92">
        <w:t>Details of the AI usage are given below:</w:t>
      </w:r>
    </w:p>
    <w:p w:rsidR="00A13638" w:rsidRPr="00CC3E92" w:rsidRDefault="00A0390D">
      <w:r w:rsidRPr="00CC3E92">
        <w:t>1.</w:t>
      </w:r>
    </w:p>
    <w:p w:rsidR="00A13638" w:rsidRPr="00CC3E92" w:rsidRDefault="00A0390D">
      <w:r w:rsidRPr="00CC3E92">
        <w:t>2.</w:t>
      </w:r>
    </w:p>
    <w:p w:rsidR="00A13638" w:rsidRPr="00CC3E92" w:rsidRDefault="00A0390D">
      <w:r w:rsidRPr="00CC3E92">
        <w:t>3.</w:t>
      </w: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13638">
      <w:pPr>
        <w:spacing w:line="480" w:lineRule="auto"/>
        <w:jc w:val="both"/>
        <w:rPr>
          <w:rFonts w:ascii="Times New Roman" w:hAnsi="Times New Roman"/>
          <w:sz w:val="24"/>
          <w:szCs w:val="24"/>
        </w:rPr>
      </w:pPr>
    </w:p>
    <w:p w:rsidR="00A13638" w:rsidRPr="00CC3E92" w:rsidRDefault="00A0390D">
      <w:pPr>
        <w:spacing w:line="480" w:lineRule="auto"/>
        <w:jc w:val="both"/>
        <w:rPr>
          <w:rFonts w:ascii="Times New Roman" w:hAnsi="Times New Roman"/>
          <w:b/>
          <w:bCs/>
          <w:sz w:val="24"/>
          <w:szCs w:val="24"/>
        </w:rPr>
      </w:pPr>
      <w:r w:rsidRPr="00CC3E92">
        <w:rPr>
          <w:rFonts w:ascii="Times New Roman" w:hAnsi="Times New Roman"/>
          <w:b/>
          <w:bCs/>
          <w:sz w:val="24"/>
          <w:szCs w:val="24"/>
        </w:rPr>
        <w:lastRenderedPageBreak/>
        <w:t>References</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 xml:space="preserve">Aliyu, A., Ramli, A., &amp; Saleh, M. (2013). Nigeria Electricity Crisis: Power Generation Capacity Expansion and Environmental Ramifications. </w:t>
      </w:r>
      <w:r w:rsidRPr="00CC3E92">
        <w:rPr>
          <w:rFonts w:ascii="Times New Roman" w:hAnsi="Times New Roman"/>
          <w:sz w:val="24"/>
          <w:szCs w:val="24"/>
        </w:rPr>
        <w:t>Energy Journal, Vol 61, p. 354-367.</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Abdallah, A.A. &amp; Odeleke, O.B. (2023) Energy Security in NIgeria. Journal of Arid Zone Economy. Vol 1. Pg 101-111</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Avwioroko, A. (2023). The Potential, Barriers and Strategies to Upscale Renewable Energy Adoption in Devel</w:t>
      </w:r>
      <w:r w:rsidRPr="00CC3E92">
        <w:rPr>
          <w:rFonts w:ascii="Times New Roman" w:hAnsi="Times New Roman"/>
          <w:sz w:val="24"/>
          <w:szCs w:val="24"/>
        </w:rPr>
        <w:t>oping Countries: Nigeria as A Case Study. Engineering Science &amp; technology Journal. Vol 4. p. 46-55.</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 xml:space="preserve">Bayero University Kano (2019). VP Osibanjo commissions solar hybrid power plants in BUK. </w:t>
      </w:r>
      <w:hyperlink r:id="rId11" w:history="1">
        <w:r w:rsidRPr="00CC3E92">
          <w:rPr>
            <w:rStyle w:val="Hyperlink"/>
            <w:rFonts w:ascii="Times New Roman" w:hAnsi="Times New Roman"/>
            <w:sz w:val="24"/>
            <w:szCs w:val="24"/>
          </w:rPr>
          <w:t>https://buk.edu.ng/sites/default/files/bulletin/2019/september_6th_friday_2019_no_38.pdf</w:t>
        </w:r>
      </w:hyperlink>
      <w:r w:rsidRPr="00CC3E92">
        <w:rPr>
          <w:rFonts w:ascii="Times New Roman" w:hAnsi="Times New Roman"/>
          <w:sz w:val="24"/>
          <w:szCs w:val="24"/>
        </w:rPr>
        <w:t>. Accessed on 12 February, 2025.</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 xml:space="preserve">Budget Office (2024). </w:t>
      </w:r>
      <w:hyperlink r:id="rId12" w:history="1">
        <w:r w:rsidRPr="00CC3E92">
          <w:rPr>
            <w:rStyle w:val="Hyperlink"/>
            <w:rFonts w:ascii="Times New Roman" w:hAnsi="Times New Roman"/>
            <w:sz w:val="24"/>
            <w:szCs w:val="24"/>
          </w:rPr>
          <w:t>https://www.budgetoffice.gov.ng/index.php/2024-appropriation-bill</w:t>
        </w:r>
      </w:hyperlink>
      <w:r w:rsidRPr="00CC3E92">
        <w:rPr>
          <w:rFonts w:ascii="Times New Roman" w:hAnsi="Times New Roman"/>
          <w:sz w:val="24"/>
          <w:szCs w:val="24"/>
        </w:rPr>
        <w:t>. Accessed on 11 October 2024.</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David, I. &amp; Tijjani, A. (2025). Enhancing Energy Security in Nigeria: An Analysis of International Efforts (2015-2024). South Asian Journal of Social St</w:t>
      </w:r>
      <w:r w:rsidRPr="00CC3E92">
        <w:rPr>
          <w:rFonts w:ascii="Times New Roman" w:hAnsi="Times New Roman"/>
          <w:sz w:val="24"/>
          <w:szCs w:val="24"/>
        </w:rPr>
        <w:t>udies and Economics. 22. p. 29-37.</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 xml:space="preserve">Dike, O.C. (2023). Framing Nigeria’s Energy Transition Strategy: Imperative of an Overarching Policy Direction, The Nigerian Economic Summit Group. </w:t>
      </w:r>
      <w:hyperlink r:id="rId13" w:history="1">
        <w:r w:rsidRPr="00CC3E92">
          <w:rPr>
            <w:rStyle w:val="Hyperlink"/>
            <w:rFonts w:ascii="Times New Roman" w:hAnsi="Times New Roman"/>
            <w:sz w:val="24"/>
            <w:szCs w:val="24"/>
          </w:rPr>
          <w:t>https://www.nesgroup.org/researchdocument/framing-nigeria%E2%80%99s-energy-</w:t>
        </w:r>
        <w:r w:rsidRPr="00CC3E92">
          <w:rPr>
            <w:rStyle w:val="Hyperlink"/>
            <w:rFonts w:ascii="Times New Roman" w:hAnsi="Times New Roman"/>
            <w:sz w:val="24"/>
            <w:szCs w:val="24"/>
          </w:rPr>
          <w:lastRenderedPageBreak/>
          <w:t>transition-strategy--imperative-of-an-overarching-policy-direction</w:t>
        </w:r>
      </w:hyperlink>
      <w:r w:rsidRPr="00CC3E92">
        <w:rPr>
          <w:rFonts w:ascii="Times New Roman" w:hAnsi="Times New Roman"/>
          <w:sz w:val="24"/>
          <w:szCs w:val="24"/>
        </w:rPr>
        <w:t>. Accessed on 10 November 2024</w:t>
      </w:r>
      <w:r w:rsidRPr="00CC3E92">
        <w:rPr>
          <w:rFonts w:ascii="Times New Roman" w:hAnsi="Times New Roman"/>
          <w:sz w:val="24"/>
          <w:szCs w:val="24"/>
        </w:rPr>
        <w:t>.</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 xml:space="preserve">Enerdata (2024). Nigeria Energy information. </w:t>
      </w:r>
      <w:hyperlink r:id="rId14" w:history="1">
        <w:r w:rsidRPr="00CC3E92">
          <w:rPr>
            <w:rStyle w:val="Hyperlink"/>
            <w:rFonts w:ascii="Times New Roman" w:hAnsi="Times New Roman"/>
            <w:sz w:val="24"/>
            <w:szCs w:val="24"/>
          </w:rPr>
          <w:t>https://www.enerdata.net/estore/energy-market/nigeria</w:t>
        </w:r>
      </w:hyperlink>
      <w:r w:rsidRPr="00CC3E92">
        <w:rPr>
          <w:rFonts w:ascii="Times New Roman" w:hAnsi="Times New Roman"/>
          <w:sz w:val="24"/>
          <w:szCs w:val="24"/>
        </w:rPr>
        <w:t>. Accessed on 10 November 2024.</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rPr>
        <w:t>Energy transition Plan (2024). Nigeria's Pathway To Ac</w:t>
      </w:r>
      <w:r w:rsidRPr="00CC3E92">
        <w:rPr>
          <w:rFonts w:ascii="Times New Roman" w:hAnsi="Times New Roman"/>
        </w:rPr>
        <w:t>hieve Carbon Neutrality By 2060</w:t>
      </w:r>
      <w:r w:rsidRPr="00CC3E92">
        <w:rPr>
          <w:rFonts w:ascii="Times New Roman" w:hAnsi="Times New Roman"/>
          <w:sz w:val="24"/>
          <w:szCs w:val="24"/>
        </w:rPr>
        <w:t xml:space="preserve">. </w:t>
      </w:r>
      <w:hyperlink r:id="rId15" w:history="1">
        <w:r w:rsidRPr="00CC3E92">
          <w:rPr>
            <w:rStyle w:val="Hyperlink"/>
            <w:rFonts w:ascii="Times New Roman" w:hAnsi="Times New Roman"/>
            <w:sz w:val="24"/>
            <w:szCs w:val="24"/>
          </w:rPr>
          <w:t>https://www.energytransition.gov.ng/#Plan</w:t>
        </w:r>
      </w:hyperlink>
      <w:r w:rsidRPr="00CC3E92">
        <w:rPr>
          <w:rStyle w:val="Hyperlink"/>
          <w:rFonts w:ascii="Times New Roman" w:hAnsi="Times New Roman"/>
          <w:sz w:val="24"/>
          <w:szCs w:val="24"/>
        </w:rPr>
        <w:t xml:space="preserve">. </w:t>
      </w:r>
      <w:r w:rsidRPr="00CC3E92">
        <w:rPr>
          <w:rFonts w:ascii="Times New Roman" w:hAnsi="Times New Roman"/>
          <w:sz w:val="24"/>
          <w:szCs w:val="24"/>
        </w:rPr>
        <w:t>Accessed on 10 October 2024.</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Frayer, L. (2021). India pledges net-zero emissions by 2070  but also wants to expand coal mi</w:t>
      </w:r>
      <w:r w:rsidRPr="00CC3E92">
        <w:rPr>
          <w:rFonts w:ascii="Times New Roman" w:hAnsi="Times New Roman"/>
          <w:sz w:val="24"/>
          <w:szCs w:val="24"/>
        </w:rPr>
        <w:t xml:space="preserve">ning. </w:t>
      </w:r>
      <w:hyperlink r:id="rId16" w:history="1">
        <w:r w:rsidRPr="00CC3E92">
          <w:rPr>
            <w:rStyle w:val="Hyperlink"/>
            <w:rFonts w:ascii="Times New Roman" w:hAnsi="Times New Roman"/>
            <w:sz w:val="24"/>
            <w:szCs w:val="24"/>
          </w:rPr>
          <w:t>https://www.npr.org/2021/11/03/1051805674/modi-india-cop26-coal-renewable-energy?t=1636899927203</w:t>
        </w:r>
      </w:hyperlink>
      <w:r w:rsidRPr="00CC3E92">
        <w:rPr>
          <w:rFonts w:ascii="Times New Roman" w:hAnsi="Times New Roman"/>
          <w:sz w:val="24"/>
          <w:szCs w:val="24"/>
        </w:rPr>
        <w:t>. Accessed on 11 October 2024.</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Hachimenum, A. &amp; Onyebuchi, I. (2024). Renewable Energy in Nigeria: Prospects and Challenges. European Journal of Advance in Engineering and Technology. Vol 11 (4) p. 51-60.</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rPr>
        <w:t xml:space="preserve">Macrotrends (2024). </w:t>
      </w:r>
      <w:r w:rsidRPr="00CC3E92">
        <w:rPr>
          <w:rFonts w:ascii="Times New Roman" w:hAnsi="Times New Roman"/>
          <w:lang w:eastAsia="en-US"/>
        </w:rPr>
        <w:t xml:space="preserve">Nigeria Population 1950-2025. </w:t>
      </w:r>
      <w:r w:rsidRPr="00CC3E92">
        <w:rPr>
          <w:rFonts w:ascii="Times New Roman" w:hAnsi="Times New Roman"/>
          <w:sz w:val="24"/>
          <w:szCs w:val="24"/>
        </w:rPr>
        <w:t>https://www.macrotrends.net/glob</w:t>
      </w:r>
      <w:r w:rsidRPr="00CC3E92">
        <w:rPr>
          <w:rFonts w:ascii="Times New Roman" w:hAnsi="Times New Roman"/>
          <w:sz w:val="24"/>
          <w:szCs w:val="24"/>
        </w:rPr>
        <w:t>al-metrics/countries/NGA/nigeria /population. Accessed on 11 December 2024.</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 xml:space="preserve">Macrotrends (2025) Nigeria Renewable Energy 2006-2015. </w:t>
      </w:r>
      <w:hyperlink r:id="rId17" w:history="1">
        <w:r w:rsidRPr="00CC3E92">
          <w:rPr>
            <w:rStyle w:val="Hyperlink"/>
            <w:rFonts w:ascii="Times New Roman" w:hAnsi="Times New Roman"/>
            <w:sz w:val="24"/>
            <w:szCs w:val="24"/>
          </w:rPr>
          <w:t>https://www.macrotr</w:t>
        </w:r>
        <w:r w:rsidRPr="00CC3E92">
          <w:rPr>
            <w:rStyle w:val="Hyperlink"/>
            <w:rFonts w:ascii="Times New Roman" w:hAnsi="Times New Roman"/>
            <w:sz w:val="24"/>
            <w:szCs w:val="24"/>
          </w:rPr>
          <w:t>ends.net/global-metrics/countries/NGA/nigeria/renewable-energy-statistics</w:t>
        </w:r>
      </w:hyperlink>
      <w:r w:rsidRPr="00CC3E92">
        <w:rPr>
          <w:rFonts w:ascii="Times New Roman" w:hAnsi="Times New Roman"/>
          <w:sz w:val="24"/>
          <w:szCs w:val="24"/>
        </w:rPr>
        <w:t xml:space="preserve">. Accessed on 11 February 2025. </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Nitte, S. I. (2023). Global Energy Transition And Its Implications On Energy Security In Nigeria: A Critical Review. International Journal of Clima</w:t>
      </w:r>
      <w:r w:rsidRPr="00CC3E92">
        <w:rPr>
          <w:rFonts w:ascii="Times New Roman" w:hAnsi="Times New Roman"/>
          <w:sz w:val="24"/>
          <w:szCs w:val="24"/>
        </w:rPr>
        <w:t>te and Resource Economic Review. Vol 11 p. 1-9</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lastRenderedPageBreak/>
        <w:t>Nwozor, A., Oshewolo S., Owoeye, G., &amp; Okidu, O. (2021). Nigeria's Quest For Alternative Clean Energy Development: A Cobweb Of Opportunities, Pitfalls And Multiple Dilemmas. Energy Policy Vol 149.</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Rural Electr</w:t>
      </w:r>
      <w:r w:rsidRPr="00CC3E92">
        <w:rPr>
          <w:rFonts w:ascii="Times New Roman" w:hAnsi="Times New Roman"/>
          <w:sz w:val="24"/>
          <w:szCs w:val="24"/>
        </w:rPr>
        <w:t xml:space="preserve">ification Agency (2024). Energizing Education: REA Secures Universities’ Commitment to EEP Sustainability. </w:t>
      </w:r>
      <w:hyperlink r:id="rId18" w:history="1">
        <w:r w:rsidRPr="00CC3E92">
          <w:rPr>
            <w:rStyle w:val="Hyperlink"/>
            <w:rFonts w:ascii="Times New Roman" w:hAnsi="Times New Roman"/>
            <w:sz w:val="24"/>
            <w:szCs w:val="24"/>
          </w:rPr>
          <w:t>https://rea.gov.ng/energizing-education-rea-secures-universit</w:t>
        </w:r>
        <w:r w:rsidRPr="00CC3E92">
          <w:rPr>
            <w:rStyle w:val="Hyperlink"/>
            <w:rFonts w:ascii="Times New Roman" w:hAnsi="Times New Roman"/>
            <w:sz w:val="24"/>
            <w:szCs w:val="24"/>
          </w:rPr>
          <w:t>ys-commitment</w:t>
        </w:r>
      </w:hyperlink>
      <w:r w:rsidRPr="00CC3E92">
        <w:rPr>
          <w:rFonts w:ascii="Times New Roman" w:hAnsi="Times New Roman"/>
          <w:sz w:val="24"/>
          <w:szCs w:val="24"/>
        </w:rPr>
        <w:t>. Accessed on 12 February 2025.</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 xml:space="preserve">Solargis (2025). Solar Source maps in Nigeria. </w:t>
      </w:r>
      <w:hyperlink r:id="rId19" w:history="1">
        <w:r w:rsidRPr="00CC3E92">
          <w:rPr>
            <w:rFonts w:ascii="Times New Roman" w:hAnsi="Times New Roman"/>
            <w:sz w:val="24"/>
            <w:szCs w:val="24"/>
          </w:rPr>
          <w:t xml:space="preserve">Solar resource maps &amp; GIS data for 200+ countries | </w:t>
        </w:r>
        <w:proofErr w:type="spellStart"/>
        <w:r w:rsidRPr="00CC3E92">
          <w:rPr>
            <w:rFonts w:ascii="Times New Roman" w:hAnsi="Times New Roman"/>
            <w:sz w:val="24"/>
            <w:szCs w:val="24"/>
          </w:rPr>
          <w:t>Solargis</w:t>
        </w:r>
        <w:proofErr w:type="spellEnd"/>
      </w:hyperlink>
      <w:r w:rsidRPr="00CC3E92">
        <w:rPr>
          <w:rFonts w:ascii="Times New Roman" w:hAnsi="Times New Roman"/>
          <w:sz w:val="24"/>
          <w:szCs w:val="24"/>
        </w:rPr>
        <w:t xml:space="preserve">. Accessed on </w:t>
      </w:r>
      <w:r w:rsidRPr="00CC3E92">
        <w:rPr>
          <w:rFonts w:ascii="Times New Roman" w:hAnsi="Times New Roman"/>
          <w:sz w:val="24"/>
          <w:szCs w:val="24"/>
        </w:rPr>
        <w:t>11 February 2025.</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 xml:space="preserve">Statista, (2024). Share of population with access to electricity in Nigeria from 2012 to 2022 </w:t>
      </w:r>
      <w:hyperlink r:id="rId20" w:history="1">
        <w:r w:rsidRPr="00CC3E92">
          <w:rPr>
            <w:rStyle w:val="Hyperlink"/>
            <w:rFonts w:ascii="Times New Roman" w:hAnsi="Times New Roman"/>
            <w:sz w:val="24"/>
            <w:szCs w:val="24"/>
          </w:rPr>
          <w:t>https://www.statista.com/statistics/</w:t>
        </w:r>
        <w:r w:rsidRPr="00CC3E92">
          <w:rPr>
            <w:rStyle w:val="Hyperlink"/>
            <w:rFonts w:ascii="Times New Roman" w:hAnsi="Times New Roman"/>
            <w:sz w:val="24"/>
            <w:szCs w:val="24"/>
          </w:rPr>
          <w:t>1307416/total-population-access-to-electricity-in-nigeria/</w:t>
        </w:r>
      </w:hyperlink>
      <w:r w:rsidRPr="00CC3E92">
        <w:rPr>
          <w:rFonts w:ascii="Times New Roman" w:hAnsi="Times New Roman"/>
          <w:sz w:val="24"/>
          <w:szCs w:val="24"/>
        </w:rPr>
        <w:t>. Accessed on 11 December 2024.</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 xml:space="preserve">Udoma, U. &amp; Osagie, B. (2021). The Climate Change Act 2021: Key Points For Consideration. </w:t>
      </w:r>
      <w:hyperlink r:id="rId21" w:history="1">
        <w:r w:rsidRPr="00CC3E92">
          <w:rPr>
            <w:rStyle w:val="Hyperlink"/>
            <w:rFonts w:ascii="Times New Roman" w:hAnsi="Times New Roman"/>
            <w:sz w:val="24"/>
            <w:szCs w:val="24"/>
          </w:rPr>
          <w:t>https://uubo.org/wp-content/uploads/2023/01/THE-CLIMATE-CHANGE-ACT-2021-KEY-POINTS-FOR-CONSIDERATION.pdf</w:t>
        </w:r>
      </w:hyperlink>
      <w:r w:rsidRPr="00CC3E92">
        <w:rPr>
          <w:rFonts w:ascii="Times New Roman" w:hAnsi="Times New Roman"/>
          <w:sz w:val="24"/>
          <w:szCs w:val="24"/>
        </w:rPr>
        <w:t>. Accessed on 11 December 2024.</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United Nations (2021) Theme report on Energy transition towards the achi</w:t>
      </w:r>
      <w:r w:rsidRPr="00CC3E92">
        <w:rPr>
          <w:rFonts w:ascii="Times New Roman" w:hAnsi="Times New Roman"/>
          <w:sz w:val="24"/>
          <w:szCs w:val="24"/>
        </w:rPr>
        <w:t xml:space="preserve">evement of SDG7 and Net Zero Emissions. </w:t>
      </w:r>
      <w:hyperlink r:id="rId22" w:history="1">
        <w:r w:rsidRPr="00CC3E92">
          <w:rPr>
            <w:rStyle w:val="Hyperlink"/>
            <w:rFonts w:ascii="Times New Roman" w:hAnsi="Times New Roman"/>
            <w:sz w:val="24"/>
            <w:szCs w:val="24"/>
          </w:rPr>
          <w:t>https://www.un.org/sites/un2.un.org/files/2021-twg_2-exesummarie-061721.pdf</w:t>
        </w:r>
      </w:hyperlink>
      <w:r w:rsidRPr="00CC3E92">
        <w:rPr>
          <w:rFonts w:ascii="Times New Roman" w:hAnsi="Times New Roman"/>
          <w:sz w:val="24"/>
          <w:szCs w:val="24"/>
        </w:rPr>
        <w:t>. Accessed on 11 October 2024.</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t>United Nations Con</w:t>
      </w:r>
      <w:r w:rsidRPr="00CC3E92">
        <w:rPr>
          <w:rFonts w:ascii="Times New Roman" w:hAnsi="Times New Roman"/>
          <w:sz w:val="24"/>
          <w:szCs w:val="24"/>
        </w:rPr>
        <w:t>ference on Trade and Development (UNCTAD) (2024). https://unctad.org/sdg-costing/energy transition. Accessed on 15 November 2024.</w:t>
      </w:r>
    </w:p>
    <w:p w:rsidR="00A13638" w:rsidRPr="00CC3E92" w:rsidRDefault="00A0390D">
      <w:pPr>
        <w:numPr>
          <w:ilvl w:val="0"/>
          <w:numId w:val="2"/>
        </w:numPr>
        <w:spacing w:line="480" w:lineRule="auto"/>
        <w:rPr>
          <w:rFonts w:ascii="Times New Roman" w:hAnsi="Times New Roman"/>
          <w:sz w:val="24"/>
          <w:szCs w:val="24"/>
        </w:rPr>
      </w:pPr>
      <w:r w:rsidRPr="00CC3E92">
        <w:rPr>
          <w:rFonts w:ascii="Times New Roman" w:hAnsi="Times New Roman"/>
          <w:sz w:val="24"/>
          <w:szCs w:val="24"/>
        </w:rPr>
        <w:lastRenderedPageBreak/>
        <w:t>Worldometers (2024). Nigerian Population https://www.worldometers.info/world-population/Nigeria-population /. Accessed on 11 N</w:t>
      </w:r>
      <w:r w:rsidRPr="00CC3E92">
        <w:rPr>
          <w:rFonts w:ascii="Times New Roman" w:hAnsi="Times New Roman"/>
          <w:sz w:val="24"/>
          <w:szCs w:val="24"/>
        </w:rPr>
        <w:t>ovember 2024.</w:t>
      </w:r>
      <w:bookmarkStart w:id="0" w:name="_GoBack"/>
      <w:bookmarkEnd w:id="0"/>
    </w:p>
    <w:sectPr w:rsidR="00A13638" w:rsidRPr="00CC3E92">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90D" w:rsidRDefault="00A0390D">
      <w:pPr>
        <w:spacing w:line="240" w:lineRule="auto"/>
      </w:pPr>
      <w:r>
        <w:separator/>
      </w:r>
    </w:p>
  </w:endnote>
  <w:endnote w:type="continuationSeparator" w:id="0">
    <w:p w:rsidR="00A0390D" w:rsidRDefault="00A039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638" w:rsidRDefault="00A13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638" w:rsidRDefault="00A13638">
    <w:p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638" w:rsidRDefault="00A13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90D" w:rsidRDefault="00A0390D">
      <w:pPr>
        <w:spacing w:after="0"/>
      </w:pPr>
      <w:r>
        <w:separator/>
      </w:r>
    </w:p>
  </w:footnote>
  <w:footnote w:type="continuationSeparator" w:id="0">
    <w:p w:rsidR="00A0390D" w:rsidRDefault="00A0390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638" w:rsidRDefault="00A0390D">
    <w:pPr>
      <w:pStyle w:val="Header"/>
    </w:pPr>
    <w:r>
      <w:pict w14:anchorId="30FA5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766501" o:spid="_x0000_s2051" type="#_x0000_t136" style="position:absolute;margin-left:0;margin-top:0;width:555.6pt;height:104.15pt;rotation:315;z-index:-1;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638" w:rsidRDefault="00A0390D">
    <w:pPr>
      <w:jc w:val="center"/>
    </w:pPr>
    <w:r>
      <w:pict w14:anchorId="59618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766502" o:spid="_x0000_s2050" type="#_x0000_t136" style="position:absolute;left:0;text-align:left;margin-left:0;margin-top:0;width:555.6pt;height:104.15pt;rotation:315;z-index:-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638" w:rsidRDefault="00A0390D">
    <w:pPr>
      <w:pStyle w:val="Header"/>
    </w:pPr>
    <w:r>
      <w:pict w14:anchorId="0E658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766500" o:spid="_x0000_s2049" type="#_x0000_t136" style="position:absolute;margin-left:0;margin-top:0;width:555.6pt;height:104.15pt;rotation:315;z-index:-3;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7CC84"/>
    <w:multiLevelType w:val="singleLevel"/>
    <w:tmpl w:val="1FC7CC84"/>
    <w:lvl w:ilvl="0">
      <w:start w:val="1"/>
      <w:numFmt w:val="decimal"/>
      <w:suff w:val="space"/>
      <w:lvlText w:val="%1."/>
      <w:lvlJc w:val="left"/>
    </w:lvl>
  </w:abstractNum>
  <w:abstractNum w:abstractNumId="1" w15:restartNumberingAfterBreak="0">
    <w:nsid w:val="7494262A"/>
    <w:multiLevelType w:val="multilevel"/>
    <w:tmpl w:val="74942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doNotShadeFormData/>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747D"/>
    <w:rsid w:val="0004055F"/>
    <w:rsid w:val="00060E1E"/>
    <w:rsid w:val="0024747D"/>
    <w:rsid w:val="002B7144"/>
    <w:rsid w:val="002E1DE8"/>
    <w:rsid w:val="002F15D7"/>
    <w:rsid w:val="00403EA2"/>
    <w:rsid w:val="006B55A8"/>
    <w:rsid w:val="009437AF"/>
    <w:rsid w:val="00A0390D"/>
    <w:rsid w:val="00A13638"/>
    <w:rsid w:val="00CC3E92"/>
    <w:rsid w:val="00D17487"/>
    <w:rsid w:val="00E512D1"/>
    <w:rsid w:val="00E72F79"/>
    <w:rsid w:val="00F13834"/>
    <w:rsid w:val="08B0585F"/>
    <w:rsid w:val="1073223E"/>
    <w:rsid w:val="188278C9"/>
    <w:rsid w:val="1FE94C43"/>
    <w:rsid w:val="2A1A14CF"/>
    <w:rsid w:val="53BD4108"/>
    <w:rsid w:val="587F586F"/>
    <w:rsid w:val="6207066B"/>
    <w:rsid w:val="79F74B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4B45E99C-5B32-4186-A7D4-F3EDC8131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next w:val="Normal"/>
    <w:link w:val="Heading1Char"/>
    <w:uiPriority w:val="9"/>
    <w:qFormat/>
    <w:pPr>
      <w:spacing w:beforeAutospacing="1"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
    <w:semiHidden/>
    <w:unhideWhenUsed/>
    <w:qFormat/>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uiPriority w:val="99"/>
    <w:qFormat/>
    <w:rPr>
      <w:color w:val="0000FF"/>
      <w:u w:val="single"/>
    </w:rPr>
  </w:style>
  <w:style w:type="character" w:styleId="Strong">
    <w:name w:val="Strong"/>
    <w:qFormat/>
    <w:rPr>
      <w:b/>
      <w:bCs/>
    </w:rPr>
  </w:style>
  <w:style w:type="character" w:customStyle="1" w:styleId="UnresolvedMention1">
    <w:name w:val="Unresolved Mention1"/>
    <w:uiPriority w:val="99"/>
    <w:semiHidden/>
    <w:unhideWhenUsed/>
    <w:rPr>
      <w:color w:val="605E5C"/>
      <w:shd w:val="clear" w:color="auto" w:fill="E1DFDD"/>
    </w:rPr>
  </w:style>
  <w:style w:type="character" w:customStyle="1" w:styleId="HeaderChar">
    <w:name w:val="Header Char"/>
    <w:link w:val="Header"/>
    <w:qFormat/>
    <w:rPr>
      <w:rFonts w:ascii="Calibri" w:hAnsi="Calibri"/>
      <w:sz w:val="22"/>
      <w:szCs w:val="22"/>
      <w:lang w:val="en-US" w:eastAsia="zh-CN"/>
    </w:rPr>
  </w:style>
  <w:style w:type="character" w:customStyle="1" w:styleId="FooterChar">
    <w:name w:val="Footer Char"/>
    <w:link w:val="Footer"/>
    <w:rPr>
      <w:rFonts w:ascii="Calibri" w:hAnsi="Calibri"/>
      <w:sz w:val="22"/>
      <w:szCs w:val="22"/>
      <w:lang w:val="en-US" w:eastAsia="zh-CN"/>
    </w:rPr>
  </w:style>
  <w:style w:type="character" w:customStyle="1" w:styleId="UnresolvedMention">
    <w:name w:val="Unresolved Mention"/>
    <w:uiPriority w:val="99"/>
    <w:semiHidden/>
    <w:unhideWhenUsed/>
    <w:rPr>
      <w:color w:val="605E5C"/>
      <w:shd w:val="clear" w:color="auto" w:fill="E1DFDD"/>
    </w:rPr>
  </w:style>
  <w:style w:type="character" w:customStyle="1" w:styleId="Heading2Char">
    <w:name w:val="Heading 2 Char"/>
    <w:link w:val="Heading2"/>
    <w:semiHidden/>
    <w:rPr>
      <w:rFonts w:ascii="Cambria" w:eastAsia="SimSun" w:hAnsi="Cambria" w:cs="Times New Roman"/>
      <w:b/>
      <w:bCs/>
      <w:i/>
      <w:iCs/>
      <w:sz w:val="28"/>
      <w:szCs w:val="28"/>
      <w:lang w:eastAsia="zh-CN"/>
    </w:rPr>
  </w:style>
  <w:style w:type="character" w:customStyle="1" w:styleId="Heading1Char">
    <w:name w:val="Heading 1 Char"/>
    <w:link w:val="Heading1"/>
    <w:uiPriority w:val="9"/>
    <w:rPr>
      <w:rFonts w:ascii="SimSun" w:hAnsi="SimSun"/>
      <w:b/>
      <w:bCs/>
      <w:kern w:val="44"/>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sgroup.org/researchdocument/framing-nigeria%E2%80%99s-energy-transition-strategy--imperative-of-an-overarching-policy-direction" TargetMode="External"/><Relationship Id="rId18" Type="http://schemas.openxmlformats.org/officeDocument/2006/relationships/hyperlink" Target="https://rea.gov.ng/energizing-education-rea-secures-universitys-commitmen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uubo.org/wp-content/uploads/2023/01/THE-CLIMATE-CHANGE-ACT-2021-KEY-POINTS-FOR-CONSIDERATION.pdf" TargetMode="External"/><Relationship Id="rId7" Type="http://schemas.openxmlformats.org/officeDocument/2006/relationships/endnotes" Target="endnotes.xml"/><Relationship Id="rId12" Type="http://schemas.openxmlformats.org/officeDocument/2006/relationships/hyperlink" Target="https://www.budgetoffice.gov.ng/index.php/2024-appropriation-bill" TargetMode="External"/><Relationship Id="rId17" Type="http://schemas.openxmlformats.org/officeDocument/2006/relationships/hyperlink" Target="https://www.macrotrends.net/global-metrics/countries/NGA/nigeria/renewable-energy-statistic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pr.org/2021/11/03/1051805674/modi-india-cop26-coal-renewable-energy?t=1636899927203" TargetMode="External"/><Relationship Id="rId20" Type="http://schemas.openxmlformats.org/officeDocument/2006/relationships/hyperlink" Target="https://www.statista.com/statistics/1307416/total-population-access-to-electricity-in-niger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k.edu.ng/sites/default/files/bulletin/2019/september_6th_friday_2019_no_38.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nergytransition.gov.ng/#Pla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solargis.com/resources/free-maps-and-gis-data?locality=niger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erdata.net/estore/energy-market/nigeria" TargetMode="External"/><Relationship Id="rId22" Type="http://schemas.openxmlformats.org/officeDocument/2006/relationships/hyperlink" Target="https://www.un.org/sites/un2.un.org/files/2021-twg_2-exesummarie-061721.pdf"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3255</Words>
  <Characters>18557</Characters>
  <Application>Microsoft Office Word</Application>
  <DocSecurity>0</DocSecurity>
  <Lines>154</Lines>
  <Paragraphs>43</Paragraphs>
  <ScaleCrop>false</ScaleCrop>
  <Company/>
  <LinksUpToDate>false</LinksUpToDate>
  <CharactersWithSpaces>21769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X6836</dc:creator>
  <cp:lastModifiedBy>SDI CPU 1127</cp:lastModifiedBy>
  <cp:revision>13</cp:revision>
  <dcterms:created xsi:type="dcterms:W3CDTF">2024-03-26T14:32:00Z</dcterms:created>
  <dcterms:modified xsi:type="dcterms:W3CDTF">2025-02-17T06:36:00Z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fb8f6432999746aab894dfb7a4bd13e2</vt:lpwstr>
  </property>
  <property fmtid="{D5CDD505-2E9C-101B-9397-08002B2CF9AE}" pid="3" name="KSOProductBuildVer">
    <vt:lpwstr>1033-12.2.0.19805</vt:lpwstr>
  </property>
</Properties>
</file>