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5A84" w14:textId="223A4DBC" w:rsidR="00AD1DAC" w:rsidRDefault="00AD1DAC" w:rsidP="00AD1DAC">
      <w:pPr>
        <w:spacing w:beforeLines="120" w:before="288" w:afterLines="120" w:after="288" w:line="276" w:lineRule="auto"/>
        <w:rPr>
          <w:rFonts w:ascii="Times New Roman" w:eastAsia="Times New Roman" w:hAnsi="Times New Roman" w:cs="Times New Roman"/>
          <w:b/>
          <w:bCs/>
          <w:sz w:val="24"/>
          <w:szCs w:val="24"/>
          <w:lang w:val="en-US"/>
        </w:rPr>
      </w:pPr>
      <w:r w:rsidRPr="00AD1DAC">
        <w:rPr>
          <w:rFonts w:ascii="Times New Roman" w:eastAsia="Times New Roman" w:hAnsi="Times New Roman" w:cs="Times New Roman"/>
          <w:b/>
          <w:bCs/>
          <w:i/>
          <w:iCs/>
          <w:sz w:val="24"/>
          <w:szCs w:val="24"/>
          <w:u w:val="single"/>
          <w:lang w:val="en-US"/>
        </w:rPr>
        <w:t>Original Research Article</w:t>
      </w:r>
    </w:p>
    <w:p w14:paraId="0B3E2B21" w14:textId="7D363572" w:rsidR="00BB07D4" w:rsidRPr="00E05D89" w:rsidRDefault="000040FA" w:rsidP="00BB07D4">
      <w:pPr>
        <w:spacing w:beforeLines="120" w:before="288" w:afterLines="120" w:after="288" w:line="276" w:lineRule="auto"/>
        <w:jc w:val="center"/>
        <w:rPr>
          <w:rFonts w:ascii="Times New Roman" w:eastAsia="Times New Roman" w:hAnsi="Times New Roman" w:cs="Times New Roman"/>
          <w:b/>
          <w:bCs/>
          <w:sz w:val="24"/>
          <w:szCs w:val="24"/>
          <w:lang w:val="en-US"/>
        </w:rPr>
      </w:pPr>
      <w:r w:rsidRPr="00E05D89">
        <w:rPr>
          <w:rFonts w:ascii="Times New Roman" w:eastAsia="Times New Roman" w:hAnsi="Times New Roman" w:cs="Times New Roman"/>
          <w:b/>
          <w:bCs/>
          <w:sz w:val="24"/>
          <w:szCs w:val="24"/>
          <w:lang w:val="en-US"/>
        </w:rPr>
        <w:t>Comparative e</w:t>
      </w:r>
      <w:r w:rsidR="003553F1" w:rsidRPr="00E05D89">
        <w:rPr>
          <w:rFonts w:ascii="Times New Roman" w:eastAsia="Times New Roman" w:hAnsi="Times New Roman" w:cs="Times New Roman"/>
          <w:b/>
          <w:bCs/>
          <w:sz w:val="24"/>
          <w:szCs w:val="24"/>
          <w:lang w:val="en-US"/>
        </w:rPr>
        <w:t xml:space="preserve">ffects of </w:t>
      </w:r>
      <w:r w:rsidRPr="00E05D89">
        <w:rPr>
          <w:rFonts w:ascii="Times New Roman" w:eastAsia="Times New Roman" w:hAnsi="Times New Roman" w:cs="Times New Roman"/>
          <w:b/>
          <w:bCs/>
          <w:sz w:val="24"/>
          <w:szCs w:val="24"/>
          <w:lang w:val="en-US"/>
        </w:rPr>
        <w:t xml:space="preserve">Crude Ethanol </w:t>
      </w:r>
      <w:r w:rsidR="003553F1" w:rsidRPr="00E05D89">
        <w:rPr>
          <w:rFonts w:ascii="Times New Roman" w:eastAsia="Times New Roman" w:hAnsi="Times New Roman" w:cs="Times New Roman"/>
          <w:b/>
          <w:bCs/>
          <w:i/>
          <w:iCs/>
          <w:sz w:val="24"/>
          <w:szCs w:val="24"/>
          <w:lang w:val="en-US"/>
        </w:rPr>
        <w:t>Zapoteca portoricensis</w:t>
      </w:r>
      <w:r w:rsidR="003553F1" w:rsidRPr="00E05D89">
        <w:rPr>
          <w:rFonts w:ascii="Times New Roman" w:eastAsia="Times New Roman" w:hAnsi="Times New Roman" w:cs="Times New Roman"/>
          <w:b/>
          <w:bCs/>
          <w:sz w:val="24"/>
          <w:szCs w:val="24"/>
          <w:lang w:val="en-US"/>
        </w:rPr>
        <w:t xml:space="preserve"> Leaf</w:t>
      </w:r>
      <w:r w:rsidRPr="00E05D89">
        <w:rPr>
          <w:rFonts w:ascii="Times New Roman" w:eastAsia="Times New Roman" w:hAnsi="Times New Roman" w:cs="Times New Roman"/>
          <w:b/>
          <w:bCs/>
          <w:sz w:val="24"/>
          <w:szCs w:val="24"/>
          <w:lang w:val="en-US"/>
        </w:rPr>
        <w:t xml:space="preserve"> Extract and its</w:t>
      </w:r>
      <w:r w:rsidR="003553F1" w:rsidRPr="00E05D89">
        <w:rPr>
          <w:rFonts w:ascii="Times New Roman" w:eastAsia="Times New Roman" w:hAnsi="Times New Roman" w:cs="Times New Roman"/>
          <w:b/>
          <w:bCs/>
          <w:sz w:val="24"/>
          <w:szCs w:val="24"/>
          <w:lang w:val="en-US"/>
        </w:rPr>
        <w:t xml:space="preserve"> Fractions on Some Kidney Markers in Formalin</w:t>
      </w:r>
      <w:r w:rsidRPr="00E05D89">
        <w:rPr>
          <w:rFonts w:ascii="Times New Roman" w:eastAsia="Times New Roman" w:hAnsi="Times New Roman" w:cs="Times New Roman"/>
          <w:b/>
          <w:bCs/>
          <w:sz w:val="24"/>
          <w:szCs w:val="24"/>
          <w:lang w:val="en-US"/>
        </w:rPr>
        <w:t>-</w:t>
      </w:r>
      <w:r w:rsidR="003553F1" w:rsidRPr="00E05D89">
        <w:rPr>
          <w:rFonts w:ascii="Times New Roman" w:eastAsia="Times New Roman" w:hAnsi="Times New Roman" w:cs="Times New Roman"/>
          <w:b/>
          <w:bCs/>
          <w:sz w:val="24"/>
          <w:szCs w:val="24"/>
          <w:lang w:val="en-US"/>
        </w:rPr>
        <w:t>Induced Inflammation in Rats</w:t>
      </w:r>
    </w:p>
    <w:p w14:paraId="15786754" w14:textId="61C2A060" w:rsidR="00510264" w:rsidRPr="00E05D89" w:rsidRDefault="00510264" w:rsidP="007A3686">
      <w:pPr>
        <w:spacing w:beforeLines="120" w:before="288" w:afterLines="120" w:after="288" w:line="276" w:lineRule="auto"/>
        <w:jc w:val="both"/>
        <w:rPr>
          <w:rFonts w:ascii="Times New Roman" w:eastAsia="Times New Roman" w:hAnsi="Times New Roman" w:cs="Times New Roman"/>
          <w:sz w:val="24"/>
          <w:szCs w:val="24"/>
          <w:lang w:val="en-US"/>
        </w:rPr>
        <w:sectPr w:rsidR="00510264" w:rsidRPr="00E05D89" w:rsidSect="00AE1EE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34" w:bottom="1440" w:left="1134" w:header="720" w:footer="720" w:gutter="0"/>
          <w:cols w:space="720"/>
          <w:docGrid w:linePitch="360"/>
        </w:sectPr>
      </w:pPr>
    </w:p>
    <w:p w14:paraId="59E6F310" w14:textId="77777777" w:rsidR="00792CB0" w:rsidRPr="00E05D89" w:rsidRDefault="00792CB0" w:rsidP="006D7493">
      <w:pPr>
        <w:spacing w:beforeLines="120" w:before="288" w:afterLines="120" w:after="288" w:line="276" w:lineRule="auto"/>
        <w:rPr>
          <w:rFonts w:ascii="Times New Roman" w:eastAsia="Times New Roman" w:hAnsi="Times New Roman" w:cs="Times New Roman"/>
          <w:b/>
          <w:bCs/>
          <w:sz w:val="24"/>
          <w:szCs w:val="24"/>
          <w:lang w:val="en-US"/>
        </w:rPr>
      </w:pPr>
    </w:p>
    <w:p w14:paraId="17190E1A" w14:textId="77777777" w:rsidR="00792CB0" w:rsidRPr="00E05D89" w:rsidRDefault="00792CB0" w:rsidP="006D7493">
      <w:pPr>
        <w:spacing w:beforeLines="120" w:before="288" w:afterLines="120" w:after="288" w:line="276" w:lineRule="auto"/>
        <w:rPr>
          <w:rFonts w:ascii="Times New Roman" w:eastAsia="Times New Roman" w:hAnsi="Times New Roman" w:cs="Times New Roman"/>
          <w:b/>
          <w:bCs/>
          <w:sz w:val="24"/>
          <w:szCs w:val="24"/>
          <w:lang w:val="en-US"/>
        </w:rPr>
      </w:pPr>
    </w:p>
    <w:p w14:paraId="0A1B914F" w14:textId="77777777" w:rsidR="005955FB" w:rsidRPr="00E05D89" w:rsidRDefault="005955FB" w:rsidP="006D7493">
      <w:pPr>
        <w:spacing w:beforeLines="120" w:before="288" w:afterLines="120" w:after="288" w:line="276" w:lineRule="auto"/>
        <w:rPr>
          <w:rFonts w:ascii="Times New Roman" w:eastAsia="Times New Roman" w:hAnsi="Times New Roman" w:cs="Times New Roman"/>
          <w:b/>
          <w:bCs/>
          <w:sz w:val="24"/>
          <w:szCs w:val="24"/>
          <w:lang w:val="en-US"/>
        </w:rPr>
        <w:sectPr w:rsidR="005955FB" w:rsidRPr="00E05D89" w:rsidSect="00CD478D">
          <w:headerReference w:type="even" r:id="rId13"/>
          <w:headerReference w:type="default" r:id="rId14"/>
          <w:footerReference w:type="default" r:id="rId15"/>
          <w:headerReference w:type="first" r:id="rId16"/>
          <w:type w:val="continuous"/>
          <w:pgSz w:w="12240" w:h="15840"/>
          <w:pgMar w:top="1440" w:right="1134" w:bottom="1440" w:left="1134" w:header="720" w:footer="720" w:gutter="0"/>
          <w:cols w:num="2" w:space="567"/>
          <w:docGrid w:linePitch="360"/>
        </w:sectPr>
      </w:pPr>
    </w:p>
    <w:p w14:paraId="64FA9387" w14:textId="16EFD719" w:rsidR="00FF2586" w:rsidRPr="00E05D89" w:rsidRDefault="00FF2586" w:rsidP="006D7493">
      <w:pPr>
        <w:spacing w:beforeLines="120" w:before="288" w:afterLines="120" w:after="288" w:line="276" w:lineRule="auto"/>
        <w:rPr>
          <w:rFonts w:ascii="Times New Roman" w:eastAsia="Times New Roman" w:hAnsi="Times New Roman" w:cs="Times New Roman"/>
          <w:b/>
          <w:bCs/>
          <w:sz w:val="24"/>
          <w:szCs w:val="24"/>
          <w:lang w:val="en-US"/>
        </w:rPr>
      </w:pPr>
      <w:r w:rsidRPr="00E05D89">
        <w:rPr>
          <w:rFonts w:ascii="Times New Roman" w:eastAsia="Times New Roman" w:hAnsi="Times New Roman" w:cs="Times New Roman"/>
          <w:b/>
          <w:bCs/>
          <w:sz w:val="24"/>
          <w:szCs w:val="24"/>
          <w:lang w:val="en-US"/>
        </w:rPr>
        <w:t>ABSTRACT</w:t>
      </w:r>
    </w:p>
    <w:p w14:paraId="08CFE664" w14:textId="6BB83EE6" w:rsidR="00792CB0" w:rsidRPr="00E05D89" w:rsidRDefault="00FF2586" w:rsidP="00792CB0">
      <w:pPr>
        <w:pBdr>
          <w:top w:val="single" w:sz="8" w:space="1" w:color="auto"/>
          <w:left w:val="single" w:sz="8" w:space="4" w:color="auto"/>
          <w:bottom w:val="single" w:sz="8" w:space="1" w:color="auto"/>
          <w:right w:val="single" w:sz="8" w:space="4" w:color="auto"/>
        </w:pBdr>
        <w:spacing w:beforeLines="120" w:before="288" w:afterLines="120" w:after="288" w:line="276" w:lineRule="auto"/>
        <w:jc w:val="both"/>
        <w:rPr>
          <w:rFonts w:ascii="Times New Roman" w:eastAsia="Times New Roman" w:hAnsi="Times New Roman" w:cs="Times New Roman"/>
          <w:sz w:val="24"/>
          <w:szCs w:val="24"/>
          <w:lang w:val="en-US"/>
        </w:rPr>
      </w:pPr>
      <w:r w:rsidRPr="00E05D89">
        <w:rPr>
          <w:rFonts w:ascii="Times New Roman" w:eastAsia="Times New Roman" w:hAnsi="Times New Roman" w:cs="Times New Roman"/>
          <w:sz w:val="24"/>
          <w:szCs w:val="24"/>
          <w:lang w:val="en-US"/>
        </w:rPr>
        <w:t>This study evaluated the</w:t>
      </w:r>
      <w:r w:rsidR="008740E6" w:rsidRPr="00E05D89">
        <w:rPr>
          <w:rFonts w:ascii="Times New Roman" w:eastAsia="Times New Roman" w:hAnsi="Times New Roman" w:cs="Times New Roman"/>
          <w:sz w:val="24"/>
          <w:szCs w:val="24"/>
          <w:lang w:val="en-US"/>
        </w:rPr>
        <w:t xml:space="preserve"> comparative</w:t>
      </w:r>
      <w:r w:rsidRPr="00E05D89">
        <w:rPr>
          <w:rFonts w:ascii="Times New Roman" w:eastAsia="Times New Roman" w:hAnsi="Times New Roman" w:cs="Times New Roman"/>
          <w:sz w:val="24"/>
          <w:szCs w:val="24"/>
          <w:lang w:val="en-US"/>
        </w:rPr>
        <w:t xml:space="preserve"> nephroprotective potential </w:t>
      </w:r>
      <w:r w:rsidR="008740E6" w:rsidRPr="00E05D89">
        <w:rPr>
          <w:rFonts w:ascii="Times New Roman" w:eastAsia="Times New Roman" w:hAnsi="Times New Roman" w:cs="Times New Roman"/>
          <w:sz w:val="24"/>
          <w:szCs w:val="24"/>
          <w:lang w:val="en-US"/>
        </w:rPr>
        <w:t xml:space="preserve">of crude ethanol extract </w:t>
      </w:r>
      <w:r w:rsidRPr="00E05D89">
        <w:rPr>
          <w:rFonts w:ascii="Times New Roman" w:eastAsia="Times New Roman" w:hAnsi="Times New Roman" w:cs="Times New Roman"/>
          <w:sz w:val="24"/>
          <w:szCs w:val="24"/>
          <w:lang w:val="en-US"/>
        </w:rPr>
        <w:t xml:space="preserve">of </w:t>
      </w:r>
      <w:r w:rsidRPr="00E05D89">
        <w:rPr>
          <w:rFonts w:ascii="Times New Roman" w:eastAsia="Times New Roman" w:hAnsi="Times New Roman" w:cs="Times New Roman"/>
          <w:i/>
          <w:iCs/>
          <w:sz w:val="24"/>
          <w:szCs w:val="24"/>
          <w:lang w:val="en-US"/>
        </w:rPr>
        <w:t>Zapoteca portoricensis</w:t>
      </w:r>
      <w:r w:rsidRPr="00E05D89">
        <w:rPr>
          <w:rFonts w:ascii="Times New Roman" w:eastAsia="Times New Roman" w:hAnsi="Times New Roman" w:cs="Times New Roman"/>
          <w:sz w:val="24"/>
          <w:szCs w:val="24"/>
          <w:lang w:val="en-US"/>
        </w:rPr>
        <w:t xml:space="preserve"> leaf</w:t>
      </w:r>
      <w:r w:rsidR="008740E6" w:rsidRPr="00E05D89">
        <w:rPr>
          <w:rFonts w:ascii="Times New Roman" w:eastAsia="Times New Roman" w:hAnsi="Times New Roman" w:cs="Times New Roman"/>
          <w:sz w:val="24"/>
          <w:szCs w:val="24"/>
          <w:lang w:val="en-US"/>
        </w:rPr>
        <w:t xml:space="preserve"> and its</w:t>
      </w:r>
      <w:r w:rsidRPr="00E05D89">
        <w:rPr>
          <w:rFonts w:ascii="Times New Roman" w:eastAsia="Times New Roman" w:hAnsi="Times New Roman" w:cs="Times New Roman"/>
          <w:sz w:val="24"/>
          <w:szCs w:val="24"/>
          <w:lang w:val="en-US"/>
        </w:rPr>
        <w:t xml:space="preserve"> fractions in formalin-induced </w:t>
      </w:r>
      <w:r w:rsidR="008740E6" w:rsidRPr="00E05D89">
        <w:rPr>
          <w:rFonts w:ascii="Times New Roman" w:eastAsia="Times New Roman" w:hAnsi="Times New Roman" w:cs="Times New Roman"/>
          <w:sz w:val="24"/>
          <w:szCs w:val="24"/>
          <w:lang w:val="en-US"/>
        </w:rPr>
        <w:t>inflammation in Wistar</w:t>
      </w:r>
      <w:r w:rsidRPr="00E05D89">
        <w:rPr>
          <w:rFonts w:ascii="Times New Roman" w:eastAsia="Times New Roman" w:hAnsi="Times New Roman" w:cs="Times New Roman"/>
          <w:sz w:val="24"/>
          <w:szCs w:val="24"/>
          <w:lang w:val="en-US"/>
        </w:rPr>
        <w:t xml:space="preserve"> rats. Leaves were harvested, authenticated, dried, macerated in ethanol, and fractionated with n-hexane and ethanol. Acute toxicity (LD₅₀) was assessed in mice, and the n-hexane fraction showed the highest bioactivity. </w:t>
      </w:r>
      <w:r w:rsidR="008740E6" w:rsidRPr="00E05D89">
        <w:rPr>
          <w:rFonts w:ascii="Times New Roman" w:eastAsia="Times New Roman" w:hAnsi="Times New Roman" w:cs="Times New Roman"/>
          <w:sz w:val="24"/>
          <w:szCs w:val="24"/>
          <w:lang w:val="en-US"/>
        </w:rPr>
        <w:t>Wistar</w:t>
      </w:r>
      <w:r w:rsidRPr="00E05D89">
        <w:rPr>
          <w:rFonts w:ascii="Times New Roman" w:eastAsia="Times New Roman" w:hAnsi="Times New Roman" w:cs="Times New Roman"/>
          <w:sz w:val="24"/>
          <w:szCs w:val="24"/>
          <w:lang w:val="en-US"/>
        </w:rPr>
        <w:t xml:space="preserve"> rats were divided into </w:t>
      </w:r>
      <w:r w:rsidR="008740E6" w:rsidRPr="00E05D89">
        <w:rPr>
          <w:rFonts w:ascii="Times New Roman" w:eastAsia="Times New Roman" w:hAnsi="Times New Roman" w:cs="Times New Roman"/>
          <w:sz w:val="24"/>
          <w:szCs w:val="24"/>
          <w:lang w:val="en-US"/>
        </w:rPr>
        <w:t>Normal Control</w:t>
      </w:r>
      <w:r w:rsidRPr="00E05D89">
        <w:rPr>
          <w:rFonts w:ascii="Times New Roman" w:eastAsia="Times New Roman" w:hAnsi="Times New Roman" w:cs="Times New Roman"/>
          <w:sz w:val="24"/>
          <w:szCs w:val="24"/>
          <w:lang w:val="en-US"/>
        </w:rPr>
        <w:t>,</w:t>
      </w:r>
      <w:r w:rsidR="008740E6" w:rsidRPr="00E05D89">
        <w:rPr>
          <w:rFonts w:ascii="Times New Roman" w:eastAsia="Times New Roman" w:hAnsi="Times New Roman" w:cs="Times New Roman"/>
          <w:sz w:val="24"/>
          <w:szCs w:val="24"/>
          <w:lang w:val="en-US"/>
        </w:rPr>
        <w:t xml:space="preserve"> Negative Control,</w:t>
      </w:r>
      <w:r w:rsidRPr="00E05D89">
        <w:rPr>
          <w:rFonts w:ascii="Times New Roman" w:eastAsia="Times New Roman" w:hAnsi="Times New Roman" w:cs="Times New Roman"/>
          <w:sz w:val="24"/>
          <w:szCs w:val="24"/>
          <w:lang w:val="en-US"/>
        </w:rPr>
        <w:t xml:space="preserve"> </w:t>
      </w:r>
      <w:r w:rsidR="008740E6" w:rsidRPr="00E05D89">
        <w:rPr>
          <w:rFonts w:ascii="Times New Roman" w:eastAsia="Times New Roman" w:hAnsi="Times New Roman" w:cs="Times New Roman"/>
          <w:sz w:val="24"/>
          <w:szCs w:val="24"/>
          <w:lang w:val="en-US"/>
        </w:rPr>
        <w:t>S</w:t>
      </w:r>
      <w:r w:rsidRPr="00E05D89">
        <w:rPr>
          <w:rFonts w:ascii="Times New Roman" w:eastAsia="Times New Roman" w:hAnsi="Times New Roman" w:cs="Times New Roman"/>
          <w:sz w:val="24"/>
          <w:szCs w:val="24"/>
          <w:lang w:val="en-US"/>
        </w:rPr>
        <w:t>tandard</w:t>
      </w:r>
      <w:r w:rsidR="008740E6" w:rsidRPr="00E05D89">
        <w:rPr>
          <w:rFonts w:ascii="Times New Roman" w:eastAsia="Times New Roman" w:hAnsi="Times New Roman" w:cs="Times New Roman"/>
          <w:sz w:val="24"/>
          <w:szCs w:val="24"/>
          <w:lang w:val="en-US"/>
        </w:rPr>
        <w:t xml:space="preserve"> Control</w:t>
      </w:r>
      <w:r w:rsidRPr="00E05D89">
        <w:rPr>
          <w:rFonts w:ascii="Times New Roman" w:eastAsia="Times New Roman" w:hAnsi="Times New Roman" w:cs="Times New Roman"/>
          <w:sz w:val="24"/>
          <w:szCs w:val="24"/>
          <w:lang w:val="en-US"/>
        </w:rPr>
        <w:t xml:space="preserve">, and </w:t>
      </w:r>
      <w:r w:rsidR="008740E6" w:rsidRPr="00E05D89">
        <w:rPr>
          <w:rFonts w:ascii="Times New Roman" w:eastAsia="Times New Roman" w:hAnsi="Times New Roman" w:cs="Times New Roman"/>
          <w:sz w:val="24"/>
          <w:szCs w:val="24"/>
          <w:lang w:val="en-US"/>
        </w:rPr>
        <w:t>the Treatment</w:t>
      </w:r>
      <w:r w:rsidRPr="00E05D89">
        <w:rPr>
          <w:rFonts w:ascii="Times New Roman" w:eastAsia="Times New Roman" w:hAnsi="Times New Roman" w:cs="Times New Roman"/>
          <w:sz w:val="24"/>
          <w:szCs w:val="24"/>
          <w:lang w:val="en-US"/>
        </w:rPr>
        <w:t xml:space="preserve"> groups. Serum kidney markers (urea, creatinine) and electrolytes (Na⁺, K⁺, Ca²⁺, HCO₃⁻) were measured using standard biochemical methods. </w:t>
      </w:r>
      <w:r w:rsidR="008740E6" w:rsidRPr="00E05D89">
        <w:rPr>
          <w:rFonts w:ascii="Times New Roman" w:eastAsia="Times New Roman" w:hAnsi="Times New Roman" w:cs="Times New Roman"/>
          <w:sz w:val="24"/>
          <w:szCs w:val="24"/>
          <w:lang w:val="en-US"/>
        </w:rPr>
        <w:t>Negative Control showed</w:t>
      </w:r>
      <w:r w:rsidRPr="00E05D89">
        <w:rPr>
          <w:rFonts w:ascii="Times New Roman" w:eastAsia="Times New Roman" w:hAnsi="Times New Roman" w:cs="Times New Roman"/>
          <w:sz w:val="24"/>
          <w:szCs w:val="24"/>
          <w:lang w:val="en-US"/>
        </w:rPr>
        <w:t xml:space="preserve"> significantly elevated urea and creatinine and disrupted electrolyte balance. Treatment with the n-hexane fraction (</w:t>
      </w:r>
      <w:r w:rsidR="008740E6" w:rsidRPr="00E05D89">
        <w:rPr>
          <w:rFonts w:ascii="Times New Roman" w:eastAsia="Times New Roman" w:hAnsi="Times New Roman" w:cs="Times New Roman"/>
          <w:sz w:val="24"/>
          <w:szCs w:val="24"/>
          <w:lang w:val="en-US"/>
        </w:rPr>
        <w:t>3</w:t>
      </w:r>
      <w:r w:rsidRPr="00E05D89">
        <w:rPr>
          <w:rFonts w:ascii="Times New Roman" w:eastAsia="Times New Roman" w:hAnsi="Times New Roman" w:cs="Times New Roman"/>
          <w:sz w:val="24"/>
          <w:szCs w:val="24"/>
          <w:lang w:val="en-US"/>
        </w:rPr>
        <w:t xml:space="preserve">00 mg/kg) normalized renal markers and corrected Na⁺/K⁺ imbalance without acute toxicity. Phytochemical screening revealed abundant flavonoids, alkaloids, tannins, and terpenoids, supporting antioxidant and anti-inflammatory activity. These findings validate the ethnomedicinal use of </w:t>
      </w:r>
      <w:r w:rsidRPr="00E05D89">
        <w:rPr>
          <w:rFonts w:ascii="Times New Roman" w:eastAsia="Times New Roman" w:hAnsi="Times New Roman" w:cs="Times New Roman"/>
          <w:i/>
          <w:iCs/>
          <w:sz w:val="24"/>
          <w:szCs w:val="24"/>
          <w:lang w:val="en-US"/>
        </w:rPr>
        <w:t>Z. portoricensis</w:t>
      </w:r>
      <w:r w:rsidRPr="00E05D89">
        <w:rPr>
          <w:rFonts w:ascii="Times New Roman" w:eastAsia="Times New Roman" w:hAnsi="Times New Roman" w:cs="Times New Roman"/>
          <w:sz w:val="24"/>
          <w:szCs w:val="24"/>
          <w:lang w:val="en-US"/>
        </w:rPr>
        <w:t xml:space="preserve"> and indicate its promise as a safe plant-based intervention for inflammation-related kidney dysfunction.</w:t>
      </w:r>
      <w:r w:rsidR="008740E6" w:rsidRPr="00E05D89">
        <w:rPr>
          <w:rFonts w:ascii="Times New Roman" w:eastAsia="Times New Roman" w:hAnsi="Times New Roman" w:cs="Times New Roman"/>
          <w:sz w:val="24"/>
          <w:szCs w:val="24"/>
          <w:lang w:val="en-US"/>
        </w:rPr>
        <w:t xml:space="preserve"> Further study </w:t>
      </w:r>
      <w:r w:rsidR="001D5AB4" w:rsidRPr="00E05D89">
        <w:rPr>
          <w:rFonts w:ascii="Times New Roman" w:eastAsia="Times New Roman" w:hAnsi="Times New Roman" w:cs="Times New Roman"/>
          <w:sz w:val="24"/>
          <w:szCs w:val="24"/>
          <w:lang w:val="en-US"/>
        </w:rPr>
        <w:t>is recommended on the n-hexane fraction to elucidate its bioactive compounds.</w:t>
      </w:r>
    </w:p>
    <w:p w14:paraId="616405E5" w14:textId="1E4D14C0" w:rsidR="005955FB" w:rsidRPr="00E05D89" w:rsidRDefault="00792CB0" w:rsidP="00774C9C">
      <w:pPr>
        <w:spacing w:beforeLines="120" w:before="288" w:afterLines="120" w:after="288" w:line="276" w:lineRule="auto"/>
        <w:jc w:val="both"/>
        <w:rPr>
          <w:rFonts w:ascii="Times New Roman" w:hAnsi="Times New Roman" w:cs="Times New Roman"/>
          <w:i/>
          <w:iCs/>
          <w:sz w:val="24"/>
          <w:szCs w:val="24"/>
          <w:lang w:val="en-US"/>
        </w:rPr>
      </w:pPr>
      <w:r w:rsidRPr="00E05D89">
        <w:rPr>
          <w:rFonts w:ascii="Times New Roman" w:hAnsi="Times New Roman" w:cs="Times New Roman"/>
          <w:i/>
          <w:iCs/>
          <w:sz w:val="24"/>
          <w:szCs w:val="24"/>
          <w:lang w:val="en-US"/>
        </w:rPr>
        <w:t xml:space="preserve">Keywords: Zapoteca </w:t>
      </w:r>
      <w:r w:rsidR="005955FB" w:rsidRPr="00E05D89">
        <w:rPr>
          <w:rFonts w:ascii="Times New Roman" w:hAnsi="Times New Roman" w:cs="Times New Roman"/>
          <w:i/>
          <w:iCs/>
          <w:sz w:val="24"/>
          <w:szCs w:val="24"/>
          <w:lang w:val="en-US"/>
        </w:rPr>
        <w:t>Portoricensis</w:t>
      </w:r>
      <w:r w:rsidRPr="00E05D89">
        <w:rPr>
          <w:rFonts w:ascii="Times New Roman" w:hAnsi="Times New Roman" w:cs="Times New Roman"/>
          <w:i/>
          <w:iCs/>
          <w:sz w:val="24"/>
          <w:szCs w:val="24"/>
          <w:lang w:val="en-US"/>
        </w:rPr>
        <w:t>,</w:t>
      </w:r>
      <w:r w:rsidR="006429B9" w:rsidRPr="00E05D89">
        <w:rPr>
          <w:rFonts w:ascii="Times New Roman" w:hAnsi="Times New Roman" w:cs="Times New Roman"/>
          <w:i/>
          <w:iCs/>
          <w:sz w:val="24"/>
          <w:szCs w:val="24"/>
          <w:lang w:val="en-US"/>
        </w:rPr>
        <w:t xml:space="preserve"> </w:t>
      </w:r>
      <w:r w:rsidR="005955FB" w:rsidRPr="00E05D89">
        <w:rPr>
          <w:rFonts w:ascii="Times New Roman" w:hAnsi="Times New Roman" w:cs="Times New Roman"/>
          <w:i/>
          <w:iCs/>
          <w:sz w:val="24"/>
          <w:szCs w:val="24"/>
          <w:lang w:val="en-US"/>
        </w:rPr>
        <w:t>Inflammation,</w:t>
      </w:r>
      <w:r w:rsidR="006429B9" w:rsidRPr="00E05D89">
        <w:rPr>
          <w:rFonts w:ascii="Times New Roman" w:hAnsi="Times New Roman" w:cs="Times New Roman"/>
          <w:i/>
          <w:iCs/>
          <w:sz w:val="24"/>
          <w:szCs w:val="24"/>
          <w:lang w:val="en-US"/>
        </w:rPr>
        <w:t xml:space="preserve"> </w:t>
      </w:r>
      <w:r w:rsidR="005955FB" w:rsidRPr="00E05D89">
        <w:rPr>
          <w:rFonts w:ascii="Times New Roman" w:hAnsi="Times New Roman" w:cs="Times New Roman"/>
          <w:i/>
          <w:iCs/>
          <w:sz w:val="24"/>
          <w:szCs w:val="24"/>
          <w:lang w:val="en-US"/>
        </w:rPr>
        <w:t>Leaf fractions, Phytochemical constituents, Kidney function markers.</w:t>
      </w:r>
    </w:p>
    <w:p w14:paraId="0F6AF3B0" w14:textId="10DF4B9A" w:rsidR="005955FB" w:rsidRPr="00E05D89" w:rsidRDefault="005955FB" w:rsidP="00774C9C">
      <w:pPr>
        <w:spacing w:beforeLines="120" w:before="288" w:afterLines="120" w:after="288" w:line="276" w:lineRule="auto"/>
        <w:jc w:val="both"/>
        <w:rPr>
          <w:rFonts w:ascii="Times New Roman" w:hAnsi="Times New Roman" w:cs="Times New Roman"/>
          <w:i/>
          <w:iCs/>
          <w:sz w:val="24"/>
          <w:szCs w:val="24"/>
          <w:lang w:val="en-US"/>
        </w:rPr>
        <w:sectPr w:rsidR="005955FB" w:rsidRPr="00E05D89" w:rsidSect="005955FB">
          <w:type w:val="continuous"/>
          <w:pgSz w:w="12240" w:h="15840"/>
          <w:pgMar w:top="1440" w:right="1134" w:bottom="1440" w:left="1134" w:header="720" w:footer="720" w:gutter="0"/>
          <w:cols w:space="567"/>
          <w:docGrid w:linePitch="360"/>
        </w:sectPr>
      </w:pPr>
    </w:p>
    <w:p w14:paraId="1115E069" w14:textId="0ADA2FB3" w:rsidR="00C428E5" w:rsidRPr="00E05D89" w:rsidRDefault="00BB07D4" w:rsidP="00BB07D4">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b/>
          <w:bCs/>
          <w:sz w:val="24"/>
          <w:szCs w:val="24"/>
          <w:lang w:val="en-US"/>
        </w:rPr>
        <w:t xml:space="preserve">1. </w:t>
      </w:r>
      <w:r w:rsidR="00C428E5" w:rsidRPr="00E05D89">
        <w:rPr>
          <w:rFonts w:ascii="Times New Roman" w:hAnsi="Times New Roman" w:cs="Times New Roman"/>
          <w:b/>
          <w:bCs/>
          <w:sz w:val="24"/>
          <w:szCs w:val="24"/>
          <w:lang w:val="en-US"/>
        </w:rPr>
        <w:t>INTRODUCTION</w:t>
      </w:r>
    </w:p>
    <w:p w14:paraId="5602E137" w14:textId="2580FECB" w:rsidR="00C428E5" w:rsidRPr="00E05D89" w:rsidRDefault="00A3513C" w:rsidP="00774C9C">
      <w:pPr>
        <w:spacing w:beforeLines="120" w:before="288" w:afterLines="120" w:after="288" w:line="276" w:lineRule="auto"/>
        <w:jc w:val="both"/>
        <w:rPr>
          <w:rFonts w:ascii="Times New Roman" w:hAnsi="Times New Roman" w:cs="Times New Roman"/>
          <w:sz w:val="24"/>
          <w:szCs w:val="24"/>
          <w:lang w:val="en-US"/>
        </w:rPr>
      </w:pPr>
      <w:r w:rsidRPr="00E05D89">
        <w:rPr>
          <w:rFonts w:ascii="Times New Roman" w:hAnsi="Times New Roman" w:cs="Times New Roman"/>
          <w:sz w:val="24"/>
          <w:szCs w:val="24"/>
          <w:lang w:val="en-US"/>
        </w:rPr>
        <w:t>Inflammation is one of the body's natural defenses against harmful agents like pathogens, toxins, or physical injury. During acute inflammation, it serves as a crucial defense mechanism for health (Mona and Naomi, 2018). However, prolonged or chemically triggered inflammation can damage tissues and organs. The kidneys play a key role in waste removal, fluid balance, and electrolyte regulation</w:t>
      </w:r>
      <w:r w:rsidR="00E57CD3">
        <w:rPr>
          <w:rFonts w:ascii="Times New Roman" w:hAnsi="Times New Roman" w:cs="Times New Roman"/>
          <w:sz w:val="24"/>
          <w:szCs w:val="24"/>
          <w:lang w:val="en-US"/>
        </w:rPr>
        <w:t xml:space="preserve">. </w:t>
      </w:r>
      <w:r w:rsidR="004125F4">
        <w:rPr>
          <w:rFonts w:ascii="Times New Roman" w:hAnsi="Times New Roman" w:cs="Times New Roman"/>
          <w:sz w:val="24"/>
          <w:szCs w:val="24"/>
          <w:lang w:val="en-US"/>
        </w:rPr>
        <w:t xml:space="preserve">It can be negatively affected by external agents that can cause inflammation of this vital organ </w:t>
      </w:r>
      <w:r w:rsidRPr="00E05D89">
        <w:rPr>
          <w:rFonts w:ascii="Times New Roman" w:hAnsi="Times New Roman" w:cs="Times New Roman"/>
          <w:sz w:val="24"/>
          <w:szCs w:val="24"/>
          <w:lang w:val="en-US"/>
        </w:rPr>
        <w:t>(Guyton &amp; Hall, 2021</w:t>
      </w:r>
      <w:r w:rsidR="0040470C">
        <w:rPr>
          <w:rFonts w:ascii="Times New Roman" w:hAnsi="Times New Roman" w:cs="Times New Roman"/>
          <w:sz w:val="24"/>
          <w:szCs w:val="24"/>
          <w:lang w:val="en-US"/>
        </w:rPr>
        <w:t xml:space="preserve">; </w:t>
      </w:r>
      <w:r w:rsidR="0040470C" w:rsidRPr="0040470C">
        <w:rPr>
          <w:rFonts w:ascii="Times New Roman" w:hAnsi="Times New Roman" w:cs="Times New Roman"/>
          <w:sz w:val="24"/>
          <w:szCs w:val="24"/>
        </w:rPr>
        <w:t>Gopal</w:t>
      </w:r>
      <w:r w:rsidR="0040470C">
        <w:rPr>
          <w:rFonts w:ascii="Times New Roman" w:hAnsi="Times New Roman" w:cs="Times New Roman"/>
          <w:sz w:val="24"/>
          <w:szCs w:val="24"/>
        </w:rPr>
        <w:t xml:space="preserve"> </w:t>
      </w:r>
      <w:r w:rsidR="0040470C" w:rsidRPr="0040470C">
        <w:rPr>
          <w:rFonts w:ascii="Times New Roman" w:hAnsi="Times New Roman" w:cs="Times New Roman"/>
          <w:i/>
          <w:iCs/>
          <w:sz w:val="24"/>
          <w:szCs w:val="24"/>
        </w:rPr>
        <w:t>et al.,</w:t>
      </w:r>
      <w:r w:rsidR="0040470C">
        <w:rPr>
          <w:rFonts w:ascii="Times New Roman" w:hAnsi="Times New Roman" w:cs="Times New Roman"/>
          <w:sz w:val="24"/>
          <w:szCs w:val="24"/>
        </w:rPr>
        <w:t xml:space="preserve"> </w:t>
      </w:r>
      <w:r w:rsidR="0040470C" w:rsidRPr="0040470C">
        <w:rPr>
          <w:rFonts w:ascii="Times New Roman" w:hAnsi="Times New Roman" w:cs="Times New Roman"/>
          <w:sz w:val="24"/>
          <w:szCs w:val="24"/>
        </w:rPr>
        <w:t>2022</w:t>
      </w:r>
      <w:r w:rsidRPr="00E05D89">
        <w:rPr>
          <w:rFonts w:ascii="Times New Roman" w:hAnsi="Times New Roman" w:cs="Times New Roman"/>
          <w:sz w:val="24"/>
          <w:szCs w:val="24"/>
          <w:lang w:val="en-US"/>
        </w:rPr>
        <w:t xml:space="preserve">). Changes in </w:t>
      </w:r>
      <w:r w:rsidRPr="00E05D89">
        <w:rPr>
          <w:rFonts w:ascii="Times New Roman" w:hAnsi="Times New Roman" w:cs="Times New Roman"/>
          <w:sz w:val="24"/>
          <w:szCs w:val="24"/>
          <w:lang w:val="en-US"/>
        </w:rPr>
        <w:t>kidney function are usually monitored through biochemical markers such as urea, creatinine, and electrolytes, which provide reliable information about kidney health (Thapa and Walia, 2012).</w:t>
      </w:r>
    </w:p>
    <w:p w14:paraId="083C7B3A" w14:textId="696712A2" w:rsidR="00C428E5" w:rsidRPr="00E05D89" w:rsidRDefault="006429B9"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lang w:val="en-US"/>
        </w:rPr>
        <w:t xml:space="preserve">The formalin-induced inflammation model is widely used in research because it </w:t>
      </w:r>
      <w:r w:rsidR="00A3513C" w:rsidRPr="00E05D89">
        <w:rPr>
          <w:rFonts w:ascii="Times New Roman" w:hAnsi="Times New Roman" w:cs="Times New Roman"/>
          <w:sz w:val="24"/>
          <w:szCs w:val="24"/>
          <w:lang w:val="en-US"/>
        </w:rPr>
        <w:t>produces a stable,</w:t>
      </w:r>
      <w:r w:rsidRPr="00E05D89">
        <w:rPr>
          <w:rFonts w:ascii="Times New Roman" w:hAnsi="Times New Roman" w:cs="Times New Roman"/>
          <w:sz w:val="24"/>
          <w:szCs w:val="24"/>
          <w:lang w:val="en-US"/>
        </w:rPr>
        <w:t xml:space="preserve"> repeatable inflammatory response. When injected into experimental animals, formalin causes both immediate and longer-lasting phases of inflammation that mimic human conditions. It is also known to affect kidney function, </w:t>
      </w:r>
      <w:r w:rsidR="00A3513C" w:rsidRPr="00E05D89">
        <w:rPr>
          <w:rFonts w:ascii="Times New Roman" w:hAnsi="Times New Roman" w:cs="Times New Roman"/>
          <w:sz w:val="24"/>
          <w:szCs w:val="24"/>
          <w:lang w:val="en-US"/>
        </w:rPr>
        <w:t>altering</w:t>
      </w:r>
      <w:r w:rsidRPr="00E05D89">
        <w:rPr>
          <w:rFonts w:ascii="Times New Roman" w:hAnsi="Times New Roman" w:cs="Times New Roman"/>
          <w:sz w:val="24"/>
          <w:szCs w:val="24"/>
          <w:lang w:val="en-US"/>
        </w:rPr>
        <w:t xml:space="preserve"> biochemical markers, making it a valuable model </w:t>
      </w:r>
      <w:r w:rsidRPr="00E05D89">
        <w:rPr>
          <w:rFonts w:ascii="Times New Roman" w:hAnsi="Times New Roman" w:cs="Times New Roman"/>
          <w:sz w:val="24"/>
          <w:szCs w:val="24"/>
          <w:lang w:val="en-US"/>
        </w:rPr>
        <w:lastRenderedPageBreak/>
        <w:t xml:space="preserve">for testing new anti-inflammatory and protective agents (McNamara </w:t>
      </w:r>
      <w:r w:rsidRPr="00E05D89">
        <w:rPr>
          <w:rFonts w:ascii="Times New Roman" w:hAnsi="Times New Roman" w:cs="Times New Roman"/>
          <w:i/>
          <w:iCs/>
          <w:sz w:val="24"/>
          <w:szCs w:val="24"/>
          <w:lang w:val="en-US"/>
        </w:rPr>
        <w:t>et al.,</w:t>
      </w:r>
      <w:r w:rsidR="001D5AB4" w:rsidRPr="00E05D89">
        <w:rPr>
          <w:rFonts w:ascii="Times New Roman" w:hAnsi="Times New Roman" w:cs="Times New Roman"/>
          <w:sz w:val="24"/>
          <w:szCs w:val="24"/>
          <w:lang w:val="en-US"/>
        </w:rPr>
        <w:t xml:space="preserve"> </w:t>
      </w:r>
      <w:r w:rsidRPr="00E05D89">
        <w:rPr>
          <w:rFonts w:ascii="Times New Roman" w:hAnsi="Times New Roman" w:cs="Times New Roman"/>
          <w:sz w:val="24"/>
          <w:szCs w:val="24"/>
          <w:lang w:val="en-US"/>
        </w:rPr>
        <w:t>2017).</w:t>
      </w:r>
    </w:p>
    <w:p w14:paraId="4B4E2A5C" w14:textId="1F4CB183" w:rsidR="00C428E5" w:rsidRPr="00E05D89" w:rsidRDefault="006429B9"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lang w:val="en-US"/>
        </w:rPr>
        <w:t>Medicinal plants have been used for centuries to treat diseases. They contain bioactive compounds such as alkaloids, flavonoids, tannins, saponins, and terpenoids, which are responsible for their therapeutic effects (</w:t>
      </w:r>
      <w:proofErr w:type="spellStart"/>
      <w:r w:rsidRPr="00E05D89">
        <w:rPr>
          <w:rFonts w:ascii="Times New Roman" w:hAnsi="Times New Roman" w:cs="Times New Roman"/>
          <w:sz w:val="24"/>
          <w:szCs w:val="24"/>
          <w:lang w:val="en-US"/>
        </w:rPr>
        <w:t>Agbafor</w:t>
      </w:r>
      <w:proofErr w:type="spellEnd"/>
      <w:r w:rsidRPr="00E05D89">
        <w:rPr>
          <w:rFonts w:ascii="Times New Roman" w:hAnsi="Times New Roman" w:cs="Times New Roman"/>
          <w:sz w:val="24"/>
          <w:szCs w:val="24"/>
          <w:lang w:val="en-US"/>
        </w:rPr>
        <w:t xml:space="preserve"> </w:t>
      </w:r>
      <w:r w:rsidRPr="00E05D89">
        <w:rPr>
          <w:rFonts w:ascii="Times New Roman" w:hAnsi="Times New Roman" w:cs="Times New Roman"/>
          <w:i/>
          <w:iCs/>
          <w:sz w:val="24"/>
          <w:szCs w:val="24"/>
          <w:lang w:val="en-US"/>
        </w:rPr>
        <w:t>et al.,</w:t>
      </w:r>
      <w:r w:rsidRPr="00E05D89">
        <w:rPr>
          <w:rFonts w:ascii="Times New Roman" w:hAnsi="Times New Roman" w:cs="Times New Roman"/>
          <w:sz w:val="24"/>
          <w:szCs w:val="24"/>
          <w:lang w:val="en-US"/>
        </w:rPr>
        <w:t xml:space="preserve"> 2014). Compared with synthetic drugs, plant-based therapies are often cheaper, more accessible, and have fewer side effects. One such plant is Zapoteca portoricensis (Fabaceae), commonly called “white stick pea.” In Eastern Nigeria, different parts of the plant are traditionally used to treat convulsions, prolonged labor, wounds, skin infections, and inflammatory conditions (</w:t>
      </w:r>
      <w:proofErr w:type="spellStart"/>
      <w:r w:rsidRPr="00E05D89">
        <w:rPr>
          <w:rFonts w:ascii="Times New Roman" w:hAnsi="Times New Roman" w:cs="Times New Roman"/>
          <w:sz w:val="24"/>
          <w:szCs w:val="24"/>
          <w:lang w:val="en-US"/>
        </w:rPr>
        <w:t>Agbafor</w:t>
      </w:r>
      <w:proofErr w:type="spellEnd"/>
      <w:r w:rsidRPr="00E05D89">
        <w:rPr>
          <w:rFonts w:ascii="Times New Roman" w:hAnsi="Times New Roman" w:cs="Times New Roman"/>
          <w:sz w:val="24"/>
          <w:szCs w:val="24"/>
          <w:lang w:val="en-US"/>
        </w:rPr>
        <w:t xml:space="preserve"> </w:t>
      </w:r>
      <w:r w:rsidRPr="00E05D89">
        <w:rPr>
          <w:rFonts w:ascii="Times New Roman" w:hAnsi="Times New Roman" w:cs="Times New Roman"/>
          <w:i/>
          <w:iCs/>
          <w:sz w:val="24"/>
          <w:szCs w:val="24"/>
          <w:lang w:val="en-US"/>
        </w:rPr>
        <w:t>et al.,</w:t>
      </w:r>
      <w:r w:rsidRPr="00E05D89">
        <w:rPr>
          <w:rFonts w:ascii="Times New Roman" w:hAnsi="Times New Roman" w:cs="Times New Roman"/>
          <w:sz w:val="24"/>
          <w:szCs w:val="24"/>
          <w:lang w:val="en-US"/>
        </w:rPr>
        <w:t xml:space="preserve"> 201</w:t>
      </w:r>
      <w:r w:rsidR="009E2F3D">
        <w:rPr>
          <w:rFonts w:ascii="Times New Roman" w:hAnsi="Times New Roman" w:cs="Times New Roman"/>
          <w:sz w:val="24"/>
          <w:szCs w:val="24"/>
          <w:lang w:val="en-US"/>
        </w:rPr>
        <w:t>4</w:t>
      </w:r>
      <w:r w:rsidRPr="00E05D89">
        <w:rPr>
          <w:rFonts w:ascii="Times New Roman" w:hAnsi="Times New Roman" w:cs="Times New Roman"/>
          <w:sz w:val="24"/>
          <w:szCs w:val="24"/>
          <w:lang w:val="en-US"/>
        </w:rPr>
        <w:t>).</w:t>
      </w:r>
    </w:p>
    <w:p w14:paraId="0BAF9BA2" w14:textId="2C6E8AB8" w:rsidR="00C428E5" w:rsidRPr="00BA0534" w:rsidRDefault="00C428E5" w:rsidP="00BA0534">
      <w:pPr>
        <w:spacing w:beforeLines="120" w:before="288" w:afterLines="120" w:after="288" w:line="276" w:lineRule="auto"/>
        <w:jc w:val="both"/>
        <w:rPr>
          <w:rFonts w:ascii="ff2" w:eastAsia="Times New Roman" w:hAnsi="ff2"/>
          <w:sz w:val="24"/>
          <w:szCs w:val="24"/>
        </w:rPr>
      </w:pPr>
      <w:r w:rsidRPr="00E05D89">
        <w:rPr>
          <w:rFonts w:ascii="Times New Roman" w:hAnsi="Times New Roman" w:cs="Times New Roman"/>
          <w:sz w:val="24"/>
          <w:szCs w:val="24"/>
          <w:lang w:val="en-US"/>
        </w:rPr>
        <w:t xml:space="preserve">Scientific </w:t>
      </w:r>
      <w:r w:rsidR="00786EC3" w:rsidRPr="00E05D89">
        <w:rPr>
          <w:rFonts w:ascii="Times New Roman" w:hAnsi="Times New Roman" w:cs="Times New Roman"/>
          <w:sz w:val="24"/>
          <w:szCs w:val="24"/>
          <w:lang w:val="en-US"/>
        </w:rPr>
        <w:t>studies</w:t>
      </w:r>
      <w:r w:rsidRPr="00E05D89">
        <w:rPr>
          <w:rFonts w:ascii="Times New Roman" w:hAnsi="Times New Roman" w:cs="Times New Roman"/>
          <w:sz w:val="24"/>
          <w:szCs w:val="24"/>
          <w:lang w:val="en-US"/>
        </w:rPr>
        <w:t xml:space="preserve"> have shown that </w:t>
      </w:r>
      <w:r w:rsidRPr="00E05D89">
        <w:rPr>
          <w:rFonts w:ascii="Times New Roman" w:hAnsi="Times New Roman" w:cs="Times New Roman"/>
          <w:i/>
          <w:iCs/>
          <w:sz w:val="24"/>
          <w:szCs w:val="24"/>
          <w:lang w:val="en-US"/>
        </w:rPr>
        <w:t>Z. portoricensis</w:t>
      </w:r>
      <w:r w:rsidRPr="00E05D89">
        <w:rPr>
          <w:rFonts w:ascii="Times New Roman" w:hAnsi="Times New Roman" w:cs="Times New Roman"/>
          <w:sz w:val="24"/>
          <w:szCs w:val="24"/>
          <w:lang w:val="en-US"/>
        </w:rPr>
        <w:t xml:space="preserve"> contains many secondary metabolites, including flavonoids, alkaloids, tannins, and saponins. These compounds have been linked with antioxidant, antimicrobial, and anti-inflammatory properties (</w:t>
      </w:r>
      <w:proofErr w:type="spellStart"/>
      <w:r w:rsidRPr="00E05D89">
        <w:rPr>
          <w:rFonts w:ascii="Times New Roman" w:hAnsi="Times New Roman" w:cs="Times New Roman"/>
          <w:sz w:val="24"/>
          <w:szCs w:val="24"/>
          <w:lang w:val="en-US"/>
        </w:rPr>
        <w:t>Ikeyi</w:t>
      </w:r>
      <w:proofErr w:type="spellEnd"/>
      <w:r w:rsidRPr="00E05D89">
        <w:rPr>
          <w:rFonts w:ascii="Times New Roman" w:hAnsi="Times New Roman" w:cs="Times New Roman"/>
          <w:sz w:val="24"/>
          <w:szCs w:val="24"/>
          <w:lang w:val="en-US"/>
        </w:rPr>
        <w:t xml:space="preserve"> </w:t>
      </w:r>
      <w:r w:rsidRPr="00E05D89">
        <w:rPr>
          <w:rFonts w:ascii="Times New Roman" w:hAnsi="Times New Roman" w:cs="Times New Roman"/>
          <w:i/>
          <w:iCs/>
          <w:sz w:val="24"/>
          <w:szCs w:val="24"/>
          <w:lang w:val="en-US"/>
        </w:rPr>
        <w:t>et al.,</w:t>
      </w:r>
      <w:r w:rsidRPr="00E05D89">
        <w:rPr>
          <w:rFonts w:ascii="Times New Roman" w:hAnsi="Times New Roman" w:cs="Times New Roman"/>
          <w:sz w:val="24"/>
          <w:szCs w:val="24"/>
          <w:lang w:val="en-US"/>
        </w:rPr>
        <w:t xml:space="preserve"> 2022). Previous findings reported hepatoprotective and antimicrobial effects of the plant, supporting its traditional use. However, despite these reports, little is known about how the fractions of </w:t>
      </w:r>
      <w:r w:rsidRPr="00E05D89">
        <w:rPr>
          <w:rFonts w:ascii="Times New Roman" w:hAnsi="Times New Roman" w:cs="Times New Roman"/>
          <w:i/>
          <w:iCs/>
          <w:sz w:val="24"/>
          <w:szCs w:val="24"/>
          <w:lang w:val="en-US"/>
        </w:rPr>
        <w:t>Z. portoricensis</w:t>
      </w:r>
      <w:r w:rsidRPr="00E05D89">
        <w:rPr>
          <w:rFonts w:ascii="Times New Roman" w:hAnsi="Times New Roman" w:cs="Times New Roman"/>
          <w:sz w:val="24"/>
          <w:szCs w:val="24"/>
          <w:lang w:val="en-US"/>
        </w:rPr>
        <w:t xml:space="preserve"> leaves affect kidney markers during inflammatory conditions</w:t>
      </w:r>
      <w:r w:rsidR="009A28C7" w:rsidRPr="00E05D89">
        <w:rPr>
          <w:rFonts w:ascii="Times New Roman" w:hAnsi="Times New Roman" w:cs="Times New Roman"/>
          <w:sz w:val="24"/>
          <w:szCs w:val="24"/>
          <w:lang w:val="en-US"/>
        </w:rPr>
        <w:t xml:space="preserve"> </w:t>
      </w:r>
      <w:r w:rsidR="009A28C7" w:rsidRPr="00E05D89">
        <w:rPr>
          <w:rFonts w:ascii="ff2" w:eastAsia="Times New Roman" w:hAnsi="ff2"/>
          <w:sz w:val="24"/>
          <w:szCs w:val="24"/>
        </w:rPr>
        <w:t>(Nwodo</w:t>
      </w:r>
      <w:r w:rsidR="00BA0534">
        <w:rPr>
          <w:rFonts w:ascii="ff2" w:eastAsia="Times New Roman" w:hAnsi="ff2"/>
          <w:sz w:val="24"/>
          <w:szCs w:val="24"/>
        </w:rPr>
        <w:t xml:space="preserve"> </w:t>
      </w:r>
      <w:r w:rsidR="009A28C7" w:rsidRPr="00E05D89">
        <w:rPr>
          <w:rFonts w:ascii="ff2" w:eastAsia="Times New Roman" w:hAnsi="ff2"/>
          <w:i/>
          <w:iCs/>
          <w:sz w:val="24"/>
          <w:szCs w:val="24"/>
        </w:rPr>
        <w:t>et al.,</w:t>
      </w:r>
      <w:r w:rsidR="009A28C7" w:rsidRPr="00E05D89">
        <w:rPr>
          <w:rFonts w:ascii="ff2" w:eastAsia="Times New Roman" w:hAnsi="ff2"/>
          <w:sz w:val="24"/>
          <w:szCs w:val="24"/>
        </w:rPr>
        <w:t xml:space="preserve"> 201</w:t>
      </w:r>
      <w:r w:rsidR="00BA0534">
        <w:rPr>
          <w:rFonts w:ascii="ff2" w:eastAsia="Times New Roman" w:hAnsi="ff2"/>
          <w:sz w:val="24"/>
          <w:szCs w:val="24"/>
        </w:rPr>
        <w:t>7</w:t>
      </w:r>
      <w:r w:rsidR="009A28C7" w:rsidRPr="00E05D89">
        <w:rPr>
          <w:rFonts w:ascii="ff2" w:eastAsia="Times New Roman" w:hAnsi="ff2"/>
          <w:sz w:val="24"/>
          <w:szCs w:val="24"/>
        </w:rPr>
        <w:t>)</w:t>
      </w:r>
      <w:r w:rsidRPr="00E05D89">
        <w:rPr>
          <w:rFonts w:ascii="Times New Roman" w:hAnsi="Times New Roman" w:cs="Times New Roman"/>
          <w:sz w:val="24"/>
          <w:szCs w:val="24"/>
          <w:lang w:val="en-US"/>
        </w:rPr>
        <w:t>.</w:t>
      </w:r>
    </w:p>
    <w:p w14:paraId="529AA0C1" w14:textId="03879790" w:rsidR="00C428E5" w:rsidRPr="00E05D89" w:rsidRDefault="009A28C7"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lang w:val="en-US"/>
        </w:rPr>
        <w:t xml:space="preserve">This study, therefore, explores the comparative effects of crude ethanol extract of </w:t>
      </w:r>
      <w:r w:rsidRPr="00E05D89">
        <w:rPr>
          <w:rFonts w:ascii="Times New Roman" w:hAnsi="Times New Roman" w:cs="Times New Roman"/>
          <w:i/>
          <w:iCs/>
          <w:sz w:val="24"/>
          <w:szCs w:val="24"/>
          <w:lang w:val="en-US"/>
        </w:rPr>
        <w:t>Z. portoricensis</w:t>
      </w:r>
      <w:r w:rsidRPr="00E05D89">
        <w:rPr>
          <w:rFonts w:ascii="Times New Roman" w:hAnsi="Times New Roman" w:cs="Times New Roman"/>
          <w:sz w:val="24"/>
          <w:szCs w:val="24"/>
          <w:lang w:val="en-US"/>
        </w:rPr>
        <w:t xml:space="preserve"> leaf and its fractions on various kidney markers, such as urea, creatinine, and electrolytes, in formalin-induced inflammatory rats. The results will help validate its traditional medicinal use and may provide a scientific basis for developing safe plant-based options for protecting the kidneys during inflammation.</w:t>
      </w:r>
    </w:p>
    <w:p w14:paraId="42B972A5" w14:textId="62EF0C36" w:rsidR="00D1760B" w:rsidRPr="00E05D89" w:rsidRDefault="00BB07D4" w:rsidP="00BB07D4">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b/>
          <w:bCs/>
          <w:sz w:val="24"/>
          <w:szCs w:val="24"/>
          <w:lang w:eastAsia="en-GB"/>
        </w:rPr>
        <w:t xml:space="preserve">2. </w:t>
      </w:r>
      <w:r w:rsidR="00BE6DEB" w:rsidRPr="00E05D89">
        <w:rPr>
          <w:rFonts w:ascii="Times New Roman" w:eastAsia="Times New Roman" w:hAnsi="Times New Roman" w:cs="Times New Roman"/>
          <w:b/>
          <w:bCs/>
          <w:sz w:val="24"/>
          <w:szCs w:val="24"/>
          <w:lang w:eastAsia="en-GB"/>
        </w:rPr>
        <w:t>MATERIALS AND METHODS</w:t>
      </w:r>
    </w:p>
    <w:p w14:paraId="5F700280" w14:textId="34E6189D" w:rsidR="00D1760B" w:rsidRPr="00E05D89" w:rsidRDefault="00B214BC"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sz w:val="24"/>
          <w:szCs w:val="24"/>
          <w:lang w:eastAsia="en-GB"/>
        </w:rPr>
      </w:pPr>
      <w:r w:rsidRPr="00E05D89">
        <w:rPr>
          <w:rFonts w:ascii="Times New Roman" w:eastAsia="Times New Roman" w:hAnsi="Times New Roman" w:cs="Times New Roman"/>
          <w:b/>
          <w:sz w:val="24"/>
          <w:szCs w:val="24"/>
          <w:lang w:eastAsia="en-GB"/>
        </w:rPr>
        <w:t xml:space="preserve">2.1 </w:t>
      </w:r>
      <w:r w:rsidR="00D1760B" w:rsidRPr="00E05D89">
        <w:rPr>
          <w:rFonts w:ascii="Times New Roman" w:eastAsia="Times New Roman" w:hAnsi="Times New Roman" w:cs="Times New Roman"/>
          <w:b/>
          <w:sz w:val="24"/>
          <w:szCs w:val="24"/>
          <w:lang w:eastAsia="en-GB"/>
        </w:rPr>
        <w:t>Plant Material</w:t>
      </w:r>
    </w:p>
    <w:p w14:paraId="671CCB2E" w14:textId="36BE9ABE" w:rsidR="00D1760B" w:rsidRPr="00E05D89" w:rsidRDefault="009A28C7"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bCs/>
          <w:sz w:val="24"/>
          <w:szCs w:val="24"/>
        </w:rPr>
        <w:t xml:space="preserve">The </w:t>
      </w:r>
      <w:r w:rsidRPr="00E05D89">
        <w:rPr>
          <w:rFonts w:ascii="Times New Roman" w:hAnsi="Times New Roman" w:cs="Times New Roman"/>
          <w:bCs/>
          <w:i/>
          <w:iCs/>
          <w:sz w:val="24"/>
          <w:szCs w:val="24"/>
        </w:rPr>
        <w:t>Zapoteca portoricensis</w:t>
      </w:r>
      <w:r w:rsidRPr="00E05D89">
        <w:rPr>
          <w:rFonts w:ascii="Times New Roman" w:hAnsi="Times New Roman" w:cs="Times New Roman"/>
          <w:bCs/>
          <w:sz w:val="24"/>
          <w:szCs w:val="24"/>
        </w:rPr>
        <w:t xml:space="preserve"> leaf used for this study were harvested from the Zapoteca portoricensis plant located at Dr. Eddy Mougbo’s Farm in Ifite, Awka South Local Government Area, Anambra State, Nigeria. The leaf was authenticated by Mr. Alfred Ozioko of the Bioresources Development and Conservation Programme (BDCP) Research Centre, Nsukka, Enugu State. (Voucher no: </w:t>
      </w:r>
      <w:proofErr w:type="spellStart"/>
      <w:r w:rsidRPr="00E05D89">
        <w:rPr>
          <w:rFonts w:ascii="Times New Roman" w:hAnsi="Times New Roman" w:cs="Times New Roman"/>
          <w:bCs/>
          <w:sz w:val="24"/>
          <w:szCs w:val="24"/>
        </w:rPr>
        <w:t>InterCEDD</w:t>
      </w:r>
      <w:proofErr w:type="spellEnd"/>
      <w:r w:rsidRPr="00E05D89">
        <w:rPr>
          <w:rFonts w:ascii="Times New Roman" w:hAnsi="Times New Roman" w:cs="Times New Roman"/>
          <w:bCs/>
          <w:sz w:val="24"/>
          <w:szCs w:val="24"/>
        </w:rPr>
        <w:t>/16313). The plant was air-dried and pulverized before analysis.</w:t>
      </w:r>
    </w:p>
    <w:p w14:paraId="7147A3EB" w14:textId="2E84955C" w:rsidR="006B2AC5" w:rsidRPr="00E05D89" w:rsidRDefault="00B214BC" w:rsidP="00774C9C">
      <w:pPr>
        <w:autoSpaceDE w:val="0"/>
        <w:autoSpaceDN w:val="0"/>
        <w:adjustRightInd w:val="0"/>
        <w:spacing w:beforeLines="120" w:before="288" w:afterLines="120" w:after="288" w:line="276" w:lineRule="auto"/>
        <w:jc w:val="both"/>
        <w:rPr>
          <w:rFonts w:ascii="Times New Roman" w:eastAsia="Calibri" w:hAnsi="Times New Roman" w:cs="Times New Roman"/>
          <w:b/>
          <w:bCs/>
          <w:sz w:val="24"/>
          <w:szCs w:val="24"/>
        </w:rPr>
      </w:pPr>
      <w:r w:rsidRPr="00E05D89">
        <w:rPr>
          <w:rFonts w:ascii="Times New Roman" w:eastAsia="Calibri" w:hAnsi="Times New Roman" w:cs="Times New Roman"/>
          <w:b/>
          <w:bCs/>
          <w:sz w:val="24"/>
          <w:szCs w:val="24"/>
        </w:rPr>
        <w:t xml:space="preserve">2.2 </w:t>
      </w:r>
      <w:r w:rsidR="00D1760B" w:rsidRPr="00E05D89">
        <w:rPr>
          <w:rFonts w:ascii="Times New Roman" w:eastAsia="Calibri" w:hAnsi="Times New Roman" w:cs="Times New Roman"/>
          <w:b/>
          <w:bCs/>
          <w:sz w:val="24"/>
          <w:szCs w:val="24"/>
        </w:rPr>
        <w:t>Animal</w:t>
      </w:r>
      <w:r w:rsidR="006B2AC5" w:rsidRPr="00E05D89">
        <w:rPr>
          <w:rFonts w:ascii="Times New Roman" w:eastAsia="Calibri" w:hAnsi="Times New Roman" w:cs="Times New Roman"/>
          <w:b/>
          <w:bCs/>
          <w:sz w:val="24"/>
          <w:szCs w:val="24"/>
        </w:rPr>
        <w:t>s</w:t>
      </w:r>
    </w:p>
    <w:p w14:paraId="1872F73B" w14:textId="0184D9C4" w:rsidR="00D1760B" w:rsidRPr="00E05D89" w:rsidRDefault="00D1760B" w:rsidP="00774C9C">
      <w:pPr>
        <w:autoSpaceDE w:val="0"/>
        <w:autoSpaceDN w:val="0"/>
        <w:adjustRightInd w:val="0"/>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rPr>
        <w:t xml:space="preserve">A total of </w:t>
      </w:r>
      <w:r w:rsidR="009A28C7" w:rsidRPr="00E05D89">
        <w:rPr>
          <w:rFonts w:ascii="Times New Roman" w:hAnsi="Times New Roman" w:cs="Times New Roman"/>
          <w:sz w:val="24"/>
          <w:szCs w:val="24"/>
        </w:rPr>
        <w:t>30</w:t>
      </w:r>
      <w:r w:rsidRPr="00E05D89">
        <w:rPr>
          <w:rFonts w:ascii="Times New Roman" w:hAnsi="Times New Roman" w:cs="Times New Roman"/>
          <w:sz w:val="24"/>
          <w:szCs w:val="24"/>
        </w:rPr>
        <w:t xml:space="preserve"> </w:t>
      </w:r>
      <w:r w:rsidR="009A28C7" w:rsidRPr="00E05D89">
        <w:rPr>
          <w:rFonts w:ascii="Times New Roman" w:hAnsi="Times New Roman" w:cs="Times New Roman"/>
          <w:sz w:val="24"/>
          <w:szCs w:val="24"/>
        </w:rPr>
        <w:t xml:space="preserve">Wistar </w:t>
      </w:r>
      <w:r w:rsidRPr="00E05D89">
        <w:rPr>
          <w:rFonts w:ascii="Times New Roman" w:hAnsi="Times New Roman" w:cs="Times New Roman"/>
          <w:sz w:val="24"/>
          <w:szCs w:val="24"/>
        </w:rPr>
        <w:t>rats (</w:t>
      </w:r>
      <w:r w:rsidRPr="00E05D89">
        <w:rPr>
          <w:rFonts w:ascii="Times New Roman" w:hAnsi="Times New Roman" w:cs="Times New Roman"/>
          <w:i/>
          <w:sz w:val="24"/>
          <w:szCs w:val="24"/>
        </w:rPr>
        <w:t>Rattus rattus</w:t>
      </w:r>
      <w:r w:rsidRPr="00E05D89">
        <w:rPr>
          <w:rFonts w:ascii="Times New Roman" w:hAnsi="Times New Roman" w:cs="Times New Roman"/>
          <w:sz w:val="24"/>
          <w:szCs w:val="24"/>
        </w:rPr>
        <w:t xml:space="preserve">) of either sex were </w:t>
      </w:r>
      <w:r w:rsidRPr="00E05D89">
        <w:rPr>
          <w:rFonts w:ascii="Times New Roman" w:hAnsi="Times New Roman" w:cs="Times New Roman"/>
          <w:color w:val="000000"/>
          <w:sz w:val="24"/>
          <w:szCs w:val="24"/>
        </w:rPr>
        <w:t>procured and housed in the Animal House of the Department of Applied Biochemistry, Faculty of Biosciences, Nnamdi Azikiwe University, Awka.</w:t>
      </w:r>
      <w:r w:rsidRPr="00E05D89">
        <w:rPr>
          <w:rFonts w:ascii="Times New Roman" w:hAnsi="Times New Roman" w:cs="Times New Roman"/>
          <w:sz w:val="24"/>
          <w:szCs w:val="24"/>
        </w:rPr>
        <w:t xml:space="preserve"> They were housed in </w:t>
      </w:r>
      <w:r w:rsidR="009A28C7" w:rsidRPr="00E05D89">
        <w:rPr>
          <w:rFonts w:ascii="Times New Roman" w:hAnsi="Times New Roman" w:cs="Times New Roman"/>
          <w:sz w:val="24"/>
          <w:szCs w:val="24"/>
        </w:rPr>
        <w:t xml:space="preserve">six </w:t>
      </w:r>
      <w:r w:rsidRPr="00E05D89">
        <w:rPr>
          <w:rFonts w:ascii="Times New Roman" w:hAnsi="Times New Roman" w:cs="Times New Roman"/>
          <w:sz w:val="24"/>
          <w:szCs w:val="24"/>
        </w:rPr>
        <w:t xml:space="preserve">cages containing </w:t>
      </w:r>
      <w:r w:rsidR="009A28C7" w:rsidRPr="00E05D89">
        <w:rPr>
          <w:rFonts w:ascii="Times New Roman" w:hAnsi="Times New Roman" w:cs="Times New Roman"/>
          <w:color w:val="000000"/>
          <w:sz w:val="24"/>
          <w:szCs w:val="24"/>
        </w:rPr>
        <w:t>five</w:t>
      </w:r>
      <w:r w:rsidRPr="00E05D89">
        <w:rPr>
          <w:rFonts w:ascii="Times New Roman" w:hAnsi="Times New Roman" w:cs="Times New Roman"/>
          <w:sz w:val="24"/>
          <w:szCs w:val="24"/>
        </w:rPr>
        <w:t xml:space="preserve"> rats per cage. </w:t>
      </w:r>
      <w:r w:rsidRPr="00E05D89">
        <w:rPr>
          <w:rFonts w:ascii="Times New Roman" w:hAnsi="Times New Roman" w:cs="Times New Roman"/>
          <w:color w:val="000000"/>
          <w:sz w:val="24"/>
          <w:szCs w:val="24"/>
        </w:rPr>
        <w:t xml:space="preserve">The rats were acclimatized for one week before the commencement of the experiment with a 12-hour light and dark cycle and maintained on a regular feed and water </w:t>
      </w:r>
      <w:r w:rsidRPr="00E05D89">
        <w:rPr>
          <w:rFonts w:ascii="Times New Roman" w:hAnsi="Times New Roman" w:cs="Times New Roman"/>
          <w:i/>
          <w:iCs/>
          <w:color w:val="000000"/>
          <w:sz w:val="24"/>
          <w:szCs w:val="24"/>
        </w:rPr>
        <w:t>ad libitum.</w:t>
      </w:r>
    </w:p>
    <w:p w14:paraId="0D833E45" w14:textId="76D740A3" w:rsidR="00D1760B" w:rsidRPr="00E05D89" w:rsidRDefault="00B214BC" w:rsidP="00774C9C">
      <w:pPr>
        <w:autoSpaceDE w:val="0"/>
        <w:autoSpaceDN w:val="0"/>
        <w:adjustRightInd w:val="0"/>
        <w:spacing w:beforeLines="120" w:before="288" w:afterLines="120" w:after="288" w:line="276" w:lineRule="auto"/>
        <w:jc w:val="both"/>
        <w:rPr>
          <w:rFonts w:ascii="Times New Roman" w:eastAsia="Calibri" w:hAnsi="Times New Roman" w:cs="Times New Roman"/>
          <w:b/>
          <w:bCs/>
          <w:sz w:val="24"/>
          <w:szCs w:val="24"/>
        </w:rPr>
      </w:pPr>
      <w:bookmarkStart w:id="0" w:name="_Hlk132114699"/>
      <w:r w:rsidRPr="00E05D89">
        <w:rPr>
          <w:rFonts w:ascii="Times New Roman" w:eastAsia="Calibri" w:hAnsi="Times New Roman" w:cs="Times New Roman"/>
          <w:b/>
          <w:bCs/>
          <w:sz w:val="24"/>
          <w:szCs w:val="24"/>
        </w:rPr>
        <w:t xml:space="preserve">2.3 </w:t>
      </w:r>
      <w:r w:rsidR="00D1760B" w:rsidRPr="00E05D89">
        <w:rPr>
          <w:rFonts w:ascii="Times New Roman" w:eastAsia="Calibri" w:hAnsi="Times New Roman" w:cs="Times New Roman"/>
          <w:b/>
          <w:bCs/>
          <w:sz w:val="24"/>
          <w:szCs w:val="24"/>
        </w:rPr>
        <w:t>Equipment</w:t>
      </w:r>
      <w:bookmarkEnd w:id="0"/>
      <w:r w:rsidR="00D1760B" w:rsidRPr="00E05D89">
        <w:rPr>
          <w:rFonts w:ascii="Times New Roman" w:eastAsia="Calibri" w:hAnsi="Times New Roman" w:cs="Times New Roman"/>
          <w:b/>
          <w:bCs/>
          <w:sz w:val="24"/>
          <w:szCs w:val="24"/>
        </w:rPr>
        <w:t xml:space="preserve"> and Instruments </w:t>
      </w:r>
    </w:p>
    <w:p w14:paraId="224C44F8" w14:textId="48AB355B" w:rsidR="00D1760B" w:rsidRPr="00E05D89" w:rsidRDefault="00D1760B"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Cs/>
          <w:sz w:val="24"/>
          <w:szCs w:val="24"/>
          <w:lang w:eastAsia="en-GB"/>
        </w:rPr>
      </w:pPr>
      <w:r w:rsidRPr="00E05D89">
        <w:rPr>
          <w:rFonts w:ascii="Times New Roman" w:eastAsia="Times New Roman" w:hAnsi="Times New Roman" w:cs="Times New Roman"/>
          <w:iCs/>
          <w:sz w:val="24"/>
          <w:szCs w:val="24"/>
          <w:lang w:eastAsia="en-GB"/>
        </w:rPr>
        <w:t>Rotary evaporator,</w:t>
      </w:r>
      <w:r w:rsidRPr="00E05D89">
        <w:rPr>
          <w:rFonts w:ascii="Times New Roman" w:eastAsia="Times New Roman" w:hAnsi="Times New Roman" w:cs="Times New Roman"/>
          <w:sz w:val="24"/>
          <w:szCs w:val="24"/>
          <w:lang w:eastAsia="en-GB"/>
        </w:rPr>
        <w:t xml:space="preserve"> (Model 349/2, Corning Ltd, England), Centrifuge (</w:t>
      </w:r>
      <w:proofErr w:type="spellStart"/>
      <w:r w:rsidRPr="00E05D89">
        <w:rPr>
          <w:rFonts w:ascii="Times New Roman" w:eastAsia="Times New Roman" w:hAnsi="Times New Roman" w:cs="Times New Roman"/>
          <w:sz w:val="24"/>
          <w:szCs w:val="24"/>
          <w:lang w:eastAsia="en-GB"/>
        </w:rPr>
        <w:t>Gallenkamp</w:t>
      </w:r>
      <w:proofErr w:type="spellEnd"/>
      <w:r w:rsidRPr="00E05D89">
        <w:rPr>
          <w:rFonts w:ascii="Times New Roman" w:eastAsia="Times New Roman" w:hAnsi="Times New Roman" w:cs="Times New Roman"/>
          <w:sz w:val="24"/>
          <w:szCs w:val="24"/>
          <w:lang w:eastAsia="en-GB"/>
        </w:rPr>
        <w:t>, Germany) Spectrophotometer (</w:t>
      </w:r>
      <w:proofErr w:type="spellStart"/>
      <w:r w:rsidRPr="00E05D89">
        <w:rPr>
          <w:rFonts w:ascii="Times New Roman" w:eastAsia="Times New Roman" w:hAnsi="Times New Roman" w:cs="Times New Roman"/>
          <w:bCs/>
          <w:sz w:val="24"/>
          <w:szCs w:val="24"/>
          <w:lang w:eastAsia="en-GB"/>
        </w:rPr>
        <w:t>Jeol</w:t>
      </w:r>
      <w:proofErr w:type="spellEnd"/>
      <w:r w:rsidRPr="00E05D89">
        <w:rPr>
          <w:rFonts w:ascii="Times New Roman" w:eastAsia="Times New Roman" w:hAnsi="Times New Roman" w:cs="Times New Roman"/>
          <w:bCs/>
          <w:sz w:val="24"/>
          <w:szCs w:val="24"/>
          <w:lang w:eastAsia="en-GB"/>
        </w:rPr>
        <w:t xml:space="preserve"> 400 MHz, Strathclyde Scotland University</w:t>
      </w:r>
      <w:r w:rsidRPr="00E05D89">
        <w:rPr>
          <w:rFonts w:ascii="Times New Roman" w:eastAsia="Times New Roman" w:hAnsi="Times New Roman" w:cs="Times New Roman"/>
          <w:sz w:val="24"/>
          <w:szCs w:val="24"/>
          <w:lang w:eastAsia="en-GB"/>
        </w:rPr>
        <w:t xml:space="preserve">), </w:t>
      </w:r>
      <w:r w:rsidRPr="00E05D89">
        <w:rPr>
          <w:rFonts w:ascii="Times New Roman" w:eastAsia="Times New Roman" w:hAnsi="Times New Roman" w:cs="Times New Roman"/>
          <w:iCs/>
          <w:sz w:val="24"/>
          <w:szCs w:val="24"/>
          <w:lang w:eastAsia="en-GB"/>
        </w:rPr>
        <w:t xml:space="preserve">glass column </w:t>
      </w:r>
      <w:r w:rsidRPr="00E05D89">
        <w:rPr>
          <w:rFonts w:ascii="Times New Roman" w:eastAsia="Times New Roman" w:hAnsi="Times New Roman" w:cs="Times New Roman"/>
          <w:sz w:val="24"/>
          <w:szCs w:val="24"/>
          <w:lang w:eastAsia="en-GB"/>
        </w:rPr>
        <w:t xml:space="preserve">chromatography (Pyrex, England), vacuum </w:t>
      </w:r>
      <w:r w:rsidRPr="00E05D89">
        <w:rPr>
          <w:rFonts w:ascii="Times New Roman" w:eastAsia="Times New Roman" w:hAnsi="Times New Roman" w:cs="Times New Roman"/>
          <w:iCs/>
          <w:sz w:val="24"/>
          <w:szCs w:val="24"/>
          <w:lang w:eastAsia="en-GB"/>
        </w:rPr>
        <w:t>pump,</w:t>
      </w:r>
      <w:r w:rsidRPr="00E05D89">
        <w:rPr>
          <w:rFonts w:ascii="Times New Roman" w:eastAsia="Times New Roman" w:hAnsi="Times New Roman" w:cs="Times New Roman"/>
          <w:sz w:val="24"/>
          <w:szCs w:val="24"/>
          <w:lang w:eastAsia="en-GB"/>
        </w:rPr>
        <w:t xml:space="preserve"> filter paper, digital photo colorimeter, Olympus microscope, water bath (</w:t>
      </w:r>
      <w:proofErr w:type="spellStart"/>
      <w:r w:rsidRPr="00E05D89">
        <w:rPr>
          <w:rFonts w:ascii="Times New Roman" w:eastAsia="Times New Roman" w:hAnsi="Times New Roman" w:cs="Times New Roman"/>
          <w:sz w:val="24"/>
          <w:szCs w:val="24"/>
          <w:lang w:eastAsia="en-GB"/>
        </w:rPr>
        <w:t>Chikpas</w:t>
      </w:r>
      <w:proofErr w:type="spellEnd"/>
      <w:r w:rsidRPr="00E05D89">
        <w:rPr>
          <w:rFonts w:ascii="Times New Roman" w:eastAsia="Times New Roman" w:hAnsi="Times New Roman" w:cs="Times New Roman"/>
          <w:sz w:val="24"/>
          <w:szCs w:val="24"/>
          <w:lang w:eastAsia="en-GB"/>
        </w:rPr>
        <w:t xml:space="preserve"> Instrument, Enugu), chemical balance (</w:t>
      </w:r>
      <w:proofErr w:type="spellStart"/>
      <w:r w:rsidRPr="00E05D89">
        <w:rPr>
          <w:rFonts w:ascii="Times New Roman" w:eastAsia="Times New Roman" w:hAnsi="Times New Roman" w:cs="Times New Roman"/>
          <w:sz w:val="24"/>
          <w:szCs w:val="24"/>
          <w:lang w:eastAsia="en-GB"/>
        </w:rPr>
        <w:t>Gallenkamp</w:t>
      </w:r>
      <w:proofErr w:type="spellEnd"/>
      <w:r w:rsidRPr="00E05D89">
        <w:rPr>
          <w:rFonts w:ascii="Times New Roman" w:eastAsia="Times New Roman" w:hAnsi="Times New Roman" w:cs="Times New Roman"/>
          <w:sz w:val="24"/>
          <w:szCs w:val="24"/>
          <w:lang w:eastAsia="en-GB"/>
        </w:rPr>
        <w:t>, England), micro – pipettes (Perfect, USA), microscope slides, capillary tube</w:t>
      </w:r>
      <w:r w:rsidRPr="00E05D89">
        <w:rPr>
          <w:rFonts w:ascii="Times New Roman" w:eastAsia="Times New Roman" w:hAnsi="Times New Roman" w:cs="Times New Roman"/>
          <w:bCs/>
          <w:sz w:val="24"/>
          <w:szCs w:val="24"/>
          <w:lang w:eastAsia="en-GB"/>
        </w:rPr>
        <w:t xml:space="preserve">. </w:t>
      </w:r>
      <w:r w:rsidRPr="00E05D89">
        <w:rPr>
          <w:rFonts w:ascii="Times New Roman" w:eastAsia="Times New Roman" w:hAnsi="Times New Roman" w:cs="Times New Roman"/>
          <w:bCs/>
          <w:sz w:val="24"/>
          <w:szCs w:val="24"/>
          <w:lang w:eastAsia="en-GB"/>
        </w:rPr>
        <w:lastRenderedPageBreak/>
        <w:t xml:space="preserve">Refrigerator (Haier </w:t>
      </w:r>
      <w:proofErr w:type="spellStart"/>
      <w:r w:rsidR="00926B15" w:rsidRPr="00E05D89">
        <w:rPr>
          <w:rFonts w:ascii="Times New Roman" w:eastAsia="Times New Roman" w:hAnsi="Times New Roman" w:cs="Times New Roman"/>
          <w:bCs/>
          <w:sz w:val="24"/>
          <w:szCs w:val="24"/>
          <w:lang w:eastAsia="en-GB"/>
        </w:rPr>
        <w:t>Thermocool</w:t>
      </w:r>
      <w:proofErr w:type="spellEnd"/>
      <w:r w:rsidRPr="00E05D89">
        <w:rPr>
          <w:rFonts w:ascii="Times New Roman" w:eastAsia="Times New Roman" w:hAnsi="Times New Roman" w:cs="Times New Roman"/>
          <w:bCs/>
          <w:sz w:val="24"/>
          <w:szCs w:val="24"/>
          <w:lang w:eastAsia="en-GB"/>
        </w:rPr>
        <w:t>, England), microscope (</w:t>
      </w:r>
      <w:r w:rsidR="00926B15" w:rsidRPr="00E05D89">
        <w:rPr>
          <w:rFonts w:ascii="Times New Roman" w:eastAsia="Times New Roman" w:hAnsi="Times New Roman" w:cs="Times New Roman"/>
          <w:bCs/>
          <w:sz w:val="24"/>
          <w:szCs w:val="24"/>
          <w:lang w:eastAsia="en-GB"/>
        </w:rPr>
        <w:t>XSZ–107BN</w:t>
      </w:r>
      <w:r w:rsidRPr="00E05D89">
        <w:rPr>
          <w:rFonts w:ascii="Times New Roman" w:eastAsia="Times New Roman" w:hAnsi="Times New Roman" w:cs="Times New Roman"/>
          <w:bCs/>
          <w:sz w:val="24"/>
          <w:szCs w:val="24"/>
          <w:lang w:eastAsia="en-GB"/>
        </w:rPr>
        <w:t xml:space="preserve">, India), </w:t>
      </w:r>
      <w:r w:rsidR="00926B15" w:rsidRPr="00E05D89">
        <w:rPr>
          <w:rFonts w:ascii="Times New Roman" w:eastAsia="Times New Roman" w:hAnsi="Times New Roman" w:cs="Times New Roman"/>
          <w:bCs/>
          <w:sz w:val="24"/>
          <w:szCs w:val="24"/>
          <w:lang w:eastAsia="en-GB"/>
        </w:rPr>
        <w:t xml:space="preserve">and </w:t>
      </w:r>
      <w:r w:rsidRPr="00E05D89">
        <w:rPr>
          <w:rFonts w:ascii="Times New Roman" w:eastAsia="Times New Roman" w:hAnsi="Times New Roman" w:cs="Times New Roman"/>
          <w:bCs/>
          <w:sz w:val="24"/>
          <w:szCs w:val="24"/>
          <w:lang w:eastAsia="en-GB"/>
        </w:rPr>
        <w:t xml:space="preserve">counting chamber. </w:t>
      </w:r>
    </w:p>
    <w:p w14:paraId="50393E78" w14:textId="7B929CBD" w:rsidR="00426516" w:rsidRPr="00E05D89" w:rsidRDefault="00B214BC" w:rsidP="00774C9C">
      <w:pPr>
        <w:autoSpaceDE w:val="0"/>
        <w:autoSpaceDN w:val="0"/>
        <w:adjustRightInd w:val="0"/>
        <w:spacing w:beforeLines="120" w:before="288" w:afterLines="120" w:after="288" w:line="276" w:lineRule="auto"/>
        <w:jc w:val="both"/>
        <w:rPr>
          <w:rFonts w:ascii="Times New Roman" w:eastAsia="Calibri" w:hAnsi="Times New Roman" w:cs="Times New Roman"/>
          <w:b/>
          <w:bCs/>
          <w:sz w:val="24"/>
          <w:szCs w:val="24"/>
        </w:rPr>
      </w:pPr>
      <w:bookmarkStart w:id="1" w:name="_Hlk132114782"/>
      <w:r w:rsidRPr="00E05D89">
        <w:rPr>
          <w:rFonts w:ascii="Times New Roman" w:eastAsia="Calibri" w:hAnsi="Times New Roman" w:cs="Times New Roman"/>
          <w:b/>
          <w:bCs/>
          <w:sz w:val="24"/>
          <w:szCs w:val="24"/>
        </w:rPr>
        <w:t xml:space="preserve">2.4 </w:t>
      </w:r>
      <w:r w:rsidR="00D1760B" w:rsidRPr="00E05D89">
        <w:rPr>
          <w:rFonts w:ascii="Times New Roman" w:eastAsia="Calibri" w:hAnsi="Times New Roman" w:cs="Times New Roman"/>
          <w:b/>
          <w:bCs/>
          <w:sz w:val="24"/>
          <w:szCs w:val="24"/>
        </w:rPr>
        <w:t xml:space="preserve">Chemicals and </w:t>
      </w:r>
      <w:bookmarkEnd w:id="1"/>
      <w:r w:rsidR="00426516" w:rsidRPr="00E05D89">
        <w:rPr>
          <w:rFonts w:ascii="Times New Roman" w:eastAsia="Calibri" w:hAnsi="Times New Roman" w:cs="Times New Roman"/>
          <w:b/>
          <w:bCs/>
          <w:sz w:val="24"/>
          <w:szCs w:val="24"/>
        </w:rPr>
        <w:t>Reagents</w:t>
      </w:r>
    </w:p>
    <w:p w14:paraId="5F2E3127" w14:textId="21B63631" w:rsidR="00D1760B" w:rsidRPr="00E05D89" w:rsidRDefault="0042651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Calibri" w:hAnsi="Times New Roman" w:cs="Times New Roman"/>
          <w:sz w:val="24"/>
          <w:szCs w:val="24"/>
        </w:rPr>
        <w:t>All</w:t>
      </w:r>
      <w:r w:rsidRPr="00E05D89">
        <w:rPr>
          <w:rFonts w:ascii="Times New Roman" w:eastAsia="Calibri" w:hAnsi="Times New Roman" w:cs="Times New Roman"/>
          <w:b/>
          <w:bCs/>
          <w:sz w:val="24"/>
          <w:szCs w:val="24"/>
        </w:rPr>
        <w:t xml:space="preserve"> </w:t>
      </w:r>
      <w:r w:rsidR="00D1760B" w:rsidRPr="00E05D89">
        <w:rPr>
          <w:rFonts w:ascii="Times New Roman" w:eastAsia="Times New Roman" w:hAnsi="Times New Roman" w:cs="Times New Roman"/>
          <w:sz w:val="24"/>
          <w:szCs w:val="24"/>
          <w:lang w:eastAsia="en-GB"/>
        </w:rPr>
        <w:t>chemicals and reagents used in this study were of analytical grade and were products of May and Baker, England</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Merck, Germany</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w:t>
      </w:r>
      <w:r w:rsidR="00926B15" w:rsidRPr="00E05D89">
        <w:rPr>
          <w:rFonts w:ascii="Times New Roman" w:eastAsia="Times New Roman" w:hAnsi="Times New Roman" w:cs="Times New Roman"/>
          <w:sz w:val="24"/>
          <w:szCs w:val="24"/>
          <w:lang w:eastAsia="en-GB"/>
        </w:rPr>
        <w:t>Sigma–Sigma-Aldrich</w:t>
      </w:r>
      <w:r w:rsidR="00D1760B" w:rsidRPr="00E05D89">
        <w:rPr>
          <w:rFonts w:ascii="Times New Roman" w:eastAsia="Times New Roman" w:hAnsi="Times New Roman" w:cs="Times New Roman"/>
          <w:sz w:val="24"/>
          <w:szCs w:val="24"/>
          <w:lang w:eastAsia="en-GB"/>
        </w:rPr>
        <w:t>, Germany</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British Drug </w:t>
      </w:r>
      <w:r w:rsidR="00926B15" w:rsidRPr="00E05D89">
        <w:rPr>
          <w:rFonts w:ascii="Times New Roman" w:eastAsia="Times New Roman" w:hAnsi="Times New Roman" w:cs="Times New Roman"/>
          <w:sz w:val="24"/>
          <w:szCs w:val="24"/>
          <w:lang w:eastAsia="en-GB"/>
        </w:rPr>
        <w:t>Houses</w:t>
      </w:r>
      <w:r w:rsidR="00D1760B" w:rsidRPr="00E05D89">
        <w:rPr>
          <w:rFonts w:ascii="Times New Roman" w:eastAsia="Times New Roman" w:hAnsi="Times New Roman" w:cs="Times New Roman"/>
          <w:sz w:val="24"/>
          <w:szCs w:val="24"/>
          <w:lang w:eastAsia="en-GB"/>
        </w:rPr>
        <w:t xml:space="preserve"> (BDH), UK</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and </w:t>
      </w:r>
      <w:proofErr w:type="spellStart"/>
      <w:r w:rsidR="00D1760B" w:rsidRPr="00E05D89">
        <w:rPr>
          <w:rFonts w:ascii="Times New Roman" w:eastAsia="Times New Roman" w:hAnsi="Times New Roman" w:cs="Times New Roman"/>
          <w:sz w:val="24"/>
          <w:szCs w:val="24"/>
          <w:lang w:eastAsia="en-GB"/>
        </w:rPr>
        <w:t>Kieselgel</w:t>
      </w:r>
      <w:proofErr w:type="spellEnd"/>
      <w:r w:rsidR="00D1760B" w:rsidRPr="00E05D89">
        <w:rPr>
          <w:rFonts w:ascii="Times New Roman" w:eastAsia="Times New Roman" w:hAnsi="Times New Roman" w:cs="Times New Roman"/>
          <w:sz w:val="24"/>
          <w:szCs w:val="24"/>
          <w:lang w:eastAsia="en-GB"/>
        </w:rPr>
        <w:t xml:space="preserve"> GmbH, Germany</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Reagents used for the assays were commercial test Kits and products of Randox, UK, </w:t>
      </w:r>
      <w:proofErr w:type="spellStart"/>
      <w:r w:rsidR="00D1760B" w:rsidRPr="00E05D89">
        <w:rPr>
          <w:rFonts w:ascii="Times New Roman" w:eastAsia="Times New Roman" w:hAnsi="Times New Roman" w:cs="Times New Roman"/>
          <w:sz w:val="24"/>
          <w:szCs w:val="24"/>
          <w:lang w:eastAsia="en-GB"/>
        </w:rPr>
        <w:t>Biovendor</w:t>
      </w:r>
      <w:proofErr w:type="spellEnd"/>
      <w:r w:rsidR="00D1760B" w:rsidRPr="00E05D89">
        <w:rPr>
          <w:rFonts w:ascii="Times New Roman" w:eastAsia="Times New Roman" w:hAnsi="Times New Roman" w:cs="Times New Roman"/>
          <w:sz w:val="24"/>
          <w:szCs w:val="24"/>
          <w:lang w:eastAsia="en-GB"/>
        </w:rPr>
        <w:t xml:space="preserve">, Czech Republic, TECO Diagnostics, USA and </w:t>
      </w:r>
      <w:proofErr w:type="spellStart"/>
      <w:r w:rsidR="00D1760B" w:rsidRPr="00E05D89">
        <w:rPr>
          <w:rFonts w:ascii="Times New Roman" w:eastAsia="Times New Roman" w:hAnsi="Times New Roman" w:cs="Times New Roman"/>
          <w:sz w:val="24"/>
          <w:szCs w:val="24"/>
          <w:lang w:eastAsia="en-GB"/>
        </w:rPr>
        <w:t>Centronic</w:t>
      </w:r>
      <w:proofErr w:type="spellEnd"/>
      <w:r w:rsidR="00D1760B" w:rsidRPr="00E05D89">
        <w:rPr>
          <w:rFonts w:ascii="Times New Roman" w:eastAsia="Times New Roman" w:hAnsi="Times New Roman" w:cs="Times New Roman"/>
          <w:sz w:val="24"/>
          <w:szCs w:val="24"/>
          <w:lang w:eastAsia="en-GB"/>
        </w:rPr>
        <w:t xml:space="preserve"> GmbH, Germany, dutasteride (Avodart).</w:t>
      </w:r>
      <w:r w:rsidR="00D1760B" w:rsidRPr="00E05D89">
        <w:rPr>
          <w:rFonts w:ascii="Times New Roman" w:eastAsia="Calibri" w:hAnsi="Times New Roman" w:cs="Times New Roman"/>
          <w:b/>
          <w:bCs/>
          <w:sz w:val="24"/>
          <w:szCs w:val="24"/>
        </w:rPr>
        <w:tab/>
      </w:r>
    </w:p>
    <w:p w14:paraId="741169A0" w14:textId="69DAD255" w:rsidR="00E05D89" w:rsidRPr="00E05D89" w:rsidRDefault="00B214BC" w:rsidP="00E05D89">
      <w:pPr>
        <w:spacing w:beforeLines="120" w:before="288" w:afterLines="120" w:after="288" w:line="276" w:lineRule="auto"/>
        <w:jc w:val="both"/>
        <w:rPr>
          <w:rFonts w:ascii="Times New Roman" w:hAnsi="Times New Roman" w:cs="Times New Roman"/>
          <w:b/>
          <w:bCs/>
          <w:sz w:val="24"/>
          <w:szCs w:val="24"/>
        </w:rPr>
      </w:pPr>
      <w:r w:rsidRPr="00E05D89">
        <w:rPr>
          <w:rFonts w:ascii="Times New Roman" w:hAnsi="Times New Roman" w:cs="Times New Roman"/>
          <w:b/>
          <w:bCs/>
          <w:sz w:val="24"/>
          <w:szCs w:val="24"/>
        </w:rPr>
        <w:t>2.</w:t>
      </w:r>
      <w:r w:rsidR="00AC079D" w:rsidRPr="00E05D89">
        <w:rPr>
          <w:rFonts w:ascii="Times New Roman" w:hAnsi="Times New Roman" w:cs="Times New Roman"/>
          <w:b/>
          <w:bCs/>
          <w:sz w:val="24"/>
          <w:szCs w:val="24"/>
        </w:rPr>
        <w:t>5</w:t>
      </w:r>
      <w:r w:rsidRPr="00E05D89">
        <w:rPr>
          <w:rFonts w:ascii="Times New Roman" w:hAnsi="Times New Roman" w:cs="Times New Roman"/>
          <w:b/>
          <w:bCs/>
          <w:sz w:val="24"/>
          <w:szCs w:val="24"/>
        </w:rPr>
        <w:t xml:space="preserve"> </w:t>
      </w:r>
      <w:r w:rsidR="00E05D89" w:rsidRPr="00E05D89">
        <w:rPr>
          <w:rFonts w:ascii="Times New Roman" w:eastAsia="Calibri" w:hAnsi="Times New Roman" w:cs="Times New Roman"/>
          <w:b/>
          <w:bCs/>
          <w:sz w:val="24"/>
          <w:szCs w:val="24"/>
          <w:lang w:val="en-US"/>
          <w14:ligatures w14:val="standardContextual"/>
        </w:rPr>
        <w:t xml:space="preserve">Preparation and Fractionation of </w:t>
      </w:r>
      <w:r w:rsidR="00E05D89" w:rsidRPr="00E05D89">
        <w:rPr>
          <w:rFonts w:ascii="Times New Roman" w:eastAsia="Calibri" w:hAnsi="Times New Roman" w:cs="Times New Roman"/>
          <w:b/>
          <w:bCs/>
          <w:i/>
          <w:iCs/>
          <w:sz w:val="24"/>
          <w:szCs w:val="24"/>
          <w:lang w:val="en-US"/>
          <w14:ligatures w14:val="standardContextual"/>
        </w:rPr>
        <w:t>Zapoteca portoricensis</w:t>
      </w:r>
      <w:r w:rsidR="00E05D89" w:rsidRPr="00E05D89">
        <w:rPr>
          <w:rFonts w:ascii="Times New Roman" w:eastAsia="Calibri" w:hAnsi="Times New Roman" w:cs="Times New Roman"/>
          <w:b/>
          <w:bCs/>
          <w:sz w:val="24"/>
          <w:szCs w:val="24"/>
          <w:lang w:val="en-US"/>
          <w14:ligatures w14:val="standardContextual"/>
        </w:rPr>
        <w:t xml:space="preserve"> Leaf Extract</w:t>
      </w:r>
    </w:p>
    <w:p w14:paraId="5B0E24F2" w14:textId="77777777" w:rsidR="00E05D89" w:rsidRPr="00E05D89" w:rsidRDefault="00E05D89" w:rsidP="00E05D89">
      <w:pPr>
        <w:spacing w:beforeLines="120" w:before="288" w:afterLines="120" w:after="288" w:line="276" w:lineRule="auto"/>
        <w:jc w:val="both"/>
        <w:rPr>
          <w:rFonts w:ascii="Times New Roman" w:eastAsia="Calibri" w:hAnsi="Times New Roman" w:cs="Times New Roman"/>
          <w:bCs/>
          <w:sz w:val="24"/>
          <w:szCs w:val="24"/>
          <w:lang w:val="en-US"/>
          <w14:ligatures w14:val="standardContextual"/>
        </w:rPr>
      </w:pPr>
      <w:r w:rsidRPr="00E05D89">
        <w:rPr>
          <w:rFonts w:ascii="Times New Roman" w:eastAsia="Calibri" w:hAnsi="Times New Roman" w:cs="Times New Roman"/>
          <w:bCs/>
          <w:sz w:val="24"/>
          <w:szCs w:val="24"/>
          <w:lang w:val="en-US"/>
          <w14:ligatures w14:val="standardContextual"/>
        </w:rPr>
        <w:t xml:space="preserve">The leaves of </w:t>
      </w:r>
      <w:r w:rsidRPr="00E05D89">
        <w:rPr>
          <w:rFonts w:ascii="Times New Roman" w:eastAsia="Calibri" w:hAnsi="Times New Roman" w:cs="Times New Roman"/>
          <w:bCs/>
          <w:i/>
          <w:iCs/>
          <w:sz w:val="24"/>
          <w:szCs w:val="24"/>
          <w:lang w:val="en-US"/>
          <w14:ligatures w14:val="standardContextual"/>
        </w:rPr>
        <w:t>Zapoteca portoricensis</w:t>
      </w:r>
      <w:r w:rsidRPr="00E05D89">
        <w:rPr>
          <w:rFonts w:ascii="Times New Roman" w:eastAsia="Calibri" w:hAnsi="Times New Roman" w:cs="Times New Roman"/>
          <w:bCs/>
          <w:sz w:val="24"/>
          <w:szCs w:val="24"/>
          <w:lang w:val="en-US"/>
          <w14:ligatures w14:val="standardContextual"/>
        </w:rPr>
        <w:t xml:space="preserve"> were air-dried at room temperature and pulverized into a fine powder using a mechanical grinder. A total of 679.6 g of the powdered material was macerated in 6.8 L of ethanol for 72 hours with intermittent stirring to ensure adequate solvent penetration. The resulting mixture was initially filtered through a muslin cloth, followed by further filtration using Whatman No. 1 filter paper to remove fine residues. The filtrate was concentrated under reduced pressure using a rotary evaporator to obtain the crude ethanol extract.</w:t>
      </w:r>
    </w:p>
    <w:p w14:paraId="48AC41A3" w14:textId="0AD61CF2" w:rsidR="00E05D89" w:rsidRPr="00E05D89" w:rsidRDefault="00E05D89" w:rsidP="00E05D89">
      <w:pPr>
        <w:spacing w:beforeLines="120" w:before="288" w:afterLines="120" w:after="288" w:line="276" w:lineRule="auto"/>
        <w:jc w:val="both"/>
        <w:rPr>
          <w:rFonts w:ascii="Times New Roman" w:eastAsia="Calibri" w:hAnsi="Times New Roman" w:cs="Times New Roman"/>
          <w:bCs/>
          <w:sz w:val="24"/>
          <w:szCs w:val="24"/>
          <w:lang w:val="en-US"/>
          <w14:ligatures w14:val="standardContextual"/>
        </w:rPr>
      </w:pPr>
      <w:r w:rsidRPr="00E05D89">
        <w:rPr>
          <w:rFonts w:ascii="Times New Roman" w:eastAsia="Calibri" w:hAnsi="Times New Roman" w:cs="Times New Roman"/>
          <w:bCs/>
          <w:sz w:val="24"/>
          <w:szCs w:val="24"/>
          <w:lang w:val="en-US"/>
          <w14:ligatures w14:val="standardContextual"/>
        </w:rPr>
        <w:t xml:space="preserve">The crude extract was subsequently subjected to solvent–solvent partitioning using solvents of increasing polarity, including n-hexane and ethanol. Each fraction was concentrated using a rotary evaporator and stored in airtight containers under refrigeration until required for analysis. </w:t>
      </w:r>
    </w:p>
    <w:p w14:paraId="48FA077D" w14:textId="135EEF5F" w:rsidR="00D1760B" w:rsidRPr="00E05D89" w:rsidRDefault="00B214BC" w:rsidP="00774C9C">
      <w:pPr>
        <w:spacing w:beforeLines="120" w:before="288" w:afterLines="120" w:after="288" w:line="276" w:lineRule="auto"/>
        <w:jc w:val="both"/>
        <w:rPr>
          <w:rFonts w:ascii="Times New Roman" w:hAnsi="Times New Roman" w:cs="Times New Roman"/>
          <w:b/>
          <w:sz w:val="24"/>
          <w:szCs w:val="24"/>
        </w:rPr>
      </w:pPr>
      <w:r w:rsidRPr="00E05D89">
        <w:rPr>
          <w:rFonts w:ascii="Times New Roman" w:hAnsi="Times New Roman" w:cs="Times New Roman"/>
          <w:b/>
          <w:bCs/>
          <w:sz w:val="24"/>
          <w:szCs w:val="24"/>
        </w:rPr>
        <w:t>2.</w:t>
      </w:r>
      <w:r w:rsidR="00AC079D" w:rsidRPr="00E05D89">
        <w:rPr>
          <w:rFonts w:ascii="Times New Roman" w:hAnsi="Times New Roman" w:cs="Times New Roman"/>
          <w:b/>
          <w:bCs/>
          <w:sz w:val="24"/>
          <w:szCs w:val="24"/>
        </w:rPr>
        <w:t xml:space="preserve">6 </w:t>
      </w:r>
      <w:r w:rsidR="00D1760B" w:rsidRPr="00E05D89">
        <w:rPr>
          <w:rFonts w:ascii="Times New Roman" w:hAnsi="Times New Roman" w:cs="Times New Roman"/>
          <w:b/>
          <w:bCs/>
          <w:sz w:val="24"/>
          <w:szCs w:val="24"/>
        </w:rPr>
        <w:t xml:space="preserve">Determination of the percentage yield of the crude </w:t>
      </w:r>
      <w:bookmarkStart w:id="2" w:name="_Hlk137518885"/>
      <w:r w:rsidR="00D1760B" w:rsidRPr="00E05D89">
        <w:rPr>
          <w:rFonts w:ascii="Times New Roman" w:hAnsi="Times New Roman" w:cs="Times New Roman"/>
          <w:b/>
          <w:bCs/>
          <w:sz w:val="24"/>
          <w:szCs w:val="24"/>
        </w:rPr>
        <w:t xml:space="preserve">extract of </w:t>
      </w:r>
      <w:r w:rsidR="00D1760B" w:rsidRPr="00E05D89">
        <w:rPr>
          <w:rFonts w:ascii="Times New Roman" w:hAnsi="Times New Roman" w:cs="Times New Roman"/>
          <w:b/>
          <w:i/>
          <w:sz w:val="24"/>
          <w:szCs w:val="24"/>
        </w:rPr>
        <w:t>Zapoteca portoricensis</w:t>
      </w:r>
      <w:r w:rsidR="00D1760B" w:rsidRPr="00E05D89">
        <w:rPr>
          <w:rFonts w:ascii="Times New Roman" w:hAnsi="Times New Roman" w:cs="Times New Roman"/>
          <w:b/>
          <w:sz w:val="24"/>
          <w:szCs w:val="24"/>
        </w:rPr>
        <w:t xml:space="preserve"> leaves</w:t>
      </w:r>
      <w:bookmarkEnd w:id="2"/>
    </w:p>
    <w:p w14:paraId="3AFE171C" w14:textId="532126B0" w:rsidR="00D1760B" w:rsidRPr="00E05D89" w:rsidRDefault="00D1760B"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rPr>
        <w:t xml:space="preserve">The percentage yield of the ethanol extract was determined from the weight of the dried pulverized </w:t>
      </w:r>
      <w:r w:rsidRPr="00E05D89">
        <w:rPr>
          <w:rFonts w:ascii="Times New Roman" w:hAnsi="Times New Roman" w:cs="Times New Roman"/>
          <w:iCs/>
          <w:sz w:val="24"/>
          <w:szCs w:val="24"/>
        </w:rPr>
        <w:t xml:space="preserve">leaves </w:t>
      </w:r>
      <w:r w:rsidRPr="00E05D89">
        <w:rPr>
          <w:rFonts w:ascii="Times New Roman" w:hAnsi="Times New Roman" w:cs="Times New Roman"/>
          <w:sz w:val="24"/>
          <w:szCs w:val="24"/>
        </w:rPr>
        <w:t>before maceration and the weight of the crude extracts after concentration</w:t>
      </w:r>
      <w:r w:rsidR="004A4A8A" w:rsidRPr="00E05D89">
        <w:rPr>
          <w:rFonts w:ascii="Times New Roman" w:hAnsi="Times New Roman" w:cs="Times New Roman"/>
          <w:sz w:val="24"/>
          <w:szCs w:val="24"/>
        </w:rPr>
        <w:t>,</w:t>
      </w:r>
      <w:r w:rsidRPr="00E05D89">
        <w:rPr>
          <w:rFonts w:ascii="Times New Roman" w:hAnsi="Times New Roman" w:cs="Times New Roman"/>
          <w:sz w:val="24"/>
          <w:szCs w:val="24"/>
        </w:rPr>
        <w:t xml:space="preserve"> following the formula </w:t>
      </w:r>
      <w:r w:rsidRPr="00E05D89">
        <w:rPr>
          <w:rFonts w:ascii="Times New Roman" w:hAnsi="Times New Roman" w:cs="Times New Roman"/>
          <w:iCs/>
          <w:sz w:val="24"/>
          <w:szCs w:val="24"/>
        </w:rPr>
        <w:t>below</w:t>
      </w:r>
      <w:r w:rsidRPr="00E05D89">
        <w:rPr>
          <w:rFonts w:ascii="Times New Roman" w:hAnsi="Times New Roman" w:cs="Times New Roman"/>
          <w:sz w:val="24"/>
          <w:szCs w:val="24"/>
        </w:rPr>
        <w:t>;</w:t>
      </w:r>
    </w:p>
    <w:p w14:paraId="065C7268" w14:textId="77777777" w:rsidR="00D1760B" w:rsidRPr="00E05D89" w:rsidRDefault="00D1760B"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m:oMathPara>
        <m:oMath>
          <m:r>
            <m:rPr>
              <m:sty m:val="p"/>
            </m:rPr>
            <w:rPr>
              <w:rFonts w:ascii="Cambria Math" w:eastAsia="Times New Roman" w:hAnsi="Cambria Math" w:cs="Times New Roman"/>
              <w:sz w:val="24"/>
              <w:szCs w:val="24"/>
              <w:lang w:eastAsia="en-GB"/>
            </w:rPr>
            <m:t>Percentage Yield =</m:t>
          </m:r>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 xml:space="preserve">Weight of extract </m:t>
              </m:r>
            </m:num>
            <m:den>
              <m:r>
                <m:rPr>
                  <m:sty m:val="p"/>
                </m:rPr>
                <w:rPr>
                  <w:rFonts w:ascii="Cambria Math" w:eastAsia="Times New Roman" w:hAnsi="Cambria Math" w:cs="Times New Roman"/>
                  <w:sz w:val="24"/>
                  <w:szCs w:val="24"/>
                  <w:lang w:eastAsia="en-GB"/>
                </w:rPr>
                <m:t xml:space="preserve">Weight of dried pulverized plant </m:t>
              </m:r>
            </m:den>
          </m:f>
          <m:r>
            <m:rPr>
              <m:sty m:val="p"/>
            </m:rPr>
            <w:rPr>
              <w:rFonts w:ascii="Cambria Math" w:eastAsia="Times New Roman" w:hAnsi="Cambria Math" w:cs="Times New Roman"/>
              <w:sz w:val="24"/>
              <w:szCs w:val="24"/>
              <w:lang w:eastAsia="en-GB"/>
            </w:rPr>
            <m:t xml:space="preserve"> x </m:t>
          </m:r>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 xml:space="preserve">100 </m:t>
              </m:r>
            </m:num>
            <m:den>
              <m:r>
                <m:rPr>
                  <m:sty m:val="p"/>
                </m:rPr>
                <w:rPr>
                  <w:rFonts w:ascii="Cambria Math" w:eastAsia="Times New Roman" w:hAnsi="Cambria Math" w:cs="Times New Roman"/>
                  <w:sz w:val="24"/>
                  <w:szCs w:val="24"/>
                  <w:lang w:eastAsia="en-GB"/>
                </w:rPr>
                <m:t xml:space="preserve">1 </m:t>
              </m:r>
            </m:den>
          </m:f>
        </m:oMath>
      </m:oMathPara>
      <w:bookmarkStart w:id="3" w:name="_Hlk125682413"/>
    </w:p>
    <w:p w14:paraId="19D0E879" w14:textId="77777777" w:rsidR="00AA2E70" w:rsidRPr="00E05D89" w:rsidRDefault="00AA2E70"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sz w:val="24"/>
          <w:szCs w:val="24"/>
          <w:lang w:eastAsia="en-GB"/>
        </w:rPr>
      </w:pPr>
    </w:p>
    <w:p w14:paraId="08B7A41E" w14:textId="13B013F0" w:rsidR="00D1760B" w:rsidRPr="00E05D89" w:rsidRDefault="00B214BC"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b/>
          <w:sz w:val="24"/>
          <w:szCs w:val="24"/>
          <w:lang w:eastAsia="en-GB"/>
        </w:rPr>
        <w:t>2.</w:t>
      </w:r>
      <w:r w:rsidR="00AC079D" w:rsidRPr="00E05D89">
        <w:rPr>
          <w:rFonts w:ascii="Times New Roman" w:eastAsia="Times New Roman" w:hAnsi="Times New Roman" w:cs="Times New Roman"/>
          <w:b/>
          <w:sz w:val="24"/>
          <w:szCs w:val="24"/>
          <w:lang w:eastAsia="en-GB"/>
        </w:rPr>
        <w:t>7</w:t>
      </w:r>
      <w:r w:rsidRPr="00E05D89">
        <w:rPr>
          <w:rFonts w:ascii="Times New Roman" w:eastAsia="Times New Roman" w:hAnsi="Times New Roman" w:cs="Times New Roman"/>
          <w:b/>
          <w:sz w:val="24"/>
          <w:szCs w:val="24"/>
          <w:lang w:eastAsia="en-GB"/>
        </w:rPr>
        <w:t xml:space="preserve"> </w:t>
      </w:r>
      <w:r w:rsidR="00D1760B" w:rsidRPr="00E05D89">
        <w:rPr>
          <w:rFonts w:ascii="Times New Roman" w:eastAsia="Times New Roman" w:hAnsi="Times New Roman" w:cs="Times New Roman"/>
          <w:b/>
          <w:sz w:val="24"/>
          <w:szCs w:val="24"/>
          <w:lang w:eastAsia="en-GB"/>
        </w:rPr>
        <w:t>Acute Toxicity (LD</w:t>
      </w:r>
      <w:r w:rsidR="00D1760B" w:rsidRPr="00E05D89">
        <w:rPr>
          <w:rFonts w:ascii="Times New Roman" w:eastAsia="Times New Roman" w:hAnsi="Times New Roman" w:cs="Times New Roman"/>
          <w:b/>
          <w:sz w:val="24"/>
          <w:szCs w:val="24"/>
          <w:vertAlign w:val="subscript"/>
          <w:lang w:eastAsia="en-GB"/>
        </w:rPr>
        <w:t>50</w:t>
      </w:r>
      <w:r w:rsidR="00D1760B" w:rsidRPr="00E05D89">
        <w:rPr>
          <w:rFonts w:ascii="Times New Roman" w:eastAsia="Times New Roman" w:hAnsi="Times New Roman" w:cs="Times New Roman"/>
          <w:b/>
          <w:sz w:val="24"/>
          <w:szCs w:val="24"/>
          <w:lang w:eastAsia="en-GB"/>
        </w:rPr>
        <w:t xml:space="preserve">) Studies </w:t>
      </w:r>
      <w:bookmarkEnd w:id="3"/>
    </w:p>
    <w:p w14:paraId="081FBFEF" w14:textId="000DFEF0" w:rsidR="00D1760B" w:rsidRPr="00E05D89" w:rsidRDefault="00D1760B" w:rsidP="00774C9C">
      <w:pPr>
        <w:spacing w:beforeLines="120" w:before="288" w:afterLines="120" w:after="288" w:line="276" w:lineRule="auto"/>
        <w:jc w:val="both"/>
        <w:rPr>
          <w:rFonts w:ascii="Times New Roman" w:eastAsia="Calibri" w:hAnsi="Times New Roman" w:cs="Times New Roman"/>
          <w:sz w:val="24"/>
          <w:szCs w:val="24"/>
        </w:rPr>
      </w:pPr>
      <w:bookmarkStart w:id="4" w:name="_Hlk125682307"/>
      <w:r w:rsidRPr="00E05D89">
        <w:rPr>
          <w:rFonts w:ascii="Times New Roman" w:eastAsia="Calibri" w:hAnsi="Times New Roman" w:cs="Times New Roman"/>
          <w:sz w:val="24"/>
          <w:szCs w:val="24"/>
        </w:rPr>
        <w:t xml:space="preserve">The acute toxicity studies of the crude extract </w:t>
      </w:r>
      <w:r w:rsidR="001C4779">
        <w:rPr>
          <w:rFonts w:ascii="Times New Roman" w:eastAsia="Calibri" w:hAnsi="Times New Roman" w:cs="Times New Roman"/>
          <w:iCs/>
          <w:sz w:val="24"/>
          <w:szCs w:val="24"/>
        </w:rPr>
        <w:t>were</w:t>
      </w:r>
      <w:r w:rsidRPr="00E05D89">
        <w:rPr>
          <w:rFonts w:ascii="Times New Roman" w:eastAsia="Calibri" w:hAnsi="Times New Roman" w:cs="Times New Roman"/>
          <w:iCs/>
          <w:sz w:val="24"/>
          <w:szCs w:val="24"/>
        </w:rPr>
        <w:t xml:space="preserve"> estimated in mice using the method of </w:t>
      </w:r>
      <w:proofErr w:type="spellStart"/>
      <w:r w:rsidRPr="00E05D89">
        <w:rPr>
          <w:rFonts w:ascii="Times New Roman" w:eastAsia="Calibri" w:hAnsi="Times New Roman" w:cs="Times New Roman"/>
          <w:sz w:val="24"/>
          <w:szCs w:val="24"/>
        </w:rPr>
        <w:t>Lorke</w:t>
      </w:r>
      <w:proofErr w:type="spellEnd"/>
      <w:r w:rsidRPr="00E05D89">
        <w:rPr>
          <w:rFonts w:ascii="Times New Roman" w:eastAsia="Calibri" w:hAnsi="Times New Roman" w:cs="Times New Roman"/>
          <w:sz w:val="24"/>
          <w:szCs w:val="24"/>
        </w:rPr>
        <w:t xml:space="preserve"> (1983). </w:t>
      </w:r>
      <w:bookmarkEnd w:id="4"/>
      <w:r w:rsidRPr="00E05D89">
        <w:rPr>
          <w:rFonts w:ascii="Times New Roman" w:eastAsia="Calibri" w:hAnsi="Times New Roman" w:cs="Times New Roman"/>
          <w:sz w:val="24"/>
          <w:szCs w:val="24"/>
        </w:rPr>
        <w:t xml:space="preserve">The tests involved two phases. The first phase was </w:t>
      </w:r>
      <w:r w:rsidR="004A4A8A" w:rsidRPr="00E05D89">
        <w:rPr>
          <w:rFonts w:ascii="Times New Roman" w:eastAsia="Calibri" w:hAnsi="Times New Roman" w:cs="Times New Roman"/>
          <w:sz w:val="24"/>
          <w:szCs w:val="24"/>
        </w:rPr>
        <w:t xml:space="preserve">the </w:t>
      </w:r>
      <w:r w:rsidRPr="00E05D89">
        <w:rPr>
          <w:rFonts w:ascii="Times New Roman" w:eastAsia="Calibri" w:hAnsi="Times New Roman" w:cs="Times New Roman"/>
          <w:sz w:val="24"/>
          <w:szCs w:val="24"/>
        </w:rPr>
        <w:t>determination of the toxic range. The mice were placed in three groups of 3 mice each and were given 10, 100</w:t>
      </w:r>
      <w:r w:rsidR="001C4779">
        <w:rPr>
          <w:rFonts w:ascii="Times New Roman" w:eastAsia="Calibri" w:hAnsi="Times New Roman" w:cs="Times New Roman"/>
          <w:sz w:val="24"/>
          <w:szCs w:val="24"/>
        </w:rPr>
        <w:t>,</w:t>
      </w:r>
      <w:r w:rsidRPr="00E05D89">
        <w:rPr>
          <w:rFonts w:ascii="Times New Roman" w:eastAsia="Calibri" w:hAnsi="Times New Roman" w:cs="Times New Roman"/>
          <w:sz w:val="24"/>
          <w:szCs w:val="24"/>
        </w:rPr>
        <w:t xml:space="preserve"> and 1000 mg/kg body </w:t>
      </w:r>
      <w:r w:rsidR="00C428E5" w:rsidRPr="00E05D89">
        <w:rPr>
          <w:rFonts w:ascii="Times New Roman" w:eastAsia="Calibri" w:hAnsi="Times New Roman" w:cs="Times New Roman"/>
          <w:sz w:val="24"/>
          <w:szCs w:val="24"/>
        </w:rPr>
        <w:t>weight</w:t>
      </w:r>
      <w:r w:rsidRPr="00E05D89">
        <w:rPr>
          <w:rFonts w:ascii="Times New Roman" w:eastAsia="Calibri" w:hAnsi="Times New Roman" w:cs="Times New Roman"/>
          <w:sz w:val="24"/>
          <w:szCs w:val="24"/>
        </w:rPr>
        <w:t xml:space="preserve"> of the extract solubilized in normal saline. The treated mice were observed for 24 h for </w:t>
      </w:r>
      <w:r w:rsidR="004A4A8A" w:rsidRPr="00E05D89">
        <w:rPr>
          <w:rFonts w:ascii="Times New Roman" w:eastAsia="Calibri" w:hAnsi="Times New Roman" w:cs="Times New Roman"/>
          <w:sz w:val="24"/>
          <w:szCs w:val="24"/>
        </w:rPr>
        <w:t xml:space="preserve">the </w:t>
      </w:r>
      <w:r w:rsidRPr="00E05D89">
        <w:rPr>
          <w:rFonts w:ascii="Times New Roman" w:eastAsia="Calibri" w:hAnsi="Times New Roman" w:cs="Times New Roman"/>
          <w:sz w:val="24"/>
          <w:szCs w:val="24"/>
        </w:rPr>
        <w:t xml:space="preserve">number of deaths. The death pattern in the first phase determined the doses used for the second phase. In the second phase, the mice received 1600, 2900 and 5000 mg/kg body weight of the extract. The treated animals were observed for 24 h for lethality or signs of acute intoxication. Then the </w:t>
      </w:r>
      <w:bookmarkStart w:id="5" w:name="_Hlk150725260"/>
      <w:r w:rsidRPr="00E05D89">
        <w:rPr>
          <w:rFonts w:ascii="Times New Roman" w:eastAsia="Calibri" w:hAnsi="Times New Roman" w:cs="Times New Roman"/>
          <w:sz w:val="24"/>
          <w:szCs w:val="24"/>
        </w:rPr>
        <w:t>LD</w:t>
      </w:r>
      <w:r w:rsidRPr="00E05D89">
        <w:rPr>
          <w:rFonts w:ascii="Times New Roman" w:eastAsia="Calibri" w:hAnsi="Times New Roman" w:cs="Times New Roman"/>
          <w:sz w:val="24"/>
          <w:szCs w:val="24"/>
          <w:vertAlign w:val="subscript"/>
        </w:rPr>
        <w:t>50</w:t>
      </w:r>
      <w:bookmarkEnd w:id="5"/>
      <w:r w:rsidRPr="00E05D89">
        <w:rPr>
          <w:rFonts w:ascii="Times New Roman" w:eastAsia="Calibri" w:hAnsi="Times New Roman" w:cs="Times New Roman"/>
          <w:sz w:val="24"/>
          <w:szCs w:val="24"/>
        </w:rPr>
        <w:t xml:space="preserve"> is calculated by the formula: </w:t>
      </w:r>
    </w:p>
    <w:p w14:paraId="4512EDAB" w14:textId="77777777" w:rsidR="00D1760B" w:rsidRPr="00E05D89" w:rsidRDefault="00D1760B" w:rsidP="00774C9C">
      <w:pPr>
        <w:spacing w:beforeLines="120" w:before="288" w:afterLines="120" w:after="288" w:line="276" w:lineRule="auto"/>
        <w:ind w:firstLine="72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vertAlign w:val="subscript"/>
        </w:rPr>
        <w:t xml:space="preserve">  </w:t>
      </w:r>
      <m:oMath>
        <m:r>
          <m:rPr>
            <m:sty m:val="p"/>
          </m:rPr>
          <w:rPr>
            <w:rFonts w:ascii="Cambria Math" w:eastAsia="Calibri" w:hAnsi="Cambria Math" w:cs="Times New Roman"/>
            <w:sz w:val="24"/>
            <w:szCs w:val="24"/>
            <w:vertAlign w:val="subscript"/>
          </w:rPr>
          <m:t xml:space="preserve"> </m:t>
        </m:r>
        <m:r>
          <m:rPr>
            <m:sty m:val="p"/>
          </m:rPr>
          <w:rPr>
            <w:rFonts w:ascii="Cambria Math" w:eastAsia="Calibri" w:hAnsi="Cambria Math" w:cs="Times New Roman"/>
            <w:sz w:val="24"/>
            <w:szCs w:val="24"/>
          </w:rPr>
          <m:t>LD</m:t>
        </m:r>
        <m:r>
          <m:rPr>
            <m:sty m:val="p"/>
          </m:rPr>
          <w:rPr>
            <w:rFonts w:ascii="Cambria Math" w:eastAsia="Calibri" w:hAnsi="Cambria Math" w:cs="Times New Roman"/>
            <w:sz w:val="24"/>
            <w:szCs w:val="24"/>
            <w:vertAlign w:val="subscript"/>
          </w:rPr>
          <m:t xml:space="preserve">50= </m:t>
        </m:r>
        <m:rad>
          <m:radPr>
            <m:degHide m:val="1"/>
            <m:ctrlPr>
              <w:rPr>
                <w:rFonts w:ascii="Cambria Math" w:eastAsia="Calibri" w:hAnsi="Cambria Math" w:cs="Times New Roman"/>
                <w:sz w:val="24"/>
                <w:szCs w:val="24"/>
                <w:vertAlign w:val="subscript"/>
              </w:rPr>
            </m:ctrlPr>
          </m:radPr>
          <m:deg/>
          <m:e>
            <m:r>
              <w:rPr>
                <w:rFonts w:ascii="Cambria Math" w:eastAsia="Calibri" w:hAnsi="Cambria Math" w:cs="Times New Roman"/>
                <w:sz w:val="24"/>
                <w:szCs w:val="24"/>
                <w:vertAlign w:val="subscript"/>
              </w:rPr>
              <m:t>(</m:t>
            </m:r>
            <m:sSub>
              <m:sSubPr>
                <m:ctrlPr>
                  <w:rPr>
                    <w:rFonts w:ascii="Cambria Math" w:eastAsia="Calibri" w:hAnsi="Cambria Math" w:cs="Times New Roman"/>
                    <w:i/>
                    <w:sz w:val="24"/>
                    <w:szCs w:val="24"/>
                    <w:vertAlign w:val="subscript"/>
                  </w:rPr>
                </m:ctrlPr>
              </m:sSubPr>
              <m:e>
                <m:r>
                  <w:rPr>
                    <w:rFonts w:ascii="Cambria Math" w:eastAsia="Calibri" w:hAnsi="Cambria Math" w:cs="Times New Roman"/>
                    <w:sz w:val="24"/>
                    <w:szCs w:val="24"/>
                    <w:vertAlign w:val="subscript"/>
                  </w:rPr>
                  <m:t>D</m:t>
                </m:r>
              </m:e>
              <m:sub>
                <m:r>
                  <w:rPr>
                    <w:rFonts w:ascii="Cambria Math" w:eastAsia="Calibri" w:hAnsi="Cambria Math" w:cs="Times New Roman"/>
                    <w:sz w:val="24"/>
                    <w:szCs w:val="24"/>
                    <w:vertAlign w:val="subscript"/>
                  </w:rPr>
                  <m:t>0</m:t>
                </m:r>
              </m:sub>
            </m:sSub>
            <m:r>
              <w:rPr>
                <w:rFonts w:ascii="Cambria Math" w:eastAsia="Calibri" w:hAnsi="Cambria Math" w:cs="Times New Roman"/>
                <w:sz w:val="24"/>
                <w:szCs w:val="24"/>
                <w:vertAlign w:val="subscript"/>
              </w:rPr>
              <m:t>-</m:t>
            </m:r>
            <m:sSub>
              <m:sSubPr>
                <m:ctrlPr>
                  <w:rPr>
                    <w:rFonts w:ascii="Cambria Math" w:eastAsia="Calibri" w:hAnsi="Cambria Math" w:cs="Times New Roman"/>
                    <w:i/>
                    <w:sz w:val="24"/>
                    <w:szCs w:val="24"/>
                    <w:vertAlign w:val="subscript"/>
                  </w:rPr>
                </m:ctrlPr>
              </m:sSubPr>
              <m:e>
                <m:r>
                  <w:rPr>
                    <w:rFonts w:ascii="Cambria Math" w:eastAsia="Calibri" w:hAnsi="Cambria Math" w:cs="Times New Roman"/>
                    <w:sz w:val="24"/>
                    <w:szCs w:val="24"/>
                    <w:vertAlign w:val="subscript"/>
                  </w:rPr>
                  <m:t>D</m:t>
                </m:r>
              </m:e>
              <m:sub>
                <m:r>
                  <w:rPr>
                    <w:rFonts w:ascii="Cambria Math" w:eastAsia="Calibri" w:hAnsi="Cambria Math" w:cs="Times New Roman"/>
                    <w:sz w:val="24"/>
                    <w:szCs w:val="24"/>
                    <w:vertAlign w:val="subscript"/>
                  </w:rPr>
                  <m:t>100</m:t>
                </m:r>
              </m:sub>
            </m:sSub>
            <m:r>
              <w:rPr>
                <w:rFonts w:ascii="Cambria Math" w:eastAsia="Calibri" w:hAnsi="Cambria Math" w:cs="Times New Roman"/>
                <w:sz w:val="24"/>
                <w:szCs w:val="24"/>
                <w:vertAlign w:val="subscript"/>
              </w:rPr>
              <m:t>)</m:t>
            </m:r>
          </m:e>
        </m:rad>
      </m:oMath>
    </w:p>
    <w:p w14:paraId="02349BA8" w14:textId="77777777" w:rsidR="00D1760B" w:rsidRPr="00E05D89" w:rsidRDefault="00D1760B"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D</w:t>
      </w:r>
      <w:r w:rsidRPr="00E05D89">
        <w:rPr>
          <w:rFonts w:ascii="Times New Roman" w:eastAsia="Calibri" w:hAnsi="Times New Roman" w:cs="Times New Roman"/>
          <w:sz w:val="24"/>
          <w:szCs w:val="24"/>
          <w:vertAlign w:val="subscript"/>
        </w:rPr>
        <w:t>0</w:t>
      </w:r>
      <w:r w:rsidRPr="00E05D89">
        <w:rPr>
          <w:rFonts w:ascii="Times New Roman" w:eastAsia="Calibri" w:hAnsi="Times New Roman" w:cs="Times New Roman"/>
          <w:sz w:val="24"/>
          <w:szCs w:val="24"/>
        </w:rPr>
        <w:t xml:space="preserve"> = Highest dose that gave no mortality, D</w:t>
      </w:r>
      <w:r w:rsidRPr="00E05D89">
        <w:rPr>
          <w:rFonts w:ascii="Times New Roman" w:eastAsia="Calibri" w:hAnsi="Times New Roman" w:cs="Times New Roman"/>
          <w:sz w:val="24"/>
          <w:szCs w:val="24"/>
          <w:vertAlign w:val="subscript"/>
        </w:rPr>
        <w:t>100</w:t>
      </w:r>
      <w:r w:rsidRPr="00E05D89">
        <w:rPr>
          <w:rFonts w:ascii="Times New Roman" w:eastAsia="Calibri" w:hAnsi="Times New Roman" w:cs="Times New Roman"/>
          <w:sz w:val="24"/>
          <w:szCs w:val="24"/>
        </w:rPr>
        <w:t xml:space="preserve"> = Lowest dose that produced mortality.</w:t>
      </w:r>
    </w:p>
    <w:p w14:paraId="37442A0A" w14:textId="0DDC3584" w:rsidR="00D1760B" w:rsidRPr="00E05D89" w:rsidRDefault="00D1760B"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lastRenderedPageBreak/>
        <w:t xml:space="preserve">The standard drug was administered in line with </w:t>
      </w:r>
      <w:r w:rsidRPr="00E05D89">
        <w:rPr>
          <w:rFonts w:ascii="Times New Roman" w:eastAsia="Times New Roman" w:hAnsi="Times New Roman" w:cs="Times New Roman"/>
          <w:sz w:val="24"/>
          <w:szCs w:val="24"/>
          <w:lang w:eastAsia="en-GB"/>
        </w:rPr>
        <w:t xml:space="preserve">Li </w:t>
      </w:r>
      <w:r w:rsidRPr="00E05D89">
        <w:rPr>
          <w:rFonts w:ascii="Times New Roman" w:eastAsia="Times New Roman" w:hAnsi="Times New Roman" w:cs="Times New Roman"/>
          <w:i/>
          <w:iCs/>
          <w:sz w:val="24"/>
          <w:szCs w:val="24"/>
          <w:lang w:eastAsia="en-GB"/>
        </w:rPr>
        <w:t>et al.</w:t>
      </w:r>
      <w:r w:rsidRPr="00E05D89">
        <w:rPr>
          <w:rFonts w:ascii="Times New Roman" w:eastAsia="Times New Roman" w:hAnsi="Times New Roman" w:cs="Times New Roman"/>
          <w:sz w:val="24"/>
          <w:szCs w:val="24"/>
          <w:lang w:eastAsia="en-GB"/>
        </w:rPr>
        <w:t xml:space="preserve"> (2017)</w:t>
      </w:r>
      <w:r w:rsidR="004C0738" w:rsidRPr="00E05D89">
        <w:rPr>
          <w:rFonts w:ascii="Times New Roman" w:eastAsia="Times New Roman" w:hAnsi="Times New Roman" w:cs="Times New Roman"/>
          <w:sz w:val="24"/>
          <w:szCs w:val="24"/>
          <w:lang w:eastAsia="en-GB"/>
        </w:rPr>
        <w:t>,</w:t>
      </w:r>
      <w:r w:rsidRPr="00E05D89">
        <w:rPr>
          <w:rFonts w:ascii="Times New Roman" w:eastAsia="Calibri" w:hAnsi="Times New Roman" w:cs="Times New Roman"/>
          <w:sz w:val="24"/>
          <w:szCs w:val="24"/>
        </w:rPr>
        <w:t xml:space="preserve"> which proved aspirin to be more effective at (300 mg/kg) than (30mg/kg)</w:t>
      </w:r>
    </w:p>
    <w:p w14:paraId="494B3638" w14:textId="670E1556" w:rsidR="00D1760B" w:rsidRPr="00E05D89" w:rsidRDefault="00AC079D" w:rsidP="001C4779">
      <w:pPr>
        <w:autoSpaceDE w:val="0"/>
        <w:autoSpaceDN w:val="0"/>
        <w:adjustRightInd w:val="0"/>
        <w:spacing w:beforeLines="120" w:before="288" w:afterLines="120" w:after="288" w:line="276" w:lineRule="auto"/>
        <w:jc w:val="both"/>
        <w:rPr>
          <w:rFonts w:ascii="Times New Roman" w:eastAsia="Times New Roman" w:hAnsi="Times New Roman" w:cs="Times New Roman"/>
          <w:b/>
          <w:sz w:val="24"/>
          <w:szCs w:val="24"/>
        </w:rPr>
      </w:pPr>
      <w:r w:rsidRPr="00E05D89">
        <w:rPr>
          <w:rFonts w:ascii="Times New Roman" w:eastAsia="Times New Roman" w:hAnsi="Times New Roman" w:cs="Times New Roman"/>
          <w:b/>
          <w:sz w:val="24"/>
          <w:szCs w:val="24"/>
        </w:rPr>
        <w:t xml:space="preserve">2.8 </w:t>
      </w:r>
      <w:r w:rsidR="00D1760B" w:rsidRPr="00E05D89">
        <w:rPr>
          <w:rFonts w:ascii="Times New Roman" w:eastAsia="Times New Roman" w:hAnsi="Times New Roman" w:cs="Times New Roman"/>
          <w:b/>
          <w:sz w:val="24"/>
          <w:szCs w:val="24"/>
        </w:rPr>
        <w:t>Fractionation of the extract</w:t>
      </w:r>
    </w:p>
    <w:p w14:paraId="4D0D8957" w14:textId="116C6F47" w:rsidR="00D1760B" w:rsidRPr="00E05D89" w:rsidRDefault="00D1760B" w:rsidP="00774C9C">
      <w:pPr>
        <w:autoSpaceDE w:val="0"/>
        <w:autoSpaceDN w:val="0"/>
        <w:adjustRightInd w:val="0"/>
        <w:spacing w:beforeLines="120" w:before="288" w:afterLines="120" w:after="288" w:line="276" w:lineRule="auto"/>
        <w:jc w:val="both"/>
        <w:rPr>
          <w:rFonts w:ascii="Times New Roman" w:hAnsi="Times New Roman" w:cs="Times New Roman"/>
          <w:sz w:val="24"/>
          <w:szCs w:val="24"/>
          <w:shd w:val="clear" w:color="auto" w:fill="FFFFFF"/>
        </w:rPr>
      </w:pPr>
      <w:r w:rsidRPr="00E05D89">
        <w:rPr>
          <w:rFonts w:ascii="Times New Roman" w:eastAsia="Times New Roman" w:hAnsi="Times New Roman" w:cs="Times New Roman"/>
          <w:sz w:val="24"/>
          <w:szCs w:val="24"/>
        </w:rPr>
        <w:t xml:space="preserve">The crude extract was fractionated by </w:t>
      </w:r>
      <w:r w:rsidR="009A28C7" w:rsidRPr="00E05D89">
        <w:rPr>
          <w:rFonts w:ascii="Times New Roman" w:eastAsia="Times New Roman" w:hAnsi="Times New Roman" w:cs="Times New Roman"/>
          <w:sz w:val="24"/>
          <w:szCs w:val="24"/>
        </w:rPr>
        <w:t xml:space="preserve">the </w:t>
      </w:r>
      <w:r w:rsidRPr="00E05D89">
        <w:rPr>
          <w:rFonts w:ascii="Times New Roman" w:eastAsia="Times New Roman" w:hAnsi="Times New Roman" w:cs="Times New Roman"/>
          <w:sz w:val="24"/>
          <w:szCs w:val="24"/>
        </w:rPr>
        <w:t>separating funnel method using n-Hexane and ethanol, respectively</w:t>
      </w:r>
      <w:r w:rsidR="001C4779">
        <w:rPr>
          <w:rFonts w:ascii="Times New Roman" w:eastAsia="Times New Roman" w:hAnsi="Times New Roman" w:cs="Times New Roman"/>
          <w:sz w:val="24"/>
          <w:szCs w:val="24"/>
        </w:rPr>
        <w:t>,</w:t>
      </w:r>
      <w:r w:rsidRPr="00E05D89">
        <w:rPr>
          <w:rFonts w:ascii="Times New Roman" w:eastAsia="Times New Roman" w:hAnsi="Times New Roman" w:cs="Times New Roman"/>
          <w:sz w:val="24"/>
          <w:szCs w:val="24"/>
        </w:rPr>
        <w:t xml:space="preserve"> as solvents</w:t>
      </w:r>
      <w:r w:rsidR="001C4779">
        <w:rPr>
          <w:rFonts w:ascii="Times New Roman" w:eastAsia="Times New Roman" w:hAnsi="Times New Roman" w:cs="Times New Roman"/>
          <w:sz w:val="24"/>
          <w:szCs w:val="24"/>
        </w:rPr>
        <w:t>,</w:t>
      </w:r>
      <w:r w:rsidRPr="00E05D89">
        <w:rPr>
          <w:rFonts w:ascii="Times New Roman" w:eastAsia="Times New Roman" w:hAnsi="Times New Roman" w:cs="Times New Roman"/>
          <w:sz w:val="24"/>
          <w:szCs w:val="24"/>
        </w:rPr>
        <w:t xml:space="preserve"> as described by </w:t>
      </w:r>
      <w:r w:rsidR="007D6542" w:rsidRPr="007D6542">
        <w:rPr>
          <w:rFonts w:ascii="Times New Roman" w:eastAsia="Times New Roman" w:hAnsi="Times New Roman" w:cs="Times New Roman"/>
          <w:sz w:val="24"/>
          <w:szCs w:val="24"/>
        </w:rPr>
        <w:t>Mazumder</w:t>
      </w:r>
      <w:r w:rsidR="007D6542">
        <w:rPr>
          <w:rFonts w:ascii="Times New Roman" w:eastAsia="Times New Roman" w:hAnsi="Times New Roman" w:cs="Times New Roman"/>
          <w:sz w:val="24"/>
          <w:szCs w:val="24"/>
        </w:rPr>
        <w:t xml:space="preserve"> </w:t>
      </w:r>
      <w:r w:rsidR="007D6542" w:rsidRPr="007D6542">
        <w:rPr>
          <w:rFonts w:ascii="Times New Roman" w:eastAsia="Times New Roman" w:hAnsi="Times New Roman" w:cs="Times New Roman"/>
          <w:i/>
          <w:iCs/>
          <w:sz w:val="24"/>
          <w:szCs w:val="24"/>
        </w:rPr>
        <w:t>et al.,</w:t>
      </w:r>
      <w:r w:rsidRPr="00E05D89">
        <w:rPr>
          <w:rFonts w:ascii="Times New Roman" w:eastAsia="Times New Roman" w:hAnsi="Times New Roman" w:cs="Times New Roman"/>
          <w:sz w:val="24"/>
          <w:szCs w:val="24"/>
        </w:rPr>
        <w:t xml:space="preserve"> (202</w:t>
      </w:r>
      <w:r w:rsidR="007D6542">
        <w:rPr>
          <w:rFonts w:ascii="Times New Roman" w:eastAsia="Times New Roman" w:hAnsi="Times New Roman" w:cs="Times New Roman"/>
          <w:sz w:val="24"/>
          <w:szCs w:val="24"/>
        </w:rPr>
        <w:t>2</w:t>
      </w:r>
      <w:r w:rsidRPr="00E05D89">
        <w:rPr>
          <w:rFonts w:ascii="Times New Roman" w:eastAsia="Times New Roman" w:hAnsi="Times New Roman" w:cs="Times New Roman"/>
          <w:sz w:val="24"/>
          <w:szCs w:val="24"/>
        </w:rPr>
        <w:t xml:space="preserve">). </w:t>
      </w:r>
      <w:r w:rsidRPr="00E05D89">
        <w:rPr>
          <w:rFonts w:ascii="Times New Roman" w:hAnsi="Times New Roman" w:cs="Times New Roman"/>
          <w:sz w:val="24"/>
          <w:szCs w:val="24"/>
          <w:shd w:val="clear" w:color="auto" w:fill="FFFFFF"/>
        </w:rPr>
        <w:t xml:space="preserve">It began </w:t>
      </w:r>
      <w:r w:rsidR="001C4779">
        <w:rPr>
          <w:rFonts w:ascii="Times New Roman" w:hAnsi="Times New Roman" w:cs="Times New Roman"/>
          <w:sz w:val="24"/>
          <w:szCs w:val="24"/>
          <w:shd w:val="clear" w:color="auto" w:fill="FFFFFF"/>
        </w:rPr>
        <w:t>with a</w:t>
      </w:r>
      <w:r w:rsidRPr="00E05D89">
        <w:rPr>
          <w:rFonts w:ascii="Times New Roman" w:hAnsi="Times New Roman" w:cs="Times New Roman"/>
          <w:sz w:val="24"/>
          <w:szCs w:val="24"/>
          <w:shd w:val="clear" w:color="auto" w:fill="FFFFFF"/>
        </w:rPr>
        <w:t xml:space="preserve"> complete dissolution of crude extract with 250mL of distilled water. This is followed by transfer into a separating funnel, shaken, and allowed to settle. Furthermore, 250mL of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the least polar solvent</w:t>
      </w:r>
      <w:r w:rsidR="001C4779">
        <w:rPr>
          <w:rFonts w:ascii="Times New Roman" w:hAnsi="Times New Roman" w:cs="Times New Roman"/>
          <w:sz w:val="24"/>
          <w:szCs w:val="24"/>
          <w:shd w:val="clear" w:color="auto" w:fill="FFFFFF"/>
        </w:rPr>
        <w:t>,</w:t>
      </w:r>
      <w:r w:rsidRPr="00E05D89">
        <w:rPr>
          <w:rFonts w:ascii="Times New Roman" w:hAnsi="Times New Roman" w:cs="Times New Roman"/>
          <w:sz w:val="24"/>
          <w:szCs w:val="24"/>
          <w:shd w:val="clear" w:color="auto" w:fill="FFFFFF"/>
        </w:rPr>
        <w:t xml:space="preserve"> was added and shaken. The content settled, and the </w:t>
      </w:r>
      <w:r w:rsidR="001C4779">
        <w:rPr>
          <w:rFonts w:ascii="Times New Roman" w:hAnsi="Times New Roman" w:cs="Times New Roman"/>
          <w:sz w:val="24"/>
          <w:szCs w:val="24"/>
          <w:shd w:val="clear" w:color="auto" w:fill="FFFFFF"/>
        </w:rPr>
        <w:t>tap</w:t>
      </w:r>
      <w:r w:rsidRPr="00E05D89">
        <w:rPr>
          <w:rFonts w:ascii="Times New Roman" w:hAnsi="Times New Roman" w:cs="Times New Roman"/>
          <w:sz w:val="24"/>
          <w:szCs w:val="24"/>
          <w:shd w:val="clear" w:color="auto" w:fill="FFFFFF"/>
        </w:rPr>
        <w:t xml:space="preserve"> of the separating funnel</w:t>
      </w:r>
      <w:r w:rsidR="001C4779">
        <w:rPr>
          <w:rFonts w:ascii="Times New Roman" w:hAnsi="Times New Roman" w:cs="Times New Roman"/>
          <w:sz w:val="24"/>
          <w:szCs w:val="24"/>
          <w:shd w:val="clear" w:color="auto" w:fill="FFFFFF"/>
        </w:rPr>
        <w:t xml:space="preserve"> was</w:t>
      </w:r>
      <w:r w:rsidRPr="00E05D89">
        <w:rPr>
          <w:rFonts w:ascii="Times New Roman" w:hAnsi="Times New Roman" w:cs="Times New Roman"/>
          <w:sz w:val="24"/>
          <w:szCs w:val="24"/>
          <w:shd w:val="clear" w:color="auto" w:fill="FFFFFF"/>
        </w:rPr>
        <w:t xml:space="preserve"> opened to remove the aqueous layer. The remaining content in the separating funnel was poured into a clean container to get </w:t>
      </w:r>
      <w:r w:rsidR="001C4779">
        <w:rPr>
          <w:rFonts w:ascii="Times New Roman" w:hAnsi="Times New Roman" w:cs="Times New Roman"/>
          <w:sz w:val="24"/>
          <w:szCs w:val="24"/>
          <w:shd w:val="clear" w:color="auto" w:fill="FFFFFF"/>
        </w:rPr>
        <w:t xml:space="preserve">the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 xml:space="preserve">-hexane fraction. </w:t>
      </w:r>
      <w:r w:rsidR="001C4779">
        <w:rPr>
          <w:rFonts w:ascii="Times New Roman" w:hAnsi="Times New Roman" w:cs="Times New Roman"/>
          <w:sz w:val="24"/>
          <w:szCs w:val="24"/>
          <w:shd w:val="clear" w:color="auto" w:fill="FFFFFF"/>
        </w:rPr>
        <w:t>An equal</w:t>
      </w:r>
      <w:r w:rsidRPr="00E05D89">
        <w:rPr>
          <w:rFonts w:ascii="Times New Roman" w:hAnsi="Times New Roman" w:cs="Times New Roman"/>
          <w:sz w:val="24"/>
          <w:szCs w:val="24"/>
          <w:shd w:val="clear" w:color="auto" w:fill="FFFFFF"/>
        </w:rPr>
        <w:t xml:space="preserve"> volume of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was added again, shaken, and separated. The</w:t>
      </w:r>
      <w:r w:rsidR="001C4779">
        <w:rPr>
          <w:rFonts w:ascii="Times New Roman" w:hAnsi="Times New Roman" w:cs="Times New Roman"/>
          <w:sz w:val="24"/>
          <w:szCs w:val="24"/>
          <w:shd w:val="clear" w:color="auto" w:fill="FFFFFF"/>
        </w:rPr>
        <w:t xml:space="preserve"> process</w:t>
      </w:r>
      <w:r w:rsidRPr="00E05D89">
        <w:rPr>
          <w:rFonts w:ascii="Times New Roman" w:hAnsi="Times New Roman" w:cs="Times New Roman"/>
          <w:sz w:val="24"/>
          <w:szCs w:val="24"/>
          <w:shd w:val="clear" w:color="auto" w:fill="FFFFFF"/>
        </w:rPr>
        <w:t xml:space="preserve"> continued until after adding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and shaking</w:t>
      </w:r>
      <w:r w:rsidR="001C4779">
        <w:rPr>
          <w:rFonts w:ascii="Times New Roman" w:hAnsi="Times New Roman" w:cs="Times New Roman"/>
          <w:sz w:val="24"/>
          <w:szCs w:val="24"/>
          <w:shd w:val="clear" w:color="auto" w:fill="FFFFFF"/>
        </w:rPr>
        <w:t>,</w:t>
      </w:r>
      <w:r w:rsidRPr="00E05D89">
        <w:rPr>
          <w:rFonts w:ascii="Times New Roman" w:hAnsi="Times New Roman" w:cs="Times New Roman"/>
          <w:sz w:val="24"/>
          <w:szCs w:val="24"/>
          <w:shd w:val="clear" w:color="auto" w:fill="FFFFFF"/>
        </w:rPr>
        <w:t xml:space="preserve"> no reasonable quantity of extract appeared to move into the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portion.</w:t>
      </w:r>
      <w:r w:rsidRPr="00E05D89">
        <w:rPr>
          <w:rFonts w:ascii="Times New Roman" w:hAnsi="Times New Roman" w:cs="Times New Roman"/>
          <w:sz w:val="24"/>
          <w:szCs w:val="24"/>
          <w:u w:val="single"/>
        </w:rPr>
        <w:t xml:space="preserve"> </w:t>
      </w:r>
      <w:r w:rsidR="001C4779">
        <w:rPr>
          <w:rFonts w:ascii="Times New Roman" w:hAnsi="Times New Roman" w:cs="Times New Roman"/>
          <w:sz w:val="24"/>
          <w:szCs w:val="24"/>
          <w:shd w:val="clear" w:color="auto" w:fill="FFFFFF"/>
        </w:rPr>
        <w:t>A similar</w:t>
      </w:r>
      <w:r w:rsidRPr="00E05D89">
        <w:rPr>
          <w:rFonts w:ascii="Times New Roman" w:hAnsi="Times New Roman" w:cs="Times New Roman"/>
          <w:sz w:val="24"/>
          <w:szCs w:val="24"/>
          <w:shd w:val="clear" w:color="auto" w:fill="FFFFFF"/>
        </w:rPr>
        <w:t xml:space="preserve"> cycle was performed for ethanol. </w:t>
      </w:r>
    </w:p>
    <w:p w14:paraId="2550EE03" w14:textId="77777777" w:rsidR="00426516" w:rsidRPr="00E05D89" w:rsidRDefault="00426516" w:rsidP="00774C9C">
      <w:pPr>
        <w:autoSpaceDE w:val="0"/>
        <w:autoSpaceDN w:val="0"/>
        <w:adjustRightInd w:val="0"/>
        <w:spacing w:beforeLines="120" w:before="288" w:afterLines="120" w:after="288" w:line="276" w:lineRule="auto"/>
        <w:jc w:val="both"/>
        <w:rPr>
          <w:rFonts w:ascii="Times New Roman" w:hAnsi="Times New Roman" w:cs="Times New Roman"/>
          <w:b/>
          <w:bCs/>
          <w:sz w:val="24"/>
          <w:szCs w:val="24"/>
          <w:shd w:val="clear" w:color="auto" w:fill="FFFFFF"/>
        </w:rPr>
      </w:pPr>
    </w:p>
    <w:p w14:paraId="01D03547" w14:textId="0147FC04" w:rsidR="00426516" w:rsidRPr="00E05D89" w:rsidRDefault="00AC079D" w:rsidP="00774C9C">
      <w:pPr>
        <w:autoSpaceDE w:val="0"/>
        <w:autoSpaceDN w:val="0"/>
        <w:adjustRightInd w:val="0"/>
        <w:spacing w:beforeLines="120" w:before="288" w:afterLines="120" w:after="288" w:line="276" w:lineRule="auto"/>
        <w:jc w:val="both"/>
        <w:rPr>
          <w:rFonts w:ascii="Times New Roman" w:hAnsi="Times New Roman" w:cs="Times New Roman"/>
          <w:b/>
          <w:bCs/>
          <w:sz w:val="24"/>
          <w:szCs w:val="24"/>
          <w:shd w:val="clear" w:color="auto" w:fill="FFFFFF"/>
        </w:rPr>
      </w:pPr>
      <w:r w:rsidRPr="00E05D89">
        <w:rPr>
          <w:rFonts w:ascii="Times New Roman" w:hAnsi="Times New Roman" w:cs="Times New Roman"/>
          <w:b/>
          <w:bCs/>
          <w:sz w:val="24"/>
          <w:szCs w:val="24"/>
          <w:shd w:val="clear" w:color="auto" w:fill="FFFFFF"/>
        </w:rPr>
        <w:t xml:space="preserve">2.9 </w:t>
      </w:r>
      <w:r w:rsidR="00426516" w:rsidRPr="00E05D89">
        <w:rPr>
          <w:rFonts w:ascii="Times New Roman" w:hAnsi="Times New Roman" w:cs="Times New Roman"/>
          <w:b/>
          <w:bCs/>
          <w:sz w:val="24"/>
          <w:szCs w:val="24"/>
          <w:shd w:val="clear" w:color="auto" w:fill="FFFFFF"/>
        </w:rPr>
        <w:t xml:space="preserve">Qualitative and Quantitative phytochemical analysis </w:t>
      </w:r>
    </w:p>
    <w:p w14:paraId="0DCF0E4E" w14:textId="56463240" w:rsidR="00426516" w:rsidRPr="00E05D89" w:rsidRDefault="00426516" w:rsidP="00774C9C">
      <w:pPr>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sz w:val="24"/>
          <w:szCs w:val="24"/>
          <w:lang w:eastAsia="en-GB"/>
        </w:rPr>
        <w:t xml:space="preserve">The qualitative phytochemical analysis was done using the methods of Trease and Evans (1989), while the quantitative phytochemical analysis was done using the method of </w:t>
      </w:r>
      <w:bookmarkStart w:id="6" w:name="_Hlk138908775"/>
      <w:r w:rsidRPr="00E05D89">
        <w:rPr>
          <w:rFonts w:ascii="Times New Roman" w:eastAsia="Times New Roman" w:hAnsi="Times New Roman" w:cs="Times New Roman"/>
          <w:sz w:val="24"/>
          <w:szCs w:val="24"/>
          <w:lang w:eastAsia="en-GB"/>
        </w:rPr>
        <w:t xml:space="preserve">Harborne (1973). </w:t>
      </w:r>
      <w:bookmarkEnd w:id="6"/>
      <w:r w:rsidRPr="00E05D89">
        <w:rPr>
          <w:rFonts w:ascii="Times New Roman" w:eastAsia="Times New Roman" w:hAnsi="Times New Roman" w:cs="Times New Roman"/>
          <w:sz w:val="24"/>
          <w:szCs w:val="24"/>
          <w:lang w:eastAsia="en-GB"/>
        </w:rPr>
        <w:t>The concentration of the various phytochemical constituents was calculated thus:</w:t>
      </w:r>
    </w:p>
    <w:p w14:paraId="5B647DA2" w14:textId="77777777" w:rsidR="00426516" w:rsidRPr="00E05D89" w:rsidRDefault="0042651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rPr>
      </w:pPr>
      <w:bookmarkStart w:id="7" w:name="_Hlk155898780"/>
      <m:oMathPara>
        <m:oMath>
          <m:r>
            <m:rPr>
              <m:sty m:val="p"/>
            </m:rPr>
            <w:rPr>
              <w:rFonts w:ascii="Cambria Math" w:hAnsi="Cambria Math" w:cs="Times New Roman"/>
              <w:sz w:val="24"/>
              <w:szCs w:val="24"/>
            </w:rPr>
            <m:t xml:space="preserve">Concentration (mg/100g) </m:t>
          </m:r>
          <m:r>
            <w:rPr>
              <w:rFonts w:ascii="Cambria Math" w:eastAsia="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absorbance of the sample</m:t>
                  </m:r>
                </m:num>
                <m:den>
                  <m:r>
                    <m:rPr>
                      <m:sty m:val="p"/>
                    </m:rPr>
                    <w:rPr>
                      <w:rFonts w:ascii="Cambria Math" w:eastAsia="Cambria Math" w:hAnsi="Cambria Math" w:cs="Times New Roman"/>
                      <w:sz w:val="24"/>
                      <w:szCs w:val="24"/>
                    </w:rPr>
                    <m:t>slope of the standard</m:t>
                  </m:r>
                </m:den>
              </m:f>
            </m:e>
          </m:func>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r>
                <m:rPr>
                  <m:sty m:val="p"/>
                </m:rPr>
                <w:rPr>
                  <w:rFonts w:ascii="Cambria Math" w:hAnsi="Cambria Math" w:cs="Times New Roman"/>
                  <w:sz w:val="24"/>
                  <w:szCs w:val="24"/>
                </w:rPr>
                <m:t xml:space="preserve">x </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 xml:space="preserve">  dilution factor</m:t>
                  </m:r>
                </m:num>
                <m:den>
                  <m:r>
                    <m:rPr>
                      <m:sty m:val="p"/>
                    </m:rPr>
                    <w:rPr>
                      <w:rFonts w:ascii="Cambria Math" w:eastAsia="Cambria Math" w:hAnsi="Cambria Math" w:cs="Times New Roman"/>
                      <w:sz w:val="24"/>
                      <w:szCs w:val="24"/>
                    </w:rPr>
                    <m:t>1</m:t>
                  </m:r>
                </m:den>
              </m:f>
            </m:e>
          </m:func>
        </m:oMath>
      </m:oMathPara>
    </w:p>
    <w:p w14:paraId="0FC1A874" w14:textId="77777777" w:rsidR="0077715A" w:rsidRPr="00E05D89" w:rsidRDefault="0042651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rPr>
      </w:pPr>
      <m:oMathPara>
        <m:oMath>
          <m:r>
            <m:rPr>
              <m:sty m:val="p"/>
            </m:rPr>
            <w:rPr>
              <w:rFonts w:ascii="Cambria Math" w:hAnsi="Cambria Math" w:cs="Times New Roman"/>
              <w:sz w:val="24"/>
              <w:szCs w:val="24"/>
            </w:rPr>
            <m:t xml:space="preserve">Dilution factor </m:t>
          </m:r>
          <m:r>
            <w:rPr>
              <w:rFonts w:ascii="Cambria Math" w:eastAsia="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total volume</m:t>
                  </m:r>
                </m:num>
                <m:den>
                  <m:r>
                    <m:rPr>
                      <m:sty m:val="p"/>
                    </m:rPr>
                    <w:rPr>
                      <w:rFonts w:ascii="Cambria Math" w:eastAsia="Cambria Math" w:hAnsi="Cambria Math" w:cs="Times New Roman"/>
                      <w:sz w:val="24"/>
                      <w:szCs w:val="24"/>
                    </w:rPr>
                    <m:t>weight of extract</m:t>
                  </m:r>
                </m:den>
              </m:f>
            </m:e>
          </m:func>
        </m:oMath>
      </m:oMathPara>
    </w:p>
    <w:p w14:paraId="6410F3DC" w14:textId="6F567E2C" w:rsidR="0077715A"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rPr>
      </w:pPr>
      <w:r w:rsidRPr="00E05D89">
        <w:rPr>
          <w:rFonts w:ascii="Times New Roman" w:eastAsia="Times New Roman" w:hAnsi="Times New Roman" w:cs="Times New Roman"/>
          <w:b/>
          <w:sz w:val="24"/>
          <w:szCs w:val="24"/>
          <w:lang w:eastAsia="en-GB"/>
        </w:rPr>
        <w:t>2.10</w:t>
      </w:r>
      <w:r w:rsidR="0077715A" w:rsidRPr="00E05D89">
        <w:rPr>
          <w:rFonts w:ascii="Times New Roman" w:eastAsia="Times New Roman" w:hAnsi="Times New Roman" w:cs="Times New Roman"/>
          <w:b/>
          <w:sz w:val="24"/>
          <w:szCs w:val="24"/>
          <w:lang w:eastAsia="en-GB"/>
        </w:rPr>
        <w:t xml:space="preserve"> Determination of the </w:t>
      </w:r>
      <w:r w:rsidR="0077715A" w:rsidRPr="00E05D89">
        <w:rPr>
          <w:rFonts w:ascii="Times New Roman" w:eastAsia="Calibri" w:hAnsi="Times New Roman" w:cs="Times New Roman"/>
          <w:b/>
          <w:sz w:val="24"/>
          <w:szCs w:val="24"/>
        </w:rPr>
        <w:t>Electrolytes and Trace element (Calcium ions, magnesium ions, zinc ion and selenium ion) concentration of n-hexane leaf fraction of</w:t>
      </w:r>
      <w:r w:rsidR="0077715A" w:rsidRPr="00E05D89">
        <w:rPr>
          <w:rFonts w:ascii="Times New Roman" w:eastAsia="Calibri" w:hAnsi="Times New Roman" w:cs="Times New Roman"/>
          <w:b/>
          <w:i/>
          <w:sz w:val="24"/>
          <w:szCs w:val="24"/>
        </w:rPr>
        <w:t xml:space="preserve"> Zapoteca portoricensis.</w:t>
      </w:r>
    </w:p>
    <w:p w14:paraId="681E0778" w14:textId="0F1332FB" w:rsidR="00AA2E70" w:rsidRPr="001C4779" w:rsidRDefault="0077715A" w:rsidP="00774C9C">
      <w:pPr>
        <w:autoSpaceDE w:val="0"/>
        <w:autoSpaceDN w:val="0"/>
        <w:adjustRightInd w:val="0"/>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Heavy metal analysis was carried out using </w:t>
      </w:r>
      <w:r w:rsidR="001C4779">
        <w:rPr>
          <w:rFonts w:ascii="Times New Roman" w:eastAsia="Calibri" w:hAnsi="Times New Roman" w:cs="Times New Roman"/>
          <w:sz w:val="24"/>
          <w:szCs w:val="24"/>
        </w:rPr>
        <w:t xml:space="preserve">an </w:t>
      </w:r>
      <w:r w:rsidRPr="00E05D89">
        <w:rPr>
          <w:rFonts w:ascii="Times New Roman" w:eastAsia="Calibri" w:hAnsi="Times New Roman" w:cs="Times New Roman"/>
          <w:sz w:val="24"/>
          <w:szCs w:val="24"/>
        </w:rPr>
        <w:t xml:space="preserve">Agilent FS240AA Atomic Absorption Spectrophotometer (AAS) as described by </w:t>
      </w:r>
      <w:r w:rsidR="00D2493B" w:rsidRPr="00D2493B">
        <w:rPr>
          <w:rFonts w:ascii="Times New Roman" w:hAnsi="Times New Roman" w:cs="Times New Roman"/>
          <w:sz w:val="24"/>
          <w:szCs w:val="24"/>
        </w:rPr>
        <w:t>APHA</w:t>
      </w:r>
      <w:r w:rsidR="00D2493B">
        <w:rPr>
          <w:rFonts w:ascii="Times New Roman" w:hAnsi="Times New Roman" w:cs="Times New Roman"/>
          <w:sz w:val="24"/>
          <w:szCs w:val="24"/>
        </w:rPr>
        <w:t>,</w:t>
      </w:r>
      <w:r w:rsidR="00D2493B" w:rsidRPr="00D2493B">
        <w:rPr>
          <w:rFonts w:ascii="Times New Roman" w:hAnsi="Times New Roman" w:cs="Times New Roman"/>
          <w:sz w:val="24"/>
          <w:szCs w:val="24"/>
        </w:rPr>
        <w:t xml:space="preserve"> (2017)</w:t>
      </w:r>
      <w:r w:rsidRPr="00E05D89">
        <w:rPr>
          <w:rFonts w:ascii="Times New Roman" w:eastAsia="Calibri" w:hAnsi="Times New Roman" w:cs="Times New Roman"/>
          <w:color w:val="000000"/>
          <w:sz w:val="24"/>
          <w:szCs w:val="24"/>
        </w:rPr>
        <w:t>.</w:t>
      </w:r>
      <w:r w:rsidRPr="00E05D89">
        <w:rPr>
          <w:rFonts w:ascii="Times New Roman" w:eastAsia="Calibri" w:hAnsi="Times New Roman" w:cs="Times New Roman"/>
          <w:sz w:val="24"/>
          <w:szCs w:val="24"/>
        </w:rPr>
        <w:t xml:space="preserve"> The Standard of each mineral was used to calibrate the machine before the sample was aspirated into the AAS for metal determination</w:t>
      </w:r>
      <w:r w:rsidR="006A1D26" w:rsidRPr="00E05D89">
        <w:rPr>
          <w:rFonts w:ascii="Times New Roman" w:eastAsia="Calibri" w:hAnsi="Times New Roman" w:cs="Times New Roman"/>
          <w:sz w:val="24"/>
          <w:szCs w:val="24"/>
        </w:rPr>
        <w:t>.</w:t>
      </w:r>
    </w:p>
    <w:p w14:paraId="0EBE311E" w14:textId="0C485636" w:rsidR="006A1D26" w:rsidRPr="00E05D89" w:rsidRDefault="00AC079D" w:rsidP="00774C9C">
      <w:pPr>
        <w:autoSpaceDE w:val="0"/>
        <w:autoSpaceDN w:val="0"/>
        <w:adjustRightInd w:val="0"/>
        <w:spacing w:beforeLines="120" w:before="288" w:afterLines="120" w:after="288" w:line="276" w:lineRule="auto"/>
        <w:jc w:val="both"/>
        <w:rPr>
          <w:rFonts w:ascii="Times New Roman" w:eastAsia="Calibri" w:hAnsi="Times New Roman" w:cs="Times New Roman"/>
          <w:b/>
          <w:sz w:val="24"/>
          <w:szCs w:val="24"/>
        </w:rPr>
      </w:pPr>
      <w:r w:rsidRPr="00E05D89">
        <w:rPr>
          <w:rFonts w:ascii="Times New Roman" w:eastAsia="Calibri" w:hAnsi="Times New Roman" w:cs="Times New Roman"/>
          <w:b/>
          <w:sz w:val="24"/>
          <w:szCs w:val="24"/>
        </w:rPr>
        <w:t xml:space="preserve">2.11 </w:t>
      </w:r>
      <w:r w:rsidR="006A1D26" w:rsidRPr="00E05D89">
        <w:rPr>
          <w:rFonts w:ascii="Times New Roman" w:eastAsia="Calibri" w:hAnsi="Times New Roman" w:cs="Times New Roman"/>
          <w:b/>
          <w:sz w:val="24"/>
          <w:szCs w:val="24"/>
        </w:rPr>
        <w:t xml:space="preserve">Determination of Serum Electrolytes </w:t>
      </w:r>
    </w:p>
    <w:p w14:paraId="316F1255" w14:textId="549FD646" w:rsidR="006A1D26" w:rsidRPr="00E05D89" w:rsidRDefault="00AC079D" w:rsidP="00774C9C">
      <w:pPr>
        <w:spacing w:beforeLines="120" w:before="288" w:afterLines="120" w:after="288" w:line="276" w:lineRule="auto"/>
        <w:jc w:val="both"/>
        <w:rPr>
          <w:rFonts w:ascii="Times New Roman" w:eastAsia="Calibri" w:hAnsi="Times New Roman" w:cs="Times New Roman"/>
          <w:b/>
          <w:sz w:val="24"/>
          <w:szCs w:val="24"/>
        </w:rPr>
      </w:pPr>
      <w:r w:rsidRPr="00E05D89">
        <w:rPr>
          <w:rFonts w:ascii="Times New Roman" w:eastAsia="Calibri" w:hAnsi="Times New Roman" w:cs="Times New Roman"/>
          <w:b/>
          <w:sz w:val="24"/>
          <w:szCs w:val="24"/>
        </w:rPr>
        <w:t xml:space="preserve">2.11.1 </w:t>
      </w:r>
      <w:r w:rsidR="006A1D26" w:rsidRPr="00E05D89">
        <w:rPr>
          <w:rFonts w:ascii="Times New Roman" w:eastAsia="Calibri" w:hAnsi="Times New Roman" w:cs="Times New Roman"/>
          <w:b/>
          <w:sz w:val="24"/>
          <w:szCs w:val="24"/>
        </w:rPr>
        <w:t xml:space="preserve">Determination of </w:t>
      </w:r>
      <w:r w:rsidR="006A1D26" w:rsidRPr="00E05D89">
        <w:rPr>
          <w:rFonts w:ascii="Times New Roman" w:eastAsia="Calibri" w:hAnsi="Times New Roman" w:cs="Times New Roman"/>
          <w:b/>
          <w:bCs/>
          <w:sz w:val="24"/>
          <w:szCs w:val="24"/>
        </w:rPr>
        <w:t xml:space="preserve">Calcium Ion Concentration </w:t>
      </w:r>
    </w:p>
    <w:p w14:paraId="43667BC6" w14:textId="2859E643" w:rsidR="006A1D26" w:rsidRDefault="006A1D26" w:rsidP="00774C9C">
      <w:pPr>
        <w:spacing w:beforeLines="120" w:before="288" w:afterLines="120" w:after="288" w:line="276" w:lineRule="auto"/>
        <w:jc w:val="both"/>
        <w:rPr>
          <w:rFonts w:ascii="Times New Roman" w:hAnsi="Times New Roman" w:cs="Times New Roman"/>
          <w:sz w:val="24"/>
          <w:szCs w:val="24"/>
          <w:shd w:val="clear" w:color="auto" w:fill="FFFFFF"/>
        </w:rPr>
      </w:pPr>
      <w:bookmarkStart w:id="8" w:name="_Hlk139947204"/>
      <w:r w:rsidRPr="00E05D89">
        <w:rPr>
          <w:rFonts w:ascii="Times New Roman" w:eastAsia="Calibri" w:hAnsi="Times New Roman" w:cs="Times New Roman"/>
          <w:bCs/>
          <w:sz w:val="24"/>
          <w:szCs w:val="24"/>
        </w:rPr>
        <w:t>Calcium ion (Ca</w:t>
      </w:r>
      <w:r w:rsidRPr="00E05D89">
        <w:rPr>
          <w:rFonts w:ascii="Times New Roman" w:eastAsia="Calibri" w:hAnsi="Times New Roman" w:cs="Times New Roman"/>
          <w:bCs/>
          <w:sz w:val="24"/>
          <w:szCs w:val="24"/>
          <w:vertAlign w:val="superscript"/>
        </w:rPr>
        <w:t>2+</w:t>
      </w:r>
      <w:r w:rsidRPr="00E05D89">
        <w:rPr>
          <w:rFonts w:ascii="Times New Roman" w:eastAsia="Calibri" w:hAnsi="Times New Roman" w:cs="Times New Roman"/>
          <w:bCs/>
          <w:sz w:val="24"/>
          <w:szCs w:val="24"/>
        </w:rPr>
        <w:t>)</w:t>
      </w:r>
      <w:r w:rsidRPr="00E05D89">
        <w:rPr>
          <w:rFonts w:ascii="Times New Roman" w:eastAsia="Calibri" w:hAnsi="Times New Roman" w:cs="Times New Roman"/>
          <w:bCs/>
          <w:sz w:val="24"/>
          <w:szCs w:val="24"/>
          <w:vertAlign w:val="subscript"/>
        </w:rPr>
        <w:t xml:space="preserve"> </w:t>
      </w:r>
      <w:r w:rsidRPr="00E05D89">
        <w:rPr>
          <w:rFonts w:ascii="Times New Roman" w:eastAsia="Calibri" w:hAnsi="Times New Roman" w:cs="Times New Roman"/>
          <w:sz w:val="24"/>
          <w:szCs w:val="24"/>
        </w:rPr>
        <w:t xml:space="preserve">concentration was determined using Teco kit as described by </w:t>
      </w:r>
      <w:r w:rsidRPr="00E05D89">
        <w:rPr>
          <w:rFonts w:ascii="Times New Roman" w:eastAsia="Calibri" w:hAnsi="Times New Roman" w:cs="Times New Roman"/>
          <w:sz w:val="24"/>
          <w:szCs w:val="24"/>
          <w:shd w:val="clear" w:color="auto" w:fill="FFFFFF"/>
        </w:rPr>
        <w:t>Shridhar et</w:t>
      </w:r>
      <w:r w:rsidRPr="00E05D89">
        <w:rPr>
          <w:rFonts w:ascii="Times New Roman" w:eastAsia="Calibri" w:hAnsi="Times New Roman" w:cs="Times New Roman"/>
          <w:i/>
          <w:sz w:val="24"/>
          <w:szCs w:val="24"/>
        </w:rPr>
        <w:t xml:space="preserve"> al</w:t>
      </w:r>
      <w:r w:rsidRPr="00E05D89">
        <w:rPr>
          <w:rFonts w:ascii="Times New Roman" w:eastAsia="Calibri" w:hAnsi="Times New Roman" w:cs="Times New Roman"/>
          <w:sz w:val="24"/>
          <w:szCs w:val="24"/>
        </w:rPr>
        <w:t>. (2019).</w:t>
      </w:r>
      <w:r w:rsidRPr="00E05D89">
        <w:rPr>
          <w:rFonts w:ascii="Times New Roman" w:hAnsi="Times New Roman" w:cs="Times New Roman"/>
          <w:sz w:val="24"/>
          <w:szCs w:val="24"/>
          <w:shd w:val="clear" w:color="auto" w:fill="FFFFFF"/>
        </w:rPr>
        <w:t xml:space="preserve"> </w:t>
      </w:r>
      <w:bookmarkEnd w:id="8"/>
    </w:p>
    <w:p w14:paraId="1443EE80" w14:textId="77777777" w:rsidR="00FF1FEB" w:rsidRPr="00E05D89" w:rsidRDefault="00FF1FEB" w:rsidP="00774C9C">
      <w:pPr>
        <w:spacing w:beforeLines="120" w:before="288" w:afterLines="120" w:after="288" w:line="276" w:lineRule="auto"/>
        <w:jc w:val="both"/>
        <w:rPr>
          <w:rFonts w:ascii="Times New Roman" w:eastAsia="Calibri" w:hAnsi="Times New Roman" w:cs="Times New Roman"/>
          <w:sz w:val="24"/>
          <w:szCs w:val="24"/>
          <w:lang w:eastAsia="en-GB"/>
        </w:rPr>
      </w:pPr>
    </w:p>
    <w:p w14:paraId="24FBE015" w14:textId="61280842" w:rsidR="006A1D26" w:rsidRPr="00E05D89" w:rsidRDefault="00AC079D" w:rsidP="00774C9C">
      <w:pPr>
        <w:spacing w:beforeLines="120" w:before="288" w:afterLines="120" w:after="288" w:line="276" w:lineRule="auto"/>
        <w:jc w:val="both"/>
        <w:rPr>
          <w:rFonts w:ascii="Times New Roman" w:eastAsia="Calibri" w:hAnsi="Times New Roman" w:cs="Times New Roman"/>
          <w:b/>
          <w:bCs/>
          <w:sz w:val="24"/>
          <w:szCs w:val="24"/>
        </w:rPr>
      </w:pPr>
      <w:r w:rsidRPr="00E05D89">
        <w:rPr>
          <w:rFonts w:ascii="Times New Roman" w:eastAsia="Calibri" w:hAnsi="Times New Roman" w:cs="Times New Roman"/>
          <w:b/>
          <w:sz w:val="24"/>
          <w:szCs w:val="24"/>
        </w:rPr>
        <w:t xml:space="preserve">2.11.2 </w:t>
      </w:r>
      <w:r w:rsidR="006A1D26" w:rsidRPr="00E05D89">
        <w:rPr>
          <w:rFonts w:ascii="Times New Roman" w:eastAsia="Calibri" w:hAnsi="Times New Roman" w:cs="Times New Roman"/>
          <w:b/>
          <w:sz w:val="24"/>
          <w:szCs w:val="24"/>
        </w:rPr>
        <w:t>Determination of</w:t>
      </w:r>
      <w:r w:rsidR="006A1D26" w:rsidRPr="00E05D89">
        <w:rPr>
          <w:rFonts w:ascii="Times New Roman" w:eastAsia="Calibri" w:hAnsi="Times New Roman" w:cs="Times New Roman"/>
          <w:b/>
          <w:bCs/>
          <w:sz w:val="24"/>
          <w:szCs w:val="24"/>
        </w:rPr>
        <w:t xml:space="preserve"> Magnesium Ion Concentration</w:t>
      </w:r>
      <w:bookmarkStart w:id="9" w:name="_Hlk139947236"/>
    </w:p>
    <w:p w14:paraId="6DD04996" w14:textId="0FE72B56" w:rsidR="006A1D26" w:rsidRPr="00E05D89" w:rsidRDefault="006A1D26" w:rsidP="00774C9C">
      <w:pPr>
        <w:spacing w:beforeLines="120" w:before="288" w:afterLines="120" w:after="288" w:line="276" w:lineRule="auto"/>
        <w:jc w:val="both"/>
        <w:rPr>
          <w:rFonts w:ascii="Times New Roman" w:eastAsia="Calibri" w:hAnsi="Times New Roman" w:cs="Times New Roman"/>
          <w:sz w:val="24"/>
          <w:szCs w:val="24"/>
          <w:shd w:val="clear" w:color="auto" w:fill="FFFFFF"/>
        </w:rPr>
      </w:pPr>
      <w:r w:rsidRPr="00E05D89">
        <w:rPr>
          <w:rFonts w:ascii="Times New Roman" w:hAnsi="Times New Roman" w:cs="Times New Roman"/>
          <w:color w:val="000000"/>
          <w:sz w:val="24"/>
          <w:szCs w:val="24"/>
          <w:shd w:val="clear" w:color="auto" w:fill="FFFFFF"/>
        </w:rPr>
        <w:t xml:space="preserve">Serum </w:t>
      </w:r>
      <w:r w:rsidRPr="00E05D89">
        <w:rPr>
          <w:rFonts w:ascii="Times New Roman" w:eastAsia="Calibri" w:hAnsi="Times New Roman" w:cs="Times New Roman"/>
          <w:bCs/>
          <w:sz w:val="24"/>
          <w:szCs w:val="24"/>
        </w:rPr>
        <w:t>Magnesium Ion (Mg</w:t>
      </w:r>
      <w:r w:rsidRPr="00E05D89">
        <w:rPr>
          <w:rFonts w:ascii="Times New Roman" w:eastAsia="Calibri" w:hAnsi="Times New Roman" w:cs="Times New Roman"/>
          <w:bCs/>
          <w:sz w:val="24"/>
          <w:szCs w:val="24"/>
          <w:vertAlign w:val="superscript"/>
        </w:rPr>
        <w:t>+</w:t>
      </w:r>
      <w:r w:rsidRPr="00E05D89">
        <w:rPr>
          <w:rFonts w:ascii="Times New Roman" w:eastAsia="Calibri" w:hAnsi="Times New Roman" w:cs="Times New Roman"/>
          <w:bCs/>
          <w:sz w:val="24"/>
          <w:szCs w:val="24"/>
        </w:rPr>
        <w:t>)</w:t>
      </w:r>
      <w:r w:rsidRPr="00E05D89">
        <w:rPr>
          <w:rFonts w:ascii="Times New Roman" w:eastAsia="Calibri" w:hAnsi="Times New Roman" w:cs="Times New Roman"/>
          <w:bCs/>
          <w:sz w:val="24"/>
          <w:szCs w:val="24"/>
          <w:vertAlign w:val="subscript"/>
        </w:rPr>
        <w:t xml:space="preserve"> </w:t>
      </w:r>
      <w:r w:rsidRPr="00E05D89">
        <w:rPr>
          <w:rFonts w:ascii="Times New Roman" w:eastAsia="Calibri" w:hAnsi="Times New Roman" w:cs="Times New Roman"/>
          <w:sz w:val="24"/>
          <w:szCs w:val="24"/>
        </w:rPr>
        <w:t xml:space="preserve">concentration was determined using </w:t>
      </w:r>
      <w:r w:rsidR="006F3013">
        <w:rPr>
          <w:rFonts w:ascii="Times New Roman" w:eastAsia="Calibri" w:hAnsi="Times New Roman" w:cs="Times New Roman"/>
          <w:sz w:val="24"/>
          <w:szCs w:val="24"/>
        </w:rPr>
        <w:t xml:space="preserve">the </w:t>
      </w:r>
      <w:r w:rsidRPr="00E05D89">
        <w:rPr>
          <w:rFonts w:ascii="Times New Roman" w:eastAsia="Calibri" w:hAnsi="Times New Roman" w:cs="Times New Roman"/>
          <w:sz w:val="24"/>
          <w:szCs w:val="24"/>
        </w:rPr>
        <w:t xml:space="preserve">Teco kit </w:t>
      </w:r>
      <w:r w:rsidR="00FF1FEB">
        <w:rPr>
          <w:rFonts w:ascii="Times New Roman" w:eastAsia="Calibri" w:hAnsi="Times New Roman" w:cs="Times New Roman"/>
          <w:sz w:val="24"/>
          <w:szCs w:val="24"/>
          <w:shd w:val="clear" w:color="auto" w:fill="FFFFFF"/>
        </w:rPr>
        <w:t>according to the manufacturer’s protocol</w:t>
      </w:r>
      <w:r w:rsidRPr="00E05D89">
        <w:rPr>
          <w:rFonts w:ascii="Times New Roman" w:eastAsia="Calibri" w:hAnsi="Times New Roman" w:cs="Times New Roman"/>
          <w:sz w:val="24"/>
          <w:szCs w:val="24"/>
          <w:shd w:val="clear" w:color="auto" w:fill="FFFFFF"/>
        </w:rPr>
        <w:t xml:space="preserve">. </w:t>
      </w:r>
      <w:bookmarkEnd w:id="9"/>
    </w:p>
    <w:p w14:paraId="2F22522C" w14:textId="7A4CC055" w:rsidR="006A1D26" w:rsidRPr="00E05D89" w:rsidRDefault="00AC079D" w:rsidP="00774C9C">
      <w:pPr>
        <w:spacing w:beforeLines="120" w:before="288" w:afterLines="120" w:after="288" w:line="276" w:lineRule="auto"/>
        <w:jc w:val="both"/>
        <w:rPr>
          <w:rFonts w:ascii="Times New Roman" w:eastAsia="Calibri" w:hAnsi="Times New Roman" w:cs="Times New Roman"/>
          <w:b/>
          <w:sz w:val="24"/>
          <w:szCs w:val="24"/>
        </w:rPr>
      </w:pPr>
      <w:bookmarkStart w:id="10" w:name="_Hlk120155563"/>
      <w:r w:rsidRPr="00E05D89">
        <w:rPr>
          <w:rFonts w:ascii="Times New Roman" w:eastAsia="Calibri" w:hAnsi="Times New Roman" w:cs="Times New Roman"/>
          <w:b/>
          <w:sz w:val="24"/>
          <w:szCs w:val="24"/>
        </w:rPr>
        <w:t xml:space="preserve">2.11.3 </w:t>
      </w:r>
      <w:r w:rsidR="006A1D26" w:rsidRPr="00E05D89">
        <w:rPr>
          <w:rFonts w:ascii="Times New Roman" w:eastAsia="Calibri" w:hAnsi="Times New Roman" w:cs="Times New Roman"/>
          <w:b/>
          <w:sz w:val="24"/>
          <w:szCs w:val="24"/>
        </w:rPr>
        <w:t>Determination of</w:t>
      </w:r>
      <w:r w:rsidR="006A1D26" w:rsidRPr="00E05D89">
        <w:rPr>
          <w:rFonts w:ascii="Times New Roman" w:eastAsia="Calibri" w:hAnsi="Times New Roman" w:cs="Times New Roman"/>
          <w:b/>
          <w:bCs/>
          <w:sz w:val="24"/>
          <w:szCs w:val="24"/>
        </w:rPr>
        <w:t xml:space="preserve"> Bicarbonate Ions (HCO</w:t>
      </w:r>
      <w:r w:rsidR="006A1D26" w:rsidRPr="00E05D89">
        <w:rPr>
          <w:rFonts w:ascii="Times New Roman" w:eastAsia="Calibri" w:hAnsi="Times New Roman" w:cs="Times New Roman"/>
          <w:b/>
          <w:bCs/>
          <w:sz w:val="24"/>
          <w:szCs w:val="24"/>
          <w:vertAlign w:val="subscript"/>
        </w:rPr>
        <w:t>3</w:t>
      </w:r>
      <w:r w:rsidR="006A1D26" w:rsidRPr="00E05D89">
        <w:rPr>
          <w:rFonts w:ascii="Times New Roman" w:eastAsia="Calibri" w:hAnsi="Times New Roman" w:cs="Times New Roman"/>
          <w:b/>
          <w:sz w:val="24"/>
          <w:szCs w:val="24"/>
        </w:rPr>
        <w:t>) level</w:t>
      </w:r>
    </w:p>
    <w:bookmarkEnd w:id="10"/>
    <w:p w14:paraId="423B1C99" w14:textId="2ACA1FE0" w:rsidR="00990E41" w:rsidRPr="006F3013" w:rsidRDefault="006A1D26" w:rsidP="00774C9C">
      <w:pPr>
        <w:autoSpaceDE w:val="0"/>
        <w:autoSpaceDN w:val="0"/>
        <w:adjustRightInd w:val="0"/>
        <w:spacing w:beforeLines="120" w:before="288" w:afterLines="120" w:after="288" w:line="276" w:lineRule="auto"/>
        <w:jc w:val="both"/>
        <w:rPr>
          <w:rFonts w:ascii="Times New Roman" w:eastAsia="Calibri" w:hAnsi="Times New Roman" w:cs="Times New Roman"/>
          <w:color w:val="000000"/>
          <w:sz w:val="24"/>
          <w:szCs w:val="24"/>
        </w:rPr>
      </w:pPr>
      <w:r w:rsidRPr="00E05D89">
        <w:rPr>
          <w:rFonts w:ascii="Times New Roman" w:eastAsia="Calibri" w:hAnsi="Times New Roman" w:cs="Times New Roman"/>
          <w:sz w:val="24"/>
          <w:szCs w:val="24"/>
        </w:rPr>
        <w:lastRenderedPageBreak/>
        <w:t xml:space="preserve">This was done according to the method of </w:t>
      </w:r>
      <w:proofErr w:type="gramStart"/>
      <w:r w:rsidRPr="00E05D89">
        <w:rPr>
          <w:rFonts w:ascii="Times New Roman" w:eastAsia="Calibri" w:hAnsi="Times New Roman" w:cs="Times New Roman"/>
          <w:bCs/>
          <w:sz w:val="24"/>
          <w:szCs w:val="24"/>
        </w:rPr>
        <w:t>Tiet</w:t>
      </w:r>
      <w:r w:rsidR="00FF1FEB">
        <w:rPr>
          <w:rFonts w:ascii="Times New Roman" w:eastAsia="Calibri" w:hAnsi="Times New Roman" w:cs="Times New Roman"/>
          <w:bCs/>
          <w:sz w:val="24"/>
          <w:szCs w:val="24"/>
        </w:rPr>
        <w:t xml:space="preserve">z, </w:t>
      </w:r>
      <w:r w:rsidRPr="00E05D89">
        <w:rPr>
          <w:rFonts w:ascii="Times New Roman" w:eastAsia="Calibri" w:hAnsi="Times New Roman" w:cs="Times New Roman"/>
          <w:sz w:val="24"/>
          <w:szCs w:val="24"/>
        </w:rPr>
        <w:t xml:space="preserve"> (</w:t>
      </w:r>
      <w:proofErr w:type="gramEnd"/>
      <w:r w:rsidRPr="00E05D89">
        <w:rPr>
          <w:rFonts w:ascii="Times New Roman" w:eastAsia="Calibri" w:hAnsi="Times New Roman" w:cs="Times New Roman"/>
          <w:sz w:val="24"/>
          <w:szCs w:val="24"/>
        </w:rPr>
        <w:t>1986).</w:t>
      </w:r>
      <w:bookmarkStart w:id="11" w:name="_Hlk139947623"/>
    </w:p>
    <w:p w14:paraId="489675AE" w14:textId="549DBA43" w:rsidR="006A1D26"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b/>
          <w:bCs/>
          <w:sz w:val="24"/>
          <w:szCs w:val="24"/>
          <w:lang w:eastAsia="en-GB"/>
        </w:rPr>
        <w:t xml:space="preserve">2.12 </w:t>
      </w:r>
      <w:r w:rsidR="006A1D26" w:rsidRPr="00E05D89">
        <w:rPr>
          <w:rFonts w:ascii="Times New Roman" w:eastAsia="Times New Roman" w:hAnsi="Times New Roman" w:cs="Times New Roman"/>
          <w:b/>
          <w:bCs/>
          <w:sz w:val="24"/>
          <w:szCs w:val="24"/>
          <w:lang w:eastAsia="en-GB"/>
        </w:rPr>
        <w:t>Determination of Kidney Function Parameters</w:t>
      </w:r>
      <w:r w:rsidR="006A1D26" w:rsidRPr="00E05D89">
        <w:rPr>
          <w:rFonts w:ascii="Times New Roman" w:eastAsia="Times New Roman" w:hAnsi="Times New Roman" w:cs="Times New Roman"/>
          <w:b/>
          <w:bCs/>
          <w:sz w:val="24"/>
          <w:szCs w:val="24"/>
          <w:lang w:eastAsia="en-GB"/>
        </w:rPr>
        <w:tab/>
      </w:r>
      <w:r w:rsidR="006A1D26" w:rsidRPr="00E05D89">
        <w:rPr>
          <w:rFonts w:ascii="Times New Roman" w:eastAsia="Times New Roman" w:hAnsi="Times New Roman" w:cs="Times New Roman"/>
          <w:b/>
          <w:bCs/>
          <w:sz w:val="24"/>
          <w:szCs w:val="24"/>
          <w:lang w:eastAsia="en-GB"/>
        </w:rPr>
        <w:tab/>
      </w:r>
      <w:bookmarkEnd w:id="11"/>
      <w:r w:rsidR="006A1D26" w:rsidRPr="00E05D89">
        <w:rPr>
          <w:rFonts w:ascii="Times New Roman" w:eastAsia="Times New Roman" w:hAnsi="Times New Roman" w:cs="Times New Roman"/>
          <w:b/>
          <w:bCs/>
          <w:sz w:val="24"/>
          <w:szCs w:val="24"/>
          <w:lang w:eastAsia="en-GB"/>
        </w:rPr>
        <w:tab/>
      </w:r>
      <w:r w:rsidR="006A1D26" w:rsidRPr="00E05D89">
        <w:rPr>
          <w:rFonts w:ascii="Times New Roman" w:eastAsia="Times New Roman" w:hAnsi="Times New Roman" w:cs="Times New Roman"/>
          <w:b/>
          <w:bCs/>
          <w:sz w:val="24"/>
          <w:szCs w:val="24"/>
          <w:lang w:eastAsia="en-GB"/>
        </w:rPr>
        <w:tab/>
      </w:r>
      <w:r w:rsidR="006A1D26" w:rsidRPr="00E05D89">
        <w:rPr>
          <w:rFonts w:ascii="Times New Roman" w:eastAsia="Times New Roman" w:hAnsi="Times New Roman" w:cs="Times New Roman"/>
          <w:b/>
          <w:bCs/>
          <w:sz w:val="24"/>
          <w:szCs w:val="24"/>
          <w:lang w:eastAsia="en-GB"/>
        </w:rPr>
        <w:tab/>
      </w:r>
    </w:p>
    <w:p w14:paraId="128EBCD2" w14:textId="6BC9C8C0" w:rsidR="00AC079D"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b/>
          <w:bCs/>
          <w:sz w:val="24"/>
          <w:szCs w:val="24"/>
          <w:lang w:eastAsia="en-GB"/>
        </w:rPr>
        <w:t xml:space="preserve">2.12.1 </w:t>
      </w:r>
      <w:r w:rsidR="006A1D26" w:rsidRPr="00E05D89">
        <w:rPr>
          <w:rFonts w:ascii="Times New Roman" w:eastAsia="Times New Roman" w:hAnsi="Times New Roman" w:cs="Times New Roman"/>
          <w:b/>
          <w:bCs/>
          <w:sz w:val="24"/>
          <w:szCs w:val="24"/>
          <w:lang w:eastAsia="en-GB"/>
        </w:rPr>
        <w:t>Determination of Urea Concentration</w:t>
      </w:r>
    </w:p>
    <w:p w14:paraId="466FCADE" w14:textId="4B1227D4" w:rsidR="006F5CD9" w:rsidRPr="00E05D89" w:rsidRDefault="006A1D2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sz w:val="24"/>
          <w:szCs w:val="24"/>
          <w:lang w:eastAsia="en-GB"/>
        </w:rPr>
        <w:t>Urea concentration was determined using the method of Bartels and Bohmer (1972) as described in Randox Kit.</w:t>
      </w:r>
    </w:p>
    <w:p w14:paraId="336D582D" w14:textId="1B5A7AE9" w:rsidR="00AC079D"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b/>
          <w:bCs/>
          <w:sz w:val="24"/>
          <w:szCs w:val="24"/>
          <w:lang w:eastAsia="en-GB"/>
        </w:rPr>
        <w:t xml:space="preserve">2.12.2 </w:t>
      </w:r>
      <w:r w:rsidR="006A1D26" w:rsidRPr="00E05D89">
        <w:rPr>
          <w:rFonts w:ascii="Times New Roman" w:eastAsia="Times New Roman" w:hAnsi="Times New Roman" w:cs="Times New Roman"/>
          <w:b/>
          <w:bCs/>
          <w:sz w:val="24"/>
          <w:szCs w:val="24"/>
          <w:lang w:eastAsia="en-GB"/>
        </w:rPr>
        <w:t>Determination of Creatinine Concentration</w:t>
      </w:r>
    </w:p>
    <w:p w14:paraId="0C72793C" w14:textId="16AAD9AC" w:rsidR="006F5CD9" w:rsidRPr="00E05D89" w:rsidRDefault="006A1D2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sz w:val="24"/>
          <w:szCs w:val="24"/>
          <w:lang w:eastAsia="en-GB"/>
        </w:rPr>
        <w:t>The serum creatinine concentration was determined using the method of Bartels and Bohmer (1972) as outlined in Randox kit.</w:t>
      </w:r>
    </w:p>
    <w:p w14:paraId="195A8012" w14:textId="1FF174F8" w:rsidR="00323314"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b/>
          <w:sz w:val="24"/>
          <w:szCs w:val="24"/>
          <w:lang w:eastAsia="en-GB"/>
        </w:rPr>
        <w:t xml:space="preserve">2.13 </w:t>
      </w:r>
      <w:r w:rsidR="0077715A" w:rsidRPr="00E05D89">
        <w:rPr>
          <w:rFonts w:ascii="Times New Roman" w:eastAsia="Times New Roman" w:hAnsi="Times New Roman" w:cs="Times New Roman"/>
          <w:b/>
          <w:sz w:val="24"/>
          <w:szCs w:val="24"/>
          <w:lang w:eastAsia="en-GB"/>
        </w:rPr>
        <w:t>Animal Grouping</w:t>
      </w:r>
    </w:p>
    <w:p w14:paraId="6AEC77B8" w14:textId="42963241" w:rsidR="0077715A" w:rsidRDefault="0077715A"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Determination of the effect of crude </w:t>
      </w:r>
      <w:r w:rsidR="00DE7305">
        <w:rPr>
          <w:rFonts w:ascii="Times New Roman" w:eastAsia="Calibri" w:hAnsi="Times New Roman" w:cs="Times New Roman"/>
          <w:sz w:val="24"/>
          <w:szCs w:val="24"/>
        </w:rPr>
        <w:t xml:space="preserve">extract </w:t>
      </w:r>
      <w:r w:rsidRPr="00E05D89">
        <w:rPr>
          <w:rFonts w:ascii="Times New Roman" w:eastAsia="Calibri" w:hAnsi="Times New Roman" w:cs="Times New Roman"/>
          <w:sz w:val="24"/>
          <w:szCs w:val="24"/>
        </w:rPr>
        <w:t xml:space="preserve">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and its fractions on the </w:t>
      </w:r>
      <w:r w:rsidR="00DE7305">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w:t>
      </w:r>
      <w:r w:rsidRPr="00E05D89">
        <w:rPr>
          <w:rFonts w:ascii="Times New Roman" w:eastAsia="Calibri" w:hAnsi="Times New Roman" w:cs="Times New Roman"/>
          <w:sz w:val="24"/>
          <w:szCs w:val="24"/>
          <w:shd w:val="clear" w:color="auto" w:fill="FFFFFF"/>
        </w:rPr>
        <w:t xml:space="preserve">Inflammation was induced on the right hind paw of the rat by a </w:t>
      </w:r>
      <w:proofErr w:type="spellStart"/>
      <w:r w:rsidRPr="00E05D89">
        <w:rPr>
          <w:rFonts w:ascii="Times New Roman" w:eastAsia="Calibri" w:hAnsi="Times New Roman" w:cs="Times New Roman"/>
          <w:sz w:val="24"/>
          <w:szCs w:val="24"/>
          <w:shd w:val="clear" w:color="auto" w:fill="FFFFFF"/>
        </w:rPr>
        <w:t>subplantar</w:t>
      </w:r>
      <w:proofErr w:type="spellEnd"/>
      <w:r w:rsidRPr="00E05D89">
        <w:rPr>
          <w:rFonts w:ascii="Times New Roman" w:eastAsia="Calibri" w:hAnsi="Times New Roman" w:cs="Times New Roman"/>
          <w:sz w:val="24"/>
          <w:szCs w:val="24"/>
          <w:shd w:val="clear" w:color="auto" w:fill="FFFFFF"/>
        </w:rPr>
        <w:t xml:space="preserve"> injection of 0.1 ml of 5 % formalin (dissolved in saline). </w:t>
      </w:r>
      <w:r w:rsidRPr="00E05D89">
        <w:rPr>
          <w:rFonts w:ascii="Times New Roman" w:eastAsia="Calibri" w:hAnsi="Times New Roman" w:cs="Times New Roman"/>
          <w:sz w:val="24"/>
          <w:szCs w:val="24"/>
        </w:rPr>
        <w:t>A total of twenty-eight (</w:t>
      </w:r>
      <w:r w:rsidR="006F3013">
        <w:rPr>
          <w:rFonts w:ascii="Times New Roman" w:eastAsia="Calibri" w:hAnsi="Times New Roman" w:cs="Times New Roman"/>
          <w:sz w:val="24"/>
          <w:szCs w:val="24"/>
        </w:rPr>
        <w:t>30</w:t>
      </w:r>
      <w:r w:rsidRPr="00E05D89">
        <w:rPr>
          <w:rFonts w:ascii="Times New Roman" w:eastAsia="Calibri" w:hAnsi="Times New Roman" w:cs="Times New Roman"/>
          <w:sz w:val="24"/>
          <w:szCs w:val="24"/>
        </w:rPr>
        <w:t xml:space="preserve">) rats were grouped into </w:t>
      </w:r>
      <w:r w:rsidR="006F3013">
        <w:rPr>
          <w:rFonts w:ascii="Times New Roman" w:eastAsia="Calibri" w:hAnsi="Times New Roman" w:cs="Times New Roman"/>
          <w:sz w:val="24"/>
          <w:szCs w:val="24"/>
        </w:rPr>
        <w:t>6</w:t>
      </w:r>
      <w:r w:rsidRPr="00E05D89">
        <w:rPr>
          <w:rFonts w:ascii="Times New Roman" w:eastAsia="Calibri" w:hAnsi="Times New Roman" w:cs="Times New Roman"/>
          <w:sz w:val="24"/>
          <w:szCs w:val="24"/>
        </w:rPr>
        <w:t xml:space="preserve"> of f</w:t>
      </w:r>
      <w:r w:rsidR="006F3013">
        <w:rPr>
          <w:rFonts w:ascii="Times New Roman" w:eastAsia="Calibri" w:hAnsi="Times New Roman" w:cs="Times New Roman"/>
          <w:sz w:val="24"/>
          <w:szCs w:val="24"/>
        </w:rPr>
        <w:t>ive</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5</w:t>
      </w:r>
      <w:r w:rsidRPr="00E05D89">
        <w:rPr>
          <w:rFonts w:ascii="Times New Roman" w:eastAsia="Calibri" w:hAnsi="Times New Roman" w:cs="Times New Roman"/>
          <w:sz w:val="24"/>
          <w:szCs w:val="24"/>
        </w:rPr>
        <w:t>) rats each as follows:</w:t>
      </w:r>
    </w:p>
    <w:p w14:paraId="6FB447F7" w14:textId="77777777" w:rsidR="00BA0534" w:rsidRPr="00E05D89" w:rsidRDefault="00BA0534" w:rsidP="00774C9C">
      <w:pPr>
        <w:spacing w:beforeLines="120" w:before="288" w:afterLines="120" w:after="288" w:line="276" w:lineRule="auto"/>
        <w:jc w:val="both"/>
        <w:rPr>
          <w:rFonts w:ascii="Times New Roman" w:eastAsia="Times New Roman" w:hAnsi="Times New Roman" w:cs="Times New Roman"/>
          <w:b/>
          <w:sz w:val="24"/>
          <w:szCs w:val="24"/>
          <w:lang w:eastAsia="en-GB"/>
        </w:rPr>
      </w:pPr>
    </w:p>
    <w:p w14:paraId="0CB9C62F" w14:textId="093C35C0" w:rsidR="0077715A" w:rsidRPr="00E05D89" w:rsidRDefault="0077715A" w:rsidP="00774C9C">
      <w:pPr>
        <w:spacing w:beforeLines="120" w:before="288" w:afterLines="120" w:after="288" w:line="276" w:lineRule="auto"/>
        <w:jc w:val="both"/>
        <w:rPr>
          <w:rFonts w:ascii="Times New Roman" w:eastAsia="Calibri" w:hAnsi="Times New Roman" w:cs="Times New Roman"/>
          <w:b/>
          <w:bCs/>
          <w:sz w:val="24"/>
          <w:szCs w:val="24"/>
        </w:rPr>
      </w:pPr>
      <w:r w:rsidRPr="00E05D89">
        <w:rPr>
          <w:rFonts w:ascii="Times New Roman" w:eastAsia="Calibri" w:hAnsi="Times New Roman" w:cs="Times New Roman"/>
          <w:sz w:val="24"/>
          <w:szCs w:val="24"/>
        </w:rPr>
        <w:t xml:space="preserve"> Group 1: Normal Control </w:t>
      </w:r>
      <w:r w:rsidR="006F3013">
        <w:rPr>
          <w:rFonts w:ascii="Times New Roman" w:eastAsia="Calibri" w:hAnsi="Times New Roman" w:cs="Times New Roman"/>
          <w:sz w:val="24"/>
          <w:szCs w:val="24"/>
        </w:rPr>
        <w:t>(NOR)</w:t>
      </w:r>
    </w:p>
    <w:p w14:paraId="4DF4A1C2" w14:textId="4CDFE1A9" w:rsidR="0077715A" w:rsidRPr="00E05D89" w:rsidRDefault="0077715A"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Group 2: </w:t>
      </w:r>
      <w:r w:rsidR="006F3013">
        <w:rPr>
          <w:rFonts w:ascii="Times New Roman" w:eastAsia="Calibri" w:hAnsi="Times New Roman" w:cs="Times New Roman"/>
          <w:sz w:val="24"/>
          <w:szCs w:val="24"/>
        </w:rPr>
        <w:t>Nega</w:t>
      </w:r>
      <w:r w:rsidRPr="00E05D89">
        <w:rPr>
          <w:rFonts w:ascii="Times New Roman" w:eastAsia="Calibri" w:hAnsi="Times New Roman" w:cs="Times New Roman"/>
          <w:sz w:val="24"/>
          <w:szCs w:val="24"/>
        </w:rPr>
        <w:t>tive control</w:t>
      </w:r>
      <w:r w:rsidR="006F3013">
        <w:rPr>
          <w:rFonts w:ascii="Times New Roman" w:eastAsia="Calibri" w:hAnsi="Times New Roman" w:cs="Times New Roman"/>
          <w:sz w:val="24"/>
          <w:szCs w:val="24"/>
        </w:rPr>
        <w:t xml:space="preserve"> (NC)</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without treatment)</w:t>
      </w:r>
    </w:p>
    <w:p w14:paraId="3CEE8185" w14:textId="7FAB98C5" w:rsidR="0077715A" w:rsidRPr="00E05D89" w:rsidRDefault="0077715A" w:rsidP="00774C9C">
      <w:pPr>
        <w:spacing w:beforeLines="120" w:before="288" w:afterLines="120" w:after="288" w:line="276" w:lineRule="auto"/>
        <w:ind w:left="1080" w:hanging="108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Group 3: Standard Control</w:t>
      </w:r>
      <w:r w:rsidR="006F3013">
        <w:rPr>
          <w:rFonts w:ascii="Times New Roman" w:eastAsia="Calibri" w:hAnsi="Times New Roman" w:cs="Times New Roman"/>
          <w:sz w:val="24"/>
          <w:szCs w:val="24"/>
        </w:rPr>
        <w:t xml:space="preserve"> (SC)</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w:t>
      </w:r>
      <w:r w:rsidRPr="00E05D89">
        <w:rPr>
          <w:rFonts w:ascii="Times New Roman" w:eastAsia="Calibri" w:hAnsi="Times New Roman" w:cs="Times New Roman"/>
          <w:sz w:val="24"/>
          <w:szCs w:val="24"/>
        </w:rPr>
        <w:t>treated with 300mg/kg of aspirin) once daily</w:t>
      </w:r>
    </w:p>
    <w:p w14:paraId="24EB9054" w14:textId="167C5D2E" w:rsidR="0077715A" w:rsidRPr="00E05D89" w:rsidRDefault="0077715A" w:rsidP="00774C9C">
      <w:pPr>
        <w:spacing w:beforeLines="120" w:before="288" w:afterLines="120" w:after="288" w:line="276" w:lineRule="auto"/>
        <w:ind w:left="990" w:hanging="99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Group 4</w:t>
      </w:r>
      <w:r w:rsidR="006F3013">
        <w:rPr>
          <w:rFonts w:ascii="Times New Roman" w:eastAsia="Calibri" w:hAnsi="Times New Roman" w:cs="Times New Roman"/>
          <w:sz w:val="24"/>
          <w:szCs w:val="24"/>
        </w:rPr>
        <w:t>:</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Treatment 1 (T1) Formalin-induced</w:t>
      </w:r>
      <w:r w:rsidRPr="00E05D89">
        <w:rPr>
          <w:rFonts w:ascii="Times New Roman" w:eastAsia="Calibri" w:hAnsi="Times New Roman" w:cs="Times New Roman"/>
          <w:sz w:val="24"/>
          <w:szCs w:val="24"/>
        </w:rPr>
        <w:t xml:space="preserve"> inflammation in albino rats + </w:t>
      </w:r>
      <w:r w:rsidR="006F3013">
        <w:rPr>
          <w:rFonts w:ascii="Times New Roman" w:eastAsia="Calibri" w:hAnsi="Times New Roman" w:cs="Times New Roman"/>
          <w:sz w:val="24"/>
          <w:szCs w:val="24"/>
        </w:rPr>
        <w:t>3</w:t>
      </w:r>
      <w:r w:rsidRPr="00E05D89">
        <w:rPr>
          <w:rFonts w:ascii="Times New Roman" w:eastAsia="Calibri" w:hAnsi="Times New Roman" w:cs="Times New Roman"/>
          <w:sz w:val="24"/>
          <w:szCs w:val="24"/>
        </w:rPr>
        <w:t xml:space="preserve">00 mg/kg </w:t>
      </w:r>
      <w:proofErr w:type="spellStart"/>
      <w:r w:rsidRPr="00E05D89">
        <w:rPr>
          <w:rFonts w:ascii="Times New Roman" w:eastAsia="Calibri" w:hAnsi="Times New Roman" w:cs="Times New Roman"/>
          <w:sz w:val="24"/>
          <w:szCs w:val="24"/>
        </w:rPr>
        <w:t>b.w</w:t>
      </w:r>
      <w:proofErr w:type="spellEnd"/>
      <w:r w:rsidRPr="00E05D89">
        <w:rPr>
          <w:rFonts w:ascii="Times New Roman" w:eastAsia="Calibri" w:hAnsi="Times New Roman" w:cs="Times New Roman"/>
          <w:sz w:val="24"/>
          <w:szCs w:val="24"/>
        </w:rPr>
        <w:t xml:space="preserve"> of Crude 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once daily</w:t>
      </w:r>
    </w:p>
    <w:p w14:paraId="7C0CA527" w14:textId="159A59F6" w:rsidR="0077715A" w:rsidRPr="00E05D89" w:rsidRDefault="0077715A" w:rsidP="00774C9C">
      <w:pPr>
        <w:spacing w:beforeLines="120" w:before="288" w:afterLines="120" w:after="288" w:line="276" w:lineRule="auto"/>
        <w:ind w:left="990" w:hanging="990"/>
        <w:jc w:val="both"/>
        <w:rPr>
          <w:rFonts w:ascii="Times New Roman" w:eastAsia="Calibri" w:hAnsi="Times New Roman" w:cs="Times New Roman"/>
          <w:iCs/>
          <w:sz w:val="24"/>
          <w:szCs w:val="24"/>
        </w:rPr>
      </w:pPr>
      <w:r w:rsidRPr="00E05D89">
        <w:rPr>
          <w:rFonts w:ascii="Times New Roman" w:eastAsia="Calibri" w:hAnsi="Times New Roman" w:cs="Times New Roman"/>
          <w:sz w:val="24"/>
          <w:szCs w:val="24"/>
        </w:rPr>
        <w:t>Group 5:</w:t>
      </w:r>
      <w:r w:rsidR="006F3013">
        <w:rPr>
          <w:rFonts w:ascii="Times New Roman" w:eastAsia="Calibri" w:hAnsi="Times New Roman" w:cs="Times New Roman"/>
          <w:sz w:val="24"/>
          <w:szCs w:val="24"/>
        </w:rPr>
        <w:t xml:space="preserve"> Treatment 2 (T2)</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 </w:t>
      </w:r>
      <w:r w:rsidR="006F3013">
        <w:rPr>
          <w:rFonts w:ascii="Times New Roman" w:eastAsia="Calibri" w:hAnsi="Times New Roman" w:cs="Times New Roman"/>
          <w:sz w:val="24"/>
          <w:szCs w:val="24"/>
        </w:rPr>
        <w:t>3</w:t>
      </w:r>
      <w:r w:rsidRPr="00E05D89">
        <w:rPr>
          <w:rFonts w:ascii="Times New Roman" w:eastAsia="Calibri" w:hAnsi="Times New Roman" w:cs="Times New Roman"/>
          <w:sz w:val="24"/>
          <w:szCs w:val="24"/>
        </w:rPr>
        <w:t xml:space="preserve">00 mg/kg </w:t>
      </w:r>
      <w:proofErr w:type="spellStart"/>
      <w:r w:rsidRPr="00E05D89">
        <w:rPr>
          <w:rFonts w:ascii="Times New Roman" w:eastAsia="Calibri" w:hAnsi="Times New Roman" w:cs="Times New Roman"/>
          <w:sz w:val="24"/>
          <w:szCs w:val="24"/>
        </w:rPr>
        <w:t>b.w.</w:t>
      </w:r>
      <w:proofErr w:type="spellEnd"/>
      <w:r w:rsidRPr="00E05D89">
        <w:rPr>
          <w:rFonts w:ascii="Times New Roman" w:eastAsia="Calibri" w:hAnsi="Times New Roman" w:cs="Times New Roman"/>
          <w:sz w:val="24"/>
          <w:szCs w:val="24"/>
        </w:rPr>
        <w:t xml:space="preserve"> of n</w:t>
      </w:r>
      <w:r w:rsidR="006F3013">
        <w:rPr>
          <w:rFonts w:ascii="Times New Roman" w:eastAsia="Calibri" w:hAnsi="Times New Roman" w:cs="Times New Roman"/>
          <w:sz w:val="24"/>
          <w:szCs w:val="24"/>
        </w:rPr>
        <w:t>-</w:t>
      </w:r>
      <w:r w:rsidRPr="00E05D89">
        <w:rPr>
          <w:rFonts w:ascii="Times New Roman" w:eastAsia="Calibri" w:hAnsi="Times New Roman" w:cs="Times New Roman"/>
          <w:sz w:val="24"/>
          <w:szCs w:val="24"/>
        </w:rPr>
        <w:t xml:space="preserve">hexane fraction 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once daily</w:t>
      </w:r>
    </w:p>
    <w:p w14:paraId="0C28C3AE" w14:textId="5462133D" w:rsidR="0077715A" w:rsidRPr="00E05D89" w:rsidRDefault="0077715A" w:rsidP="00774C9C">
      <w:pPr>
        <w:spacing w:beforeLines="120" w:before="288" w:afterLines="120" w:after="288" w:line="276" w:lineRule="auto"/>
        <w:ind w:left="990" w:hanging="99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Group 6: </w:t>
      </w:r>
      <w:r w:rsidR="006F3013">
        <w:rPr>
          <w:rFonts w:ascii="Times New Roman" w:eastAsia="Calibri" w:hAnsi="Times New Roman" w:cs="Times New Roman"/>
          <w:sz w:val="24"/>
          <w:szCs w:val="24"/>
        </w:rPr>
        <w:t>Treatment 3 (T3)</w:t>
      </w:r>
      <w:r w:rsidR="006F3013"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+ 200 mg/kg </w:t>
      </w:r>
      <w:proofErr w:type="spellStart"/>
      <w:r w:rsidRPr="00E05D89">
        <w:rPr>
          <w:rFonts w:ascii="Times New Roman" w:eastAsia="Calibri" w:hAnsi="Times New Roman" w:cs="Times New Roman"/>
          <w:sz w:val="24"/>
          <w:szCs w:val="24"/>
        </w:rPr>
        <w:t>b.w.</w:t>
      </w:r>
      <w:proofErr w:type="spellEnd"/>
      <w:r w:rsidRPr="00E05D89">
        <w:rPr>
          <w:rFonts w:ascii="Times New Roman" w:eastAsia="Calibri" w:hAnsi="Times New Roman" w:cs="Times New Roman"/>
          <w:sz w:val="24"/>
          <w:szCs w:val="24"/>
        </w:rPr>
        <w:t xml:space="preserve"> of ethanol fraction 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once daily</w:t>
      </w:r>
    </w:p>
    <w:p w14:paraId="4FEBFA32" w14:textId="4A590A5F" w:rsidR="00990E41" w:rsidRPr="00A95F44" w:rsidRDefault="0077715A" w:rsidP="00774C9C">
      <w:pPr>
        <w:spacing w:beforeLines="120" w:before="288" w:afterLines="120" w:after="288" w:line="276" w:lineRule="auto"/>
        <w:jc w:val="both"/>
        <w:rPr>
          <w:rFonts w:ascii="Times New Roman" w:eastAsia="Calibri" w:hAnsi="Times New Roman" w:cs="Times New Roman"/>
          <w:b/>
          <w:bCs/>
          <w:sz w:val="24"/>
          <w:szCs w:val="24"/>
          <w:lang w:val="en-US"/>
        </w:rPr>
      </w:pPr>
      <w:r w:rsidRPr="00E05D89">
        <w:rPr>
          <w:rFonts w:ascii="Times New Roman" w:eastAsia="Calibri" w:hAnsi="Times New Roman" w:cs="Times New Roman"/>
          <w:bCs/>
          <w:iCs/>
          <w:sz w:val="24"/>
          <w:szCs w:val="24"/>
        </w:rPr>
        <w:t>At the end of the experiment</w:t>
      </w:r>
      <w:r w:rsidR="006F3013">
        <w:rPr>
          <w:rFonts w:ascii="Times New Roman" w:eastAsia="Calibri" w:hAnsi="Times New Roman" w:cs="Times New Roman"/>
          <w:bCs/>
          <w:iCs/>
          <w:sz w:val="24"/>
          <w:szCs w:val="24"/>
        </w:rPr>
        <w:t>,</w:t>
      </w:r>
      <w:r w:rsidRPr="00E05D89">
        <w:rPr>
          <w:rFonts w:ascii="Times New Roman" w:eastAsia="Calibri" w:hAnsi="Times New Roman" w:cs="Times New Roman"/>
          <w:bCs/>
          <w:iCs/>
          <w:sz w:val="24"/>
          <w:szCs w:val="24"/>
        </w:rPr>
        <w:t xml:space="preserve"> the blood. </w:t>
      </w:r>
      <w:r w:rsidRPr="00E05D89">
        <w:rPr>
          <w:rFonts w:ascii="Times New Roman" w:hAnsi="Times New Roman" w:cs="Times New Roman"/>
          <w:bCs/>
          <w:sz w:val="24"/>
          <w:szCs w:val="24"/>
        </w:rPr>
        <w:t>Data analysis was performed using R software (4.5.1; R foundation for Statistical Computing, Vienna, Austria). Results are presented as mean ± standard deviation (SD). Comparisons among group were evaluated using one-way analysis of variance (ANOVA), followed by Tukey’s post hoc test for multiple comparisons. A p value of &lt;0.05 was considered statistically significant.</w:t>
      </w:r>
    </w:p>
    <w:p w14:paraId="0E6ADD7F" w14:textId="77777777" w:rsidR="008127C2" w:rsidRDefault="008127C2" w:rsidP="00774C9C">
      <w:pPr>
        <w:spacing w:beforeLines="120" w:before="288" w:afterLines="120" w:after="288" w:line="276" w:lineRule="auto"/>
        <w:jc w:val="both"/>
        <w:rPr>
          <w:rFonts w:ascii="Times New Roman" w:hAnsi="Times New Roman" w:cs="Times New Roman"/>
          <w:b/>
          <w:sz w:val="24"/>
          <w:szCs w:val="24"/>
        </w:rPr>
      </w:pPr>
    </w:p>
    <w:p w14:paraId="4818AEB4" w14:textId="77777777" w:rsidR="008127C2" w:rsidRDefault="008127C2" w:rsidP="00774C9C">
      <w:pPr>
        <w:spacing w:beforeLines="120" w:before="288" w:afterLines="120" w:after="288" w:line="276" w:lineRule="auto"/>
        <w:jc w:val="both"/>
        <w:rPr>
          <w:rFonts w:ascii="Times New Roman" w:hAnsi="Times New Roman" w:cs="Times New Roman"/>
          <w:b/>
          <w:sz w:val="24"/>
          <w:szCs w:val="24"/>
        </w:rPr>
      </w:pPr>
    </w:p>
    <w:p w14:paraId="0817A9B6" w14:textId="77777777" w:rsidR="008127C2" w:rsidRDefault="008127C2" w:rsidP="00774C9C">
      <w:pPr>
        <w:spacing w:beforeLines="120" w:before="288" w:afterLines="120" w:after="288" w:line="276" w:lineRule="auto"/>
        <w:jc w:val="both"/>
        <w:rPr>
          <w:rFonts w:ascii="Times New Roman" w:hAnsi="Times New Roman" w:cs="Times New Roman"/>
          <w:b/>
          <w:sz w:val="24"/>
          <w:szCs w:val="24"/>
        </w:rPr>
      </w:pPr>
    </w:p>
    <w:p w14:paraId="77CF9233" w14:textId="75F30BC6" w:rsidR="00990E41" w:rsidRPr="00E05D89" w:rsidRDefault="00AC079D" w:rsidP="00774C9C">
      <w:pPr>
        <w:spacing w:beforeLines="120" w:before="288" w:afterLines="120" w:after="288" w:line="276" w:lineRule="auto"/>
        <w:jc w:val="both"/>
        <w:rPr>
          <w:rFonts w:ascii="Times New Roman" w:hAnsi="Times New Roman" w:cs="Times New Roman"/>
          <w:b/>
          <w:sz w:val="24"/>
          <w:szCs w:val="24"/>
        </w:rPr>
      </w:pPr>
      <w:r w:rsidRPr="00E05D89">
        <w:rPr>
          <w:rFonts w:ascii="Times New Roman" w:hAnsi="Times New Roman" w:cs="Times New Roman"/>
          <w:b/>
          <w:sz w:val="24"/>
          <w:szCs w:val="24"/>
        </w:rPr>
        <w:t xml:space="preserve">3. </w:t>
      </w:r>
      <w:r w:rsidR="00BE6DEB" w:rsidRPr="00E05D89">
        <w:rPr>
          <w:rFonts w:ascii="Times New Roman" w:hAnsi="Times New Roman" w:cs="Times New Roman"/>
          <w:b/>
          <w:sz w:val="24"/>
          <w:szCs w:val="24"/>
        </w:rPr>
        <w:t>RESULTS</w:t>
      </w:r>
    </w:p>
    <w:p w14:paraId="0914F471" w14:textId="0125CB40" w:rsidR="003F06A5"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iCs/>
          <w:sz w:val="24"/>
          <w:szCs w:val="24"/>
        </w:rPr>
      </w:pPr>
      <w:r w:rsidRPr="00E05D89">
        <w:rPr>
          <w:rFonts w:ascii="Times New Roman" w:eastAsia="Times New Roman" w:hAnsi="Times New Roman" w:cs="Times New Roman"/>
          <w:b/>
          <w:sz w:val="24"/>
          <w:szCs w:val="24"/>
          <w:lang w:eastAsia="en-GB"/>
        </w:rPr>
        <w:t xml:space="preserve">3.1 </w:t>
      </w:r>
      <w:r w:rsidR="003F06A5" w:rsidRPr="00E05D89">
        <w:rPr>
          <w:rFonts w:ascii="Times New Roman" w:eastAsia="Times New Roman" w:hAnsi="Times New Roman" w:cs="Times New Roman"/>
          <w:b/>
          <w:sz w:val="24"/>
          <w:szCs w:val="24"/>
          <w:lang w:eastAsia="en-GB"/>
        </w:rPr>
        <w:t xml:space="preserve">The acute toxicity testing of </w:t>
      </w:r>
      <w:r w:rsidR="003F06A5" w:rsidRPr="00E05D89">
        <w:rPr>
          <w:rFonts w:ascii="Times New Roman" w:eastAsia="Times New Roman" w:hAnsi="Times New Roman" w:cs="Times New Roman"/>
          <w:b/>
          <w:i/>
          <w:sz w:val="24"/>
          <w:szCs w:val="24"/>
          <w:lang w:eastAsia="en-GB"/>
        </w:rPr>
        <w:t>Zapoteca portoricensis</w:t>
      </w:r>
      <w:r w:rsidR="003F06A5" w:rsidRPr="00E05D89">
        <w:rPr>
          <w:rFonts w:ascii="Times New Roman" w:eastAsia="Calibri" w:hAnsi="Times New Roman" w:cs="Times New Roman"/>
          <w:b/>
          <w:i/>
          <w:sz w:val="24"/>
          <w:szCs w:val="24"/>
          <w:shd w:val="clear" w:color="auto" w:fill="FFFFFF"/>
        </w:rPr>
        <w:t xml:space="preserve"> </w:t>
      </w:r>
      <w:r w:rsidR="003F06A5" w:rsidRPr="00E05D89">
        <w:rPr>
          <w:rFonts w:ascii="Times New Roman" w:eastAsia="Calibri" w:hAnsi="Times New Roman" w:cs="Times New Roman"/>
          <w:b/>
          <w:iCs/>
          <w:sz w:val="24"/>
          <w:szCs w:val="24"/>
          <w:shd w:val="clear" w:color="auto" w:fill="FFFFFF"/>
        </w:rPr>
        <w:t xml:space="preserve">leaves crude extract </w:t>
      </w:r>
    </w:p>
    <w:p w14:paraId="6467C680" w14:textId="0BAB710F" w:rsidR="00990E41" w:rsidRDefault="003F06A5" w:rsidP="00774C9C">
      <w:pPr>
        <w:spacing w:beforeLines="120" w:before="288" w:afterLines="120" w:after="288" w:line="276" w:lineRule="auto"/>
        <w:jc w:val="both"/>
        <w:rPr>
          <w:rFonts w:ascii="Times New Roman" w:eastAsia="Times New Roman" w:hAnsi="Times New Roman" w:cs="Times New Roman"/>
          <w:bCs/>
          <w:sz w:val="24"/>
          <w:szCs w:val="24"/>
        </w:rPr>
      </w:pPr>
      <w:r w:rsidRPr="00E05D89">
        <w:rPr>
          <w:rFonts w:ascii="Times New Roman" w:eastAsia="Times New Roman" w:hAnsi="Times New Roman" w:cs="Times New Roman"/>
          <w:sz w:val="24"/>
          <w:szCs w:val="24"/>
        </w:rPr>
        <w:lastRenderedPageBreak/>
        <w:t xml:space="preserve">The acute toxicity test of the crude extract of </w:t>
      </w:r>
      <w:r w:rsidRPr="00E05D89">
        <w:rPr>
          <w:rFonts w:ascii="Times New Roman" w:eastAsia="Times New Roman" w:hAnsi="Times New Roman" w:cs="Times New Roman"/>
          <w:bCs/>
          <w:i/>
          <w:sz w:val="24"/>
          <w:szCs w:val="24"/>
          <w:lang w:eastAsia="en-GB"/>
        </w:rPr>
        <w:t>Zapoteca portoricensis</w:t>
      </w:r>
      <w:r w:rsidRPr="00E05D89">
        <w:rPr>
          <w:rFonts w:ascii="Times New Roman" w:eastAsia="Times New Roman" w:hAnsi="Times New Roman" w:cs="Times New Roman"/>
          <w:sz w:val="24"/>
          <w:szCs w:val="24"/>
        </w:rPr>
        <w:t xml:space="preserve"> </w:t>
      </w:r>
      <w:r w:rsidRPr="00E05D89">
        <w:rPr>
          <w:rFonts w:ascii="Times New Roman" w:eastAsia="Times New Roman" w:hAnsi="Times New Roman" w:cs="Times New Roman"/>
          <w:iCs/>
          <w:sz w:val="24"/>
          <w:szCs w:val="24"/>
        </w:rPr>
        <w:t>leaves</w:t>
      </w:r>
      <w:r w:rsidRPr="00E05D89">
        <w:rPr>
          <w:rFonts w:ascii="Times New Roman" w:eastAsia="Times New Roman" w:hAnsi="Times New Roman" w:cs="Times New Roman"/>
          <w:i/>
          <w:iCs/>
          <w:sz w:val="24"/>
          <w:szCs w:val="24"/>
        </w:rPr>
        <w:t xml:space="preserve"> </w:t>
      </w:r>
      <w:r w:rsidRPr="00E05D89">
        <w:rPr>
          <w:rFonts w:ascii="Times New Roman" w:eastAsia="Times New Roman" w:hAnsi="Times New Roman" w:cs="Times New Roman"/>
          <w:sz w:val="24"/>
          <w:szCs w:val="24"/>
        </w:rPr>
        <w:t>showed no death or adverse effect</w:t>
      </w:r>
      <w:r w:rsidRPr="00E05D89">
        <w:rPr>
          <w:rFonts w:ascii="Times New Roman" w:eastAsia="Times New Roman" w:hAnsi="Times New Roman" w:cs="Times New Roman"/>
          <w:bCs/>
          <w:i/>
          <w:sz w:val="24"/>
          <w:szCs w:val="24"/>
          <w:lang w:eastAsia="en-GB"/>
        </w:rPr>
        <w:t xml:space="preserve"> Zapoteca portoricensis</w:t>
      </w:r>
      <w:r w:rsidRPr="00E05D89">
        <w:rPr>
          <w:rFonts w:ascii="Times New Roman" w:eastAsia="Times New Roman" w:hAnsi="Times New Roman" w:cs="Times New Roman"/>
          <w:sz w:val="24"/>
          <w:szCs w:val="24"/>
        </w:rPr>
        <w:t xml:space="preserve">. </w:t>
      </w:r>
      <w:r w:rsidRPr="00E05D89">
        <w:rPr>
          <w:rFonts w:ascii="Times New Roman" w:eastAsia="Calibri" w:hAnsi="Times New Roman" w:cs="Times New Roman"/>
          <w:bCs/>
          <w:sz w:val="24"/>
          <w:szCs w:val="24"/>
        </w:rPr>
        <w:t>The LD</w:t>
      </w:r>
      <w:r w:rsidRPr="00E05D89">
        <w:rPr>
          <w:rFonts w:ascii="Times New Roman" w:eastAsia="Calibri" w:hAnsi="Times New Roman" w:cs="Times New Roman"/>
          <w:bCs/>
          <w:sz w:val="24"/>
          <w:szCs w:val="24"/>
          <w:vertAlign w:val="subscript"/>
        </w:rPr>
        <w:t>50</w:t>
      </w:r>
      <w:r w:rsidRPr="00E05D89">
        <w:rPr>
          <w:rFonts w:ascii="Times New Roman" w:eastAsia="Calibri" w:hAnsi="Times New Roman" w:cs="Times New Roman"/>
          <w:bCs/>
          <w:sz w:val="24"/>
          <w:szCs w:val="24"/>
        </w:rPr>
        <w:t xml:space="preserve"> </w:t>
      </w:r>
      <w:r w:rsidRPr="00E05D89">
        <w:rPr>
          <w:rFonts w:ascii="Times New Roman" w:eastAsia="Times New Roman" w:hAnsi="Times New Roman" w:cs="Times New Roman"/>
          <w:bCs/>
          <w:sz w:val="24"/>
          <w:szCs w:val="24"/>
          <w:lang w:eastAsia="en-GB"/>
        </w:rPr>
        <w:t>was 5000</w:t>
      </w:r>
      <w:r w:rsidRPr="00E05D89">
        <w:rPr>
          <w:rFonts w:ascii="Times New Roman" w:eastAsia="Calibri" w:hAnsi="Times New Roman" w:cs="Times New Roman"/>
          <w:bCs/>
          <w:sz w:val="24"/>
          <w:szCs w:val="24"/>
        </w:rPr>
        <w:t xml:space="preserve">. </w:t>
      </w:r>
      <w:r w:rsidRPr="00E05D89">
        <w:rPr>
          <w:rFonts w:ascii="Times New Roman" w:eastAsia="Times New Roman" w:hAnsi="Times New Roman" w:cs="Times New Roman"/>
          <w:bCs/>
          <w:sz w:val="24"/>
          <w:szCs w:val="24"/>
        </w:rPr>
        <w:t xml:space="preserve">This showed the relative safety of the extract at concentration range below </w:t>
      </w:r>
      <w:r w:rsidRPr="00E05D89">
        <w:rPr>
          <w:rFonts w:ascii="Times New Roman" w:eastAsia="Times New Roman" w:hAnsi="Times New Roman" w:cs="Times New Roman"/>
          <w:bCs/>
          <w:sz w:val="24"/>
          <w:szCs w:val="24"/>
          <w:lang w:eastAsia="en-GB"/>
        </w:rPr>
        <w:t xml:space="preserve">5000 </w:t>
      </w:r>
      <w:r w:rsidRPr="00E05D89">
        <w:rPr>
          <w:rFonts w:ascii="Times New Roman" w:eastAsia="Times New Roman" w:hAnsi="Times New Roman" w:cs="Times New Roman"/>
          <w:bCs/>
          <w:sz w:val="24"/>
          <w:szCs w:val="24"/>
        </w:rPr>
        <w:t>mg/kg body weight</w:t>
      </w:r>
    </w:p>
    <w:p w14:paraId="21D90808" w14:textId="55B726FD" w:rsidR="00A95F44" w:rsidRPr="00B90628" w:rsidRDefault="00A95F44" w:rsidP="00A95F44">
      <w:pPr>
        <w:autoSpaceDE w:val="0"/>
        <w:autoSpaceDN w:val="0"/>
        <w:adjustRightInd w:val="0"/>
        <w:spacing w:after="0" w:line="276" w:lineRule="auto"/>
        <w:jc w:val="both"/>
        <w:rPr>
          <w:rFonts w:ascii="Times New Roman" w:eastAsia="Times New Roman" w:hAnsi="Times New Roman" w:cs="Times New Roman"/>
          <w:b/>
          <w:iCs/>
          <w:sz w:val="24"/>
          <w:szCs w:val="24"/>
        </w:rPr>
      </w:pPr>
      <w:bookmarkStart w:id="12" w:name="_Hlk213065555"/>
      <w:r w:rsidRPr="00B90628">
        <w:rPr>
          <w:rFonts w:ascii="Times New Roman" w:eastAsia="Times New Roman" w:hAnsi="Times New Roman" w:cs="Times New Roman"/>
          <w:b/>
          <w:sz w:val="24"/>
          <w:szCs w:val="24"/>
          <w:lang w:eastAsia="en-GB"/>
        </w:rPr>
        <w:t xml:space="preserve">Table </w:t>
      </w:r>
      <w:r>
        <w:rPr>
          <w:rFonts w:ascii="Times New Roman" w:eastAsia="Times New Roman" w:hAnsi="Times New Roman" w:cs="Times New Roman"/>
          <w:b/>
          <w:sz w:val="24"/>
          <w:szCs w:val="24"/>
          <w:lang w:eastAsia="en-GB"/>
        </w:rPr>
        <w:t>1</w:t>
      </w:r>
      <w:r w:rsidRPr="00B90628">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T</w:t>
      </w:r>
      <w:r w:rsidRPr="00B90628">
        <w:rPr>
          <w:rFonts w:ascii="Times New Roman" w:eastAsia="Times New Roman" w:hAnsi="Times New Roman" w:cs="Times New Roman"/>
          <w:b/>
          <w:sz w:val="24"/>
          <w:szCs w:val="24"/>
          <w:lang w:eastAsia="en-GB"/>
        </w:rPr>
        <w:t xml:space="preserve">he acute toxicity testing of </w:t>
      </w:r>
      <w:r w:rsidRPr="00B90628">
        <w:rPr>
          <w:rFonts w:ascii="Times New Roman" w:hAnsi="Times New Roman" w:cs="Times New Roman"/>
          <w:b/>
          <w:i/>
          <w:iCs/>
          <w:sz w:val="24"/>
          <w:szCs w:val="24"/>
          <w:shd w:val="clear" w:color="auto" w:fill="FFFFFF"/>
        </w:rPr>
        <w:t>Zapoteca</w:t>
      </w:r>
      <w:r w:rsidRPr="00B90628">
        <w:rPr>
          <w:rFonts w:ascii="Times New Roman" w:eastAsia="Times New Roman" w:hAnsi="Times New Roman" w:cs="Times New Roman"/>
          <w:b/>
          <w:i/>
          <w:iCs/>
          <w:sz w:val="24"/>
          <w:szCs w:val="24"/>
          <w:lang w:eastAsia="en-GB"/>
        </w:rPr>
        <w:t xml:space="preserve"> </w:t>
      </w:r>
      <w:proofErr w:type="spellStart"/>
      <w:r w:rsidRPr="00B90628">
        <w:rPr>
          <w:rFonts w:ascii="Times New Roman" w:eastAsia="Times New Roman" w:hAnsi="Times New Roman" w:cs="Times New Roman"/>
          <w:b/>
          <w:i/>
          <w:sz w:val="24"/>
          <w:szCs w:val="24"/>
          <w:lang w:eastAsia="en-GB"/>
        </w:rPr>
        <w:t>portoricesis</w:t>
      </w:r>
      <w:proofErr w:type="spellEnd"/>
      <w:r w:rsidRPr="00B90628">
        <w:rPr>
          <w:rFonts w:ascii="Times New Roman" w:eastAsia="Calibri" w:hAnsi="Times New Roman" w:cs="Times New Roman"/>
          <w:b/>
          <w:i/>
          <w:sz w:val="24"/>
          <w:szCs w:val="24"/>
          <w:shd w:val="clear" w:color="auto" w:fill="FFFFFF"/>
        </w:rPr>
        <w:t xml:space="preserve"> </w:t>
      </w:r>
      <w:r w:rsidRPr="00B90628">
        <w:rPr>
          <w:rFonts w:ascii="Times New Roman" w:eastAsia="Calibri" w:hAnsi="Times New Roman" w:cs="Times New Roman"/>
          <w:b/>
          <w:iCs/>
          <w:sz w:val="24"/>
          <w:szCs w:val="24"/>
          <w:shd w:val="clear" w:color="auto" w:fill="FFFFFF"/>
        </w:rPr>
        <w:t xml:space="preserve">leaves crude extract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1380"/>
        <w:gridCol w:w="1539"/>
      </w:tblGrid>
      <w:tr w:rsidR="00A95F44" w:rsidRPr="00B90628" w14:paraId="59754EA6" w14:textId="77777777" w:rsidTr="000B56C7">
        <w:tc>
          <w:tcPr>
            <w:tcW w:w="2988" w:type="dxa"/>
            <w:tcBorders>
              <w:top w:val="single" w:sz="4" w:space="0" w:color="auto"/>
              <w:bottom w:val="single" w:sz="4" w:space="0" w:color="auto"/>
            </w:tcBorders>
          </w:tcPr>
          <w:bookmarkEnd w:id="12"/>
          <w:p w14:paraId="1E15CC96"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rPr>
            </w:pPr>
            <w:r w:rsidRPr="00B90628">
              <w:rPr>
                <w:rFonts w:ascii="Times New Roman" w:eastAsia="Times New Roman" w:hAnsi="Times New Roman"/>
                <w:b/>
                <w:sz w:val="24"/>
                <w:szCs w:val="24"/>
                <w:lang w:eastAsia="en-GB"/>
              </w:rPr>
              <w:t>Phase/Groups</w:t>
            </w:r>
            <w:r w:rsidRPr="00B90628">
              <w:rPr>
                <w:rFonts w:ascii="Times New Roman" w:eastAsia="Times New Roman" w:hAnsi="Times New Roman"/>
                <w:b/>
                <w:sz w:val="24"/>
                <w:szCs w:val="24"/>
                <w:lang w:eastAsia="en-GB"/>
              </w:rPr>
              <w:tab/>
            </w:r>
          </w:p>
        </w:tc>
        <w:tc>
          <w:tcPr>
            <w:tcW w:w="3396" w:type="dxa"/>
            <w:tcBorders>
              <w:top w:val="single" w:sz="4" w:space="0" w:color="auto"/>
              <w:bottom w:val="single" w:sz="4" w:space="0" w:color="auto"/>
            </w:tcBorders>
          </w:tcPr>
          <w:p w14:paraId="45565A61"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rPr>
            </w:pPr>
            <w:r w:rsidRPr="00B90628">
              <w:rPr>
                <w:rFonts w:ascii="Times New Roman" w:eastAsia="Times New Roman" w:hAnsi="Times New Roman"/>
                <w:b/>
                <w:sz w:val="24"/>
                <w:szCs w:val="24"/>
                <w:lang w:eastAsia="en-GB"/>
              </w:rPr>
              <w:t xml:space="preserve">Dosage of extract (mg/kg </w:t>
            </w:r>
            <w:proofErr w:type="spellStart"/>
            <w:r w:rsidRPr="00B90628">
              <w:rPr>
                <w:rFonts w:ascii="Times New Roman" w:eastAsia="Times New Roman" w:hAnsi="Times New Roman"/>
                <w:b/>
                <w:sz w:val="24"/>
                <w:szCs w:val="24"/>
                <w:lang w:eastAsia="en-GB"/>
              </w:rPr>
              <w:t>b.w</w:t>
            </w:r>
            <w:proofErr w:type="spellEnd"/>
            <w:r w:rsidRPr="00B90628">
              <w:rPr>
                <w:rFonts w:ascii="Times New Roman" w:eastAsia="Times New Roman" w:hAnsi="Times New Roman"/>
                <w:b/>
                <w:sz w:val="24"/>
                <w:szCs w:val="24"/>
                <w:lang w:eastAsia="en-GB"/>
              </w:rPr>
              <w:t>)</w:t>
            </w:r>
          </w:p>
        </w:tc>
        <w:tc>
          <w:tcPr>
            <w:tcW w:w="3117" w:type="dxa"/>
            <w:tcBorders>
              <w:top w:val="single" w:sz="4" w:space="0" w:color="auto"/>
              <w:bottom w:val="single" w:sz="4" w:space="0" w:color="auto"/>
            </w:tcBorders>
          </w:tcPr>
          <w:p w14:paraId="1CD60472"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rPr>
            </w:pPr>
            <w:r w:rsidRPr="00B90628">
              <w:rPr>
                <w:rFonts w:ascii="Times New Roman" w:eastAsia="Times New Roman" w:hAnsi="Times New Roman"/>
                <w:b/>
                <w:sz w:val="24"/>
                <w:szCs w:val="24"/>
                <w:lang w:eastAsia="en-GB"/>
              </w:rPr>
              <w:t>Mortality rate</w:t>
            </w:r>
          </w:p>
        </w:tc>
      </w:tr>
      <w:tr w:rsidR="00A95F44" w:rsidRPr="00B90628" w14:paraId="65F2234A" w14:textId="77777777" w:rsidTr="000B56C7">
        <w:tc>
          <w:tcPr>
            <w:tcW w:w="2988" w:type="dxa"/>
            <w:tcBorders>
              <w:top w:val="single" w:sz="4" w:space="0" w:color="auto"/>
            </w:tcBorders>
          </w:tcPr>
          <w:p w14:paraId="045709DB"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lang w:eastAsia="en-GB"/>
              </w:rPr>
            </w:pPr>
            <w:r w:rsidRPr="00B90628">
              <w:rPr>
                <w:rFonts w:ascii="Times New Roman" w:eastAsia="Times New Roman" w:hAnsi="Times New Roman"/>
                <w:b/>
                <w:sz w:val="24"/>
                <w:szCs w:val="24"/>
                <w:lang w:eastAsia="en-GB"/>
              </w:rPr>
              <w:t xml:space="preserve">Phase I </w:t>
            </w:r>
          </w:p>
        </w:tc>
        <w:tc>
          <w:tcPr>
            <w:tcW w:w="3396" w:type="dxa"/>
            <w:tcBorders>
              <w:top w:val="single" w:sz="4" w:space="0" w:color="auto"/>
            </w:tcBorders>
          </w:tcPr>
          <w:p w14:paraId="1A21B7FB"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lang w:eastAsia="en-GB"/>
              </w:rPr>
            </w:pPr>
          </w:p>
        </w:tc>
        <w:tc>
          <w:tcPr>
            <w:tcW w:w="3117" w:type="dxa"/>
            <w:tcBorders>
              <w:top w:val="single" w:sz="4" w:space="0" w:color="auto"/>
            </w:tcBorders>
          </w:tcPr>
          <w:p w14:paraId="1A9BCC1D"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lang w:eastAsia="en-GB"/>
              </w:rPr>
            </w:pPr>
          </w:p>
        </w:tc>
      </w:tr>
      <w:tr w:rsidR="00A95F44" w:rsidRPr="00B90628" w14:paraId="716B2DF9" w14:textId="77777777" w:rsidTr="000B56C7">
        <w:tc>
          <w:tcPr>
            <w:tcW w:w="2988" w:type="dxa"/>
          </w:tcPr>
          <w:p w14:paraId="1540B4EA"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 xml:space="preserve"> 1</w:t>
            </w:r>
          </w:p>
        </w:tc>
        <w:tc>
          <w:tcPr>
            <w:tcW w:w="3396" w:type="dxa"/>
          </w:tcPr>
          <w:p w14:paraId="6E691F1D"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rPr>
              <w:t>10</w:t>
            </w:r>
          </w:p>
        </w:tc>
        <w:tc>
          <w:tcPr>
            <w:tcW w:w="3117" w:type="dxa"/>
          </w:tcPr>
          <w:p w14:paraId="51DB9EE2"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0/3</w:t>
            </w:r>
          </w:p>
        </w:tc>
      </w:tr>
      <w:tr w:rsidR="00A95F44" w:rsidRPr="00B90628" w14:paraId="2AE7C06B" w14:textId="77777777" w:rsidTr="000B56C7">
        <w:tc>
          <w:tcPr>
            <w:tcW w:w="2988" w:type="dxa"/>
          </w:tcPr>
          <w:p w14:paraId="37CF9C8C"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2</w:t>
            </w:r>
          </w:p>
        </w:tc>
        <w:tc>
          <w:tcPr>
            <w:tcW w:w="3396" w:type="dxa"/>
          </w:tcPr>
          <w:p w14:paraId="32B580B3"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rPr>
              <w:t>100</w:t>
            </w:r>
          </w:p>
        </w:tc>
        <w:tc>
          <w:tcPr>
            <w:tcW w:w="3117" w:type="dxa"/>
          </w:tcPr>
          <w:p w14:paraId="781724B2"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0/3</w:t>
            </w:r>
          </w:p>
        </w:tc>
      </w:tr>
      <w:tr w:rsidR="00A95F44" w:rsidRPr="00B90628" w14:paraId="1C6959EE" w14:textId="77777777" w:rsidTr="000B56C7">
        <w:tc>
          <w:tcPr>
            <w:tcW w:w="2988" w:type="dxa"/>
          </w:tcPr>
          <w:p w14:paraId="17CD972D"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3</w:t>
            </w:r>
          </w:p>
        </w:tc>
        <w:tc>
          <w:tcPr>
            <w:tcW w:w="3396" w:type="dxa"/>
          </w:tcPr>
          <w:p w14:paraId="452D45B5"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rPr>
              <w:t>1000</w:t>
            </w:r>
          </w:p>
        </w:tc>
        <w:tc>
          <w:tcPr>
            <w:tcW w:w="3117" w:type="dxa"/>
          </w:tcPr>
          <w:p w14:paraId="74D7F89B"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0/3</w:t>
            </w:r>
          </w:p>
        </w:tc>
      </w:tr>
    </w:tbl>
    <w:p w14:paraId="4B1CF0DD" w14:textId="02153F9D" w:rsidR="003F06A5" w:rsidRPr="00E05D89" w:rsidRDefault="00AC079D" w:rsidP="00774C9C">
      <w:pPr>
        <w:spacing w:beforeLines="120" w:before="288" w:afterLines="120" w:after="288" w:line="276" w:lineRule="auto"/>
        <w:jc w:val="both"/>
        <w:rPr>
          <w:rFonts w:ascii="Times New Roman" w:hAnsi="Times New Roman" w:cs="Times New Roman"/>
          <w:b/>
          <w:sz w:val="24"/>
          <w:szCs w:val="24"/>
        </w:rPr>
      </w:pPr>
      <w:r w:rsidRPr="00E05D89">
        <w:rPr>
          <w:rFonts w:ascii="Times New Roman" w:hAnsi="Times New Roman" w:cs="Times New Roman"/>
          <w:b/>
          <w:sz w:val="24"/>
          <w:szCs w:val="24"/>
        </w:rPr>
        <w:t xml:space="preserve">3.2 </w:t>
      </w:r>
      <w:r w:rsidR="003F06A5" w:rsidRPr="00E05D89">
        <w:rPr>
          <w:rFonts w:ascii="Times New Roman" w:hAnsi="Times New Roman" w:cs="Times New Roman"/>
          <w:b/>
          <w:sz w:val="24"/>
          <w:szCs w:val="24"/>
        </w:rPr>
        <w:t>Preliminary phytochemical screening</w:t>
      </w:r>
    </w:p>
    <w:p w14:paraId="071EFC71" w14:textId="77777777" w:rsidR="008B49F7" w:rsidRDefault="003F06A5" w:rsidP="00774C9C">
      <w:pPr>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sz w:val="24"/>
          <w:szCs w:val="24"/>
          <w:lang w:eastAsia="en-GB"/>
        </w:rPr>
        <w:t xml:space="preserve">The preliminary phytochemical screening showed </w:t>
      </w:r>
      <w:bookmarkStart w:id="13" w:name="_Hlk121279002"/>
      <w:r w:rsidRPr="00E05D89">
        <w:rPr>
          <w:rFonts w:ascii="Times New Roman" w:eastAsia="Times New Roman" w:hAnsi="Times New Roman" w:cs="Times New Roman"/>
          <w:sz w:val="24"/>
          <w:szCs w:val="24"/>
          <w:lang w:eastAsia="en-GB"/>
        </w:rPr>
        <w:t>that</w:t>
      </w:r>
      <w:r w:rsidRPr="00E05D89">
        <w:rPr>
          <w:rFonts w:ascii="Times New Roman" w:eastAsia="Times New Roman" w:hAnsi="Times New Roman" w:cs="Times New Roman"/>
          <w:sz w:val="24"/>
          <w:szCs w:val="24"/>
        </w:rPr>
        <w:t xml:space="preserve"> </w:t>
      </w:r>
      <w:r w:rsidRPr="00E05D89">
        <w:rPr>
          <w:rFonts w:ascii="Times New Roman" w:hAnsi="Times New Roman" w:cs="Times New Roman"/>
          <w:i/>
          <w:sz w:val="24"/>
          <w:szCs w:val="24"/>
          <w:shd w:val="clear" w:color="auto" w:fill="FFFFFF"/>
        </w:rPr>
        <w:t xml:space="preserve">Zapoteca portoricensis </w:t>
      </w:r>
      <w:r w:rsidRPr="00E05D89">
        <w:rPr>
          <w:rFonts w:ascii="Times New Roman" w:hAnsi="Times New Roman" w:cs="Times New Roman"/>
          <w:sz w:val="24"/>
          <w:szCs w:val="24"/>
          <w:shd w:val="clear" w:color="auto" w:fill="FFFFFF"/>
        </w:rPr>
        <w:t>Crude extract</w:t>
      </w:r>
      <w:r w:rsidRPr="00E05D89">
        <w:rPr>
          <w:rFonts w:ascii="Times New Roman" w:hAnsi="Times New Roman" w:cs="Times New Roman"/>
          <w:i/>
          <w:sz w:val="24"/>
          <w:szCs w:val="24"/>
          <w:shd w:val="clear" w:color="auto" w:fill="FFFFFF"/>
        </w:rPr>
        <w:t xml:space="preserve"> </w:t>
      </w:r>
      <w:r w:rsidRPr="00E05D89">
        <w:rPr>
          <w:rFonts w:ascii="Times New Roman" w:eastAsia="Times New Roman" w:hAnsi="Times New Roman" w:cs="Times New Roman"/>
          <w:sz w:val="24"/>
          <w:szCs w:val="24"/>
          <w:lang w:eastAsia="en-GB"/>
        </w:rPr>
        <w:t xml:space="preserve">contained moderate amount of terpenoids and steroid, while alkaloid, flavonoids, tannins, and phenolics were present in high quantity. </w:t>
      </w:r>
      <w:bookmarkStart w:id="14" w:name="_Hlk120592798"/>
      <w:r w:rsidRPr="00E05D89">
        <w:rPr>
          <w:rFonts w:ascii="Times New Roman" w:eastAsia="Times New Roman" w:hAnsi="Times New Roman" w:cs="Times New Roman"/>
          <w:sz w:val="24"/>
          <w:szCs w:val="24"/>
          <w:lang w:eastAsia="en-GB"/>
        </w:rPr>
        <w:t>Saponins were not detected</w:t>
      </w:r>
      <w:bookmarkEnd w:id="14"/>
      <w:r w:rsidRPr="00E05D89">
        <w:rPr>
          <w:rFonts w:ascii="Times New Roman" w:eastAsia="Times New Roman" w:hAnsi="Times New Roman" w:cs="Times New Roman"/>
          <w:sz w:val="24"/>
          <w:szCs w:val="24"/>
          <w:lang w:eastAsia="en-GB"/>
        </w:rPr>
        <w:t xml:space="preserve">. </w:t>
      </w:r>
      <w:r w:rsidRPr="00E05D89">
        <w:rPr>
          <w:rFonts w:ascii="Times New Roman" w:hAnsi="Times New Roman" w:cs="Times New Roman"/>
          <w:sz w:val="24"/>
          <w:szCs w:val="24"/>
          <w:shd w:val="clear" w:color="auto" w:fill="FFFFFF"/>
        </w:rPr>
        <w:t>n-Hexane fraction</w:t>
      </w:r>
      <w:r w:rsidRPr="00E05D89">
        <w:rPr>
          <w:rFonts w:ascii="Times New Roman" w:hAnsi="Times New Roman" w:cs="Times New Roman"/>
          <w:i/>
          <w:sz w:val="24"/>
          <w:szCs w:val="24"/>
          <w:shd w:val="clear" w:color="auto" w:fill="FFFFFF"/>
        </w:rPr>
        <w:t xml:space="preserve"> </w:t>
      </w:r>
      <w:r w:rsidRPr="00E05D89">
        <w:rPr>
          <w:rFonts w:ascii="Times New Roman" w:eastAsia="Times New Roman" w:hAnsi="Times New Roman" w:cs="Times New Roman"/>
          <w:sz w:val="24"/>
          <w:szCs w:val="24"/>
          <w:lang w:eastAsia="en-GB"/>
        </w:rPr>
        <w:t>contained</w:t>
      </w:r>
      <w:r w:rsidRPr="00E05D89">
        <w:rPr>
          <w:rFonts w:ascii="Times New Roman" w:eastAsia="Times New Roman" w:hAnsi="Times New Roman" w:cs="Times New Roman"/>
          <w:i/>
          <w:sz w:val="24"/>
          <w:szCs w:val="24"/>
          <w:lang w:eastAsia="en-GB"/>
        </w:rPr>
        <w:t xml:space="preserve"> </w:t>
      </w:r>
      <w:r w:rsidRPr="00E05D89">
        <w:rPr>
          <w:rFonts w:ascii="Times New Roman" w:eastAsia="Times New Roman" w:hAnsi="Times New Roman" w:cs="Times New Roman"/>
          <w:sz w:val="24"/>
          <w:szCs w:val="24"/>
          <w:lang w:eastAsia="en-GB"/>
        </w:rPr>
        <w:t xml:space="preserve">relative amount of saponin and high quantity of alkaloid, flavonoids, terpenoids, tannins, phenolics and steroid. Ethanol fraction contain relative amounts of Tannins, Terpenoids and steroids. Alkaloids and phenol were present at moderate amount while flavonoids were present in high quantity. Saponins were not detected.  </w:t>
      </w:r>
      <w:bookmarkEnd w:id="13"/>
    </w:p>
    <w:p w14:paraId="3D6B55A0" w14:textId="77777777" w:rsidR="008127C2" w:rsidRDefault="008127C2" w:rsidP="00774C9C">
      <w:pPr>
        <w:spacing w:beforeLines="120" w:before="288" w:afterLines="120" w:after="288" w:line="276" w:lineRule="auto"/>
        <w:jc w:val="both"/>
        <w:rPr>
          <w:rFonts w:ascii="Times New Roman" w:eastAsia="Times New Roman" w:hAnsi="Times New Roman" w:cs="Times New Roman"/>
          <w:sz w:val="24"/>
          <w:szCs w:val="24"/>
          <w:lang w:eastAsia="en-GB"/>
        </w:rPr>
      </w:pPr>
    </w:p>
    <w:p w14:paraId="1FFC144C" w14:textId="4B3F06A6" w:rsidR="008127C2" w:rsidRPr="00B90628" w:rsidRDefault="008127C2" w:rsidP="008127C2">
      <w:pPr>
        <w:spacing w:after="0" w:line="276" w:lineRule="auto"/>
        <w:rPr>
          <w:rFonts w:ascii="Times New Roman" w:hAnsi="Times New Roman" w:cs="Times New Roman"/>
          <w:b/>
          <w:sz w:val="24"/>
          <w:szCs w:val="24"/>
        </w:rPr>
      </w:pPr>
      <w:bookmarkStart w:id="15" w:name="_Hlk213065608"/>
      <w:r w:rsidRPr="00B90628">
        <w:rPr>
          <w:rFonts w:ascii="Times New Roman" w:hAnsi="Times New Roman" w:cs="Times New Roman"/>
          <w:b/>
          <w:sz w:val="24"/>
          <w:szCs w:val="24"/>
        </w:rPr>
        <w:t>Table</w:t>
      </w:r>
      <w:r>
        <w:rPr>
          <w:rFonts w:ascii="Times New Roman" w:hAnsi="Times New Roman" w:cs="Times New Roman"/>
          <w:b/>
          <w:sz w:val="24"/>
          <w:szCs w:val="24"/>
        </w:rPr>
        <w:t xml:space="preserve"> 2</w:t>
      </w:r>
      <w:r w:rsidRPr="00B90628">
        <w:rPr>
          <w:rFonts w:ascii="Times New Roman" w:hAnsi="Times New Roman" w:cs="Times New Roman"/>
          <w:b/>
          <w:sz w:val="24"/>
          <w:szCs w:val="24"/>
        </w:rPr>
        <w:t xml:space="preserve">: Qualitative Phytochemical </w:t>
      </w:r>
    </w:p>
    <w:tbl>
      <w:tblPr>
        <w:tblStyle w:val="TableGrid"/>
        <w:tblW w:w="511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10"/>
        <w:gridCol w:w="900"/>
        <w:gridCol w:w="84"/>
        <w:gridCol w:w="1351"/>
        <w:gridCol w:w="84"/>
      </w:tblGrid>
      <w:tr w:rsidR="008127C2" w:rsidRPr="008127C2" w14:paraId="14040449" w14:textId="77777777" w:rsidTr="008127C2">
        <w:trPr>
          <w:gridAfter w:val="1"/>
          <w:wAfter w:w="84" w:type="dxa"/>
          <w:trHeight w:val="881"/>
          <w:jc w:val="center"/>
        </w:trPr>
        <w:tc>
          <w:tcPr>
            <w:tcW w:w="1890" w:type="dxa"/>
            <w:tcBorders>
              <w:top w:val="single" w:sz="4" w:space="0" w:color="auto"/>
              <w:bottom w:val="single" w:sz="4" w:space="0" w:color="auto"/>
            </w:tcBorders>
            <w:hideMark/>
          </w:tcPr>
          <w:bookmarkEnd w:id="15"/>
          <w:p w14:paraId="24A3679A" w14:textId="6DA48962" w:rsidR="008127C2" w:rsidRPr="008127C2" w:rsidRDefault="008127C2" w:rsidP="008127C2">
            <w:pPr>
              <w:spacing w:line="276" w:lineRule="auto"/>
              <w:jc w:val="both"/>
              <w:rPr>
                <w:rFonts w:ascii="Times New Roman" w:hAnsi="Times New Roman"/>
              </w:rPr>
            </w:pPr>
            <w:r w:rsidRPr="008127C2">
              <w:rPr>
                <w:rFonts w:ascii="Times New Roman" w:eastAsia="Times New Roman" w:hAnsi="Times New Roman"/>
                <w:lang w:eastAsia="en-GB"/>
              </w:rPr>
              <w:t xml:space="preserve">Phytochemical Constituents     </w:t>
            </w:r>
          </w:p>
        </w:tc>
        <w:tc>
          <w:tcPr>
            <w:tcW w:w="810" w:type="dxa"/>
            <w:tcBorders>
              <w:top w:val="single" w:sz="4" w:space="0" w:color="auto"/>
              <w:bottom w:val="single" w:sz="4" w:space="0" w:color="auto"/>
            </w:tcBorders>
          </w:tcPr>
          <w:p w14:paraId="2BCA3711" w14:textId="55B13E35" w:rsidR="008127C2" w:rsidRPr="008127C2" w:rsidRDefault="008127C2" w:rsidP="008127C2">
            <w:pPr>
              <w:spacing w:line="276" w:lineRule="auto"/>
              <w:jc w:val="both"/>
              <w:rPr>
                <w:rFonts w:ascii="Times New Roman" w:hAnsi="Times New Roman"/>
              </w:rPr>
            </w:pPr>
            <w:r w:rsidRPr="008127C2">
              <w:rPr>
                <w:rFonts w:ascii="Times New Roman" w:hAnsi="Times New Roman"/>
              </w:rPr>
              <w:t xml:space="preserve">Crude </w:t>
            </w:r>
          </w:p>
        </w:tc>
        <w:tc>
          <w:tcPr>
            <w:tcW w:w="900" w:type="dxa"/>
            <w:tcBorders>
              <w:top w:val="single" w:sz="4" w:space="0" w:color="auto"/>
              <w:bottom w:val="single" w:sz="4" w:space="0" w:color="auto"/>
            </w:tcBorders>
            <w:hideMark/>
          </w:tcPr>
          <w:p w14:paraId="07AF62E4" w14:textId="6CF1F46A" w:rsidR="008127C2" w:rsidRPr="008127C2" w:rsidRDefault="008127C2" w:rsidP="008127C2">
            <w:pPr>
              <w:spacing w:line="276" w:lineRule="auto"/>
              <w:jc w:val="both"/>
              <w:rPr>
                <w:rFonts w:ascii="Times New Roman" w:hAnsi="Times New Roman"/>
              </w:rPr>
            </w:pPr>
            <w:r w:rsidRPr="008127C2">
              <w:rPr>
                <w:rFonts w:ascii="Times New Roman" w:hAnsi="Times New Roman"/>
              </w:rPr>
              <w:t>Hexane</w:t>
            </w:r>
          </w:p>
        </w:tc>
        <w:tc>
          <w:tcPr>
            <w:tcW w:w="1435" w:type="dxa"/>
            <w:gridSpan w:val="2"/>
            <w:tcBorders>
              <w:top w:val="single" w:sz="4" w:space="0" w:color="auto"/>
              <w:bottom w:val="single" w:sz="4" w:space="0" w:color="auto"/>
            </w:tcBorders>
            <w:hideMark/>
          </w:tcPr>
          <w:p w14:paraId="6E7184E4" w14:textId="7288C5BB" w:rsidR="008127C2" w:rsidRPr="008127C2" w:rsidRDefault="008127C2" w:rsidP="008127C2">
            <w:pPr>
              <w:spacing w:line="276" w:lineRule="auto"/>
              <w:jc w:val="both"/>
              <w:rPr>
                <w:rFonts w:ascii="Times New Roman" w:hAnsi="Times New Roman"/>
              </w:rPr>
            </w:pPr>
            <w:r w:rsidRPr="008127C2">
              <w:rPr>
                <w:rFonts w:ascii="Times New Roman" w:hAnsi="Times New Roman"/>
              </w:rPr>
              <w:t>Ethanol</w:t>
            </w:r>
          </w:p>
        </w:tc>
      </w:tr>
      <w:tr w:rsidR="008127C2" w:rsidRPr="008127C2" w14:paraId="7E99C454" w14:textId="77777777" w:rsidTr="008127C2">
        <w:trPr>
          <w:trHeight w:val="689"/>
          <w:jc w:val="center"/>
        </w:trPr>
        <w:tc>
          <w:tcPr>
            <w:tcW w:w="1890" w:type="dxa"/>
            <w:tcBorders>
              <w:top w:val="single" w:sz="4" w:space="0" w:color="auto"/>
            </w:tcBorders>
            <w:shd w:val="clear" w:color="auto" w:fill="FFFFFF"/>
            <w:vAlign w:val="center"/>
            <w:hideMark/>
          </w:tcPr>
          <w:p w14:paraId="792515E5"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Flavonoid</w:t>
            </w:r>
          </w:p>
        </w:tc>
        <w:tc>
          <w:tcPr>
            <w:tcW w:w="810" w:type="dxa"/>
            <w:tcBorders>
              <w:top w:val="single" w:sz="4" w:space="0" w:color="auto"/>
            </w:tcBorders>
          </w:tcPr>
          <w:p w14:paraId="1EC5E6EF" w14:textId="77777777" w:rsidR="008127C2" w:rsidRPr="008127C2" w:rsidRDefault="008127C2" w:rsidP="008127C2">
            <w:pPr>
              <w:spacing w:before="240" w:line="276" w:lineRule="auto"/>
              <w:jc w:val="both"/>
            </w:pPr>
            <w:r w:rsidRPr="008127C2">
              <w:t>++</w:t>
            </w:r>
          </w:p>
        </w:tc>
        <w:tc>
          <w:tcPr>
            <w:tcW w:w="984" w:type="dxa"/>
            <w:gridSpan w:val="2"/>
            <w:tcBorders>
              <w:top w:val="single" w:sz="4" w:space="0" w:color="auto"/>
            </w:tcBorders>
            <w:hideMark/>
          </w:tcPr>
          <w:p w14:paraId="2939124D" w14:textId="77777777" w:rsidR="008127C2" w:rsidRPr="008127C2" w:rsidRDefault="008127C2" w:rsidP="008127C2">
            <w:pPr>
              <w:spacing w:before="240" w:line="276" w:lineRule="auto"/>
              <w:jc w:val="both"/>
            </w:pPr>
            <w:r w:rsidRPr="008127C2">
              <w:t>+++</w:t>
            </w:r>
          </w:p>
        </w:tc>
        <w:tc>
          <w:tcPr>
            <w:tcW w:w="1435" w:type="dxa"/>
            <w:gridSpan w:val="2"/>
            <w:tcBorders>
              <w:top w:val="single" w:sz="4" w:space="0" w:color="auto"/>
            </w:tcBorders>
            <w:hideMark/>
          </w:tcPr>
          <w:p w14:paraId="0D7FE5A6" w14:textId="77777777" w:rsidR="008127C2" w:rsidRPr="008127C2" w:rsidRDefault="008127C2" w:rsidP="008127C2">
            <w:pPr>
              <w:spacing w:before="240" w:line="276" w:lineRule="auto"/>
              <w:jc w:val="both"/>
            </w:pPr>
            <w:r w:rsidRPr="008127C2">
              <w:t>++</w:t>
            </w:r>
          </w:p>
        </w:tc>
      </w:tr>
      <w:tr w:rsidR="008127C2" w:rsidRPr="008127C2" w14:paraId="420ADAC3" w14:textId="77777777" w:rsidTr="008127C2">
        <w:trPr>
          <w:trHeight w:val="704"/>
          <w:jc w:val="center"/>
        </w:trPr>
        <w:tc>
          <w:tcPr>
            <w:tcW w:w="1890" w:type="dxa"/>
            <w:vAlign w:val="center"/>
            <w:hideMark/>
          </w:tcPr>
          <w:p w14:paraId="6C0DBF1A"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Alkaloid</w:t>
            </w:r>
          </w:p>
        </w:tc>
        <w:tc>
          <w:tcPr>
            <w:tcW w:w="810" w:type="dxa"/>
          </w:tcPr>
          <w:p w14:paraId="66693A8F" w14:textId="77777777" w:rsidR="008127C2" w:rsidRPr="008127C2" w:rsidRDefault="008127C2" w:rsidP="008127C2">
            <w:pPr>
              <w:spacing w:before="240" w:line="276" w:lineRule="auto"/>
              <w:jc w:val="both"/>
            </w:pPr>
            <w:r w:rsidRPr="008127C2">
              <w:t>++</w:t>
            </w:r>
          </w:p>
        </w:tc>
        <w:tc>
          <w:tcPr>
            <w:tcW w:w="984" w:type="dxa"/>
            <w:gridSpan w:val="2"/>
            <w:hideMark/>
          </w:tcPr>
          <w:p w14:paraId="6DF8725D" w14:textId="77777777" w:rsidR="008127C2" w:rsidRPr="008127C2" w:rsidRDefault="008127C2" w:rsidP="008127C2">
            <w:pPr>
              <w:spacing w:before="240" w:line="276" w:lineRule="auto"/>
              <w:jc w:val="both"/>
            </w:pPr>
            <w:r w:rsidRPr="008127C2">
              <w:t>+++</w:t>
            </w:r>
          </w:p>
        </w:tc>
        <w:tc>
          <w:tcPr>
            <w:tcW w:w="1435" w:type="dxa"/>
            <w:gridSpan w:val="2"/>
            <w:hideMark/>
          </w:tcPr>
          <w:p w14:paraId="6F4841A2" w14:textId="77777777" w:rsidR="008127C2" w:rsidRPr="008127C2" w:rsidRDefault="008127C2" w:rsidP="008127C2">
            <w:pPr>
              <w:spacing w:before="240" w:line="276" w:lineRule="auto"/>
              <w:jc w:val="both"/>
            </w:pPr>
            <w:r w:rsidRPr="008127C2">
              <w:t>++</w:t>
            </w:r>
          </w:p>
        </w:tc>
      </w:tr>
      <w:tr w:rsidR="008127C2" w:rsidRPr="008127C2" w14:paraId="0587CCF1" w14:textId="77777777" w:rsidTr="008127C2">
        <w:trPr>
          <w:trHeight w:val="689"/>
          <w:jc w:val="center"/>
        </w:trPr>
        <w:tc>
          <w:tcPr>
            <w:tcW w:w="1890" w:type="dxa"/>
            <w:shd w:val="clear" w:color="auto" w:fill="FFFFFF"/>
            <w:vAlign w:val="center"/>
            <w:hideMark/>
          </w:tcPr>
          <w:p w14:paraId="35774EDF"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Phenols</w:t>
            </w:r>
          </w:p>
        </w:tc>
        <w:tc>
          <w:tcPr>
            <w:tcW w:w="810" w:type="dxa"/>
          </w:tcPr>
          <w:p w14:paraId="3D19874C" w14:textId="77777777" w:rsidR="008127C2" w:rsidRPr="008127C2" w:rsidRDefault="008127C2" w:rsidP="008127C2">
            <w:pPr>
              <w:spacing w:before="240" w:line="276" w:lineRule="auto"/>
              <w:jc w:val="both"/>
            </w:pPr>
            <w:r w:rsidRPr="008127C2">
              <w:t>++</w:t>
            </w:r>
          </w:p>
        </w:tc>
        <w:tc>
          <w:tcPr>
            <w:tcW w:w="984" w:type="dxa"/>
            <w:gridSpan w:val="2"/>
            <w:hideMark/>
          </w:tcPr>
          <w:p w14:paraId="176830A0" w14:textId="77777777" w:rsidR="008127C2" w:rsidRPr="008127C2" w:rsidRDefault="008127C2" w:rsidP="008127C2">
            <w:pPr>
              <w:spacing w:before="240" w:line="276" w:lineRule="auto"/>
              <w:jc w:val="both"/>
            </w:pPr>
            <w:r w:rsidRPr="008127C2">
              <w:t>++</w:t>
            </w:r>
          </w:p>
        </w:tc>
        <w:tc>
          <w:tcPr>
            <w:tcW w:w="1435" w:type="dxa"/>
            <w:gridSpan w:val="2"/>
            <w:hideMark/>
          </w:tcPr>
          <w:p w14:paraId="131E1E94" w14:textId="77777777" w:rsidR="008127C2" w:rsidRPr="008127C2" w:rsidRDefault="008127C2" w:rsidP="008127C2">
            <w:pPr>
              <w:spacing w:before="240" w:line="276" w:lineRule="auto"/>
              <w:jc w:val="both"/>
            </w:pPr>
            <w:r w:rsidRPr="008127C2">
              <w:t>+++</w:t>
            </w:r>
          </w:p>
        </w:tc>
      </w:tr>
      <w:tr w:rsidR="008127C2" w:rsidRPr="008127C2" w14:paraId="5AE0CE4B" w14:textId="77777777" w:rsidTr="008127C2">
        <w:trPr>
          <w:trHeight w:val="689"/>
          <w:jc w:val="center"/>
        </w:trPr>
        <w:tc>
          <w:tcPr>
            <w:tcW w:w="1890" w:type="dxa"/>
            <w:vAlign w:val="center"/>
            <w:hideMark/>
          </w:tcPr>
          <w:p w14:paraId="45CDDD5E"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Terpenoids</w:t>
            </w:r>
          </w:p>
        </w:tc>
        <w:tc>
          <w:tcPr>
            <w:tcW w:w="810" w:type="dxa"/>
          </w:tcPr>
          <w:p w14:paraId="05B2323F" w14:textId="77777777" w:rsidR="008127C2" w:rsidRPr="008127C2" w:rsidRDefault="008127C2" w:rsidP="008127C2">
            <w:pPr>
              <w:spacing w:before="240" w:line="276" w:lineRule="auto"/>
              <w:jc w:val="both"/>
            </w:pPr>
            <w:r w:rsidRPr="008127C2">
              <w:t>+++</w:t>
            </w:r>
          </w:p>
        </w:tc>
        <w:tc>
          <w:tcPr>
            <w:tcW w:w="984" w:type="dxa"/>
            <w:gridSpan w:val="2"/>
            <w:hideMark/>
          </w:tcPr>
          <w:p w14:paraId="203E5F39" w14:textId="77777777" w:rsidR="008127C2" w:rsidRPr="008127C2" w:rsidRDefault="008127C2" w:rsidP="008127C2">
            <w:pPr>
              <w:spacing w:before="240" w:line="276" w:lineRule="auto"/>
              <w:jc w:val="both"/>
            </w:pPr>
            <w:r w:rsidRPr="008127C2">
              <w:t>+++</w:t>
            </w:r>
          </w:p>
        </w:tc>
        <w:tc>
          <w:tcPr>
            <w:tcW w:w="1435" w:type="dxa"/>
            <w:gridSpan w:val="2"/>
            <w:hideMark/>
          </w:tcPr>
          <w:p w14:paraId="13D7DA5D" w14:textId="77777777" w:rsidR="008127C2" w:rsidRPr="008127C2" w:rsidRDefault="008127C2" w:rsidP="008127C2">
            <w:pPr>
              <w:spacing w:before="240" w:line="276" w:lineRule="auto"/>
              <w:jc w:val="both"/>
            </w:pPr>
            <w:r w:rsidRPr="008127C2">
              <w:t>++</w:t>
            </w:r>
          </w:p>
        </w:tc>
      </w:tr>
      <w:tr w:rsidR="008127C2" w:rsidRPr="008127C2" w14:paraId="458249E2" w14:textId="77777777" w:rsidTr="008127C2">
        <w:trPr>
          <w:trHeight w:val="689"/>
          <w:jc w:val="center"/>
        </w:trPr>
        <w:tc>
          <w:tcPr>
            <w:tcW w:w="1890" w:type="dxa"/>
            <w:shd w:val="clear" w:color="auto" w:fill="FFFFFF"/>
            <w:vAlign w:val="center"/>
            <w:hideMark/>
          </w:tcPr>
          <w:p w14:paraId="7D56E909"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Carbohydrate</w:t>
            </w:r>
          </w:p>
        </w:tc>
        <w:tc>
          <w:tcPr>
            <w:tcW w:w="810" w:type="dxa"/>
          </w:tcPr>
          <w:p w14:paraId="0A36FDA7" w14:textId="77777777" w:rsidR="008127C2" w:rsidRPr="008127C2" w:rsidRDefault="008127C2" w:rsidP="008127C2">
            <w:pPr>
              <w:spacing w:before="240" w:line="276" w:lineRule="auto"/>
              <w:jc w:val="both"/>
            </w:pPr>
            <w:r w:rsidRPr="008127C2">
              <w:t>+</w:t>
            </w:r>
          </w:p>
        </w:tc>
        <w:tc>
          <w:tcPr>
            <w:tcW w:w="984" w:type="dxa"/>
            <w:gridSpan w:val="2"/>
            <w:hideMark/>
          </w:tcPr>
          <w:p w14:paraId="7AAD9B0C" w14:textId="77777777" w:rsidR="008127C2" w:rsidRPr="008127C2" w:rsidRDefault="008127C2" w:rsidP="008127C2">
            <w:pPr>
              <w:spacing w:before="240" w:line="276" w:lineRule="auto"/>
              <w:jc w:val="both"/>
            </w:pPr>
            <w:r w:rsidRPr="008127C2">
              <w:t>+</w:t>
            </w:r>
          </w:p>
        </w:tc>
        <w:tc>
          <w:tcPr>
            <w:tcW w:w="1435" w:type="dxa"/>
            <w:gridSpan w:val="2"/>
            <w:hideMark/>
          </w:tcPr>
          <w:p w14:paraId="71222214" w14:textId="77777777" w:rsidR="008127C2" w:rsidRPr="008127C2" w:rsidRDefault="008127C2" w:rsidP="008127C2">
            <w:pPr>
              <w:spacing w:before="240" w:line="276" w:lineRule="auto"/>
              <w:jc w:val="both"/>
            </w:pPr>
            <w:r w:rsidRPr="008127C2">
              <w:t>+</w:t>
            </w:r>
          </w:p>
        </w:tc>
      </w:tr>
      <w:tr w:rsidR="008127C2" w:rsidRPr="008127C2" w14:paraId="6BD763ED" w14:textId="77777777" w:rsidTr="008127C2">
        <w:trPr>
          <w:trHeight w:val="704"/>
          <w:jc w:val="center"/>
        </w:trPr>
        <w:tc>
          <w:tcPr>
            <w:tcW w:w="1890" w:type="dxa"/>
            <w:vAlign w:val="center"/>
            <w:hideMark/>
          </w:tcPr>
          <w:p w14:paraId="32593D3E"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Tannin</w:t>
            </w:r>
          </w:p>
        </w:tc>
        <w:tc>
          <w:tcPr>
            <w:tcW w:w="810" w:type="dxa"/>
          </w:tcPr>
          <w:p w14:paraId="248F3AB5" w14:textId="77777777" w:rsidR="008127C2" w:rsidRPr="008127C2" w:rsidRDefault="008127C2" w:rsidP="008127C2">
            <w:pPr>
              <w:spacing w:before="240" w:line="276" w:lineRule="auto"/>
              <w:jc w:val="both"/>
              <w:rPr>
                <w:rFonts w:ascii="Times New Roman" w:hAnsi="Times New Roman"/>
              </w:rPr>
            </w:pPr>
            <w:r w:rsidRPr="008127C2">
              <w:t>++</w:t>
            </w:r>
          </w:p>
        </w:tc>
        <w:tc>
          <w:tcPr>
            <w:tcW w:w="984" w:type="dxa"/>
            <w:gridSpan w:val="2"/>
            <w:hideMark/>
          </w:tcPr>
          <w:p w14:paraId="25CBFAA9"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rPr>
              <w:t>++</w:t>
            </w:r>
          </w:p>
        </w:tc>
        <w:tc>
          <w:tcPr>
            <w:tcW w:w="1435" w:type="dxa"/>
            <w:gridSpan w:val="2"/>
            <w:hideMark/>
          </w:tcPr>
          <w:p w14:paraId="1D5BF51F" w14:textId="77777777" w:rsidR="008127C2" w:rsidRPr="008127C2" w:rsidRDefault="008127C2" w:rsidP="008127C2">
            <w:pPr>
              <w:spacing w:before="240" w:line="276" w:lineRule="auto"/>
              <w:jc w:val="both"/>
            </w:pPr>
            <w:r w:rsidRPr="008127C2">
              <w:t>+++</w:t>
            </w:r>
          </w:p>
        </w:tc>
      </w:tr>
      <w:tr w:rsidR="008127C2" w:rsidRPr="008127C2" w14:paraId="520300A8" w14:textId="77777777" w:rsidTr="008127C2">
        <w:trPr>
          <w:trHeight w:val="689"/>
          <w:jc w:val="center"/>
        </w:trPr>
        <w:tc>
          <w:tcPr>
            <w:tcW w:w="1890" w:type="dxa"/>
            <w:shd w:val="clear" w:color="auto" w:fill="FFFFFF"/>
            <w:vAlign w:val="center"/>
            <w:hideMark/>
          </w:tcPr>
          <w:p w14:paraId="412167BE"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Protein</w:t>
            </w:r>
          </w:p>
        </w:tc>
        <w:tc>
          <w:tcPr>
            <w:tcW w:w="810" w:type="dxa"/>
          </w:tcPr>
          <w:p w14:paraId="3995CC8D" w14:textId="77777777" w:rsidR="008127C2" w:rsidRPr="008127C2" w:rsidRDefault="008127C2" w:rsidP="008127C2">
            <w:pPr>
              <w:spacing w:before="240" w:line="276" w:lineRule="auto"/>
              <w:jc w:val="both"/>
            </w:pPr>
            <w:r w:rsidRPr="008127C2">
              <w:t>+</w:t>
            </w:r>
          </w:p>
        </w:tc>
        <w:tc>
          <w:tcPr>
            <w:tcW w:w="984" w:type="dxa"/>
            <w:gridSpan w:val="2"/>
            <w:hideMark/>
          </w:tcPr>
          <w:p w14:paraId="42D4FF9C" w14:textId="77777777" w:rsidR="008127C2" w:rsidRPr="008127C2" w:rsidRDefault="008127C2" w:rsidP="008127C2">
            <w:pPr>
              <w:spacing w:before="240" w:line="276" w:lineRule="auto"/>
              <w:jc w:val="both"/>
              <w:rPr>
                <w:rFonts w:ascii="Times New Roman" w:hAnsi="Times New Roman"/>
              </w:rPr>
            </w:pPr>
            <w:r w:rsidRPr="008127C2">
              <w:t>+++</w:t>
            </w:r>
          </w:p>
        </w:tc>
        <w:tc>
          <w:tcPr>
            <w:tcW w:w="1435" w:type="dxa"/>
            <w:gridSpan w:val="2"/>
          </w:tcPr>
          <w:p w14:paraId="005EDAF8" w14:textId="77777777" w:rsidR="008127C2" w:rsidRPr="008127C2" w:rsidRDefault="008127C2" w:rsidP="008127C2">
            <w:pPr>
              <w:spacing w:before="240" w:line="276" w:lineRule="auto"/>
              <w:jc w:val="both"/>
            </w:pPr>
            <w:r w:rsidRPr="008127C2">
              <w:t>+</w:t>
            </w:r>
          </w:p>
        </w:tc>
      </w:tr>
      <w:tr w:rsidR="008127C2" w:rsidRPr="008127C2" w14:paraId="629ABBB7" w14:textId="77777777" w:rsidTr="008127C2">
        <w:trPr>
          <w:trHeight w:val="704"/>
          <w:jc w:val="center"/>
        </w:trPr>
        <w:tc>
          <w:tcPr>
            <w:tcW w:w="1890" w:type="dxa"/>
            <w:vAlign w:val="center"/>
            <w:hideMark/>
          </w:tcPr>
          <w:p w14:paraId="583D1F72"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Steroids</w:t>
            </w:r>
          </w:p>
        </w:tc>
        <w:tc>
          <w:tcPr>
            <w:tcW w:w="810" w:type="dxa"/>
          </w:tcPr>
          <w:p w14:paraId="3BEC4EA7" w14:textId="77777777" w:rsidR="008127C2" w:rsidRPr="008127C2" w:rsidRDefault="008127C2" w:rsidP="008127C2">
            <w:pPr>
              <w:spacing w:before="240" w:line="276" w:lineRule="auto"/>
              <w:jc w:val="both"/>
            </w:pPr>
            <w:r w:rsidRPr="008127C2">
              <w:t>++</w:t>
            </w:r>
          </w:p>
        </w:tc>
        <w:tc>
          <w:tcPr>
            <w:tcW w:w="984" w:type="dxa"/>
            <w:gridSpan w:val="2"/>
            <w:hideMark/>
          </w:tcPr>
          <w:p w14:paraId="73922845" w14:textId="77777777" w:rsidR="008127C2" w:rsidRPr="008127C2" w:rsidRDefault="008127C2" w:rsidP="008127C2">
            <w:pPr>
              <w:spacing w:before="240" w:line="276" w:lineRule="auto"/>
              <w:jc w:val="both"/>
            </w:pPr>
            <w:r w:rsidRPr="008127C2">
              <w:t>++</w:t>
            </w:r>
          </w:p>
        </w:tc>
        <w:tc>
          <w:tcPr>
            <w:tcW w:w="1435" w:type="dxa"/>
            <w:gridSpan w:val="2"/>
            <w:hideMark/>
          </w:tcPr>
          <w:p w14:paraId="491FC378" w14:textId="77777777" w:rsidR="008127C2" w:rsidRPr="008127C2" w:rsidRDefault="008127C2" w:rsidP="008127C2">
            <w:pPr>
              <w:spacing w:before="240" w:line="276" w:lineRule="auto"/>
              <w:jc w:val="both"/>
            </w:pPr>
            <w:r w:rsidRPr="008127C2">
              <w:t>+</w:t>
            </w:r>
          </w:p>
        </w:tc>
      </w:tr>
      <w:tr w:rsidR="008127C2" w:rsidRPr="008127C2" w14:paraId="511E6CAE" w14:textId="77777777" w:rsidTr="008127C2">
        <w:trPr>
          <w:trHeight w:val="689"/>
          <w:jc w:val="center"/>
        </w:trPr>
        <w:tc>
          <w:tcPr>
            <w:tcW w:w="1890" w:type="dxa"/>
            <w:shd w:val="clear" w:color="auto" w:fill="FFFFFF"/>
            <w:vAlign w:val="center"/>
            <w:hideMark/>
          </w:tcPr>
          <w:p w14:paraId="6520559D"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Saponin</w:t>
            </w:r>
          </w:p>
        </w:tc>
        <w:tc>
          <w:tcPr>
            <w:tcW w:w="810" w:type="dxa"/>
          </w:tcPr>
          <w:p w14:paraId="248144B9" w14:textId="77777777" w:rsidR="008127C2" w:rsidRPr="008127C2" w:rsidRDefault="008127C2" w:rsidP="008127C2">
            <w:pPr>
              <w:spacing w:before="240" w:line="276" w:lineRule="auto"/>
              <w:jc w:val="both"/>
            </w:pPr>
            <w:r w:rsidRPr="008127C2">
              <w:t>++</w:t>
            </w:r>
          </w:p>
        </w:tc>
        <w:tc>
          <w:tcPr>
            <w:tcW w:w="984" w:type="dxa"/>
            <w:gridSpan w:val="2"/>
            <w:hideMark/>
          </w:tcPr>
          <w:p w14:paraId="0E363B23" w14:textId="77777777" w:rsidR="008127C2" w:rsidRPr="008127C2" w:rsidRDefault="008127C2" w:rsidP="008127C2">
            <w:pPr>
              <w:spacing w:before="240" w:line="276" w:lineRule="auto"/>
              <w:jc w:val="both"/>
            </w:pPr>
            <w:r w:rsidRPr="008127C2">
              <w:t>+++</w:t>
            </w:r>
          </w:p>
        </w:tc>
        <w:tc>
          <w:tcPr>
            <w:tcW w:w="1435" w:type="dxa"/>
            <w:gridSpan w:val="2"/>
          </w:tcPr>
          <w:p w14:paraId="51875D98" w14:textId="77777777" w:rsidR="008127C2" w:rsidRPr="008127C2" w:rsidRDefault="008127C2" w:rsidP="008127C2">
            <w:pPr>
              <w:spacing w:before="240" w:line="276" w:lineRule="auto"/>
              <w:jc w:val="both"/>
            </w:pPr>
            <w:r w:rsidRPr="008127C2">
              <w:t>++</w:t>
            </w:r>
          </w:p>
        </w:tc>
      </w:tr>
      <w:tr w:rsidR="008127C2" w:rsidRPr="008127C2" w14:paraId="17972E7E" w14:textId="77777777" w:rsidTr="008127C2">
        <w:trPr>
          <w:trHeight w:val="704"/>
          <w:jc w:val="center"/>
        </w:trPr>
        <w:tc>
          <w:tcPr>
            <w:tcW w:w="1890" w:type="dxa"/>
            <w:vAlign w:val="center"/>
            <w:hideMark/>
          </w:tcPr>
          <w:p w14:paraId="173C2E99" w14:textId="77777777" w:rsidR="008127C2" w:rsidRPr="008127C2" w:rsidRDefault="008127C2" w:rsidP="008127C2">
            <w:pPr>
              <w:spacing w:before="240" w:line="276" w:lineRule="auto"/>
              <w:jc w:val="both"/>
              <w:rPr>
                <w:rFonts w:ascii="Times New Roman" w:hAnsi="Times New Roman"/>
              </w:rPr>
            </w:pPr>
            <w:bookmarkStart w:id="16" w:name="_Hlk212288195"/>
            <w:proofErr w:type="spellStart"/>
            <w:r w:rsidRPr="008127C2">
              <w:rPr>
                <w:rFonts w:ascii="Times New Roman" w:hAnsi="Times New Roman"/>
                <w:lang w:eastAsia="zh-CN"/>
              </w:rPr>
              <w:t>Phlobatannin</w:t>
            </w:r>
            <w:bookmarkEnd w:id="16"/>
            <w:proofErr w:type="spellEnd"/>
          </w:p>
        </w:tc>
        <w:tc>
          <w:tcPr>
            <w:tcW w:w="810" w:type="dxa"/>
          </w:tcPr>
          <w:p w14:paraId="7AD45FD2" w14:textId="77777777" w:rsidR="008127C2" w:rsidRPr="008127C2" w:rsidRDefault="008127C2" w:rsidP="008127C2">
            <w:pPr>
              <w:spacing w:before="240" w:line="276" w:lineRule="auto"/>
              <w:jc w:val="both"/>
            </w:pPr>
            <w:r w:rsidRPr="008127C2">
              <w:t>-</w:t>
            </w:r>
          </w:p>
        </w:tc>
        <w:tc>
          <w:tcPr>
            <w:tcW w:w="984" w:type="dxa"/>
            <w:gridSpan w:val="2"/>
            <w:hideMark/>
          </w:tcPr>
          <w:p w14:paraId="406CFCFE" w14:textId="77777777" w:rsidR="008127C2" w:rsidRPr="008127C2" w:rsidRDefault="008127C2" w:rsidP="008127C2">
            <w:pPr>
              <w:spacing w:before="240" w:line="276" w:lineRule="auto"/>
              <w:jc w:val="both"/>
            </w:pPr>
            <w:r w:rsidRPr="008127C2">
              <w:t>+++</w:t>
            </w:r>
          </w:p>
        </w:tc>
        <w:tc>
          <w:tcPr>
            <w:tcW w:w="1435" w:type="dxa"/>
            <w:gridSpan w:val="2"/>
          </w:tcPr>
          <w:p w14:paraId="30325FEF" w14:textId="77777777" w:rsidR="008127C2" w:rsidRPr="008127C2" w:rsidRDefault="008127C2" w:rsidP="008127C2">
            <w:pPr>
              <w:spacing w:before="240" w:line="276" w:lineRule="auto"/>
              <w:jc w:val="both"/>
            </w:pPr>
            <w:r w:rsidRPr="008127C2">
              <w:t>++</w:t>
            </w:r>
          </w:p>
        </w:tc>
      </w:tr>
      <w:tr w:rsidR="008127C2" w:rsidRPr="008127C2" w14:paraId="09CAF35D" w14:textId="77777777" w:rsidTr="008127C2">
        <w:trPr>
          <w:trHeight w:val="493"/>
          <w:jc w:val="center"/>
        </w:trPr>
        <w:tc>
          <w:tcPr>
            <w:tcW w:w="1890" w:type="dxa"/>
            <w:shd w:val="clear" w:color="auto" w:fill="FFFFFF"/>
            <w:vAlign w:val="center"/>
            <w:hideMark/>
          </w:tcPr>
          <w:p w14:paraId="1DDF4302"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 xml:space="preserve">Cardiac </w:t>
            </w:r>
            <w:bookmarkStart w:id="17" w:name="_Hlk212287934"/>
            <w:r w:rsidRPr="008127C2">
              <w:rPr>
                <w:rFonts w:ascii="Times New Roman" w:hAnsi="Times New Roman"/>
                <w:lang w:eastAsia="zh-CN"/>
              </w:rPr>
              <w:t>glycoside</w:t>
            </w:r>
            <w:bookmarkEnd w:id="17"/>
          </w:p>
        </w:tc>
        <w:tc>
          <w:tcPr>
            <w:tcW w:w="810" w:type="dxa"/>
          </w:tcPr>
          <w:p w14:paraId="191A7626" w14:textId="77777777" w:rsidR="008127C2" w:rsidRPr="008127C2" w:rsidRDefault="008127C2" w:rsidP="008127C2">
            <w:pPr>
              <w:spacing w:before="240" w:line="276" w:lineRule="auto"/>
              <w:jc w:val="both"/>
            </w:pPr>
            <w:r w:rsidRPr="008127C2">
              <w:t>+</w:t>
            </w:r>
          </w:p>
        </w:tc>
        <w:tc>
          <w:tcPr>
            <w:tcW w:w="984" w:type="dxa"/>
            <w:gridSpan w:val="2"/>
          </w:tcPr>
          <w:p w14:paraId="27336227" w14:textId="77777777" w:rsidR="008127C2" w:rsidRPr="008127C2" w:rsidRDefault="008127C2" w:rsidP="008127C2">
            <w:pPr>
              <w:spacing w:before="240" w:line="276" w:lineRule="auto"/>
              <w:jc w:val="both"/>
            </w:pPr>
            <w:r w:rsidRPr="008127C2">
              <w:t>+</w:t>
            </w:r>
          </w:p>
        </w:tc>
        <w:tc>
          <w:tcPr>
            <w:tcW w:w="1435" w:type="dxa"/>
            <w:gridSpan w:val="2"/>
          </w:tcPr>
          <w:p w14:paraId="79493D8B" w14:textId="77777777" w:rsidR="008127C2" w:rsidRPr="008127C2" w:rsidRDefault="008127C2" w:rsidP="008127C2">
            <w:pPr>
              <w:spacing w:before="240" w:line="276" w:lineRule="auto"/>
              <w:jc w:val="both"/>
            </w:pPr>
            <w:r w:rsidRPr="008127C2">
              <w:t>++</w:t>
            </w:r>
          </w:p>
        </w:tc>
      </w:tr>
      <w:tr w:rsidR="008127C2" w:rsidRPr="008127C2" w14:paraId="62C30DFF" w14:textId="77777777" w:rsidTr="008127C2">
        <w:trPr>
          <w:trHeight w:val="704"/>
          <w:jc w:val="center"/>
        </w:trPr>
        <w:tc>
          <w:tcPr>
            <w:tcW w:w="1890" w:type="dxa"/>
            <w:vAlign w:val="center"/>
            <w:hideMark/>
          </w:tcPr>
          <w:p w14:paraId="49E6DF9F" w14:textId="77777777" w:rsidR="008127C2" w:rsidRPr="008127C2" w:rsidRDefault="008127C2" w:rsidP="008127C2">
            <w:pPr>
              <w:spacing w:before="240" w:line="276" w:lineRule="auto"/>
              <w:jc w:val="both"/>
              <w:rPr>
                <w:rFonts w:ascii="Times New Roman" w:hAnsi="Times New Roman"/>
              </w:rPr>
            </w:pPr>
            <w:bookmarkStart w:id="18" w:name="_Hlk212287962"/>
            <w:bookmarkStart w:id="19" w:name="_Hlk212291214"/>
            <w:proofErr w:type="spellStart"/>
            <w:r w:rsidRPr="008127C2">
              <w:rPr>
                <w:rFonts w:ascii="Times New Roman" w:hAnsi="Times New Roman"/>
                <w:lang w:eastAsia="zh-CN"/>
              </w:rPr>
              <w:t>Anthraquinines</w:t>
            </w:r>
            <w:bookmarkEnd w:id="18"/>
            <w:proofErr w:type="spellEnd"/>
          </w:p>
        </w:tc>
        <w:tc>
          <w:tcPr>
            <w:tcW w:w="810" w:type="dxa"/>
          </w:tcPr>
          <w:p w14:paraId="391DB060" w14:textId="77777777" w:rsidR="008127C2" w:rsidRPr="008127C2" w:rsidRDefault="008127C2" w:rsidP="008127C2">
            <w:pPr>
              <w:spacing w:before="240" w:line="276" w:lineRule="auto"/>
              <w:jc w:val="both"/>
            </w:pPr>
            <w:r w:rsidRPr="008127C2">
              <w:t>+</w:t>
            </w:r>
          </w:p>
        </w:tc>
        <w:tc>
          <w:tcPr>
            <w:tcW w:w="984" w:type="dxa"/>
            <w:gridSpan w:val="2"/>
            <w:hideMark/>
          </w:tcPr>
          <w:p w14:paraId="43043601" w14:textId="77777777" w:rsidR="008127C2" w:rsidRPr="008127C2" w:rsidRDefault="008127C2" w:rsidP="008127C2">
            <w:pPr>
              <w:spacing w:before="240" w:line="276" w:lineRule="auto"/>
              <w:jc w:val="both"/>
            </w:pPr>
            <w:r w:rsidRPr="008127C2">
              <w:t>-</w:t>
            </w:r>
          </w:p>
        </w:tc>
        <w:tc>
          <w:tcPr>
            <w:tcW w:w="1435" w:type="dxa"/>
            <w:gridSpan w:val="2"/>
            <w:hideMark/>
          </w:tcPr>
          <w:p w14:paraId="1398AA1E" w14:textId="77777777" w:rsidR="008127C2" w:rsidRPr="008127C2" w:rsidRDefault="008127C2" w:rsidP="008127C2">
            <w:pPr>
              <w:spacing w:before="240" w:line="276" w:lineRule="auto"/>
              <w:jc w:val="both"/>
            </w:pPr>
            <w:r w:rsidRPr="008127C2">
              <w:t>++</w:t>
            </w:r>
          </w:p>
        </w:tc>
      </w:tr>
      <w:bookmarkEnd w:id="19"/>
      <w:tr w:rsidR="008127C2" w:rsidRPr="008127C2" w14:paraId="17727DC7" w14:textId="77777777" w:rsidTr="008127C2">
        <w:trPr>
          <w:trHeight w:val="689"/>
          <w:jc w:val="center"/>
        </w:trPr>
        <w:tc>
          <w:tcPr>
            <w:tcW w:w="1890" w:type="dxa"/>
            <w:shd w:val="clear" w:color="auto" w:fill="FFFFFF"/>
            <w:vAlign w:val="center"/>
            <w:hideMark/>
          </w:tcPr>
          <w:p w14:paraId="6FFCEC51"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Volatile oils</w:t>
            </w:r>
          </w:p>
        </w:tc>
        <w:tc>
          <w:tcPr>
            <w:tcW w:w="810" w:type="dxa"/>
          </w:tcPr>
          <w:p w14:paraId="5502C2DB" w14:textId="77777777" w:rsidR="008127C2" w:rsidRPr="008127C2" w:rsidRDefault="008127C2" w:rsidP="008127C2">
            <w:pPr>
              <w:spacing w:before="240" w:line="276" w:lineRule="auto"/>
              <w:jc w:val="both"/>
            </w:pPr>
            <w:r w:rsidRPr="008127C2">
              <w:t>-</w:t>
            </w:r>
          </w:p>
        </w:tc>
        <w:tc>
          <w:tcPr>
            <w:tcW w:w="984" w:type="dxa"/>
            <w:gridSpan w:val="2"/>
            <w:hideMark/>
          </w:tcPr>
          <w:p w14:paraId="65FA26E5" w14:textId="77777777" w:rsidR="008127C2" w:rsidRPr="008127C2" w:rsidRDefault="008127C2" w:rsidP="008127C2">
            <w:pPr>
              <w:spacing w:before="240" w:line="276" w:lineRule="auto"/>
              <w:jc w:val="both"/>
            </w:pPr>
            <w:r w:rsidRPr="008127C2">
              <w:t>-</w:t>
            </w:r>
          </w:p>
        </w:tc>
        <w:tc>
          <w:tcPr>
            <w:tcW w:w="1435" w:type="dxa"/>
            <w:gridSpan w:val="2"/>
            <w:hideMark/>
          </w:tcPr>
          <w:p w14:paraId="48B30924" w14:textId="77777777" w:rsidR="008127C2" w:rsidRPr="008127C2" w:rsidRDefault="008127C2" w:rsidP="008127C2">
            <w:pPr>
              <w:spacing w:before="240" w:line="276" w:lineRule="auto"/>
              <w:jc w:val="both"/>
            </w:pPr>
            <w:r w:rsidRPr="008127C2">
              <w:t>-</w:t>
            </w:r>
          </w:p>
        </w:tc>
      </w:tr>
    </w:tbl>
    <w:p w14:paraId="310F211D" w14:textId="77777777" w:rsidR="008127C2" w:rsidRDefault="008127C2" w:rsidP="008127C2">
      <w:pPr>
        <w:spacing w:after="0" w:line="276" w:lineRule="auto"/>
        <w:jc w:val="both"/>
        <w:rPr>
          <w:rFonts w:ascii="Times New Roman" w:hAnsi="Times New Roman" w:cs="Times New Roman"/>
          <w:b/>
          <w:bCs/>
          <w:sz w:val="20"/>
          <w:szCs w:val="20"/>
        </w:rPr>
      </w:pPr>
      <w:r w:rsidRPr="008127C2">
        <w:rPr>
          <w:rFonts w:ascii="Times New Roman" w:hAnsi="Times New Roman" w:cs="Times New Roman"/>
          <w:b/>
          <w:bCs/>
          <w:sz w:val="20"/>
          <w:szCs w:val="20"/>
        </w:rPr>
        <w:t xml:space="preserve">Key: </w:t>
      </w:r>
      <w:r w:rsidRPr="008127C2">
        <w:rPr>
          <w:rFonts w:ascii="Times New Roman" w:hAnsi="Times New Roman" w:cs="Times New Roman"/>
          <w:b/>
          <w:bCs/>
          <w:sz w:val="20"/>
          <w:szCs w:val="20"/>
        </w:rPr>
        <w:tab/>
      </w:r>
    </w:p>
    <w:p w14:paraId="4891FAC2" w14:textId="77777777" w:rsid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xml:space="preserve">+++ = Present in high concentration, </w:t>
      </w:r>
    </w:p>
    <w:p w14:paraId="7B93182D" w14:textId="77777777" w:rsid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Present in moderate concentration</w:t>
      </w:r>
      <w:r>
        <w:rPr>
          <w:rFonts w:ascii="Times New Roman" w:hAnsi="Times New Roman" w:cs="Times New Roman"/>
          <w:bCs/>
          <w:sz w:val="20"/>
          <w:szCs w:val="20"/>
        </w:rPr>
        <w:t xml:space="preserve"> </w:t>
      </w:r>
    </w:p>
    <w:p w14:paraId="66A0D201" w14:textId="77777777" w:rsid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 Slightly or sparingly present,</w:t>
      </w:r>
    </w:p>
    <w:p w14:paraId="7AE9B459" w14:textId="551375F3" w:rsidR="008127C2" w:rsidRP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xml:space="preserve"> - = Absent.</w:t>
      </w:r>
    </w:p>
    <w:p w14:paraId="2394D6AB" w14:textId="77777777" w:rsidR="008127C2" w:rsidRPr="00E05D89" w:rsidRDefault="008127C2" w:rsidP="00774C9C">
      <w:pPr>
        <w:spacing w:beforeLines="120" w:before="288" w:afterLines="120" w:after="288" w:line="276" w:lineRule="auto"/>
        <w:jc w:val="both"/>
        <w:rPr>
          <w:rFonts w:ascii="Times New Roman" w:eastAsia="Times New Roman" w:hAnsi="Times New Roman" w:cs="Times New Roman"/>
          <w:sz w:val="24"/>
          <w:szCs w:val="24"/>
          <w:lang w:eastAsia="en-GB"/>
        </w:rPr>
      </w:pPr>
    </w:p>
    <w:p w14:paraId="619C0D04" w14:textId="77777777" w:rsidR="008127C2" w:rsidRDefault="008127C2" w:rsidP="00774C9C">
      <w:pPr>
        <w:spacing w:beforeLines="120" w:before="288" w:afterLines="120" w:after="288" w:line="276" w:lineRule="auto"/>
        <w:jc w:val="both"/>
        <w:rPr>
          <w:rFonts w:ascii="Times New Roman" w:eastAsia="Times New Roman" w:hAnsi="Times New Roman" w:cs="Times New Roman"/>
          <w:b/>
          <w:bCs/>
          <w:sz w:val="24"/>
          <w:szCs w:val="24"/>
          <w:lang w:eastAsia="en-GB"/>
        </w:rPr>
      </w:pPr>
    </w:p>
    <w:p w14:paraId="49255191" w14:textId="26EB1564" w:rsidR="007D13C7" w:rsidRPr="007D13C7" w:rsidRDefault="00AC079D" w:rsidP="007D13C7">
      <w:pPr>
        <w:spacing w:beforeLines="120" w:before="288" w:afterLines="120" w:after="288" w:line="276" w:lineRule="auto"/>
        <w:jc w:val="both"/>
        <w:rPr>
          <w:rFonts w:ascii="Times New Roman" w:eastAsia="Times New Roman" w:hAnsi="Times New Roman" w:cs="Times New Roman"/>
          <w:b/>
          <w:bCs/>
          <w:lang w:val="en-US" w:eastAsia="en-GB"/>
        </w:rPr>
      </w:pPr>
      <w:r w:rsidRPr="00E05D89">
        <w:rPr>
          <w:rFonts w:ascii="Times New Roman" w:eastAsia="Times New Roman" w:hAnsi="Times New Roman" w:cs="Times New Roman"/>
          <w:b/>
          <w:bCs/>
          <w:sz w:val="24"/>
          <w:szCs w:val="24"/>
          <w:lang w:eastAsia="en-GB"/>
        </w:rPr>
        <w:t xml:space="preserve">3.3 </w:t>
      </w:r>
      <w:r w:rsidR="007D13C7" w:rsidRPr="007D13C7">
        <w:rPr>
          <w:rFonts w:ascii="Times New Roman" w:eastAsia="Times New Roman" w:hAnsi="Times New Roman" w:cs="Times New Roman"/>
          <w:b/>
          <w:bCs/>
          <w:lang w:val="en-US" w:eastAsia="en-GB"/>
        </w:rPr>
        <w:t xml:space="preserve">Effect of </w:t>
      </w:r>
      <w:r w:rsidR="007D13C7" w:rsidRPr="007D13C7">
        <w:rPr>
          <w:rFonts w:ascii="Times New Roman" w:eastAsia="Times New Roman" w:hAnsi="Times New Roman" w:cs="Times New Roman"/>
          <w:b/>
          <w:bCs/>
          <w:i/>
          <w:iCs/>
          <w:lang w:val="en-US" w:eastAsia="en-GB"/>
        </w:rPr>
        <w:t>Zapoteca portoricensis</w:t>
      </w:r>
      <w:r w:rsidR="007D13C7" w:rsidRPr="007D13C7">
        <w:rPr>
          <w:rFonts w:ascii="Times New Roman" w:eastAsia="Times New Roman" w:hAnsi="Times New Roman" w:cs="Times New Roman"/>
          <w:b/>
          <w:bCs/>
          <w:lang w:val="en-US" w:eastAsia="en-GB"/>
        </w:rPr>
        <w:t xml:space="preserve"> Extract and Fractions on Kidney Function, Serum Electrolytes, and pH</w:t>
      </w:r>
    </w:p>
    <w:p w14:paraId="37B70E07" w14:textId="597B55C9" w:rsidR="007D13C7" w:rsidRPr="007D13C7"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b/>
          <w:bCs/>
          <w:noProof/>
          <w:sz w:val="24"/>
          <w:szCs w:val="24"/>
          <w:lang w:eastAsia="en-GB"/>
        </w:rPr>
        <w:lastRenderedPageBreak/>
        <mc:AlternateContent>
          <mc:Choice Requires="wps">
            <w:drawing>
              <wp:anchor distT="0" distB="0" distL="114300" distR="114300" simplePos="0" relativeHeight="251659264" behindDoc="0" locked="0" layoutInCell="1" allowOverlap="1" wp14:anchorId="57564654" wp14:editId="0DAC351A">
                <wp:simplePos x="0" y="0"/>
                <wp:positionH relativeFrom="column">
                  <wp:posOffset>3529005</wp:posOffset>
                </wp:positionH>
                <wp:positionV relativeFrom="paragraph">
                  <wp:posOffset>443733</wp:posOffset>
                </wp:positionV>
                <wp:extent cx="2842895" cy="2526030"/>
                <wp:effectExtent l="0" t="0" r="0" b="7620"/>
                <wp:wrapNone/>
                <wp:docPr id="898685304" name="Text Box 1"/>
                <wp:cNvGraphicFramePr/>
                <a:graphic xmlns:a="http://schemas.openxmlformats.org/drawingml/2006/main">
                  <a:graphicData uri="http://schemas.microsoft.com/office/word/2010/wordprocessingShape">
                    <wps:wsp>
                      <wps:cNvSpPr txBox="1"/>
                      <wps:spPr>
                        <a:xfrm>
                          <a:off x="0" y="0"/>
                          <a:ext cx="2842895" cy="2526030"/>
                        </a:xfrm>
                        <a:prstGeom prst="rect">
                          <a:avLst/>
                        </a:prstGeom>
                        <a:solidFill>
                          <a:schemeClr val="lt1"/>
                        </a:solidFill>
                        <a:ln w="6350">
                          <a:noFill/>
                        </a:ln>
                      </wps:spPr>
                      <wps:txbx>
                        <w:txbxContent>
                          <w:p w14:paraId="2C5DDF4A" w14:textId="62F10463" w:rsidR="00455383" w:rsidRDefault="00455383">
                            <w:bookmarkStart w:id="20" w:name="_Hlk213444727"/>
                            <w:bookmarkEnd w:id="20"/>
                            <w:r>
                              <w:rPr>
                                <w:noProof/>
                                <w:sz w:val="24"/>
                                <w:szCs w:val="24"/>
                              </w:rPr>
                              <w:drawing>
                                <wp:inline distT="0" distB="0" distL="0" distR="0" wp14:anchorId="53424825" wp14:editId="30D688C9">
                                  <wp:extent cx="2456172" cy="1705081"/>
                                  <wp:effectExtent l="0" t="0" r="1905" b="0"/>
                                  <wp:docPr id="43213329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77"/>
                                          <a:stretch>
                                            <a:fillRect/>
                                          </a:stretch>
                                        </pic:blipFill>
                                        <pic:spPr bwMode="auto">
                                          <a:xfrm>
                                            <a:off x="0" y="0"/>
                                            <a:ext cx="2475239" cy="1718317"/>
                                          </a:xfrm>
                                          <a:prstGeom prst="rect">
                                            <a:avLst/>
                                          </a:prstGeom>
                                          <a:noFill/>
                                          <a:ln>
                                            <a:noFill/>
                                          </a:ln>
                                          <a:extLst>
                                            <a:ext uri="{53640926-AAD7-44D8-BBD7-CCE9431645EC}">
                                              <a14:shadowObscured xmlns:a14="http://schemas.microsoft.com/office/drawing/2010/main"/>
                                            </a:ext>
                                          </a:extLst>
                                        </pic:spPr>
                                      </pic:pic>
                                    </a:graphicData>
                                  </a:graphic>
                                </wp:inline>
                              </w:drawing>
                            </w:r>
                          </w:p>
                          <w:p w14:paraId="3D0C3173"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1" w:name="_Hlk213133160"/>
                            <w:r>
                              <w:rPr>
                                <w:b/>
                                <w:lang w:eastAsia="en-GB"/>
                              </w:rPr>
                              <w:t xml:space="preserve">1: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Creatinine level</w:t>
                            </w:r>
                            <w:r w:rsidRPr="00DF3129">
                              <w:rPr>
                                <w:b/>
                                <w:bCs/>
                                <w:color w:val="000000"/>
                              </w:rPr>
                              <w:t xml:space="preserve"> </w:t>
                            </w:r>
                            <w:bookmarkEnd w:id="21"/>
                          </w:p>
                          <w:p w14:paraId="68F2935C" w14:textId="77777777" w:rsidR="00455383" w:rsidRDefault="00455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4654" id="_x0000_t202" coordsize="21600,21600" o:spt="202" path="m,l,21600r21600,l21600,xe">
                <v:stroke joinstyle="miter"/>
                <v:path gradientshapeok="t" o:connecttype="rect"/>
              </v:shapetype>
              <v:shape id="Text Box 1" o:spid="_x0000_s1026" type="#_x0000_t202" style="position:absolute;left:0;text-align:left;margin-left:277.85pt;margin-top:34.95pt;width:223.85pt;height:1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" fillcolor="white [3201]" stroked="f" strokeweight=".5pt">
                <v:textbox>
                  <w:txbxContent>
                    <w:p w14:paraId="2C5DDF4A" w14:textId="62F10463" w:rsidR="00455383" w:rsidRDefault="00455383">
                      <w:bookmarkStart w:id="22" w:name="_Hlk213444727"/>
                      <w:bookmarkEnd w:id="22"/>
                      <w:r>
                        <w:rPr>
                          <w:noProof/>
                          <w:sz w:val="24"/>
                          <w:szCs w:val="24"/>
                        </w:rPr>
                        <w:drawing>
                          <wp:inline distT="0" distB="0" distL="0" distR="0" wp14:anchorId="53424825" wp14:editId="30D688C9">
                            <wp:extent cx="2456172" cy="1705081"/>
                            <wp:effectExtent l="0" t="0" r="1905" b="0"/>
                            <wp:docPr id="43213329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77"/>
                                    <a:stretch>
                                      <a:fillRect/>
                                    </a:stretch>
                                  </pic:blipFill>
                                  <pic:spPr bwMode="auto">
                                    <a:xfrm>
                                      <a:off x="0" y="0"/>
                                      <a:ext cx="2475239" cy="1718317"/>
                                    </a:xfrm>
                                    <a:prstGeom prst="rect">
                                      <a:avLst/>
                                    </a:prstGeom>
                                    <a:noFill/>
                                    <a:ln>
                                      <a:noFill/>
                                    </a:ln>
                                    <a:extLst>
                                      <a:ext uri="{53640926-AAD7-44D8-BBD7-CCE9431645EC}">
                                        <a14:shadowObscured xmlns:a14="http://schemas.microsoft.com/office/drawing/2010/main"/>
                                      </a:ext>
                                    </a:extLst>
                                  </pic:spPr>
                                </pic:pic>
                              </a:graphicData>
                            </a:graphic>
                          </wp:inline>
                        </w:drawing>
                      </w:r>
                    </w:p>
                    <w:p w14:paraId="3D0C3173"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3" w:name="_Hlk213133160"/>
                      <w:r>
                        <w:rPr>
                          <w:b/>
                          <w:lang w:eastAsia="en-GB"/>
                        </w:rPr>
                        <w:t xml:space="preserve">1: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Creatinine level</w:t>
                      </w:r>
                      <w:r w:rsidRPr="00DF3129">
                        <w:rPr>
                          <w:b/>
                          <w:bCs/>
                          <w:color w:val="000000"/>
                        </w:rPr>
                        <w:t xml:space="preserve"> </w:t>
                      </w:r>
                      <w:bookmarkEnd w:id="23"/>
                    </w:p>
                    <w:p w14:paraId="68F2935C" w14:textId="77777777" w:rsidR="00455383" w:rsidRDefault="00455383"/>
                  </w:txbxContent>
                </v:textbox>
              </v:shape>
            </w:pict>
          </mc:Fallback>
        </mc:AlternateContent>
      </w:r>
      <w:r w:rsidR="007D13C7" w:rsidRPr="007D13C7">
        <w:rPr>
          <w:rFonts w:ascii="Times New Roman" w:eastAsia="Times New Roman" w:hAnsi="Times New Roman" w:cs="Times New Roman"/>
          <w:sz w:val="24"/>
          <w:szCs w:val="24"/>
          <w:lang w:val="en-US" w:eastAsia="en-GB"/>
        </w:rPr>
        <w:t xml:space="preserve">Formalin-induced inflammation caused a marked disruption in renal function markers compared with the normal control (NC) group, as evidenced by elevated serum creatinine and urea levels in the negative control (NOR) group. Treatment with </w:t>
      </w:r>
      <w:r w:rsidR="007D13C7" w:rsidRPr="007D13C7">
        <w:rPr>
          <w:rFonts w:ascii="Times New Roman" w:eastAsia="Times New Roman" w:hAnsi="Times New Roman" w:cs="Times New Roman"/>
          <w:i/>
          <w:iCs/>
          <w:sz w:val="24"/>
          <w:szCs w:val="24"/>
          <w:lang w:val="en-US" w:eastAsia="en-GB"/>
        </w:rPr>
        <w:t>Zapoteca portoricensis</w:t>
      </w:r>
      <w:r w:rsidR="007D13C7" w:rsidRPr="007D13C7">
        <w:rPr>
          <w:rFonts w:ascii="Times New Roman" w:eastAsia="Times New Roman" w:hAnsi="Times New Roman" w:cs="Times New Roman"/>
          <w:sz w:val="24"/>
          <w:szCs w:val="24"/>
          <w:lang w:val="en-US" w:eastAsia="en-GB"/>
        </w:rPr>
        <w:t xml:space="preserve"> extracts and fractions significantly modulated these parameters (</w:t>
      </w:r>
      <w:r w:rsidR="007D13C7" w:rsidRPr="007D13C7">
        <w:rPr>
          <w:rFonts w:ascii="Times New Roman" w:eastAsia="Times New Roman" w:hAnsi="Times New Roman" w:cs="Times New Roman"/>
          <w:i/>
          <w:iCs/>
          <w:sz w:val="24"/>
          <w:szCs w:val="24"/>
          <w:lang w:val="en-US" w:eastAsia="en-GB"/>
        </w:rPr>
        <w:t>p</w:t>
      </w:r>
      <w:r w:rsidR="007D13C7" w:rsidRPr="007D13C7">
        <w:rPr>
          <w:rFonts w:ascii="Times New Roman" w:eastAsia="Times New Roman" w:hAnsi="Times New Roman" w:cs="Times New Roman"/>
          <w:sz w:val="24"/>
          <w:szCs w:val="24"/>
          <w:lang w:val="en-US" w:eastAsia="en-GB"/>
        </w:rPr>
        <w:t xml:space="preserve"> &lt; .05). Among the treatment groups, the n-hexane fraction (T2) produced the greatest reduction in serum creatinine (7.94 ± 3.54 mg/dL) compared with the NOR group (11.15 ± 6.39 mg/dL), approaching values seen in the normal control group (12.70 ± 1.39 mg/dL). Similarly, urea concentration increased in the NOR group but was notably reduced following treatment, particularly in the crude extract (T1) and n-hexane fraction (T2) groups, indicating improved renal clearance.</w:t>
      </w:r>
    </w:p>
    <w:p w14:paraId="04A20108" w14:textId="77777777" w:rsidR="007D13C7" w:rsidRPr="007D13C7" w:rsidRDefault="007D13C7"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r w:rsidRPr="007D13C7">
        <w:rPr>
          <w:rFonts w:ascii="Times New Roman" w:eastAsia="Times New Roman" w:hAnsi="Times New Roman" w:cs="Times New Roman"/>
          <w:sz w:val="24"/>
          <w:szCs w:val="24"/>
          <w:lang w:val="en-US" w:eastAsia="en-GB"/>
        </w:rPr>
        <w:t>Bicarbonate (HCO₃⁻) levels, which decreased in the NOR group (18.84 ± 4.27 mg/dL), were restored to near-normal levels in the treated groups (</w:t>
      </w:r>
      <w:r w:rsidRPr="007D13C7">
        <w:rPr>
          <w:rFonts w:ascii="Times New Roman" w:eastAsia="Times New Roman" w:hAnsi="Times New Roman" w:cs="Times New Roman"/>
          <w:i/>
          <w:iCs/>
          <w:sz w:val="24"/>
          <w:szCs w:val="24"/>
          <w:lang w:val="en-US" w:eastAsia="en-GB"/>
        </w:rPr>
        <w:t>p</w:t>
      </w:r>
      <w:r w:rsidRPr="007D13C7">
        <w:rPr>
          <w:rFonts w:ascii="Times New Roman" w:eastAsia="Times New Roman" w:hAnsi="Times New Roman" w:cs="Times New Roman"/>
          <w:sz w:val="24"/>
          <w:szCs w:val="24"/>
          <w:lang w:val="en-US" w:eastAsia="en-GB"/>
        </w:rPr>
        <w:t xml:space="preserve"> &lt; .05), reflecting stabilization of acid–base balance. Chloride (Cl⁻), sodium (Na⁺), and potassium (K⁺) concentrations exhibited no statistically significant deviations among the treatment and control groups, suggesting that electrolyte regulation was largely preserved following extract administration.</w:t>
      </w:r>
    </w:p>
    <w:p w14:paraId="560E4541" w14:textId="2B2CD72F" w:rsidR="007D13C7" w:rsidRDefault="007D13C7"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r w:rsidRPr="007D13C7">
        <w:rPr>
          <w:rFonts w:ascii="Times New Roman" w:eastAsia="Times New Roman" w:hAnsi="Times New Roman" w:cs="Times New Roman"/>
          <w:sz w:val="24"/>
          <w:szCs w:val="24"/>
          <w:lang w:val="en-US" w:eastAsia="en-GB"/>
        </w:rPr>
        <w:t>Serum total calcium (</w:t>
      </w:r>
      <w:proofErr w:type="spellStart"/>
      <w:r w:rsidRPr="007D13C7">
        <w:rPr>
          <w:rFonts w:ascii="Times New Roman" w:eastAsia="Times New Roman" w:hAnsi="Times New Roman" w:cs="Times New Roman"/>
          <w:sz w:val="24"/>
          <w:szCs w:val="24"/>
          <w:lang w:val="en-US" w:eastAsia="en-GB"/>
        </w:rPr>
        <w:t>Tcal</w:t>
      </w:r>
      <w:proofErr w:type="spellEnd"/>
      <w:r w:rsidRPr="007D13C7">
        <w:rPr>
          <w:rFonts w:ascii="Times New Roman" w:eastAsia="Times New Roman" w:hAnsi="Times New Roman" w:cs="Times New Roman"/>
          <w:sz w:val="24"/>
          <w:szCs w:val="24"/>
          <w:lang w:val="en-US" w:eastAsia="en-GB"/>
        </w:rPr>
        <w:t>) and pH values remained within physiological limits (7.32–7.40) across all groups, indicating no acid–base disturbances. Overall, the n-hexane fraction (T2) demonstrated the most</w:t>
      </w:r>
      <w:r w:rsidRPr="007D13C7">
        <w:rPr>
          <w:rFonts w:ascii="Times New Roman" w:eastAsia="Times New Roman" w:hAnsi="Times New Roman" w:cs="Times New Roman"/>
          <w:b/>
          <w:bCs/>
          <w:sz w:val="24"/>
          <w:szCs w:val="24"/>
          <w:lang w:val="en-US" w:eastAsia="en-GB"/>
        </w:rPr>
        <w:t xml:space="preserve"> </w:t>
      </w:r>
      <w:r w:rsidRPr="007D13C7">
        <w:rPr>
          <w:rFonts w:ascii="Times New Roman" w:eastAsia="Times New Roman" w:hAnsi="Times New Roman" w:cs="Times New Roman"/>
          <w:sz w:val="24"/>
          <w:szCs w:val="24"/>
          <w:lang w:val="en-US" w:eastAsia="en-GB"/>
        </w:rPr>
        <w:t xml:space="preserve">pronounced nephroprotective and homeostatic effects, suggesting that nonpolar phytoconstituents of </w:t>
      </w:r>
      <w:r w:rsidRPr="007D13C7">
        <w:rPr>
          <w:rFonts w:ascii="Times New Roman" w:eastAsia="Times New Roman" w:hAnsi="Times New Roman" w:cs="Times New Roman"/>
          <w:i/>
          <w:iCs/>
          <w:sz w:val="24"/>
          <w:szCs w:val="24"/>
          <w:lang w:val="en-US" w:eastAsia="en-GB"/>
        </w:rPr>
        <w:t>Z.</w:t>
      </w:r>
      <w:r w:rsidRPr="007D13C7">
        <w:rPr>
          <w:rFonts w:ascii="Times New Roman" w:eastAsia="Times New Roman" w:hAnsi="Times New Roman" w:cs="Times New Roman"/>
          <w:b/>
          <w:bCs/>
          <w:i/>
          <w:iCs/>
          <w:sz w:val="24"/>
          <w:szCs w:val="24"/>
          <w:lang w:val="en-US" w:eastAsia="en-GB"/>
        </w:rPr>
        <w:t xml:space="preserve"> </w:t>
      </w:r>
      <w:r w:rsidRPr="007D13C7">
        <w:rPr>
          <w:rFonts w:ascii="Times New Roman" w:eastAsia="Times New Roman" w:hAnsi="Times New Roman" w:cs="Times New Roman"/>
          <w:i/>
          <w:iCs/>
          <w:sz w:val="24"/>
          <w:szCs w:val="24"/>
          <w:lang w:val="en-US" w:eastAsia="en-GB"/>
        </w:rPr>
        <w:t>portoricensis</w:t>
      </w:r>
      <w:r w:rsidRPr="007D13C7">
        <w:rPr>
          <w:rFonts w:ascii="Times New Roman" w:eastAsia="Times New Roman" w:hAnsi="Times New Roman" w:cs="Times New Roman"/>
          <w:sz w:val="24"/>
          <w:szCs w:val="24"/>
          <w:lang w:val="en-US" w:eastAsia="en-GB"/>
        </w:rPr>
        <w:t xml:space="preserve"> may contribute significantly to the observed restoration of renal function and </w:t>
      </w:r>
      <w:r w:rsidRPr="007D13C7">
        <w:rPr>
          <w:rFonts w:ascii="Times New Roman" w:eastAsia="Times New Roman" w:hAnsi="Times New Roman" w:cs="Times New Roman"/>
          <w:sz w:val="24"/>
          <w:szCs w:val="24"/>
          <w:lang w:val="en-US" w:eastAsia="en-GB"/>
        </w:rPr>
        <w:t>electrolyte equilibrium in formalin-induced inflammation.</w:t>
      </w:r>
    </w:p>
    <w:p w14:paraId="4C600624" w14:textId="0320140C"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7B924825" w14:textId="2833862D"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6C086F65" w14:textId="253F090C"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7F1F82B2" w14:textId="7AC0EE68"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6CF6430C" w14:textId="144D1DE3" w:rsidR="00455383" w:rsidRPr="007D13C7"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6CA9E942" w14:textId="58E32CE8" w:rsidR="00B50CED" w:rsidRDefault="00B50CED"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00BA718B" w14:textId="77777777" w:rsidR="00510264" w:rsidRDefault="00510264"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7919F088" w14:textId="77777777" w:rsidR="00510264" w:rsidRDefault="00510264"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752B4055" w14:textId="1FF9B820"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61312" behindDoc="0" locked="0" layoutInCell="1" allowOverlap="1" wp14:anchorId="4F560BBA" wp14:editId="4BC7543E">
                <wp:simplePos x="0" y="0"/>
                <wp:positionH relativeFrom="column">
                  <wp:posOffset>188962</wp:posOffset>
                </wp:positionH>
                <wp:positionV relativeFrom="paragraph">
                  <wp:posOffset>18389</wp:posOffset>
                </wp:positionV>
                <wp:extent cx="2842895" cy="2304500"/>
                <wp:effectExtent l="0" t="0" r="0" b="635"/>
                <wp:wrapNone/>
                <wp:docPr id="124996952" name="Text Box 1"/>
                <wp:cNvGraphicFramePr/>
                <a:graphic xmlns:a="http://schemas.openxmlformats.org/drawingml/2006/main">
                  <a:graphicData uri="http://schemas.microsoft.com/office/word/2010/wordprocessingShape">
                    <wps:wsp>
                      <wps:cNvSpPr txBox="1"/>
                      <wps:spPr>
                        <a:xfrm>
                          <a:off x="0" y="0"/>
                          <a:ext cx="2842895" cy="2304500"/>
                        </a:xfrm>
                        <a:prstGeom prst="rect">
                          <a:avLst/>
                        </a:prstGeom>
                        <a:solidFill>
                          <a:schemeClr val="lt1"/>
                        </a:solidFill>
                        <a:ln w="6350">
                          <a:noFill/>
                        </a:ln>
                      </wps:spPr>
                      <wps:txbx>
                        <w:txbxContent>
                          <w:p w14:paraId="09F1E2D4" w14:textId="03C964A5" w:rsidR="00455383" w:rsidRDefault="00455383">
                            <w:r>
                              <w:rPr>
                                <w:rFonts w:ascii="Times New Roman" w:eastAsia="Calibri" w:hAnsi="Times New Roman" w:cs="Times New Roman"/>
                                <w:noProof/>
                                <w:sz w:val="24"/>
                                <w:szCs w:val="24"/>
                              </w:rPr>
                              <w:drawing>
                                <wp:inline distT="0" distB="0" distL="0" distR="0" wp14:anchorId="6026C829" wp14:editId="4AD9ABE7">
                                  <wp:extent cx="2551754" cy="1544822"/>
                                  <wp:effectExtent l="0" t="0" r="1270" b="0"/>
                                  <wp:docPr id="52873417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864" cy="1549732"/>
                                          </a:xfrm>
                                          <a:prstGeom prst="rect">
                                            <a:avLst/>
                                          </a:prstGeom>
                                          <a:noFill/>
                                          <a:ln>
                                            <a:noFill/>
                                          </a:ln>
                                        </pic:spPr>
                                      </pic:pic>
                                    </a:graphicData>
                                  </a:graphic>
                                </wp:inline>
                              </w:drawing>
                            </w:r>
                          </w:p>
                          <w:p w14:paraId="29BD9455"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4" w:name="_Hlk213133239"/>
                            <w:r>
                              <w:rPr>
                                <w:b/>
                                <w:lang w:eastAsia="en-GB"/>
                              </w:rPr>
                              <w:t xml:space="preserve">2: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Urea Level</w:t>
                            </w:r>
                            <w:r w:rsidRPr="00DF3129">
                              <w:rPr>
                                <w:b/>
                                <w:bCs/>
                                <w:color w:val="000000"/>
                              </w:rPr>
                              <w:t xml:space="preserve"> </w:t>
                            </w:r>
                            <w:bookmarkEnd w:id="24"/>
                          </w:p>
                          <w:p w14:paraId="20672590" w14:textId="77777777" w:rsidR="00455383" w:rsidRDefault="00455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0BBA" id="_x0000_s1027" type="#_x0000_t202" style="position:absolute;left:0;text-align:left;margin-left:14.9pt;margin-top:1.45pt;width:223.85pt;height:18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" fillcolor="white [3201]" stroked="f" strokeweight=".5pt">
                <v:textbox>
                  <w:txbxContent>
                    <w:p w14:paraId="09F1E2D4" w14:textId="03C964A5" w:rsidR="00455383" w:rsidRDefault="00455383">
                      <w:r>
                        <w:rPr>
                          <w:rFonts w:ascii="Times New Roman" w:eastAsia="Calibri" w:hAnsi="Times New Roman" w:cs="Times New Roman"/>
                          <w:noProof/>
                          <w:sz w:val="24"/>
                          <w:szCs w:val="24"/>
                        </w:rPr>
                        <w:drawing>
                          <wp:inline distT="0" distB="0" distL="0" distR="0" wp14:anchorId="6026C829" wp14:editId="4AD9ABE7">
                            <wp:extent cx="2551754" cy="1544822"/>
                            <wp:effectExtent l="0" t="0" r="1270" b="0"/>
                            <wp:docPr id="52873417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864" cy="1549732"/>
                                    </a:xfrm>
                                    <a:prstGeom prst="rect">
                                      <a:avLst/>
                                    </a:prstGeom>
                                    <a:noFill/>
                                    <a:ln>
                                      <a:noFill/>
                                    </a:ln>
                                  </pic:spPr>
                                </pic:pic>
                              </a:graphicData>
                            </a:graphic>
                          </wp:inline>
                        </w:drawing>
                      </w:r>
                    </w:p>
                    <w:p w14:paraId="29BD9455"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5" w:name="_Hlk213133239"/>
                      <w:r>
                        <w:rPr>
                          <w:b/>
                          <w:lang w:eastAsia="en-GB"/>
                        </w:rPr>
                        <w:t xml:space="preserve">2: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Urea Level</w:t>
                      </w:r>
                      <w:r w:rsidRPr="00DF3129">
                        <w:rPr>
                          <w:b/>
                          <w:bCs/>
                          <w:color w:val="000000"/>
                        </w:rPr>
                        <w:t xml:space="preserve"> </w:t>
                      </w:r>
                      <w:bookmarkEnd w:id="25"/>
                    </w:p>
                    <w:p w14:paraId="20672590" w14:textId="77777777" w:rsidR="00455383" w:rsidRDefault="00455383"/>
                  </w:txbxContent>
                </v:textbox>
              </v:shape>
            </w:pict>
          </mc:Fallback>
        </mc:AlternateContent>
      </w:r>
    </w:p>
    <w:p w14:paraId="71C6EAB8" w14:textId="4FBCE1A8"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5203EE12" w14:textId="39D6B449"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1FF58B24" w14:textId="48C10D85"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5B9B15D3" w14:textId="77777777" w:rsidR="00455383" w:rsidRDefault="0045538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64E11932" w14:textId="795E86B4" w:rsidR="00455383"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75648" behindDoc="0" locked="0" layoutInCell="1" allowOverlap="1" wp14:anchorId="3A6296A9" wp14:editId="733AA131">
                <wp:simplePos x="0" y="0"/>
                <wp:positionH relativeFrom="column">
                  <wp:posOffset>0</wp:posOffset>
                </wp:positionH>
                <wp:positionV relativeFrom="paragraph">
                  <wp:posOffset>0</wp:posOffset>
                </wp:positionV>
                <wp:extent cx="3096895" cy="2816225"/>
                <wp:effectExtent l="0" t="0" r="8255" b="3175"/>
                <wp:wrapNone/>
                <wp:docPr id="274336968" name="Text Box 1"/>
                <wp:cNvGraphicFramePr/>
                <a:graphic xmlns:a="http://schemas.openxmlformats.org/drawingml/2006/main">
                  <a:graphicData uri="http://schemas.microsoft.com/office/word/2010/wordprocessingShape">
                    <wps:wsp>
                      <wps:cNvSpPr txBox="1"/>
                      <wps:spPr>
                        <a:xfrm>
                          <a:off x="0" y="0"/>
                          <a:ext cx="3096895" cy="2816225"/>
                        </a:xfrm>
                        <a:prstGeom prst="rect">
                          <a:avLst/>
                        </a:prstGeom>
                        <a:solidFill>
                          <a:schemeClr val="lt1"/>
                        </a:solidFill>
                        <a:ln w="6350">
                          <a:noFill/>
                        </a:ln>
                      </wps:spPr>
                      <wps:txbx>
                        <w:txbxContent>
                          <w:p w14:paraId="4D50894B" w14:textId="77777777" w:rsidR="00510264" w:rsidRDefault="00510264" w:rsidP="00510264">
                            <w:r>
                              <w:rPr>
                                <w:rFonts w:ascii="Times New Roman" w:eastAsia="Calibri" w:hAnsi="Times New Roman" w:cs="Times New Roman"/>
                                <w:noProof/>
                                <w:sz w:val="24"/>
                                <w:szCs w:val="24"/>
                              </w:rPr>
                              <w:drawing>
                                <wp:inline distT="0" distB="0" distL="0" distR="0" wp14:anchorId="71FFB77C" wp14:editId="7A2F084E">
                                  <wp:extent cx="2653665" cy="1880412"/>
                                  <wp:effectExtent l="0" t="0" r="0" b="5715"/>
                                  <wp:docPr id="37769899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3665" cy="1880412"/>
                                          </a:xfrm>
                                          <a:prstGeom prst="rect">
                                            <a:avLst/>
                                          </a:prstGeom>
                                          <a:noFill/>
                                          <a:ln>
                                            <a:noFill/>
                                          </a:ln>
                                        </pic:spPr>
                                      </pic:pic>
                                    </a:graphicData>
                                  </a:graphic>
                                </wp:inline>
                              </w:drawing>
                            </w:r>
                          </w:p>
                          <w:p w14:paraId="25AFF3D7" w14:textId="77777777" w:rsidR="00510264" w:rsidRDefault="00510264" w:rsidP="00510264">
                            <w:pPr>
                              <w:pStyle w:val="NormalWeb"/>
                              <w:spacing w:before="0" w:beforeAutospacing="0" w:after="0" w:afterAutospacing="0" w:line="276" w:lineRule="auto"/>
                              <w:rPr>
                                <w:b/>
                                <w:bCs/>
                                <w:color w:val="000000"/>
                              </w:rPr>
                            </w:pPr>
                            <w:r>
                              <w:rPr>
                                <w:b/>
                                <w:lang w:eastAsia="en-GB"/>
                              </w:rPr>
                              <w:t xml:space="preserve">Fig </w:t>
                            </w:r>
                            <w:bookmarkStart w:id="26" w:name="_Hlk213133290"/>
                            <w:r>
                              <w:rPr>
                                <w:b/>
                                <w:lang w:eastAsia="en-GB"/>
                              </w:rPr>
                              <w:t xml:space="preserve">3: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Bicarbonate ion level</w:t>
                            </w:r>
                            <w:r w:rsidRPr="00DF3129">
                              <w:rPr>
                                <w:b/>
                                <w:bCs/>
                                <w:color w:val="000000"/>
                              </w:rPr>
                              <w:t xml:space="preserve"> </w:t>
                            </w:r>
                            <w:bookmarkEnd w:id="26"/>
                          </w:p>
                          <w:p w14:paraId="6A2A40AA" w14:textId="77777777" w:rsidR="00510264" w:rsidRDefault="00510264" w:rsidP="00510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96A9" id="_x0000_s1028" type="#_x0000_t202" style="position:absolute;left:0;text-align:left;margin-left:0;margin-top:0;width:243.85pt;height:2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" fillcolor="white [3201]" stroked="f" strokeweight=".5pt">
                <v:textbox>
                  <w:txbxContent>
                    <w:p w14:paraId="4D50894B" w14:textId="77777777" w:rsidR="00510264" w:rsidRDefault="00510264" w:rsidP="00510264">
                      <w:r>
                        <w:rPr>
                          <w:rFonts w:ascii="Times New Roman" w:eastAsia="Calibri" w:hAnsi="Times New Roman" w:cs="Times New Roman"/>
                          <w:noProof/>
                          <w:sz w:val="24"/>
                          <w:szCs w:val="24"/>
                        </w:rPr>
                        <w:drawing>
                          <wp:inline distT="0" distB="0" distL="0" distR="0" wp14:anchorId="71FFB77C" wp14:editId="7A2F084E">
                            <wp:extent cx="2653665" cy="1880412"/>
                            <wp:effectExtent l="0" t="0" r="0" b="5715"/>
                            <wp:docPr id="37769899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3665" cy="1880412"/>
                                    </a:xfrm>
                                    <a:prstGeom prst="rect">
                                      <a:avLst/>
                                    </a:prstGeom>
                                    <a:noFill/>
                                    <a:ln>
                                      <a:noFill/>
                                    </a:ln>
                                  </pic:spPr>
                                </pic:pic>
                              </a:graphicData>
                            </a:graphic>
                          </wp:inline>
                        </w:drawing>
                      </w:r>
                    </w:p>
                    <w:p w14:paraId="25AFF3D7" w14:textId="77777777" w:rsidR="00510264" w:rsidRDefault="00510264" w:rsidP="00510264">
                      <w:pPr>
                        <w:pStyle w:val="NormalWeb"/>
                        <w:spacing w:before="0" w:beforeAutospacing="0" w:after="0" w:afterAutospacing="0" w:line="276" w:lineRule="auto"/>
                        <w:rPr>
                          <w:b/>
                          <w:bCs/>
                          <w:color w:val="000000"/>
                        </w:rPr>
                      </w:pPr>
                      <w:r>
                        <w:rPr>
                          <w:b/>
                          <w:lang w:eastAsia="en-GB"/>
                        </w:rPr>
                        <w:t xml:space="preserve">Fig </w:t>
                      </w:r>
                      <w:bookmarkStart w:id="27" w:name="_Hlk213133290"/>
                      <w:r>
                        <w:rPr>
                          <w:b/>
                          <w:lang w:eastAsia="en-GB"/>
                        </w:rPr>
                        <w:t xml:space="preserve">3: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Bicarbonate ion level</w:t>
                      </w:r>
                      <w:r w:rsidRPr="00DF3129">
                        <w:rPr>
                          <w:b/>
                          <w:bCs/>
                          <w:color w:val="000000"/>
                        </w:rPr>
                        <w:t xml:space="preserve"> </w:t>
                      </w:r>
                      <w:bookmarkEnd w:id="27"/>
                    </w:p>
                    <w:p w14:paraId="6A2A40AA" w14:textId="77777777" w:rsidR="00510264" w:rsidRDefault="00510264" w:rsidP="00510264"/>
                  </w:txbxContent>
                </v:textbox>
              </v:shape>
            </w:pict>
          </mc:Fallback>
        </mc:AlternateContent>
      </w:r>
    </w:p>
    <w:p w14:paraId="5B14FF53" w14:textId="77777777"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78FA7DD0" w14:textId="77777777"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35DD9CEA" w14:textId="77777777"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62EFFAD7" w14:textId="2C827201" w:rsidR="00510264" w:rsidRDefault="009E0393" w:rsidP="00774C9C">
      <w:pPr>
        <w:spacing w:beforeLines="120" w:before="288" w:afterLines="120" w:after="288" w:line="276" w:lineRule="auto"/>
        <w:jc w:val="both"/>
        <w:rPr>
          <w:rFonts w:ascii="Times New Roman" w:eastAsia="Times New Roman" w:hAnsi="Times New Roman" w:cs="Times New Roman"/>
          <w:sz w:val="24"/>
          <w:szCs w:val="24"/>
          <w:lang w:val="en-US"/>
        </w:rPr>
      </w:pPr>
      <w:r>
        <w:rPr>
          <w:b/>
          <w:bCs/>
          <w:noProof/>
          <w:lang w:eastAsia="en-GB"/>
        </w:rPr>
        <mc:AlternateContent>
          <mc:Choice Requires="wps">
            <w:drawing>
              <wp:anchor distT="0" distB="0" distL="114300" distR="114300" simplePos="0" relativeHeight="251671552" behindDoc="0" locked="0" layoutInCell="1" allowOverlap="1" wp14:anchorId="1F7DB6C0" wp14:editId="5814F848">
                <wp:simplePos x="0" y="0"/>
                <wp:positionH relativeFrom="column">
                  <wp:posOffset>3652328</wp:posOffset>
                </wp:positionH>
                <wp:positionV relativeFrom="paragraph">
                  <wp:posOffset>396063</wp:posOffset>
                </wp:positionV>
                <wp:extent cx="3096895" cy="3017894"/>
                <wp:effectExtent l="0" t="0" r="8255" b="0"/>
                <wp:wrapNone/>
                <wp:docPr id="1239465312" name="Text Box 1"/>
                <wp:cNvGraphicFramePr/>
                <a:graphic xmlns:a="http://schemas.openxmlformats.org/drawingml/2006/main">
                  <a:graphicData uri="http://schemas.microsoft.com/office/word/2010/wordprocessingShape">
                    <wps:wsp>
                      <wps:cNvSpPr txBox="1"/>
                      <wps:spPr>
                        <a:xfrm>
                          <a:off x="0" y="0"/>
                          <a:ext cx="3096895" cy="3017894"/>
                        </a:xfrm>
                        <a:prstGeom prst="rect">
                          <a:avLst/>
                        </a:prstGeom>
                        <a:solidFill>
                          <a:schemeClr val="lt1"/>
                        </a:solidFill>
                        <a:ln w="6350">
                          <a:noFill/>
                        </a:ln>
                      </wps:spPr>
                      <wps:txbx>
                        <w:txbxContent>
                          <w:p w14:paraId="21E5D82B" w14:textId="77777777" w:rsidR="00AA6643" w:rsidRDefault="00AA6643" w:rsidP="00AA6643">
                            <w:pPr>
                              <w:pStyle w:val="NormalWeb"/>
                              <w:spacing w:before="0" w:beforeAutospacing="0" w:after="0" w:afterAutospacing="0" w:line="276" w:lineRule="auto"/>
                              <w:rPr>
                                <w:b/>
                                <w:bCs/>
                                <w:color w:val="000000"/>
                              </w:rPr>
                            </w:pPr>
                            <w:r>
                              <w:rPr>
                                <w:rFonts w:eastAsia="Calibri"/>
                                <w:noProof/>
                              </w:rPr>
                              <w:drawing>
                                <wp:inline distT="0" distB="0" distL="0" distR="0" wp14:anchorId="41545884" wp14:editId="5BD4A867">
                                  <wp:extent cx="2985770" cy="2120255"/>
                                  <wp:effectExtent l="0" t="0" r="5080" b="0"/>
                                  <wp:docPr id="23185242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5770" cy="2120255"/>
                                          </a:xfrm>
                                          <a:prstGeom prst="rect">
                                            <a:avLst/>
                                          </a:prstGeom>
                                          <a:noFill/>
                                          <a:ln>
                                            <a:noFill/>
                                          </a:ln>
                                        </pic:spPr>
                                      </pic:pic>
                                    </a:graphicData>
                                  </a:graphic>
                                </wp:inline>
                              </w:drawing>
                            </w:r>
                          </w:p>
                          <w:p w14:paraId="09A2B05B" w14:textId="77777777" w:rsidR="00AA6643" w:rsidRPr="0034483E" w:rsidRDefault="00AA6643" w:rsidP="00AA6643">
                            <w:pPr>
                              <w:pStyle w:val="NormalWeb"/>
                              <w:spacing w:before="0" w:beforeAutospacing="0" w:after="0" w:afterAutospacing="0" w:line="276" w:lineRule="auto"/>
                              <w:rPr>
                                <w:b/>
                                <w:bCs/>
                                <w:color w:val="000000"/>
                              </w:rPr>
                            </w:pPr>
                            <w:r>
                              <w:rPr>
                                <w:b/>
                                <w:lang w:eastAsia="en-GB"/>
                              </w:rPr>
                              <w:t xml:space="preserve">Fig. 7: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Total Calcium ion level</w:t>
                            </w:r>
                            <w:r w:rsidRPr="00DF3129">
                              <w:rPr>
                                <w:b/>
                                <w:bCs/>
                                <w:color w:val="000000"/>
                              </w:rPr>
                              <w:t xml:space="preserve"> </w:t>
                            </w:r>
                          </w:p>
                          <w:p w14:paraId="102B5B45" w14:textId="1722821A"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B6C0" id="_x0000_s1029" type="#_x0000_t202" style="position:absolute;left:0;text-align:left;margin-left:287.6pt;margin-top:31.2pt;width:243.85pt;height:23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" fillcolor="white [3201]" stroked="f" strokeweight=".5pt">
                <v:textbox>
                  <w:txbxContent>
                    <w:p w14:paraId="21E5D82B" w14:textId="77777777" w:rsidR="00AA6643" w:rsidRDefault="00AA6643" w:rsidP="00AA6643">
                      <w:pPr>
                        <w:pStyle w:val="NormalWeb"/>
                        <w:spacing w:before="0" w:beforeAutospacing="0" w:after="0" w:afterAutospacing="0" w:line="276" w:lineRule="auto"/>
                        <w:rPr>
                          <w:b/>
                          <w:bCs/>
                          <w:color w:val="000000"/>
                        </w:rPr>
                      </w:pPr>
                      <w:r>
                        <w:rPr>
                          <w:rFonts w:eastAsia="Calibri"/>
                          <w:noProof/>
                        </w:rPr>
                        <w:drawing>
                          <wp:inline distT="0" distB="0" distL="0" distR="0" wp14:anchorId="41545884" wp14:editId="5BD4A867">
                            <wp:extent cx="2985770" cy="2120255"/>
                            <wp:effectExtent l="0" t="0" r="5080" b="0"/>
                            <wp:docPr id="23185242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5770" cy="2120255"/>
                                    </a:xfrm>
                                    <a:prstGeom prst="rect">
                                      <a:avLst/>
                                    </a:prstGeom>
                                    <a:noFill/>
                                    <a:ln>
                                      <a:noFill/>
                                    </a:ln>
                                  </pic:spPr>
                                </pic:pic>
                              </a:graphicData>
                            </a:graphic>
                          </wp:inline>
                        </w:drawing>
                      </w:r>
                    </w:p>
                    <w:p w14:paraId="09A2B05B" w14:textId="77777777" w:rsidR="00AA6643" w:rsidRPr="0034483E" w:rsidRDefault="00AA6643" w:rsidP="00AA6643">
                      <w:pPr>
                        <w:pStyle w:val="NormalWeb"/>
                        <w:spacing w:before="0" w:beforeAutospacing="0" w:after="0" w:afterAutospacing="0" w:line="276" w:lineRule="auto"/>
                        <w:rPr>
                          <w:b/>
                          <w:bCs/>
                          <w:color w:val="000000"/>
                        </w:rPr>
                      </w:pPr>
                      <w:r>
                        <w:rPr>
                          <w:b/>
                          <w:lang w:eastAsia="en-GB"/>
                        </w:rPr>
                        <w:t xml:space="preserve">Fig. 7: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Total Calcium ion level</w:t>
                      </w:r>
                      <w:r w:rsidRPr="00DF3129">
                        <w:rPr>
                          <w:b/>
                          <w:bCs/>
                          <w:color w:val="000000"/>
                        </w:rPr>
                        <w:t xml:space="preserve"> </w:t>
                      </w:r>
                    </w:p>
                    <w:p w14:paraId="102B5B45" w14:textId="1722821A"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v:textbox>
              </v:shape>
            </w:pict>
          </mc:Fallback>
        </mc:AlternateContent>
      </w:r>
    </w:p>
    <w:p w14:paraId="0C865BE8" w14:textId="4062E1EF"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6A174A7" w14:textId="7A5FF0A4" w:rsidR="00B50CED" w:rsidRDefault="00B50CED"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7B395C83" w14:textId="00B16C5A" w:rsidR="00B50CED" w:rsidRDefault="00455383" w:rsidP="00B50CED">
      <w:pPr>
        <w:pStyle w:val="NormalWeb"/>
        <w:spacing w:before="0" w:beforeAutospacing="0" w:after="0" w:afterAutospacing="0" w:line="276" w:lineRule="auto"/>
        <w:rPr>
          <w:b/>
          <w:bCs/>
          <w:noProof/>
          <w:lang w:eastAsia="en-GB"/>
        </w:rPr>
      </w:pPr>
      <w:r w:rsidRPr="00455383">
        <w:rPr>
          <w:b/>
          <w:bCs/>
          <w:noProof/>
          <w:lang w:eastAsia="en-GB"/>
        </w:rPr>
        <w:lastRenderedPageBreak/>
        <w:t xml:space="preserve"> </w:t>
      </w:r>
    </w:p>
    <w:p w14:paraId="56CCAB2F" w14:textId="4661CBDC" w:rsidR="00455383" w:rsidRDefault="00455383" w:rsidP="00B50CED">
      <w:pPr>
        <w:pStyle w:val="NormalWeb"/>
        <w:spacing w:before="0" w:beforeAutospacing="0" w:after="0" w:afterAutospacing="0" w:line="276" w:lineRule="auto"/>
        <w:rPr>
          <w:b/>
          <w:bCs/>
          <w:noProof/>
          <w:lang w:eastAsia="en-GB"/>
        </w:rPr>
      </w:pPr>
    </w:p>
    <w:p w14:paraId="39EE284B" w14:textId="0F5ADE29" w:rsidR="00455383" w:rsidRDefault="00455383" w:rsidP="00B50CED">
      <w:pPr>
        <w:pStyle w:val="NormalWeb"/>
        <w:spacing w:before="0" w:beforeAutospacing="0" w:after="0" w:afterAutospacing="0" w:line="276" w:lineRule="auto"/>
        <w:rPr>
          <w:b/>
          <w:bCs/>
          <w:noProof/>
          <w:lang w:eastAsia="en-GB"/>
        </w:rPr>
      </w:pPr>
    </w:p>
    <w:p w14:paraId="2E7AB842" w14:textId="6CB6DE7D" w:rsidR="00455383" w:rsidRDefault="00AA6643" w:rsidP="00B50CED">
      <w:pPr>
        <w:pStyle w:val="NormalWeb"/>
        <w:spacing w:before="0" w:beforeAutospacing="0" w:after="0" w:afterAutospacing="0" w:line="276" w:lineRule="auto"/>
        <w:rPr>
          <w:b/>
          <w:bCs/>
          <w:noProof/>
          <w:lang w:eastAsia="en-GB"/>
        </w:rPr>
      </w:pPr>
      <w:r>
        <w:rPr>
          <w:b/>
          <w:bCs/>
          <w:noProof/>
          <w:lang w:eastAsia="en-GB"/>
        </w:rPr>
        <mc:AlternateContent>
          <mc:Choice Requires="wps">
            <w:drawing>
              <wp:anchor distT="0" distB="0" distL="114300" distR="114300" simplePos="0" relativeHeight="251665408" behindDoc="0" locked="0" layoutInCell="1" allowOverlap="1" wp14:anchorId="6CA038ED" wp14:editId="28A881A9">
                <wp:simplePos x="0" y="0"/>
                <wp:positionH relativeFrom="column">
                  <wp:posOffset>-119380</wp:posOffset>
                </wp:positionH>
                <wp:positionV relativeFrom="paragraph">
                  <wp:posOffset>-335430</wp:posOffset>
                </wp:positionV>
                <wp:extent cx="3096895" cy="2541905"/>
                <wp:effectExtent l="0" t="0" r="8255" b="0"/>
                <wp:wrapNone/>
                <wp:docPr id="1550675945" name="Text Box 1"/>
                <wp:cNvGraphicFramePr/>
                <a:graphic xmlns:a="http://schemas.openxmlformats.org/drawingml/2006/main">
                  <a:graphicData uri="http://schemas.microsoft.com/office/word/2010/wordprocessingShape">
                    <wps:wsp>
                      <wps:cNvSpPr txBox="1"/>
                      <wps:spPr>
                        <a:xfrm>
                          <a:off x="0" y="0"/>
                          <a:ext cx="3096895" cy="2541905"/>
                        </a:xfrm>
                        <a:prstGeom prst="rect">
                          <a:avLst/>
                        </a:prstGeom>
                        <a:solidFill>
                          <a:schemeClr val="lt1"/>
                        </a:solidFill>
                        <a:ln w="6350">
                          <a:noFill/>
                        </a:ln>
                      </wps:spPr>
                      <wps:txbx>
                        <w:txbxContent>
                          <w:p w14:paraId="7C8A1C25" w14:textId="4940F7F5" w:rsidR="00455383" w:rsidRDefault="00455383" w:rsidP="00455383">
                            <w:r>
                              <w:rPr>
                                <w:rFonts w:ascii="Times New Roman" w:eastAsia="Calibri" w:hAnsi="Times New Roman" w:cs="Times New Roman"/>
                                <w:noProof/>
                                <w:sz w:val="24"/>
                                <w:szCs w:val="24"/>
                              </w:rPr>
                              <w:drawing>
                                <wp:inline distT="0" distB="0" distL="0" distR="0" wp14:anchorId="5C754BB1" wp14:editId="1AE5AF67">
                                  <wp:extent cx="2706201" cy="1736747"/>
                                  <wp:effectExtent l="0" t="0" r="0" b="0"/>
                                  <wp:docPr id="10499380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9713" cy="1745419"/>
                                          </a:xfrm>
                                          <a:prstGeom prst="rect">
                                            <a:avLst/>
                                          </a:prstGeom>
                                          <a:noFill/>
                                          <a:ln>
                                            <a:noFill/>
                                          </a:ln>
                                        </pic:spPr>
                                      </pic:pic>
                                    </a:graphicData>
                                  </a:graphic>
                                </wp:inline>
                              </w:drawing>
                            </w:r>
                          </w:p>
                          <w:p w14:paraId="539ED1F6" w14:textId="0EE9BD9C" w:rsidR="00455383" w:rsidRPr="0034483E" w:rsidRDefault="00455383" w:rsidP="00455383">
                            <w:pPr>
                              <w:pStyle w:val="NormalWeb"/>
                              <w:spacing w:before="0" w:beforeAutospacing="0" w:after="0" w:afterAutospacing="0" w:line="276" w:lineRule="auto"/>
                              <w:rPr>
                                <w:b/>
                                <w:bCs/>
                                <w:color w:val="000000"/>
                              </w:rPr>
                            </w:pPr>
                            <w:r>
                              <w:rPr>
                                <w:b/>
                                <w:lang w:eastAsia="en-GB"/>
                              </w:rPr>
                              <w:t xml:space="preserve">Fig. 4: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Chloride 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038ED" id="_x0000_s1030" type="#_x0000_t202" style="position:absolute;margin-left:-9.4pt;margin-top:-26.4pt;width:243.85pt;height:20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" fillcolor="white [3201]" stroked="f" strokeweight=".5pt">
                <v:textbox>
                  <w:txbxContent>
                    <w:p w14:paraId="7C8A1C25" w14:textId="4940F7F5" w:rsidR="00455383" w:rsidRDefault="00455383" w:rsidP="00455383">
                      <w:r>
                        <w:rPr>
                          <w:rFonts w:ascii="Times New Roman" w:eastAsia="Calibri" w:hAnsi="Times New Roman" w:cs="Times New Roman"/>
                          <w:noProof/>
                          <w:sz w:val="24"/>
                          <w:szCs w:val="24"/>
                        </w:rPr>
                        <w:drawing>
                          <wp:inline distT="0" distB="0" distL="0" distR="0" wp14:anchorId="5C754BB1" wp14:editId="1AE5AF67">
                            <wp:extent cx="2706201" cy="1736747"/>
                            <wp:effectExtent l="0" t="0" r="0" b="0"/>
                            <wp:docPr id="10499380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9713" cy="1745419"/>
                                    </a:xfrm>
                                    <a:prstGeom prst="rect">
                                      <a:avLst/>
                                    </a:prstGeom>
                                    <a:noFill/>
                                    <a:ln>
                                      <a:noFill/>
                                    </a:ln>
                                  </pic:spPr>
                                </pic:pic>
                              </a:graphicData>
                            </a:graphic>
                          </wp:inline>
                        </w:drawing>
                      </w:r>
                    </w:p>
                    <w:p w14:paraId="539ED1F6" w14:textId="0EE9BD9C" w:rsidR="00455383" w:rsidRPr="0034483E" w:rsidRDefault="00455383" w:rsidP="00455383">
                      <w:pPr>
                        <w:pStyle w:val="NormalWeb"/>
                        <w:spacing w:before="0" w:beforeAutospacing="0" w:after="0" w:afterAutospacing="0" w:line="276" w:lineRule="auto"/>
                        <w:rPr>
                          <w:b/>
                          <w:bCs/>
                          <w:color w:val="000000"/>
                        </w:rPr>
                      </w:pPr>
                      <w:r>
                        <w:rPr>
                          <w:b/>
                          <w:lang w:eastAsia="en-GB"/>
                        </w:rPr>
                        <w:t xml:space="preserve">Fig. 4: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Chloride ion level</w:t>
                      </w:r>
                    </w:p>
                  </w:txbxContent>
                </v:textbox>
              </v:shape>
            </w:pict>
          </mc:Fallback>
        </mc:AlternateContent>
      </w:r>
    </w:p>
    <w:p w14:paraId="32B7EFB6" w14:textId="76144D9D" w:rsidR="00455383" w:rsidRDefault="00455383" w:rsidP="00B50CED">
      <w:pPr>
        <w:pStyle w:val="NormalWeb"/>
        <w:spacing w:before="0" w:beforeAutospacing="0" w:after="0" w:afterAutospacing="0" w:line="276" w:lineRule="auto"/>
        <w:rPr>
          <w:b/>
          <w:bCs/>
          <w:noProof/>
          <w:lang w:eastAsia="en-GB"/>
        </w:rPr>
      </w:pPr>
    </w:p>
    <w:p w14:paraId="5C82DF81" w14:textId="6F9319E8" w:rsidR="00455383" w:rsidRDefault="00455383" w:rsidP="00B50CED">
      <w:pPr>
        <w:pStyle w:val="NormalWeb"/>
        <w:spacing w:before="0" w:beforeAutospacing="0" w:after="0" w:afterAutospacing="0" w:line="276" w:lineRule="auto"/>
        <w:rPr>
          <w:b/>
          <w:bCs/>
          <w:noProof/>
          <w:lang w:eastAsia="en-GB"/>
        </w:rPr>
      </w:pPr>
    </w:p>
    <w:p w14:paraId="63FE7F49" w14:textId="77468B49" w:rsidR="00455383" w:rsidRDefault="00455383" w:rsidP="00B50CED">
      <w:pPr>
        <w:pStyle w:val="NormalWeb"/>
        <w:spacing w:before="0" w:beforeAutospacing="0" w:after="0" w:afterAutospacing="0" w:line="276" w:lineRule="auto"/>
        <w:rPr>
          <w:b/>
          <w:bCs/>
          <w:noProof/>
          <w:lang w:eastAsia="en-GB"/>
        </w:rPr>
      </w:pPr>
    </w:p>
    <w:p w14:paraId="27155D22" w14:textId="07D3BFB8" w:rsidR="00455383" w:rsidRDefault="00455383" w:rsidP="00B50CED">
      <w:pPr>
        <w:pStyle w:val="NormalWeb"/>
        <w:spacing w:before="0" w:beforeAutospacing="0" w:after="0" w:afterAutospacing="0" w:line="276" w:lineRule="auto"/>
        <w:rPr>
          <w:b/>
          <w:bCs/>
          <w:noProof/>
          <w:lang w:eastAsia="en-GB"/>
        </w:rPr>
      </w:pPr>
    </w:p>
    <w:p w14:paraId="6F1FE492" w14:textId="469B13C9" w:rsidR="00455383" w:rsidRDefault="00455383" w:rsidP="00B50CED">
      <w:pPr>
        <w:pStyle w:val="NormalWeb"/>
        <w:spacing w:before="0" w:beforeAutospacing="0" w:after="0" w:afterAutospacing="0" w:line="276" w:lineRule="auto"/>
        <w:rPr>
          <w:b/>
          <w:bCs/>
          <w:noProof/>
          <w:lang w:eastAsia="en-GB"/>
        </w:rPr>
      </w:pPr>
    </w:p>
    <w:p w14:paraId="0958365D" w14:textId="6DC95264" w:rsidR="00455383" w:rsidRPr="00B50CED" w:rsidRDefault="00455383" w:rsidP="00B50CED">
      <w:pPr>
        <w:pStyle w:val="NormalWeb"/>
        <w:spacing w:before="0" w:beforeAutospacing="0" w:after="0" w:afterAutospacing="0" w:line="276" w:lineRule="auto"/>
        <w:rPr>
          <w:b/>
          <w:bCs/>
          <w:color w:val="000000"/>
        </w:rPr>
      </w:pPr>
    </w:p>
    <w:p w14:paraId="480D2B22" w14:textId="1FBE1188" w:rsidR="0034483E" w:rsidRDefault="009E0393"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73600" behindDoc="0" locked="0" layoutInCell="1" allowOverlap="1" wp14:anchorId="272AD82F" wp14:editId="0EC8D1B8">
                <wp:simplePos x="0" y="0"/>
                <wp:positionH relativeFrom="column">
                  <wp:posOffset>3477703</wp:posOffset>
                </wp:positionH>
                <wp:positionV relativeFrom="paragraph">
                  <wp:posOffset>271160</wp:posOffset>
                </wp:positionV>
                <wp:extent cx="3096895" cy="3499033"/>
                <wp:effectExtent l="0" t="0" r="8255" b="6350"/>
                <wp:wrapNone/>
                <wp:docPr id="1547287805" name="Text Box 1"/>
                <wp:cNvGraphicFramePr/>
                <a:graphic xmlns:a="http://schemas.openxmlformats.org/drawingml/2006/main">
                  <a:graphicData uri="http://schemas.microsoft.com/office/word/2010/wordprocessingShape">
                    <wps:wsp>
                      <wps:cNvSpPr txBox="1"/>
                      <wps:spPr>
                        <a:xfrm>
                          <a:off x="0" y="0"/>
                          <a:ext cx="3096895" cy="3499033"/>
                        </a:xfrm>
                        <a:prstGeom prst="rect">
                          <a:avLst/>
                        </a:prstGeom>
                        <a:solidFill>
                          <a:schemeClr val="lt1"/>
                        </a:solidFill>
                        <a:ln w="6350">
                          <a:noFill/>
                        </a:ln>
                      </wps:spPr>
                      <wps:txbx>
                        <w:txbxContent>
                          <w:p w14:paraId="6F517BE9" w14:textId="77777777" w:rsidR="00AA6643" w:rsidRDefault="00AA6643" w:rsidP="00AA6643">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Calibri" w:hAnsi="Times New Roman" w:cs="Times New Roman"/>
                                <w:noProof/>
                                <w:sz w:val="24"/>
                                <w:szCs w:val="24"/>
                              </w:rPr>
                              <w:drawing>
                                <wp:inline distT="0" distB="0" distL="0" distR="0" wp14:anchorId="6B92D194" wp14:editId="7A7F1C63">
                                  <wp:extent cx="2985770" cy="2127554"/>
                                  <wp:effectExtent l="0" t="0" r="5080" b="6350"/>
                                  <wp:docPr id="8398467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5770" cy="2127554"/>
                                          </a:xfrm>
                                          <a:prstGeom prst="rect">
                                            <a:avLst/>
                                          </a:prstGeom>
                                          <a:noFill/>
                                          <a:ln>
                                            <a:noFill/>
                                          </a:ln>
                                        </pic:spPr>
                                      </pic:pic>
                                    </a:graphicData>
                                  </a:graphic>
                                </wp:inline>
                              </w:drawing>
                            </w:r>
                          </w:p>
                          <w:p w14:paraId="240B9654"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8: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pH level</w:t>
                            </w:r>
                            <w:r w:rsidRPr="00DF3129">
                              <w:rPr>
                                <w:b/>
                                <w:bCs/>
                                <w:color w:val="000000"/>
                              </w:rPr>
                              <w:t xml:space="preserve"> </w:t>
                            </w:r>
                          </w:p>
                          <w:p w14:paraId="2CFFB19C" w14:textId="77777777"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AD82F" id="_x0000_s1031" type="#_x0000_t202" style="position:absolute;left:0;text-align:left;margin-left:273.85pt;margin-top:21.35pt;width:243.85pt;height: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82Mg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" fillcolor="white [3201]" stroked="f" strokeweight=".5pt">
                <v:textbox>
                  <w:txbxContent>
                    <w:p w14:paraId="6F517BE9" w14:textId="77777777" w:rsidR="00AA6643" w:rsidRDefault="00AA6643" w:rsidP="00AA6643">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Calibri" w:hAnsi="Times New Roman" w:cs="Times New Roman"/>
                          <w:noProof/>
                          <w:sz w:val="24"/>
                          <w:szCs w:val="24"/>
                        </w:rPr>
                        <w:drawing>
                          <wp:inline distT="0" distB="0" distL="0" distR="0" wp14:anchorId="6B92D194" wp14:editId="7A7F1C63">
                            <wp:extent cx="2985770" cy="2127554"/>
                            <wp:effectExtent l="0" t="0" r="5080" b="6350"/>
                            <wp:docPr id="8398467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5770" cy="2127554"/>
                                    </a:xfrm>
                                    <a:prstGeom prst="rect">
                                      <a:avLst/>
                                    </a:prstGeom>
                                    <a:noFill/>
                                    <a:ln>
                                      <a:noFill/>
                                    </a:ln>
                                  </pic:spPr>
                                </pic:pic>
                              </a:graphicData>
                            </a:graphic>
                          </wp:inline>
                        </w:drawing>
                      </w:r>
                    </w:p>
                    <w:p w14:paraId="240B9654"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8: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pH level</w:t>
                      </w:r>
                      <w:r w:rsidRPr="00DF3129">
                        <w:rPr>
                          <w:b/>
                          <w:bCs/>
                          <w:color w:val="000000"/>
                        </w:rPr>
                        <w:t xml:space="preserve"> </w:t>
                      </w:r>
                    </w:p>
                    <w:p w14:paraId="2CFFB19C" w14:textId="77777777"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v:textbox>
              </v:shape>
            </w:pict>
          </mc:Fallback>
        </mc:AlternateContent>
      </w:r>
    </w:p>
    <w:p w14:paraId="7A88F0C1" w14:textId="44EE70A3" w:rsidR="0034483E" w:rsidRDefault="0034483E" w:rsidP="0034483E">
      <w:pPr>
        <w:pStyle w:val="NormalWeb"/>
        <w:spacing w:before="0" w:beforeAutospacing="0" w:after="0" w:afterAutospacing="0" w:line="276" w:lineRule="auto"/>
        <w:rPr>
          <w:b/>
          <w:bCs/>
          <w:color w:val="000000"/>
        </w:rPr>
      </w:pPr>
      <w:r>
        <w:rPr>
          <w:b/>
          <w:lang w:eastAsia="en-GB"/>
        </w:rPr>
        <w:t xml:space="preserve">Fig. </w:t>
      </w:r>
      <w:bookmarkStart w:id="28" w:name="_Hlk213133371"/>
      <w:r>
        <w:rPr>
          <w:b/>
          <w:lang w:eastAsia="en-GB"/>
        </w:rPr>
        <w:t xml:space="preserve">5: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 xml:space="preserve">Crude </w:t>
      </w:r>
      <w:bookmarkEnd w:id="28"/>
    </w:p>
    <w:p w14:paraId="5FD3776D" w14:textId="08D64913" w:rsidR="0034483E"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67456" behindDoc="0" locked="0" layoutInCell="1" allowOverlap="1" wp14:anchorId="0C65D3D3" wp14:editId="5B870A13">
                <wp:simplePos x="0" y="0"/>
                <wp:positionH relativeFrom="column">
                  <wp:posOffset>-122822</wp:posOffset>
                </wp:positionH>
                <wp:positionV relativeFrom="paragraph">
                  <wp:posOffset>236176</wp:posOffset>
                </wp:positionV>
                <wp:extent cx="3255462" cy="2764155"/>
                <wp:effectExtent l="0" t="0" r="2540" b="0"/>
                <wp:wrapNone/>
                <wp:docPr id="603236737" name="Text Box 1"/>
                <wp:cNvGraphicFramePr/>
                <a:graphic xmlns:a="http://schemas.openxmlformats.org/drawingml/2006/main">
                  <a:graphicData uri="http://schemas.microsoft.com/office/word/2010/wordprocessingShape">
                    <wps:wsp>
                      <wps:cNvSpPr txBox="1"/>
                      <wps:spPr>
                        <a:xfrm>
                          <a:off x="0" y="0"/>
                          <a:ext cx="3255462" cy="2764155"/>
                        </a:xfrm>
                        <a:prstGeom prst="rect">
                          <a:avLst/>
                        </a:prstGeom>
                        <a:solidFill>
                          <a:schemeClr val="lt1"/>
                        </a:solidFill>
                        <a:ln w="6350">
                          <a:noFill/>
                        </a:ln>
                      </wps:spPr>
                      <wps:txbx>
                        <w:txbxContent>
                          <w:p w14:paraId="70F4407E" w14:textId="64F807D4" w:rsidR="00AA6643" w:rsidRDefault="00AA6643" w:rsidP="00455383">
                            <w:r>
                              <w:rPr>
                                <w:rFonts w:ascii="Times New Roman" w:eastAsia="Calibri" w:hAnsi="Times New Roman" w:cs="Times New Roman"/>
                                <w:noProof/>
                                <w:sz w:val="24"/>
                                <w:szCs w:val="24"/>
                              </w:rPr>
                              <w:drawing>
                                <wp:inline distT="0" distB="0" distL="0" distR="0" wp14:anchorId="1A513492" wp14:editId="56D6B519">
                                  <wp:extent cx="2907665" cy="1917006"/>
                                  <wp:effectExtent l="0" t="0" r="6985" b="7620"/>
                                  <wp:docPr id="154848617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665" cy="1917006"/>
                                          </a:xfrm>
                                          <a:prstGeom prst="rect">
                                            <a:avLst/>
                                          </a:prstGeom>
                                          <a:noFill/>
                                          <a:ln>
                                            <a:noFill/>
                                          </a:ln>
                                        </pic:spPr>
                                      </pic:pic>
                                    </a:graphicData>
                                  </a:graphic>
                                </wp:inline>
                              </w:drawing>
                            </w:r>
                          </w:p>
                          <w:p w14:paraId="655B0ABF" w14:textId="5B179558" w:rsidR="00AA6643" w:rsidRPr="00AA6643" w:rsidRDefault="00AA6643" w:rsidP="00AA6643">
                            <w:pPr>
                              <w:spacing w:after="0" w:line="276" w:lineRule="auto"/>
                              <w:rPr>
                                <w:rFonts w:ascii="Times New Roman" w:eastAsia="Times New Roman" w:hAnsi="Times New Roman" w:cs="Times New Roman"/>
                                <w:b/>
                                <w:bCs/>
                                <w:color w:val="000000"/>
                                <w:sz w:val="24"/>
                                <w:szCs w:val="24"/>
                              </w:rPr>
                            </w:pPr>
                            <w:r w:rsidRPr="00AA6643">
                              <w:rPr>
                                <w:rFonts w:ascii="Times New Roman" w:hAnsi="Times New Roman" w:cs="Times New Roman"/>
                                <w:b/>
                                <w:sz w:val="24"/>
                                <w:szCs w:val="24"/>
                                <w:lang w:eastAsia="en-GB"/>
                              </w:rPr>
                              <w:t>Fig. 5: Effect of</w:t>
                            </w:r>
                            <w:r w:rsidRPr="00AA6643">
                              <w:rPr>
                                <w:rFonts w:ascii="Times New Roman" w:hAnsi="Times New Roman" w:cs="Times New Roman"/>
                                <w:b/>
                                <w:i/>
                                <w:sz w:val="24"/>
                                <w:szCs w:val="24"/>
                                <w:shd w:val="clear" w:color="auto" w:fill="FFFFFF"/>
                              </w:rPr>
                              <w:t xml:space="preserve"> </w:t>
                            </w:r>
                            <w:r w:rsidRPr="00AA6643">
                              <w:rPr>
                                <w:rFonts w:ascii="Times New Roman" w:hAnsi="Times New Roman" w:cs="Times New Roman"/>
                                <w:b/>
                                <w:i/>
                                <w:iCs/>
                                <w:sz w:val="24"/>
                                <w:szCs w:val="24"/>
                                <w:lang w:eastAsia="en-GB"/>
                              </w:rPr>
                              <w:t xml:space="preserve">Zapoteca </w:t>
                            </w:r>
                            <w:proofErr w:type="spellStart"/>
                            <w:r w:rsidRPr="00AA6643">
                              <w:rPr>
                                <w:rFonts w:ascii="Times New Roman" w:hAnsi="Times New Roman" w:cs="Times New Roman"/>
                                <w:b/>
                                <w:i/>
                                <w:sz w:val="24"/>
                                <w:szCs w:val="24"/>
                                <w:lang w:eastAsia="en-GB"/>
                              </w:rPr>
                              <w:t>portorecensis</w:t>
                            </w:r>
                            <w:proofErr w:type="spellEnd"/>
                            <w:r w:rsidRPr="00AA6643">
                              <w:rPr>
                                <w:rFonts w:ascii="Times New Roman" w:hAnsi="Times New Roman" w:cs="Times New Roman"/>
                                <w:b/>
                                <w:iCs/>
                                <w:sz w:val="24"/>
                                <w:szCs w:val="24"/>
                                <w:lang w:eastAsia="en-GB"/>
                              </w:rPr>
                              <w:t xml:space="preserve"> </w:t>
                            </w:r>
                            <w:r w:rsidRPr="00AA6643">
                              <w:rPr>
                                <w:rFonts w:ascii="Times New Roman" w:hAnsi="Times New Roman" w:cs="Times New Roman"/>
                                <w:b/>
                                <w:sz w:val="24"/>
                                <w:szCs w:val="24"/>
                                <w:shd w:val="clear" w:color="auto" w:fill="FFFFFF"/>
                              </w:rPr>
                              <w:t>Crude Extract, n-Hexane and Ethanol Fraction</w:t>
                            </w:r>
                            <w:r w:rsidRPr="00AA6643">
                              <w:rPr>
                                <w:rFonts w:ascii="Times New Roman" w:hAnsi="Times New Roman" w:cs="Times New Roman"/>
                                <w:b/>
                                <w:i/>
                                <w:sz w:val="24"/>
                                <w:szCs w:val="24"/>
                                <w:lang w:eastAsia="en-GB"/>
                              </w:rPr>
                              <w:t xml:space="preserve"> </w:t>
                            </w:r>
                            <w:r w:rsidRPr="00AA6643">
                              <w:rPr>
                                <w:rFonts w:ascii="Times New Roman" w:hAnsi="Times New Roman" w:cs="Times New Roman"/>
                                <w:b/>
                                <w:sz w:val="24"/>
                                <w:szCs w:val="24"/>
                                <w:lang w:eastAsia="en-GB"/>
                              </w:rPr>
                              <w:t xml:space="preserve">on the </w:t>
                            </w:r>
                            <w:r w:rsidRPr="00AA6643">
                              <w:rPr>
                                <w:rFonts w:ascii="Times New Roman" w:hAnsi="Times New Roman" w:cs="Times New Roman"/>
                                <w:b/>
                                <w:bCs/>
                                <w:color w:val="000000"/>
                                <w:sz w:val="24"/>
                                <w:szCs w:val="24"/>
                              </w:rPr>
                              <w:t>Serum Potassium 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D3D3" id="_x0000_s1032" type="#_x0000_t202" style="position:absolute;left:0;text-align:left;margin-left:-9.65pt;margin-top:18.6pt;width:256.35pt;height:2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" fillcolor="white [3201]" stroked="f" strokeweight=".5pt">
                <v:textbox>
                  <w:txbxContent>
                    <w:p w14:paraId="70F4407E" w14:textId="64F807D4" w:rsidR="00AA6643" w:rsidRDefault="00AA6643" w:rsidP="00455383">
                      <w:r>
                        <w:rPr>
                          <w:rFonts w:ascii="Times New Roman" w:eastAsia="Calibri" w:hAnsi="Times New Roman" w:cs="Times New Roman"/>
                          <w:noProof/>
                          <w:sz w:val="24"/>
                          <w:szCs w:val="24"/>
                        </w:rPr>
                        <w:drawing>
                          <wp:inline distT="0" distB="0" distL="0" distR="0" wp14:anchorId="1A513492" wp14:editId="56D6B519">
                            <wp:extent cx="2907665" cy="1917006"/>
                            <wp:effectExtent l="0" t="0" r="6985" b="7620"/>
                            <wp:docPr id="154848617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665" cy="1917006"/>
                                    </a:xfrm>
                                    <a:prstGeom prst="rect">
                                      <a:avLst/>
                                    </a:prstGeom>
                                    <a:noFill/>
                                    <a:ln>
                                      <a:noFill/>
                                    </a:ln>
                                  </pic:spPr>
                                </pic:pic>
                              </a:graphicData>
                            </a:graphic>
                          </wp:inline>
                        </w:drawing>
                      </w:r>
                    </w:p>
                    <w:p w14:paraId="655B0ABF" w14:textId="5B179558" w:rsidR="00AA6643" w:rsidRPr="00AA6643" w:rsidRDefault="00AA6643" w:rsidP="00AA6643">
                      <w:pPr>
                        <w:spacing w:after="0" w:line="276" w:lineRule="auto"/>
                        <w:rPr>
                          <w:rFonts w:ascii="Times New Roman" w:eastAsia="Times New Roman" w:hAnsi="Times New Roman" w:cs="Times New Roman"/>
                          <w:b/>
                          <w:bCs/>
                          <w:color w:val="000000"/>
                          <w:sz w:val="24"/>
                          <w:szCs w:val="24"/>
                        </w:rPr>
                      </w:pPr>
                      <w:r w:rsidRPr="00AA6643">
                        <w:rPr>
                          <w:rFonts w:ascii="Times New Roman" w:hAnsi="Times New Roman" w:cs="Times New Roman"/>
                          <w:b/>
                          <w:sz w:val="24"/>
                          <w:szCs w:val="24"/>
                          <w:lang w:eastAsia="en-GB"/>
                        </w:rPr>
                        <w:t>Fig. 5: Effect of</w:t>
                      </w:r>
                      <w:r w:rsidRPr="00AA6643">
                        <w:rPr>
                          <w:rFonts w:ascii="Times New Roman" w:hAnsi="Times New Roman" w:cs="Times New Roman"/>
                          <w:b/>
                          <w:i/>
                          <w:sz w:val="24"/>
                          <w:szCs w:val="24"/>
                          <w:shd w:val="clear" w:color="auto" w:fill="FFFFFF"/>
                        </w:rPr>
                        <w:t xml:space="preserve"> </w:t>
                      </w:r>
                      <w:r w:rsidRPr="00AA6643">
                        <w:rPr>
                          <w:rFonts w:ascii="Times New Roman" w:hAnsi="Times New Roman" w:cs="Times New Roman"/>
                          <w:b/>
                          <w:i/>
                          <w:iCs/>
                          <w:sz w:val="24"/>
                          <w:szCs w:val="24"/>
                          <w:lang w:eastAsia="en-GB"/>
                        </w:rPr>
                        <w:t xml:space="preserve">Zapoteca </w:t>
                      </w:r>
                      <w:proofErr w:type="spellStart"/>
                      <w:r w:rsidRPr="00AA6643">
                        <w:rPr>
                          <w:rFonts w:ascii="Times New Roman" w:hAnsi="Times New Roman" w:cs="Times New Roman"/>
                          <w:b/>
                          <w:i/>
                          <w:sz w:val="24"/>
                          <w:szCs w:val="24"/>
                          <w:lang w:eastAsia="en-GB"/>
                        </w:rPr>
                        <w:t>portorecensis</w:t>
                      </w:r>
                      <w:proofErr w:type="spellEnd"/>
                      <w:r w:rsidRPr="00AA6643">
                        <w:rPr>
                          <w:rFonts w:ascii="Times New Roman" w:hAnsi="Times New Roman" w:cs="Times New Roman"/>
                          <w:b/>
                          <w:iCs/>
                          <w:sz w:val="24"/>
                          <w:szCs w:val="24"/>
                          <w:lang w:eastAsia="en-GB"/>
                        </w:rPr>
                        <w:t xml:space="preserve"> </w:t>
                      </w:r>
                      <w:r w:rsidRPr="00AA6643">
                        <w:rPr>
                          <w:rFonts w:ascii="Times New Roman" w:hAnsi="Times New Roman" w:cs="Times New Roman"/>
                          <w:b/>
                          <w:sz w:val="24"/>
                          <w:szCs w:val="24"/>
                          <w:shd w:val="clear" w:color="auto" w:fill="FFFFFF"/>
                        </w:rPr>
                        <w:t>Crude Extract, n-Hexane and Ethanol Fraction</w:t>
                      </w:r>
                      <w:r w:rsidRPr="00AA6643">
                        <w:rPr>
                          <w:rFonts w:ascii="Times New Roman" w:hAnsi="Times New Roman" w:cs="Times New Roman"/>
                          <w:b/>
                          <w:i/>
                          <w:sz w:val="24"/>
                          <w:szCs w:val="24"/>
                          <w:lang w:eastAsia="en-GB"/>
                        </w:rPr>
                        <w:t xml:space="preserve"> </w:t>
                      </w:r>
                      <w:r w:rsidRPr="00AA6643">
                        <w:rPr>
                          <w:rFonts w:ascii="Times New Roman" w:hAnsi="Times New Roman" w:cs="Times New Roman"/>
                          <w:b/>
                          <w:sz w:val="24"/>
                          <w:szCs w:val="24"/>
                          <w:lang w:eastAsia="en-GB"/>
                        </w:rPr>
                        <w:t xml:space="preserve">on the </w:t>
                      </w:r>
                      <w:r w:rsidRPr="00AA6643">
                        <w:rPr>
                          <w:rFonts w:ascii="Times New Roman" w:hAnsi="Times New Roman" w:cs="Times New Roman"/>
                          <w:b/>
                          <w:bCs/>
                          <w:color w:val="000000"/>
                          <w:sz w:val="24"/>
                          <w:szCs w:val="24"/>
                        </w:rPr>
                        <w:t>Serum Potassium ion level</w:t>
                      </w:r>
                    </w:p>
                  </w:txbxContent>
                </v:textbox>
              </v:shape>
            </w:pict>
          </mc:Fallback>
        </mc:AlternateContent>
      </w:r>
    </w:p>
    <w:p w14:paraId="3A4B87A5" w14:textId="6B937976"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BAA82DC" w14:textId="1264163B"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48B06597" w14:textId="24A11E8D"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2825F075" w14:textId="4686BD13"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CF16AF1" w14:textId="2BAD5F5D"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35870640" w14:textId="38DF604D" w:rsidR="00AA6643" w:rsidRDefault="009E0393"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69504" behindDoc="0" locked="0" layoutInCell="1" allowOverlap="1" wp14:anchorId="4F5E3ECF" wp14:editId="719C8DA2">
                <wp:simplePos x="0" y="0"/>
                <wp:positionH relativeFrom="column">
                  <wp:posOffset>46990</wp:posOffset>
                </wp:positionH>
                <wp:positionV relativeFrom="paragraph">
                  <wp:posOffset>-485347</wp:posOffset>
                </wp:positionV>
                <wp:extent cx="3388037" cy="2938765"/>
                <wp:effectExtent l="0" t="0" r="3175" b="0"/>
                <wp:wrapNone/>
                <wp:docPr id="1759805917" name="Text Box 1"/>
                <wp:cNvGraphicFramePr/>
                <a:graphic xmlns:a="http://schemas.openxmlformats.org/drawingml/2006/main">
                  <a:graphicData uri="http://schemas.microsoft.com/office/word/2010/wordprocessingShape">
                    <wps:wsp>
                      <wps:cNvSpPr txBox="1"/>
                      <wps:spPr>
                        <a:xfrm>
                          <a:off x="0" y="0"/>
                          <a:ext cx="3388037" cy="2938765"/>
                        </a:xfrm>
                        <a:prstGeom prst="rect">
                          <a:avLst/>
                        </a:prstGeom>
                        <a:solidFill>
                          <a:schemeClr val="lt1"/>
                        </a:solidFill>
                        <a:ln w="6350">
                          <a:noFill/>
                        </a:ln>
                      </wps:spPr>
                      <wps:txbx>
                        <w:txbxContent>
                          <w:p w14:paraId="1EA9F119" w14:textId="7E3855EE" w:rsidR="00AA6643" w:rsidRDefault="00AA6643" w:rsidP="00455383">
                            <w:r>
                              <w:rPr>
                                <w:rFonts w:ascii="Times New Roman" w:eastAsia="Calibri" w:hAnsi="Times New Roman" w:cs="Times New Roman"/>
                                <w:noProof/>
                                <w:sz w:val="24"/>
                                <w:szCs w:val="24"/>
                              </w:rPr>
                              <w:drawing>
                                <wp:inline distT="0" distB="0" distL="0" distR="0" wp14:anchorId="52458751" wp14:editId="5FF74AA2">
                                  <wp:extent cx="2970479" cy="1853988"/>
                                  <wp:effectExtent l="0" t="0" r="1905" b="0"/>
                                  <wp:docPr id="15118675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5505" cy="1869608"/>
                                          </a:xfrm>
                                          <a:prstGeom prst="rect">
                                            <a:avLst/>
                                          </a:prstGeom>
                                          <a:noFill/>
                                          <a:ln>
                                            <a:noFill/>
                                          </a:ln>
                                        </pic:spPr>
                                      </pic:pic>
                                    </a:graphicData>
                                  </a:graphic>
                                </wp:inline>
                              </w:drawing>
                            </w:r>
                          </w:p>
                          <w:p w14:paraId="556FFF97"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6: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Sodium ion level</w:t>
                            </w:r>
                            <w:r w:rsidRPr="00DF3129">
                              <w:rPr>
                                <w:b/>
                                <w:bCs/>
                                <w:color w:val="000000"/>
                              </w:rPr>
                              <w:t xml:space="preserve"> </w:t>
                            </w:r>
                          </w:p>
                          <w:p w14:paraId="7892FBCF" w14:textId="716F49D2" w:rsidR="00AA6643" w:rsidRPr="0034483E" w:rsidRDefault="00AA6643" w:rsidP="00AA6643">
                            <w:pPr>
                              <w:spacing w:after="0" w:line="276" w:lineRule="auto"/>
                              <w:rPr>
                                <w:rFonts w:ascii="Times New Roman" w:eastAsia="Times New Roman" w:hAnsi="Times New Roman" w:cs="Times New Roman"/>
                                <w:b/>
                                <w:bC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E3ECF" id="_x0000_s1033" type="#_x0000_t202" style="position:absolute;left:0;text-align:left;margin-left:3.7pt;margin-top:-38.2pt;width:266.75pt;height:23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" fillcolor="white [3201]" stroked="f" strokeweight=".5pt">
                <v:textbox>
                  <w:txbxContent>
                    <w:p w14:paraId="1EA9F119" w14:textId="7E3855EE" w:rsidR="00AA6643" w:rsidRDefault="00AA6643" w:rsidP="00455383">
                      <w:r>
                        <w:rPr>
                          <w:rFonts w:ascii="Times New Roman" w:eastAsia="Calibri" w:hAnsi="Times New Roman" w:cs="Times New Roman"/>
                          <w:noProof/>
                          <w:sz w:val="24"/>
                          <w:szCs w:val="24"/>
                        </w:rPr>
                        <w:drawing>
                          <wp:inline distT="0" distB="0" distL="0" distR="0" wp14:anchorId="52458751" wp14:editId="5FF74AA2">
                            <wp:extent cx="2970479" cy="1853988"/>
                            <wp:effectExtent l="0" t="0" r="1905" b="0"/>
                            <wp:docPr id="15118675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5505" cy="1869608"/>
                                    </a:xfrm>
                                    <a:prstGeom prst="rect">
                                      <a:avLst/>
                                    </a:prstGeom>
                                    <a:noFill/>
                                    <a:ln>
                                      <a:noFill/>
                                    </a:ln>
                                  </pic:spPr>
                                </pic:pic>
                              </a:graphicData>
                            </a:graphic>
                          </wp:inline>
                        </w:drawing>
                      </w:r>
                    </w:p>
                    <w:p w14:paraId="556FFF97"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6: </w:t>
                      </w:r>
                      <w:r w:rsidRPr="00D21A49">
                        <w:rPr>
                          <w:b/>
                          <w:lang w:eastAsia="en-GB"/>
                        </w:rPr>
                        <w:t>Effect of</w:t>
                      </w:r>
                      <w:r w:rsidRPr="00D21A49">
                        <w:rPr>
                          <w:b/>
                          <w:i/>
                          <w:shd w:val="clear" w:color="auto" w:fill="FFFFFF"/>
                        </w:rPr>
                        <w:t xml:space="preserve"> </w:t>
                      </w:r>
                      <w:r w:rsidRPr="00D21A49">
                        <w:rPr>
                          <w:b/>
                          <w:i/>
                          <w:iCs/>
                          <w:lang w:eastAsia="en-GB"/>
                        </w:rPr>
                        <w:t xml:space="preserve">Zapoteca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Sodium ion level</w:t>
                      </w:r>
                      <w:r w:rsidRPr="00DF3129">
                        <w:rPr>
                          <w:b/>
                          <w:bCs/>
                          <w:color w:val="000000"/>
                        </w:rPr>
                        <w:t xml:space="preserve"> </w:t>
                      </w:r>
                    </w:p>
                    <w:p w14:paraId="7892FBCF" w14:textId="716F49D2" w:rsidR="00AA6643" w:rsidRPr="0034483E" w:rsidRDefault="00AA6643" w:rsidP="00AA6643">
                      <w:pPr>
                        <w:spacing w:after="0" w:line="276" w:lineRule="auto"/>
                        <w:rPr>
                          <w:rFonts w:ascii="Times New Roman" w:eastAsia="Times New Roman" w:hAnsi="Times New Roman" w:cs="Times New Roman"/>
                          <w:b/>
                          <w:bCs/>
                          <w:color w:val="000000"/>
                          <w:sz w:val="24"/>
                          <w:szCs w:val="24"/>
                        </w:rPr>
                      </w:pPr>
                    </w:p>
                  </w:txbxContent>
                </v:textbox>
              </v:shape>
            </w:pict>
          </mc:Fallback>
        </mc:AlternateContent>
      </w:r>
    </w:p>
    <w:p w14:paraId="768ED11D" w14:textId="69B93EF4"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632FA797" w14:textId="43A8AC1B" w:rsidR="0034483E" w:rsidRDefault="0034483E"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34CEC38" w14:textId="77777777"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2B7C8BA0" w14:textId="5B19F2A1" w:rsidR="0034483E" w:rsidRDefault="0034483E" w:rsidP="00774C9C">
      <w:pPr>
        <w:spacing w:beforeLines="120" w:before="288" w:afterLines="120" w:after="288" w:line="276" w:lineRule="auto"/>
        <w:jc w:val="both"/>
        <w:rPr>
          <w:rFonts w:ascii="Times New Roman" w:eastAsia="Times New Roman" w:hAnsi="Times New Roman" w:cs="Times New Roman"/>
          <w:sz w:val="24"/>
          <w:szCs w:val="24"/>
          <w:lang w:val="en-US"/>
        </w:rPr>
        <w:sectPr w:rsidR="0034483E" w:rsidSect="00CD478D">
          <w:type w:val="continuous"/>
          <w:pgSz w:w="12240" w:h="15840"/>
          <w:pgMar w:top="1440" w:right="1134" w:bottom="1440" w:left="1134" w:header="720" w:footer="720" w:gutter="0"/>
          <w:cols w:num="2" w:space="567"/>
          <w:docGrid w:linePitch="360"/>
        </w:sectPr>
      </w:pPr>
    </w:p>
    <w:p w14:paraId="36910226" w14:textId="166AC253" w:rsidR="00E84FBA" w:rsidRPr="002C59A9" w:rsidRDefault="00E84FBA" w:rsidP="00E84FBA">
      <w:pPr>
        <w:spacing w:after="0" w:line="276" w:lineRule="auto"/>
        <w:jc w:val="both"/>
        <w:rPr>
          <w:rFonts w:ascii="Times New Roman" w:eastAsia="Calibri" w:hAnsi="Times New Roman" w:cs="Times New Roman"/>
          <w:bCs/>
          <w:kern w:val="2"/>
          <w:sz w:val="24"/>
          <w:szCs w:val="24"/>
        </w:rPr>
      </w:pPr>
      <w:r w:rsidRPr="00382F9B">
        <w:rPr>
          <w:rFonts w:ascii="Times New Roman" w:eastAsia="Times New Roman" w:hAnsi="Times New Roman" w:cs="Times New Roman"/>
          <w:b/>
          <w:sz w:val="24"/>
          <w:szCs w:val="24"/>
          <w:lang w:eastAsia="en-GB"/>
        </w:rPr>
        <w:lastRenderedPageBreak/>
        <w:t xml:space="preserve">Table </w:t>
      </w:r>
      <w:bookmarkStart w:id="29" w:name="_Hlk213070556"/>
      <w:r>
        <w:rPr>
          <w:rFonts w:ascii="Times New Roman" w:eastAsia="Times New Roman" w:hAnsi="Times New Roman" w:cs="Times New Roman"/>
          <w:b/>
          <w:sz w:val="24"/>
          <w:szCs w:val="24"/>
          <w:lang w:eastAsia="en-GB"/>
        </w:rPr>
        <w:t>3</w:t>
      </w:r>
      <w:r w:rsidRPr="00382F9B">
        <w:rPr>
          <w:rFonts w:ascii="Times New Roman" w:eastAsia="Times New Roman" w:hAnsi="Times New Roman" w:cs="Times New Roman"/>
          <w:b/>
          <w:sz w:val="24"/>
          <w:szCs w:val="24"/>
          <w:lang w:eastAsia="en-GB"/>
        </w:rPr>
        <w:t>:</w:t>
      </w:r>
      <w:r w:rsidRPr="00D21A49">
        <w:rPr>
          <w:rFonts w:ascii="Times New Roman" w:eastAsia="Times New Roman" w:hAnsi="Times New Roman" w:cs="Times New Roman"/>
          <w:b/>
          <w:sz w:val="24"/>
          <w:szCs w:val="24"/>
          <w:lang w:eastAsia="en-GB"/>
        </w:rPr>
        <w:t xml:space="preserve"> </w:t>
      </w:r>
      <w:r w:rsidRPr="00382F9B">
        <w:rPr>
          <w:rFonts w:ascii="Times New Roman" w:eastAsia="Times New Roman" w:hAnsi="Times New Roman" w:cs="Times New Roman"/>
          <w:b/>
          <w:sz w:val="24"/>
          <w:szCs w:val="24"/>
          <w:lang w:eastAsia="en-GB"/>
        </w:rPr>
        <w:t>Effect of</w:t>
      </w:r>
      <w:r w:rsidRPr="00382F9B">
        <w:rPr>
          <w:rFonts w:ascii="Times New Roman" w:hAnsi="Times New Roman" w:cs="Times New Roman"/>
          <w:b/>
          <w:i/>
          <w:sz w:val="24"/>
          <w:szCs w:val="24"/>
          <w:shd w:val="clear" w:color="auto" w:fill="FFFFFF"/>
        </w:rPr>
        <w:t xml:space="preserve"> </w:t>
      </w:r>
      <w:r w:rsidRPr="003D51CA">
        <w:rPr>
          <w:rFonts w:ascii="Times New Roman" w:eastAsia="Times New Roman" w:hAnsi="Times New Roman" w:cs="Times New Roman"/>
          <w:b/>
          <w:bCs/>
          <w:i/>
          <w:iCs/>
          <w:sz w:val="24"/>
          <w:szCs w:val="24"/>
          <w:lang w:eastAsia="en-GB"/>
        </w:rPr>
        <w:t>Zapoteca</w:t>
      </w:r>
      <w:r w:rsidRPr="003D51CA">
        <w:rPr>
          <w:rFonts w:ascii="Times New Roman" w:eastAsia="Times New Roman" w:hAnsi="Times New Roman" w:cs="Times New Roman"/>
          <w:b/>
          <w:i/>
          <w:iCs/>
          <w:sz w:val="24"/>
          <w:szCs w:val="24"/>
          <w:lang w:eastAsia="en-GB"/>
        </w:rPr>
        <w:t xml:space="preserve"> </w:t>
      </w:r>
      <w:proofErr w:type="spellStart"/>
      <w:r w:rsidRPr="003D51CA">
        <w:rPr>
          <w:rFonts w:ascii="Times New Roman" w:eastAsia="Times New Roman" w:hAnsi="Times New Roman" w:cs="Times New Roman"/>
          <w:b/>
          <w:i/>
          <w:sz w:val="24"/>
          <w:szCs w:val="24"/>
          <w:lang w:eastAsia="en-GB"/>
        </w:rPr>
        <w:t>portorecensis</w:t>
      </w:r>
      <w:proofErr w:type="spellEnd"/>
      <w:r>
        <w:rPr>
          <w:rFonts w:ascii="Times New Roman" w:eastAsia="Times New Roman" w:hAnsi="Times New Roman" w:cs="Times New Roman"/>
          <w:b/>
          <w:iCs/>
          <w:sz w:val="24"/>
          <w:szCs w:val="24"/>
          <w:lang w:eastAsia="en-GB"/>
        </w:rPr>
        <w:t xml:space="preserve"> </w:t>
      </w:r>
      <w:r w:rsidRPr="00382F9B">
        <w:rPr>
          <w:rFonts w:ascii="Times New Roman" w:hAnsi="Times New Roman" w:cs="Times New Roman"/>
          <w:b/>
          <w:sz w:val="24"/>
          <w:szCs w:val="24"/>
          <w:shd w:val="clear" w:color="auto" w:fill="FFFFFF"/>
        </w:rPr>
        <w:t>Crude Extract, n-Hexane and Ethanol Fraction</w:t>
      </w:r>
      <w:r w:rsidRPr="00382F9B">
        <w:rPr>
          <w:rFonts w:ascii="Times New Roman" w:eastAsia="Times New Roman" w:hAnsi="Times New Roman" w:cs="Times New Roman"/>
          <w:b/>
          <w:i/>
          <w:sz w:val="24"/>
          <w:szCs w:val="24"/>
          <w:lang w:eastAsia="en-GB"/>
        </w:rPr>
        <w:t xml:space="preserve"> </w:t>
      </w:r>
      <w:r w:rsidRPr="00382F9B">
        <w:rPr>
          <w:rFonts w:ascii="Times New Roman" w:eastAsia="Times New Roman" w:hAnsi="Times New Roman" w:cs="Times New Roman"/>
          <w:b/>
          <w:sz w:val="24"/>
          <w:szCs w:val="24"/>
          <w:lang w:eastAsia="en-GB"/>
        </w:rPr>
        <w:t xml:space="preserve">on the </w:t>
      </w:r>
      <w:r>
        <w:rPr>
          <w:rFonts w:ascii="Times New Roman" w:eastAsia="Times New Roman" w:hAnsi="Times New Roman" w:cs="Times New Roman"/>
          <w:b/>
          <w:bCs/>
          <w:color w:val="000000"/>
          <w:sz w:val="24"/>
          <w:szCs w:val="24"/>
        </w:rPr>
        <w:t xml:space="preserve">Kidney Function Markers, </w:t>
      </w:r>
      <w:bookmarkStart w:id="30" w:name="_Hlk213051693"/>
      <w:r>
        <w:rPr>
          <w:rFonts w:ascii="Times New Roman" w:eastAsia="Times New Roman" w:hAnsi="Times New Roman" w:cs="Times New Roman"/>
          <w:b/>
          <w:bCs/>
          <w:color w:val="000000"/>
          <w:sz w:val="24"/>
          <w:szCs w:val="24"/>
        </w:rPr>
        <w:t>Serum Electrolytes Levels and Serum pH</w:t>
      </w:r>
      <w:r w:rsidRPr="00382F9B">
        <w:rPr>
          <w:rFonts w:ascii="Times New Roman" w:eastAsia="Times New Roman" w:hAnsi="Times New Roman" w:cs="Times New Roman"/>
          <w:b/>
          <w:sz w:val="24"/>
          <w:szCs w:val="24"/>
          <w:lang w:eastAsia="en-GB"/>
        </w:rPr>
        <w:t xml:space="preserve"> </w:t>
      </w:r>
      <w:bookmarkEnd w:id="30"/>
      <w:r>
        <w:rPr>
          <w:rFonts w:ascii="Times New Roman" w:eastAsia="Times New Roman" w:hAnsi="Times New Roman" w:cs="Times New Roman"/>
          <w:b/>
          <w:sz w:val="24"/>
          <w:szCs w:val="24"/>
          <w:lang w:eastAsia="en-GB"/>
        </w:rPr>
        <w:t xml:space="preserve">of </w:t>
      </w:r>
      <w:r w:rsidRPr="00382F9B">
        <w:rPr>
          <w:rFonts w:ascii="Times New Roman" w:eastAsia="Calibri" w:hAnsi="Times New Roman" w:cs="Times New Roman"/>
          <w:b/>
          <w:sz w:val="24"/>
          <w:szCs w:val="24"/>
        </w:rPr>
        <w:t>formalin -</w:t>
      </w:r>
      <w:r>
        <w:rPr>
          <w:rFonts w:ascii="Times New Roman" w:eastAsia="Calibri" w:hAnsi="Times New Roman" w:cs="Times New Roman"/>
          <w:b/>
          <w:sz w:val="24"/>
          <w:szCs w:val="24"/>
        </w:rPr>
        <w:t>Formalin-Induced Inflammation</w:t>
      </w:r>
      <w:r w:rsidRPr="00382F9B">
        <w:rPr>
          <w:rFonts w:ascii="Times New Roman" w:eastAsia="Calibri" w:hAnsi="Times New Roman" w:cs="Times New Roman"/>
          <w:b/>
          <w:sz w:val="24"/>
          <w:szCs w:val="24"/>
        </w:rPr>
        <w:t xml:space="preserve"> in </w:t>
      </w:r>
      <w:r>
        <w:rPr>
          <w:rFonts w:ascii="Times New Roman" w:eastAsia="Calibri" w:hAnsi="Times New Roman" w:cs="Times New Roman"/>
          <w:b/>
          <w:sz w:val="24"/>
          <w:szCs w:val="24"/>
        </w:rPr>
        <w:t>a</w:t>
      </w:r>
      <w:r w:rsidRPr="00382F9B">
        <w:rPr>
          <w:rFonts w:ascii="Times New Roman" w:eastAsia="Calibri" w:hAnsi="Times New Roman" w:cs="Times New Roman"/>
          <w:b/>
          <w:sz w:val="24"/>
          <w:szCs w:val="24"/>
        </w:rPr>
        <w:t>lbino rats</w:t>
      </w:r>
      <w:bookmarkEnd w:id="29"/>
    </w:p>
    <w:tbl>
      <w:tblPr>
        <w:tblW w:w="11810" w:type="dxa"/>
        <w:tblInd w:w="585" w:type="dxa"/>
        <w:tblBorders>
          <w:top w:val="single" w:sz="4" w:space="0" w:color="auto"/>
          <w:bottom w:val="single" w:sz="4" w:space="0" w:color="auto"/>
        </w:tblBorders>
        <w:tblLook w:val="04A0" w:firstRow="1" w:lastRow="0" w:firstColumn="1" w:lastColumn="0" w:noHBand="0" w:noVBand="1"/>
      </w:tblPr>
      <w:tblGrid>
        <w:gridCol w:w="1200"/>
        <w:gridCol w:w="1310"/>
        <w:gridCol w:w="1428"/>
        <w:gridCol w:w="1308"/>
        <w:gridCol w:w="1308"/>
        <w:gridCol w:w="1308"/>
        <w:gridCol w:w="1548"/>
        <w:gridCol w:w="1200"/>
        <w:gridCol w:w="1200"/>
      </w:tblGrid>
      <w:tr w:rsidR="00E84FBA" w:rsidRPr="00D2246D" w14:paraId="08BD6F4B" w14:textId="77777777" w:rsidTr="000B56C7">
        <w:trPr>
          <w:trHeight w:val="300"/>
        </w:trPr>
        <w:tc>
          <w:tcPr>
            <w:tcW w:w="1200" w:type="dxa"/>
            <w:tcBorders>
              <w:top w:val="single" w:sz="4" w:space="0" w:color="auto"/>
              <w:bottom w:val="single" w:sz="4" w:space="0" w:color="auto"/>
              <w:right w:val="single" w:sz="4" w:space="0" w:color="auto"/>
            </w:tcBorders>
            <w:noWrap/>
            <w:vAlign w:val="bottom"/>
            <w:hideMark/>
          </w:tcPr>
          <w:p w14:paraId="740C47BD" w14:textId="77777777" w:rsidR="00E84FBA" w:rsidRPr="00D2246D" w:rsidRDefault="00E84FBA" w:rsidP="00E84FBA">
            <w:pPr>
              <w:spacing w:after="0" w:line="276" w:lineRule="auto"/>
              <w:rPr>
                <w:rFonts w:ascii="Times New Roman" w:eastAsia="Times New Roman" w:hAnsi="Times New Roman" w:cs="Times New Roman"/>
                <w:b/>
                <w:bCs/>
                <w:sz w:val="24"/>
                <w:szCs w:val="24"/>
              </w:rPr>
            </w:pPr>
            <w:r w:rsidRPr="002C59A9">
              <w:rPr>
                <w:rFonts w:ascii="Times New Roman" w:eastAsia="Times New Roman" w:hAnsi="Times New Roman" w:cs="Times New Roman"/>
                <w:b/>
                <w:bCs/>
                <w:sz w:val="24"/>
                <w:szCs w:val="24"/>
              </w:rPr>
              <w:t>Groups</w:t>
            </w:r>
          </w:p>
        </w:tc>
        <w:tc>
          <w:tcPr>
            <w:tcW w:w="1310" w:type="dxa"/>
            <w:tcBorders>
              <w:top w:val="single" w:sz="4" w:space="0" w:color="auto"/>
              <w:left w:val="single" w:sz="4" w:space="0" w:color="auto"/>
              <w:bottom w:val="single" w:sz="4" w:space="0" w:color="auto"/>
            </w:tcBorders>
            <w:noWrap/>
            <w:vAlign w:val="bottom"/>
            <w:hideMark/>
          </w:tcPr>
          <w:p w14:paraId="162918FF"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Creatinine</w:t>
            </w:r>
            <w:r>
              <w:rPr>
                <w:rFonts w:ascii="Times New Roman" w:eastAsia="Times New Roman" w:hAnsi="Times New Roman" w:cs="Times New Roman"/>
                <w:b/>
                <w:bCs/>
                <w:color w:val="000000"/>
                <w:sz w:val="24"/>
                <w:szCs w:val="24"/>
              </w:rPr>
              <w:t xml:space="preserve"> (mg/dL)</w:t>
            </w:r>
          </w:p>
        </w:tc>
        <w:tc>
          <w:tcPr>
            <w:tcW w:w="1428" w:type="dxa"/>
            <w:tcBorders>
              <w:top w:val="single" w:sz="4" w:space="0" w:color="auto"/>
              <w:bottom w:val="single" w:sz="4" w:space="0" w:color="auto"/>
              <w:right w:val="single" w:sz="4" w:space="0" w:color="auto"/>
            </w:tcBorders>
            <w:noWrap/>
            <w:vAlign w:val="bottom"/>
            <w:hideMark/>
          </w:tcPr>
          <w:p w14:paraId="41B0A183"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Urea</w:t>
            </w:r>
            <w:r>
              <w:rPr>
                <w:rFonts w:ascii="Times New Roman" w:eastAsia="Times New Roman" w:hAnsi="Times New Roman" w:cs="Times New Roman"/>
                <w:b/>
                <w:bCs/>
                <w:color w:val="000000"/>
                <w:sz w:val="24"/>
                <w:szCs w:val="24"/>
              </w:rPr>
              <w:t xml:space="preserve"> (mg/dL)</w:t>
            </w:r>
          </w:p>
        </w:tc>
        <w:tc>
          <w:tcPr>
            <w:tcW w:w="1308" w:type="dxa"/>
            <w:tcBorders>
              <w:top w:val="single" w:sz="4" w:space="0" w:color="auto"/>
              <w:left w:val="single" w:sz="4" w:space="0" w:color="auto"/>
              <w:bottom w:val="single" w:sz="4" w:space="0" w:color="auto"/>
            </w:tcBorders>
            <w:noWrap/>
            <w:vAlign w:val="bottom"/>
            <w:hideMark/>
          </w:tcPr>
          <w:p w14:paraId="3031053E"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HCO</w:t>
            </w:r>
            <w:r w:rsidRPr="00D2246D">
              <w:rPr>
                <w:rFonts w:ascii="Times New Roman" w:eastAsia="Times New Roman" w:hAnsi="Times New Roman" w:cs="Times New Roman"/>
                <w:b/>
                <w:bCs/>
                <w:color w:val="000000"/>
                <w:sz w:val="24"/>
                <w:szCs w:val="24"/>
                <w:vertAlign w:val="subscript"/>
              </w:rPr>
              <w:t>3</w:t>
            </w:r>
            <w:r w:rsidRPr="00A567FE">
              <w:rPr>
                <w:rFonts w:ascii="Times New Roman" w:eastAsia="Times New Roman" w:hAnsi="Times New Roman" w:cs="Times New Roman"/>
                <w:b/>
                <w:bCs/>
                <w:color w:val="000000"/>
                <w:sz w:val="24"/>
                <w:szCs w:val="24"/>
                <w:vertAlign w:val="superscript"/>
              </w:rPr>
              <w:t>-</w:t>
            </w:r>
            <w:r>
              <w:rPr>
                <w:rFonts w:ascii="Times New Roman" w:eastAsia="Times New Roman" w:hAnsi="Times New Roman" w:cs="Times New Roman"/>
                <w:b/>
                <w:bCs/>
                <w:color w:val="000000"/>
                <w:sz w:val="24"/>
                <w:szCs w:val="24"/>
                <w:vertAlign w:val="superscript"/>
              </w:rPr>
              <w:t xml:space="preserve">      </w:t>
            </w:r>
            <w:proofErr w:type="gramStart"/>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mg/dL)</w:t>
            </w:r>
          </w:p>
        </w:tc>
        <w:tc>
          <w:tcPr>
            <w:tcW w:w="1308" w:type="dxa"/>
            <w:tcBorders>
              <w:top w:val="single" w:sz="4" w:space="0" w:color="auto"/>
              <w:bottom w:val="single" w:sz="4" w:space="0" w:color="auto"/>
            </w:tcBorders>
            <w:noWrap/>
            <w:vAlign w:val="bottom"/>
            <w:hideMark/>
          </w:tcPr>
          <w:p w14:paraId="63A2EF84"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CL</w:t>
            </w:r>
            <w:r w:rsidRPr="00A567FE">
              <w:rPr>
                <w:rFonts w:ascii="Times New Roman" w:eastAsia="Times New Roman" w:hAnsi="Times New Roman" w:cs="Times New Roman"/>
                <w:b/>
                <w:bCs/>
                <w:color w:val="000000"/>
                <w:sz w:val="24"/>
                <w:szCs w:val="24"/>
                <w:vertAlign w:val="superscript"/>
              </w:rPr>
              <w:t>-</w:t>
            </w:r>
            <w:r>
              <w:rPr>
                <w:rFonts w:ascii="Times New Roman" w:eastAsia="Times New Roman" w:hAnsi="Times New Roman" w:cs="Times New Roman"/>
                <w:b/>
                <w:bCs/>
                <w:color w:val="000000"/>
                <w:sz w:val="24"/>
                <w:szCs w:val="24"/>
              </w:rPr>
              <w:t>(mg/dL)</w:t>
            </w:r>
          </w:p>
        </w:tc>
        <w:tc>
          <w:tcPr>
            <w:tcW w:w="1308" w:type="dxa"/>
            <w:tcBorders>
              <w:top w:val="single" w:sz="4" w:space="0" w:color="auto"/>
              <w:bottom w:val="single" w:sz="4" w:space="0" w:color="auto"/>
            </w:tcBorders>
            <w:noWrap/>
            <w:vAlign w:val="bottom"/>
            <w:hideMark/>
          </w:tcPr>
          <w:p w14:paraId="7CCB8C8B"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K</w:t>
            </w:r>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(mg/dL)</w:t>
            </w:r>
          </w:p>
        </w:tc>
        <w:tc>
          <w:tcPr>
            <w:tcW w:w="1548" w:type="dxa"/>
            <w:tcBorders>
              <w:top w:val="single" w:sz="4" w:space="0" w:color="auto"/>
              <w:bottom w:val="single" w:sz="4" w:space="0" w:color="auto"/>
            </w:tcBorders>
            <w:noWrap/>
            <w:vAlign w:val="bottom"/>
            <w:hideMark/>
          </w:tcPr>
          <w:p w14:paraId="27DB986C"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Na</w:t>
            </w:r>
            <w:r>
              <w:rPr>
                <w:rFonts w:ascii="Times New Roman" w:eastAsia="Times New Roman" w:hAnsi="Times New Roman" w:cs="Times New Roman"/>
                <w:b/>
                <w:bCs/>
                <w:color w:val="000000"/>
                <w:sz w:val="24"/>
                <w:szCs w:val="24"/>
                <w:vertAlign w:val="superscript"/>
              </w:rPr>
              <w:t>+</w:t>
            </w:r>
            <w:proofErr w:type="gramStart"/>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mg/dL)</w:t>
            </w:r>
          </w:p>
        </w:tc>
        <w:tc>
          <w:tcPr>
            <w:tcW w:w="1200" w:type="dxa"/>
            <w:tcBorders>
              <w:top w:val="single" w:sz="4" w:space="0" w:color="auto"/>
              <w:bottom w:val="single" w:sz="4" w:space="0" w:color="auto"/>
              <w:right w:val="single" w:sz="4" w:space="0" w:color="auto"/>
            </w:tcBorders>
            <w:noWrap/>
            <w:vAlign w:val="bottom"/>
            <w:hideMark/>
          </w:tcPr>
          <w:p w14:paraId="2E733EAD"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proofErr w:type="spellStart"/>
            <w:r w:rsidRPr="00D2246D">
              <w:rPr>
                <w:rFonts w:ascii="Times New Roman" w:eastAsia="Times New Roman" w:hAnsi="Times New Roman" w:cs="Times New Roman"/>
                <w:b/>
                <w:bCs/>
                <w:color w:val="000000"/>
                <w:sz w:val="24"/>
                <w:szCs w:val="24"/>
              </w:rPr>
              <w:t>Tcal</w:t>
            </w:r>
            <w:proofErr w:type="spellEnd"/>
            <w:r>
              <w:rPr>
                <w:rFonts w:ascii="Times New Roman" w:eastAsia="Times New Roman" w:hAnsi="Times New Roman" w:cs="Times New Roman"/>
                <w:b/>
                <w:bCs/>
                <w:color w:val="000000"/>
                <w:sz w:val="24"/>
                <w:szCs w:val="24"/>
              </w:rPr>
              <w:t xml:space="preserve"> (mg/dL)</w:t>
            </w:r>
          </w:p>
        </w:tc>
        <w:tc>
          <w:tcPr>
            <w:tcW w:w="1200" w:type="dxa"/>
            <w:tcBorders>
              <w:top w:val="single" w:sz="4" w:space="0" w:color="auto"/>
              <w:left w:val="single" w:sz="4" w:space="0" w:color="auto"/>
              <w:bottom w:val="single" w:sz="4" w:space="0" w:color="auto"/>
            </w:tcBorders>
            <w:noWrap/>
            <w:vAlign w:val="bottom"/>
            <w:hideMark/>
          </w:tcPr>
          <w:p w14:paraId="16384BB7"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pH</w:t>
            </w:r>
          </w:p>
        </w:tc>
      </w:tr>
      <w:tr w:rsidR="00E84FBA" w:rsidRPr="00D2246D" w14:paraId="131E7E5B" w14:textId="77777777" w:rsidTr="000B56C7">
        <w:trPr>
          <w:trHeight w:val="300"/>
        </w:trPr>
        <w:tc>
          <w:tcPr>
            <w:tcW w:w="1200" w:type="dxa"/>
            <w:tcBorders>
              <w:top w:val="single" w:sz="4" w:space="0" w:color="auto"/>
              <w:right w:val="single" w:sz="4" w:space="0" w:color="auto"/>
            </w:tcBorders>
            <w:noWrap/>
            <w:vAlign w:val="bottom"/>
            <w:hideMark/>
          </w:tcPr>
          <w:p w14:paraId="6663527B"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NC</w:t>
            </w:r>
          </w:p>
        </w:tc>
        <w:tc>
          <w:tcPr>
            <w:tcW w:w="1310" w:type="dxa"/>
            <w:tcBorders>
              <w:top w:val="single" w:sz="4" w:space="0" w:color="auto"/>
              <w:left w:val="single" w:sz="4" w:space="0" w:color="auto"/>
            </w:tcBorders>
            <w:noWrap/>
            <w:vAlign w:val="bottom"/>
            <w:hideMark/>
          </w:tcPr>
          <w:p w14:paraId="0B60286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12.70±1.39</w:t>
            </w:r>
          </w:p>
        </w:tc>
        <w:tc>
          <w:tcPr>
            <w:tcW w:w="1428" w:type="dxa"/>
            <w:tcBorders>
              <w:top w:val="single" w:sz="4" w:space="0" w:color="auto"/>
              <w:right w:val="single" w:sz="4" w:space="0" w:color="auto"/>
            </w:tcBorders>
            <w:noWrap/>
            <w:vAlign w:val="bottom"/>
            <w:hideMark/>
          </w:tcPr>
          <w:p w14:paraId="02FACA9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7.14±3.40</w:t>
            </w:r>
          </w:p>
        </w:tc>
        <w:tc>
          <w:tcPr>
            <w:tcW w:w="1308" w:type="dxa"/>
            <w:tcBorders>
              <w:top w:val="single" w:sz="4" w:space="0" w:color="auto"/>
              <w:left w:val="single" w:sz="4" w:space="0" w:color="auto"/>
            </w:tcBorders>
            <w:noWrap/>
            <w:vAlign w:val="bottom"/>
            <w:hideMark/>
          </w:tcPr>
          <w:p w14:paraId="6A3ACE2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25.10±0.24</w:t>
            </w:r>
          </w:p>
        </w:tc>
        <w:tc>
          <w:tcPr>
            <w:tcW w:w="1308" w:type="dxa"/>
            <w:tcBorders>
              <w:top w:val="single" w:sz="4" w:space="0" w:color="auto"/>
            </w:tcBorders>
            <w:noWrap/>
            <w:vAlign w:val="bottom"/>
            <w:hideMark/>
          </w:tcPr>
          <w:p w14:paraId="6D03C36D"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93.14±2.11</w:t>
            </w:r>
          </w:p>
        </w:tc>
        <w:tc>
          <w:tcPr>
            <w:tcW w:w="1308" w:type="dxa"/>
            <w:tcBorders>
              <w:top w:val="single" w:sz="4" w:space="0" w:color="auto"/>
            </w:tcBorders>
            <w:noWrap/>
            <w:vAlign w:val="bottom"/>
            <w:hideMark/>
          </w:tcPr>
          <w:p w14:paraId="446D16D9"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10.02±1.56</w:t>
            </w:r>
          </w:p>
        </w:tc>
        <w:tc>
          <w:tcPr>
            <w:tcW w:w="1548" w:type="dxa"/>
            <w:tcBorders>
              <w:top w:val="single" w:sz="4" w:space="0" w:color="auto"/>
            </w:tcBorders>
            <w:noWrap/>
            <w:vAlign w:val="bottom"/>
            <w:hideMark/>
          </w:tcPr>
          <w:p w14:paraId="28124C3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140.74±2.38</w:t>
            </w:r>
          </w:p>
        </w:tc>
        <w:tc>
          <w:tcPr>
            <w:tcW w:w="1200" w:type="dxa"/>
            <w:tcBorders>
              <w:top w:val="single" w:sz="4" w:space="0" w:color="auto"/>
              <w:right w:val="single" w:sz="4" w:space="0" w:color="auto"/>
            </w:tcBorders>
            <w:noWrap/>
            <w:vAlign w:val="bottom"/>
            <w:hideMark/>
          </w:tcPr>
          <w:p w14:paraId="6101A09B"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1.26±0.06</w:t>
            </w:r>
          </w:p>
        </w:tc>
        <w:tc>
          <w:tcPr>
            <w:tcW w:w="1200" w:type="dxa"/>
            <w:tcBorders>
              <w:top w:val="single" w:sz="4" w:space="0" w:color="auto"/>
              <w:left w:val="single" w:sz="4" w:space="0" w:color="auto"/>
            </w:tcBorders>
            <w:noWrap/>
            <w:vAlign w:val="bottom"/>
            <w:hideMark/>
          </w:tcPr>
          <w:p w14:paraId="167B4BF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7.35±0.03</w:t>
            </w:r>
          </w:p>
        </w:tc>
      </w:tr>
      <w:tr w:rsidR="00E84FBA" w:rsidRPr="00D2246D" w14:paraId="728C51BB" w14:textId="77777777" w:rsidTr="000B56C7">
        <w:trPr>
          <w:trHeight w:val="300"/>
        </w:trPr>
        <w:tc>
          <w:tcPr>
            <w:tcW w:w="1200" w:type="dxa"/>
            <w:tcBorders>
              <w:right w:val="single" w:sz="4" w:space="0" w:color="auto"/>
            </w:tcBorders>
            <w:noWrap/>
            <w:vAlign w:val="bottom"/>
            <w:hideMark/>
          </w:tcPr>
          <w:p w14:paraId="13E215F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NOR</w:t>
            </w:r>
          </w:p>
        </w:tc>
        <w:tc>
          <w:tcPr>
            <w:tcW w:w="1310" w:type="dxa"/>
            <w:tcBorders>
              <w:left w:val="single" w:sz="4" w:space="0" w:color="auto"/>
            </w:tcBorders>
            <w:noWrap/>
            <w:vAlign w:val="bottom"/>
            <w:hideMark/>
          </w:tcPr>
          <w:p w14:paraId="637090D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11.15±6.39</w:t>
            </w:r>
          </w:p>
        </w:tc>
        <w:tc>
          <w:tcPr>
            <w:tcW w:w="1428" w:type="dxa"/>
            <w:tcBorders>
              <w:right w:val="single" w:sz="4" w:space="0" w:color="auto"/>
            </w:tcBorders>
            <w:noWrap/>
            <w:vAlign w:val="bottom"/>
            <w:hideMark/>
          </w:tcPr>
          <w:p w14:paraId="7070B30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6.57±3.67</w:t>
            </w:r>
          </w:p>
        </w:tc>
        <w:tc>
          <w:tcPr>
            <w:tcW w:w="1308" w:type="dxa"/>
            <w:tcBorders>
              <w:left w:val="single" w:sz="4" w:space="0" w:color="auto"/>
            </w:tcBorders>
            <w:noWrap/>
            <w:vAlign w:val="bottom"/>
            <w:hideMark/>
          </w:tcPr>
          <w:p w14:paraId="2E92406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18.84±4.27</w:t>
            </w:r>
          </w:p>
        </w:tc>
        <w:tc>
          <w:tcPr>
            <w:tcW w:w="1308" w:type="dxa"/>
            <w:noWrap/>
            <w:vAlign w:val="bottom"/>
            <w:hideMark/>
          </w:tcPr>
          <w:p w14:paraId="3BBEB11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94.74±1.25</w:t>
            </w:r>
          </w:p>
        </w:tc>
        <w:tc>
          <w:tcPr>
            <w:tcW w:w="1308" w:type="dxa"/>
            <w:noWrap/>
            <w:vAlign w:val="bottom"/>
            <w:hideMark/>
          </w:tcPr>
          <w:p w14:paraId="1D9BFC1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12.49±2.37</w:t>
            </w:r>
          </w:p>
        </w:tc>
        <w:tc>
          <w:tcPr>
            <w:tcW w:w="1548" w:type="dxa"/>
            <w:noWrap/>
            <w:vAlign w:val="bottom"/>
            <w:hideMark/>
          </w:tcPr>
          <w:p w14:paraId="04221409"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131.60±3.45</w:t>
            </w:r>
          </w:p>
        </w:tc>
        <w:tc>
          <w:tcPr>
            <w:tcW w:w="1200" w:type="dxa"/>
            <w:tcBorders>
              <w:right w:val="single" w:sz="4" w:space="0" w:color="auto"/>
            </w:tcBorders>
            <w:noWrap/>
            <w:vAlign w:val="bottom"/>
            <w:hideMark/>
          </w:tcPr>
          <w:p w14:paraId="2A675A6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1.20±0.16</w:t>
            </w:r>
          </w:p>
        </w:tc>
        <w:tc>
          <w:tcPr>
            <w:tcW w:w="1200" w:type="dxa"/>
            <w:tcBorders>
              <w:left w:val="single" w:sz="4" w:space="0" w:color="auto"/>
            </w:tcBorders>
            <w:noWrap/>
            <w:vAlign w:val="bottom"/>
            <w:hideMark/>
          </w:tcPr>
          <w:p w14:paraId="5A04506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7.32±0.11</w:t>
            </w:r>
          </w:p>
        </w:tc>
      </w:tr>
      <w:tr w:rsidR="00E84FBA" w:rsidRPr="00D2246D" w14:paraId="7BE6A489" w14:textId="77777777" w:rsidTr="000B56C7">
        <w:trPr>
          <w:trHeight w:val="300"/>
        </w:trPr>
        <w:tc>
          <w:tcPr>
            <w:tcW w:w="1200" w:type="dxa"/>
            <w:tcBorders>
              <w:right w:val="single" w:sz="4" w:space="0" w:color="auto"/>
            </w:tcBorders>
            <w:noWrap/>
            <w:vAlign w:val="bottom"/>
            <w:hideMark/>
          </w:tcPr>
          <w:p w14:paraId="0C28717E"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ST</w:t>
            </w:r>
          </w:p>
        </w:tc>
        <w:tc>
          <w:tcPr>
            <w:tcW w:w="1310" w:type="dxa"/>
            <w:tcBorders>
              <w:left w:val="single" w:sz="4" w:space="0" w:color="auto"/>
            </w:tcBorders>
            <w:noWrap/>
            <w:vAlign w:val="bottom"/>
            <w:hideMark/>
          </w:tcPr>
          <w:p w14:paraId="06969A5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13.94±2.62</w:t>
            </w:r>
          </w:p>
        </w:tc>
        <w:tc>
          <w:tcPr>
            <w:tcW w:w="1428" w:type="dxa"/>
            <w:tcBorders>
              <w:right w:val="single" w:sz="4" w:space="0" w:color="auto"/>
            </w:tcBorders>
            <w:noWrap/>
            <w:vAlign w:val="bottom"/>
            <w:hideMark/>
          </w:tcPr>
          <w:p w14:paraId="5AAA90A1"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6.67±4.56</w:t>
            </w:r>
          </w:p>
        </w:tc>
        <w:tc>
          <w:tcPr>
            <w:tcW w:w="1308" w:type="dxa"/>
            <w:tcBorders>
              <w:left w:val="single" w:sz="4" w:space="0" w:color="auto"/>
            </w:tcBorders>
            <w:noWrap/>
            <w:vAlign w:val="bottom"/>
            <w:hideMark/>
          </w:tcPr>
          <w:p w14:paraId="5C7B58B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25.39±0.72</w:t>
            </w:r>
          </w:p>
        </w:tc>
        <w:tc>
          <w:tcPr>
            <w:tcW w:w="1308" w:type="dxa"/>
            <w:noWrap/>
            <w:vAlign w:val="bottom"/>
            <w:hideMark/>
          </w:tcPr>
          <w:p w14:paraId="0307315C"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93.70±2.99</w:t>
            </w:r>
          </w:p>
        </w:tc>
        <w:tc>
          <w:tcPr>
            <w:tcW w:w="1308" w:type="dxa"/>
            <w:noWrap/>
            <w:vAlign w:val="bottom"/>
            <w:hideMark/>
          </w:tcPr>
          <w:p w14:paraId="45FD57D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12.66±3.15</w:t>
            </w:r>
          </w:p>
        </w:tc>
        <w:tc>
          <w:tcPr>
            <w:tcW w:w="1548" w:type="dxa"/>
            <w:noWrap/>
            <w:vAlign w:val="bottom"/>
            <w:hideMark/>
          </w:tcPr>
          <w:p w14:paraId="231F762D"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136.30±3.52</w:t>
            </w:r>
          </w:p>
        </w:tc>
        <w:tc>
          <w:tcPr>
            <w:tcW w:w="1200" w:type="dxa"/>
            <w:tcBorders>
              <w:right w:val="single" w:sz="4" w:space="0" w:color="auto"/>
            </w:tcBorders>
            <w:noWrap/>
            <w:vAlign w:val="bottom"/>
            <w:hideMark/>
          </w:tcPr>
          <w:p w14:paraId="09056721"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1.21±0.06</w:t>
            </w:r>
          </w:p>
        </w:tc>
        <w:tc>
          <w:tcPr>
            <w:tcW w:w="1200" w:type="dxa"/>
            <w:tcBorders>
              <w:left w:val="single" w:sz="4" w:space="0" w:color="auto"/>
            </w:tcBorders>
            <w:noWrap/>
            <w:vAlign w:val="bottom"/>
            <w:hideMark/>
          </w:tcPr>
          <w:p w14:paraId="2F521B1B"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7.39±0.09</w:t>
            </w:r>
          </w:p>
        </w:tc>
      </w:tr>
      <w:tr w:rsidR="00E84FBA" w:rsidRPr="00D2246D" w14:paraId="47FC92C6" w14:textId="77777777" w:rsidTr="000B56C7">
        <w:trPr>
          <w:trHeight w:val="300"/>
        </w:trPr>
        <w:tc>
          <w:tcPr>
            <w:tcW w:w="1200" w:type="dxa"/>
            <w:tcBorders>
              <w:right w:val="single" w:sz="4" w:space="0" w:color="auto"/>
            </w:tcBorders>
            <w:noWrap/>
            <w:vAlign w:val="bottom"/>
            <w:hideMark/>
          </w:tcPr>
          <w:p w14:paraId="5A4311C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T1</w:t>
            </w:r>
          </w:p>
        </w:tc>
        <w:tc>
          <w:tcPr>
            <w:tcW w:w="1310" w:type="dxa"/>
            <w:tcBorders>
              <w:left w:val="single" w:sz="4" w:space="0" w:color="auto"/>
            </w:tcBorders>
            <w:noWrap/>
            <w:vAlign w:val="bottom"/>
            <w:hideMark/>
          </w:tcPr>
          <w:p w14:paraId="5A0E02C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14.36±2.50</w:t>
            </w:r>
          </w:p>
        </w:tc>
        <w:tc>
          <w:tcPr>
            <w:tcW w:w="1428" w:type="dxa"/>
            <w:tcBorders>
              <w:right w:val="single" w:sz="4" w:space="0" w:color="auto"/>
            </w:tcBorders>
            <w:noWrap/>
            <w:vAlign w:val="bottom"/>
            <w:hideMark/>
          </w:tcPr>
          <w:p w14:paraId="668DF71E"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7.93±2.33</w:t>
            </w:r>
          </w:p>
        </w:tc>
        <w:tc>
          <w:tcPr>
            <w:tcW w:w="1308" w:type="dxa"/>
            <w:tcBorders>
              <w:left w:val="single" w:sz="4" w:space="0" w:color="auto"/>
            </w:tcBorders>
            <w:noWrap/>
            <w:vAlign w:val="bottom"/>
            <w:hideMark/>
          </w:tcPr>
          <w:p w14:paraId="6F4E1DC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23.99±1.45</w:t>
            </w:r>
          </w:p>
        </w:tc>
        <w:tc>
          <w:tcPr>
            <w:tcW w:w="1308" w:type="dxa"/>
            <w:noWrap/>
            <w:vAlign w:val="bottom"/>
            <w:hideMark/>
          </w:tcPr>
          <w:p w14:paraId="22D93A01"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95.16±4.22</w:t>
            </w:r>
          </w:p>
        </w:tc>
        <w:tc>
          <w:tcPr>
            <w:tcW w:w="1308" w:type="dxa"/>
            <w:noWrap/>
            <w:vAlign w:val="bottom"/>
            <w:hideMark/>
          </w:tcPr>
          <w:p w14:paraId="0293029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11.39±3.12</w:t>
            </w:r>
          </w:p>
        </w:tc>
        <w:tc>
          <w:tcPr>
            <w:tcW w:w="1548" w:type="dxa"/>
            <w:noWrap/>
            <w:vAlign w:val="bottom"/>
            <w:hideMark/>
          </w:tcPr>
          <w:p w14:paraId="5CD8417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137.26±2.96</w:t>
            </w:r>
          </w:p>
        </w:tc>
        <w:tc>
          <w:tcPr>
            <w:tcW w:w="1200" w:type="dxa"/>
            <w:tcBorders>
              <w:right w:val="single" w:sz="4" w:space="0" w:color="auto"/>
            </w:tcBorders>
            <w:noWrap/>
            <w:vAlign w:val="bottom"/>
            <w:hideMark/>
          </w:tcPr>
          <w:p w14:paraId="6F54327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1.16±0.08</w:t>
            </w:r>
          </w:p>
        </w:tc>
        <w:tc>
          <w:tcPr>
            <w:tcW w:w="1200" w:type="dxa"/>
            <w:tcBorders>
              <w:left w:val="single" w:sz="4" w:space="0" w:color="auto"/>
            </w:tcBorders>
            <w:noWrap/>
            <w:vAlign w:val="bottom"/>
            <w:hideMark/>
          </w:tcPr>
          <w:p w14:paraId="0C20237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7.40±0.09</w:t>
            </w:r>
          </w:p>
        </w:tc>
      </w:tr>
      <w:tr w:rsidR="00E84FBA" w:rsidRPr="00D2246D" w14:paraId="1284C8E7" w14:textId="77777777" w:rsidTr="000B56C7">
        <w:trPr>
          <w:trHeight w:val="300"/>
        </w:trPr>
        <w:tc>
          <w:tcPr>
            <w:tcW w:w="1200" w:type="dxa"/>
            <w:tcBorders>
              <w:right w:val="single" w:sz="4" w:space="0" w:color="auto"/>
            </w:tcBorders>
            <w:noWrap/>
            <w:vAlign w:val="bottom"/>
            <w:hideMark/>
          </w:tcPr>
          <w:p w14:paraId="3F977EE9"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T2</w:t>
            </w:r>
          </w:p>
        </w:tc>
        <w:tc>
          <w:tcPr>
            <w:tcW w:w="1310" w:type="dxa"/>
            <w:tcBorders>
              <w:left w:val="single" w:sz="4" w:space="0" w:color="auto"/>
            </w:tcBorders>
            <w:noWrap/>
            <w:vAlign w:val="bottom"/>
            <w:hideMark/>
          </w:tcPr>
          <w:p w14:paraId="31EC875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7.94±3.54</w:t>
            </w:r>
          </w:p>
        </w:tc>
        <w:tc>
          <w:tcPr>
            <w:tcW w:w="1428" w:type="dxa"/>
            <w:tcBorders>
              <w:right w:val="single" w:sz="4" w:space="0" w:color="auto"/>
            </w:tcBorders>
            <w:noWrap/>
            <w:vAlign w:val="bottom"/>
            <w:hideMark/>
          </w:tcPr>
          <w:p w14:paraId="5A10CE2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15.23±4.82</w:t>
            </w:r>
          </w:p>
        </w:tc>
        <w:tc>
          <w:tcPr>
            <w:tcW w:w="1308" w:type="dxa"/>
            <w:tcBorders>
              <w:left w:val="single" w:sz="4" w:space="0" w:color="auto"/>
            </w:tcBorders>
            <w:noWrap/>
            <w:vAlign w:val="bottom"/>
            <w:hideMark/>
          </w:tcPr>
          <w:p w14:paraId="51C174D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23.95±1.06</w:t>
            </w:r>
          </w:p>
        </w:tc>
        <w:tc>
          <w:tcPr>
            <w:tcW w:w="1308" w:type="dxa"/>
            <w:noWrap/>
            <w:vAlign w:val="bottom"/>
            <w:hideMark/>
          </w:tcPr>
          <w:p w14:paraId="05ABA78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95.26±2.68</w:t>
            </w:r>
          </w:p>
        </w:tc>
        <w:tc>
          <w:tcPr>
            <w:tcW w:w="1308" w:type="dxa"/>
            <w:noWrap/>
            <w:vAlign w:val="bottom"/>
            <w:hideMark/>
          </w:tcPr>
          <w:p w14:paraId="2545EC7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13.42±2.95</w:t>
            </w:r>
          </w:p>
        </w:tc>
        <w:tc>
          <w:tcPr>
            <w:tcW w:w="1548" w:type="dxa"/>
            <w:noWrap/>
            <w:vAlign w:val="bottom"/>
            <w:hideMark/>
          </w:tcPr>
          <w:p w14:paraId="068C3FBC"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136.06±3.66</w:t>
            </w:r>
          </w:p>
        </w:tc>
        <w:tc>
          <w:tcPr>
            <w:tcW w:w="1200" w:type="dxa"/>
            <w:tcBorders>
              <w:right w:val="single" w:sz="4" w:space="0" w:color="auto"/>
            </w:tcBorders>
            <w:noWrap/>
            <w:vAlign w:val="bottom"/>
            <w:hideMark/>
          </w:tcPr>
          <w:p w14:paraId="4D75C7DE"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1.09±0.36</w:t>
            </w:r>
          </w:p>
        </w:tc>
        <w:tc>
          <w:tcPr>
            <w:tcW w:w="1200" w:type="dxa"/>
            <w:tcBorders>
              <w:left w:val="single" w:sz="4" w:space="0" w:color="auto"/>
            </w:tcBorders>
            <w:noWrap/>
            <w:vAlign w:val="bottom"/>
            <w:hideMark/>
          </w:tcPr>
          <w:p w14:paraId="3A816EC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7.36±0.04</w:t>
            </w:r>
          </w:p>
        </w:tc>
      </w:tr>
      <w:tr w:rsidR="00E84FBA" w:rsidRPr="00D2246D" w14:paraId="292F19DA" w14:textId="77777777" w:rsidTr="000B56C7">
        <w:trPr>
          <w:trHeight w:val="300"/>
        </w:trPr>
        <w:tc>
          <w:tcPr>
            <w:tcW w:w="1200" w:type="dxa"/>
            <w:tcBorders>
              <w:bottom w:val="single" w:sz="4" w:space="0" w:color="auto"/>
              <w:right w:val="single" w:sz="4" w:space="0" w:color="auto"/>
            </w:tcBorders>
            <w:noWrap/>
            <w:vAlign w:val="bottom"/>
            <w:hideMark/>
          </w:tcPr>
          <w:p w14:paraId="0B1C074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T3</w:t>
            </w:r>
          </w:p>
        </w:tc>
        <w:tc>
          <w:tcPr>
            <w:tcW w:w="1310" w:type="dxa"/>
            <w:tcBorders>
              <w:left w:val="single" w:sz="4" w:space="0" w:color="auto"/>
            </w:tcBorders>
            <w:noWrap/>
            <w:vAlign w:val="bottom"/>
            <w:hideMark/>
          </w:tcPr>
          <w:p w14:paraId="4D4F317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10.52±3.56</w:t>
            </w:r>
          </w:p>
        </w:tc>
        <w:tc>
          <w:tcPr>
            <w:tcW w:w="1428" w:type="dxa"/>
            <w:tcBorders>
              <w:bottom w:val="single" w:sz="4" w:space="0" w:color="auto"/>
              <w:right w:val="single" w:sz="4" w:space="0" w:color="auto"/>
            </w:tcBorders>
            <w:noWrap/>
            <w:vAlign w:val="bottom"/>
            <w:hideMark/>
          </w:tcPr>
          <w:p w14:paraId="722873F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18.90±19.75</w:t>
            </w:r>
          </w:p>
        </w:tc>
        <w:tc>
          <w:tcPr>
            <w:tcW w:w="1308" w:type="dxa"/>
            <w:tcBorders>
              <w:left w:val="single" w:sz="4" w:space="0" w:color="auto"/>
            </w:tcBorders>
            <w:noWrap/>
            <w:vAlign w:val="bottom"/>
            <w:hideMark/>
          </w:tcPr>
          <w:p w14:paraId="14F4F81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25.39±0.87</w:t>
            </w:r>
          </w:p>
        </w:tc>
        <w:tc>
          <w:tcPr>
            <w:tcW w:w="1308" w:type="dxa"/>
            <w:noWrap/>
            <w:vAlign w:val="bottom"/>
            <w:hideMark/>
          </w:tcPr>
          <w:p w14:paraId="14DE307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93.28±2.73</w:t>
            </w:r>
          </w:p>
        </w:tc>
        <w:tc>
          <w:tcPr>
            <w:tcW w:w="1308" w:type="dxa"/>
            <w:noWrap/>
            <w:vAlign w:val="bottom"/>
            <w:hideMark/>
          </w:tcPr>
          <w:p w14:paraId="2AF73D1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18.13±7.71</w:t>
            </w:r>
          </w:p>
        </w:tc>
        <w:tc>
          <w:tcPr>
            <w:tcW w:w="1548" w:type="dxa"/>
            <w:noWrap/>
            <w:vAlign w:val="bottom"/>
            <w:hideMark/>
          </w:tcPr>
          <w:p w14:paraId="69EEB99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125.12±12.12</w:t>
            </w:r>
          </w:p>
        </w:tc>
        <w:tc>
          <w:tcPr>
            <w:tcW w:w="1200" w:type="dxa"/>
            <w:tcBorders>
              <w:bottom w:val="single" w:sz="4" w:space="0" w:color="auto"/>
              <w:right w:val="single" w:sz="4" w:space="0" w:color="auto"/>
            </w:tcBorders>
            <w:noWrap/>
            <w:vAlign w:val="bottom"/>
            <w:hideMark/>
          </w:tcPr>
          <w:p w14:paraId="065214AC"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1.10±0.11</w:t>
            </w:r>
          </w:p>
        </w:tc>
        <w:tc>
          <w:tcPr>
            <w:tcW w:w="1200" w:type="dxa"/>
            <w:tcBorders>
              <w:left w:val="single" w:sz="4" w:space="0" w:color="auto"/>
            </w:tcBorders>
            <w:noWrap/>
            <w:vAlign w:val="bottom"/>
            <w:hideMark/>
          </w:tcPr>
          <w:p w14:paraId="15EFBCE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7.39±0.05</w:t>
            </w:r>
          </w:p>
        </w:tc>
      </w:tr>
    </w:tbl>
    <w:p w14:paraId="0EFF868E" w14:textId="77777777" w:rsidR="00E84FBA" w:rsidRDefault="00E84FBA" w:rsidP="00E84FBA">
      <w:pPr>
        <w:spacing w:after="0" w:line="276" w:lineRule="auto"/>
        <w:jc w:val="both"/>
        <w:rPr>
          <w:rFonts w:ascii="Times New Roman" w:eastAsia="Times New Roman" w:hAnsi="Times New Roman" w:cs="Times New Roman"/>
          <w:bCs/>
          <w:sz w:val="24"/>
          <w:szCs w:val="24"/>
          <w:lang w:eastAsia="en-GB"/>
        </w:rPr>
      </w:pPr>
      <w:r w:rsidRPr="00382F9B">
        <w:rPr>
          <w:rFonts w:ascii="Times New Roman" w:eastAsia="Times New Roman" w:hAnsi="Times New Roman" w:cs="Times New Roman"/>
          <w:bCs/>
          <w:sz w:val="24"/>
          <w:szCs w:val="24"/>
          <w:lang w:eastAsia="en-GB"/>
        </w:rPr>
        <w:t xml:space="preserve">Results are presented as means ± SD (n=5). </w:t>
      </w:r>
    </w:p>
    <w:p w14:paraId="7BD9BE90" w14:textId="6DE9A72C" w:rsidR="00E84FBA" w:rsidRDefault="00E84FBA" w:rsidP="00E84FBA">
      <w:pPr>
        <w:spacing w:after="0" w:line="276" w:lineRule="auto"/>
        <w:jc w:val="both"/>
        <w:rPr>
          <w:rFonts w:ascii="Times New Roman" w:eastAsia="Times New Roman" w:hAnsi="Times New Roman" w:cs="Times New Roman"/>
          <w:bCs/>
          <w:sz w:val="24"/>
          <w:szCs w:val="24"/>
          <w:lang w:eastAsia="en-GB"/>
        </w:rPr>
      </w:pPr>
      <w:r w:rsidRPr="00382F9B">
        <w:rPr>
          <w:rFonts w:ascii="Times New Roman" w:eastAsia="Times New Roman" w:hAnsi="Times New Roman" w:cs="Times New Roman"/>
          <w:bCs/>
          <w:sz w:val="24"/>
          <w:szCs w:val="24"/>
          <w:lang w:eastAsia="en-GB"/>
        </w:rPr>
        <w:t xml:space="preserve">Mean </w:t>
      </w:r>
      <w:r>
        <w:rPr>
          <w:rFonts w:ascii="Times New Roman" w:eastAsia="Times New Roman" w:hAnsi="Times New Roman" w:cs="Times New Roman"/>
          <w:bCs/>
          <w:sz w:val="24"/>
          <w:szCs w:val="24"/>
          <w:lang w:eastAsia="en-GB"/>
        </w:rPr>
        <w:t>values</w:t>
      </w:r>
      <w:r w:rsidRPr="00382F9B">
        <w:rPr>
          <w:rFonts w:ascii="Times New Roman" w:eastAsia="Times New Roman" w:hAnsi="Times New Roman" w:cs="Times New Roman"/>
          <w:bCs/>
          <w:sz w:val="24"/>
          <w:szCs w:val="24"/>
          <w:lang w:eastAsia="en-GB"/>
        </w:rPr>
        <w:t xml:space="preserve"> with different </w:t>
      </w:r>
      <w:r w:rsidRPr="00382F9B">
        <w:rPr>
          <w:rFonts w:ascii="Times New Roman" w:eastAsia="Times New Roman" w:hAnsi="Times New Roman" w:cs="Times New Roman"/>
          <w:sz w:val="24"/>
          <w:szCs w:val="24"/>
          <w:lang w:eastAsia="en-GB"/>
        </w:rPr>
        <w:t>lower</w:t>
      </w:r>
      <w:r>
        <w:rPr>
          <w:rFonts w:ascii="Times New Roman" w:eastAsia="Times New Roman" w:hAnsi="Times New Roman" w:cs="Times New Roman"/>
          <w:sz w:val="24"/>
          <w:szCs w:val="24"/>
          <w:lang w:eastAsia="en-GB"/>
        </w:rPr>
        <w:t>-case</w:t>
      </w:r>
      <w:r w:rsidRPr="00382F9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letters</w:t>
      </w:r>
      <w:r w:rsidRPr="00382F9B">
        <w:rPr>
          <w:rFonts w:ascii="Times New Roman" w:eastAsia="Times New Roman" w:hAnsi="Times New Roman" w:cs="Times New Roman"/>
          <w:sz w:val="24"/>
          <w:szCs w:val="24"/>
          <w:lang w:eastAsia="en-GB"/>
        </w:rPr>
        <w:t xml:space="preserve"> as </w:t>
      </w:r>
      <w:r w:rsidRPr="00382F9B">
        <w:rPr>
          <w:rFonts w:ascii="Times New Roman" w:eastAsia="Times New Roman" w:hAnsi="Times New Roman" w:cs="Times New Roman"/>
          <w:bCs/>
          <w:sz w:val="24"/>
          <w:szCs w:val="24"/>
          <w:lang w:eastAsia="en-GB"/>
        </w:rPr>
        <w:t>superscript down the column are considered significant at p &lt; 0.05</w:t>
      </w:r>
    </w:p>
    <w:p w14:paraId="6B70975E" w14:textId="59FD5EB5" w:rsidR="00E84FBA" w:rsidRPr="00382F9B" w:rsidRDefault="00E84FBA" w:rsidP="00E84FBA">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NC</w:t>
      </w:r>
      <w:r w:rsidRPr="00382F9B">
        <w:rPr>
          <w:rFonts w:ascii="Times New Roman" w:eastAsia="Calibri" w:hAnsi="Times New Roman" w:cs="Times New Roman"/>
          <w:sz w:val="24"/>
          <w:szCs w:val="24"/>
        </w:rPr>
        <w:t xml:space="preserve">: </w:t>
      </w:r>
      <w:r>
        <w:rPr>
          <w:rFonts w:ascii="Times New Roman" w:eastAsia="Calibri" w:hAnsi="Times New Roman" w:cs="Times New Roman"/>
          <w:sz w:val="24"/>
          <w:szCs w:val="24"/>
        </w:rPr>
        <w:t>Negative</w:t>
      </w:r>
      <w:r w:rsidRPr="00382F9B">
        <w:rPr>
          <w:rFonts w:ascii="Times New Roman" w:eastAsia="Calibri" w:hAnsi="Times New Roman" w:cs="Times New Roman"/>
          <w:sz w:val="24"/>
          <w:szCs w:val="24"/>
        </w:rPr>
        <w:t xml:space="preserve"> control</w:t>
      </w:r>
      <w:r>
        <w:rPr>
          <w:rFonts w:ascii="Times New Roman" w:eastAsia="Calibri" w:hAnsi="Times New Roman" w:cs="Times New Roman"/>
          <w:sz w:val="24"/>
          <w:szCs w:val="24"/>
        </w:rPr>
        <w:t xml:space="preserve"> -</w:t>
      </w:r>
      <w:r w:rsidRPr="00382F9B">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Formalin-induced</w:t>
      </w:r>
      <w:r w:rsidRPr="00382F9B">
        <w:rPr>
          <w:rFonts w:ascii="Times New Roman" w:eastAsia="Calibri" w:hAnsi="Times New Roman" w:cs="Times New Roman"/>
          <w:sz w:val="24"/>
          <w:szCs w:val="24"/>
        </w:rPr>
        <w:t xml:space="preserve"> inflammation in Albino rats - without treatment)</w:t>
      </w:r>
    </w:p>
    <w:p w14:paraId="596BD121" w14:textId="77777777" w:rsidR="00E84FBA" w:rsidRPr="00382F9B" w:rsidRDefault="00E84FBA" w:rsidP="00E84FBA">
      <w:pPr>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NOR</w:t>
      </w:r>
      <w:r w:rsidRPr="00382F9B">
        <w:rPr>
          <w:rFonts w:ascii="Times New Roman" w:eastAsia="Calibri" w:hAnsi="Times New Roman" w:cs="Times New Roman"/>
          <w:sz w:val="24"/>
          <w:szCs w:val="24"/>
        </w:rPr>
        <w:t>: Normal Control</w:t>
      </w:r>
      <w:r>
        <w:rPr>
          <w:rFonts w:ascii="Times New Roman" w:eastAsia="Calibri" w:hAnsi="Times New Roman" w:cs="Times New Roman"/>
          <w:sz w:val="24"/>
          <w:szCs w:val="24"/>
        </w:rPr>
        <w:t xml:space="preserve"> -</w:t>
      </w:r>
      <w:r w:rsidRPr="00382F9B">
        <w:rPr>
          <w:rFonts w:ascii="Times New Roman" w:eastAsia="Calibri" w:hAnsi="Times New Roman" w:cs="Times New Roman"/>
          <w:sz w:val="24"/>
          <w:szCs w:val="24"/>
        </w:rPr>
        <w:t xml:space="preserve"> </w:t>
      </w:r>
      <w:r w:rsidRPr="00382F9B">
        <w:rPr>
          <w:rFonts w:ascii="Times New Roman" w:eastAsia="Times New Roman" w:hAnsi="Times New Roman" w:cs="Times New Roman"/>
          <w:sz w:val="24"/>
          <w:szCs w:val="24"/>
          <w:lang w:eastAsia="en-GB"/>
        </w:rPr>
        <w:t>(Received clean water and normal feed)</w:t>
      </w:r>
    </w:p>
    <w:p w14:paraId="0C45165D" w14:textId="72289E78" w:rsidR="00E84FBA" w:rsidRDefault="00E84FBA" w:rsidP="00E84FBA">
      <w:pPr>
        <w:spacing w:after="0" w:line="276" w:lineRule="auto"/>
        <w:ind w:left="1080" w:hanging="1080"/>
        <w:jc w:val="both"/>
        <w:rPr>
          <w:rFonts w:ascii="Times New Roman" w:eastAsia="Calibri" w:hAnsi="Times New Roman" w:cs="Times New Roman"/>
          <w:sz w:val="24"/>
          <w:szCs w:val="24"/>
        </w:rPr>
      </w:pPr>
      <w:r>
        <w:rPr>
          <w:rFonts w:ascii="Times New Roman" w:eastAsia="Calibri" w:hAnsi="Times New Roman" w:cs="Times New Roman"/>
          <w:sz w:val="24"/>
          <w:szCs w:val="24"/>
        </w:rPr>
        <w:t>SC</w:t>
      </w:r>
      <w:r w:rsidRPr="00F75F91">
        <w:rPr>
          <w:rFonts w:ascii="Times New Roman" w:eastAsia="Calibri" w:hAnsi="Times New Roman" w:cs="Times New Roman"/>
          <w:sz w:val="24"/>
          <w:szCs w:val="24"/>
        </w:rPr>
        <w:t>: Standard Control</w:t>
      </w:r>
      <w:r>
        <w:rPr>
          <w:rFonts w:ascii="Times New Roman" w:eastAsia="Calibri" w:hAnsi="Times New Roman" w:cs="Times New Roman"/>
          <w:sz w:val="24"/>
          <w:szCs w:val="24"/>
        </w:rPr>
        <w:t xml:space="preserve"> -</w:t>
      </w:r>
      <w:r w:rsidRPr="00F75F91">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Formalin-induced</w:t>
      </w:r>
      <w:r w:rsidRPr="00F75F91">
        <w:rPr>
          <w:rFonts w:ascii="Times New Roman" w:eastAsia="Calibri" w:hAnsi="Times New Roman" w:cs="Times New Roman"/>
          <w:sz w:val="24"/>
          <w:szCs w:val="24"/>
        </w:rPr>
        <w:t xml:space="preserve"> inflammation in albino rats treated with 300mg/kg of aspirin) once daily</w:t>
      </w:r>
      <w:r>
        <w:rPr>
          <w:rFonts w:ascii="Times New Roman" w:eastAsia="Calibri" w:hAnsi="Times New Roman" w:cs="Times New Roman"/>
          <w:sz w:val="24"/>
          <w:szCs w:val="24"/>
        </w:rPr>
        <w:t xml:space="preserve"> </w:t>
      </w:r>
    </w:p>
    <w:p w14:paraId="66E7F62A" w14:textId="0ED12584" w:rsidR="00E84FBA" w:rsidRDefault="00E84FBA" w:rsidP="00E84FBA">
      <w:pPr>
        <w:spacing w:after="0" w:line="276"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T1: Treatment one - Formalin-induced</w:t>
      </w:r>
      <w:r w:rsidRPr="00F75F91">
        <w:rPr>
          <w:rFonts w:ascii="Times New Roman" w:eastAsia="Calibri" w:hAnsi="Times New Roman" w:cs="Times New Roman"/>
          <w:sz w:val="24"/>
          <w:szCs w:val="24"/>
        </w:rPr>
        <w:t xml:space="preserve"> inflammation in albino rats + </w:t>
      </w:r>
      <w:r>
        <w:rPr>
          <w:rFonts w:ascii="Times New Roman" w:eastAsia="Calibri" w:hAnsi="Times New Roman" w:cs="Times New Roman"/>
          <w:sz w:val="24"/>
          <w:szCs w:val="24"/>
        </w:rPr>
        <w:t>3</w:t>
      </w:r>
      <w:r w:rsidRPr="00F75F91">
        <w:rPr>
          <w:rFonts w:ascii="Times New Roman" w:eastAsia="Calibri" w:hAnsi="Times New Roman" w:cs="Times New Roman"/>
          <w:sz w:val="24"/>
          <w:szCs w:val="24"/>
        </w:rPr>
        <w:t xml:space="preserve">00 mg/kg </w:t>
      </w:r>
      <w:proofErr w:type="spellStart"/>
      <w:r w:rsidRPr="00F75F91">
        <w:rPr>
          <w:rFonts w:ascii="Times New Roman" w:eastAsia="Calibri" w:hAnsi="Times New Roman" w:cs="Times New Roman"/>
          <w:sz w:val="24"/>
          <w:szCs w:val="24"/>
        </w:rPr>
        <w:t>b.w</w:t>
      </w:r>
      <w:proofErr w:type="spellEnd"/>
      <w:r w:rsidRPr="00F75F91">
        <w:rPr>
          <w:rFonts w:ascii="Times New Roman" w:eastAsia="Calibri" w:hAnsi="Times New Roman" w:cs="Times New Roman"/>
          <w:sz w:val="24"/>
          <w:szCs w:val="24"/>
        </w:rPr>
        <w:t xml:space="preserve"> of Crude of </w:t>
      </w:r>
      <w:r>
        <w:rPr>
          <w:rFonts w:ascii="Times New Roman" w:eastAsia="Calibri" w:hAnsi="Times New Roman" w:cs="Times New Roman"/>
          <w:i/>
          <w:sz w:val="24"/>
          <w:szCs w:val="24"/>
        </w:rPr>
        <w:t xml:space="preserve">Zapoteca </w:t>
      </w:r>
      <w:proofErr w:type="spellStart"/>
      <w:r>
        <w:rPr>
          <w:rFonts w:ascii="Times New Roman" w:eastAsia="Calibri" w:hAnsi="Times New Roman" w:cs="Times New Roman"/>
          <w:i/>
          <w:sz w:val="24"/>
          <w:szCs w:val="24"/>
        </w:rPr>
        <w:t>portorecensis</w:t>
      </w:r>
      <w:proofErr w:type="spellEnd"/>
      <w:r w:rsidRPr="00F75F91">
        <w:rPr>
          <w:rFonts w:ascii="Times New Roman" w:eastAsia="Calibri" w:hAnsi="Times New Roman" w:cs="Times New Roman"/>
          <w:sz w:val="24"/>
          <w:szCs w:val="24"/>
        </w:rPr>
        <w:t xml:space="preserve"> Leaf Extract once daily</w:t>
      </w:r>
    </w:p>
    <w:p w14:paraId="74E2135A" w14:textId="3F33BD9A" w:rsidR="00E84FBA" w:rsidRPr="00F75F91" w:rsidRDefault="00E84FBA" w:rsidP="00E84FBA">
      <w:pPr>
        <w:spacing w:after="0" w:line="276" w:lineRule="auto"/>
        <w:ind w:left="450" w:hanging="450"/>
        <w:jc w:val="both"/>
        <w:rPr>
          <w:rFonts w:ascii="Times New Roman" w:eastAsia="Calibri" w:hAnsi="Times New Roman" w:cs="Times New Roman"/>
          <w:iCs/>
          <w:sz w:val="24"/>
          <w:szCs w:val="24"/>
        </w:rPr>
      </w:pPr>
      <w:r>
        <w:rPr>
          <w:rFonts w:ascii="Times New Roman" w:eastAsia="Calibri" w:hAnsi="Times New Roman" w:cs="Times New Roman"/>
          <w:sz w:val="24"/>
          <w:szCs w:val="24"/>
        </w:rPr>
        <w:t>T2</w:t>
      </w:r>
      <w:r w:rsidRPr="00F75F91">
        <w:rPr>
          <w:rFonts w:ascii="Times New Roman" w:eastAsia="Calibri" w:hAnsi="Times New Roman" w:cs="Times New Roman"/>
          <w:sz w:val="24"/>
          <w:szCs w:val="24"/>
        </w:rPr>
        <w:t>:</w:t>
      </w:r>
      <w:r>
        <w:rPr>
          <w:rFonts w:ascii="Times New Roman" w:eastAsia="Calibri" w:hAnsi="Times New Roman" w:cs="Times New Roman"/>
          <w:sz w:val="24"/>
          <w:szCs w:val="24"/>
        </w:rPr>
        <w:t xml:space="preserve"> Treatment two - Formalin-induced</w:t>
      </w:r>
      <w:r w:rsidRPr="00F75F91">
        <w:rPr>
          <w:rFonts w:ascii="Times New Roman" w:eastAsia="Calibri" w:hAnsi="Times New Roman" w:cs="Times New Roman"/>
          <w:sz w:val="24"/>
          <w:szCs w:val="24"/>
        </w:rPr>
        <w:t xml:space="preserve"> inflammation in albino rats + </w:t>
      </w:r>
      <w:r>
        <w:rPr>
          <w:rFonts w:ascii="Times New Roman" w:eastAsia="Calibri" w:hAnsi="Times New Roman" w:cs="Times New Roman"/>
          <w:sz w:val="24"/>
          <w:szCs w:val="24"/>
        </w:rPr>
        <w:t>3</w:t>
      </w:r>
      <w:r w:rsidRPr="00F75F91">
        <w:rPr>
          <w:rFonts w:ascii="Times New Roman" w:eastAsia="Calibri" w:hAnsi="Times New Roman" w:cs="Times New Roman"/>
          <w:sz w:val="24"/>
          <w:szCs w:val="24"/>
        </w:rPr>
        <w:t xml:space="preserve">00 mg/kg </w:t>
      </w:r>
      <w:proofErr w:type="spellStart"/>
      <w:r w:rsidRPr="00F75F91">
        <w:rPr>
          <w:rFonts w:ascii="Times New Roman" w:eastAsia="Calibri" w:hAnsi="Times New Roman" w:cs="Times New Roman"/>
          <w:sz w:val="24"/>
          <w:szCs w:val="24"/>
        </w:rPr>
        <w:t>b.w.</w:t>
      </w:r>
      <w:proofErr w:type="spellEnd"/>
      <w:r w:rsidRPr="00F75F91">
        <w:rPr>
          <w:rFonts w:ascii="Times New Roman" w:eastAsia="Calibri" w:hAnsi="Times New Roman" w:cs="Times New Roman"/>
          <w:sz w:val="24"/>
          <w:szCs w:val="24"/>
        </w:rPr>
        <w:t xml:space="preserve"> of n-hexane fraction of </w:t>
      </w:r>
      <w:r>
        <w:rPr>
          <w:rFonts w:ascii="Times New Roman" w:eastAsia="Calibri" w:hAnsi="Times New Roman" w:cs="Times New Roman"/>
          <w:i/>
          <w:sz w:val="24"/>
          <w:szCs w:val="24"/>
        </w:rPr>
        <w:t xml:space="preserve">Zapoteca </w:t>
      </w:r>
      <w:proofErr w:type="spellStart"/>
      <w:r>
        <w:rPr>
          <w:rFonts w:ascii="Times New Roman" w:eastAsia="Calibri" w:hAnsi="Times New Roman" w:cs="Times New Roman"/>
          <w:i/>
          <w:sz w:val="24"/>
          <w:szCs w:val="24"/>
        </w:rPr>
        <w:t>portorecensis</w:t>
      </w:r>
      <w:proofErr w:type="spellEnd"/>
      <w:r w:rsidRPr="00F75F91">
        <w:rPr>
          <w:rFonts w:ascii="Times New Roman" w:eastAsia="Calibri" w:hAnsi="Times New Roman" w:cs="Times New Roman"/>
          <w:sz w:val="24"/>
          <w:szCs w:val="24"/>
        </w:rPr>
        <w:t xml:space="preserve"> Leaf Extract once daily</w:t>
      </w:r>
    </w:p>
    <w:p w14:paraId="51779F50" w14:textId="7FD96824" w:rsidR="00E84FBA" w:rsidRDefault="00E84FBA" w:rsidP="00341150">
      <w:pPr>
        <w:spacing w:after="0" w:line="276" w:lineRule="auto"/>
        <w:ind w:left="450" w:hanging="450"/>
        <w:jc w:val="both"/>
        <w:rPr>
          <w:rFonts w:ascii="Times New Roman" w:eastAsia="Calibri" w:hAnsi="Times New Roman" w:cs="Times New Roman"/>
          <w:sz w:val="24"/>
          <w:szCs w:val="24"/>
        </w:rPr>
        <w:sectPr w:rsidR="00E84FBA" w:rsidSect="00E84FBA">
          <w:pgSz w:w="15840" w:h="12240" w:orient="landscape"/>
          <w:pgMar w:top="1440" w:right="1440" w:bottom="1440" w:left="1440" w:header="708" w:footer="708" w:gutter="0"/>
          <w:cols w:space="708"/>
          <w:docGrid w:linePitch="360"/>
        </w:sectPr>
      </w:pPr>
      <w:r>
        <w:rPr>
          <w:rFonts w:ascii="Times New Roman" w:eastAsia="Calibri" w:hAnsi="Times New Roman" w:cs="Times New Roman"/>
          <w:sz w:val="24"/>
          <w:szCs w:val="24"/>
        </w:rPr>
        <w:t>T3</w:t>
      </w:r>
      <w:r w:rsidRPr="00F75F91">
        <w:rPr>
          <w:rFonts w:ascii="Times New Roman" w:eastAsia="Calibri" w:hAnsi="Times New Roman" w:cs="Times New Roman"/>
          <w:sz w:val="24"/>
          <w:szCs w:val="24"/>
        </w:rPr>
        <w:t>:</w:t>
      </w:r>
      <w:r>
        <w:rPr>
          <w:rFonts w:ascii="Times New Roman" w:eastAsia="Calibri" w:hAnsi="Times New Roman" w:cs="Times New Roman"/>
          <w:sz w:val="24"/>
          <w:szCs w:val="24"/>
        </w:rPr>
        <w:t xml:space="preserve"> Treatment one -</w:t>
      </w:r>
      <w:r w:rsidRPr="00F75F91">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Formalin-induced</w:t>
      </w:r>
      <w:r w:rsidRPr="00F75F91">
        <w:rPr>
          <w:rFonts w:ascii="Times New Roman" w:eastAsia="Calibri" w:hAnsi="Times New Roman" w:cs="Times New Roman"/>
          <w:sz w:val="24"/>
          <w:szCs w:val="24"/>
        </w:rPr>
        <w:t xml:space="preserve"> inflammation in albino rats + </w:t>
      </w:r>
      <w:r>
        <w:rPr>
          <w:rFonts w:ascii="Times New Roman" w:eastAsia="Calibri" w:hAnsi="Times New Roman" w:cs="Times New Roman"/>
          <w:sz w:val="24"/>
          <w:szCs w:val="24"/>
        </w:rPr>
        <w:t>3</w:t>
      </w:r>
      <w:r w:rsidRPr="00F75F91">
        <w:rPr>
          <w:rFonts w:ascii="Times New Roman" w:eastAsia="Calibri" w:hAnsi="Times New Roman" w:cs="Times New Roman"/>
          <w:sz w:val="24"/>
          <w:szCs w:val="24"/>
        </w:rPr>
        <w:t xml:space="preserve">00 mg/kg </w:t>
      </w:r>
      <w:proofErr w:type="spellStart"/>
      <w:r w:rsidRPr="00F75F91">
        <w:rPr>
          <w:rFonts w:ascii="Times New Roman" w:eastAsia="Calibri" w:hAnsi="Times New Roman" w:cs="Times New Roman"/>
          <w:sz w:val="24"/>
          <w:szCs w:val="24"/>
        </w:rPr>
        <w:t>b.w.</w:t>
      </w:r>
      <w:proofErr w:type="spellEnd"/>
      <w:r w:rsidRPr="00F75F91">
        <w:rPr>
          <w:rFonts w:ascii="Times New Roman" w:eastAsia="Calibri" w:hAnsi="Times New Roman" w:cs="Times New Roman"/>
          <w:sz w:val="24"/>
          <w:szCs w:val="24"/>
        </w:rPr>
        <w:t xml:space="preserve"> of ethanol fraction of </w:t>
      </w:r>
      <w:r>
        <w:rPr>
          <w:rFonts w:ascii="Times New Roman" w:eastAsia="Calibri" w:hAnsi="Times New Roman" w:cs="Times New Roman"/>
          <w:i/>
          <w:sz w:val="24"/>
          <w:szCs w:val="24"/>
        </w:rPr>
        <w:t xml:space="preserve">Zapoteca </w:t>
      </w:r>
      <w:proofErr w:type="spellStart"/>
      <w:r>
        <w:rPr>
          <w:rFonts w:ascii="Times New Roman" w:eastAsia="Calibri" w:hAnsi="Times New Roman" w:cs="Times New Roman"/>
          <w:i/>
          <w:sz w:val="24"/>
          <w:szCs w:val="24"/>
        </w:rPr>
        <w:t>portorecensis</w:t>
      </w:r>
      <w:proofErr w:type="spellEnd"/>
      <w:r w:rsidRPr="00F75F91">
        <w:rPr>
          <w:rFonts w:ascii="Times New Roman" w:eastAsia="Calibri" w:hAnsi="Times New Roman" w:cs="Times New Roman"/>
          <w:sz w:val="24"/>
          <w:szCs w:val="24"/>
        </w:rPr>
        <w:t xml:space="preserve"> Leaf Extract once daily</w:t>
      </w:r>
    </w:p>
    <w:p w14:paraId="01420675" w14:textId="77777777" w:rsidR="0095216A" w:rsidRPr="00E05D89" w:rsidRDefault="0095216A" w:rsidP="00774C9C">
      <w:pPr>
        <w:spacing w:beforeLines="120" w:before="288" w:afterLines="120" w:after="288" w:line="276" w:lineRule="auto"/>
        <w:jc w:val="both"/>
        <w:rPr>
          <w:rFonts w:ascii="Times New Roman" w:hAnsi="Times New Roman" w:cs="Times New Roman"/>
          <w:b/>
          <w:bCs/>
          <w:sz w:val="24"/>
          <w:szCs w:val="24"/>
        </w:rPr>
        <w:sectPr w:rsidR="0095216A" w:rsidRPr="00E05D89" w:rsidSect="0095216A">
          <w:pgSz w:w="12240" w:h="15840"/>
          <w:pgMar w:top="1440" w:right="1134" w:bottom="1440" w:left="1134" w:header="720" w:footer="720" w:gutter="0"/>
          <w:cols w:space="567"/>
          <w:docGrid w:linePitch="360"/>
        </w:sectPr>
      </w:pPr>
    </w:p>
    <w:p w14:paraId="48B4474C" w14:textId="3139575D" w:rsidR="00BE6DEB" w:rsidRPr="00E05D89" w:rsidRDefault="00AC079D" w:rsidP="00341150">
      <w:pPr>
        <w:spacing w:beforeLines="120" w:before="288" w:afterLines="120" w:after="288" w:line="276" w:lineRule="auto"/>
        <w:rPr>
          <w:rFonts w:ascii="Times New Roman" w:hAnsi="Times New Roman" w:cs="Times New Roman"/>
          <w:b/>
          <w:bCs/>
          <w:sz w:val="24"/>
          <w:szCs w:val="24"/>
        </w:rPr>
      </w:pPr>
      <w:r w:rsidRPr="00E05D89">
        <w:rPr>
          <w:rFonts w:ascii="Times New Roman" w:hAnsi="Times New Roman" w:cs="Times New Roman"/>
          <w:b/>
          <w:bCs/>
          <w:sz w:val="24"/>
          <w:szCs w:val="24"/>
        </w:rPr>
        <w:t>4</w:t>
      </w:r>
      <w:r w:rsidR="000551DC" w:rsidRPr="00E05D89">
        <w:rPr>
          <w:rFonts w:ascii="Times New Roman" w:hAnsi="Times New Roman" w:cs="Times New Roman"/>
          <w:b/>
          <w:bCs/>
          <w:sz w:val="24"/>
          <w:szCs w:val="24"/>
        </w:rPr>
        <w:t xml:space="preserve">. </w:t>
      </w:r>
      <w:r w:rsidR="00BE6DEB" w:rsidRPr="00E05D89">
        <w:rPr>
          <w:rFonts w:ascii="Times New Roman" w:hAnsi="Times New Roman" w:cs="Times New Roman"/>
          <w:b/>
          <w:bCs/>
          <w:sz w:val="24"/>
          <w:szCs w:val="24"/>
        </w:rPr>
        <w:t>DISCUSSION</w:t>
      </w:r>
    </w:p>
    <w:p w14:paraId="3929CE73" w14:textId="77777777" w:rsidR="001B63A5" w:rsidRPr="001B63A5" w:rsidRDefault="001B63A5" w:rsidP="001B63A5">
      <w:pPr>
        <w:pStyle w:val="NormalWeb"/>
        <w:spacing w:beforeLines="120" w:before="288" w:beforeAutospacing="0" w:afterLines="120" w:after="288" w:afterAutospacing="0" w:line="276" w:lineRule="auto"/>
        <w:jc w:val="both"/>
        <w:rPr>
          <w:b/>
          <w:bCs/>
          <w:lang w:val="en-US"/>
        </w:rPr>
      </w:pPr>
      <w:r w:rsidRPr="001B63A5">
        <w:rPr>
          <w:b/>
          <w:bCs/>
          <w:lang w:val="en-US"/>
        </w:rPr>
        <w:t>Discussion</w:t>
      </w:r>
    </w:p>
    <w:p w14:paraId="051C38B1" w14:textId="77777777" w:rsidR="00E27BBA"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The present study investigated the effect of </w:t>
      </w:r>
      <w:r w:rsidRPr="001B63A5">
        <w:rPr>
          <w:i/>
          <w:iCs/>
          <w:lang w:val="en-US"/>
        </w:rPr>
        <w:t>Zapoteca portoricensis</w:t>
      </w:r>
      <w:r w:rsidRPr="001B63A5">
        <w:rPr>
          <w:lang w:val="en-US"/>
        </w:rPr>
        <w:t xml:space="preserve"> crude extract and its solvent fractions on renal function markers, serum electrolytes, and pH in formalin-induced inflammation in albino rats. </w:t>
      </w:r>
    </w:p>
    <w:p w14:paraId="6A6BFBF5" w14:textId="2F6AC08E" w:rsidR="00E27BBA" w:rsidRPr="00E27BBA" w:rsidRDefault="00E27BBA" w:rsidP="001B63A5">
      <w:pPr>
        <w:pStyle w:val="NormalWeb"/>
        <w:spacing w:beforeLines="120" w:before="288" w:beforeAutospacing="0" w:afterLines="120" w:after="288" w:afterAutospacing="0" w:line="276" w:lineRule="auto"/>
        <w:jc w:val="both"/>
      </w:pPr>
      <w:r w:rsidRPr="00E05D89">
        <w:t xml:space="preserve">The absence of acute toxicity at high doses suggests that </w:t>
      </w:r>
      <w:r w:rsidRPr="00E05D89">
        <w:rPr>
          <w:rStyle w:val="Emphasis"/>
        </w:rPr>
        <w:t>Z. portoricensis</w:t>
      </w:r>
      <w:r w:rsidRPr="00E05D89">
        <w:t xml:space="preserve"> is relatively safe and could serve as a basis for developing affordable, plant-based alternatives for managing inflammation-related renal dysfunction. These findings support and extend traditional uses of the plant in ethnomedicine, particularly in the treatment of inflammatory conditions (</w:t>
      </w:r>
      <w:proofErr w:type="spellStart"/>
      <w:r w:rsidRPr="00E05D89">
        <w:t>Agbafor</w:t>
      </w:r>
      <w:proofErr w:type="spellEnd"/>
      <w:r w:rsidRPr="00E05D89">
        <w:t xml:space="preserve"> </w:t>
      </w:r>
      <w:r w:rsidR="004C5B46" w:rsidRPr="004C5B46">
        <w:rPr>
          <w:i/>
          <w:iCs/>
        </w:rPr>
        <w:t>et al.,</w:t>
      </w:r>
      <w:r w:rsidRPr="00E05D89">
        <w:t xml:space="preserve"> 201</w:t>
      </w:r>
      <w:r w:rsidR="004C5B46">
        <w:t>4</w:t>
      </w:r>
      <w:r w:rsidRPr="00E05D89">
        <w:t>).</w:t>
      </w:r>
    </w:p>
    <w:p w14:paraId="13E1E0AE" w14:textId="4305BB11"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Formalin administration markedly altered kidney function indices, as reflected by elevated creatinine and urea concentrations in the negative control (NC) group compared with the normal control (N</w:t>
      </w:r>
      <w:r>
        <w:rPr>
          <w:lang w:val="en-US"/>
        </w:rPr>
        <w:t>OR</w:t>
      </w:r>
      <w:r w:rsidRPr="001B63A5">
        <w:rPr>
          <w:lang w:val="en-US"/>
        </w:rPr>
        <w:t>). These elevations indicate impaired glomerular filtration and accumulation of nitrogenous wastes, which are hallmark indicators of renal dysfunction secondary to inflammatory or oxidative stress injury (</w:t>
      </w:r>
      <w:proofErr w:type="spellStart"/>
      <w:r w:rsidRPr="001B63A5">
        <w:rPr>
          <w:lang w:val="en-US"/>
        </w:rPr>
        <w:t>Kadatane</w:t>
      </w:r>
      <w:proofErr w:type="spellEnd"/>
      <w:r w:rsidRPr="001B63A5">
        <w:rPr>
          <w:lang w:val="en-US"/>
        </w:rPr>
        <w:t xml:space="preserve"> </w:t>
      </w:r>
      <w:r w:rsidRPr="001B63A5">
        <w:rPr>
          <w:i/>
          <w:iCs/>
          <w:lang w:val="en-US"/>
        </w:rPr>
        <w:t>et al.,</w:t>
      </w:r>
      <w:r w:rsidRPr="001B63A5">
        <w:rPr>
          <w:lang w:val="en-US"/>
        </w:rPr>
        <w:t xml:space="preserve"> 2023).</w:t>
      </w:r>
    </w:p>
    <w:p w14:paraId="5B7530F3" w14:textId="3F5D3B81"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Treatment with the crude extract (T1), n-hexane fraction (T2), and ethanol fraction (T3) modulated these parameters toward normal values, suggesting amelioration of formalin-induced nephrotoxicity. Among these, the n-hexane fraction produced the most significant improvement in kidney function, as evidenced by </w:t>
      </w:r>
      <w:r w:rsidRPr="001B63A5">
        <w:rPr>
          <w:lang w:val="en-US"/>
        </w:rPr>
        <w:t>its ability to reduce serum creatinine (7.94 ± 3.54 mg/dL) and normalize urea levels relative to the N</w:t>
      </w:r>
      <w:r w:rsidR="00E27BBA">
        <w:rPr>
          <w:lang w:val="en-US"/>
        </w:rPr>
        <w:t>C</w:t>
      </w:r>
      <w:r w:rsidRPr="001B63A5">
        <w:rPr>
          <w:lang w:val="en-US"/>
        </w:rPr>
        <w:t xml:space="preserve"> group. This finding suggests that the bioactive nonpolar constituents—likely terpenoids, fatty acids, and alkaloids previously identified in </w:t>
      </w:r>
      <w:r w:rsidRPr="001B63A5">
        <w:rPr>
          <w:i/>
          <w:iCs/>
          <w:lang w:val="en-US"/>
        </w:rPr>
        <w:t>Z. portoricensis</w:t>
      </w:r>
      <w:r w:rsidRPr="001B63A5">
        <w:rPr>
          <w:lang w:val="en-US"/>
        </w:rPr>
        <w:t xml:space="preserve"> extracts—may exert protective effects through anti-inflammatory and antioxidant mechanisms (</w:t>
      </w:r>
      <w:proofErr w:type="spellStart"/>
      <w:r w:rsidRPr="001B63A5">
        <w:rPr>
          <w:lang w:val="en-US"/>
        </w:rPr>
        <w:t>Ogunwande</w:t>
      </w:r>
      <w:proofErr w:type="spellEnd"/>
      <w:r w:rsidRPr="001B63A5">
        <w:rPr>
          <w:lang w:val="en-US"/>
        </w:rPr>
        <w:t xml:space="preserve"> </w:t>
      </w:r>
      <w:r w:rsidRPr="001B63A5">
        <w:rPr>
          <w:i/>
          <w:iCs/>
          <w:lang w:val="en-US"/>
        </w:rPr>
        <w:t>et al.,</w:t>
      </w:r>
      <w:r w:rsidRPr="001B63A5">
        <w:rPr>
          <w:lang w:val="en-US"/>
        </w:rPr>
        <w:t xml:space="preserve"> 2019).</w:t>
      </w:r>
    </w:p>
    <w:p w14:paraId="39E3CDE4" w14:textId="16794AAB"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Electrolyte balance plays a central role in maintaining renal and systemic homeostasis. Formalin-induced inflammation typically leads to ionic imbalance due to altered renal tubular reabsorption and oxidative injury to nephron membranes (</w:t>
      </w:r>
      <w:r w:rsidR="008732A7" w:rsidRPr="008732A7">
        <w:t>Liu</w:t>
      </w:r>
      <w:r w:rsidRPr="001B63A5">
        <w:rPr>
          <w:lang w:val="en-US"/>
        </w:rPr>
        <w:t xml:space="preserve"> </w:t>
      </w:r>
      <w:r w:rsidRPr="001B63A5">
        <w:rPr>
          <w:i/>
          <w:iCs/>
          <w:lang w:val="en-US"/>
        </w:rPr>
        <w:t>et al.,</w:t>
      </w:r>
      <w:r w:rsidRPr="001B63A5">
        <w:rPr>
          <w:lang w:val="en-US"/>
        </w:rPr>
        <w:t xml:space="preserve"> 202</w:t>
      </w:r>
      <w:r w:rsidR="008732A7">
        <w:rPr>
          <w:lang w:val="en-US"/>
        </w:rPr>
        <w:t>3</w:t>
      </w:r>
      <w:r w:rsidRPr="001B63A5">
        <w:rPr>
          <w:lang w:val="en-US"/>
        </w:rPr>
        <w:t xml:space="preserve">). In the present study, chloride, sodium, and potassium levels remained relatively stable across treatment groups, suggesting that </w:t>
      </w:r>
      <w:r w:rsidRPr="001B63A5">
        <w:rPr>
          <w:i/>
          <w:iCs/>
          <w:lang w:val="en-US"/>
        </w:rPr>
        <w:t>Z. portoricensis</w:t>
      </w:r>
      <w:r w:rsidRPr="001B63A5">
        <w:rPr>
          <w:lang w:val="en-US"/>
        </w:rPr>
        <w:t xml:space="preserve"> extracts preserved electrolyte homeostasis. Restoration of bicarbonate levels in treated groups compared with the N</w:t>
      </w:r>
      <w:r w:rsidR="00E27BBA">
        <w:rPr>
          <w:lang w:val="en-US"/>
        </w:rPr>
        <w:t>C</w:t>
      </w:r>
      <w:r w:rsidRPr="001B63A5">
        <w:rPr>
          <w:lang w:val="en-US"/>
        </w:rPr>
        <w:t xml:space="preserve"> group further supports the protective effect of the plant fractions on acid–base regulation.</w:t>
      </w:r>
    </w:p>
    <w:p w14:paraId="735E8814" w14:textId="77777777"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Serum calcium and pH values remained within the physiological range (7.32–7.40), indicating no acid–base disturbance or metabolic acidosis. Maintenance of these parameters may be attributed to the stabilization of renal function and reduction of systemic oxidative stress, as supported by the antioxidant properties of </w:t>
      </w:r>
      <w:r w:rsidRPr="001B63A5">
        <w:rPr>
          <w:i/>
          <w:iCs/>
          <w:lang w:val="en-US"/>
        </w:rPr>
        <w:t>Z. portoricensis</w:t>
      </w:r>
      <w:r w:rsidRPr="001B63A5">
        <w:rPr>
          <w:lang w:val="en-US"/>
        </w:rPr>
        <w:t xml:space="preserve"> reported in earlier studies (Nwodo </w:t>
      </w:r>
      <w:r w:rsidRPr="001B63A5">
        <w:rPr>
          <w:i/>
          <w:iCs/>
          <w:lang w:val="en-US"/>
        </w:rPr>
        <w:t>et al.,</w:t>
      </w:r>
      <w:r w:rsidRPr="001B63A5">
        <w:rPr>
          <w:lang w:val="en-US"/>
        </w:rPr>
        <w:t xml:space="preserve"> 2017; Adebayo </w:t>
      </w:r>
      <w:r w:rsidRPr="001B63A5">
        <w:rPr>
          <w:i/>
          <w:iCs/>
          <w:lang w:val="en-US"/>
        </w:rPr>
        <w:t>et al.,</w:t>
      </w:r>
      <w:r w:rsidRPr="001B63A5">
        <w:rPr>
          <w:lang w:val="en-US"/>
        </w:rPr>
        <w:t xml:space="preserve"> 2018).</w:t>
      </w:r>
    </w:p>
    <w:p w14:paraId="0C9768D2" w14:textId="77777777" w:rsid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The observed nephroprotective effects of </w:t>
      </w:r>
      <w:r w:rsidRPr="001B63A5">
        <w:rPr>
          <w:i/>
          <w:iCs/>
          <w:lang w:val="en-US"/>
        </w:rPr>
        <w:t>Z. portoricensis</w:t>
      </w:r>
      <w:r w:rsidRPr="001B63A5">
        <w:rPr>
          <w:lang w:val="en-US"/>
        </w:rPr>
        <w:t xml:space="preserve">, particularly the n-hexane fraction, could be linked to its high content of lipophilic </w:t>
      </w:r>
      <w:r w:rsidRPr="001B63A5">
        <w:rPr>
          <w:lang w:val="en-US"/>
        </w:rPr>
        <w:lastRenderedPageBreak/>
        <w:t xml:space="preserve">compounds capable of modulating inflammatory signaling pathways and scavenging reactive oxygen species (ROS). Oxidative stress plays a critical role in the pathophysiology of formalin-induced renal injury by enhancing lipid peroxidation and inflammatory cytokine release (Lobo </w:t>
      </w:r>
      <w:r w:rsidRPr="001B63A5">
        <w:rPr>
          <w:i/>
          <w:iCs/>
          <w:lang w:val="en-US"/>
        </w:rPr>
        <w:t>et al.,</w:t>
      </w:r>
      <w:r w:rsidRPr="001B63A5">
        <w:rPr>
          <w:lang w:val="en-US"/>
        </w:rPr>
        <w:t xml:space="preserve"> 2010; </w:t>
      </w:r>
      <w:proofErr w:type="spellStart"/>
      <w:r w:rsidRPr="001B63A5">
        <w:rPr>
          <w:lang w:val="en-US"/>
        </w:rPr>
        <w:t>Kadatane</w:t>
      </w:r>
      <w:proofErr w:type="spellEnd"/>
      <w:r w:rsidRPr="001B63A5">
        <w:rPr>
          <w:lang w:val="en-US"/>
        </w:rPr>
        <w:t xml:space="preserve"> </w:t>
      </w:r>
      <w:r w:rsidRPr="001B63A5">
        <w:rPr>
          <w:i/>
          <w:iCs/>
          <w:lang w:val="en-US"/>
        </w:rPr>
        <w:t>et al.,</w:t>
      </w:r>
      <w:r w:rsidRPr="001B63A5">
        <w:rPr>
          <w:lang w:val="en-US"/>
        </w:rPr>
        <w:t xml:space="preserve"> 2023). Therefore, the plant’s protective activity may involve suppression of these oxidative mechanisms, leading to improved renal integrity and function.</w:t>
      </w:r>
    </w:p>
    <w:p w14:paraId="61836E2A" w14:textId="5E3E4DBB" w:rsidR="00B76E26" w:rsidRDefault="00B76E26" w:rsidP="001B63A5">
      <w:pPr>
        <w:pStyle w:val="NormalWeb"/>
        <w:spacing w:beforeLines="120" w:before="288" w:beforeAutospacing="0" w:afterLines="120" w:after="288" w:afterAutospacing="0" w:line="276" w:lineRule="auto"/>
        <w:jc w:val="both"/>
      </w:pPr>
      <w:r w:rsidRPr="00E05D89">
        <w:t>These outcomes are consistent with reports from other medicinal plants, where extracts rich in phenolics and flavonoids protected against oxidative stress-induced renal injury (</w:t>
      </w:r>
      <w:proofErr w:type="spellStart"/>
      <w:r w:rsidR="008732A7" w:rsidRPr="008732A7">
        <w:t>Cachofeiro</w:t>
      </w:r>
      <w:proofErr w:type="spellEnd"/>
      <w:r w:rsidR="008732A7">
        <w:t xml:space="preserve"> </w:t>
      </w:r>
      <w:r w:rsidR="008732A7" w:rsidRPr="008732A7">
        <w:rPr>
          <w:i/>
          <w:iCs/>
        </w:rPr>
        <w:t>et al.,</w:t>
      </w:r>
      <w:r w:rsidR="008732A7">
        <w:t xml:space="preserve"> 2008</w:t>
      </w:r>
      <w:r w:rsidRPr="00E05D89">
        <w:t xml:space="preserve">). The lack of acute toxicity at high doses further supports the ethnomedicinal use of </w:t>
      </w:r>
      <w:r w:rsidRPr="00E05D89">
        <w:rPr>
          <w:rStyle w:val="Emphasis"/>
        </w:rPr>
        <w:t>Z. portoricensis</w:t>
      </w:r>
      <w:r w:rsidRPr="00E05D89">
        <w:t xml:space="preserve"> as a safe therapeutic option (</w:t>
      </w:r>
      <w:proofErr w:type="spellStart"/>
      <w:r w:rsidRPr="00E05D89">
        <w:t>Lorke</w:t>
      </w:r>
      <w:proofErr w:type="spellEnd"/>
      <w:r w:rsidRPr="00E05D89">
        <w:t>, 1983).</w:t>
      </w:r>
    </w:p>
    <w:p w14:paraId="24AD1DC7" w14:textId="1C577EDE" w:rsidR="00B76E26" w:rsidRPr="00E05D89" w:rsidRDefault="00B76E26" w:rsidP="00B76E26">
      <w:pPr>
        <w:pStyle w:val="NormalWeb"/>
        <w:spacing w:beforeLines="120" w:before="288" w:beforeAutospacing="0" w:afterLines="120" w:after="288" w:afterAutospacing="0" w:line="276" w:lineRule="auto"/>
        <w:jc w:val="both"/>
      </w:pPr>
      <w:r w:rsidRPr="00E05D89">
        <w:t xml:space="preserve">The n-hexane fraction of </w:t>
      </w:r>
      <w:r w:rsidRPr="00E05D89">
        <w:rPr>
          <w:rStyle w:val="Emphasis"/>
        </w:rPr>
        <w:t>Z. portoricensis</w:t>
      </w:r>
      <w:r w:rsidRPr="00E05D89">
        <w:t xml:space="preserve"> demonstrated the most notable protective effects. It counteracted the formalin-induced rise in serum urea and creatinine, while also helping to restore disrupted electrolyte profiles, particularly sodium and potassium. These reno-protective effects are most likely attributable to the abundance of flavonoids and saponins in the fraction, as these phytochemicals are known to possess antioxidant and anti-inflammatory properties (Ikeyi, Odo &amp; Udeh, 2022; Ryu, Park &amp; Lee, 2017). By scavenging free radicals, stabilizing membranes, and supporting glomerular filtration, these compounds can explain the observed normalization of renal biomarkers (Arriba, Castro &amp; Gonzalez, 1999).</w:t>
      </w:r>
    </w:p>
    <w:p w14:paraId="715D55AF" w14:textId="77777777" w:rsidR="00B76E26" w:rsidRPr="001B63A5" w:rsidRDefault="00B76E26" w:rsidP="001B63A5">
      <w:pPr>
        <w:pStyle w:val="NormalWeb"/>
        <w:spacing w:beforeLines="120" w:before="288" w:beforeAutospacing="0" w:afterLines="120" w:after="288" w:afterAutospacing="0" w:line="276" w:lineRule="auto"/>
        <w:jc w:val="both"/>
      </w:pPr>
    </w:p>
    <w:p w14:paraId="79673A37" w14:textId="77777777" w:rsidR="00E27BBA" w:rsidRDefault="001B63A5" w:rsidP="00E27BBA">
      <w:pPr>
        <w:pStyle w:val="NormalWeb"/>
        <w:spacing w:beforeLines="120" w:before="288" w:beforeAutospacing="0" w:afterLines="120" w:after="288" w:afterAutospacing="0" w:line="276" w:lineRule="auto"/>
        <w:jc w:val="both"/>
        <w:rPr>
          <w:lang w:val="en-US"/>
        </w:rPr>
      </w:pPr>
      <w:r w:rsidRPr="001B63A5">
        <w:rPr>
          <w:lang w:val="en-US"/>
        </w:rPr>
        <w:t xml:space="preserve">Overall, the results of this study demonstrate that </w:t>
      </w:r>
      <w:r w:rsidRPr="001B63A5">
        <w:rPr>
          <w:i/>
          <w:iCs/>
          <w:lang w:val="en-US"/>
        </w:rPr>
        <w:t>Zapoteca portoricensis</w:t>
      </w:r>
      <w:r w:rsidRPr="001B63A5">
        <w:rPr>
          <w:lang w:val="en-US"/>
        </w:rPr>
        <w:t xml:space="preserve"> fractions, especially the n-hexane fraction, exhibit significant nephroprotective potential against formalin-induced renal impairment. These findings corroborate earlier reports describing the anti-inflammatory and antioxidant properties of this species and other members of the Fabaceae family (</w:t>
      </w:r>
      <w:proofErr w:type="spellStart"/>
      <w:r w:rsidRPr="001B63A5">
        <w:rPr>
          <w:lang w:val="en-US"/>
        </w:rPr>
        <w:t>Ogunwande</w:t>
      </w:r>
      <w:proofErr w:type="spellEnd"/>
      <w:r w:rsidRPr="001B63A5">
        <w:rPr>
          <w:lang w:val="en-US"/>
        </w:rPr>
        <w:t xml:space="preserve"> </w:t>
      </w:r>
      <w:r w:rsidRPr="001B63A5">
        <w:rPr>
          <w:i/>
          <w:iCs/>
          <w:lang w:val="en-US"/>
        </w:rPr>
        <w:t>et al.,</w:t>
      </w:r>
      <w:r w:rsidRPr="001B63A5">
        <w:rPr>
          <w:lang w:val="en-US"/>
        </w:rPr>
        <w:t xml:space="preserve"> 2019; Ajayi </w:t>
      </w:r>
      <w:r w:rsidRPr="001B63A5">
        <w:rPr>
          <w:i/>
          <w:iCs/>
          <w:lang w:val="en-US"/>
        </w:rPr>
        <w:t>et al.,</w:t>
      </w:r>
      <w:r w:rsidRPr="001B63A5">
        <w:rPr>
          <w:lang w:val="en-US"/>
        </w:rPr>
        <w:t xml:space="preserve"> 2022). </w:t>
      </w:r>
    </w:p>
    <w:p w14:paraId="676226DF" w14:textId="6712E3ED" w:rsidR="00E27BBA" w:rsidRPr="00E27BBA" w:rsidRDefault="00E27BBA" w:rsidP="00E27BBA">
      <w:pPr>
        <w:pStyle w:val="NormalWeb"/>
        <w:spacing w:beforeLines="120" w:before="288" w:beforeAutospacing="0" w:afterLines="120" w:after="288" w:afterAutospacing="0" w:line="276" w:lineRule="auto"/>
        <w:jc w:val="both"/>
        <w:rPr>
          <w:b/>
          <w:bCs/>
        </w:rPr>
      </w:pPr>
      <w:r w:rsidRPr="00E27BBA">
        <w:rPr>
          <w:b/>
          <w:bCs/>
        </w:rPr>
        <w:t>Con</w:t>
      </w:r>
      <w:r>
        <w:rPr>
          <w:b/>
          <w:bCs/>
        </w:rPr>
        <w:t>c</w:t>
      </w:r>
      <w:r w:rsidRPr="00E27BBA">
        <w:rPr>
          <w:b/>
          <w:bCs/>
        </w:rPr>
        <w:t>lusion</w:t>
      </w:r>
    </w:p>
    <w:p w14:paraId="2629EB78" w14:textId="083153A2" w:rsidR="00E27BBA" w:rsidRDefault="00E27BBA" w:rsidP="00E27BBA">
      <w:pPr>
        <w:pStyle w:val="NormalWeb"/>
        <w:spacing w:beforeLines="120" w:before="288" w:beforeAutospacing="0" w:afterLines="120" w:after="288" w:afterAutospacing="0" w:line="276" w:lineRule="auto"/>
        <w:jc w:val="both"/>
      </w:pPr>
      <w:r w:rsidRPr="00E05D89">
        <w:t>This study provides experimental evidence that</w:t>
      </w:r>
      <w:r>
        <w:t xml:space="preserve"> crude ethanol extract of</w:t>
      </w:r>
      <w:r w:rsidRPr="00E05D89">
        <w:t xml:space="preserve"> </w:t>
      </w:r>
      <w:r w:rsidRPr="00E05D89">
        <w:rPr>
          <w:rStyle w:val="Emphasis"/>
        </w:rPr>
        <w:t>Zapoteca portoricensis</w:t>
      </w:r>
      <w:r w:rsidRPr="00E05D89">
        <w:t xml:space="preserve"> leaf </w:t>
      </w:r>
      <w:r>
        <w:t xml:space="preserve">and its n-hexane and ethanol </w:t>
      </w:r>
      <w:r w:rsidRPr="00E05D89">
        <w:t xml:space="preserve">fractions possess nephroprotective properties in rats with formalin-induced inflammation. Administration of the extracts, especially the n-hexane fraction, significantly reduced elevated levels of urea and creatinine while correcting electrolyte imbalances induced by formalin. The phytochemical profile—rich in flavonoids, alkaloids, tannins, and terpenoids—likely underpins these protective effects through antioxidant and anti-inflammatory mechanisms (Krishnaiah, </w:t>
      </w:r>
      <w:proofErr w:type="spellStart"/>
      <w:r w:rsidRPr="00E05D89">
        <w:t>Sarbatly</w:t>
      </w:r>
      <w:proofErr w:type="spellEnd"/>
      <w:r w:rsidRPr="00E05D89">
        <w:t xml:space="preserve"> &amp; Bono, 2003; </w:t>
      </w:r>
      <w:proofErr w:type="spellStart"/>
      <w:r w:rsidRPr="00E05D89">
        <w:t>Oguntibeju</w:t>
      </w:r>
      <w:proofErr w:type="spellEnd"/>
      <w:r w:rsidRPr="00E05D89">
        <w:t>, 2018).</w:t>
      </w:r>
    </w:p>
    <w:p w14:paraId="47B70AF0" w14:textId="44DDBFB4" w:rsidR="00DF4057" w:rsidRDefault="007A3686" w:rsidP="007A3686">
      <w:pPr>
        <w:pStyle w:val="NormalWeb"/>
        <w:spacing w:beforeLines="120" w:before="288" w:beforeAutospacing="0" w:afterLines="120" w:after="288" w:afterAutospacing="0" w:line="276" w:lineRule="auto"/>
        <w:jc w:val="both"/>
      </w:pPr>
      <w:r w:rsidRPr="007A3686">
        <w:rPr>
          <w:b/>
          <w:bCs/>
        </w:rPr>
        <w:t>Conflict of Interest Statement:</w:t>
      </w:r>
      <w:r>
        <w:rPr>
          <w:b/>
          <w:bCs/>
        </w:rPr>
        <w:t xml:space="preserve"> </w:t>
      </w:r>
      <w:r w:rsidRPr="007A3686">
        <w:t>The authors declare that there is no conflict of interest regarding the publication of this paper.</w:t>
      </w:r>
    </w:p>
    <w:p w14:paraId="3B80EC61" w14:textId="77777777" w:rsidR="00DF4057" w:rsidRDefault="00DF4057" w:rsidP="00DF4057">
      <w:pPr>
        <w:rPr>
          <w:rFonts w:ascii="Calibri" w:eastAsia="Calibri" w:hAnsi="Calibri" w:cs="Times New Roman"/>
          <w:kern w:val="2"/>
          <w:highlight w:val="yellow"/>
          <w:lang w:val="en-US"/>
        </w:rPr>
      </w:pPr>
      <w:bookmarkStart w:id="31" w:name="_Hlk204003461"/>
      <w:bookmarkStart w:id="32" w:name="_Hlk213070710"/>
      <w:r>
        <w:rPr>
          <w:rFonts w:ascii="Calibri" w:eastAsia="Calibri" w:hAnsi="Calibri" w:cs="Times New Roman"/>
          <w:kern w:val="2"/>
          <w:highlight w:val="yellow"/>
          <w:lang w:val="en-US"/>
        </w:rPr>
        <w:t>Disclaimer (Artificial intelligence)</w:t>
      </w:r>
    </w:p>
    <w:p w14:paraId="1CEA1B79" w14:textId="6C42A922" w:rsidR="00DF4057" w:rsidRDefault="00AD1691" w:rsidP="00DF4057">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The author </w:t>
      </w:r>
      <w:r w:rsidR="00DF4057">
        <w:rPr>
          <w:rFonts w:ascii="Calibri" w:eastAsia="Calibri" w:hAnsi="Calibri" w:cs="Times New Roman"/>
          <w:kern w:val="2"/>
          <w:highlight w:val="yellow"/>
          <w:lang w:val="en-US"/>
        </w:rPr>
        <w:t xml:space="preserve">(s) hereby declare that </w:t>
      </w:r>
      <w:r>
        <w:rPr>
          <w:rFonts w:ascii="Calibri" w:eastAsia="Calibri" w:hAnsi="Calibri" w:cs="Times New Roman"/>
          <w:kern w:val="2"/>
          <w:highlight w:val="yellow"/>
          <w:lang w:val="en-US"/>
        </w:rPr>
        <w:t>generative</w:t>
      </w:r>
      <w:r w:rsidR="00DF4057">
        <w:rPr>
          <w:rFonts w:ascii="Calibri" w:eastAsia="Calibri" w:hAnsi="Calibri" w:cs="Times New Roman"/>
          <w:kern w:val="2"/>
          <w:highlight w:val="yellow"/>
          <w:lang w:val="en-US"/>
        </w:rPr>
        <w:t xml:space="preserve"> AI technologies</w:t>
      </w:r>
      <w:r>
        <w:rPr>
          <w:rFonts w:ascii="Calibri" w:eastAsia="Calibri" w:hAnsi="Calibri" w:cs="Times New Roman"/>
          <w:kern w:val="2"/>
          <w:highlight w:val="yellow"/>
          <w:lang w:val="en-US"/>
        </w:rPr>
        <w:t>,</w:t>
      </w:r>
      <w:r w:rsidR="00DF4057">
        <w:rPr>
          <w:rFonts w:ascii="Calibri" w:eastAsia="Calibri" w:hAnsi="Calibri" w:cs="Times New Roman"/>
          <w:kern w:val="2"/>
          <w:highlight w:val="yellow"/>
          <w:lang w:val="en-US"/>
        </w:rPr>
        <w:t xml:space="preserve"> such as Large Language Models</w:t>
      </w:r>
      <w:r>
        <w:rPr>
          <w:rFonts w:ascii="Calibri" w:eastAsia="Calibri" w:hAnsi="Calibri" w:cs="Times New Roman"/>
          <w:kern w:val="2"/>
          <w:highlight w:val="yellow"/>
          <w:lang w:val="en-US"/>
        </w:rPr>
        <w:t xml:space="preserve"> (</w:t>
      </w:r>
      <w:r>
        <w:rPr>
          <w:rFonts w:ascii="Calibri" w:eastAsia="Calibri" w:hAnsi="Calibri" w:cs="Times New Roman"/>
          <w:kern w:val="2"/>
          <w:highlight w:val="yellow"/>
          <w:lang w:val="en-US"/>
        </w:rPr>
        <w:t>ChatGPT</w:t>
      </w:r>
      <w:r w:rsidR="00E57CD3">
        <w:rPr>
          <w:rFonts w:ascii="Calibri" w:eastAsia="Calibri" w:hAnsi="Calibri" w:cs="Times New Roman"/>
          <w:kern w:val="2"/>
          <w:highlight w:val="yellow"/>
          <w:lang w:val="en-US"/>
        </w:rPr>
        <w:t>, Version 1.2025.258.9</w:t>
      </w:r>
      <w:r>
        <w:rPr>
          <w:rFonts w:ascii="Calibri" w:eastAsia="Calibri" w:hAnsi="Calibri" w:cs="Times New Roman"/>
          <w:kern w:val="2"/>
          <w:highlight w:val="yellow"/>
          <w:lang w:val="en-US"/>
        </w:rPr>
        <w:t>),</w:t>
      </w:r>
      <w:r w:rsidR="00DF4057">
        <w:rPr>
          <w:rFonts w:ascii="Calibri" w:eastAsia="Calibri" w:hAnsi="Calibri" w:cs="Times New Roman"/>
          <w:kern w:val="2"/>
          <w:highlight w:val="yellow"/>
          <w:lang w:val="en-US"/>
        </w:rPr>
        <w:t xml:space="preserve"> have been used during the writing or editing of manuscripts. </w:t>
      </w:r>
    </w:p>
    <w:p w14:paraId="5C2CC0A9" w14:textId="77777777" w:rsidR="00DF4057" w:rsidRDefault="00DF4057" w:rsidP="00DF4057">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3BE7FF4B" w14:textId="15C413D8" w:rsidR="00DF4057" w:rsidRDefault="00DF4057" w:rsidP="00DF4057">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r w:rsidR="00E57CD3">
        <w:rPr>
          <w:rFonts w:ascii="Calibri" w:eastAsia="Calibri" w:hAnsi="Calibri" w:cs="Times New Roman"/>
          <w:kern w:val="2"/>
          <w:highlight w:val="yellow"/>
          <w:lang w:val="en-US"/>
        </w:rPr>
        <w:t xml:space="preserve"> It was used to paraphrase some sentences.</w:t>
      </w:r>
    </w:p>
    <w:p w14:paraId="1520CCA3" w14:textId="5D75722D" w:rsidR="00DF4057" w:rsidRDefault="00DF4057" w:rsidP="00DF4057">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2.</w:t>
      </w:r>
      <w:r w:rsidR="00E57CD3">
        <w:rPr>
          <w:rFonts w:ascii="Calibri" w:eastAsia="Calibri" w:hAnsi="Calibri" w:cs="Times New Roman"/>
          <w:kern w:val="2"/>
          <w:highlight w:val="yellow"/>
          <w:lang w:val="en-US"/>
        </w:rPr>
        <w:t xml:space="preserve"> It was used to format the references.</w:t>
      </w:r>
      <w:bookmarkEnd w:id="31"/>
    </w:p>
    <w:p w14:paraId="02D45E0F" w14:textId="43162D89" w:rsidR="00E57CD3" w:rsidRDefault="00E57CD3" w:rsidP="00DF4057">
      <w:pPr>
        <w:rPr>
          <w:rFonts w:ascii="Calibri" w:eastAsia="Calibri" w:hAnsi="Calibri" w:cs="Times New Roman"/>
          <w:kern w:val="2"/>
          <w:highlight w:val="yellow"/>
          <w:lang w:val="en-US"/>
        </w:rPr>
      </w:pPr>
      <w:r>
        <w:rPr>
          <w:rFonts w:ascii="Calibri" w:eastAsia="Calibri" w:hAnsi="Calibri" w:cs="Times New Roman"/>
          <w:kern w:val="2"/>
          <w:highlight w:val="yellow"/>
          <w:lang w:val="en-US"/>
        </w:rPr>
        <w:t>3. It was used for a literature search.</w:t>
      </w:r>
    </w:p>
    <w:bookmarkEnd w:id="32"/>
    <w:p w14:paraId="24C8841C" w14:textId="77777777" w:rsidR="00DF4057" w:rsidRDefault="00DF4057" w:rsidP="007A3686">
      <w:pPr>
        <w:pStyle w:val="NormalWeb"/>
        <w:spacing w:beforeLines="120" w:before="288" w:beforeAutospacing="0" w:afterLines="120" w:after="288" w:afterAutospacing="0" w:line="276" w:lineRule="auto"/>
        <w:jc w:val="both"/>
      </w:pPr>
    </w:p>
    <w:p w14:paraId="2E46A7CD" w14:textId="65F9FA81" w:rsidR="007A3686" w:rsidRPr="007A3686" w:rsidRDefault="007A3686" w:rsidP="00E27BBA">
      <w:pPr>
        <w:pStyle w:val="NormalWeb"/>
        <w:spacing w:beforeLines="120" w:before="288" w:beforeAutospacing="0" w:afterLines="120" w:after="288" w:afterAutospacing="0" w:line="276" w:lineRule="auto"/>
        <w:jc w:val="both"/>
        <w:rPr>
          <w:b/>
          <w:bCs/>
        </w:rPr>
      </w:pPr>
      <w:r w:rsidRPr="007A3686">
        <w:rPr>
          <w:b/>
          <w:bCs/>
        </w:rPr>
        <w:t>REFERENCES</w:t>
      </w:r>
    </w:p>
    <w:p w14:paraId="24E71CBF" w14:textId="069B0C3D" w:rsidR="007A3686" w:rsidRPr="007D6542" w:rsidRDefault="007D6542" w:rsidP="007D6542">
      <w:pPr>
        <w:spacing w:after="0" w:line="240" w:lineRule="auto"/>
        <w:ind w:left="720" w:hanging="720"/>
        <w:jc w:val="both"/>
        <w:rPr>
          <w:rFonts w:ascii="Times New Roman" w:eastAsia="Calibri" w:hAnsi="Times New Roman" w:cs="Times New Roman"/>
          <w:sz w:val="24"/>
          <w:szCs w:val="24"/>
        </w:rPr>
      </w:pPr>
      <w:r w:rsidRPr="00D52E10">
        <w:rPr>
          <w:rFonts w:ascii="Times New Roman" w:eastAsia="Calibri" w:hAnsi="Times New Roman" w:cs="Times New Roman"/>
          <w:sz w:val="24"/>
          <w:szCs w:val="24"/>
        </w:rPr>
        <w:t>Mazumder, T. Z., Sharma, M. K., &amp; Lal, M. (2022). Phytochemical properties of some important medicinal plants of north-east India: A brief review. </w:t>
      </w:r>
      <w:r w:rsidRPr="00D52E10">
        <w:rPr>
          <w:rFonts w:ascii="Times New Roman" w:eastAsia="Calibri" w:hAnsi="Times New Roman" w:cs="Times New Roman"/>
          <w:i/>
          <w:iCs/>
          <w:sz w:val="24"/>
          <w:szCs w:val="24"/>
        </w:rPr>
        <w:t>The Pharma Innovation Journal</w:t>
      </w:r>
      <w:r w:rsidRPr="00D52E10">
        <w:rPr>
          <w:rFonts w:ascii="Times New Roman" w:eastAsia="Calibri" w:hAnsi="Times New Roman" w:cs="Times New Roman"/>
          <w:sz w:val="24"/>
          <w:szCs w:val="24"/>
        </w:rPr>
        <w:t>, </w:t>
      </w:r>
      <w:r w:rsidRPr="00D52E10">
        <w:rPr>
          <w:rFonts w:ascii="Times New Roman" w:eastAsia="Calibri" w:hAnsi="Times New Roman" w:cs="Times New Roman"/>
          <w:i/>
          <w:iCs/>
          <w:sz w:val="24"/>
          <w:szCs w:val="24"/>
        </w:rPr>
        <w:t>11</w:t>
      </w:r>
      <w:r w:rsidRPr="00D52E10">
        <w:rPr>
          <w:rFonts w:ascii="Times New Roman" w:eastAsia="Calibri" w:hAnsi="Times New Roman" w:cs="Times New Roman"/>
          <w:sz w:val="24"/>
          <w:szCs w:val="24"/>
        </w:rPr>
        <w:t>(2), 167–175.</w:t>
      </w:r>
    </w:p>
    <w:p w14:paraId="51469E68"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Adebayo, J. O., </w:t>
      </w:r>
      <w:proofErr w:type="spellStart"/>
      <w:r w:rsidRPr="00B76E26">
        <w:rPr>
          <w:rFonts w:ascii="Times New Roman" w:hAnsi="Times New Roman" w:cs="Times New Roman"/>
          <w:sz w:val="24"/>
          <w:szCs w:val="24"/>
          <w:lang w:val="en-US"/>
        </w:rPr>
        <w:t>Adedosu</w:t>
      </w:r>
      <w:proofErr w:type="spellEnd"/>
      <w:r w:rsidRPr="00B76E26">
        <w:rPr>
          <w:rFonts w:ascii="Times New Roman" w:hAnsi="Times New Roman" w:cs="Times New Roman"/>
          <w:sz w:val="24"/>
          <w:szCs w:val="24"/>
          <w:lang w:val="en-US"/>
        </w:rPr>
        <w:t xml:space="preserve">, O. T., Olaleye, M. T., &amp; </w:t>
      </w:r>
      <w:proofErr w:type="spellStart"/>
      <w:r w:rsidRPr="00B76E26">
        <w:rPr>
          <w:rFonts w:ascii="Times New Roman" w:hAnsi="Times New Roman" w:cs="Times New Roman"/>
          <w:sz w:val="24"/>
          <w:szCs w:val="24"/>
          <w:lang w:val="en-US"/>
        </w:rPr>
        <w:t>Ayannuga</w:t>
      </w:r>
      <w:proofErr w:type="spellEnd"/>
      <w:r w:rsidRPr="00B76E26">
        <w:rPr>
          <w:rFonts w:ascii="Times New Roman" w:hAnsi="Times New Roman" w:cs="Times New Roman"/>
          <w:sz w:val="24"/>
          <w:szCs w:val="24"/>
          <w:lang w:val="en-US"/>
        </w:rPr>
        <w:t xml:space="preserve">, O. A. (2018). Protective effect of plant-derived antioxidants on hepatic and renal damage. </w:t>
      </w:r>
      <w:r w:rsidRPr="00B76E26">
        <w:rPr>
          <w:rFonts w:ascii="Times New Roman" w:hAnsi="Times New Roman" w:cs="Times New Roman"/>
          <w:i/>
          <w:iCs/>
          <w:sz w:val="24"/>
          <w:szCs w:val="24"/>
          <w:lang w:val="en-US"/>
        </w:rPr>
        <w:t>BMC Complementary Medicine and Therapies, 18</w:t>
      </w:r>
      <w:r w:rsidRPr="00B76E26">
        <w:rPr>
          <w:rFonts w:ascii="Times New Roman" w:hAnsi="Times New Roman" w:cs="Times New Roman"/>
          <w:sz w:val="24"/>
          <w:szCs w:val="24"/>
          <w:lang w:val="en-US"/>
        </w:rPr>
        <w:t>(1), 143. https://doi.org/10.1186/s12906-018-2192-2</w:t>
      </w:r>
    </w:p>
    <w:p w14:paraId="0386755E" w14:textId="77777777" w:rsidR="007A3686" w:rsidRPr="00495EDA" w:rsidRDefault="007A3686" w:rsidP="007A3686">
      <w:pPr>
        <w:pStyle w:val="NormalWeb"/>
        <w:spacing w:beforeLines="120" w:before="288" w:beforeAutospacing="0" w:afterLines="120" w:after="288" w:afterAutospacing="0" w:line="276" w:lineRule="auto"/>
        <w:ind w:left="720" w:hanging="720"/>
        <w:jc w:val="both"/>
      </w:pPr>
      <w:proofErr w:type="spellStart"/>
      <w:r w:rsidRPr="00495EDA">
        <w:rPr>
          <w:rStyle w:val="Strong"/>
          <w:b w:val="0"/>
          <w:bCs w:val="0"/>
        </w:rPr>
        <w:t>Agbafor</w:t>
      </w:r>
      <w:proofErr w:type="spellEnd"/>
      <w:r w:rsidRPr="00495EDA">
        <w:rPr>
          <w:rStyle w:val="Strong"/>
          <w:b w:val="0"/>
          <w:bCs w:val="0"/>
        </w:rPr>
        <w:t xml:space="preserve">, K. N., </w:t>
      </w:r>
      <w:proofErr w:type="spellStart"/>
      <w:r w:rsidRPr="00495EDA">
        <w:rPr>
          <w:rStyle w:val="Strong"/>
          <w:b w:val="0"/>
          <w:bCs w:val="0"/>
        </w:rPr>
        <w:t>Ogbanshi</w:t>
      </w:r>
      <w:proofErr w:type="spellEnd"/>
      <w:r w:rsidRPr="00495EDA">
        <w:rPr>
          <w:rStyle w:val="Strong"/>
          <w:b w:val="0"/>
          <w:bCs w:val="0"/>
        </w:rPr>
        <w:t xml:space="preserve">, M. E., &amp; </w:t>
      </w:r>
      <w:proofErr w:type="spellStart"/>
      <w:r w:rsidRPr="00495EDA">
        <w:rPr>
          <w:rStyle w:val="Strong"/>
          <w:b w:val="0"/>
          <w:bCs w:val="0"/>
        </w:rPr>
        <w:t>Akubugwo</w:t>
      </w:r>
      <w:proofErr w:type="spellEnd"/>
      <w:r w:rsidRPr="00495EDA">
        <w:rPr>
          <w:rStyle w:val="Strong"/>
          <w:b w:val="0"/>
          <w:bCs w:val="0"/>
        </w:rPr>
        <w:t>, E. I. (2014).</w:t>
      </w:r>
      <w:r w:rsidRPr="00495EDA">
        <w:t xml:space="preserve"> Phytochemical screening, hepatoprotective and antioxidant effects of leaf extracts of </w:t>
      </w:r>
      <w:r w:rsidRPr="00495EDA">
        <w:rPr>
          <w:rStyle w:val="Emphasis"/>
        </w:rPr>
        <w:t>Zapoteca portoricensis</w:t>
      </w:r>
      <w:r w:rsidRPr="00495EDA">
        <w:t xml:space="preserve">. </w:t>
      </w:r>
      <w:r w:rsidRPr="00495EDA">
        <w:rPr>
          <w:rStyle w:val="Emphasis"/>
        </w:rPr>
        <w:t>Advances in Biological Chemistry, 4</w:t>
      </w:r>
      <w:r w:rsidRPr="00495EDA">
        <w:t xml:space="preserve">(1), 35–39. </w:t>
      </w:r>
      <w:hyperlink r:id="rId25" w:history="1">
        <w:r w:rsidRPr="00495EDA">
          <w:rPr>
            <w:rStyle w:val="Hyperlink"/>
          </w:rPr>
          <w:t>https://doi.org/10.4236/abc.2014.41006</w:t>
        </w:r>
      </w:hyperlink>
    </w:p>
    <w:p w14:paraId="408EFA79" w14:textId="76E1F231"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Arriba, M. D., Castro, M. E.</w:t>
      </w:r>
      <w:r w:rsidR="001D6BF9">
        <w:rPr>
          <w:rFonts w:ascii="Times New Roman" w:hAnsi="Times New Roman" w:cs="Times New Roman"/>
          <w:sz w:val="24"/>
          <w:szCs w:val="24"/>
        </w:rPr>
        <w:t>,</w:t>
      </w:r>
      <w:r w:rsidRPr="00495EDA">
        <w:rPr>
          <w:rFonts w:ascii="Times New Roman" w:hAnsi="Times New Roman" w:cs="Times New Roman"/>
          <w:sz w:val="24"/>
          <w:szCs w:val="24"/>
        </w:rPr>
        <w:t xml:space="preserve"> and Gonzalez, J. A. (1999). Free radical scavenging and protective effects of flavonoids against oxidative stress. </w:t>
      </w:r>
      <w:r w:rsidRPr="00495EDA">
        <w:rPr>
          <w:rFonts w:ascii="Times New Roman" w:hAnsi="Times New Roman" w:cs="Times New Roman"/>
          <w:i/>
          <w:iCs/>
          <w:sz w:val="24"/>
          <w:szCs w:val="24"/>
        </w:rPr>
        <w:t>Phytotherapy Research, 13</w:t>
      </w:r>
      <w:r w:rsidRPr="00495EDA">
        <w:rPr>
          <w:rFonts w:ascii="Times New Roman" w:hAnsi="Times New Roman" w:cs="Times New Roman"/>
          <w:sz w:val="24"/>
          <w:szCs w:val="24"/>
        </w:rPr>
        <w:t>(4), 274–280.</w:t>
      </w:r>
    </w:p>
    <w:p w14:paraId="482BBB37" w14:textId="77777777" w:rsidR="007A3686" w:rsidRPr="00AA1D3E" w:rsidRDefault="007A3686" w:rsidP="007A3686">
      <w:pPr>
        <w:pStyle w:val="NormalWeb"/>
        <w:spacing w:beforeLines="120" w:before="288" w:beforeAutospacing="0" w:afterLines="120" w:after="288" w:afterAutospacing="0" w:line="276" w:lineRule="auto"/>
        <w:ind w:left="720" w:hanging="720"/>
        <w:jc w:val="both"/>
        <w:rPr>
          <w:lang w:val="en-US"/>
        </w:rPr>
      </w:pPr>
      <w:r w:rsidRPr="00AA1D3E">
        <w:rPr>
          <w:lang w:val="en-US"/>
        </w:rPr>
        <w:t xml:space="preserve">Bartels, H., &amp; Böhmer, M. (1972). Eine </w:t>
      </w:r>
      <w:proofErr w:type="spellStart"/>
      <w:r w:rsidRPr="00AA1D3E">
        <w:rPr>
          <w:lang w:val="en-US"/>
        </w:rPr>
        <w:t>Mikromethode</w:t>
      </w:r>
      <w:proofErr w:type="spellEnd"/>
      <w:r w:rsidRPr="00AA1D3E">
        <w:rPr>
          <w:lang w:val="en-US"/>
        </w:rPr>
        <w:t xml:space="preserve"> </w:t>
      </w:r>
      <w:proofErr w:type="spellStart"/>
      <w:r w:rsidRPr="00AA1D3E">
        <w:rPr>
          <w:lang w:val="en-US"/>
        </w:rPr>
        <w:t>zur</w:t>
      </w:r>
      <w:proofErr w:type="spellEnd"/>
      <w:r w:rsidRPr="00AA1D3E">
        <w:rPr>
          <w:lang w:val="en-US"/>
        </w:rPr>
        <w:t xml:space="preserve"> </w:t>
      </w:r>
      <w:proofErr w:type="spellStart"/>
      <w:r w:rsidRPr="00AA1D3E">
        <w:rPr>
          <w:lang w:val="en-US"/>
        </w:rPr>
        <w:t>Kreatininbestimmung</w:t>
      </w:r>
      <w:proofErr w:type="spellEnd"/>
      <w:r w:rsidRPr="00AA1D3E">
        <w:rPr>
          <w:lang w:val="en-US"/>
        </w:rPr>
        <w:t xml:space="preserve">. </w:t>
      </w:r>
      <w:r w:rsidRPr="00AA1D3E">
        <w:rPr>
          <w:i/>
          <w:iCs/>
          <w:lang w:val="en-US"/>
        </w:rPr>
        <w:t xml:space="preserve">Clinica </w:t>
      </w:r>
      <w:proofErr w:type="spellStart"/>
      <w:r w:rsidRPr="00AA1D3E">
        <w:rPr>
          <w:i/>
          <w:iCs/>
          <w:lang w:val="en-US"/>
        </w:rPr>
        <w:t>Chimica</w:t>
      </w:r>
      <w:proofErr w:type="spellEnd"/>
      <w:r w:rsidRPr="00AA1D3E">
        <w:rPr>
          <w:i/>
          <w:iCs/>
          <w:lang w:val="en-US"/>
        </w:rPr>
        <w:t xml:space="preserve"> Acta</w:t>
      </w:r>
      <w:r w:rsidRPr="00AA1D3E">
        <w:rPr>
          <w:lang w:val="en-US"/>
        </w:rPr>
        <w:t xml:space="preserve">, </w:t>
      </w:r>
      <w:r w:rsidRPr="00AA1D3E">
        <w:rPr>
          <w:i/>
          <w:iCs/>
          <w:lang w:val="en-US"/>
        </w:rPr>
        <w:t>37</w:t>
      </w:r>
      <w:r w:rsidRPr="00AA1D3E">
        <w:rPr>
          <w:lang w:val="en-US"/>
        </w:rPr>
        <w:t>(2), 193–197. https://doi.org/10.1016/0009-8981(72)90467-0</w:t>
      </w:r>
    </w:p>
    <w:p w14:paraId="0A26292A" w14:textId="23D8DC0A" w:rsidR="007A3686" w:rsidRPr="00495EDA" w:rsidRDefault="008732A7" w:rsidP="007A3686">
      <w:pPr>
        <w:spacing w:beforeLines="120" w:before="288" w:afterLines="120" w:after="288" w:line="276" w:lineRule="auto"/>
        <w:ind w:left="720" w:hanging="720"/>
        <w:jc w:val="both"/>
        <w:rPr>
          <w:rFonts w:ascii="Times New Roman" w:hAnsi="Times New Roman" w:cs="Times New Roman"/>
          <w:sz w:val="24"/>
          <w:szCs w:val="24"/>
        </w:rPr>
      </w:pPr>
      <w:proofErr w:type="spellStart"/>
      <w:r w:rsidRPr="008732A7">
        <w:rPr>
          <w:rFonts w:ascii="Times New Roman" w:hAnsi="Times New Roman" w:cs="Times New Roman"/>
          <w:sz w:val="24"/>
          <w:szCs w:val="24"/>
        </w:rPr>
        <w:t>Cachofeiro</w:t>
      </w:r>
      <w:proofErr w:type="spellEnd"/>
      <w:r w:rsidRPr="008732A7">
        <w:rPr>
          <w:rFonts w:ascii="Times New Roman" w:hAnsi="Times New Roman" w:cs="Times New Roman"/>
          <w:sz w:val="24"/>
          <w:szCs w:val="24"/>
        </w:rPr>
        <w:t xml:space="preserve">, V., Goicochea, M., García de Vinuesa, S., </w:t>
      </w:r>
      <w:proofErr w:type="spellStart"/>
      <w:r w:rsidRPr="008732A7">
        <w:rPr>
          <w:rFonts w:ascii="Times New Roman" w:hAnsi="Times New Roman" w:cs="Times New Roman"/>
          <w:sz w:val="24"/>
          <w:szCs w:val="24"/>
        </w:rPr>
        <w:t>Oubiña</w:t>
      </w:r>
      <w:proofErr w:type="spellEnd"/>
      <w:r w:rsidRPr="008732A7">
        <w:rPr>
          <w:rFonts w:ascii="Times New Roman" w:hAnsi="Times New Roman" w:cs="Times New Roman"/>
          <w:sz w:val="24"/>
          <w:szCs w:val="24"/>
        </w:rPr>
        <w:t xml:space="preserve">, P., Lahera, V., &amp; </w:t>
      </w:r>
      <w:proofErr w:type="spellStart"/>
      <w:r w:rsidRPr="008732A7">
        <w:rPr>
          <w:rFonts w:ascii="Times New Roman" w:hAnsi="Times New Roman" w:cs="Times New Roman"/>
          <w:sz w:val="24"/>
          <w:szCs w:val="24"/>
        </w:rPr>
        <w:t>Luño</w:t>
      </w:r>
      <w:proofErr w:type="spellEnd"/>
      <w:r w:rsidRPr="008732A7">
        <w:rPr>
          <w:rFonts w:ascii="Times New Roman" w:hAnsi="Times New Roman" w:cs="Times New Roman"/>
          <w:sz w:val="24"/>
          <w:szCs w:val="24"/>
        </w:rPr>
        <w:t>, J. (2008). Oxidative stress and inflammation, a link between chronic kidney disease and cardiovascular disease: New strategies to prevent cardiovascular risk in chronic kidney disease. </w:t>
      </w:r>
      <w:r w:rsidRPr="008732A7">
        <w:rPr>
          <w:rFonts w:ascii="Times New Roman" w:hAnsi="Times New Roman" w:cs="Times New Roman"/>
          <w:i/>
          <w:iCs/>
          <w:sz w:val="24"/>
          <w:szCs w:val="24"/>
        </w:rPr>
        <w:t>Kidney International</w:t>
      </w:r>
      <w:r w:rsidRPr="008732A7">
        <w:rPr>
          <w:rFonts w:ascii="Times New Roman" w:hAnsi="Times New Roman" w:cs="Times New Roman"/>
          <w:sz w:val="24"/>
          <w:szCs w:val="24"/>
        </w:rPr>
        <w:t>, </w:t>
      </w:r>
      <w:r w:rsidRPr="008732A7">
        <w:rPr>
          <w:rFonts w:ascii="Times New Roman" w:hAnsi="Times New Roman" w:cs="Times New Roman"/>
          <w:i/>
          <w:iCs/>
          <w:sz w:val="24"/>
          <w:szCs w:val="24"/>
        </w:rPr>
        <w:t>74</w:t>
      </w:r>
      <w:r w:rsidRPr="008732A7">
        <w:rPr>
          <w:rFonts w:ascii="Times New Roman" w:hAnsi="Times New Roman" w:cs="Times New Roman"/>
          <w:sz w:val="24"/>
          <w:szCs w:val="24"/>
        </w:rPr>
        <w:t>(Suppl. 111), S4–S9. https://doi.org/10.1038/ki.2008.516</w:t>
      </w:r>
      <w:r w:rsidR="007A3686" w:rsidRPr="00495EDA">
        <w:rPr>
          <w:rFonts w:ascii="Times New Roman" w:hAnsi="Times New Roman" w:cs="Times New Roman"/>
          <w:sz w:val="24"/>
          <w:szCs w:val="24"/>
        </w:rPr>
        <w:t>.</w:t>
      </w:r>
    </w:p>
    <w:p w14:paraId="7BD2D3DD" w14:textId="77777777" w:rsidR="008732A7" w:rsidRDefault="008732A7" w:rsidP="007A3686">
      <w:pPr>
        <w:spacing w:beforeLines="120" w:before="288" w:afterLines="120" w:after="288" w:line="276" w:lineRule="auto"/>
        <w:ind w:left="720" w:hanging="720"/>
        <w:jc w:val="both"/>
        <w:rPr>
          <w:rFonts w:ascii="Times New Roman" w:hAnsi="Times New Roman" w:cs="Times New Roman"/>
          <w:sz w:val="24"/>
          <w:szCs w:val="24"/>
        </w:rPr>
      </w:pPr>
      <w:r w:rsidRPr="008732A7">
        <w:rPr>
          <w:rFonts w:ascii="Times New Roman" w:hAnsi="Times New Roman" w:cs="Times New Roman"/>
          <w:sz w:val="24"/>
          <w:szCs w:val="24"/>
        </w:rPr>
        <w:t>Liu, H., Xiang, X., Shi, C., Guo, J., Ran, T., Lin, J., Dong, F., Yang, J., &amp; Miao, H. (2025). Oxidative stress and inflammation in renal fibrosis: Novel molecular mechanisms and therapeutic targets. </w:t>
      </w:r>
      <w:proofErr w:type="spellStart"/>
      <w:r w:rsidRPr="008732A7">
        <w:rPr>
          <w:rFonts w:ascii="Times New Roman" w:hAnsi="Times New Roman" w:cs="Times New Roman"/>
          <w:i/>
          <w:iCs/>
          <w:sz w:val="24"/>
          <w:szCs w:val="24"/>
        </w:rPr>
        <w:t>Chemico</w:t>
      </w:r>
      <w:proofErr w:type="spellEnd"/>
      <w:r w:rsidRPr="008732A7">
        <w:rPr>
          <w:rFonts w:ascii="Times New Roman" w:hAnsi="Times New Roman" w:cs="Times New Roman"/>
          <w:i/>
          <w:iCs/>
          <w:sz w:val="24"/>
          <w:szCs w:val="24"/>
        </w:rPr>
        <w:t>-Biological Interactions</w:t>
      </w:r>
      <w:r w:rsidRPr="008732A7">
        <w:rPr>
          <w:rFonts w:ascii="Times New Roman" w:hAnsi="Times New Roman" w:cs="Times New Roman"/>
          <w:sz w:val="24"/>
          <w:szCs w:val="24"/>
        </w:rPr>
        <w:t>, </w:t>
      </w:r>
      <w:r w:rsidRPr="008732A7">
        <w:rPr>
          <w:rFonts w:ascii="Times New Roman" w:hAnsi="Times New Roman" w:cs="Times New Roman"/>
          <w:i/>
          <w:iCs/>
          <w:sz w:val="24"/>
          <w:szCs w:val="24"/>
        </w:rPr>
        <w:t>421</w:t>
      </w:r>
      <w:r w:rsidRPr="008732A7">
        <w:rPr>
          <w:rFonts w:ascii="Times New Roman" w:hAnsi="Times New Roman" w:cs="Times New Roman"/>
          <w:sz w:val="24"/>
          <w:szCs w:val="24"/>
        </w:rPr>
        <w:t>, 111784.</w:t>
      </w:r>
    </w:p>
    <w:p w14:paraId="7F93C2BB" w14:textId="70E427AC"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Guyton, A. C., &amp; Hall, J. E. (2021). </w:t>
      </w:r>
      <w:r w:rsidRPr="00495EDA">
        <w:rPr>
          <w:rFonts w:ascii="Times New Roman" w:hAnsi="Times New Roman" w:cs="Times New Roman"/>
          <w:i/>
          <w:iCs/>
          <w:sz w:val="24"/>
          <w:szCs w:val="24"/>
        </w:rPr>
        <w:t>Textbook of medical physiology</w:t>
      </w:r>
      <w:r w:rsidRPr="00495EDA">
        <w:rPr>
          <w:rFonts w:ascii="Times New Roman" w:hAnsi="Times New Roman" w:cs="Times New Roman"/>
          <w:sz w:val="24"/>
          <w:szCs w:val="24"/>
        </w:rPr>
        <w:t xml:space="preserve"> (14th ed.). Elsevier.</w:t>
      </w:r>
    </w:p>
    <w:p w14:paraId="62A27A24"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Harborne, J. B. (1973). </w:t>
      </w:r>
      <w:r w:rsidRPr="00495EDA">
        <w:rPr>
          <w:rFonts w:ascii="Times New Roman" w:hAnsi="Times New Roman" w:cs="Times New Roman"/>
          <w:i/>
          <w:iCs/>
          <w:sz w:val="24"/>
          <w:szCs w:val="24"/>
        </w:rPr>
        <w:t>Phytochemical methods: A guide to modern techniques of plant analysis</w:t>
      </w:r>
      <w:r w:rsidRPr="00495EDA">
        <w:rPr>
          <w:rFonts w:ascii="Times New Roman" w:hAnsi="Times New Roman" w:cs="Times New Roman"/>
          <w:sz w:val="24"/>
          <w:szCs w:val="24"/>
        </w:rPr>
        <w:t xml:space="preserve"> (2nd ed.). Chapman and Hall.</w:t>
      </w:r>
    </w:p>
    <w:p w14:paraId="19A804E9" w14:textId="77777777" w:rsidR="00685425" w:rsidRPr="00685425" w:rsidRDefault="00685425" w:rsidP="007A3686">
      <w:pPr>
        <w:spacing w:beforeLines="120" w:before="288" w:afterLines="120" w:after="288" w:line="276" w:lineRule="auto"/>
        <w:ind w:left="720" w:hanging="720"/>
        <w:jc w:val="both"/>
        <w:rPr>
          <w:rFonts w:ascii="Times New Roman" w:hAnsi="Times New Roman" w:cs="Times New Roman"/>
          <w:sz w:val="24"/>
          <w:szCs w:val="24"/>
        </w:rPr>
      </w:pPr>
      <w:r w:rsidRPr="00685425">
        <w:rPr>
          <w:rFonts w:ascii="Times New Roman" w:hAnsi="Times New Roman" w:cs="Times New Roman"/>
          <w:sz w:val="24"/>
          <w:szCs w:val="24"/>
        </w:rPr>
        <w:t xml:space="preserve">Ikeyi, A. </w:t>
      </w:r>
      <w:proofErr w:type="spellStart"/>
      <w:r w:rsidRPr="00685425">
        <w:rPr>
          <w:rFonts w:ascii="Times New Roman" w:hAnsi="Times New Roman" w:cs="Times New Roman"/>
          <w:sz w:val="24"/>
          <w:szCs w:val="24"/>
        </w:rPr>
        <w:t>Okagu</w:t>
      </w:r>
      <w:proofErr w:type="spellEnd"/>
      <w:r w:rsidRPr="00685425">
        <w:rPr>
          <w:rFonts w:ascii="Times New Roman" w:hAnsi="Times New Roman" w:cs="Times New Roman"/>
          <w:sz w:val="24"/>
          <w:szCs w:val="24"/>
        </w:rPr>
        <w:t>, I.</w:t>
      </w:r>
      <w:proofErr w:type="gramStart"/>
      <w:r w:rsidRPr="00685425">
        <w:rPr>
          <w:rFonts w:ascii="Times New Roman" w:hAnsi="Times New Roman" w:cs="Times New Roman"/>
          <w:sz w:val="24"/>
          <w:szCs w:val="24"/>
        </w:rPr>
        <w:t xml:space="preserve">,  </w:t>
      </w:r>
      <w:proofErr w:type="spellStart"/>
      <w:r w:rsidRPr="00685425">
        <w:rPr>
          <w:rFonts w:ascii="Times New Roman" w:hAnsi="Times New Roman" w:cs="Times New Roman"/>
          <w:sz w:val="24"/>
          <w:szCs w:val="24"/>
        </w:rPr>
        <w:t>Ezeanyika</w:t>
      </w:r>
      <w:proofErr w:type="spellEnd"/>
      <w:proofErr w:type="gramEnd"/>
      <w:r w:rsidRPr="00685425">
        <w:rPr>
          <w:rFonts w:ascii="Times New Roman" w:hAnsi="Times New Roman" w:cs="Times New Roman"/>
          <w:sz w:val="24"/>
          <w:szCs w:val="24"/>
        </w:rPr>
        <w:t xml:space="preserve">, L. &amp; </w:t>
      </w:r>
      <w:proofErr w:type="spellStart"/>
      <w:r w:rsidRPr="00685425">
        <w:rPr>
          <w:rFonts w:ascii="Times New Roman" w:hAnsi="Times New Roman" w:cs="Times New Roman"/>
          <w:sz w:val="24"/>
          <w:szCs w:val="24"/>
        </w:rPr>
        <w:t>Alumanah</w:t>
      </w:r>
      <w:proofErr w:type="spellEnd"/>
      <w:r w:rsidRPr="00685425">
        <w:rPr>
          <w:rFonts w:ascii="Times New Roman" w:hAnsi="Times New Roman" w:cs="Times New Roman"/>
          <w:sz w:val="24"/>
          <w:szCs w:val="24"/>
        </w:rPr>
        <w:t xml:space="preserve">, E. (2020). Zapoteca portoricensis root crude methanol extract and its fractions normalize aberrations associated with benign prostatic hyperplasia in rats. </w:t>
      </w:r>
      <w:r w:rsidRPr="00685425">
        <w:rPr>
          <w:rFonts w:ascii="Times New Roman" w:hAnsi="Times New Roman" w:cs="Times New Roman"/>
          <w:i/>
          <w:iCs/>
          <w:sz w:val="24"/>
          <w:szCs w:val="24"/>
        </w:rPr>
        <w:t>All Life</w:t>
      </w:r>
      <w:r w:rsidRPr="00685425">
        <w:rPr>
          <w:rFonts w:ascii="Times New Roman" w:hAnsi="Times New Roman" w:cs="Times New Roman"/>
          <w:sz w:val="24"/>
          <w:szCs w:val="24"/>
        </w:rPr>
        <w:t>. 13. 360-372. 10.1080/26895293.2020.1788653.</w:t>
      </w:r>
    </w:p>
    <w:p w14:paraId="1323C7FA" w14:textId="40806B7A"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proofErr w:type="spellStart"/>
      <w:r w:rsidRPr="00B76E26">
        <w:rPr>
          <w:rFonts w:ascii="Times New Roman" w:hAnsi="Times New Roman" w:cs="Times New Roman"/>
          <w:sz w:val="24"/>
          <w:szCs w:val="24"/>
          <w:lang w:val="en-US"/>
        </w:rPr>
        <w:t>Kadatane</w:t>
      </w:r>
      <w:proofErr w:type="spellEnd"/>
      <w:r w:rsidRPr="00B76E26">
        <w:rPr>
          <w:rFonts w:ascii="Times New Roman" w:hAnsi="Times New Roman" w:cs="Times New Roman"/>
          <w:sz w:val="24"/>
          <w:szCs w:val="24"/>
          <w:lang w:val="en-US"/>
        </w:rPr>
        <w:t xml:space="preserve">, S. P., Jangid, R. K., Borse, S. P., Khan, F., </w:t>
      </w:r>
      <w:proofErr w:type="spellStart"/>
      <w:r w:rsidRPr="00B76E26">
        <w:rPr>
          <w:rFonts w:ascii="Times New Roman" w:hAnsi="Times New Roman" w:cs="Times New Roman"/>
          <w:sz w:val="24"/>
          <w:szCs w:val="24"/>
          <w:lang w:val="en-US"/>
        </w:rPr>
        <w:t>Nanjundan</w:t>
      </w:r>
      <w:proofErr w:type="spellEnd"/>
      <w:r w:rsidRPr="00B76E26">
        <w:rPr>
          <w:rFonts w:ascii="Times New Roman" w:hAnsi="Times New Roman" w:cs="Times New Roman"/>
          <w:sz w:val="24"/>
          <w:szCs w:val="24"/>
          <w:lang w:val="en-US"/>
        </w:rPr>
        <w:t xml:space="preserve">, P., &amp; Ojha, S. (2023). The role of inflammation in chronic kidney disease. </w:t>
      </w:r>
      <w:r w:rsidRPr="00B76E26">
        <w:rPr>
          <w:rFonts w:ascii="Times New Roman" w:hAnsi="Times New Roman" w:cs="Times New Roman"/>
          <w:i/>
          <w:iCs/>
          <w:sz w:val="24"/>
          <w:szCs w:val="24"/>
          <w:lang w:val="en-US"/>
        </w:rPr>
        <w:t>Cells, 12</w:t>
      </w:r>
      <w:r w:rsidRPr="00B76E26">
        <w:rPr>
          <w:rFonts w:ascii="Times New Roman" w:hAnsi="Times New Roman" w:cs="Times New Roman"/>
          <w:sz w:val="24"/>
          <w:szCs w:val="24"/>
          <w:lang w:val="en-US"/>
        </w:rPr>
        <w:t>(12), 1581. https://doi.org/10.3390/cells12121581</w:t>
      </w:r>
    </w:p>
    <w:p w14:paraId="577602F4"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lastRenderedPageBreak/>
        <w:t xml:space="preserve">Krishnaiah, D., </w:t>
      </w:r>
      <w:proofErr w:type="spellStart"/>
      <w:r w:rsidRPr="00495EDA">
        <w:rPr>
          <w:rFonts w:ascii="Times New Roman" w:hAnsi="Times New Roman" w:cs="Times New Roman"/>
          <w:sz w:val="24"/>
          <w:szCs w:val="24"/>
        </w:rPr>
        <w:t>Sarbatly</w:t>
      </w:r>
      <w:proofErr w:type="spellEnd"/>
      <w:r w:rsidRPr="00495EDA">
        <w:rPr>
          <w:rFonts w:ascii="Times New Roman" w:hAnsi="Times New Roman" w:cs="Times New Roman"/>
          <w:sz w:val="24"/>
          <w:szCs w:val="24"/>
        </w:rPr>
        <w:t xml:space="preserve">, R. and Bono, A. (2003). Phytochemical antioxidants in health and medicine. </w:t>
      </w:r>
      <w:r w:rsidRPr="00495EDA">
        <w:rPr>
          <w:rFonts w:ascii="Times New Roman" w:hAnsi="Times New Roman" w:cs="Times New Roman"/>
          <w:i/>
          <w:iCs/>
          <w:sz w:val="24"/>
          <w:szCs w:val="24"/>
        </w:rPr>
        <w:t>Journal of Medicinal Food, 6</w:t>
      </w:r>
      <w:r w:rsidRPr="00495EDA">
        <w:rPr>
          <w:rFonts w:ascii="Times New Roman" w:hAnsi="Times New Roman" w:cs="Times New Roman"/>
          <w:sz w:val="24"/>
          <w:szCs w:val="24"/>
        </w:rPr>
        <w:t>(4), 295–310.</w:t>
      </w:r>
    </w:p>
    <w:p w14:paraId="655C3842"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Li, H., Wang, X., Liu, S. and Zhang, Y. (2017). Anti-inflammatory role of plant polyphenols in experimental models of nephrotoxicity. </w:t>
      </w:r>
      <w:r w:rsidRPr="00495EDA">
        <w:rPr>
          <w:rFonts w:ascii="Times New Roman" w:hAnsi="Times New Roman" w:cs="Times New Roman"/>
          <w:i/>
          <w:iCs/>
          <w:sz w:val="24"/>
          <w:szCs w:val="24"/>
        </w:rPr>
        <w:t>International Journal of Molecular Sciences, 18</w:t>
      </w:r>
      <w:r w:rsidRPr="00495EDA">
        <w:rPr>
          <w:rFonts w:ascii="Times New Roman" w:hAnsi="Times New Roman" w:cs="Times New Roman"/>
          <w:sz w:val="24"/>
          <w:szCs w:val="24"/>
        </w:rPr>
        <w:t>(2), 351–360.</w:t>
      </w:r>
    </w:p>
    <w:p w14:paraId="1DE73237"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Lobo, V., Patil, A., Phatak, A., &amp; Chandra, N. (2010). Free radicals, antioxidants, and functional foods: Impact on human health. </w:t>
      </w:r>
      <w:r w:rsidRPr="00B76E26">
        <w:rPr>
          <w:rFonts w:ascii="Times New Roman" w:hAnsi="Times New Roman" w:cs="Times New Roman"/>
          <w:i/>
          <w:iCs/>
          <w:sz w:val="24"/>
          <w:szCs w:val="24"/>
          <w:lang w:val="en-US"/>
        </w:rPr>
        <w:t>Pharmacognosy Reviews, 4</w:t>
      </w:r>
      <w:r w:rsidRPr="00B76E26">
        <w:rPr>
          <w:rFonts w:ascii="Times New Roman" w:hAnsi="Times New Roman" w:cs="Times New Roman"/>
          <w:sz w:val="24"/>
          <w:szCs w:val="24"/>
          <w:lang w:val="en-US"/>
        </w:rPr>
        <w:t>(8), 118–126. https://doi.org/10.4103/0973-7847.70902</w:t>
      </w:r>
    </w:p>
    <w:p w14:paraId="497E3395"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proofErr w:type="spellStart"/>
      <w:r w:rsidRPr="00495EDA">
        <w:rPr>
          <w:rFonts w:ascii="Times New Roman" w:hAnsi="Times New Roman" w:cs="Times New Roman"/>
          <w:sz w:val="24"/>
          <w:szCs w:val="24"/>
        </w:rPr>
        <w:t>Lorke</w:t>
      </w:r>
      <w:proofErr w:type="spellEnd"/>
      <w:r w:rsidRPr="00495EDA">
        <w:rPr>
          <w:rFonts w:ascii="Times New Roman" w:hAnsi="Times New Roman" w:cs="Times New Roman"/>
          <w:sz w:val="24"/>
          <w:szCs w:val="24"/>
        </w:rPr>
        <w:t xml:space="preserve">, D. (1983). A new approach to practical acute toxicity testing. </w:t>
      </w:r>
      <w:r w:rsidRPr="00495EDA">
        <w:rPr>
          <w:rFonts w:ascii="Times New Roman" w:hAnsi="Times New Roman" w:cs="Times New Roman"/>
          <w:i/>
          <w:iCs/>
          <w:sz w:val="24"/>
          <w:szCs w:val="24"/>
        </w:rPr>
        <w:t>Archives of Toxicology, 54</w:t>
      </w:r>
      <w:r w:rsidRPr="00495EDA">
        <w:rPr>
          <w:rFonts w:ascii="Times New Roman" w:hAnsi="Times New Roman" w:cs="Times New Roman"/>
          <w:sz w:val="24"/>
          <w:szCs w:val="24"/>
        </w:rPr>
        <w:t>(4), 275–287. https://doi.org/10.1007/BF01234480</w:t>
      </w:r>
    </w:p>
    <w:p w14:paraId="4F9A254E" w14:textId="77777777" w:rsidR="00D2493B" w:rsidRDefault="00D2493B" w:rsidP="007A3686">
      <w:pPr>
        <w:spacing w:beforeLines="120" w:before="288" w:afterLines="120" w:after="288" w:line="276" w:lineRule="auto"/>
        <w:ind w:left="720" w:hanging="720"/>
        <w:jc w:val="both"/>
        <w:rPr>
          <w:rFonts w:ascii="Times New Roman" w:hAnsi="Times New Roman" w:cs="Times New Roman"/>
          <w:sz w:val="24"/>
          <w:szCs w:val="24"/>
        </w:rPr>
      </w:pPr>
      <w:r w:rsidRPr="00D2493B">
        <w:rPr>
          <w:rFonts w:ascii="Times New Roman" w:hAnsi="Times New Roman" w:cs="Times New Roman"/>
          <w:sz w:val="24"/>
          <w:szCs w:val="24"/>
        </w:rPr>
        <w:t>American Public Health Association (APHA). (2017). </w:t>
      </w:r>
      <w:r w:rsidRPr="00D2493B">
        <w:rPr>
          <w:rFonts w:ascii="Times New Roman" w:hAnsi="Times New Roman" w:cs="Times New Roman"/>
          <w:i/>
          <w:iCs/>
          <w:sz w:val="24"/>
          <w:szCs w:val="24"/>
        </w:rPr>
        <w:t>Standard methods for the examination of water and wastewater</w:t>
      </w:r>
      <w:r w:rsidRPr="00D2493B">
        <w:rPr>
          <w:rFonts w:ascii="Times New Roman" w:hAnsi="Times New Roman" w:cs="Times New Roman"/>
          <w:sz w:val="24"/>
          <w:szCs w:val="24"/>
        </w:rPr>
        <w:t> (23rd ed.). American Public Health Association.</w:t>
      </w:r>
      <w:r w:rsidRPr="00D2493B">
        <w:rPr>
          <w:rFonts w:ascii="Times New Roman" w:hAnsi="Times New Roman" w:cs="Times New Roman"/>
          <w:sz w:val="24"/>
          <w:szCs w:val="24"/>
        </w:rPr>
        <w:t xml:space="preserve"> </w:t>
      </w:r>
    </w:p>
    <w:p w14:paraId="1DF9AD88" w14:textId="4871C4DD"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McNamara, K., Alzubaidi, H. and Jackson, J. K. (2017). Cardiovascular disease as a leading cause of death: How pharmacists can make a difference. </w:t>
      </w:r>
      <w:r w:rsidRPr="00495EDA">
        <w:rPr>
          <w:rFonts w:ascii="Times New Roman" w:hAnsi="Times New Roman" w:cs="Times New Roman"/>
          <w:i/>
          <w:iCs/>
          <w:sz w:val="24"/>
          <w:szCs w:val="24"/>
        </w:rPr>
        <w:t>Integrated Pharmacy Research and Practice, 6</w:t>
      </w:r>
      <w:r w:rsidRPr="00495EDA">
        <w:rPr>
          <w:rFonts w:ascii="Times New Roman" w:hAnsi="Times New Roman" w:cs="Times New Roman"/>
          <w:sz w:val="24"/>
          <w:szCs w:val="24"/>
        </w:rPr>
        <w:t>, 117–123.</w:t>
      </w:r>
    </w:p>
    <w:p w14:paraId="0E830E2E"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Mona M. &amp; Naomi I. E. (2018). </w:t>
      </w:r>
      <w:r w:rsidRPr="00495EDA">
        <w:rPr>
          <w:rFonts w:ascii="Times New Roman" w:hAnsi="Times New Roman" w:cs="Times New Roman"/>
          <w:i/>
          <w:iCs/>
          <w:sz w:val="24"/>
          <w:szCs w:val="24"/>
        </w:rPr>
        <w:t>Annals of the New York Academy of Sciences</w:t>
      </w:r>
      <w:r w:rsidRPr="00495EDA">
        <w:rPr>
          <w:rFonts w:ascii="Times New Roman" w:hAnsi="Times New Roman" w:cs="Times New Roman"/>
          <w:sz w:val="24"/>
          <w:szCs w:val="24"/>
        </w:rPr>
        <w:t>, 1428(1):5-13).</w:t>
      </w:r>
    </w:p>
    <w:p w14:paraId="54C3B108" w14:textId="77777777" w:rsidR="007A3686" w:rsidRPr="00495EDA" w:rsidRDefault="007A3686" w:rsidP="007A3686">
      <w:pPr>
        <w:autoSpaceDE w:val="0"/>
        <w:autoSpaceDN w:val="0"/>
        <w:adjustRightInd w:val="0"/>
        <w:spacing w:after="0" w:line="276" w:lineRule="auto"/>
        <w:ind w:left="720" w:hanging="720"/>
        <w:jc w:val="both"/>
        <w:rPr>
          <w:rFonts w:ascii="Times New Roman" w:hAnsi="Times New Roman"/>
          <w:sz w:val="24"/>
          <w:szCs w:val="24"/>
        </w:rPr>
      </w:pPr>
      <w:r w:rsidRPr="00495EDA">
        <w:rPr>
          <w:rFonts w:ascii="Times New Roman" w:hAnsi="Times New Roman"/>
          <w:sz w:val="24"/>
          <w:szCs w:val="24"/>
        </w:rPr>
        <w:t>Nwodo, N. J., Okoye, F. B. C., Lai, D., </w:t>
      </w:r>
      <w:proofErr w:type="spellStart"/>
      <w:r w:rsidRPr="00495EDA">
        <w:rPr>
          <w:rFonts w:ascii="Times New Roman" w:hAnsi="Times New Roman"/>
          <w:sz w:val="24"/>
          <w:szCs w:val="24"/>
        </w:rPr>
        <w:t>Debbab</w:t>
      </w:r>
      <w:proofErr w:type="spellEnd"/>
      <w:r w:rsidRPr="00495EDA">
        <w:rPr>
          <w:rFonts w:ascii="Times New Roman" w:hAnsi="Times New Roman"/>
          <w:sz w:val="24"/>
          <w:szCs w:val="24"/>
        </w:rPr>
        <w:t xml:space="preserve">, A., Brun, R., &amp; Proksch, P. (2014). Two </w:t>
      </w:r>
      <w:proofErr w:type="spellStart"/>
      <w:r w:rsidRPr="00495EDA">
        <w:rPr>
          <w:rFonts w:ascii="Times New Roman" w:hAnsi="Times New Roman"/>
          <w:sz w:val="24"/>
          <w:szCs w:val="24"/>
        </w:rPr>
        <w:t>trypanocidal</w:t>
      </w:r>
      <w:proofErr w:type="spellEnd"/>
      <w:r w:rsidRPr="00495EDA">
        <w:rPr>
          <w:rFonts w:ascii="Times New Roman" w:hAnsi="Times New Roman"/>
          <w:sz w:val="24"/>
          <w:szCs w:val="24"/>
        </w:rPr>
        <w:t xml:space="preserve"> dipeptides from the roots of </w:t>
      </w:r>
      <w:r w:rsidRPr="00495EDA">
        <w:rPr>
          <w:rFonts w:ascii="Times New Roman" w:hAnsi="Times New Roman"/>
          <w:i/>
          <w:iCs/>
          <w:sz w:val="24"/>
          <w:szCs w:val="24"/>
        </w:rPr>
        <w:t>Zapoteca portoricensis</w:t>
      </w:r>
      <w:r w:rsidRPr="00495EDA">
        <w:rPr>
          <w:rFonts w:ascii="Times New Roman" w:hAnsi="Times New Roman"/>
          <w:sz w:val="24"/>
          <w:szCs w:val="24"/>
        </w:rPr>
        <w:t> (Fabaceae). </w:t>
      </w:r>
      <w:r w:rsidRPr="00495EDA">
        <w:rPr>
          <w:rFonts w:ascii="Times New Roman" w:hAnsi="Times New Roman"/>
          <w:i/>
          <w:iCs/>
          <w:sz w:val="24"/>
          <w:szCs w:val="24"/>
        </w:rPr>
        <w:t>Molecules</w:t>
      </w:r>
      <w:r w:rsidRPr="00495EDA">
        <w:rPr>
          <w:rFonts w:ascii="Times New Roman" w:hAnsi="Times New Roman"/>
          <w:sz w:val="24"/>
          <w:szCs w:val="24"/>
        </w:rPr>
        <w:t>, </w:t>
      </w:r>
      <w:r w:rsidRPr="00495EDA">
        <w:rPr>
          <w:rFonts w:ascii="Times New Roman" w:hAnsi="Times New Roman"/>
          <w:i/>
          <w:iCs/>
          <w:sz w:val="24"/>
          <w:szCs w:val="24"/>
        </w:rPr>
        <w:t>19</w:t>
      </w:r>
      <w:r w:rsidRPr="00495EDA">
        <w:rPr>
          <w:rFonts w:ascii="Times New Roman" w:hAnsi="Times New Roman"/>
          <w:sz w:val="24"/>
          <w:szCs w:val="24"/>
        </w:rPr>
        <w:t>(5), 5470–5477.</w:t>
      </w:r>
    </w:p>
    <w:p w14:paraId="726B7431"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Nwodo, O. F. C., Ibezim, A., </w:t>
      </w:r>
      <w:proofErr w:type="spellStart"/>
      <w:r w:rsidRPr="00B76E26">
        <w:rPr>
          <w:rFonts w:ascii="Times New Roman" w:hAnsi="Times New Roman" w:cs="Times New Roman"/>
          <w:sz w:val="24"/>
          <w:szCs w:val="24"/>
          <w:lang w:val="en-US"/>
        </w:rPr>
        <w:t>Siminialayi</w:t>
      </w:r>
      <w:proofErr w:type="spellEnd"/>
      <w:r w:rsidRPr="00B76E26">
        <w:rPr>
          <w:rFonts w:ascii="Times New Roman" w:hAnsi="Times New Roman" w:cs="Times New Roman"/>
          <w:sz w:val="24"/>
          <w:szCs w:val="24"/>
          <w:lang w:val="en-US"/>
        </w:rPr>
        <w:t xml:space="preserve">, I., &amp; Nwodo, N. J. (2017). Antioxidant and anti-inflammatory potentials of </w:t>
      </w:r>
      <w:r w:rsidRPr="00B76E26">
        <w:rPr>
          <w:rFonts w:ascii="Times New Roman" w:hAnsi="Times New Roman" w:cs="Times New Roman"/>
          <w:i/>
          <w:iCs/>
          <w:sz w:val="24"/>
          <w:szCs w:val="24"/>
          <w:lang w:val="en-US"/>
        </w:rPr>
        <w:t>Zapoteca portoricensis</w:t>
      </w:r>
      <w:r w:rsidRPr="00B76E26">
        <w:rPr>
          <w:rFonts w:ascii="Times New Roman" w:hAnsi="Times New Roman" w:cs="Times New Roman"/>
          <w:sz w:val="24"/>
          <w:szCs w:val="24"/>
          <w:lang w:val="en-US"/>
        </w:rPr>
        <w:t xml:space="preserve"> leaf extract. </w:t>
      </w:r>
      <w:r w:rsidRPr="00B76E26">
        <w:rPr>
          <w:rFonts w:ascii="Times New Roman" w:hAnsi="Times New Roman" w:cs="Times New Roman"/>
          <w:i/>
          <w:iCs/>
          <w:sz w:val="24"/>
          <w:szCs w:val="24"/>
          <w:lang w:val="en-US"/>
        </w:rPr>
        <w:t>African Journal of Traditional, Complementary and Alternative Medicines, 14</w:t>
      </w:r>
      <w:r w:rsidRPr="00B76E26">
        <w:rPr>
          <w:rFonts w:ascii="Times New Roman" w:hAnsi="Times New Roman" w:cs="Times New Roman"/>
          <w:sz w:val="24"/>
          <w:szCs w:val="24"/>
          <w:lang w:val="en-US"/>
        </w:rPr>
        <w:t>(5), 33–41. https://doi.org/10.21010/ajtcam.v14i5.5</w:t>
      </w:r>
    </w:p>
    <w:p w14:paraId="1F557869"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proofErr w:type="spellStart"/>
      <w:r w:rsidRPr="00495EDA">
        <w:rPr>
          <w:rFonts w:ascii="Times New Roman" w:hAnsi="Times New Roman" w:cs="Times New Roman"/>
          <w:sz w:val="24"/>
          <w:szCs w:val="24"/>
        </w:rPr>
        <w:t>Oguntibeju</w:t>
      </w:r>
      <w:proofErr w:type="spellEnd"/>
      <w:r w:rsidRPr="00495EDA">
        <w:rPr>
          <w:rFonts w:ascii="Times New Roman" w:hAnsi="Times New Roman" w:cs="Times New Roman"/>
          <w:sz w:val="24"/>
          <w:szCs w:val="24"/>
        </w:rPr>
        <w:t xml:space="preserve">, O. O. (2018). Medicinal plants with anti-inflammatory activities: A review. </w:t>
      </w:r>
      <w:r w:rsidRPr="00495EDA">
        <w:rPr>
          <w:rFonts w:ascii="Times New Roman" w:hAnsi="Times New Roman" w:cs="Times New Roman"/>
          <w:i/>
          <w:iCs/>
          <w:sz w:val="24"/>
          <w:szCs w:val="24"/>
        </w:rPr>
        <w:t>Journal of Inflammation Research, 11</w:t>
      </w:r>
      <w:r w:rsidRPr="00495EDA">
        <w:rPr>
          <w:rFonts w:ascii="Times New Roman" w:hAnsi="Times New Roman" w:cs="Times New Roman"/>
          <w:sz w:val="24"/>
          <w:szCs w:val="24"/>
        </w:rPr>
        <w:t>, 307–317.</w:t>
      </w:r>
    </w:p>
    <w:p w14:paraId="2CF90A52"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proofErr w:type="spellStart"/>
      <w:r w:rsidRPr="00B76E26">
        <w:rPr>
          <w:rFonts w:ascii="Times New Roman" w:hAnsi="Times New Roman" w:cs="Times New Roman"/>
          <w:sz w:val="24"/>
          <w:szCs w:val="24"/>
          <w:lang w:val="en-US"/>
        </w:rPr>
        <w:t>Ogunwande</w:t>
      </w:r>
      <w:proofErr w:type="spellEnd"/>
      <w:r w:rsidRPr="00B76E26">
        <w:rPr>
          <w:rFonts w:ascii="Times New Roman" w:hAnsi="Times New Roman" w:cs="Times New Roman"/>
          <w:sz w:val="24"/>
          <w:szCs w:val="24"/>
          <w:lang w:val="en-US"/>
        </w:rPr>
        <w:t xml:space="preserve">, I. A., Walker, T. M., &amp; Setzer, W. N. (2019). Chemical composition and biological activities of </w:t>
      </w:r>
      <w:r w:rsidRPr="00B76E26">
        <w:rPr>
          <w:rFonts w:ascii="Times New Roman" w:hAnsi="Times New Roman" w:cs="Times New Roman"/>
          <w:i/>
          <w:iCs/>
          <w:sz w:val="24"/>
          <w:szCs w:val="24"/>
          <w:lang w:val="en-US"/>
        </w:rPr>
        <w:t>Zapoteca portoricensis</w:t>
      </w:r>
      <w:r w:rsidRPr="00B76E26">
        <w:rPr>
          <w:rFonts w:ascii="Times New Roman" w:hAnsi="Times New Roman" w:cs="Times New Roman"/>
          <w:sz w:val="24"/>
          <w:szCs w:val="24"/>
          <w:lang w:val="en-US"/>
        </w:rPr>
        <w:t xml:space="preserve"> (Jacq.) H.M. Hern. essential oil. </w:t>
      </w:r>
      <w:r w:rsidRPr="00B76E26">
        <w:rPr>
          <w:rFonts w:ascii="Times New Roman" w:hAnsi="Times New Roman" w:cs="Times New Roman"/>
          <w:i/>
          <w:iCs/>
          <w:sz w:val="24"/>
          <w:szCs w:val="24"/>
          <w:lang w:val="en-US"/>
        </w:rPr>
        <w:t>Natural Product Communications, 14</w:t>
      </w:r>
      <w:r w:rsidRPr="00B76E26">
        <w:rPr>
          <w:rFonts w:ascii="Times New Roman" w:hAnsi="Times New Roman" w:cs="Times New Roman"/>
          <w:sz w:val="24"/>
          <w:szCs w:val="24"/>
          <w:lang w:val="en-US"/>
        </w:rPr>
        <w:t>(12), 1–7. https://doi.org/10.1177/1934578X19899665</w:t>
      </w:r>
    </w:p>
    <w:p w14:paraId="690DABC7"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w:t>
      </w:r>
    </w:p>
    <w:p w14:paraId="4C83CFC7"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Ryu, J. H., Park, S. H. and Lee, H. J. (2017). Anti-inflammatory activities of flavonoids isolated from legumes. </w:t>
      </w:r>
      <w:r w:rsidRPr="00495EDA">
        <w:rPr>
          <w:rFonts w:ascii="Times New Roman" w:hAnsi="Times New Roman" w:cs="Times New Roman"/>
          <w:i/>
          <w:iCs/>
          <w:sz w:val="24"/>
          <w:szCs w:val="24"/>
        </w:rPr>
        <w:t>Food Chemistry, 221</w:t>
      </w:r>
      <w:r w:rsidRPr="00495EDA">
        <w:rPr>
          <w:rFonts w:ascii="Times New Roman" w:hAnsi="Times New Roman" w:cs="Times New Roman"/>
          <w:sz w:val="24"/>
          <w:szCs w:val="24"/>
        </w:rPr>
        <w:t>, 421–429.</w:t>
      </w:r>
    </w:p>
    <w:p w14:paraId="77C6E101"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Shridhar, K., Dey, S. and Patel, M. (2019). Polyphenolic compounds as natural anti-inflammatory agents. </w:t>
      </w:r>
      <w:r w:rsidRPr="00495EDA">
        <w:rPr>
          <w:rFonts w:ascii="Times New Roman" w:hAnsi="Times New Roman" w:cs="Times New Roman"/>
          <w:i/>
          <w:iCs/>
          <w:sz w:val="24"/>
          <w:szCs w:val="24"/>
        </w:rPr>
        <w:t>International Journal of Pharmacology, 15</w:t>
      </w:r>
      <w:r w:rsidRPr="00495EDA">
        <w:rPr>
          <w:rFonts w:ascii="Times New Roman" w:hAnsi="Times New Roman" w:cs="Times New Roman"/>
          <w:sz w:val="24"/>
          <w:szCs w:val="24"/>
        </w:rPr>
        <w:t>(7), 987–995.</w:t>
      </w:r>
    </w:p>
    <w:p w14:paraId="23B2C9CB"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lastRenderedPageBreak/>
        <w:t xml:space="preserve">Tietz, N. W. (Ed.). (1986). </w:t>
      </w:r>
      <w:r w:rsidRPr="00495EDA">
        <w:rPr>
          <w:rFonts w:ascii="Times New Roman" w:hAnsi="Times New Roman" w:cs="Times New Roman"/>
          <w:i/>
          <w:iCs/>
          <w:sz w:val="24"/>
          <w:szCs w:val="24"/>
        </w:rPr>
        <w:t>Textbook of clinical chemistry</w:t>
      </w:r>
      <w:r w:rsidRPr="00495EDA">
        <w:rPr>
          <w:rFonts w:ascii="Times New Roman" w:hAnsi="Times New Roman" w:cs="Times New Roman"/>
          <w:sz w:val="24"/>
          <w:szCs w:val="24"/>
        </w:rPr>
        <w:t xml:space="preserve"> (3rd ed.). W. B. Saunders.</w:t>
      </w:r>
    </w:p>
    <w:p w14:paraId="1CF42FEA"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Thapa, R. and Walia, A. (2012). Oxidative stress and inflammation: Role of medicinal plants. </w:t>
      </w:r>
      <w:r w:rsidRPr="00495EDA">
        <w:rPr>
          <w:rFonts w:ascii="Times New Roman" w:hAnsi="Times New Roman" w:cs="Times New Roman"/>
          <w:i/>
          <w:iCs/>
          <w:sz w:val="24"/>
          <w:szCs w:val="24"/>
        </w:rPr>
        <w:t>Journal of Natural Remedies, 12</w:t>
      </w:r>
      <w:r w:rsidRPr="00495EDA">
        <w:rPr>
          <w:rFonts w:ascii="Times New Roman" w:hAnsi="Times New Roman" w:cs="Times New Roman"/>
          <w:sz w:val="24"/>
          <w:szCs w:val="24"/>
        </w:rPr>
        <w:t>(1), 1–8.</w:t>
      </w:r>
    </w:p>
    <w:p w14:paraId="5EDEDC34"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Trease, G. E. and Evans, W. C. (1989). </w:t>
      </w:r>
      <w:r w:rsidRPr="00495EDA">
        <w:rPr>
          <w:rFonts w:ascii="Times New Roman" w:hAnsi="Times New Roman" w:cs="Times New Roman"/>
          <w:i/>
          <w:iCs/>
          <w:sz w:val="24"/>
          <w:szCs w:val="24"/>
        </w:rPr>
        <w:t>Pharmacognosy</w:t>
      </w:r>
      <w:r w:rsidRPr="00495EDA">
        <w:rPr>
          <w:rFonts w:ascii="Times New Roman" w:hAnsi="Times New Roman" w:cs="Times New Roman"/>
          <w:sz w:val="24"/>
          <w:szCs w:val="24"/>
        </w:rPr>
        <w:t xml:space="preserve"> (13th ed.). </w:t>
      </w:r>
      <w:proofErr w:type="spellStart"/>
      <w:r w:rsidRPr="00495EDA">
        <w:rPr>
          <w:rFonts w:ascii="Times New Roman" w:hAnsi="Times New Roman" w:cs="Times New Roman"/>
          <w:sz w:val="24"/>
          <w:szCs w:val="24"/>
        </w:rPr>
        <w:t>Baillière</w:t>
      </w:r>
      <w:proofErr w:type="spellEnd"/>
      <w:r w:rsidRPr="00495EDA">
        <w:rPr>
          <w:rFonts w:ascii="Times New Roman" w:hAnsi="Times New Roman" w:cs="Times New Roman"/>
          <w:sz w:val="24"/>
          <w:szCs w:val="24"/>
        </w:rPr>
        <w:t xml:space="preserve"> Tindall.</w:t>
      </w:r>
    </w:p>
    <w:p w14:paraId="26B29993" w14:textId="0990F92A" w:rsidR="007A3686" w:rsidRPr="00021F55" w:rsidRDefault="0040470C" w:rsidP="007A3686">
      <w:pPr>
        <w:spacing w:beforeLines="120" w:before="288" w:afterLines="120" w:after="288" w:line="276" w:lineRule="auto"/>
        <w:ind w:left="720" w:hanging="720"/>
        <w:jc w:val="both"/>
        <w:rPr>
          <w:rFonts w:ascii="Times New Roman" w:hAnsi="Times New Roman" w:cs="Times New Roman"/>
          <w:sz w:val="24"/>
          <w:szCs w:val="24"/>
        </w:rPr>
      </w:pPr>
      <w:r w:rsidRPr="0040470C">
        <w:rPr>
          <w:rFonts w:ascii="Times New Roman" w:hAnsi="Times New Roman" w:cs="Times New Roman"/>
          <w:sz w:val="24"/>
          <w:szCs w:val="24"/>
        </w:rPr>
        <w:t>Gopal, S., Kumar, S., &amp; Malik, T. (2022). Plant Flavonoids on Oxidative Stress-Mediated Kidney Inflammation: Current Knowledge and Future Perspectives. </w:t>
      </w:r>
      <w:r w:rsidRPr="0040470C">
        <w:rPr>
          <w:rFonts w:ascii="Times New Roman" w:hAnsi="Times New Roman" w:cs="Times New Roman"/>
          <w:i/>
          <w:iCs/>
          <w:sz w:val="24"/>
          <w:szCs w:val="24"/>
        </w:rPr>
        <w:t>Molecules</w:t>
      </w:r>
      <w:r w:rsidRPr="0040470C">
        <w:rPr>
          <w:rFonts w:ascii="Times New Roman" w:hAnsi="Times New Roman" w:cs="Times New Roman"/>
          <w:sz w:val="24"/>
          <w:szCs w:val="24"/>
        </w:rPr>
        <w:t>, </w:t>
      </w:r>
      <w:r w:rsidRPr="0040470C">
        <w:rPr>
          <w:rFonts w:ascii="Times New Roman" w:hAnsi="Times New Roman" w:cs="Times New Roman"/>
          <w:i/>
          <w:iCs/>
          <w:sz w:val="24"/>
          <w:szCs w:val="24"/>
        </w:rPr>
        <w:t>20</w:t>
      </w:r>
      <w:r w:rsidRPr="0040470C">
        <w:rPr>
          <w:rFonts w:ascii="Times New Roman" w:hAnsi="Times New Roman" w:cs="Times New Roman"/>
          <w:sz w:val="24"/>
          <w:szCs w:val="24"/>
        </w:rPr>
        <w:t>(12), 1717</w:t>
      </w:r>
      <w:r w:rsidRPr="0040470C">
        <w:rPr>
          <w:rFonts w:ascii="Times New Roman" w:hAnsi="Times New Roman" w:cs="Times New Roman"/>
          <w:sz w:val="24"/>
          <w:szCs w:val="24"/>
        </w:rPr>
        <w:t xml:space="preserve"> </w:t>
      </w:r>
      <w:r w:rsidR="007A3686" w:rsidRPr="00495EDA">
        <w:rPr>
          <w:rFonts w:ascii="Times New Roman" w:hAnsi="Times New Roman" w:cs="Times New Roman"/>
          <w:sz w:val="24"/>
          <w:szCs w:val="24"/>
        </w:rPr>
        <w:t xml:space="preserve">rats. </w:t>
      </w:r>
      <w:r w:rsidR="007A3686" w:rsidRPr="00495EDA">
        <w:rPr>
          <w:rFonts w:ascii="Times New Roman" w:hAnsi="Times New Roman" w:cs="Times New Roman"/>
          <w:i/>
          <w:iCs/>
          <w:sz w:val="24"/>
          <w:szCs w:val="24"/>
        </w:rPr>
        <w:t>Chinese Journal of Pharmacology and Toxicology, 5</w:t>
      </w:r>
      <w:r w:rsidR="007A3686" w:rsidRPr="00495EDA">
        <w:rPr>
          <w:rFonts w:ascii="Times New Roman" w:hAnsi="Times New Roman" w:cs="Times New Roman"/>
          <w:sz w:val="24"/>
          <w:szCs w:val="24"/>
        </w:rPr>
        <w:t>(4), 233–239.</w:t>
      </w:r>
    </w:p>
    <w:p w14:paraId="587F40D5" w14:textId="77777777" w:rsidR="007A3686" w:rsidRPr="00E05D89" w:rsidRDefault="007A3686" w:rsidP="00E27BBA">
      <w:pPr>
        <w:pStyle w:val="NormalWeb"/>
        <w:spacing w:beforeLines="120" w:before="288" w:beforeAutospacing="0" w:afterLines="120" w:after="288" w:afterAutospacing="0" w:line="276" w:lineRule="auto"/>
        <w:jc w:val="both"/>
      </w:pPr>
    </w:p>
    <w:p w14:paraId="6042E923" w14:textId="313B206E" w:rsidR="001B63A5" w:rsidRPr="00E05D89" w:rsidRDefault="001B63A5" w:rsidP="00774C9C">
      <w:pPr>
        <w:pStyle w:val="NormalWeb"/>
        <w:spacing w:beforeLines="120" w:before="288" w:beforeAutospacing="0" w:afterLines="120" w:after="288" w:afterAutospacing="0" w:line="276" w:lineRule="auto"/>
        <w:jc w:val="both"/>
      </w:pPr>
    </w:p>
    <w:bookmarkEnd w:id="7"/>
    <w:p w14:paraId="3C44F116" w14:textId="77777777" w:rsidR="00D12BAF" w:rsidRPr="00E05D89" w:rsidRDefault="00D12BAF" w:rsidP="00774C9C">
      <w:pPr>
        <w:spacing w:beforeLines="120" w:before="288" w:afterLines="120" w:after="288" w:line="276" w:lineRule="auto"/>
        <w:jc w:val="both"/>
        <w:rPr>
          <w:rFonts w:ascii="Times New Roman" w:hAnsi="Times New Roman" w:cs="Times New Roman"/>
          <w:b/>
          <w:bCs/>
          <w:sz w:val="24"/>
          <w:szCs w:val="24"/>
        </w:rPr>
      </w:pPr>
    </w:p>
    <w:sectPr w:rsidR="00D12BAF" w:rsidRPr="00E05D89" w:rsidSect="0095216A">
      <w:type w:val="continuous"/>
      <w:pgSz w:w="12240" w:h="15840"/>
      <w:pgMar w:top="1440" w:right="1134" w:bottom="1440" w:left="1134"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A3E5" w14:textId="77777777" w:rsidR="00111475" w:rsidRDefault="00111475" w:rsidP="00774C9C">
      <w:pPr>
        <w:spacing w:after="0" w:line="240" w:lineRule="auto"/>
      </w:pPr>
      <w:r>
        <w:separator/>
      </w:r>
    </w:p>
  </w:endnote>
  <w:endnote w:type="continuationSeparator" w:id="0">
    <w:p w14:paraId="14842022" w14:textId="77777777" w:rsidR="00111475" w:rsidRDefault="00111475" w:rsidP="007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332B" w14:textId="77777777" w:rsidR="00A76DAB" w:rsidRDefault="00A76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01297"/>
      <w:docPartObj>
        <w:docPartGallery w:val="Page Numbers (Bottom of Page)"/>
        <w:docPartUnique/>
      </w:docPartObj>
    </w:sdtPr>
    <w:sdtEndPr>
      <w:rPr>
        <w:noProof/>
      </w:rPr>
    </w:sdtEndPr>
    <w:sdtContent>
      <w:p w14:paraId="39561F16" w14:textId="77777777" w:rsidR="00AE1EEE" w:rsidRDefault="00AE1EEE">
        <w:pPr>
          <w:pStyle w:val="Footer"/>
          <w:jc w:val="center"/>
        </w:pPr>
      </w:p>
      <w:p w14:paraId="37F35101" w14:textId="77777777" w:rsidR="00AE1EEE" w:rsidRDefault="00AE1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76E2E" w14:textId="77777777" w:rsidR="00AE1EEE" w:rsidRDefault="00AE1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1829" w14:textId="77777777" w:rsidR="00A76DAB" w:rsidRDefault="00A76D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7696"/>
      <w:docPartObj>
        <w:docPartGallery w:val="Page Numbers (Bottom of Page)"/>
        <w:docPartUnique/>
      </w:docPartObj>
    </w:sdtPr>
    <w:sdtEndPr>
      <w:rPr>
        <w:noProof/>
      </w:rPr>
    </w:sdtEndPr>
    <w:sdtContent>
      <w:p w14:paraId="4F243CCA" w14:textId="77777777" w:rsidR="00786EC3" w:rsidRDefault="00786EC3">
        <w:pPr>
          <w:pStyle w:val="Footer"/>
          <w:jc w:val="center"/>
        </w:pPr>
      </w:p>
      <w:p w14:paraId="58F3DDBB" w14:textId="0D5D4B73" w:rsidR="00774C9C" w:rsidRDefault="00774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19A7" w14:textId="77777777" w:rsidR="00774C9C" w:rsidRDefault="0077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6E21" w14:textId="77777777" w:rsidR="00111475" w:rsidRDefault="00111475" w:rsidP="00774C9C">
      <w:pPr>
        <w:spacing w:after="0" w:line="240" w:lineRule="auto"/>
      </w:pPr>
      <w:r>
        <w:separator/>
      </w:r>
    </w:p>
  </w:footnote>
  <w:footnote w:type="continuationSeparator" w:id="0">
    <w:p w14:paraId="2D8E93D3" w14:textId="77777777" w:rsidR="00111475" w:rsidRDefault="00111475" w:rsidP="00774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F5D9" w14:textId="2096CC65" w:rsidR="00A76DAB" w:rsidRDefault="00000000">
    <w:pPr>
      <w:pStyle w:val="Header"/>
    </w:pPr>
    <w:r>
      <w:rPr>
        <w:noProof/>
      </w:rPr>
      <w:pict w14:anchorId="752B7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0" o:spid="_x0000_s1026" type="#_x0000_t136" style="position:absolute;margin-left:0;margin-top:0;width:591.4pt;height:1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4A02" w14:textId="39F03EB4" w:rsidR="00A76DAB" w:rsidRDefault="00000000">
    <w:pPr>
      <w:pStyle w:val="Header"/>
    </w:pPr>
    <w:r>
      <w:rPr>
        <w:noProof/>
      </w:rPr>
      <w:pict w14:anchorId="5EBAA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1" o:spid="_x0000_s1027" type="#_x0000_t136" style="position:absolute;margin-left:0;margin-top:0;width:591.4pt;height:1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94A0" w14:textId="104F3F76" w:rsidR="00A76DAB" w:rsidRDefault="00000000">
    <w:pPr>
      <w:pStyle w:val="Header"/>
    </w:pPr>
    <w:r>
      <w:rPr>
        <w:noProof/>
      </w:rPr>
      <w:pict w14:anchorId="2D722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09" o:spid="_x0000_s1025" type="#_x0000_t136" style="position:absolute;margin-left:0;margin-top:0;width:591.4pt;height:1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4970" w14:textId="24821282" w:rsidR="00A76DAB" w:rsidRDefault="00000000">
    <w:pPr>
      <w:pStyle w:val="Header"/>
    </w:pPr>
    <w:r>
      <w:rPr>
        <w:noProof/>
      </w:rPr>
      <w:pict w14:anchorId="41EC6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3" o:spid="_x0000_s1029" type="#_x0000_t136" style="position:absolute;margin-left:0;margin-top:0;width:591.4pt;height:11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301B" w14:textId="760417E0" w:rsidR="00A76DAB" w:rsidRDefault="00000000">
    <w:pPr>
      <w:pStyle w:val="Header"/>
    </w:pPr>
    <w:r>
      <w:rPr>
        <w:noProof/>
      </w:rPr>
      <w:pict w14:anchorId="00707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4" o:spid="_x0000_s1030" type="#_x0000_t136" style="position:absolute;margin-left:0;margin-top:0;width:591.4pt;height:11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6C01" w14:textId="4E43B4C1" w:rsidR="00A76DAB" w:rsidRDefault="00000000">
    <w:pPr>
      <w:pStyle w:val="Header"/>
    </w:pPr>
    <w:r>
      <w:rPr>
        <w:noProof/>
      </w:rPr>
      <w:pict w14:anchorId="57D98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2" o:spid="_x0000_s1028" type="#_x0000_t136" style="position:absolute;margin-left:0;margin-top:0;width:591.4pt;height:11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7F44"/>
    <w:multiLevelType w:val="hybridMultilevel"/>
    <w:tmpl w:val="25326E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96D2F"/>
    <w:multiLevelType w:val="hybridMultilevel"/>
    <w:tmpl w:val="018CDA02"/>
    <w:lvl w:ilvl="0" w:tplc="7E1EE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82B71"/>
    <w:multiLevelType w:val="hybridMultilevel"/>
    <w:tmpl w:val="42BA5964"/>
    <w:lvl w:ilvl="0" w:tplc="B7025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22EE2"/>
    <w:multiLevelType w:val="hybridMultilevel"/>
    <w:tmpl w:val="5564329C"/>
    <w:lvl w:ilvl="0" w:tplc="03423E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90C32"/>
    <w:multiLevelType w:val="hybridMultilevel"/>
    <w:tmpl w:val="81587A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55302">
    <w:abstractNumId w:val="1"/>
  </w:num>
  <w:num w:numId="2" w16cid:durableId="1109661925">
    <w:abstractNumId w:val="3"/>
  </w:num>
  <w:num w:numId="3" w16cid:durableId="1926110336">
    <w:abstractNumId w:val="2"/>
  </w:num>
  <w:num w:numId="4" w16cid:durableId="1245260779">
    <w:abstractNumId w:val="4"/>
  </w:num>
  <w:num w:numId="5" w16cid:durableId="40672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0B"/>
    <w:rsid w:val="000040FA"/>
    <w:rsid w:val="00010918"/>
    <w:rsid w:val="000216CC"/>
    <w:rsid w:val="000551DC"/>
    <w:rsid w:val="000B273C"/>
    <w:rsid w:val="000D00B6"/>
    <w:rsid w:val="00111475"/>
    <w:rsid w:val="00150BB6"/>
    <w:rsid w:val="001673A2"/>
    <w:rsid w:val="00170799"/>
    <w:rsid w:val="001B63A5"/>
    <w:rsid w:val="001C4779"/>
    <w:rsid w:val="001D5AB4"/>
    <w:rsid w:val="001D6BF9"/>
    <w:rsid w:val="001E3CCD"/>
    <w:rsid w:val="002308DF"/>
    <w:rsid w:val="00323314"/>
    <w:rsid w:val="003306B7"/>
    <w:rsid w:val="00341150"/>
    <w:rsid w:val="0034483E"/>
    <w:rsid w:val="003553F1"/>
    <w:rsid w:val="003630DF"/>
    <w:rsid w:val="003A34EB"/>
    <w:rsid w:val="003C3AA9"/>
    <w:rsid w:val="003F06A5"/>
    <w:rsid w:val="0040470C"/>
    <w:rsid w:val="004125F4"/>
    <w:rsid w:val="00426516"/>
    <w:rsid w:val="004318B8"/>
    <w:rsid w:val="00451C98"/>
    <w:rsid w:val="00455383"/>
    <w:rsid w:val="004A4A8A"/>
    <w:rsid w:val="004A7216"/>
    <w:rsid w:val="004B6C9E"/>
    <w:rsid w:val="004C0738"/>
    <w:rsid w:val="004C5B46"/>
    <w:rsid w:val="00510264"/>
    <w:rsid w:val="0054061C"/>
    <w:rsid w:val="00590824"/>
    <w:rsid w:val="005955FB"/>
    <w:rsid w:val="005A606D"/>
    <w:rsid w:val="00601F32"/>
    <w:rsid w:val="00640004"/>
    <w:rsid w:val="006429B9"/>
    <w:rsid w:val="00685425"/>
    <w:rsid w:val="0068741D"/>
    <w:rsid w:val="006A1D26"/>
    <w:rsid w:val="006B2AC5"/>
    <w:rsid w:val="006D7493"/>
    <w:rsid w:val="006F3013"/>
    <w:rsid w:val="006F5CD9"/>
    <w:rsid w:val="00755A54"/>
    <w:rsid w:val="00774C9C"/>
    <w:rsid w:val="0077715A"/>
    <w:rsid w:val="00784882"/>
    <w:rsid w:val="00786EC3"/>
    <w:rsid w:val="00792CB0"/>
    <w:rsid w:val="007A3686"/>
    <w:rsid w:val="007C18C1"/>
    <w:rsid w:val="007D13C7"/>
    <w:rsid w:val="007D6542"/>
    <w:rsid w:val="007F4282"/>
    <w:rsid w:val="008127C2"/>
    <w:rsid w:val="00815448"/>
    <w:rsid w:val="00836D01"/>
    <w:rsid w:val="00841BF9"/>
    <w:rsid w:val="00851FFA"/>
    <w:rsid w:val="008732A7"/>
    <w:rsid w:val="008740E6"/>
    <w:rsid w:val="008B49F7"/>
    <w:rsid w:val="00906172"/>
    <w:rsid w:val="00913A6A"/>
    <w:rsid w:val="009175B6"/>
    <w:rsid w:val="00926B15"/>
    <w:rsid w:val="00931394"/>
    <w:rsid w:val="00940ABF"/>
    <w:rsid w:val="0094415C"/>
    <w:rsid w:val="00951698"/>
    <w:rsid w:val="0095216A"/>
    <w:rsid w:val="00964E73"/>
    <w:rsid w:val="00985BBC"/>
    <w:rsid w:val="00990E41"/>
    <w:rsid w:val="009947A5"/>
    <w:rsid w:val="0099670A"/>
    <w:rsid w:val="009A28C7"/>
    <w:rsid w:val="009C50DC"/>
    <w:rsid w:val="009E0393"/>
    <w:rsid w:val="009E1760"/>
    <w:rsid w:val="009E2F3D"/>
    <w:rsid w:val="00A032EA"/>
    <w:rsid w:val="00A23C8E"/>
    <w:rsid w:val="00A25269"/>
    <w:rsid w:val="00A321CA"/>
    <w:rsid w:val="00A3513C"/>
    <w:rsid w:val="00A471B5"/>
    <w:rsid w:val="00A479D2"/>
    <w:rsid w:val="00A579A5"/>
    <w:rsid w:val="00A76DAB"/>
    <w:rsid w:val="00A859BB"/>
    <w:rsid w:val="00A95F44"/>
    <w:rsid w:val="00AA2E70"/>
    <w:rsid w:val="00AA6643"/>
    <w:rsid w:val="00AC079D"/>
    <w:rsid w:val="00AC3075"/>
    <w:rsid w:val="00AD1691"/>
    <w:rsid w:val="00AD1DAC"/>
    <w:rsid w:val="00AE1EEE"/>
    <w:rsid w:val="00B214BC"/>
    <w:rsid w:val="00B50CED"/>
    <w:rsid w:val="00B76E26"/>
    <w:rsid w:val="00BA0534"/>
    <w:rsid w:val="00BB07D4"/>
    <w:rsid w:val="00BE6DEB"/>
    <w:rsid w:val="00BF70E7"/>
    <w:rsid w:val="00C00847"/>
    <w:rsid w:val="00C35E4E"/>
    <w:rsid w:val="00C428E5"/>
    <w:rsid w:val="00CB67DD"/>
    <w:rsid w:val="00CD478D"/>
    <w:rsid w:val="00CD4A34"/>
    <w:rsid w:val="00CD688D"/>
    <w:rsid w:val="00D12BAF"/>
    <w:rsid w:val="00D132D4"/>
    <w:rsid w:val="00D1760B"/>
    <w:rsid w:val="00D2117E"/>
    <w:rsid w:val="00D2493B"/>
    <w:rsid w:val="00D631FF"/>
    <w:rsid w:val="00D82C34"/>
    <w:rsid w:val="00D83092"/>
    <w:rsid w:val="00DA46CB"/>
    <w:rsid w:val="00DC6D6D"/>
    <w:rsid w:val="00DE7305"/>
    <w:rsid w:val="00DF4057"/>
    <w:rsid w:val="00E05D89"/>
    <w:rsid w:val="00E27BBA"/>
    <w:rsid w:val="00E57CD3"/>
    <w:rsid w:val="00E84FBA"/>
    <w:rsid w:val="00E91285"/>
    <w:rsid w:val="00EB3301"/>
    <w:rsid w:val="00F066A7"/>
    <w:rsid w:val="00F15A88"/>
    <w:rsid w:val="00F24DDC"/>
    <w:rsid w:val="00F356F2"/>
    <w:rsid w:val="00F6559A"/>
    <w:rsid w:val="00F85B59"/>
    <w:rsid w:val="00FE0FC9"/>
    <w:rsid w:val="00FF1FEB"/>
    <w:rsid w:val="00FF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657C4"/>
  <w15:docId w15:val="{B3128386-9FE2-4ED1-83BE-FDEB7AA8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0B"/>
    <w:rPr>
      <w:lang w:val="en-GB"/>
    </w:rPr>
  </w:style>
  <w:style w:type="paragraph" w:styleId="Heading2">
    <w:name w:val="heading 2"/>
    <w:basedOn w:val="Normal"/>
    <w:next w:val="Normal"/>
    <w:link w:val="Heading2Char"/>
    <w:uiPriority w:val="9"/>
    <w:semiHidden/>
    <w:unhideWhenUsed/>
    <w:qFormat/>
    <w:rsid w:val="001B63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5D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715A"/>
    <w:rPr>
      <w:i/>
      <w:iCs/>
    </w:rPr>
  </w:style>
  <w:style w:type="paragraph" w:styleId="NormalWeb">
    <w:name w:val="Normal (Web)"/>
    <w:basedOn w:val="Normal"/>
    <w:uiPriority w:val="99"/>
    <w:unhideWhenUsed/>
    <w:qFormat/>
    <w:rsid w:val="00DA4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C98"/>
    <w:rPr>
      <w:b/>
      <w:bCs/>
    </w:rPr>
  </w:style>
  <w:style w:type="table" w:styleId="TableGrid">
    <w:name w:val="Table Grid"/>
    <w:basedOn w:val="TableNormal"/>
    <w:uiPriority w:val="39"/>
    <w:rsid w:val="0045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7DD"/>
    <w:rPr>
      <w:color w:val="0563C1" w:themeColor="hyperlink"/>
      <w:u w:val="single"/>
    </w:rPr>
  </w:style>
  <w:style w:type="character" w:styleId="UnresolvedMention">
    <w:name w:val="Unresolved Mention"/>
    <w:basedOn w:val="DefaultParagraphFont"/>
    <w:uiPriority w:val="99"/>
    <w:semiHidden/>
    <w:unhideWhenUsed/>
    <w:rsid w:val="005A606D"/>
    <w:rPr>
      <w:color w:val="605E5C"/>
      <w:shd w:val="clear" w:color="auto" w:fill="E1DFDD"/>
    </w:rPr>
  </w:style>
  <w:style w:type="paragraph" w:styleId="Header">
    <w:name w:val="header"/>
    <w:basedOn w:val="Normal"/>
    <w:link w:val="HeaderChar"/>
    <w:uiPriority w:val="99"/>
    <w:unhideWhenUsed/>
    <w:rsid w:val="00774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9C"/>
    <w:rPr>
      <w:lang w:val="en-GB"/>
    </w:rPr>
  </w:style>
  <w:style w:type="paragraph" w:styleId="Footer">
    <w:name w:val="footer"/>
    <w:basedOn w:val="Normal"/>
    <w:link w:val="FooterChar"/>
    <w:uiPriority w:val="99"/>
    <w:unhideWhenUsed/>
    <w:rsid w:val="00774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9C"/>
    <w:rPr>
      <w:lang w:val="en-GB"/>
    </w:rPr>
  </w:style>
  <w:style w:type="paragraph" w:styleId="ListParagraph">
    <w:name w:val="List Paragraph"/>
    <w:basedOn w:val="Normal"/>
    <w:uiPriority w:val="34"/>
    <w:qFormat/>
    <w:rsid w:val="00B214BC"/>
    <w:pPr>
      <w:ind w:left="720"/>
      <w:contextualSpacing/>
    </w:pPr>
  </w:style>
  <w:style w:type="character" w:customStyle="1" w:styleId="Heading3Char">
    <w:name w:val="Heading 3 Char"/>
    <w:basedOn w:val="DefaultParagraphFont"/>
    <w:link w:val="Heading3"/>
    <w:uiPriority w:val="9"/>
    <w:semiHidden/>
    <w:rsid w:val="00E05D89"/>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1B63A5"/>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doi.org/10.4236/abc.2014.41006"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14</Pages>
  <Words>4123</Words>
  <Characters>25131</Characters>
  <Application>Microsoft Office Word</Application>
  <DocSecurity>0</DocSecurity>
  <Lines>881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Anachu Chigaemezu</dc:creator>
  <cp:keywords/>
  <dc:description/>
  <cp:lastModifiedBy>Ejike Orji</cp:lastModifiedBy>
  <cp:revision>15</cp:revision>
  <dcterms:created xsi:type="dcterms:W3CDTF">2025-11-06T21:05:00Z</dcterms:created>
  <dcterms:modified xsi:type="dcterms:W3CDTF">2025-11-11T22:25:00Z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ac3b10cf-a31b-4975-838c-fa173bd991f3</vt:lpwstr>
  </property>
</Properties>
</file>