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E80F3" w14:textId="69C9C223" w:rsidR="00347C40" w:rsidRPr="0026519B" w:rsidRDefault="00347C40" w:rsidP="0026519B">
      <w:pPr>
        <w:spacing w:line="360" w:lineRule="auto"/>
        <w:ind w:left="567" w:right="567"/>
        <w:jc w:val="center"/>
        <w:rPr>
          <w:rFonts w:ascii="Times New Roman" w:hAnsi="Times New Roman" w:cs="Times New Roman"/>
          <w:b/>
          <w:bCs/>
          <w:sz w:val="28"/>
          <w:szCs w:val="24"/>
        </w:rPr>
      </w:pPr>
      <w:r w:rsidRPr="0026519B">
        <w:rPr>
          <w:rFonts w:ascii="Times New Roman" w:hAnsi="Times New Roman" w:cs="Times New Roman"/>
          <w:b/>
          <w:bCs/>
          <w:sz w:val="28"/>
          <w:szCs w:val="24"/>
        </w:rPr>
        <w:t xml:space="preserve">Influence of Habitat Chemical Characteristics on </w:t>
      </w:r>
      <w:r w:rsidRPr="0026519B">
        <w:rPr>
          <w:rFonts w:ascii="Times New Roman" w:hAnsi="Times New Roman" w:cs="Times New Roman"/>
          <w:b/>
          <w:bCs/>
          <w:i/>
          <w:sz w:val="28"/>
          <w:szCs w:val="24"/>
        </w:rPr>
        <w:t xml:space="preserve">Aedes </w:t>
      </w:r>
      <w:r w:rsidRPr="0026519B">
        <w:rPr>
          <w:rFonts w:ascii="Times New Roman" w:hAnsi="Times New Roman" w:cs="Times New Roman"/>
          <w:b/>
          <w:bCs/>
          <w:sz w:val="28"/>
          <w:szCs w:val="24"/>
        </w:rPr>
        <w:t xml:space="preserve">Mosquito Breeding Preferences and </w:t>
      </w:r>
      <w:r w:rsidR="00AA7947" w:rsidRPr="0026519B">
        <w:rPr>
          <w:rFonts w:ascii="Times New Roman" w:hAnsi="Times New Roman" w:cs="Times New Roman"/>
          <w:b/>
          <w:bCs/>
          <w:sz w:val="28"/>
          <w:szCs w:val="24"/>
        </w:rPr>
        <w:t xml:space="preserve">Larval </w:t>
      </w:r>
      <w:r w:rsidRPr="0026519B">
        <w:rPr>
          <w:rFonts w:ascii="Times New Roman" w:hAnsi="Times New Roman" w:cs="Times New Roman"/>
          <w:b/>
          <w:bCs/>
          <w:sz w:val="28"/>
          <w:szCs w:val="24"/>
        </w:rPr>
        <w:t>Survivability in Natural Environments of Kalahandi, Odisha</w:t>
      </w:r>
      <w:r w:rsidR="006F7D4E">
        <w:rPr>
          <w:rFonts w:ascii="Times New Roman" w:hAnsi="Times New Roman" w:cs="Times New Roman"/>
          <w:b/>
          <w:bCs/>
          <w:sz w:val="28"/>
          <w:szCs w:val="24"/>
        </w:rPr>
        <w:t>, India</w:t>
      </w:r>
    </w:p>
    <w:p w14:paraId="7CFE80F4" w14:textId="77777777" w:rsidR="00DE6195" w:rsidRDefault="00DE6195" w:rsidP="0026519B">
      <w:pPr>
        <w:spacing w:after="0" w:line="360" w:lineRule="auto"/>
        <w:ind w:left="567" w:right="567"/>
        <w:jc w:val="center"/>
        <w:rPr>
          <w:rFonts w:ascii="Times New Roman" w:hAnsi="Times New Roman" w:cs="Times New Roman"/>
          <w:b/>
          <w:sz w:val="24"/>
          <w:szCs w:val="24"/>
        </w:rPr>
      </w:pPr>
    </w:p>
    <w:p w14:paraId="7CFE80F5" w14:textId="77777777" w:rsidR="001175CE" w:rsidRPr="00DC3F76" w:rsidRDefault="00DB4814" w:rsidP="0026519B">
      <w:pPr>
        <w:spacing w:after="0" w:line="360" w:lineRule="auto"/>
        <w:ind w:left="567" w:right="567"/>
        <w:jc w:val="center"/>
        <w:rPr>
          <w:rFonts w:ascii="Times New Roman" w:hAnsi="Times New Roman" w:cs="Times New Roman"/>
          <w:b/>
          <w:sz w:val="24"/>
          <w:szCs w:val="24"/>
        </w:rPr>
      </w:pPr>
      <w:r w:rsidRPr="00DC3F76">
        <w:rPr>
          <w:rFonts w:ascii="Times New Roman" w:hAnsi="Times New Roman" w:cs="Times New Roman"/>
          <w:b/>
          <w:sz w:val="24"/>
          <w:szCs w:val="24"/>
        </w:rPr>
        <w:t>ABSTRACT</w:t>
      </w:r>
    </w:p>
    <w:p w14:paraId="7CFE80F6" w14:textId="043EA042" w:rsidR="00184EA2" w:rsidRPr="00B4312F" w:rsidRDefault="00184EA2" w:rsidP="0026519B">
      <w:pPr>
        <w:spacing w:line="360" w:lineRule="auto"/>
        <w:ind w:left="567" w:right="567"/>
        <w:jc w:val="both"/>
        <w:rPr>
          <w:rFonts w:ascii="Times New Roman" w:hAnsi="Times New Roman" w:cs="Times New Roman"/>
          <w:sz w:val="24"/>
          <w:szCs w:val="24"/>
        </w:rPr>
      </w:pPr>
      <w:r w:rsidRPr="00AA7947">
        <w:rPr>
          <w:rFonts w:ascii="Times New Roman" w:eastAsia="Times New Roman" w:hAnsi="Times New Roman" w:cs="Times New Roman"/>
          <w:sz w:val="24"/>
          <w:szCs w:val="24"/>
        </w:rPr>
        <w:t xml:space="preserve">This study investigated the </w:t>
      </w:r>
      <w:r w:rsidR="00DC3F76" w:rsidRPr="00AA7947">
        <w:rPr>
          <w:rFonts w:ascii="Times New Roman" w:eastAsia="Times New Roman" w:hAnsi="Times New Roman" w:cs="Times New Roman"/>
          <w:sz w:val="24"/>
          <w:szCs w:val="24"/>
        </w:rPr>
        <w:t xml:space="preserve">influence of habitat chemical characteristics on </w:t>
      </w:r>
      <w:r w:rsidR="00DC3F76" w:rsidRPr="00AA7947">
        <w:rPr>
          <w:rFonts w:ascii="Times New Roman" w:eastAsia="Times New Roman" w:hAnsi="Times New Roman" w:cs="Times New Roman"/>
          <w:i/>
          <w:sz w:val="24"/>
          <w:szCs w:val="24"/>
        </w:rPr>
        <w:t>Aedes</w:t>
      </w:r>
      <w:r w:rsidR="00DC3F76" w:rsidRPr="00AA7947">
        <w:rPr>
          <w:rFonts w:ascii="Times New Roman" w:eastAsia="Times New Roman" w:hAnsi="Times New Roman" w:cs="Times New Roman"/>
          <w:sz w:val="24"/>
          <w:szCs w:val="24"/>
        </w:rPr>
        <w:t xml:space="preserve"> m</w:t>
      </w:r>
      <w:r w:rsidR="00AA7947" w:rsidRPr="00AA7947">
        <w:rPr>
          <w:rFonts w:ascii="Times New Roman" w:eastAsia="Times New Roman" w:hAnsi="Times New Roman" w:cs="Times New Roman"/>
          <w:sz w:val="24"/>
          <w:szCs w:val="24"/>
        </w:rPr>
        <w:t>osquito breeding preferences and larval survivability in natural e</w:t>
      </w:r>
      <w:r w:rsidR="00DC3F76" w:rsidRPr="00AA7947">
        <w:rPr>
          <w:rFonts w:ascii="Times New Roman" w:eastAsia="Times New Roman" w:hAnsi="Times New Roman" w:cs="Times New Roman"/>
          <w:sz w:val="24"/>
          <w:szCs w:val="24"/>
        </w:rPr>
        <w:t>nvironments of Kalahandi, Odisha</w:t>
      </w:r>
      <w:r w:rsidRPr="00AA7947">
        <w:rPr>
          <w:rFonts w:ascii="Times New Roman" w:hAnsi="Times New Roman" w:cs="Times New Roman"/>
          <w:sz w:val="24"/>
          <w:szCs w:val="24"/>
        </w:rPr>
        <w:t>, through bi-monthly larval collections conducted between June and September 2025. A total of 1,127 breeding sites were surveyed across urban localities, with plastic containers identif</w:t>
      </w:r>
      <w:r w:rsidR="002071E3">
        <w:rPr>
          <w:rFonts w:ascii="Times New Roman" w:hAnsi="Times New Roman" w:cs="Times New Roman"/>
          <w:sz w:val="24"/>
          <w:szCs w:val="24"/>
        </w:rPr>
        <w:t>ied as the most abundant (38.33%</w:t>
      </w:r>
      <w:r w:rsidRPr="00AA7947">
        <w:rPr>
          <w:rFonts w:ascii="Times New Roman" w:hAnsi="Times New Roman" w:cs="Times New Roman"/>
          <w:sz w:val="24"/>
          <w:szCs w:val="24"/>
        </w:rPr>
        <w:t>) and preferred breeding habitat, exhi</w:t>
      </w:r>
      <w:r w:rsidR="002071E3">
        <w:rPr>
          <w:rFonts w:ascii="Times New Roman" w:hAnsi="Times New Roman" w:cs="Times New Roman"/>
          <w:sz w:val="24"/>
          <w:szCs w:val="24"/>
        </w:rPr>
        <w:t>biting larvae presence in 60.32 percent</w:t>
      </w:r>
      <w:r w:rsidRPr="00AA7947">
        <w:rPr>
          <w:rFonts w:ascii="Times New Roman" w:hAnsi="Times New Roman" w:cs="Times New Roman"/>
          <w:sz w:val="24"/>
          <w:szCs w:val="24"/>
        </w:rPr>
        <w:t xml:space="preserve"> of cases and the highest Breeding Preference Ratio (BPR).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followed as significant breed</w:t>
      </w:r>
      <w:r w:rsidR="002071E3">
        <w:rPr>
          <w:rFonts w:ascii="Times New Roman" w:hAnsi="Times New Roman" w:cs="Times New Roman"/>
          <w:sz w:val="24"/>
          <w:szCs w:val="24"/>
        </w:rPr>
        <w:t>ing sites, accounting for 16.86 percent</w:t>
      </w:r>
      <w:r w:rsidRPr="00AA7947">
        <w:rPr>
          <w:rFonts w:ascii="Times New Roman" w:hAnsi="Times New Roman" w:cs="Times New Roman"/>
          <w:sz w:val="24"/>
          <w:szCs w:val="24"/>
        </w:rPr>
        <w:t xml:space="preserve"> of habitats with a high BPR of 1.21. Chemical analysis of water from selected larval habitats (</w:t>
      </w:r>
      <w:r w:rsidR="00AA7947" w:rsidRPr="00AA7947">
        <w:rPr>
          <w:rFonts w:ascii="Times New Roman" w:hAnsi="Times New Roman" w:cs="Times New Roman"/>
          <w:sz w:val="24"/>
          <w:szCs w:val="24"/>
        </w:rPr>
        <w:t xml:space="preserve">about </w:t>
      </w:r>
      <w:r w:rsidR="002071E3">
        <w:rPr>
          <w:rFonts w:ascii="Times New Roman" w:hAnsi="Times New Roman" w:cs="Times New Roman"/>
          <w:sz w:val="24"/>
          <w:szCs w:val="24"/>
        </w:rPr>
        <w:t>10%</w:t>
      </w:r>
      <w:r w:rsidRPr="00AA7947">
        <w:rPr>
          <w:rFonts w:ascii="Times New Roman" w:hAnsi="Times New Roman" w:cs="Times New Roman"/>
          <w:sz w:val="24"/>
          <w:szCs w:val="24"/>
        </w:rPr>
        <w:t xml:space="preserve">) revealed that average temperatures ranged from 29°C to 32°C, while pH values remained consistently slightly alkaline (7.21–7.92). Alkalinity was higher in natural habitats such as tree holes, whereas chlorinity was lowest in plastic containers and highest in tree holes. Dissolved oxygen (DO) levels varied widely, with the highest concentrations observed in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Larval abundance differed among container types, with plastic containers supporting the greatest mean larval density (32.2 ± 14.28), followed by glass containers,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earthen pots, and tree holes. Analysis of variance (ANOVA) demonstrated no significant differences in adult emergence rates (F = 0.61, p = 0.66) or larval mortality (p = 0.116) across container types, indicating that container type did not significantly influence larval survival. These findings highlight the prominent role of artificial containers, particularly plastic and </w:t>
      </w:r>
      <w:proofErr w:type="spellStart"/>
      <w:r w:rsidRPr="00AA7947">
        <w:rPr>
          <w:rFonts w:ascii="Times New Roman" w:hAnsi="Times New Roman" w:cs="Times New Roman"/>
          <w:sz w:val="24"/>
          <w:szCs w:val="24"/>
        </w:rPr>
        <w:t>tyre</w:t>
      </w:r>
      <w:proofErr w:type="spellEnd"/>
      <w:r w:rsidRPr="00AA7947">
        <w:rPr>
          <w:rFonts w:ascii="Times New Roman" w:hAnsi="Times New Roman" w:cs="Times New Roman"/>
          <w:sz w:val="24"/>
          <w:szCs w:val="24"/>
        </w:rPr>
        <w:t xml:space="preserve"> habitats, in sustaining local </w:t>
      </w:r>
      <w:r w:rsidRPr="00AA7947">
        <w:rPr>
          <w:rFonts w:ascii="Times New Roman" w:hAnsi="Times New Roman" w:cs="Times New Roman"/>
          <w:i/>
          <w:sz w:val="24"/>
          <w:szCs w:val="24"/>
        </w:rPr>
        <w:t>Aedes</w:t>
      </w:r>
      <w:r w:rsidRPr="00AA7947">
        <w:rPr>
          <w:rFonts w:ascii="Times New Roman" w:hAnsi="Times New Roman" w:cs="Times New Roman"/>
          <w:sz w:val="24"/>
          <w:szCs w:val="24"/>
        </w:rPr>
        <w:t xml:space="preserve"> populations and underscore the importance of targeted vector control strategies focusing on the management of such breeding sites.</w:t>
      </w:r>
      <w:r w:rsidR="00680476" w:rsidRPr="00680476">
        <w:rPr>
          <w:sz w:val="20"/>
        </w:rPr>
        <w:t xml:space="preserve"> </w:t>
      </w:r>
      <w:r w:rsidR="00680476" w:rsidRPr="00B4312F">
        <w:rPr>
          <w:rFonts w:ascii="Times New Roman" w:hAnsi="Times New Roman" w:cs="Times New Roman"/>
          <w:sz w:val="24"/>
          <w:szCs w:val="24"/>
        </w:rPr>
        <w:t xml:space="preserve">These findings can inform targeted community-based interventions to reduce artificial container habitats and control </w:t>
      </w:r>
      <w:r w:rsidR="00680476" w:rsidRPr="00B4312F">
        <w:rPr>
          <w:rFonts w:ascii="Times New Roman" w:hAnsi="Times New Roman" w:cs="Times New Roman"/>
          <w:i/>
          <w:iCs/>
          <w:sz w:val="24"/>
          <w:szCs w:val="24"/>
        </w:rPr>
        <w:t>Aedes</w:t>
      </w:r>
      <w:r w:rsidR="00680476" w:rsidRPr="00B4312F">
        <w:rPr>
          <w:rFonts w:ascii="Times New Roman" w:hAnsi="Times New Roman" w:cs="Times New Roman"/>
          <w:sz w:val="24"/>
          <w:szCs w:val="24"/>
        </w:rPr>
        <w:t>-borne diseases</w:t>
      </w:r>
    </w:p>
    <w:p w14:paraId="7CFE80F7" w14:textId="3B539733" w:rsidR="00DC3F76" w:rsidRDefault="001433A4" w:rsidP="0026519B">
      <w:pPr>
        <w:spacing w:before="120" w:after="0" w:line="360" w:lineRule="auto"/>
        <w:ind w:left="567" w:right="567"/>
        <w:jc w:val="both"/>
        <w:rPr>
          <w:rFonts w:ascii="Times New Roman" w:hAnsi="Times New Roman" w:cs="Times New Roman"/>
          <w:sz w:val="24"/>
          <w:szCs w:val="24"/>
        </w:rPr>
      </w:pPr>
      <w:r w:rsidRPr="00AA7947">
        <w:rPr>
          <w:rFonts w:ascii="Times New Roman" w:hAnsi="Times New Roman" w:cs="Times New Roman"/>
          <w:b/>
          <w:sz w:val="24"/>
          <w:szCs w:val="24"/>
        </w:rPr>
        <w:lastRenderedPageBreak/>
        <w:t>Key Words</w:t>
      </w:r>
      <w:r w:rsidRPr="00AA7947">
        <w:rPr>
          <w:rFonts w:ascii="Times New Roman" w:hAnsi="Times New Roman" w:cs="Times New Roman"/>
          <w:sz w:val="24"/>
          <w:szCs w:val="24"/>
        </w:rPr>
        <w:t xml:space="preserve">: </w:t>
      </w:r>
      <w:r w:rsidR="00C064A7" w:rsidRPr="00C064A7">
        <w:rPr>
          <w:rFonts w:ascii="Times New Roman" w:hAnsi="Times New Roman" w:cs="Times New Roman"/>
          <w:i/>
          <w:iCs/>
          <w:sz w:val="24"/>
          <w:szCs w:val="24"/>
        </w:rPr>
        <w:t>Aedes</w:t>
      </w:r>
      <w:r w:rsidR="00C064A7">
        <w:rPr>
          <w:rFonts w:ascii="Times New Roman" w:hAnsi="Times New Roman" w:cs="Times New Roman"/>
          <w:sz w:val="24"/>
          <w:szCs w:val="24"/>
        </w:rPr>
        <w:t xml:space="preserve">, </w:t>
      </w:r>
      <w:proofErr w:type="spellStart"/>
      <w:proofErr w:type="gramStart"/>
      <w:r w:rsidR="002071E3" w:rsidRPr="002071E3">
        <w:rPr>
          <w:rFonts w:ascii="Times New Roman" w:hAnsi="Times New Roman" w:cs="Times New Roman"/>
          <w:sz w:val="24"/>
          <w:szCs w:val="24"/>
        </w:rPr>
        <w:t>ABDs</w:t>
      </w:r>
      <w:r w:rsidR="00D91287" w:rsidRPr="00AA7947">
        <w:rPr>
          <w:rFonts w:ascii="Times New Roman" w:hAnsi="Times New Roman" w:cs="Times New Roman"/>
          <w:i/>
          <w:sz w:val="24"/>
          <w:szCs w:val="24"/>
        </w:rPr>
        <w:t>,</w:t>
      </w:r>
      <w:r w:rsidR="002071E3">
        <w:rPr>
          <w:rFonts w:ascii="Times New Roman" w:hAnsi="Times New Roman" w:cs="Times New Roman"/>
          <w:sz w:val="24"/>
          <w:szCs w:val="24"/>
        </w:rPr>
        <w:t>vector</w:t>
      </w:r>
      <w:proofErr w:type="spellEnd"/>
      <w:proofErr w:type="gramEnd"/>
      <w:r w:rsidR="002071E3">
        <w:rPr>
          <w:rFonts w:ascii="Times New Roman" w:hAnsi="Times New Roman" w:cs="Times New Roman"/>
          <w:sz w:val="24"/>
          <w:szCs w:val="24"/>
        </w:rPr>
        <w:t xml:space="preserve"> </w:t>
      </w:r>
      <w:proofErr w:type="spellStart"/>
      <w:r w:rsidR="002071E3">
        <w:rPr>
          <w:rFonts w:ascii="Times New Roman" w:hAnsi="Times New Roman" w:cs="Times New Roman"/>
          <w:sz w:val="24"/>
          <w:szCs w:val="24"/>
        </w:rPr>
        <w:t>control,</w:t>
      </w:r>
      <w:r w:rsidR="00D91287" w:rsidRPr="00AA7947">
        <w:rPr>
          <w:rFonts w:ascii="Times New Roman" w:hAnsi="Times New Roman" w:cs="Times New Roman"/>
          <w:sz w:val="24"/>
          <w:szCs w:val="24"/>
        </w:rPr>
        <w:t>water</w:t>
      </w:r>
      <w:proofErr w:type="spellEnd"/>
      <w:r w:rsidR="00D91287" w:rsidRPr="00AA7947">
        <w:rPr>
          <w:rFonts w:ascii="Times New Roman" w:hAnsi="Times New Roman" w:cs="Times New Roman"/>
          <w:sz w:val="24"/>
          <w:szCs w:val="24"/>
        </w:rPr>
        <w:t xml:space="preserve"> quality</w:t>
      </w:r>
      <w:r w:rsidR="002071E3">
        <w:rPr>
          <w:rFonts w:ascii="Times New Roman" w:hAnsi="Times New Roman" w:cs="Times New Roman"/>
          <w:sz w:val="24"/>
          <w:szCs w:val="24"/>
        </w:rPr>
        <w:t xml:space="preserve">, </w:t>
      </w:r>
      <w:proofErr w:type="spellStart"/>
      <w:r w:rsidR="002071E3">
        <w:rPr>
          <w:rFonts w:ascii="Times New Roman" w:hAnsi="Times New Roman" w:cs="Times New Roman"/>
          <w:sz w:val="24"/>
          <w:szCs w:val="24"/>
        </w:rPr>
        <w:t>Bhawanipatna</w:t>
      </w:r>
      <w:proofErr w:type="spellEnd"/>
    </w:p>
    <w:p w14:paraId="7CFE80F8" w14:textId="77777777" w:rsidR="005E5EDB" w:rsidRDefault="005E5EDB" w:rsidP="0026519B">
      <w:pPr>
        <w:spacing w:after="0" w:line="360" w:lineRule="auto"/>
        <w:ind w:left="567" w:right="567"/>
        <w:jc w:val="center"/>
        <w:rPr>
          <w:rFonts w:ascii="Times New Roman" w:hAnsi="Times New Roman" w:cs="Times New Roman"/>
          <w:b/>
          <w:sz w:val="24"/>
          <w:szCs w:val="24"/>
        </w:rPr>
      </w:pPr>
    </w:p>
    <w:p w14:paraId="7CFE80F9" w14:textId="77777777" w:rsidR="00A7489B" w:rsidRPr="005E5EDB" w:rsidRDefault="009411B4" w:rsidP="0026519B">
      <w:pPr>
        <w:spacing w:after="0" w:line="360" w:lineRule="auto"/>
        <w:ind w:left="567" w:right="567"/>
        <w:jc w:val="center"/>
        <w:rPr>
          <w:rFonts w:ascii="Times New Roman" w:hAnsi="Times New Roman" w:cs="Times New Roman"/>
          <w:b/>
          <w:sz w:val="24"/>
          <w:szCs w:val="24"/>
        </w:rPr>
      </w:pPr>
      <w:r w:rsidRPr="005E5EDB">
        <w:rPr>
          <w:rFonts w:ascii="Times New Roman" w:hAnsi="Times New Roman" w:cs="Times New Roman"/>
          <w:b/>
          <w:sz w:val="24"/>
          <w:szCs w:val="24"/>
        </w:rPr>
        <w:t>INTRODUCTION</w:t>
      </w:r>
    </w:p>
    <w:p w14:paraId="7CFE80FA" w14:textId="77777777" w:rsidR="00265C4B" w:rsidRPr="00424A1C" w:rsidRDefault="00265C4B" w:rsidP="0026519B">
      <w:pPr>
        <w:pStyle w:val="my-2"/>
        <w:spacing w:line="360" w:lineRule="auto"/>
        <w:ind w:left="567" w:right="567"/>
        <w:jc w:val="both"/>
        <w:rPr>
          <w:rFonts w:eastAsiaTheme="minorEastAsia"/>
        </w:rPr>
      </w:pPr>
      <w:r w:rsidRPr="00424A1C">
        <w:rPr>
          <w:rFonts w:eastAsiaTheme="minorEastAsia"/>
        </w:rPr>
        <w:t xml:space="preserve">Development of vaccines against </w:t>
      </w:r>
      <w:r w:rsidRPr="00AA7947">
        <w:rPr>
          <w:rFonts w:eastAsiaTheme="minorEastAsia"/>
          <w:i/>
        </w:rPr>
        <w:t>Aedes</w:t>
      </w:r>
      <w:r w:rsidRPr="00424A1C">
        <w:rPr>
          <w:rFonts w:eastAsiaTheme="minorEastAsia"/>
        </w:rPr>
        <w:t xml:space="preserve">-borne diseases (ABDs), such as dengue and chikungunya, has not yet achieved significant success. Currently, the most effective strategy remains the control of the vector species, primarily </w:t>
      </w:r>
      <w:r w:rsidRPr="00424A1C">
        <w:rPr>
          <w:rFonts w:eastAsiaTheme="minorEastAsia"/>
          <w:i/>
          <w:iCs/>
        </w:rPr>
        <w:t>Aedes (</w:t>
      </w:r>
      <w:proofErr w:type="spellStart"/>
      <w:r w:rsidRPr="00424A1C">
        <w:rPr>
          <w:rFonts w:eastAsiaTheme="minorEastAsia"/>
          <w:i/>
          <w:iCs/>
        </w:rPr>
        <w:t>Stegomyia</w:t>
      </w:r>
      <w:proofErr w:type="spellEnd"/>
      <w:r w:rsidRPr="00424A1C">
        <w:rPr>
          <w:rFonts w:eastAsiaTheme="minorEastAsia"/>
          <w:i/>
          <w:iCs/>
        </w:rPr>
        <w:t>) albopictus</w:t>
      </w:r>
      <w:r w:rsidRPr="00424A1C">
        <w:rPr>
          <w:rFonts w:eastAsiaTheme="minorEastAsia"/>
        </w:rPr>
        <w:t xml:space="preserve"> and </w:t>
      </w:r>
      <w:r w:rsidRPr="00424A1C">
        <w:rPr>
          <w:rFonts w:eastAsiaTheme="minorEastAsia"/>
          <w:i/>
          <w:iCs/>
        </w:rPr>
        <w:t>Aedes aegypti</w:t>
      </w:r>
      <w:r w:rsidRPr="00424A1C">
        <w:rPr>
          <w:rFonts w:eastAsiaTheme="minorEastAsia"/>
        </w:rPr>
        <w:t xml:space="preserve">, which are the principal carriers of dengue virus to humans in many endemic regions worldwide (Neumayr </w:t>
      </w:r>
      <w:r w:rsidRPr="007B43D8">
        <w:rPr>
          <w:rFonts w:eastAsiaTheme="minorEastAsia"/>
          <w:i/>
        </w:rPr>
        <w:t>et al</w:t>
      </w:r>
      <w:r w:rsidRPr="00424A1C">
        <w:rPr>
          <w:rFonts w:eastAsiaTheme="minorEastAsia"/>
        </w:rPr>
        <w:t xml:space="preserve">., 2017). Although various insecticides have been employed in the past, their effectiveness has diminished due to the development of resistance among these mosquito populations. Consequently, the most viable method to reduce ABD transmission is the elimination of breeding sites—specifically, water-holding containers, both natural and artificial, where these mosquitoes lay their eggs (Kraemer </w:t>
      </w:r>
      <w:r w:rsidRPr="007B43D8">
        <w:rPr>
          <w:rFonts w:eastAsiaTheme="minorEastAsia"/>
          <w:i/>
        </w:rPr>
        <w:t>et al</w:t>
      </w:r>
      <w:r w:rsidRPr="00424A1C">
        <w:rPr>
          <w:rFonts w:eastAsiaTheme="minorEastAsia"/>
        </w:rPr>
        <w:t>., 2015</w:t>
      </w:r>
      <w:proofErr w:type="gramStart"/>
      <w:r w:rsidRPr="00424A1C">
        <w:rPr>
          <w:rFonts w:eastAsiaTheme="minorEastAsia"/>
        </w:rPr>
        <w:t>).The</w:t>
      </w:r>
      <w:proofErr w:type="gramEnd"/>
      <w:r w:rsidRPr="00424A1C">
        <w:rPr>
          <w:rFonts w:eastAsiaTheme="minorEastAsia"/>
        </w:rPr>
        <w:t xml:space="preserve"> disease is potentially fatal and has the capacity to overwhelm healthcare systems and disrupt economic stability (Soh </w:t>
      </w:r>
      <w:r w:rsidRPr="007B43D8">
        <w:rPr>
          <w:rFonts w:eastAsiaTheme="minorEastAsia"/>
          <w:i/>
        </w:rPr>
        <w:t>et al</w:t>
      </w:r>
      <w:r w:rsidRPr="00424A1C">
        <w:rPr>
          <w:rFonts w:eastAsiaTheme="minorEastAsia"/>
        </w:rPr>
        <w:t xml:space="preserve">., 2021). It is endemic in tropical and subtropical regions worldwide (Paz-Bailey </w:t>
      </w:r>
      <w:r w:rsidRPr="007B43D8">
        <w:rPr>
          <w:rFonts w:eastAsiaTheme="minorEastAsia"/>
          <w:i/>
        </w:rPr>
        <w:t>et al</w:t>
      </w:r>
      <w:r w:rsidRPr="00424A1C">
        <w:rPr>
          <w:rFonts w:eastAsiaTheme="minorEastAsia"/>
        </w:rPr>
        <w:t xml:space="preserve">., 2024), with approximately 3.9 billion people living in dengue-prone countries, primarily in Southeast Asia, South Asia, the Pacific Islands, and Latin America (Brady </w:t>
      </w:r>
      <w:r w:rsidRPr="007B43D8">
        <w:rPr>
          <w:rFonts w:eastAsiaTheme="minorEastAsia"/>
          <w:i/>
        </w:rPr>
        <w:t>et al</w:t>
      </w:r>
      <w:r w:rsidRPr="00424A1C">
        <w:rPr>
          <w:rFonts w:eastAsiaTheme="minorEastAsia"/>
        </w:rPr>
        <w:t>., 2012). According to the World Health Organization (WHO, 2023), global dengue cases have increased tenfold over the past two decades, rising from 500,000 reported cases in 2000 to 5.2 million in 2020.</w:t>
      </w:r>
      <w:r w:rsidR="00756A60" w:rsidRPr="00756A60">
        <w:rPr>
          <w:rFonts w:eastAsiaTheme="minorEastAsia"/>
        </w:rPr>
        <w:t xml:space="preserve">According to the National Centre for Vector Borne Disease Control (NCVBDC, 2025), between 2019 and 2024, dengue affected approximately 1,151,150 individuals across India, resulting in 1,653 deaths. During this period, chikungunya also affected thousands of individuals; however, no fatalities were reported due to this disease. This data underscores the significant public health impact posed by dengue in comparison to chikungunya over the five-year span. </w:t>
      </w:r>
      <w:r w:rsidR="009F41E0" w:rsidRPr="009F41E0">
        <w:rPr>
          <w:rFonts w:eastAsiaTheme="minorEastAsia"/>
        </w:rPr>
        <w:t xml:space="preserve">The coastal districts of Odisha bear a significant burden of dengue, as evidenced by the Annual Activity Report 2018-19 published by the Health and Family Welfare Department, Government of Odisha. Specifically, </w:t>
      </w:r>
      <w:proofErr w:type="spellStart"/>
      <w:r w:rsidR="009F41E0" w:rsidRPr="009F41E0">
        <w:rPr>
          <w:rFonts w:eastAsiaTheme="minorEastAsia"/>
        </w:rPr>
        <w:t>Khurda</w:t>
      </w:r>
      <w:proofErr w:type="spellEnd"/>
      <w:r w:rsidR="009F41E0" w:rsidRPr="009F41E0">
        <w:rPr>
          <w:rFonts w:eastAsiaTheme="minorEastAsia"/>
        </w:rPr>
        <w:t xml:space="preserve">, </w:t>
      </w:r>
      <w:proofErr w:type="spellStart"/>
      <w:r w:rsidR="009F41E0" w:rsidRPr="009F41E0">
        <w:rPr>
          <w:rFonts w:eastAsiaTheme="minorEastAsia"/>
        </w:rPr>
        <w:t>Jagatsinghpur</w:t>
      </w:r>
      <w:proofErr w:type="spellEnd"/>
      <w:r w:rsidR="009F41E0" w:rsidRPr="009F41E0">
        <w:rPr>
          <w:rFonts w:eastAsiaTheme="minorEastAsia"/>
        </w:rPr>
        <w:t xml:space="preserve">, and Cuttack districts reported 1,098, 1,010, and 786 dengue cases, </w:t>
      </w:r>
      <w:proofErr w:type="spellStart"/>
      <w:proofErr w:type="gramStart"/>
      <w:r w:rsidR="009F41E0" w:rsidRPr="009F41E0">
        <w:rPr>
          <w:rFonts w:eastAsiaTheme="minorEastAsia"/>
        </w:rPr>
        <w:lastRenderedPageBreak/>
        <w:t>respectively</w:t>
      </w:r>
      <w:r w:rsidRPr="00424A1C">
        <w:rPr>
          <w:rFonts w:eastAsiaTheme="minorEastAsia"/>
        </w:rPr>
        <w:t>.Frequent</w:t>
      </w:r>
      <w:proofErr w:type="spellEnd"/>
      <w:proofErr w:type="gramEnd"/>
      <w:r w:rsidRPr="00424A1C">
        <w:rPr>
          <w:rFonts w:eastAsiaTheme="minorEastAsia"/>
        </w:rPr>
        <w:t xml:space="preserve"> travel between Cuttack and </w:t>
      </w:r>
      <w:proofErr w:type="spellStart"/>
      <w:r w:rsidRPr="00424A1C">
        <w:rPr>
          <w:rFonts w:eastAsiaTheme="minorEastAsia"/>
        </w:rPr>
        <w:t>Bhawanipatna</w:t>
      </w:r>
      <w:proofErr w:type="spellEnd"/>
      <w:r w:rsidRPr="00424A1C">
        <w:rPr>
          <w:rFonts w:eastAsiaTheme="minorEastAsia"/>
        </w:rPr>
        <w:t xml:space="preserve">, the headquarters of Kalahandi district, exacerbates the risk of </w:t>
      </w:r>
      <w:r w:rsidRPr="006917D0">
        <w:rPr>
          <w:rFonts w:eastAsiaTheme="minorEastAsia"/>
          <w:i/>
        </w:rPr>
        <w:t>Aedes</w:t>
      </w:r>
      <w:r w:rsidRPr="00424A1C">
        <w:rPr>
          <w:rFonts w:eastAsiaTheme="minorEastAsia"/>
        </w:rPr>
        <w:t xml:space="preserve">-borne diseases in these areas. Over the last two decades, urbanization in </w:t>
      </w:r>
      <w:proofErr w:type="spellStart"/>
      <w:r w:rsidRPr="00424A1C">
        <w:rPr>
          <w:rFonts w:eastAsiaTheme="minorEastAsia"/>
        </w:rPr>
        <w:t>Bhawanipatna</w:t>
      </w:r>
      <w:proofErr w:type="spellEnd"/>
      <w:r w:rsidRPr="00424A1C">
        <w:rPr>
          <w:rFonts w:eastAsiaTheme="minorEastAsia"/>
        </w:rPr>
        <w:t xml:space="preserve"> has intensified, leading to a proliferation of artificial breeding sites for </w:t>
      </w:r>
      <w:r w:rsidRPr="006917D0">
        <w:rPr>
          <w:rFonts w:eastAsiaTheme="minorEastAsia"/>
          <w:i/>
        </w:rPr>
        <w:t>Aedes</w:t>
      </w:r>
      <w:r w:rsidRPr="00424A1C">
        <w:rPr>
          <w:rFonts w:eastAsiaTheme="minorEastAsia"/>
        </w:rPr>
        <w:t xml:space="preserve"> mosquitoes, further increasing the risk of ABD transmission. Notably, the recent identification of </w:t>
      </w:r>
      <w:r w:rsidRPr="00424A1C">
        <w:rPr>
          <w:rFonts w:eastAsiaTheme="minorEastAsia"/>
          <w:i/>
          <w:iCs/>
        </w:rPr>
        <w:t xml:space="preserve">Aedes </w:t>
      </w:r>
      <w:proofErr w:type="spellStart"/>
      <w:r w:rsidRPr="00424A1C">
        <w:rPr>
          <w:rFonts w:eastAsiaTheme="minorEastAsia"/>
          <w:i/>
          <w:iCs/>
        </w:rPr>
        <w:t>lineatopennis</w:t>
      </w:r>
      <w:proofErr w:type="spellEnd"/>
      <w:r w:rsidRPr="00424A1C">
        <w:rPr>
          <w:rFonts w:eastAsiaTheme="minorEastAsia"/>
        </w:rPr>
        <w:t xml:space="preserve"> in </w:t>
      </w:r>
      <w:proofErr w:type="spellStart"/>
      <w:r w:rsidRPr="00424A1C">
        <w:rPr>
          <w:rFonts w:eastAsiaTheme="minorEastAsia"/>
        </w:rPr>
        <w:t>Bhawanipatna</w:t>
      </w:r>
      <w:proofErr w:type="spellEnd"/>
      <w:r w:rsidRPr="00424A1C">
        <w:rPr>
          <w:rFonts w:eastAsiaTheme="minorEastAsia"/>
        </w:rPr>
        <w:t xml:space="preserve"> by Panigrahi </w:t>
      </w:r>
      <w:r w:rsidRPr="006917D0">
        <w:rPr>
          <w:rFonts w:eastAsiaTheme="minorEastAsia"/>
          <w:i/>
        </w:rPr>
        <w:t>et al</w:t>
      </w:r>
      <w:r w:rsidRPr="00424A1C">
        <w:rPr>
          <w:rFonts w:eastAsiaTheme="minorEastAsia"/>
        </w:rPr>
        <w:t>. (2025) marks the first record of this species in Odisha, indicating that the local climate is becoming increasingly conducive to the spread of new vector species.</w:t>
      </w:r>
    </w:p>
    <w:p w14:paraId="7CFE80FB"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Due to their high adaptability, </w:t>
      </w:r>
      <w:r w:rsidRPr="006917D0">
        <w:rPr>
          <w:rFonts w:eastAsiaTheme="minorEastAsia"/>
          <w:i/>
        </w:rPr>
        <w:t xml:space="preserve">Aedes </w:t>
      </w:r>
      <w:r w:rsidRPr="00424A1C">
        <w:rPr>
          <w:rFonts w:eastAsiaTheme="minorEastAsia"/>
        </w:rPr>
        <w:t xml:space="preserve">mosquitoes progressively colonize urban, semi-urban, and rural areas, ovipositing in a wide range of natural habitats such as leaf axils, small ponds, and tree holes, as well as various artificial habitats including discarded containers, earthen pots, tires, gutters, and cement tanks (Ferdousi </w:t>
      </w:r>
      <w:r w:rsidRPr="006917D0">
        <w:rPr>
          <w:rFonts w:eastAsiaTheme="minorEastAsia"/>
          <w:i/>
        </w:rPr>
        <w:t>et al</w:t>
      </w:r>
      <w:r w:rsidRPr="00424A1C">
        <w:rPr>
          <w:rFonts w:eastAsiaTheme="minorEastAsia"/>
        </w:rPr>
        <w:t xml:space="preserve">., 2015). Understanding the biology, ecology, behavior, and breeding preferences of </w:t>
      </w:r>
      <w:r w:rsidRPr="006917D0">
        <w:rPr>
          <w:rFonts w:eastAsiaTheme="minorEastAsia"/>
          <w:i/>
        </w:rPr>
        <w:t xml:space="preserve">Aedes </w:t>
      </w:r>
      <w:r w:rsidRPr="00424A1C">
        <w:rPr>
          <w:rFonts w:eastAsiaTheme="minorEastAsia"/>
        </w:rPr>
        <w:t xml:space="preserve">mosquitoes is crucial for effective vector management. Several chemical factors present in water bodies significantly influence female mosquitoes’ selection of oviposition sites, as well as the survival and development of their larvae (Iro </w:t>
      </w:r>
      <w:r w:rsidRPr="006917D0">
        <w:rPr>
          <w:rFonts w:eastAsiaTheme="minorEastAsia"/>
          <w:i/>
        </w:rPr>
        <w:t>et al</w:t>
      </w:r>
      <w:r w:rsidRPr="00424A1C">
        <w:rPr>
          <w:rFonts w:eastAsiaTheme="minorEastAsia"/>
        </w:rPr>
        <w:t xml:space="preserve">., 2020). These factors affect key physiological and morphological traits of adult mosquitoes, including body size, fecundity, longevity, and vectorial capacity (Hery </w:t>
      </w:r>
      <w:r w:rsidRPr="006917D0">
        <w:rPr>
          <w:rFonts w:eastAsiaTheme="minorEastAsia"/>
          <w:i/>
        </w:rPr>
        <w:t>et al</w:t>
      </w:r>
      <w:r w:rsidRPr="00424A1C">
        <w:rPr>
          <w:rFonts w:eastAsiaTheme="minorEastAsia"/>
        </w:rPr>
        <w:t>., 2021). A comprehensive understanding of the bioecological characteristics of mosquito vectors, together with the chemical properties of their breeding sites, is therefore essential for implementing targeted and efficient vector control strategies (</w:t>
      </w:r>
      <w:proofErr w:type="spellStart"/>
      <w:r w:rsidRPr="00424A1C">
        <w:rPr>
          <w:rFonts w:eastAsiaTheme="minorEastAsia"/>
        </w:rPr>
        <w:t>Hessou-Djossou</w:t>
      </w:r>
      <w:r w:rsidRPr="006917D0">
        <w:rPr>
          <w:rFonts w:eastAsiaTheme="minorEastAsia"/>
          <w:i/>
        </w:rPr>
        <w:t>et</w:t>
      </w:r>
      <w:proofErr w:type="spellEnd"/>
      <w:r w:rsidRPr="006917D0">
        <w:rPr>
          <w:rFonts w:eastAsiaTheme="minorEastAsia"/>
          <w:i/>
        </w:rPr>
        <w:t xml:space="preserve"> al</w:t>
      </w:r>
      <w:r w:rsidRPr="00424A1C">
        <w:rPr>
          <w:rFonts w:eastAsiaTheme="minorEastAsia"/>
        </w:rPr>
        <w:t>., 2022). The chemical parameters of breeding habitats also provide valuable insights into the ecological dynamics and distribution patterns of mosquito species (</w:t>
      </w:r>
      <w:proofErr w:type="spellStart"/>
      <w:r w:rsidRPr="00424A1C">
        <w:rPr>
          <w:rFonts w:eastAsiaTheme="minorEastAsia"/>
        </w:rPr>
        <w:t>Nikookar</w:t>
      </w:r>
      <w:r w:rsidRPr="006917D0">
        <w:rPr>
          <w:rFonts w:eastAsiaTheme="minorEastAsia"/>
          <w:i/>
        </w:rPr>
        <w:t>et</w:t>
      </w:r>
      <w:proofErr w:type="spellEnd"/>
      <w:r w:rsidRPr="006917D0">
        <w:rPr>
          <w:rFonts w:eastAsiaTheme="minorEastAsia"/>
          <w:i/>
        </w:rPr>
        <w:t xml:space="preserve"> al</w:t>
      </w:r>
      <w:r w:rsidRPr="00424A1C">
        <w:rPr>
          <w:rFonts w:eastAsiaTheme="minorEastAsia"/>
        </w:rPr>
        <w:t>., 2017).</w:t>
      </w:r>
    </w:p>
    <w:p w14:paraId="7CFE80FC"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Despite the recognized importance of these environmental factors, no studies to date have examined their role in mosquito breeding within the Kalahandi region. Accordingly, this study aims to evaluate the influence of the chemical characteristics of breeding sites on the breeding preference </w:t>
      </w:r>
      <w:r w:rsidRPr="00424A1C">
        <w:rPr>
          <w:rFonts w:eastAsiaTheme="minorEastAsia"/>
        </w:rPr>
        <w:lastRenderedPageBreak/>
        <w:t xml:space="preserve">ratio (BPR) and larval survivability, and how these factors affect the distribution of </w:t>
      </w:r>
      <w:r w:rsidRPr="006917D0">
        <w:rPr>
          <w:rFonts w:eastAsiaTheme="minorEastAsia"/>
          <w:i/>
        </w:rPr>
        <w:t>Aedes</w:t>
      </w:r>
      <w:r w:rsidRPr="00424A1C">
        <w:rPr>
          <w:rFonts w:eastAsiaTheme="minorEastAsia"/>
        </w:rPr>
        <w:t xml:space="preserve"> mosquito species in </w:t>
      </w:r>
      <w:proofErr w:type="spellStart"/>
      <w:r w:rsidRPr="00424A1C">
        <w:rPr>
          <w:rFonts w:eastAsiaTheme="minorEastAsia"/>
        </w:rPr>
        <w:t>Bhawanipatna</w:t>
      </w:r>
      <w:proofErr w:type="spellEnd"/>
      <w:r w:rsidRPr="00424A1C">
        <w:rPr>
          <w:rFonts w:eastAsiaTheme="minorEastAsia"/>
        </w:rPr>
        <w:t>.</w:t>
      </w:r>
    </w:p>
    <w:p w14:paraId="7CFE80FD" w14:textId="77777777" w:rsidR="00A7489B" w:rsidRPr="006917D0" w:rsidRDefault="009411B4" w:rsidP="0026519B">
      <w:pPr>
        <w:spacing w:before="120" w:after="120" w:line="360" w:lineRule="auto"/>
        <w:ind w:left="567" w:right="567"/>
        <w:jc w:val="center"/>
        <w:rPr>
          <w:rFonts w:ascii="Times New Roman" w:hAnsi="Times New Roman" w:cs="Times New Roman"/>
          <w:b/>
          <w:sz w:val="24"/>
          <w:szCs w:val="24"/>
        </w:rPr>
      </w:pPr>
      <w:r w:rsidRPr="006917D0">
        <w:rPr>
          <w:rFonts w:ascii="Times New Roman" w:hAnsi="Times New Roman" w:cs="Times New Roman"/>
          <w:b/>
          <w:sz w:val="24"/>
          <w:szCs w:val="24"/>
        </w:rPr>
        <w:t>MATERIALS AND METHODS</w:t>
      </w:r>
    </w:p>
    <w:p w14:paraId="7CFE80FE" w14:textId="77777777" w:rsidR="00254729" w:rsidRDefault="00254729" w:rsidP="0026519B">
      <w:pPr>
        <w:pStyle w:val="my-2"/>
        <w:spacing w:line="360" w:lineRule="auto"/>
        <w:ind w:left="567" w:right="567"/>
        <w:jc w:val="both"/>
        <w:rPr>
          <w:rFonts w:eastAsiaTheme="minorEastAsia"/>
        </w:rPr>
      </w:pPr>
      <w:r w:rsidRPr="004D7F1E">
        <w:rPr>
          <w:rFonts w:eastAsiaTheme="minorEastAsia"/>
          <w:b/>
          <w:bCs/>
          <w:i/>
        </w:rPr>
        <w:t>Study Areas</w:t>
      </w:r>
      <w:r w:rsidRPr="004D7F1E">
        <w:rPr>
          <w:rFonts w:eastAsiaTheme="minorEastAsia"/>
          <w:b/>
          <w:bCs/>
        </w:rPr>
        <w:t>:</w:t>
      </w:r>
      <w:r w:rsidRPr="004D7F1E">
        <w:rPr>
          <w:rFonts w:eastAsiaTheme="minorEastAsia"/>
        </w:rPr>
        <w:t xml:space="preserve"> Data collection was conducted across various locations within </w:t>
      </w:r>
      <w:proofErr w:type="spellStart"/>
      <w:r w:rsidRPr="004D7F1E">
        <w:rPr>
          <w:rFonts w:eastAsiaTheme="minorEastAsia"/>
        </w:rPr>
        <w:t>Bhawanipatna</w:t>
      </w:r>
      <w:proofErr w:type="spellEnd"/>
      <w:r w:rsidRPr="004D7F1E">
        <w:rPr>
          <w:rFonts w:eastAsiaTheme="minorEastAsia"/>
        </w:rPr>
        <w:t xml:space="preserve"> Municipal Corporation, the dis</w:t>
      </w:r>
      <w:r w:rsidR="002313BF" w:rsidRPr="004D7F1E">
        <w:rPr>
          <w:rFonts w:eastAsiaTheme="minorEastAsia"/>
        </w:rPr>
        <w:t xml:space="preserve">trict headquarters of Kalahandi. </w:t>
      </w:r>
      <w:proofErr w:type="spellStart"/>
      <w:r w:rsidRPr="004D7F1E">
        <w:rPr>
          <w:rFonts w:eastAsiaTheme="minorEastAsia"/>
        </w:rPr>
        <w:t>Bhawanipatna</w:t>
      </w:r>
      <w:proofErr w:type="spellEnd"/>
      <w:r w:rsidRPr="004D7F1E">
        <w:rPr>
          <w:rFonts w:eastAsiaTheme="minorEastAsia"/>
        </w:rPr>
        <w:t xml:space="preserve"> is situated at 19.9°N latitu</w:t>
      </w:r>
      <w:r w:rsidR="007B43D8" w:rsidRPr="004D7F1E">
        <w:rPr>
          <w:rFonts w:eastAsiaTheme="minorEastAsia"/>
        </w:rPr>
        <w:t>de and 83.17°E longitude (Fig.</w:t>
      </w:r>
      <w:r w:rsidRPr="004D7F1E">
        <w:rPr>
          <w:rFonts w:eastAsiaTheme="minorEastAsia"/>
        </w:rPr>
        <w:t xml:space="preserve"> 1). The area experiences a tropical wet and dry climate, with an average annual rainfall of approximately 1300 mm. According to the 2011 Census of India, the municipality has a population of 69,045 residents, comprising 35,506 males and 33,539 females, residing in around 16,500 households.</w:t>
      </w:r>
    </w:p>
    <w:p w14:paraId="7CFE80FF" w14:textId="77777777" w:rsidR="0026519B" w:rsidRDefault="0026519B" w:rsidP="0026519B">
      <w:pPr>
        <w:pStyle w:val="my-2"/>
        <w:spacing w:line="360" w:lineRule="auto"/>
        <w:ind w:left="567" w:right="567"/>
        <w:jc w:val="center"/>
        <w:rPr>
          <w:rFonts w:eastAsiaTheme="minorEastAsia"/>
        </w:rPr>
      </w:pPr>
      <w:r w:rsidRPr="0026519B">
        <w:rPr>
          <w:rFonts w:eastAsiaTheme="minorEastAsia"/>
          <w:b/>
          <w:bCs/>
          <w:noProof/>
        </w:rPr>
        <w:drawing>
          <wp:inline distT="0" distB="0" distL="0" distR="0" wp14:anchorId="7CFE81E5" wp14:editId="7CFE81E6">
            <wp:extent cx="4598341" cy="2831295"/>
            <wp:effectExtent l="19050" t="0" r="0" b="0"/>
            <wp:docPr id="3" name="Picture 1" descr="C:\Users\HP\Downloads\NEW MAP FOR WATER QUALI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NEW MAP FOR WATER QUALITY (1).png"/>
                    <pic:cNvPicPr>
                      <a:picLocks noChangeAspect="1" noChangeArrowheads="1"/>
                    </pic:cNvPicPr>
                  </pic:nvPicPr>
                  <pic:blipFill>
                    <a:blip r:embed="rId8" cstate="print"/>
                    <a:srcRect l="11593" r="11180"/>
                    <a:stretch>
                      <a:fillRect/>
                    </a:stretch>
                  </pic:blipFill>
                  <pic:spPr bwMode="auto">
                    <a:xfrm>
                      <a:off x="0" y="0"/>
                      <a:ext cx="4604920" cy="2835346"/>
                    </a:xfrm>
                    <a:prstGeom prst="rect">
                      <a:avLst/>
                    </a:prstGeom>
                    <a:noFill/>
                    <a:ln w="9525">
                      <a:noFill/>
                      <a:miter lim="800000"/>
                      <a:headEnd/>
                      <a:tailEnd/>
                    </a:ln>
                  </pic:spPr>
                </pic:pic>
              </a:graphicData>
            </a:graphic>
          </wp:inline>
        </w:drawing>
      </w:r>
    </w:p>
    <w:p w14:paraId="7CFE8100" w14:textId="77777777" w:rsidR="0026519B" w:rsidRDefault="0026519B"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r w:rsidRPr="00B3701B">
        <w:rPr>
          <w:rFonts w:ascii="Times New Roman" w:eastAsia="MyriadPro-Light" w:hAnsi="Times New Roman" w:cs="Times New Roman"/>
          <w:b/>
          <w:sz w:val="24"/>
          <w:szCs w:val="24"/>
        </w:rPr>
        <w:t>Fig. 1</w:t>
      </w:r>
      <w:r>
        <w:rPr>
          <w:rFonts w:ascii="Times New Roman" w:eastAsia="MyriadPro-Light" w:hAnsi="Times New Roman" w:cs="Times New Roman"/>
          <w:sz w:val="24"/>
          <w:szCs w:val="24"/>
        </w:rPr>
        <w:t xml:space="preserve"> Study area of Kalahandi, Odisha, India</w:t>
      </w:r>
    </w:p>
    <w:p w14:paraId="7CFE8101" w14:textId="77777777" w:rsidR="0026519B" w:rsidRPr="0026519B" w:rsidRDefault="0026519B" w:rsidP="0026519B">
      <w:pPr>
        <w:pStyle w:val="my-2"/>
        <w:spacing w:line="360" w:lineRule="auto"/>
        <w:ind w:left="567" w:right="567"/>
        <w:jc w:val="center"/>
        <w:rPr>
          <w:rFonts w:eastAsiaTheme="minorEastAsia"/>
        </w:rPr>
      </w:pPr>
    </w:p>
    <w:p w14:paraId="7CFE8102" w14:textId="2C7C5E09" w:rsidR="00254729" w:rsidRDefault="00254729" w:rsidP="002732C4">
      <w:pPr>
        <w:spacing w:line="360" w:lineRule="auto"/>
        <w:jc w:val="both"/>
        <w:rPr>
          <w:rFonts w:ascii="Times New Roman" w:hAnsi="Times New Roman" w:cs="Times New Roman"/>
          <w:sz w:val="24"/>
          <w:szCs w:val="24"/>
        </w:rPr>
      </w:pPr>
      <w:r w:rsidRPr="00735C3A">
        <w:rPr>
          <w:rFonts w:ascii="Times New Roman" w:hAnsi="Times New Roman" w:cs="Times New Roman"/>
          <w:b/>
          <w:bCs/>
          <w:i/>
          <w:sz w:val="24"/>
          <w:szCs w:val="24"/>
        </w:rPr>
        <w:t>Larval Survey</w:t>
      </w:r>
      <w:r w:rsidRPr="00735C3A">
        <w:rPr>
          <w:rFonts w:ascii="Times New Roman" w:hAnsi="Times New Roman" w:cs="Times New Roman"/>
          <w:b/>
          <w:bCs/>
          <w:sz w:val="24"/>
          <w:szCs w:val="24"/>
        </w:rPr>
        <w:t>:</w:t>
      </w:r>
      <w:r w:rsidRPr="00735C3A">
        <w:rPr>
          <w:rFonts w:ascii="Times New Roman" w:hAnsi="Times New Roman" w:cs="Times New Roman"/>
          <w:sz w:val="24"/>
          <w:szCs w:val="24"/>
        </w:rPr>
        <w:t xml:space="preserve"> Bi-monthly collections of mosquito larvae were carried out in the town from June 2025 to September 2025.</w:t>
      </w:r>
      <w:r w:rsidR="00B47AAD" w:rsidRPr="00735C3A">
        <w:rPr>
          <w:rFonts w:ascii="Times New Roman" w:hAnsi="Times New Roman" w:cs="Times New Roman"/>
          <w:sz w:val="24"/>
          <w:szCs w:val="24"/>
        </w:rPr>
        <w:t xml:space="preserve"> Screening of all available water-holding containers or habitats was conducted. The water-holding habitats included plastic containers, clay pots, flower pots, discarded </w:t>
      </w:r>
      <w:proofErr w:type="spellStart"/>
      <w:r w:rsidR="00B47AAD" w:rsidRPr="00735C3A">
        <w:rPr>
          <w:rFonts w:ascii="Times New Roman" w:hAnsi="Times New Roman" w:cs="Times New Roman"/>
          <w:sz w:val="24"/>
          <w:szCs w:val="24"/>
        </w:rPr>
        <w:t>tyres</w:t>
      </w:r>
      <w:proofErr w:type="spellEnd"/>
      <w:r w:rsidR="00B47AAD" w:rsidRPr="00735C3A">
        <w:rPr>
          <w:rFonts w:ascii="Times New Roman" w:hAnsi="Times New Roman" w:cs="Times New Roman"/>
          <w:sz w:val="24"/>
          <w:szCs w:val="24"/>
        </w:rPr>
        <w:t>, tree holes, and other containers such as glass jars</w:t>
      </w:r>
      <w:r w:rsidR="00735C3A">
        <w:rPr>
          <w:rFonts w:ascii="Times New Roman" w:hAnsi="Times New Roman" w:cs="Times New Roman"/>
          <w:sz w:val="24"/>
          <w:szCs w:val="24"/>
        </w:rPr>
        <w:t xml:space="preserve"> (Fig. 2)</w:t>
      </w:r>
      <w:r w:rsidR="00B47AAD" w:rsidRPr="00735C3A">
        <w:rPr>
          <w:rFonts w:ascii="Times New Roman" w:hAnsi="Times New Roman" w:cs="Times New Roman"/>
          <w:sz w:val="24"/>
          <w:szCs w:val="24"/>
        </w:rPr>
        <w:t xml:space="preserve">. </w:t>
      </w:r>
      <w:r w:rsidRPr="00735C3A">
        <w:rPr>
          <w:rFonts w:ascii="Times New Roman" w:hAnsi="Times New Roman" w:cs="Times New Roman"/>
          <w:sz w:val="24"/>
          <w:szCs w:val="24"/>
        </w:rPr>
        <w:t xml:space="preserve">During each survey, the date, time, location, habitat type, and the number of </w:t>
      </w:r>
      <w:r w:rsidRPr="00735C3A">
        <w:rPr>
          <w:rFonts w:ascii="Times New Roman" w:hAnsi="Times New Roman" w:cs="Times New Roman"/>
          <w:sz w:val="24"/>
          <w:szCs w:val="24"/>
        </w:rPr>
        <w:lastRenderedPageBreak/>
        <w:t>larvae collected were meticulously recorded. Immature stages of mosquitoes were collected</w:t>
      </w:r>
      <w:r w:rsidR="007B43D8" w:rsidRPr="00735C3A">
        <w:rPr>
          <w:rFonts w:ascii="Times New Roman" w:hAnsi="Times New Roman" w:cs="Times New Roman"/>
          <w:sz w:val="24"/>
          <w:szCs w:val="24"/>
        </w:rPr>
        <w:t xml:space="preserve"> from each </w:t>
      </w:r>
      <w:proofErr w:type="gramStart"/>
      <w:r w:rsidR="007B43D8" w:rsidRPr="00735C3A">
        <w:rPr>
          <w:rFonts w:ascii="Times New Roman" w:hAnsi="Times New Roman" w:cs="Times New Roman"/>
          <w:sz w:val="24"/>
          <w:szCs w:val="24"/>
        </w:rPr>
        <w:t>habitats</w:t>
      </w:r>
      <w:proofErr w:type="gramEnd"/>
      <w:r w:rsidR="007B43D8" w:rsidRPr="00735C3A">
        <w:rPr>
          <w:rFonts w:ascii="Times New Roman" w:hAnsi="Times New Roman" w:cs="Times New Roman"/>
          <w:sz w:val="24"/>
          <w:szCs w:val="24"/>
        </w:rPr>
        <w:t xml:space="preserve">, about </w:t>
      </w:r>
      <w:r w:rsidRPr="00735C3A">
        <w:rPr>
          <w:rFonts w:ascii="Times New Roman" w:hAnsi="Times New Roman" w:cs="Times New Roman"/>
          <w:sz w:val="24"/>
          <w:szCs w:val="24"/>
        </w:rPr>
        <w:t xml:space="preserve">500 ml of </w:t>
      </w:r>
      <w:r w:rsidR="007B43D8" w:rsidRPr="00735C3A">
        <w:rPr>
          <w:rFonts w:ascii="Times New Roman" w:hAnsi="Times New Roman" w:cs="Times New Roman"/>
          <w:sz w:val="24"/>
          <w:szCs w:val="24"/>
        </w:rPr>
        <w:t>habitat-</w:t>
      </w:r>
      <w:r w:rsidRPr="00735C3A">
        <w:rPr>
          <w:rFonts w:ascii="Times New Roman" w:hAnsi="Times New Roman" w:cs="Times New Roman"/>
          <w:sz w:val="24"/>
          <w:szCs w:val="24"/>
        </w:rPr>
        <w:t xml:space="preserve">water along with larvae, </w:t>
      </w:r>
      <w:r w:rsidR="007B43D8" w:rsidRPr="00735C3A">
        <w:rPr>
          <w:rFonts w:ascii="Times New Roman" w:hAnsi="Times New Roman" w:cs="Times New Roman"/>
          <w:sz w:val="24"/>
          <w:szCs w:val="24"/>
        </w:rPr>
        <w:t>using</w:t>
      </w:r>
      <w:r w:rsidRPr="00735C3A">
        <w:rPr>
          <w:rFonts w:ascii="Times New Roman" w:hAnsi="Times New Roman" w:cs="Times New Roman"/>
          <w:sz w:val="24"/>
          <w:szCs w:val="24"/>
        </w:rPr>
        <w:t xml:space="preserve"> an enamel-coated cup (volume 250 ml) fitted with a handle, </w:t>
      </w:r>
      <w:r w:rsidR="007B43D8" w:rsidRPr="00735C3A">
        <w:rPr>
          <w:rFonts w:ascii="Times New Roman" w:hAnsi="Times New Roman" w:cs="Times New Roman"/>
          <w:sz w:val="24"/>
          <w:szCs w:val="24"/>
        </w:rPr>
        <w:t xml:space="preserve">and </w:t>
      </w:r>
      <w:r w:rsidRPr="00735C3A">
        <w:rPr>
          <w:rFonts w:ascii="Times New Roman" w:hAnsi="Times New Roman" w:cs="Times New Roman"/>
          <w:sz w:val="24"/>
          <w:szCs w:val="24"/>
        </w:rPr>
        <w:t xml:space="preserve">which was transferred to the laboratory in plastic containers. </w:t>
      </w:r>
      <w:r w:rsidR="007B43D8" w:rsidRPr="00735C3A">
        <w:rPr>
          <w:rFonts w:ascii="Times New Roman" w:hAnsi="Times New Roman" w:cs="Times New Roman"/>
          <w:sz w:val="24"/>
          <w:szCs w:val="24"/>
        </w:rPr>
        <w:t>The habitats</w:t>
      </w:r>
      <w:r w:rsidRPr="00735C3A">
        <w:rPr>
          <w:rFonts w:ascii="Times New Roman" w:hAnsi="Times New Roman" w:cs="Times New Roman"/>
          <w:sz w:val="24"/>
          <w:szCs w:val="24"/>
        </w:rPr>
        <w:t xml:space="preserve"> containing less than 500 ml of water that tested positive for </w:t>
      </w:r>
      <w:r w:rsidRPr="002732C4">
        <w:rPr>
          <w:rFonts w:ascii="Times New Roman" w:hAnsi="Times New Roman" w:cs="Times New Roman"/>
          <w:sz w:val="24"/>
          <w:szCs w:val="24"/>
        </w:rPr>
        <w:t>Aedes</w:t>
      </w:r>
      <w:r w:rsidRPr="00735C3A">
        <w:rPr>
          <w:rFonts w:ascii="Times New Roman" w:hAnsi="Times New Roman" w:cs="Times New Roman"/>
          <w:sz w:val="24"/>
          <w:szCs w:val="24"/>
        </w:rPr>
        <w:t xml:space="preserve"> larvae were excluded from water quality analysis. Larger water containers were sampled by dipping a water-collecting cup at various depths, starting from the top and continuing to the bottom, in a swirling motion to ensure sampling of all edges (</w:t>
      </w:r>
      <w:proofErr w:type="spellStart"/>
      <w:r w:rsidRPr="00735C3A">
        <w:rPr>
          <w:rFonts w:ascii="Times New Roman" w:hAnsi="Times New Roman" w:cs="Times New Roman"/>
          <w:sz w:val="24"/>
          <w:szCs w:val="24"/>
        </w:rPr>
        <w:t>Wongkoon</w:t>
      </w:r>
      <w:proofErr w:type="spellEnd"/>
      <w:r w:rsidR="00BE5FD7" w:rsidRPr="00735C3A">
        <w:rPr>
          <w:rFonts w:ascii="Times New Roman" w:hAnsi="Times New Roman" w:cs="Times New Roman"/>
          <w:sz w:val="24"/>
          <w:szCs w:val="24"/>
        </w:rPr>
        <w:t xml:space="preserve"> </w:t>
      </w:r>
      <w:r w:rsidRPr="002732C4">
        <w:rPr>
          <w:rFonts w:ascii="Times New Roman" w:hAnsi="Times New Roman" w:cs="Times New Roman"/>
          <w:sz w:val="24"/>
          <w:szCs w:val="24"/>
        </w:rPr>
        <w:t>et al</w:t>
      </w:r>
      <w:r w:rsidRPr="00735C3A">
        <w:rPr>
          <w:rFonts w:ascii="Times New Roman" w:hAnsi="Times New Roman" w:cs="Times New Roman"/>
          <w:sz w:val="24"/>
          <w:szCs w:val="24"/>
        </w:rPr>
        <w:t xml:space="preserve">., 2005). In the laboratory, the mosquito larvae were reared to maturity for species identification using the </w:t>
      </w:r>
      <w:r w:rsidRPr="002732C4">
        <w:rPr>
          <w:rFonts w:ascii="Times New Roman" w:hAnsi="Times New Roman" w:cs="Times New Roman"/>
          <w:sz w:val="24"/>
          <w:szCs w:val="24"/>
        </w:rPr>
        <w:t xml:space="preserve">Aedes </w:t>
      </w:r>
      <w:r w:rsidRPr="00735C3A">
        <w:rPr>
          <w:rFonts w:ascii="Times New Roman" w:hAnsi="Times New Roman" w:cs="Times New Roman"/>
          <w:sz w:val="24"/>
          <w:szCs w:val="24"/>
        </w:rPr>
        <w:t>identification key (Rueda, 2004). All colonies were maintained in an insectary at a controlled temperature of 25 ± 1°C and relative humidity of 65</w:t>
      </w:r>
      <w:r w:rsidR="002D63A7" w:rsidRPr="00735C3A">
        <w:rPr>
          <w:rFonts w:ascii="Times New Roman" w:hAnsi="Times New Roman" w:cs="Times New Roman"/>
          <w:sz w:val="24"/>
          <w:szCs w:val="24"/>
        </w:rPr>
        <w:t xml:space="preserve"> ± 5 percent</w:t>
      </w:r>
      <w:r w:rsidRPr="00735C3A">
        <w:rPr>
          <w:rFonts w:ascii="Times New Roman" w:hAnsi="Times New Roman" w:cs="Times New Roman"/>
          <w:sz w:val="24"/>
          <w:szCs w:val="24"/>
        </w:rPr>
        <w:t>, with a 12-hour light/dark cycle. Adult mosquitoes were fe</w:t>
      </w:r>
      <w:r w:rsidR="002D63A7" w:rsidRPr="00735C3A">
        <w:rPr>
          <w:rFonts w:ascii="Times New Roman" w:hAnsi="Times New Roman" w:cs="Times New Roman"/>
          <w:sz w:val="24"/>
          <w:szCs w:val="24"/>
        </w:rPr>
        <w:t>d on cotton pads soaked in a 10 percent</w:t>
      </w:r>
      <w:r w:rsidRPr="00735C3A">
        <w:rPr>
          <w:rFonts w:ascii="Times New Roman" w:hAnsi="Times New Roman" w:cs="Times New Roman"/>
          <w:sz w:val="24"/>
          <w:szCs w:val="24"/>
        </w:rPr>
        <w:t xml:space="preserve"> glucose solution and raisins. Larvae were reared in white enamel trays on dog biscuits. During entomological experiments, parameters such as the number of larvae and pupae, the number of adult mosquitoes hatched, unhatched, and dead during r</w:t>
      </w:r>
      <w:r w:rsidR="007B43D8" w:rsidRPr="00735C3A">
        <w:rPr>
          <w:rFonts w:ascii="Times New Roman" w:hAnsi="Times New Roman" w:cs="Times New Roman"/>
          <w:sz w:val="24"/>
          <w:szCs w:val="24"/>
        </w:rPr>
        <w:t>earing were recorded for</w:t>
      </w:r>
      <w:r w:rsidRPr="00735C3A">
        <w:rPr>
          <w:rFonts w:ascii="Times New Roman" w:hAnsi="Times New Roman" w:cs="Times New Roman"/>
          <w:sz w:val="24"/>
          <w:szCs w:val="24"/>
        </w:rPr>
        <w:t xml:space="preserve"> analysis. Out of the containers testing positive for </w:t>
      </w:r>
      <w:r w:rsidRPr="002732C4">
        <w:rPr>
          <w:rFonts w:ascii="Times New Roman" w:hAnsi="Times New Roman" w:cs="Times New Roman"/>
          <w:sz w:val="24"/>
          <w:szCs w:val="24"/>
        </w:rPr>
        <w:t>Aedes</w:t>
      </w:r>
      <w:r w:rsidR="002D63A7" w:rsidRPr="00735C3A">
        <w:rPr>
          <w:rFonts w:ascii="Times New Roman" w:hAnsi="Times New Roman" w:cs="Times New Roman"/>
          <w:sz w:val="24"/>
          <w:szCs w:val="24"/>
        </w:rPr>
        <w:t xml:space="preserve"> larvae, 10 percent</w:t>
      </w:r>
      <w:r w:rsidRPr="00735C3A">
        <w:rPr>
          <w:rFonts w:ascii="Times New Roman" w:hAnsi="Times New Roman" w:cs="Times New Roman"/>
          <w:sz w:val="24"/>
          <w:szCs w:val="24"/>
        </w:rPr>
        <w:t xml:space="preserve"> of each type—plastic containers, clay </w:t>
      </w:r>
      <w:r w:rsidR="007B43D8" w:rsidRPr="00735C3A">
        <w:rPr>
          <w:rFonts w:ascii="Times New Roman" w:hAnsi="Times New Roman" w:cs="Times New Roman"/>
          <w:sz w:val="24"/>
          <w:szCs w:val="24"/>
        </w:rPr>
        <w:t xml:space="preserve">pots/flower pots, tree holes, </w:t>
      </w:r>
      <w:proofErr w:type="spellStart"/>
      <w:r w:rsidR="007B43D8" w:rsidRPr="00735C3A">
        <w:rPr>
          <w:rFonts w:ascii="Times New Roman" w:hAnsi="Times New Roman" w:cs="Times New Roman"/>
          <w:sz w:val="24"/>
          <w:szCs w:val="24"/>
        </w:rPr>
        <w:t>ty</w:t>
      </w:r>
      <w:r w:rsidRPr="00735C3A">
        <w:rPr>
          <w:rFonts w:ascii="Times New Roman" w:hAnsi="Times New Roman" w:cs="Times New Roman"/>
          <w:sz w:val="24"/>
          <w:szCs w:val="24"/>
        </w:rPr>
        <w:t>res</w:t>
      </w:r>
      <w:proofErr w:type="spellEnd"/>
      <w:r w:rsidRPr="00735C3A">
        <w:rPr>
          <w:rFonts w:ascii="Times New Roman" w:hAnsi="Times New Roman" w:cs="Times New Roman"/>
          <w:sz w:val="24"/>
          <w:szCs w:val="24"/>
        </w:rPr>
        <w:t>, and glass jars/containers—were selected for chemical water analysis.</w:t>
      </w:r>
    </w:p>
    <w:p w14:paraId="75D83DE1" w14:textId="713E1BE4" w:rsidR="00BF2E21" w:rsidRPr="00BF2E21" w:rsidRDefault="00BF2E21" w:rsidP="00BF2E21">
      <w:pPr>
        <w:jc w:val="center"/>
        <w:rPr>
          <w:rFonts w:ascii="Times New Roman" w:hAnsi="Times New Roman" w:cs="Times New Roman"/>
          <w:sz w:val="24"/>
          <w:szCs w:val="24"/>
          <w:lang w:val="en-IN"/>
        </w:rPr>
      </w:pPr>
      <w:r w:rsidRPr="00BF2E21">
        <w:rPr>
          <w:rFonts w:ascii="Times New Roman" w:hAnsi="Times New Roman" w:cs="Times New Roman"/>
          <w:noProof/>
          <w:sz w:val="24"/>
          <w:szCs w:val="24"/>
          <w:lang w:val="en-IN"/>
        </w:rPr>
        <w:drawing>
          <wp:inline distT="0" distB="0" distL="0" distR="0" wp14:anchorId="4BF0F448" wp14:editId="71A98490">
            <wp:extent cx="3016069" cy="3167511"/>
            <wp:effectExtent l="0" t="0" r="0" b="0"/>
            <wp:docPr id="815257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439" cy="3176302"/>
                    </a:xfrm>
                    <a:prstGeom prst="rect">
                      <a:avLst/>
                    </a:prstGeom>
                    <a:noFill/>
                    <a:ln>
                      <a:noFill/>
                    </a:ln>
                  </pic:spPr>
                </pic:pic>
              </a:graphicData>
            </a:graphic>
          </wp:inline>
        </w:drawing>
      </w:r>
    </w:p>
    <w:p w14:paraId="7AA9D0E3" w14:textId="383353E6" w:rsidR="00735C3A" w:rsidRPr="00735C3A" w:rsidRDefault="00735C3A" w:rsidP="00BF2E21">
      <w:pPr>
        <w:rPr>
          <w:rFonts w:ascii="Times New Roman" w:hAnsi="Times New Roman" w:cs="Times New Roman"/>
          <w:sz w:val="24"/>
          <w:szCs w:val="24"/>
        </w:rPr>
      </w:pPr>
      <w:r w:rsidRPr="00BF2E21">
        <w:rPr>
          <w:rFonts w:ascii="Times New Roman" w:hAnsi="Times New Roman" w:cs="Times New Roman"/>
          <w:b/>
          <w:bCs/>
          <w:sz w:val="24"/>
          <w:szCs w:val="24"/>
        </w:rPr>
        <w:t>Fig. 2</w:t>
      </w:r>
      <w:r>
        <w:rPr>
          <w:rFonts w:ascii="Times New Roman" w:hAnsi="Times New Roman" w:cs="Times New Roman"/>
          <w:sz w:val="24"/>
          <w:szCs w:val="24"/>
        </w:rPr>
        <w:t xml:space="preserve"> Different types of </w:t>
      </w:r>
      <w:r w:rsidRPr="00BF2E21">
        <w:rPr>
          <w:rFonts w:ascii="Times New Roman" w:hAnsi="Times New Roman" w:cs="Times New Roman"/>
          <w:i/>
          <w:iCs/>
          <w:sz w:val="24"/>
          <w:szCs w:val="24"/>
        </w:rPr>
        <w:t xml:space="preserve">Aedes </w:t>
      </w:r>
      <w:r w:rsidR="00BF2E21">
        <w:rPr>
          <w:rFonts w:ascii="Times New Roman" w:hAnsi="Times New Roman" w:cs="Times New Roman"/>
          <w:sz w:val="24"/>
          <w:szCs w:val="24"/>
        </w:rPr>
        <w:t>mosquitoes’</w:t>
      </w:r>
      <w:r>
        <w:rPr>
          <w:rFonts w:ascii="Times New Roman" w:hAnsi="Times New Roman" w:cs="Times New Roman"/>
          <w:sz w:val="24"/>
          <w:szCs w:val="24"/>
        </w:rPr>
        <w:t xml:space="preserve"> habitats (a)</w:t>
      </w:r>
      <w:r w:rsidR="00BF2E21">
        <w:rPr>
          <w:rFonts w:ascii="Times New Roman" w:hAnsi="Times New Roman" w:cs="Times New Roman"/>
          <w:sz w:val="24"/>
          <w:szCs w:val="24"/>
        </w:rPr>
        <w:t xml:space="preserve"> glass jar, </w:t>
      </w:r>
      <w:r>
        <w:rPr>
          <w:rFonts w:ascii="Times New Roman" w:hAnsi="Times New Roman" w:cs="Times New Roman"/>
          <w:sz w:val="24"/>
          <w:szCs w:val="24"/>
        </w:rPr>
        <w:t>(b)</w:t>
      </w:r>
      <w:r w:rsidR="00BF2E21">
        <w:rPr>
          <w:rFonts w:ascii="Times New Roman" w:hAnsi="Times New Roman" w:cs="Times New Roman"/>
          <w:sz w:val="24"/>
          <w:szCs w:val="24"/>
        </w:rPr>
        <w:t>, (g) &amp; (</w:t>
      </w:r>
      <w:proofErr w:type="spellStart"/>
      <w:r w:rsidR="00BF2E21">
        <w:rPr>
          <w:rFonts w:ascii="Times New Roman" w:hAnsi="Times New Roman" w:cs="Times New Roman"/>
          <w:sz w:val="24"/>
          <w:szCs w:val="24"/>
        </w:rPr>
        <w:t>i</w:t>
      </w:r>
      <w:proofErr w:type="spellEnd"/>
      <w:r w:rsidR="00BF2E21">
        <w:rPr>
          <w:rFonts w:ascii="Times New Roman" w:hAnsi="Times New Roman" w:cs="Times New Roman"/>
          <w:sz w:val="24"/>
          <w:szCs w:val="24"/>
        </w:rPr>
        <w:t xml:space="preserve">) plastic container, </w:t>
      </w:r>
      <w:r>
        <w:rPr>
          <w:rFonts w:ascii="Times New Roman" w:hAnsi="Times New Roman" w:cs="Times New Roman"/>
          <w:sz w:val="24"/>
          <w:szCs w:val="24"/>
        </w:rPr>
        <w:t>(c)</w:t>
      </w:r>
      <w:r w:rsidR="002732C4">
        <w:rPr>
          <w:rFonts w:ascii="Times New Roman" w:hAnsi="Times New Roman" w:cs="Times New Roman"/>
          <w:sz w:val="24"/>
          <w:szCs w:val="24"/>
        </w:rPr>
        <w:t xml:space="preserve"> </w:t>
      </w:r>
      <w:r w:rsidR="00BF2E21">
        <w:rPr>
          <w:rFonts w:ascii="Times New Roman" w:hAnsi="Times New Roman" w:cs="Times New Roman"/>
          <w:sz w:val="24"/>
          <w:szCs w:val="24"/>
        </w:rPr>
        <w:t xml:space="preserve">flower pot, </w:t>
      </w:r>
      <w:r>
        <w:rPr>
          <w:rFonts w:ascii="Times New Roman" w:hAnsi="Times New Roman" w:cs="Times New Roman"/>
          <w:sz w:val="24"/>
          <w:szCs w:val="24"/>
        </w:rPr>
        <w:t>(d)</w:t>
      </w:r>
      <w:r w:rsidR="00BF2E21">
        <w:rPr>
          <w:rFonts w:ascii="Times New Roman" w:hAnsi="Times New Roman" w:cs="Times New Roman"/>
          <w:sz w:val="24"/>
          <w:szCs w:val="24"/>
        </w:rPr>
        <w:t xml:space="preserve"> &amp; </w:t>
      </w:r>
      <w:r>
        <w:rPr>
          <w:rFonts w:ascii="Times New Roman" w:hAnsi="Times New Roman" w:cs="Times New Roman"/>
          <w:sz w:val="24"/>
          <w:szCs w:val="24"/>
        </w:rPr>
        <w:t>(e)</w:t>
      </w:r>
      <w:r w:rsidR="00BF2E21">
        <w:rPr>
          <w:rFonts w:ascii="Times New Roman" w:hAnsi="Times New Roman" w:cs="Times New Roman"/>
          <w:sz w:val="24"/>
          <w:szCs w:val="24"/>
        </w:rPr>
        <w:t xml:space="preserve"> discarded </w:t>
      </w:r>
      <w:proofErr w:type="spellStart"/>
      <w:r w:rsidR="00BF2E21">
        <w:rPr>
          <w:rFonts w:ascii="Times New Roman" w:hAnsi="Times New Roman" w:cs="Times New Roman"/>
          <w:sz w:val="24"/>
          <w:szCs w:val="24"/>
        </w:rPr>
        <w:t>tyres</w:t>
      </w:r>
      <w:proofErr w:type="spellEnd"/>
      <w:r w:rsidR="00BF2E21">
        <w:rPr>
          <w:rFonts w:ascii="Times New Roman" w:hAnsi="Times New Roman" w:cs="Times New Roman"/>
          <w:sz w:val="24"/>
          <w:szCs w:val="24"/>
        </w:rPr>
        <w:t xml:space="preserve">, </w:t>
      </w:r>
      <w:r>
        <w:rPr>
          <w:rFonts w:ascii="Times New Roman" w:hAnsi="Times New Roman" w:cs="Times New Roman"/>
          <w:sz w:val="24"/>
          <w:szCs w:val="24"/>
        </w:rPr>
        <w:t>(f)</w:t>
      </w:r>
      <w:r w:rsidR="00BF2E21">
        <w:rPr>
          <w:rFonts w:ascii="Times New Roman" w:hAnsi="Times New Roman" w:cs="Times New Roman"/>
          <w:sz w:val="24"/>
          <w:szCs w:val="24"/>
        </w:rPr>
        <w:t xml:space="preserve"> tree hole </w:t>
      </w:r>
      <w:r>
        <w:rPr>
          <w:rFonts w:ascii="Times New Roman" w:hAnsi="Times New Roman" w:cs="Times New Roman"/>
          <w:sz w:val="24"/>
          <w:szCs w:val="24"/>
        </w:rPr>
        <w:t>(h)</w:t>
      </w:r>
      <w:r w:rsidR="00BF2E21">
        <w:rPr>
          <w:rFonts w:ascii="Times New Roman" w:hAnsi="Times New Roman" w:cs="Times New Roman"/>
          <w:sz w:val="24"/>
          <w:szCs w:val="24"/>
        </w:rPr>
        <w:t xml:space="preserve"> </w:t>
      </w:r>
      <w:r w:rsidR="00BF2E21" w:rsidRPr="002732C4">
        <w:rPr>
          <w:rFonts w:ascii="Times New Roman" w:hAnsi="Times New Roman" w:cs="Times New Roman"/>
          <w:i/>
          <w:iCs/>
          <w:sz w:val="24"/>
          <w:szCs w:val="24"/>
        </w:rPr>
        <w:t xml:space="preserve">Aedes </w:t>
      </w:r>
      <w:r w:rsidR="00BF2E21">
        <w:rPr>
          <w:rFonts w:ascii="Times New Roman" w:hAnsi="Times New Roman" w:cs="Times New Roman"/>
          <w:sz w:val="24"/>
          <w:szCs w:val="24"/>
        </w:rPr>
        <w:t xml:space="preserve">mosquito taking rest </w:t>
      </w:r>
      <w:proofErr w:type="spellStart"/>
      <w:r w:rsidR="002732C4">
        <w:rPr>
          <w:rFonts w:ascii="Times New Roman" w:hAnsi="Times New Roman" w:cs="Times New Roman"/>
          <w:sz w:val="24"/>
          <w:szCs w:val="24"/>
        </w:rPr>
        <w:t>insitu</w:t>
      </w:r>
      <w:proofErr w:type="spellEnd"/>
      <w:r w:rsidR="002732C4">
        <w:rPr>
          <w:rFonts w:ascii="Times New Roman" w:hAnsi="Times New Roman" w:cs="Times New Roman"/>
          <w:sz w:val="24"/>
          <w:szCs w:val="24"/>
        </w:rPr>
        <w:t xml:space="preserve"> </w:t>
      </w:r>
      <w:r w:rsidR="00BF2E21">
        <w:rPr>
          <w:rFonts w:ascii="Times New Roman" w:hAnsi="Times New Roman" w:cs="Times New Roman"/>
          <w:sz w:val="24"/>
          <w:szCs w:val="24"/>
        </w:rPr>
        <w:t>after hatching</w:t>
      </w:r>
    </w:p>
    <w:p w14:paraId="7CFE8103" w14:textId="77777777" w:rsidR="00254729" w:rsidRPr="004D7F1E" w:rsidRDefault="004D7F1E" w:rsidP="0026519B">
      <w:pPr>
        <w:pStyle w:val="my-2"/>
        <w:spacing w:line="360" w:lineRule="auto"/>
        <w:ind w:left="567" w:right="567"/>
        <w:jc w:val="both"/>
        <w:rPr>
          <w:rFonts w:eastAsiaTheme="minorEastAsia"/>
        </w:rPr>
      </w:pPr>
      <w:r w:rsidRPr="004D7F1E">
        <w:rPr>
          <w:rFonts w:eastAsiaTheme="minorEastAsia"/>
          <w:b/>
          <w:bCs/>
          <w:i/>
        </w:rPr>
        <w:lastRenderedPageBreak/>
        <w:t>C</w:t>
      </w:r>
      <w:r w:rsidR="00254729" w:rsidRPr="004D7F1E">
        <w:rPr>
          <w:rFonts w:eastAsiaTheme="minorEastAsia"/>
          <w:b/>
          <w:bCs/>
          <w:i/>
        </w:rPr>
        <w:t>hemical Analysis of Water</w:t>
      </w:r>
      <w:r w:rsidR="00254729" w:rsidRPr="004D7F1E">
        <w:rPr>
          <w:rFonts w:eastAsiaTheme="minorEastAsia"/>
          <w:b/>
          <w:bCs/>
        </w:rPr>
        <w:t>:</w:t>
      </w:r>
      <w:r w:rsidR="00254729" w:rsidRPr="004D7F1E">
        <w:rPr>
          <w:rFonts w:eastAsiaTheme="minorEastAsia"/>
        </w:rPr>
        <w:t xml:space="preserve"> The chemical parameters of water from </w:t>
      </w:r>
      <w:r w:rsidR="00254729" w:rsidRPr="004D7F1E">
        <w:rPr>
          <w:rFonts w:eastAsiaTheme="minorEastAsia"/>
          <w:i/>
        </w:rPr>
        <w:t>Aedes</w:t>
      </w:r>
      <w:r w:rsidR="00254729" w:rsidRPr="004D7F1E">
        <w:rPr>
          <w:rFonts w:eastAsiaTheme="minorEastAsia"/>
        </w:rPr>
        <w:t xml:space="preserve"> larval habitats included pH, temperature, total alkalinity, chlorinity, and dissolved oxygen</w:t>
      </w:r>
      <w:r w:rsidR="007B43D8" w:rsidRPr="004D7F1E">
        <w:rPr>
          <w:rFonts w:eastAsiaTheme="minorEastAsia"/>
        </w:rPr>
        <w:t xml:space="preserve"> (DO)</w:t>
      </w:r>
      <w:r w:rsidR="00254729" w:rsidRPr="004D7F1E">
        <w:rPr>
          <w:rFonts w:eastAsiaTheme="minorEastAsia"/>
        </w:rPr>
        <w:t>. In situ measurements of pH and temperature were performed using a digital pH meter and thermometer, respectively. Dissolved oxygen</w:t>
      </w:r>
      <w:r w:rsidR="007B43D8" w:rsidRPr="004D7F1E">
        <w:rPr>
          <w:rFonts w:eastAsiaTheme="minorEastAsia"/>
        </w:rPr>
        <w:t xml:space="preserve"> (DO)</w:t>
      </w:r>
      <w:r w:rsidR="00254729" w:rsidRPr="004D7F1E">
        <w:rPr>
          <w:rFonts w:eastAsiaTheme="minorEastAsia"/>
        </w:rPr>
        <w:t xml:space="preserve"> was estimated through Winkler’s method, whereas chlorinity was determined by titration with silver nitrate. Total alkalinity was measured via acid-base titration, involving the addition of a known concentration of sulfuric acid (titrant) to the water samples in the laboratory.</w:t>
      </w:r>
    </w:p>
    <w:p w14:paraId="7CFE8104" w14:textId="77777777" w:rsidR="00F2336F" w:rsidRPr="004D7F1E" w:rsidRDefault="00254729" w:rsidP="0026519B">
      <w:pPr>
        <w:pStyle w:val="my-2"/>
        <w:spacing w:line="360" w:lineRule="auto"/>
        <w:ind w:left="567" w:right="567"/>
        <w:jc w:val="both"/>
        <w:rPr>
          <w:rFonts w:eastAsiaTheme="minorEastAsia"/>
        </w:rPr>
      </w:pPr>
      <w:r w:rsidRPr="004D7F1E">
        <w:rPr>
          <w:rFonts w:eastAsiaTheme="minorEastAsia"/>
          <w:b/>
          <w:bCs/>
          <w:i/>
        </w:rPr>
        <w:t>Statistical Analysis</w:t>
      </w:r>
      <w:r w:rsidRPr="004D7F1E">
        <w:rPr>
          <w:rFonts w:eastAsiaTheme="minorEastAsia"/>
          <w:b/>
          <w:bCs/>
        </w:rPr>
        <w:t>:</w:t>
      </w:r>
      <w:r w:rsidR="002D63A7">
        <w:rPr>
          <w:rFonts w:eastAsiaTheme="minorEastAsia"/>
        </w:rPr>
        <w:t xml:space="preserve"> From 10 percent</w:t>
      </w:r>
      <w:r w:rsidRPr="004D7F1E">
        <w:rPr>
          <w:rFonts w:eastAsiaTheme="minorEastAsia"/>
        </w:rPr>
        <w:t xml:space="preserve"> of the collected samples, mean values and standard deviations were calculated for all water parameters, with the exception of temperature, for which average values were determined. The Breeding Preference Ratio (BPR) was computed across all habitat types. Analysis of variance (ANOVA) was employed to assess differences in hatching and mortality rates among the various breeding habitats of </w:t>
      </w:r>
      <w:proofErr w:type="spellStart"/>
      <w:r w:rsidRPr="004D7F1E">
        <w:rPr>
          <w:rFonts w:eastAsiaTheme="minorEastAsia"/>
          <w:i/>
        </w:rPr>
        <w:t>Aedes</w:t>
      </w:r>
      <w:r w:rsidRPr="004D7F1E">
        <w:rPr>
          <w:rFonts w:eastAsiaTheme="minorEastAsia"/>
        </w:rPr>
        <w:t>mosquito</w:t>
      </w:r>
      <w:proofErr w:type="spellEnd"/>
      <w:r w:rsidRPr="004D7F1E">
        <w:rPr>
          <w:rFonts w:eastAsiaTheme="minorEastAsia"/>
        </w:rPr>
        <w:t xml:space="preserve"> species. Statistical analyses were conducted using SSP statistical software. The study locations</w:t>
      </w:r>
      <w:r w:rsidR="00743026" w:rsidRPr="004D7F1E">
        <w:rPr>
          <w:rFonts w:eastAsiaTheme="minorEastAsia"/>
        </w:rPr>
        <w:t xml:space="preserve"> map was made </w:t>
      </w:r>
      <w:proofErr w:type="spellStart"/>
      <w:r w:rsidR="00743026" w:rsidRPr="004D7F1E">
        <w:rPr>
          <w:rFonts w:eastAsiaTheme="minorEastAsia"/>
        </w:rPr>
        <w:t>withArcGIS</w:t>
      </w:r>
      <w:proofErr w:type="spellEnd"/>
      <w:r w:rsidR="00743026" w:rsidRPr="004D7F1E">
        <w:rPr>
          <w:rFonts w:eastAsiaTheme="minorEastAsia"/>
        </w:rPr>
        <w:t xml:space="preserve"> (Fig. 1). </w:t>
      </w:r>
    </w:p>
    <w:p w14:paraId="7CFE8105" w14:textId="77777777" w:rsidR="004D7F1E" w:rsidRDefault="004D7F1E" w:rsidP="0026519B">
      <w:pPr>
        <w:spacing w:before="120" w:after="120" w:line="360" w:lineRule="auto"/>
        <w:ind w:left="567" w:right="567"/>
        <w:jc w:val="center"/>
        <w:rPr>
          <w:rFonts w:ascii="Times New Roman" w:hAnsi="Times New Roman" w:cs="Times New Roman"/>
          <w:b/>
          <w:sz w:val="24"/>
          <w:szCs w:val="24"/>
        </w:rPr>
      </w:pPr>
    </w:p>
    <w:p w14:paraId="7CFE8106" w14:textId="63C54DCA" w:rsidR="00A7489B" w:rsidRPr="00743026" w:rsidRDefault="009411B4" w:rsidP="0026519B">
      <w:pPr>
        <w:spacing w:before="120" w:after="120" w:line="360" w:lineRule="auto"/>
        <w:ind w:left="567" w:right="567"/>
        <w:jc w:val="center"/>
        <w:rPr>
          <w:rFonts w:ascii="Times New Roman" w:hAnsi="Times New Roman" w:cs="Times New Roman"/>
          <w:b/>
          <w:sz w:val="24"/>
          <w:szCs w:val="24"/>
        </w:rPr>
      </w:pPr>
      <w:r w:rsidRPr="00743026">
        <w:rPr>
          <w:rFonts w:ascii="Times New Roman" w:hAnsi="Times New Roman" w:cs="Times New Roman"/>
          <w:b/>
          <w:sz w:val="24"/>
          <w:szCs w:val="24"/>
        </w:rPr>
        <w:t>RESULT</w:t>
      </w:r>
      <w:r w:rsidR="00E228FD" w:rsidRPr="00743026">
        <w:rPr>
          <w:rFonts w:ascii="Times New Roman" w:hAnsi="Times New Roman" w:cs="Times New Roman"/>
          <w:b/>
          <w:sz w:val="24"/>
          <w:szCs w:val="24"/>
        </w:rPr>
        <w:t xml:space="preserve"> AND</w:t>
      </w:r>
      <w:r w:rsidR="006F7D4E">
        <w:rPr>
          <w:rFonts w:ascii="Times New Roman" w:hAnsi="Times New Roman" w:cs="Times New Roman"/>
          <w:b/>
          <w:sz w:val="24"/>
          <w:szCs w:val="24"/>
        </w:rPr>
        <w:t xml:space="preserve"> </w:t>
      </w:r>
      <w:r w:rsidR="00D536CD" w:rsidRPr="00743026">
        <w:rPr>
          <w:rFonts w:ascii="Times New Roman" w:hAnsi="Times New Roman" w:cs="Times New Roman"/>
          <w:b/>
          <w:sz w:val="24"/>
          <w:szCs w:val="24"/>
        </w:rPr>
        <w:t>DISCUSSION</w:t>
      </w:r>
    </w:p>
    <w:p w14:paraId="7CFE8107" w14:textId="77777777" w:rsidR="002F49CA" w:rsidRDefault="00915F50" w:rsidP="0026519B">
      <w:pPr>
        <w:pStyle w:val="my-2"/>
        <w:spacing w:line="360" w:lineRule="auto"/>
        <w:ind w:left="567" w:right="567"/>
        <w:jc w:val="both"/>
        <w:rPr>
          <w:rFonts w:eastAsiaTheme="minorEastAsia"/>
        </w:rPr>
      </w:pPr>
      <w:r w:rsidRPr="004D7F1E">
        <w:rPr>
          <w:rFonts w:eastAsiaTheme="minorEastAsia"/>
        </w:rPr>
        <w:t xml:space="preserve">The Breeding Preference Ratio (BPR) of </w:t>
      </w:r>
      <w:r w:rsidRPr="004D7F1E">
        <w:rPr>
          <w:rFonts w:eastAsiaTheme="minorEastAsia"/>
          <w:i/>
        </w:rPr>
        <w:t>Aedes</w:t>
      </w:r>
      <w:r w:rsidRPr="004D7F1E">
        <w:rPr>
          <w:rFonts w:eastAsiaTheme="minorEastAsia"/>
        </w:rPr>
        <w:t xml:space="preserve"> mosquitoes in </w:t>
      </w:r>
      <w:proofErr w:type="spellStart"/>
      <w:r w:rsidRPr="004D7F1E">
        <w:rPr>
          <w:rFonts w:eastAsiaTheme="minorEastAsia"/>
        </w:rPr>
        <w:t>Bhawanipat</w:t>
      </w:r>
      <w:r w:rsidR="004D7F1E" w:rsidRPr="004D7F1E">
        <w:rPr>
          <w:rFonts w:eastAsiaTheme="minorEastAsia"/>
        </w:rPr>
        <w:t>na</w:t>
      </w:r>
      <w:proofErr w:type="spellEnd"/>
      <w:r w:rsidR="004D7F1E" w:rsidRPr="004D7F1E">
        <w:rPr>
          <w:rFonts w:eastAsiaTheme="minorEastAsia"/>
        </w:rPr>
        <w:t>, Kalahandi, is presented in T</w:t>
      </w:r>
      <w:r w:rsidRPr="004D7F1E">
        <w:rPr>
          <w:rFonts w:eastAsiaTheme="minorEastAsia"/>
        </w:rPr>
        <w:t xml:space="preserve">able 1, providing valuable insights into the oviposition habits and breeding site preferences of </w:t>
      </w:r>
      <w:r w:rsidRPr="004D7F1E">
        <w:rPr>
          <w:rFonts w:eastAsiaTheme="minorEastAsia"/>
          <w:i/>
        </w:rPr>
        <w:t>Aedes</w:t>
      </w:r>
      <w:r w:rsidRPr="004D7F1E">
        <w:rPr>
          <w:rFonts w:eastAsiaTheme="minorEastAsia"/>
        </w:rPr>
        <w:t xml:space="preserve"> species in the region. Among the 1,127 breeding sites surveyed, plastic containers represented the largest proportion (38.33%) and were the most preferred breeding site</w:t>
      </w:r>
      <w:r w:rsidR="002D63A7">
        <w:rPr>
          <w:rFonts w:eastAsiaTheme="minorEastAsia"/>
        </w:rPr>
        <w:t>s, with larvae present in 60.32 percent</w:t>
      </w:r>
      <w:r w:rsidRPr="004D7F1E">
        <w:rPr>
          <w:rFonts w:eastAsiaTheme="minorEastAsia"/>
        </w:rPr>
        <w:t xml:space="preserve"> of these containers. This resulted in the highest BPR of 1.57. These findings contrast with those of Herath </w:t>
      </w:r>
      <w:r w:rsidRPr="004D7F1E">
        <w:rPr>
          <w:rFonts w:eastAsiaTheme="minorEastAsia"/>
          <w:i/>
        </w:rPr>
        <w:t>et al</w:t>
      </w:r>
      <w:r w:rsidRPr="004D7F1E">
        <w:rPr>
          <w:rFonts w:eastAsiaTheme="minorEastAsia"/>
        </w:rPr>
        <w:t xml:space="preserve">. (2024) in Sri Lanka, where, despite the abundance of plastic containers, the breeding preference ratio was generally lower for </w:t>
      </w:r>
      <w:r w:rsidRPr="004D7F1E">
        <w:rPr>
          <w:rFonts w:eastAsiaTheme="minorEastAsia"/>
          <w:i/>
          <w:iCs/>
        </w:rPr>
        <w:t>Ae. albopictus</w:t>
      </w:r>
      <w:r w:rsidRPr="004D7F1E">
        <w:rPr>
          <w:rFonts w:eastAsiaTheme="minorEastAsia"/>
        </w:rPr>
        <w:t xml:space="preserve"> in urban areas. However, our results align with the study by Islam </w:t>
      </w:r>
      <w:r w:rsidRPr="004D7F1E">
        <w:rPr>
          <w:rFonts w:eastAsiaTheme="minorEastAsia"/>
          <w:i/>
        </w:rPr>
        <w:t>et al</w:t>
      </w:r>
      <w:r w:rsidRPr="004D7F1E">
        <w:rPr>
          <w:rFonts w:eastAsiaTheme="minorEastAsia"/>
        </w:rPr>
        <w:t xml:space="preserve">. (2019) in Dhaka, Bangladesh, which highlighted plastic containers as key productive breeding habitats due to their widespread usage and ability to retain water. This suggests that </w:t>
      </w:r>
      <w:r w:rsidRPr="004D7F1E">
        <w:rPr>
          <w:rFonts w:eastAsiaTheme="minorEastAsia"/>
          <w:i/>
        </w:rPr>
        <w:t>Aedes</w:t>
      </w:r>
      <w:r w:rsidRPr="004D7F1E">
        <w:rPr>
          <w:rFonts w:eastAsiaTheme="minorEastAsia"/>
        </w:rPr>
        <w:t xml:space="preserve"> </w:t>
      </w:r>
      <w:r w:rsidRPr="004D7F1E">
        <w:rPr>
          <w:rFonts w:eastAsiaTheme="minorEastAsia"/>
        </w:rPr>
        <w:lastRenderedPageBreak/>
        <w:t>species may exhibit locality- and species-specific preferences for breeding sites. Following plastic containers, disc</w:t>
      </w:r>
      <w:r w:rsidR="002D63A7">
        <w:rPr>
          <w:rFonts w:eastAsiaTheme="minorEastAsia"/>
        </w:rPr>
        <w:t xml:space="preserve">arded </w:t>
      </w:r>
      <w:proofErr w:type="spellStart"/>
      <w:r w:rsidR="002D63A7">
        <w:rPr>
          <w:rFonts w:eastAsiaTheme="minorEastAsia"/>
        </w:rPr>
        <w:t>tyres</w:t>
      </w:r>
      <w:proofErr w:type="spellEnd"/>
      <w:r w:rsidR="002D63A7">
        <w:rPr>
          <w:rFonts w:eastAsiaTheme="minorEastAsia"/>
        </w:rPr>
        <w:t xml:space="preserve"> accounted for 16.86 percent</w:t>
      </w:r>
      <w:r w:rsidRPr="004D7F1E">
        <w:rPr>
          <w:rFonts w:eastAsiaTheme="minorEastAsia"/>
        </w:rPr>
        <w:t xml:space="preserve"> of breeding sites and demonstrated a high BPR of 1.21. </w:t>
      </w:r>
      <w:proofErr w:type="spellStart"/>
      <w:r w:rsidRPr="004D7F1E">
        <w:rPr>
          <w:rFonts w:eastAsiaTheme="minorEastAsia"/>
        </w:rPr>
        <w:t>Tyres</w:t>
      </w:r>
      <w:proofErr w:type="spellEnd"/>
      <w:r w:rsidRPr="004D7F1E">
        <w:rPr>
          <w:rFonts w:eastAsiaTheme="minorEastAsia"/>
        </w:rPr>
        <w:t xml:space="preserve"> provide ideal breeding environments by retaining water for extended periods and offering shaded, protected aquatic habitats favorable for larval development. The black color of </w:t>
      </w:r>
      <w:proofErr w:type="spellStart"/>
      <w:r w:rsidRPr="004D7F1E">
        <w:rPr>
          <w:rFonts w:eastAsiaTheme="minorEastAsia"/>
        </w:rPr>
        <w:t>tyres</w:t>
      </w:r>
      <w:proofErr w:type="spellEnd"/>
      <w:r w:rsidRPr="004D7F1E">
        <w:rPr>
          <w:rFonts w:eastAsiaTheme="minorEastAsia"/>
        </w:rPr>
        <w:t xml:space="preserve"> is also known to attract </w:t>
      </w:r>
      <w:r w:rsidRPr="004D7F1E">
        <w:rPr>
          <w:rFonts w:eastAsiaTheme="minorEastAsia"/>
          <w:i/>
        </w:rPr>
        <w:t>Aedes</w:t>
      </w:r>
      <w:r w:rsidRPr="004D7F1E">
        <w:rPr>
          <w:rFonts w:eastAsiaTheme="minorEastAsia"/>
        </w:rPr>
        <w:t xml:space="preserve"> mosquitoes. Similar preferences for </w:t>
      </w:r>
      <w:proofErr w:type="spellStart"/>
      <w:r w:rsidRPr="004D7F1E">
        <w:rPr>
          <w:rFonts w:eastAsiaTheme="minorEastAsia"/>
        </w:rPr>
        <w:t>tyres</w:t>
      </w:r>
      <w:proofErr w:type="spellEnd"/>
      <w:r w:rsidRPr="004D7F1E">
        <w:rPr>
          <w:rFonts w:eastAsiaTheme="minorEastAsia"/>
        </w:rPr>
        <w:t xml:space="preserve"> have been reported in various regions, including Dehradu</w:t>
      </w:r>
      <w:r w:rsidR="001C16A3">
        <w:rPr>
          <w:rFonts w:eastAsiaTheme="minorEastAsia"/>
        </w:rPr>
        <w:t>n district in Uttarakhand (Haq and</w:t>
      </w:r>
      <w:r w:rsidRPr="004D7F1E">
        <w:rPr>
          <w:rFonts w:eastAsiaTheme="minorEastAsia"/>
        </w:rPr>
        <w:t xml:space="preserve"> Singh, 2021), Ghana (Abdulai </w:t>
      </w:r>
      <w:r w:rsidRPr="004D7F1E">
        <w:rPr>
          <w:rFonts w:eastAsiaTheme="minorEastAsia"/>
          <w:i/>
        </w:rPr>
        <w:t>et al</w:t>
      </w:r>
      <w:r w:rsidRPr="004D7F1E">
        <w:rPr>
          <w:rFonts w:eastAsiaTheme="minorEastAsia"/>
        </w:rPr>
        <w:t>., 2024), southeastern Benin (</w:t>
      </w:r>
      <w:proofErr w:type="spellStart"/>
      <w:r w:rsidRPr="004D7F1E">
        <w:rPr>
          <w:rFonts w:eastAsiaTheme="minorEastAsia"/>
        </w:rPr>
        <w:t>Konkon</w:t>
      </w:r>
      <w:r w:rsidRPr="004D7F1E">
        <w:rPr>
          <w:rFonts w:eastAsiaTheme="minorEastAsia"/>
          <w:i/>
        </w:rPr>
        <w:t>et</w:t>
      </w:r>
      <w:proofErr w:type="spellEnd"/>
      <w:r w:rsidRPr="004D7F1E">
        <w:rPr>
          <w:rFonts w:eastAsiaTheme="minorEastAsia"/>
          <w:i/>
        </w:rPr>
        <w:t xml:space="preserve"> al</w:t>
      </w:r>
      <w:r w:rsidRPr="004D7F1E">
        <w:rPr>
          <w:rFonts w:eastAsiaTheme="minorEastAsia"/>
        </w:rPr>
        <w:t xml:space="preserve">., 2025), and the Southern Afar Region of Ethiopia (Seid </w:t>
      </w:r>
      <w:r w:rsidRPr="004D7F1E">
        <w:rPr>
          <w:rFonts w:eastAsiaTheme="minorEastAsia"/>
          <w:i/>
        </w:rPr>
        <w:t>et al</w:t>
      </w:r>
      <w:r w:rsidRPr="004D7F1E">
        <w:rPr>
          <w:rFonts w:eastAsiaTheme="minorEastAsia"/>
        </w:rPr>
        <w:t xml:space="preserve">., 2025). </w:t>
      </w:r>
    </w:p>
    <w:p w14:paraId="7CFE8108" w14:textId="77777777" w:rsidR="002F49CA" w:rsidRPr="00AE2EE9" w:rsidRDefault="002F49CA" w:rsidP="002F49CA">
      <w:pPr>
        <w:spacing w:line="360" w:lineRule="auto"/>
        <w:ind w:left="567" w:right="567"/>
        <w:rPr>
          <w:rFonts w:ascii="Times New Roman" w:hAnsi="Times New Roman" w:cs="Times New Roman"/>
          <w:b/>
          <w:bCs/>
          <w:sz w:val="24"/>
          <w:szCs w:val="24"/>
        </w:rPr>
      </w:pPr>
      <w:r w:rsidRPr="00AE2EE9">
        <w:rPr>
          <w:rFonts w:ascii="Times New Roman" w:hAnsi="Times New Roman" w:cs="Times New Roman"/>
          <w:b/>
          <w:bCs/>
          <w:sz w:val="24"/>
          <w:szCs w:val="24"/>
        </w:rPr>
        <w:t xml:space="preserve">Table 1. </w:t>
      </w:r>
      <w:r w:rsidRPr="00AE2EE9">
        <w:rPr>
          <w:rFonts w:ascii="Times New Roman" w:hAnsi="Times New Roman" w:cs="Times New Roman"/>
          <w:sz w:val="24"/>
          <w:szCs w:val="24"/>
        </w:rPr>
        <w:t xml:space="preserve">The Breeding Preference Ratio (BPR) for different types of containers from outdoor by </w:t>
      </w:r>
      <w:r w:rsidRPr="00AE2EE9">
        <w:rPr>
          <w:rFonts w:ascii="Times New Roman" w:hAnsi="Times New Roman" w:cs="Times New Roman"/>
          <w:i/>
          <w:iCs/>
          <w:sz w:val="24"/>
          <w:szCs w:val="24"/>
        </w:rPr>
        <w:t>Aedes</w:t>
      </w:r>
      <w:r w:rsidRPr="00AE2EE9">
        <w:rPr>
          <w:rFonts w:ascii="Times New Roman" w:hAnsi="Times New Roman" w:cs="Times New Roman"/>
          <w:sz w:val="24"/>
          <w:szCs w:val="24"/>
        </w:rPr>
        <w:t xml:space="preserve"> mosquitoes at </w:t>
      </w:r>
      <w:proofErr w:type="spellStart"/>
      <w:r w:rsidRPr="00AE2EE9">
        <w:rPr>
          <w:rFonts w:ascii="Times New Roman" w:hAnsi="Times New Roman" w:cs="Times New Roman"/>
          <w:sz w:val="24"/>
          <w:szCs w:val="24"/>
        </w:rPr>
        <w:t>Bhawanipatna</w:t>
      </w:r>
      <w:proofErr w:type="spellEnd"/>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81"/>
        <w:gridCol w:w="1219"/>
        <w:gridCol w:w="966"/>
        <w:gridCol w:w="1078"/>
        <w:gridCol w:w="966"/>
        <w:gridCol w:w="936"/>
      </w:tblGrid>
      <w:tr w:rsidR="002F49CA" w:rsidRPr="0026519B" w14:paraId="7CFE810F" w14:textId="77777777" w:rsidTr="007C7102">
        <w:trPr>
          <w:trHeight w:val="95"/>
          <w:jc w:val="center"/>
        </w:trPr>
        <w:tc>
          <w:tcPr>
            <w:tcW w:w="1381" w:type="dxa"/>
            <w:vAlign w:val="center"/>
          </w:tcPr>
          <w:p w14:paraId="7CFE8109"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Breeding Sites</w:t>
            </w:r>
          </w:p>
        </w:tc>
        <w:tc>
          <w:tcPr>
            <w:tcW w:w="1219" w:type="dxa"/>
            <w:vAlign w:val="center"/>
          </w:tcPr>
          <w:p w14:paraId="7CFE810A"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Examined</w:t>
            </w:r>
          </w:p>
        </w:tc>
        <w:tc>
          <w:tcPr>
            <w:tcW w:w="966" w:type="dxa"/>
            <w:vAlign w:val="center"/>
          </w:tcPr>
          <w:p w14:paraId="7CFE810B"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X%</w:t>
            </w:r>
          </w:p>
        </w:tc>
        <w:tc>
          <w:tcPr>
            <w:tcW w:w="1078" w:type="dxa"/>
            <w:vAlign w:val="center"/>
          </w:tcPr>
          <w:p w14:paraId="7CFE810C"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i/>
                <w:sz w:val="20"/>
                <w:szCs w:val="20"/>
              </w:rPr>
              <w:t>Ae</w:t>
            </w:r>
            <w:r w:rsidRPr="0026519B">
              <w:rPr>
                <w:rFonts w:ascii="Times New Roman" w:hAnsi="Times New Roman" w:cs="Times New Roman"/>
                <w:b/>
                <w:bCs/>
                <w:sz w:val="20"/>
                <w:szCs w:val="20"/>
              </w:rPr>
              <w:t>. Larvae present</w:t>
            </w:r>
          </w:p>
        </w:tc>
        <w:tc>
          <w:tcPr>
            <w:tcW w:w="966" w:type="dxa"/>
            <w:vAlign w:val="center"/>
          </w:tcPr>
          <w:p w14:paraId="7CFE810D"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Y%</w:t>
            </w:r>
          </w:p>
        </w:tc>
        <w:tc>
          <w:tcPr>
            <w:tcW w:w="936" w:type="dxa"/>
            <w:vAlign w:val="center"/>
          </w:tcPr>
          <w:p w14:paraId="7CFE810E"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BPR = Y/X</w:t>
            </w:r>
          </w:p>
        </w:tc>
      </w:tr>
      <w:tr w:rsidR="002F49CA" w:rsidRPr="0026519B" w14:paraId="7CFE8116" w14:textId="77777777" w:rsidTr="007C7102">
        <w:trPr>
          <w:trHeight w:val="56"/>
          <w:jc w:val="center"/>
        </w:trPr>
        <w:tc>
          <w:tcPr>
            <w:tcW w:w="1381" w:type="dxa"/>
            <w:vAlign w:val="bottom"/>
          </w:tcPr>
          <w:p w14:paraId="7CFE8110"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Plastic containers</w:t>
            </w:r>
          </w:p>
        </w:tc>
        <w:tc>
          <w:tcPr>
            <w:tcW w:w="1219" w:type="dxa"/>
            <w:vAlign w:val="center"/>
          </w:tcPr>
          <w:p w14:paraId="7CFE8111"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432</w:t>
            </w:r>
          </w:p>
        </w:tc>
        <w:tc>
          <w:tcPr>
            <w:tcW w:w="966" w:type="dxa"/>
            <w:vAlign w:val="center"/>
          </w:tcPr>
          <w:p w14:paraId="7CFE8112"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38.33</w:t>
            </w:r>
          </w:p>
        </w:tc>
        <w:tc>
          <w:tcPr>
            <w:tcW w:w="1078" w:type="dxa"/>
            <w:vAlign w:val="center"/>
          </w:tcPr>
          <w:p w14:paraId="7CFE8113"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260</w:t>
            </w:r>
          </w:p>
        </w:tc>
        <w:tc>
          <w:tcPr>
            <w:tcW w:w="966" w:type="dxa"/>
            <w:vAlign w:val="center"/>
          </w:tcPr>
          <w:p w14:paraId="7CFE811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60.32</w:t>
            </w:r>
          </w:p>
        </w:tc>
        <w:tc>
          <w:tcPr>
            <w:tcW w:w="936" w:type="dxa"/>
            <w:vAlign w:val="bottom"/>
          </w:tcPr>
          <w:p w14:paraId="7CFE8115"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1.57</w:t>
            </w:r>
          </w:p>
        </w:tc>
      </w:tr>
      <w:tr w:rsidR="002F49CA" w:rsidRPr="0026519B" w14:paraId="7CFE811D" w14:textId="77777777" w:rsidTr="007C7102">
        <w:trPr>
          <w:trHeight w:val="56"/>
          <w:jc w:val="center"/>
        </w:trPr>
        <w:tc>
          <w:tcPr>
            <w:tcW w:w="1381" w:type="dxa"/>
            <w:vAlign w:val="bottom"/>
          </w:tcPr>
          <w:p w14:paraId="7CFE8117"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Glass containers</w:t>
            </w:r>
          </w:p>
        </w:tc>
        <w:tc>
          <w:tcPr>
            <w:tcW w:w="1219" w:type="dxa"/>
            <w:vAlign w:val="center"/>
          </w:tcPr>
          <w:p w14:paraId="7CFE8118"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191</w:t>
            </w:r>
          </w:p>
        </w:tc>
        <w:tc>
          <w:tcPr>
            <w:tcW w:w="966" w:type="dxa"/>
            <w:vAlign w:val="center"/>
          </w:tcPr>
          <w:p w14:paraId="7CFE8119"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16.95</w:t>
            </w:r>
          </w:p>
        </w:tc>
        <w:tc>
          <w:tcPr>
            <w:tcW w:w="1078" w:type="dxa"/>
            <w:vAlign w:val="center"/>
          </w:tcPr>
          <w:p w14:paraId="7CFE811A"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w:t>
            </w:r>
          </w:p>
        </w:tc>
        <w:tc>
          <w:tcPr>
            <w:tcW w:w="966" w:type="dxa"/>
            <w:vAlign w:val="center"/>
          </w:tcPr>
          <w:p w14:paraId="7CFE811B"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936" w:type="dxa"/>
            <w:vAlign w:val="bottom"/>
          </w:tcPr>
          <w:p w14:paraId="7CFE811C"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0.25</w:t>
            </w:r>
          </w:p>
        </w:tc>
      </w:tr>
      <w:tr w:rsidR="002F49CA" w:rsidRPr="0026519B" w14:paraId="7CFE8124" w14:textId="77777777" w:rsidTr="007C7102">
        <w:trPr>
          <w:trHeight w:val="56"/>
          <w:jc w:val="center"/>
        </w:trPr>
        <w:tc>
          <w:tcPr>
            <w:tcW w:w="1381" w:type="dxa"/>
            <w:vAlign w:val="bottom"/>
          </w:tcPr>
          <w:p w14:paraId="7CFE811E"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Clay pots/Flower pots</w:t>
            </w:r>
          </w:p>
        </w:tc>
        <w:tc>
          <w:tcPr>
            <w:tcW w:w="1219" w:type="dxa"/>
            <w:vAlign w:val="center"/>
          </w:tcPr>
          <w:p w14:paraId="7CFE811F"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213</w:t>
            </w:r>
          </w:p>
        </w:tc>
        <w:tc>
          <w:tcPr>
            <w:tcW w:w="966" w:type="dxa"/>
            <w:vAlign w:val="center"/>
          </w:tcPr>
          <w:p w14:paraId="7CFE8120"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18.9</w:t>
            </w:r>
          </w:p>
        </w:tc>
        <w:tc>
          <w:tcPr>
            <w:tcW w:w="1078" w:type="dxa"/>
            <w:vAlign w:val="center"/>
          </w:tcPr>
          <w:p w14:paraId="7CFE8121"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56</w:t>
            </w:r>
          </w:p>
        </w:tc>
        <w:tc>
          <w:tcPr>
            <w:tcW w:w="966" w:type="dxa"/>
            <w:vAlign w:val="center"/>
          </w:tcPr>
          <w:p w14:paraId="7CFE8122"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13</w:t>
            </w:r>
          </w:p>
        </w:tc>
        <w:tc>
          <w:tcPr>
            <w:tcW w:w="936" w:type="dxa"/>
            <w:vAlign w:val="bottom"/>
          </w:tcPr>
          <w:p w14:paraId="7CFE8123"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0.69</w:t>
            </w:r>
          </w:p>
        </w:tc>
      </w:tr>
      <w:tr w:rsidR="002F49CA" w:rsidRPr="0026519B" w14:paraId="7CFE812B" w14:textId="77777777" w:rsidTr="007C7102">
        <w:trPr>
          <w:trHeight w:val="56"/>
          <w:jc w:val="center"/>
        </w:trPr>
        <w:tc>
          <w:tcPr>
            <w:tcW w:w="1381" w:type="dxa"/>
            <w:vAlign w:val="bottom"/>
          </w:tcPr>
          <w:p w14:paraId="7CFE8125"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 xml:space="preserve">Discarded </w:t>
            </w:r>
            <w:proofErr w:type="spellStart"/>
            <w:r w:rsidRPr="0026519B">
              <w:rPr>
                <w:rFonts w:ascii="Times New Roman" w:hAnsi="Times New Roman" w:cs="Times New Roman"/>
                <w:sz w:val="20"/>
                <w:szCs w:val="20"/>
              </w:rPr>
              <w:t>tyres</w:t>
            </w:r>
            <w:proofErr w:type="spellEnd"/>
          </w:p>
        </w:tc>
        <w:tc>
          <w:tcPr>
            <w:tcW w:w="1219" w:type="dxa"/>
            <w:vAlign w:val="center"/>
          </w:tcPr>
          <w:p w14:paraId="7CFE812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190</w:t>
            </w:r>
          </w:p>
        </w:tc>
        <w:tc>
          <w:tcPr>
            <w:tcW w:w="966" w:type="dxa"/>
            <w:vAlign w:val="center"/>
          </w:tcPr>
          <w:p w14:paraId="7CFE812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16.86</w:t>
            </w:r>
          </w:p>
        </w:tc>
        <w:tc>
          <w:tcPr>
            <w:tcW w:w="1078" w:type="dxa"/>
            <w:vAlign w:val="center"/>
          </w:tcPr>
          <w:p w14:paraId="7CFE8128"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88</w:t>
            </w:r>
          </w:p>
        </w:tc>
        <w:tc>
          <w:tcPr>
            <w:tcW w:w="966" w:type="dxa"/>
            <w:vAlign w:val="center"/>
          </w:tcPr>
          <w:p w14:paraId="7CFE8129"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20.42</w:t>
            </w:r>
          </w:p>
        </w:tc>
        <w:tc>
          <w:tcPr>
            <w:tcW w:w="936" w:type="dxa"/>
            <w:vAlign w:val="bottom"/>
          </w:tcPr>
          <w:p w14:paraId="7CFE812A"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1.21</w:t>
            </w:r>
          </w:p>
        </w:tc>
      </w:tr>
      <w:tr w:rsidR="002F49CA" w:rsidRPr="0026519B" w14:paraId="7CFE8132" w14:textId="77777777" w:rsidTr="007C7102">
        <w:trPr>
          <w:trHeight w:val="56"/>
          <w:jc w:val="center"/>
        </w:trPr>
        <w:tc>
          <w:tcPr>
            <w:tcW w:w="1381" w:type="dxa"/>
            <w:vAlign w:val="bottom"/>
          </w:tcPr>
          <w:p w14:paraId="7CFE812C"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Tree holes</w:t>
            </w:r>
          </w:p>
        </w:tc>
        <w:tc>
          <w:tcPr>
            <w:tcW w:w="1219" w:type="dxa"/>
            <w:vAlign w:val="center"/>
          </w:tcPr>
          <w:p w14:paraId="7CFE812D"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54</w:t>
            </w:r>
          </w:p>
        </w:tc>
        <w:tc>
          <w:tcPr>
            <w:tcW w:w="966" w:type="dxa"/>
            <w:vAlign w:val="center"/>
          </w:tcPr>
          <w:p w14:paraId="7CFE812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4.79</w:t>
            </w:r>
          </w:p>
        </w:tc>
        <w:tc>
          <w:tcPr>
            <w:tcW w:w="1078" w:type="dxa"/>
            <w:vAlign w:val="center"/>
          </w:tcPr>
          <w:p w14:paraId="7CFE812F"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w:t>
            </w:r>
          </w:p>
        </w:tc>
        <w:tc>
          <w:tcPr>
            <w:tcW w:w="966" w:type="dxa"/>
            <w:vAlign w:val="center"/>
          </w:tcPr>
          <w:p w14:paraId="7CFE8130"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1.16</w:t>
            </w:r>
          </w:p>
        </w:tc>
        <w:tc>
          <w:tcPr>
            <w:tcW w:w="936" w:type="dxa"/>
            <w:vAlign w:val="bottom"/>
          </w:tcPr>
          <w:p w14:paraId="7CFE8131"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0.24</w:t>
            </w:r>
          </w:p>
        </w:tc>
      </w:tr>
      <w:tr w:rsidR="002F49CA" w:rsidRPr="0026519B" w14:paraId="7CFE8139" w14:textId="77777777" w:rsidTr="007C7102">
        <w:trPr>
          <w:trHeight w:val="56"/>
          <w:jc w:val="center"/>
        </w:trPr>
        <w:tc>
          <w:tcPr>
            <w:tcW w:w="1381" w:type="dxa"/>
            <w:vAlign w:val="bottom"/>
          </w:tcPr>
          <w:p w14:paraId="7CFE8133"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Others (tin cans/metal drums/cement tanks etc.)</w:t>
            </w:r>
          </w:p>
        </w:tc>
        <w:tc>
          <w:tcPr>
            <w:tcW w:w="1219" w:type="dxa"/>
            <w:vAlign w:val="center"/>
          </w:tcPr>
          <w:p w14:paraId="7CFE813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w:t>
            </w:r>
          </w:p>
        </w:tc>
        <w:tc>
          <w:tcPr>
            <w:tcW w:w="966" w:type="dxa"/>
            <w:vAlign w:val="center"/>
          </w:tcPr>
          <w:p w14:paraId="7CFE8135"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1078" w:type="dxa"/>
            <w:vAlign w:val="center"/>
          </w:tcPr>
          <w:p w14:paraId="7CFE813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w:t>
            </w:r>
          </w:p>
        </w:tc>
        <w:tc>
          <w:tcPr>
            <w:tcW w:w="966" w:type="dxa"/>
            <w:vAlign w:val="center"/>
          </w:tcPr>
          <w:p w14:paraId="7CFE813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0.93</w:t>
            </w:r>
          </w:p>
        </w:tc>
        <w:tc>
          <w:tcPr>
            <w:tcW w:w="936" w:type="dxa"/>
            <w:vAlign w:val="bottom"/>
          </w:tcPr>
          <w:p w14:paraId="7CFE8138"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0.22</w:t>
            </w:r>
          </w:p>
        </w:tc>
      </w:tr>
      <w:tr w:rsidR="002F49CA" w:rsidRPr="0026519B" w14:paraId="7CFE8140" w14:textId="77777777" w:rsidTr="007C7102">
        <w:trPr>
          <w:trHeight w:val="56"/>
          <w:jc w:val="center"/>
        </w:trPr>
        <w:tc>
          <w:tcPr>
            <w:tcW w:w="1381" w:type="dxa"/>
            <w:vAlign w:val="bottom"/>
          </w:tcPr>
          <w:p w14:paraId="7CFE813A"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Total</w:t>
            </w:r>
          </w:p>
        </w:tc>
        <w:tc>
          <w:tcPr>
            <w:tcW w:w="1219" w:type="dxa"/>
            <w:vAlign w:val="center"/>
          </w:tcPr>
          <w:p w14:paraId="7CFE813B"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1127</w:t>
            </w:r>
          </w:p>
        </w:tc>
        <w:tc>
          <w:tcPr>
            <w:tcW w:w="966" w:type="dxa"/>
            <w:vAlign w:val="center"/>
          </w:tcPr>
          <w:p w14:paraId="7CFE813C"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1078" w:type="dxa"/>
            <w:vAlign w:val="center"/>
          </w:tcPr>
          <w:p w14:paraId="7CFE813D"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431</w:t>
            </w:r>
          </w:p>
        </w:tc>
        <w:tc>
          <w:tcPr>
            <w:tcW w:w="966" w:type="dxa"/>
            <w:vAlign w:val="center"/>
          </w:tcPr>
          <w:p w14:paraId="7CFE813E"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936" w:type="dxa"/>
            <w:vAlign w:val="center"/>
          </w:tcPr>
          <w:p w14:paraId="7CFE813F"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4.18</w:t>
            </w:r>
          </w:p>
        </w:tc>
      </w:tr>
    </w:tbl>
    <w:p w14:paraId="7CFE8141" w14:textId="77777777" w:rsidR="002F49CA" w:rsidRDefault="002F49CA" w:rsidP="002F49CA">
      <w:pPr>
        <w:pStyle w:val="my-2"/>
        <w:spacing w:line="360" w:lineRule="auto"/>
        <w:ind w:left="567" w:right="567"/>
        <w:jc w:val="center"/>
        <w:rPr>
          <w:rFonts w:eastAsiaTheme="minorEastAsia"/>
        </w:rPr>
      </w:pPr>
    </w:p>
    <w:p w14:paraId="7CFE8142" w14:textId="77777777" w:rsidR="00743026" w:rsidRDefault="00915F50" w:rsidP="0026519B">
      <w:pPr>
        <w:pStyle w:val="my-2"/>
        <w:spacing w:line="360" w:lineRule="auto"/>
        <w:ind w:left="567" w:right="567"/>
        <w:jc w:val="both"/>
        <w:rPr>
          <w:rFonts w:eastAsiaTheme="minorEastAsia"/>
        </w:rPr>
      </w:pPr>
      <w:r w:rsidRPr="004D7F1E">
        <w:rPr>
          <w:rFonts w:eastAsiaTheme="minorEastAsia"/>
        </w:rPr>
        <w:t xml:space="preserve">These studies collectively indicate that </w:t>
      </w:r>
      <w:proofErr w:type="spellStart"/>
      <w:r w:rsidRPr="004D7F1E">
        <w:rPr>
          <w:rFonts w:eastAsiaTheme="minorEastAsia"/>
        </w:rPr>
        <w:t>tyres</w:t>
      </w:r>
      <w:proofErr w:type="spellEnd"/>
      <w:r w:rsidRPr="004D7F1E">
        <w:rPr>
          <w:rFonts w:eastAsiaTheme="minorEastAsia"/>
        </w:rPr>
        <w:t xml:space="preserve"> are consistently preferred breeding sites for </w:t>
      </w:r>
      <w:r w:rsidRPr="004D7F1E">
        <w:rPr>
          <w:rFonts w:eastAsiaTheme="minorEastAsia"/>
          <w:i/>
        </w:rPr>
        <w:t>Aedes</w:t>
      </w:r>
      <w:r w:rsidRPr="004D7F1E">
        <w:rPr>
          <w:rFonts w:eastAsiaTheme="minorEastAsia"/>
        </w:rPr>
        <w:t xml:space="preserve"> mosquitoes regardless of geographic location. Clay pots or</w:t>
      </w:r>
      <w:r w:rsidR="002D63A7">
        <w:rPr>
          <w:rFonts w:eastAsiaTheme="minorEastAsia"/>
        </w:rPr>
        <w:t xml:space="preserve"> flower pots accounted for 18.9 percent</w:t>
      </w:r>
      <w:r w:rsidRPr="004D7F1E">
        <w:rPr>
          <w:rFonts w:eastAsiaTheme="minorEastAsia"/>
        </w:rPr>
        <w:t xml:space="preserve"> of potential breeding sites but </w:t>
      </w:r>
      <w:r w:rsidRPr="004D7F1E">
        <w:rPr>
          <w:rFonts w:eastAsiaTheme="minorEastAsia"/>
        </w:rPr>
        <w:lastRenderedPageBreak/>
        <w:t xml:space="preserve">had a moderate BPR of 0.69, indicating a lower preference relative to plastic containers and </w:t>
      </w:r>
      <w:proofErr w:type="spellStart"/>
      <w:r w:rsidRPr="004D7F1E">
        <w:rPr>
          <w:rFonts w:eastAsiaTheme="minorEastAsia"/>
        </w:rPr>
        <w:t>tyres</w:t>
      </w:r>
      <w:proofErr w:type="spellEnd"/>
      <w:r w:rsidRPr="004D7F1E">
        <w:rPr>
          <w:rFonts w:eastAsiaTheme="minorEastAsia"/>
        </w:rPr>
        <w:t xml:space="preserve">, yet remaining significant as breeding habitats. A field study by Prasad </w:t>
      </w:r>
      <w:r w:rsidRPr="004D7F1E">
        <w:rPr>
          <w:rFonts w:eastAsiaTheme="minorEastAsia"/>
          <w:i/>
        </w:rPr>
        <w:t>et al</w:t>
      </w:r>
      <w:r w:rsidRPr="004D7F1E">
        <w:rPr>
          <w:rFonts w:eastAsiaTheme="minorEastAsia"/>
        </w:rPr>
        <w:t xml:space="preserve">. (2023) in Delhi reported clay pots as a preferred breeding site, surpassing plastic and other container types. This preference may be attributed to the thermoregulatory properties of clay pots, which soak up water and provide a cooler environment during hot sunlight, offering a more favorable microhabitat for larvae. Glass containers, tree holes, and other miscellaneous containers had lower percentages of larval presence and correspondingly low BPR values of 0.25, 0.24, and 0.22, respectively, suggesting a minimal contribution to </w:t>
      </w:r>
      <w:r w:rsidRPr="004D7F1E">
        <w:rPr>
          <w:rFonts w:eastAsiaTheme="minorEastAsia"/>
          <w:i/>
        </w:rPr>
        <w:t>Aedes</w:t>
      </w:r>
      <w:r w:rsidRPr="004D7F1E">
        <w:rPr>
          <w:rFonts w:eastAsiaTheme="minorEastAsia"/>
        </w:rPr>
        <w:t xml:space="preserve"> breeding in the study area. Herath </w:t>
      </w:r>
      <w:r w:rsidRPr="004D7F1E">
        <w:rPr>
          <w:rFonts w:eastAsiaTheme="minorEastAsia"/>
          <w:i/>
        </w:rPr>
        <w:t>et al</w:t>
      </w:r>
      <w:r w:rsidRPr="004D7F1E">
        <w:rPr>
          <w:rFonts w:eastAsiaTheme="minorEastAsia"/>
        </w:rPr>
        <w:t xml:space="preserve">. (2024) similarly suggested that these habitats are less significant contributors unless breeding in artificial containers is reduced or eliminated. From a public health perspective, these findings have important practical implications. Community education initiatives should emphasize the removal or proper treatment of plastic containers and discarded </w:t>
      </w:r>
      <w:proofErr w:type="spellStart"/>
      <w:r w:rsidRPr="004D7F1E">
        <w:rPr>
          <w:rFonts w:eastAsiaTheme="minorEastAsia"/>
        </w:rPr>
        <w:t>tyres</w:t>
      </w:r>
      <w:proofErr w:type="spellEnd"/>
      <w:r w:rsidRPr="004D7F1E">
        <w:rPr>
          <w:rFonts w:eastAsiaTheme="minorEastAsia"/>
        </w:rPr>
        <w:t xml:space="preserve"> to effectively disrupt </w:t>
      </w:r>
      <w:r w:rsidRPr="004D7F1E">
        <w:rPr>
          <w:rFonts w:eastAsiaTheme="minorEastAsia"/>
          <w:i/>
        </w:rPr>
        <w:t>Aedes</w:t>
      </w:r>
      <w:r w:rsidRPr="004D7F1E">
        <w:rPr>
          <w:rFonts w:eastAsiaTheme="minorEastAsia"/>
        </w:rPr>
        <w:t xml:space="preserve"> breeding sites. Additionally, solid waste management programs should prioritize the control of plastic litter and old </w:t>
      </w:r>
      <w:proofErr w:type="spellStart"/>
      <w:r w:rsidRPr="004D7F1E">
        <w:rPr>
          <w:rFonts w:eastAsiaTheme="minorEastAsia"/>
        </w:rPr>
        <w:t>tyres</w:t>
      </w:r>
      <w:proofErr w:type="spellEnd"/>
      <w:r w:rsidRPr="004D7F1E">
        <w:rPr>
          <w:rFonts w:eastAsiaTheme="minorEastAsia"/>
        </w:rPr>
        <w:t xml:space="preserve"> to reduce the risk of </w:t>
      </w:r>
      <w:r w:rsidRPr="004D7F1E">
        <w:rPr>
          <w:rFonts w:eastAsiaTheme="minorEastAsia"/>
          <w:i/>
        </w:rPr>
        <w:t>Aedes</w:t>
      </w:r>
      <w:r w:rsidRPr="004D7F1E">
        <w:rPr>
          <w:rFonts w:eastAsiaTheme="minorEastAsia"/>
        </w:rPr>
        <w:t>-borne diseases.</w:t>
      </w:r>
    </w:p>
    <w:p w14:paraId="7CFE8143" w14:textId="77777777" w:rsidR="002F49CA" w:rsidRPr="00AE2EE9" w:rsidRDefault="002F49CA" w:rsidP="002F49CA">
      <w:pPr>
        <w:spacing w:before="120" w:after="120" w:line="360" w:lineRule="auto"/>
        <w:ind w:left="567" w:right="567"/>
        <w:jc w:val="both"/>
        <w:rPr>
          <w:rFonts w:ascii="Times New Roman" w:hAnsi="Times New Roman" w:cs="Times New Roman"/>
          <w:sz w:val="24"/>
          <w:szCs w:val="24"/>
        </w:rPr>
      </w:pPr>
      <w:r w:rsidRPr="00AE2EE9">
        <w:rPr>
          <w:rFonts w:ascii="Times New Roman" w:hAnsi="Times New Roman" w:cs="Times New Roman"/>
          <w:b/>
          <w:sz w:val="24"/>
          <w:szCs w:val="24"/>
        </w:rPr>
        <w:t>Table 2.</w:t>
      </w:r>
      <w:r w:rsidRPr="00AE2EE9">
        <w:rPr>
          <w:rFonts w:ascii="Times New Roman" w:hAnsi="Times New Roman" w:cs="Times New Roman"/>
          <w:sz w:val="24"/>
          <w:szCs w:val="24"/>
        </w:rPr>
        <w:t xml:space="preserve"> Different chemical parameters of water from five different </w:t>
      </w:r>
      <w:r w:rsidRPr="00743026">
        <w:rPr>
          <w:rFonts w:ascii="Times New Roman" w:hAnsi="Times New Roman" w:cs="Times New Roman"/>
          <w:i/>
          <w:sz w:val="24"/>
          <w:szCs w:val="24"/>
        </w:rPr>
        <w:t>Aedes</w:t>
      </w:r>
      <w:r w:rsidRPr="00AE2EE9">
        <w:rPr>
          <w:rFonts w:ascii="Times New Roman" w:hAnsi="Times New Roman" w:cs="Times New Roman"/>
          <w:sz w:val="24"/>
          <w:szCs w:val="24"/>
        </w:rPr>
        <w:t xml:space="preserve"> larval habita</w:t>
      </w:r>
      <w:r>
        <w:rPr>
          <w:rFonts w:ascii="Times New Roman" w:hAnsi="Times New Roman" w:cs="Times New Roman"/>
          <w:sz w:val="24"/>
          <w:szCs w:val="24"/>
        </w:rPr>
        <w:t>ts</w:t>
      </w:r>
    </w:p>
    <w:tbl>
      <w:tblPr>
        <w:tblpPr w:leftFromText="180" w:rightFromText="180" w:vertAnchor="text" w:horzAnchor="page" w:tblpXSpec="center" w:tblpY="371"/>
        <w:tblW w:w="6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085"/>
        <w:gridCol w:w="1084"/>
        <w:gridCol w:w="1085"/>
        <w:gridCol w:w="1085"/>
        <w:gridCol w:w="1063"/>
      </w:tblGrid>
      <w:tr w:rsidR="002F49CA" w:rsidRPr="00AE2EE9" w14:paraId="7CFE814A" w14:textId="77777777" w:rsidTr="007C7102">
        <w:trPr>
          <w:trHeight w:val="574"/>
        </w:trPr>
        <w:tc>
          <w:tcPr>
            <w:tcW w:w="1297" w:type="dxa"/>
            <w:noWrap/>
            <w:vAlign w:val="bottom"/>
            <w:hideMark/>
          </w:tcPr>
          <w:p w14:paraId="7CFE8144"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Breeding H</w:t>
            </w:r>
            <w:r w:rsidRPr="00AE2EE9">
              <w:rPr>
                <w:rFonts w:ascii="Times New Roman" w:eastAsia="Times New Roman" w:hAnsi="Times New Roman" w:cs="Times New Roman"/>
                <w:b/>
                <w:color w:val="000000"/>
                <w:sz w:val="24"/>
                <w:szCs w:val="24"/>
              </w:rPr>
              <w:t>abitats</w:t>
            </w:r>
          </w:p>
        </w:tc>
        <w:tc>
          <w:tcPr>
            <w:tcW w:w="1085" w:type="dxa"/>
            <w:vAlign w:val="bottom"/>
          </w:tcPr>
          <w:p w14:paraId="7CFE8145"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 xml:space="preserve">Average Temperature in </w:t>
            </w:r>
            <w:proofErr w:type="spellStart"/>
            <w:r w:rsidRPr="00AE2EE9">
              <w:rPr>
                <w:rFonts w:ascii="Times New Roman" w:eastAsia="Times New Roman" w:hAnsi="Times New Roman" w:cs="Times New Roman"/>
                <w:b/>
                <w:bCs/>
                <w:color w:val="000000"/>
                <w:sz w:val="24"/>
                <w:szCs w:val="24"/>
              </w:rPr>
              <w:t>celcious</w:t>
            </w:r>
            <w:proofErr w:type="spellEnd"/>
          </w:p>
        </w:tc>
        <w:tc>
          <w:tcPr>
            <w:tcW w:w="1084" w:type="dxa"/>
            <w:noWrap/>
            <w:vAlign w:val="bottom"/>
            <w:hideMark/>
          </w:tcPr>
          <w:p w14:paraId="7CFE8146"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pH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7CFE8147"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proofErr w:type="spellStart"/>
            <w:r w:rsidRPr="00AE2EE9">
              <w:rPr>
                <w:rFonts w:ascii="Times New Roman" w:eastAsia="Times New Roman" w:hAnsi="Times New Roman" w:cs="Times New Roman"/>
                <w:b/>
                <w:bCs/>
                <w:color w:val="000000"/>
                <w:sz w:val="24"/>
                <w:szCs w:val="24"/>
              </w:rPr>
              <w:t>Alkanity</w:t>
            </w:r>
            <w:proofErr w:type="spellEnd"/>
            <w:r w:rsidRPr="00AE2EE9">
              <w:rPr>
                <w:rFonts w:ascii="Times New Roman" w:eastAsia="Times New Roman" w:hAnsi="Times New Roman" w:cs="Times New Roman"/>
                <w:b/>
                <w:bCs/>
                <w:color w:val="000000"/>
                <w:sz w:val="24"/>
                <w:szCs w:val="24"/>
              </w:rPr>
              <w:t xml:space="preserve">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7CFE8148"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Chlorinity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63" w:type="dxa"/>
            <w:noWrap/>
            <w:vAlign w:val="bottom"/>
            <w:hideMark/>
          </w:tcPr>
          <w:p w14:paraId="7CFE8149"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DO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r>
      <w:tr w:rsidR="002F49CA" w:rsidRPr="00AE2EE9" w14:paraId="7CFE8151" w14:textId="77777777" w:rsidTr="007C7102">
        <w:trPr>
          <w:trHeight w:val="574"/>
        </w:trPr>
        <w:tc>
          <w:tcPr>
            <w:tcW w:w="1297" w:type="dxa"/>
            <w:noWrap/>
            <w:vAlign w:val="bottom"/>
            <w:hideMark/>
          </w:tcPr>
          <w:p w14:paraId="7CFE814B"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proofErr w:type="spellStart"/>
            <w:r w:rsidRPr="00AE2EE9">
              <w:rPr>
                <w:rFonts w:ascii="Times New Roman" w:eastAsia="Times New Roman" w:hAnsi="Times New Roman" w:cs="Times New Roman"/>
                <w:b/>
                <w:color w:val="000000"/>
                <w:sz w:val="24"/>
                <w:szCs w:val="24"/>
              </w:rPr>
              <w:t>Plasti</w:t>
            </w:r>
            <w:proofErr w:type="spellEnd"/>
            <w:r w:rsidRPr="00AE2EE9">
              <w:rPr>
                <w:rFonts w:ascii="Times New Roman" w:eastAsia="Times New Roman" w:hAnsi="Times New Roman" w:cs="Times New Roman"/>
                <w:b/>
                <w:color w:val="000000"/>
                <w:sz w:val="24"/>
                <w:szCs w:val="24"/>
              </w:rPr>
              <w:t xml:space="preserve"> container</w:t>
            </w:r>
          </w:p>
        </w:tc>
        <w:tc>
          <w:tcPr>
            <w:tcW w:w="1085" w:type="dxa"/>
            <w:vAlign w:val="bottom"/>
          </w:tcPr>
          <w:p w14:paraId="7CFE814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29.5</w:t>
            </w:r>
          </w:p>
        </w:tc>
        <w:tc>
          <w:tcPr>
            <w:tcW w:w="1084" w:type="dxa"/>
            <w:noWrap/>
            <w:vAlign w:val="bottom"/>
            <w:hideMark/>
          </w:tcPr>
          <w:p w14:paraId="7CFE814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7.21±0.48</w:t>
            </w:r>
          </w:p>
        </w:tc>
        <w:tc>
          <w:tcPr>
            <w:tcW w:w="1085" w:type="dxa"/>
            <w:noWrap/>
            <w:vAlign w:val="bottom"/>
            <w:hideMark/>
          </w:tcPr>
          <w:p w14:paraId="7CFE814E"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2.44±0.81</w:t>
            </w:r>
          </w:p>
        </w:tc>
        <w:tc>
          <w:tcPr>
            <w:tcW w:w="1085" w:type="dxa"/>
            <w:noWrap/>
            <w:vAlign w:val="bottom"/>
            <w:hideMark/>
          </w:tcPr>
          <w:p w14:paraId="7CFE814F"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1.31±0.28</w:t>
            </w:r>
          </w:p>
        </w:tc>
        <w:tc>
          <w:tcPr>
            <w:tcW w:w="1063" w:type="dxa"/>
            <w:noWrap/>
            <w:vAlign w:val="bottom"/>
            <w:hideMark/>
          </w:tcPr>
          <w:p w14:paraId="7CFE8150"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0.6±0.25</w:t>
            </w:r>
          </w:p>
        </w:tc>
      </w:tr>
      <w:tr w:rsidR="002F49CA" w:rsidRPr="00AE2EE9" w14:paraId="7CFE8158" w14:textId="77777777" w:rsidTr="007C7102">
        <w:trPr>
          <w:trHeight w:val="574"/>
        </w:trPr>
        <w:tc>
          <w:tcPr>
            <w:tcW w:w="1297" w:type="dxa"/>
            <w:noWrap/>
            <w:vAlign w:val="bottom"/>
            <w:hideMark/>
          </w:tcPr>
          <w:p w14:paraId="7CFE8152"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Glass container</w:t>
            </w:r>
          </w:p>
        </w:tc>
        <w:tc>
          <w:tcPr>
            <w:tcW w:w="1085" w:type="dxa"/>
            <w:vAlign w:val="bottom"/>
          </w:tcPr>
          <w:p w14:paraId="7CFE815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32.23</w:t>
            </w:r>
          </w:p>
        </w:tc>
        <w:tc>
          <w:tcPr>
            <w:tcW w:w="1084" w:type="dxa"/>
            <w:noWrap/>
            <w:vAlign w:val="bottom"/>
            <w:hideMark/>
          </w:tcPr>
          <w:p w14:paraId="7CFE815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7.92±0.36</w:t>
            </w:r>
          </w:p>
        </w:tc>
        <w:tc>
          <w:tcPr>
            <w:tcW w:w="1085" w:type="dxa"/>
            <w:noWrap/>
            <w:vAlign w:val="bottom"/>
            <w:hideMark/>
          </w:tcPr>
          <w:p w14:paraId="7CFE815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2.89±0.86</w:t>
            </w:r>
          </w:p>
        </w:tc>
        <w:tc>
          <w:tcPr>
            <w:tcW w:w="1085" w:type="dxa"/>
            <w:noWrap/>
            <w:vAlign w:val="bottom"/>
            <w:hideMark/>
          </w:tcPr>
          <w:p w14:paraId="7CFE8156"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0.83±0.27</w:t>
            </w:r>
          </w:p>
        </w:tc>
        <w:tc>
          <w:tcPr>
            <w:tcW w:w="1063" w:type="dxa"/>
            <w:noWrap/>
            <w:vAlign w:val="bottom"/>
            <w:hideMark/>
          </w:tcPr>
          <w:p w14:paraId="7CFE8157"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0.70±0.44</w:t>
            </w:r>
          </w:p>
        </w:tc>
      </w:tr>
      <w:tr w:rsidR="002F49CA" w:rsidRPr="00AE2EE9" w14:paraId="7CFE815F" w14:textId="77777777" w:rsidTr="007C7102">
        <w:trPr>
          <w:trHeight w:val="574"/>
        </w:trPr>
        <w:tc>
          <w:tcPr>
            <w:tcW w:w="1297" w:type="dxa"/>
            <w:noWrap/>
            <w:vAlign w:val="bottom"/>
            <w:hideMark/>
          </w:tcPr>
          <w:p w14:paraId="7CFE8159"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Earthen pot/Flower p</w:t>
            </w:r>
            <w:r w:rsidRPr="00AE2EE9">
              <w:rPr>
                <w:rFonts w:ascii="Times New Roman" w:eastAsia="Times New Roman" w:hAnsi="Times New Roman" w:cs="Times New Roman"/>
                <w:b/>
                <w:color w:val="000000"/>
                <w:sz w:val="24"/>
                <w:szCs w:val="24"/>
              </w:rPr>
              <w:t>ot</w:t>
            </w:r>
          </w:p>
        </w:tc>
        <w:tc>
          <w:tcPr>
            <w:tcW w:w="1085" w:type="dxa"/>
            <w:vAlign w:val="bottom"/>
          </w:tcPr>
          <w:p w14:paraId="7CFE815A"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30.5</w:t>
            </w:r>
          </w:p>
        </w:tc>
        <w:tc>
          <w:tcPr>
            <w:tcW w:w="1084" w:type="dxa"/>
            <w:noWrap/>
            <w:vAlign w:val="bottom"/>
            <w:hideMark/>
          </w:tcPr>
          <w:p w14:paraId="7CFE815B"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7.7±0.17</w:t>
            </w:r>
          </w:p>
        </w:tc>
        <w:tc>
          <w:tcPr>
            <w:tcW w:w="1085" w:type="dxa"/>
            <w:noWrap/>
            <w:vAlign w:val="bottom"/>
            <w:hideMark/>
          </w:tcPr>
          <w:p w14:paraId="7CFE815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3.10±0.49</w:t>
            </w:r>
          </w:p>
        </w:tc>
        <w:tc>
          <w:tcPr>
            <w:tcW w:w="1085" w:type="dxa"/>
            <w:noWrap/>
            <w:vAlign w:val="bottom"/>
            <w:hideMark/>
          </w:tcPr>
          <w:p w14:paraId="7CFE815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1.29±0.11</w:t>
            </w:r>
          </w:p>
        </w:tc>
        <w:tc>
          <w:tcPr>
            <w:tcW w:w="1063" w:type="dxa"/>
            <w:noWrap/>
            <w:vAlign w:val="bottom"/>
            <w:hideMark/>
          </w:tcPr>
          <w:p w14:paraId="7CFE815E"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0.83±0.75</w:t>
            </w:r>
          </w:p>
        </w:tc>
      </w:tr>
      <w:tr w:rsidR="002F49CA" w:rsidRPr="00AE2EE9" w14:paraId="7CFE8166" w14:textId="77777777" w:rsidTr="007C7102">
        <w:trPr>
          <w:trHeight w:val="574"/>
        </w:trPr>
        <w:tc>
          <w:tcPr>
            <w:tcW w:w="1297" w:type="dxa"/>
            <w:noWrap/>
            <w:vAlign w:val="bottom"/>
            <w:hideMark/>
          </w:tcPr>
          <w:p w14:paraId="7CFE8160"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proofErr w:type="spellStart"/>
            <w:r w:rsidRPr="00AE2EE9">
              <w:rPr>
                <w:rFonts w:ascii="Times New Roman" w:eastAsia="Times New Roman" w:hAnsi="Times New Roman" w:cs="Times New Roman"/>
                <w:b/>
                <w:color w:val="000000"/>
                <w:sz w:val="24"/>
                <w:szCs w:val="24"/>
              </w:rPr>
              <w:lastRenderedPageBreak/>
              <w:t>Discarded</w:t>
            </w:r>
            <w:r>
              <w:rPr>
                <w:rFonts w:ascii="Times New Roman" w:eastAsia="Times New Roman" w:hAnsi="Times New Roman" w:cs="Times New Roman"/>
                <w:b/>
                <w:color w:val="000000"/>
                <w:sz w:val="24"/>
                <w:szCs w:val="24"/>
              </w:rPr>
              <w:t>t</w:t>
            </w:r>
            <w:r w:rsidRPr="00AE2EE9">
              <w:rPr>
                <w:rFonts w:ascii="Times New Roman" w:eastAsia="Times New Roman" w:hAnsi="Times New Roman" w:cs="Times New Roman"/>
                <w:b/>
                <w:color w:val="000000"/>
                <w:sz w:val="24"/>
                <w:szCs w:val="24"/>
              </w:rPr>
              <w:t>yre</w:t>
            </w:r>
            <w:proofErr w:type="spellEnd"/>
          </w:p>
        </w:tc>
        <w:tc>
          <w:tcPr>
            <w:tcW w:w="1085" w:type="dxa"/>
            <w:vAlign w:val="bottom"/>
          </w:tcPr>
          <w:p w14:paraId="7CFE8161"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29.6</w:t>
            </w:r>
          </w:p>
        </w:tc>
        <w:tc>
          <w:tcPr>
            <w:tcW w:w="1084" w:type="dxa"/>
            <w:noWrap/>
            <w:vAlign w:val="bottom"/>
            <w:hideMark/>
          </w:tcPr>
          <w:p w14:paraId="7CFE816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7.65±0.37</w:t>
            </w:r>
          </w:p>
        </w:tc>
        <w:tc>
          <w:tcPr>
            <w:tcW w:w="1085" w:type="dxa"/>
            <w:noWrap/>
            <w:vAlign w:val="bottom"/>
            <w:hideMark/>
          </w:tcPr>
          <w:p w14:paraId="7CFE816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2.28±1.14</w:t>
            </w:r>
          </w:p>
        </w:tc>
        <w:tc>
          <w:tcPr>
            <w:tcW w:w="1085" w:type="dxa"/>
            <w:noWrap/>
            <w:vAlign w:val="bottom"/>
            <w:hideMark/>
          </w:tcPr>
          <w:p w14:paraId="7CFE816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4.99±5.00</w:t>
            </w:r>
          </w:p>
        </w:tc>
        <w:tc>
          <w:tcPr>
            <w:tcW w:w="1063" w:type="dxa"/>
            <w:noWrap/>
            <w:vAlign w:val="bottom"/>
            <w:hideMark/>
          </w:tcPr>
          <w:p w14:paraId="7CFE816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1.13±0.17</w:t>
            </w:r>
          </w:p>
        </w:tc>
      </w:tr>
      <w:tr w:rsidR="002F49CA" w:rsidRPr="00AE2EE9" w14:paraId="7CFE816D" w14:textId="77777777" w:rsidTr="007C7102">
        <w:trPr>
          <w:trHeight w:val="574"/>
        </w:trPr>
        <w:tc>
          <w:tcPr>
            <w:tcW w:w="1297" w:type="dxa"/>
            <w:noWrap/>
            <w:vAlign w:val="bottom"/>
            <w:hideMark/>
          </w:tcPr>
          <w:p w14:paraId="7CFE8167"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Tree hole</w:t>
            </w:r>
          </w:p>
        </w:tc>
        <w:tc>
          <w:tcPr>
            <w:tcW w:w="1085" w:type="dxa"/>
            <w:vAlign w:val="bottom"/>
          </w:tcPr>
          <w:p w14:paraId="7CFE8168"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30.48</w:t>
            </w:r>
          </w:p>
        </w:tc>
        <w:tc>
          <w:tcPr>
            <w:tcW w:w="1084" w:type="dxa"/>
            <w:noWrap/>
            <w:vAlign w:val="bottom"/>
            <w:hideMark/>
          </w:tcPr>
          <w:p w14:paraId="7CFE8169"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7.85±0.05</w:t>
            </w:r>
          </w:p>
        </w:tc>
        <w:tc>
          <w:tcPr>
            <w:tcW w:w="1085" w:type="dxa"/>
            <w:noWrap/>
            <w:vAlign w:val="bottom"/>
            <w:hideMark/>
          </w:tcPr>
          <w:p w14:paraId="7CFE816A"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3.59±0.41</w:t>
            </w:r>
          </w:p>
        </w:tc>
        <w:tc>
          <w:tcPr>
            <w:tcW w:w="1085" w:type="dxa"/>
            <w:noWrap/>
            <w:vAlign w:val="bottom"/>
            <w:hideMark/>
          </w:tcPr>
          <w:p w14:paraId="7CFE816B"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4.42±0.39</w:t>
            </w:r>
          </w:p>
        </w:tc>
        <w:tc>
          <w:tcPr>
            <w:tcW w:w="1063" w:type="dxa"/>
            <w:noWrap/>
            <w:vAlign w:val="bottom"/>
            <w:hideMark/>
          </w:tcPr>
          <w:p w14:paraId="7CFE816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0.54±0.08</w:t>
            </w:r>
          </w:p>
        </w:tc>
      </w:tr>
    </w:tbl>
    <w:p w14:paraId="7CFE816E" w14:textId="77777777" w:rsidR="002F49CA" w:rsidRPr="00AE2EE9" w:rsidRDefault="002F49CA" w:rsidP="002F49CA">
      <w:pPr>
        <w:pStyle w:val="my-2"/>
        <w:spacing w:line="360" w:lineRule="auto"/>
        <w:ind w:left="567" w:right="567"/>
        <w:rPr>
          <w:color w:val="FF0000"/>
        </w:rPr>
      </w:pPr>
    </w:p>
    <w:p w14:paraId="7CFE816F" w14:textId="77777777" w:rsidR="002F49CA" w:rsidRPr="00AE2EE9" w:rsidRDefault="002F49CA" w:rsidP="002F49CA">
      <w:pPr>
        <w:pStyle w:val="my-2"/>
        <w:spacing w:line="360" w:lineRule="auto"/>
        <w:ind w:left="567" w:right="567"/>
        <w:rPr>
          <w:color w:val="FF0000"/>
        </w:rPr>
      </w:pPr>
    </w:p>
    <w:p w14:paraId="7CFE8170" w14:textId="77777777" w:rsidR="002F49CA" w:rsidRPr="00AE2EE9" w:rsidRDefault="002F49CA" w:rsidP="002F49CA">
      <w:pPr>
        <w:pStyle w:val="my-2"/>
        <w:spacing w:line="360" w:lineRule="auto"/>
        <w:ind w:left="567" w:right="567"/>
        <w:rPr>
          <w:color w:val="FF0000"/>
        </w:rPr>
      </w:pPr>
    </w:p>
    <w:p w14:paraId="7CFE8171" w14:textId="77777777" w:rsidR="002F49CA" w:rsidRPr="00AE2EE9" w:rsidRDefault="002F49CA" w:rsidP="002F49CA">
      <w:pPr>
        <w:pStyle w:val="my-2"/>
        <w:spacing w:line="360" w:lineRule="auto"/>
        <w:ind w:left="567" w:right="567"/>
        <w:rPr>
          <w:color w:val="FF0000"/>
        </w:rPr>
      </w:pPr>
    </w:p>
    <w:p w14:paraId="7CFE8172" w14:textId="77777777" w:rsidR="002F49CA" w:rsidRDefault="002F49CA" w:rsidP="002F49CA">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73"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4"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5"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6"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7"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8" w14:textId="77777777" w:rsidR="002F49CA" w:rsidRDefault="002F49CA" w:rsidP="002F49CA">
      <w:pPr>
        <w:pStyle w:val="my-2"/>
        <w:spacing w:line="360" w:lineRule="auto"/>
        <w:ind w:left="567" w:right="567"/>
        <w:jc w:val="center"/>
        <w:rPr>
          <w:rFonts w:eastAsiaTheme="minorEastAsia"/>
        </w:rPr>
      </w:pPr>
    </w:p>
    <w:p w14:paraId="7CFE8179" w14:textId="77777777" w:rsidR="00AC2143" w:rsidRDefault="00AC2143" w:rsidP="0026519B">
      <w:pPr>
        <w:pStyle w:val="my-2"/>
        <w:spacing w:line="360" w:lineRule="auto"/>
        <w:ind w:left="567" w:right="567"/>
        <w:jc w:val="both"/>
        <w:rPr>
          <w:rFonts w:eastAsiaTheme="minorEastAsia"/>
        </w:rPr>
      </w:pPr>
      <w:r w:rsidRPr="00AC2143">
        <w:rPr>
          <w:rFonts w:eastAsiaTheme="minorEastAsia"/>
        </w:rPr>
        <w:t xml:space="preserve">Table 2 presents the chemical parameters of water from five different </w:t>
      </w:r>
      <w:r w:rsidRPr="00743026">
        <w:rPr>
          <w:rFonts w:eastAsiaTheme="minorEastAsia"/>
          <w:i/>
        </w:rPr>
        <w:t xml:space="preserve">Aedes </w:t>
      </w:r>
      <w:r w:rsidRPr="00AC2143">
        <w:rPr>
          <w:rFonts w:eastAsiaTheme="minorEastAsia"/>
        </w:rPr>
        <w:t>larval habitats. Average water temperatures across these breeding sites generally ranged between 29°C and 32°C. Interestingly, the slightly cooler temperatures observed in plastic containers still supported high larval densities, suggesting a balanced interaction between temperature, water chemistry, and resource availability that favors mosquito development (</w:t>
      </w:r>
      <w:proofErr w:type="spellStart"/>
      <w:r w:rsidRPr="00AC2143">
        <w:rPr>
          <w:rFonts w:eastAsiaTheme="minorEastAsia"/>
        </w:rPr>
        <w:t>Dalpadado</w:t>
      </w:r>
      <w:r w:rsidRPr="007D27CC">
        <w:rPr>
          <w:rFonts w:eastAsiaTheme="minorEastAsia"/>
          <w:i/>
        </w:rPr>
        <w:t>et</w:t>
      </w:r>
      <w:proofErr w:type="spellEnd"/>
      <w:r w:rsidRPr="007D27CC">
        <w:rPr>
          <w:rFonts w:eastAsiaTheme="minorEastAsia"/>
          <w:i/>
        </w:rPr>
        <w:t xml:space="preserve"> al</w:t>
      </w:r>
      <w:r w:rsidRPr="00AC2143">
        <w:rPr>
          <w:rFonts w:eastAsiaTheme="minorEastAsia"/>
        </w:rPr>
        <w:t>., 2022).</w:t>
      </w:r>
      <w:r w:rsidR="00BE5FD7">
        <w:rPr>
          <w:rFonts w:eastAsiaTheme="minorEastAsia"/>
        </w:rPr>
        <w:t xml:space="preserve"> </w:t>
      </w:r>
      <w:r w:rsidRPr="00AC2143">
        <w:rPr>
          <w:rFonts w:eastAsiaTheme="minorEastAsia"/>
        </w:rPr>
        <w:t xml:space="preserve">The pH levels across all sites remained consistently within the slightly alkaline range, varying from 7.21 in plastic containers to 7.92 in glass containers. This aligns with the known preference of </w:t>
      </w:r>
      <w:r w:rsidR="007D27CC">
        <w:rPr>
          <w:rFonts w:eastAsiaTheme="minorEastAsia"/>
          <w:i/>
          <w:iCs/>
        </w:rPr>
        <w:t>Ae.</w:t>
      </w:r>
      <w:r w:rsidRPr="00AC2143">
        <w:rPr>
          <w:rFonts w:eastAsiaTheme="minorEastAsia"/>
          <w:i/>
          <w:iCs/>
        </w:rPr>
        <w:t xml:space="preserve"> aegypti</w:t>
      </w:r>
      <w:r w:rsidRPr="00AC2143">
        <w:rPr>
          <w:rFonts w:eastAsiaTheme="minorEastAsia"/>
        </w:rPr>
        <w:t xml:space="preserve"> and </w:t>
      </w:r>
      <w:r w:rsidR="007D27CC">
        <w:rPr>
          <w:rFonts w:eastAsiaTheme="minorEastAsia"/>
          <w:i/>
          <w:iCs/>
        </w:rPr>
        <w:t>Ae.</w:t>
      </w:r>
      <w:r w:rsidRPr="00AC2143">
        <w:rPr>
          <w:rFonts w:eastAsiaTheme="minorEastAsia"/>
          <w:i/>
          <w:iCs/>
        </w:rPr>
        <w:t xml:space="preserve"> albopictus</w:t>
      </w:r>
      <w:r w:rsidRPr="00AC2143">
        <w:rPr>
          <w:rFonts w:eastAsiaTheme="minorEastAsia"/>
        </w:rPr>
        <w:t xml:space="preserve"> for pH values between 6.5 and 8.5. Alkalinity values ranged from 2.28 to 3.59 units, with higher alkalinity observed in natural breeding habitats such as tree holes. Previous studies have indicated that neutral to mildly alkaline conditions are conducive to egg laying and larval survival, whereas extreme pH levels adversely affect viability (</w:t>
      </w:r>
      <w:proofErr w:type="spellStart"/>
      <w:r w:rsidRPr="00AC2143">
        <w:rPr>
          <w:rFonts w:eastAsiaTheme="minorEastAsia"/>
        </w:rPr>
        <w:t>Dalpadado</w:t>
      </w:r>
      <w:r w:rsidRPr="007D27CC">
        <w:rPr>
          <w:rFonts w:eastAsiaTheme="minorEastAsia"/>
          <w:i/>
        </w:rPr>
        <w:t>et</w:t>
      </w:r>
      <w:proofErr w:type="spellEnd"/>
      <w:r w:rsidRPr="007D27CC">
        <w:rPr>
          <w:rFonts w:eastAsiaTheme="minorEastAsia"/>
          <w:i/>
        </w:rPr>
        <w:t xml:space="preserve"> al</w:t>
      </w:r>
      <w:r w:rsidRPr="00AC2143">
        <w:rPr>
          <w:rFonts w:eastAsiaTheme="minorEastAsia"/>
        </w:rPr>
        <w:t>., 2022).</w:t>
      </w:r>
      <w:r w:rsidR="00BE5FD7">
        <w:rPr>
          <w:rFonts w:eastAsiaTheme="minorEastAsia"/>
        </w:rPr>
        <w:t xml:space="preserve"> </w:t>
      </w:r>
      <w:r w:rsidRPr="00AC2143">
        <w:rPr>
          <w:rFonts w:eastAsiaTheme="minorEastAsia"/>
        </w:rPr>
        <w:t xml:space="preserve">Chlorinity levels were lowest in plastic containers (1.31 mg/L) and highest in tree holes (3.59 mg/L). The elevated chlorinity found in natural habitats may reflect mineral accumulation; however, it does </w:t>
      </w:r>
      <w:r w:rsidRPr="00AC2143">
        <w:rPr>
          <w:rFonts w:eastAsiaTheme="minorEastAsia"/>
        </w:rPr>
        <w:lastRenderedPageBreak/>
        <w:t xml:space="preserve">not appear to correlate with larval density since tree holes recorded the lowest larval counts. Dissolved oxygen (DO) values varied widely, from 0.54 mg/L in tree holes to 4.99 mg/L in discarded </w:t>
      </w:r>
      <w:proofErr w:type="spellStart"/>
      <w:r w:rsidRPr="00AC2143">
        <w:rPr>
          <w:rFonts w:eastAsiaTheme="minorEastAsia"/>
        </w:rPr>
        <w:t>tyres</w:t>
      </w:r>
      <w:proofErr w:type="spellEnd"/>
      <w:r w:rsidRPr="00AC2143">
        <w:rPr>
          <w:rFonts w:eastAsiaTheme="minorEastAsia"/>
        </w:rPr>
        <w:t xml:space="preserve">. The higher DO levels found in </w:t>
      </w:r>
      <w:proofErr w:type="spellStart"/>
      <w:r w:rsidRPr="00AC2143">
        <w:rPr>
          <w:rFonts w:eastAsiaTheme="minorEastAsia"/>
        </w:rPr>
        <w:t>tyres</w:t>
      </w:r>
      <w:proofErr w:type="spellEnd"/>
      <w:r w:rsidRPr="00AC2143">
        <w:rPr>
          <w:rFonts w:eastAsiaTheme="minorEastAsia"/>
        </w:rPr>
        <w:t xml:space="preserve"> and other artificial containers were associated with greater larval abundance, supporting findings reported by </w:t>
      </w:r>
      <w:proofErr w:type="spellStart"/>
      <w:r w:rsidRPr="00AC2143">
        <w:rPr>
          <w:rFonts w:eastAsiaTheme="minorEastAsia"/>
        </w:rPr>
        <w:t>Mbanzulu</w:t>
      </w:r>
      <w:proofErr w:type="spellEnd"/>
      <w:r w:rsidR="00BE5FD7">
        <w:rPr>
          <w:rFonts w:eastAsiaTheme="minorEastAsia"/>
        </w:rPr>
        <w:t xml:space="preserve"> </w:t>
      </w:r>
      <w:r w:rsidRPr="007D27CC">
        <w:rPr>
          <w:rFonts w:eastAsiaTheme="minorEastAsia"/>
          <w:i/>
        </w:rPr>
        <w:t>et al</w:t>
      </w:r>
      <w:r w:rsidRPr="00AC2143">
        <w:rPr>
          <w:rFonts w:eastAsiaTheme="minorEastAsia"/>
        </w:rPr>
        <w:t>. (2022).</w:t>
      </w:r>
      <w:r w:rsidR="00BE5FD7">
        <w:rPr>
          <w:rFonts w:eastAsiaTheme="minorEastAsia"/>
        </w:rPr>
        <w:t xml:space="preserve"> </w:t>
      </w:r>
      <w:r w:rsidRPr="00AC2143">
        <w:rPr>
          <w:rFonts w:eastAsiaTheme="minorEastAsia"/>
        </w:rPr>
        <w:t xml:space="preserve">The significantly greater larval productivity observed in artificial containers under optimal temperature and chemical conditions highlights the critical role these habitats play in sustaining local </w:t>
      </w:r>
      <w:r w:rsidRPr="007D27CC">
        <w:rPr>
          <w:rFonts w:eastAsiaTheme="minorEastAsia"/>
          <w:i/>
        </w:rPr>
        <w:t>Aedes</w:t>
      </w:r>
      <w:r w:rsidRPr="00AC2143">
        <w:rPr>
          <w:rFonts w:eastAsiaTheme="minorEastAsia"/>
        </w:rPr>
        <w:t xml:space="preserve"> populations. These observations underscore the importance of vector control programs focusing on the removal or treatment of artificial containers to effectively reduce mosquito breeding. Furthermore, monitoring water quality parameters such as pH, dissolved oxygen</w:t>
      </w:r>
      <w:r w:rsidR="007D27CC">
        <w:rPr>
          <w:rFonts w:eastAsiaTheme="minorEastAsia"/>
        </w:rPr>
        <w:t xml:space="preserve"> (DO)</w:t>
      </w:r>
      <w:r w:rsidRPr="00AC2143">
        <w:rPr>
          <w:rFonts w:eastAsiaTheme="minorEastAsia"/>
        </w:rPr>
        <w:t>, and chlorinity can provide valuable predictive insights into breeding suitability, thereby guiding surveillance efforts and intervention strategies in endemic areas.</w:t>
      </w:r>
    </w:p>
    <w:p w14:paraId="7CFE8181" w14:textId="17F74280" w:rsidR="002F49CA" w:rsidRPr="00D91489" w:rsidRDefault="002F49CA" w:rsidP="002732C4">
      <w:pPr>
        <w:pStyle w:val="my-2"/>
        <w:spacing w:line="360" w:lineRule="auto"/>
        <w:ind w:right="567"/>
        <w:rPr>
          <w:rFonts w:eastAsiaTheme="minorEastAsia"/>
        </w:rPr>
      </w:pPr>
      <w:r w:rsidRPr="00B3701B">
        <w:rPr>
          <w:b/>
        </w:rPr>
        <w:t>Table 3</w:t>
      </w:r>
      <w:r w:rsidRPr="00AC2143">
        <w:t>.</w:t>
      </w:r>
      <w:r w:rsidR="002732C4">
        <w:t xml:space="preserve"> </w:t>
      </w:r>
      <w:r>
        <w:rPr>
          <w:rFonts w:eastAsiaTheme="minorEastAsia"/>
        </w:rPr>
        <w:t>T</w:t>
      </w:r>
      <w:r w:rsidRPr="00D91489">
        <w:rPr>
          <w:rFonts w:eastAsiaTheme="minorEastAsia"/>
        </w:rPr>
        <w:t>he mean and standard deviation</w:t>
      </w:r>
      <w:r>
        <w:rPr>
          <w:rFonts w:eastAsiaTheme="minorEastAsia"/>
        </w:rPr>
        <w:t xml:space="preserve"> (SD)</w:t>
      </w:r>
      <w:r w:rsidRPr="00D91489">
        <w:rPr>
          <w:rFonts w:eastAsiaTheme="minorEastAsia"/>
        </w:rPr>
        <w:t xml:space="preserve"> of the number of larvae and pupae present, number of hatched and unhatched individuals, and number of larvae that died during the study</w:t>
      </w:r>
    </w:p>
    <w:tbl>
      <w:tblPr>
        <w:tblStyle w:val="TableGrid"/>
        <w:tblW w:w="8844" w:type="dxa"/>
        <w:tblLook w:val="04A0" w:firstRow="1" w:lastRow="0" w:firstColumn="1" w:lastColumn="0" w:noHBand="0" w:noVBand="1"/>
      </w:tblPr>
      <w:tblGrid>
        <w:gridCol w:w="1474"/>
        <w:gridCol w:w="1474"/>
        <w:gridCol w:w="1474"/>
        <w:gridCol w:w="1474"/>
        <w:gridCol w:w="1474"/>
        <w:gridCol w:w="1474"/>
      </w:tblGrid>
      <w:tr w:rsidR="002F49CA" w:rsidRPr="002F49CA" w14:paraId="7CFE8188" w14:textId="77777777" w:rsidTr="007C7102">
        <w:tc>
          <w:tcPr>
            <w:tcW w:w="1474" w:type="dxa"/>
            <w:vAlign w:val="bottom"/>
          </w:tcPr>
          <w:p w14:paraId="7CFE8182" w14:textId="77777777" w:rsidR="002F49CA" w:rsidRPr="002F49CA" w:rsidRDefault="002F49CA" w:rsidP="007C7102">
            <w:pPr>
              <w:spacing w:line="360" w:lineRule="auto"/>
              <w:jc w:val="center"/>
              <w:rPr>
                <w:rFonts w:ascii="Times New Roman" w:eastAsia="Times New Roman" w:hAnsi="Times New Roman" w:cs="Times New Roman"/>
                <w:b/>
                <w:color w:val="000000"/>
                <w:sz w:val="20"/>
                <w:szCs w:val="24"/>
              </w:rPr>
            </w:pPr>
            <w:r w:rsidRPr="002F49CA">
              <w:rPr>
                <w:rFonts w:ascii="Times New Roman" w:eastAsia="Times New Roman" w:hAnsi="Times New Roman" w:cs="Times New Roman"/>
                <w:b/>
                <w:color w:val="000000"/>
                <w:sz w:val="20"/>
                <w:szCs w:val="24"/>
              </w:rPr>
              <w:t>Breeding Habitats</w:t>
            </w:r>
          </w:p>
        </w:tc>
        <w:tc>
          <w:tcPr>
            <w:tcW w:w="1474" w:type="dxa"/>
            <w:vAlign w:val="bottom"/>
          </w:tcPr>
          <w:p w14:paraId="7CFE8183"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Larva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4"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Pupae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5"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Hatched as Adult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6"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Not Hatched (remained as larvae)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7"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Dead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r>
      <w:tr w:rsidR="002F49CA" w:rsidRPr="002F49CA" w14:paraId="7CFE818F" w14:textId="77777777" w:rsidTr="007C7102">
        <w:tc>
          <w:tcPr>
            <w:tcW w:w="1474" w:type="dxa"/>
            <w:vAlign w:val="bottom"/>
          </w:tcPr>
          <w:p w14:paraId="7CFE8189"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proofErr w:type="spellStart"/>
            <w:r w:rsidRPr="002F49CA">
              <w:rPr>
                <w:rFonts w:ascii="Times New Roman" w:eastAsia="Times New Roman" w:hAnsi="Times New Roman" w:cs="Times New Roman"/>
                <w:color w:val="000000"/>
                <w:sz w:val="20"/>
                <w:szCs w:val="24"/>
              </w:rPr>
              <w:t>Plasti</w:t>
            </w:r>
            <w:proofErr w:type="spellEnd"/>
            <w:r w:rsidRPr="002F49CA">
              <w:rPr>
                <w:rFonts w:ascii="Times New Roman" w:eastAsia="Times New Roman" w:hAnsi="Times New Roman" w:cs="Times New Roman"/>
                <w:color w:val="000000"/>
                <w:sz w:val="20"/>
                <w:szCs w:val="24"/>
              </w:rPr>
              <w:t xml:space="preserve"> container</w:t>
            </w:r>
          </w:p>
        </w:tc>
        <w:tc>
          <w:tcPr>
            <w:tcW w:w="1474" w:type="dxa"/>
            <w:vAlign w:val="bottom"/>
          </w:tcPr>
          <w:p w14:paraId="7CFE818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32.2±14.28</w:t>
            </w:r>
          </w:p>
        </w:tc>
        <w:tc>
          <w:tcPr>
            <w:tcW w:w="1474" w:type="dxa"/>
            <w:vAlign w:val="bottom"/>
          </w:tcPr>
          <w:p w14:paraId="7CFE818B"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6.8±4.20</w:t>
            </w:r>
          </w:p>
        </w:tc>
        <w:tc>
          <w:tcPr>
            <w:tcW w:w="1474" w:type="dxa"/>
            <w:vAlign w:val="bottom"/>
          </w:tcPr>
          <w:p w14:paraId="7CFE818C"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16.8±8.28</w:t>
            </w:r>
          </w:p>
        </w:tc>
        <w:tc>
          <w:tcPr>
            <w:tcW w:w="1474" w:type="dxa"/>
            <w:vAlign w:val="bottom"/>
          </w:tcPr>
          <w:p w14:paraId="7CFE818D"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5.2±8.89</w:t>
            </w:r>
          </w:p>
        </w:tc>
        <w:tc>
          <w:tcPr>
            <w:tcW w:w="1474" w:type="dxa"/>
            <w:vAlign w:val="bottom"/>
          </w:tcPr>
          <w:p w14:paraId="7CFE818E"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17±8.22</w:t>
            </w:r>
          </w:p>
        </w:tc>
      </w:tr>
      <w:tr w:rsidR="002F49CA" w:rsidRPr="002F49CA" w14:paraId="7CFE8196" w14:textId="77777777" w:rsidTr="007C7102">
        <w:tc>
          <w:tcPr>
            <w:tcW w:w="1474" w:type="dxa"/>
            <w:vAlign w:val="bottom"/>
          </w:tcPr>
          <w:p w14:paraId="7CFE8190"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Glass container</w:t>
            </w:r>
          </w:p>
        </w:tc>
        <w:tc>
          <w:tcPr>
            <w:tcW w:w="1474" w:type="dxa"/>
            <w:vAlign w:val="bottom"/>
          </w:tcPr>
          <w:p w14:paraId="7CFE819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27.8±6.68</w:t>
            </w:r>
          </w:p>
        </w:tc>
        <w:tc>
          <w:tcPr>
            <w:tcW w:w="1474" w:type="dxa"/>
            <w:vAlign w:val="bottom"/>
          </w:tcPr>
          <w:p w14:paraId="7CFE8192"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7.4±5.50</w:t>
            </w:r>
          </w:p>
        </w:tc>
        <w:tc>
          <w:tcPr>
            <w:tcW w:w="1474" w:type="dxa"/>
            <w:vAlign w:val="bottom"/>
          </w:tcPr>
          <w:p w14:paraId="7CFE8193"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18.8±8.67</w:t>
            </w:r>
          </w:p>
        </w:tc>
        <w:tc>
          <w:tcPr>
            <w:tcW w:w="1474" w:type="dxa"/>
            <w:vAlign w:val="bottom"/>
          </w:tcPr>
          <w:p w14:paraId="7CFE8194"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2.2±1.92</w:t>
            </w:r>
          </w:p>
        </w:tc>
        <w:tc>
          <w:tcPr>
            <w:tcW w:w="1474" w:type="dxa"/>
            <w:vAlign w:val="bottom"/>
          </w:tcPr>
          <w:p w14:paraId="7CFE8195"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14.2±5.45</w:t>
            </w:r>
          </w:p>
        </w:tc>
      </w:tr>
      <w:tr w:rsidR="002F49CA" w:rsidRPr="002F49CA" w14:paraId="7CFE819D" w14:textId="77777777" w:rsidTr="007C7102">
        <w:tc>
          <w:tcPr>
            <w:tcW w:w="1474" w:type="dxa"/>
            <w:vAlign w:val="bottom"/>
          </w:tcPr>
          <w:p w14:paraId="7CFE8197"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Earthen pot/Flower Pot</w:t>
            </w:r>
          </w:p>
        </w:tc>
        <w:tc>
          <w:tcPr>
            <w:tcW w:w="1474" w:type="dxa"/>
            <w:vAlign w:val="bottom"/>
          </w:tcPr>
          <w:p w14:paraId="7CFE819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19.2±4.49</w:t>
            </w:r>
          </w:p>
        </w:tc>
        <w:tc>
          <w:tcPr>
            <w:tcW w:w="1474" w:type="dxa"/>
            <w:vAlign w:val="bottom"/>
          </w:tcPr>
          <w:p w14:paraId="7CFE8199"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3.2±3.11</w:t>
            </w:r>
          </w:p>
        </w:tc>
        <w:tc>
          <w:tcPr>
            <w:tcW w:w="1474" w:type="dxa"/>
            <w:vAlign w:val="bottom"/>
          </w:tcPr>
          <w:p w14:paraId="7CFE819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11±6.44</w:t>
            </w:r>
          </w:p>
        </w:tc>
        <w:tc>
          <w:tcPr>
            <w:tcW w:w="1474" w:type="dxa"/>
            <w:vAlign w:val="bottom"/>
          </w:tcPr>
          <w:p w14:paraId="7CFE819B"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1.2±0.83</w:t>
            </w:r>
          </w:p>
        </w:tc>
        <w:tc>
          <w:tcPr>
            <w:tcW w:w="1474" w:type="dxa"/>
            <w:vAlign w:val="bottom"/>
          </w:tcPr>
          <w:p w14:paraId="7CFE819C"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10.2±2.28</w:t>
            </w:r>
          </w:p>
        </w:tc>
      </w:tr>
      <w:tr w:rsidR="002F49CA" w:rsidRPr="002F49CA" w14:paraId="7CFE81A4" w14:textId="77777777" w:rsidTr="007C7102">
        <w:tc>
          <w:tcPr>
            <w:tcW w:w="1474" w:type="dxa"/>
            <w:vAlign w:val="bottom"/>
          </w:tcPr>
          <w:p w14:paraId="7CFE819E"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 xml:space="preserve">Discarded </w:t>
            </w:r>
            <w:proofErr w:type="spellStart"/>
            <w:r w:rsidRPr="002F49CA">
              <w:rPr>
                <w:rFonts w:ascii="Times New Roman" w:eastAsia="Times New Roman" w:hAnsi="Times New Roman" w:cs="Times New Roman"/>
                <w:color w:val="000000"/>
                <w:sz w:val="20"/>
                <w:szCs w:val="24"/>
              </w:rPr>
              <w:t>tyre</w:t>
            </w:r>
            <w:proofErr w:type="spellEnd"/>
          </w:p>
        </w:tc>
        <w:tc>
          <w:tcPr>
            <w:tcW w:w="1474" w:type="dxa"/>
            <w:vAlign w:val="bottom"/>
          </w:tcPr>
          <w:p w14:paraId="7CFE819F"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23±13.91</w:t>
            </w:r>
          </w:p>
        </w:tc>
        <w:tc>
          <w:tcPr>
            <w:tcW w:w="1474" w:type="dxa"/>
            <w:vAlign w:val="bottom"/>
          </w:tcPr>
          <w:p w14:paraId="7CFE81A0"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6±5.56</w:t>
            </w:r>
          </w:p>
        </w:tc>
        <w:tc>
          <w:tcPr>
            <w:tcW w:w="1474" w:type="dxa"/>
            <w:vAlign w:val="bottom"/>
          </w:tcPr>
          <w:p w14:paraId="7CFE81A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12.85±4.74</w:t>
            </w:r>
          </w:p>
        </w:tc>
        <w:tc>
          <w:tcPr>
            <w:tcW w:w="1474" w:type="dxa"/>
            <w:vAlign w:val="bottom"/>
          </w:tcPr>
          <w:p w14:paraId="7CFE81A2"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2.4±2.07</w:t>
            </w:r>
          </w:p>
        </w:tc>
        <w:tc>
          <w:tcPr>
            <w:tcW w:w="1474" w:type="dxa"/>
            <w:vAlign w:val="bottom"/>
          </w:tcPr>
          <w:p w14:paraId="7CFE81A3"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8.6±6.95</w:t>
            </w:r>
          </w:p>
        </w:tc>
      </w:tr>
      <w:tr w:rsidR="002F49CA" w:rsidRPr="002F49CA" w14:paraId="7CFE81AB" w14:textId="77777777" w:rsidTr="007C7102">
        <w:tc>
          <w:tcPr>
            <w:tcW w:w="1474" w:type="dxa"/>
            <w:vAlign w:val="bottom"/>
          </w:tcPr>
          <w:p w14:paraId="7CFE81A5"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Tree hole</w:t>
            </w:r>
          </w:p>
        </w:tc>
        <w:tc>
          <w:tcPr>
            <w:tcW w:w="1474" w:type="dxa"/>
            <w:vAlign w:val="bottom"/>
          </w:tcPr>
          <w:p w14:paraId="7CFE81A6"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9±4.69</w:t>
            </w:r>
          </w:p>
        </w:tc>
        <w:tc>
          <w:tcPr>
            <w:tcW w:w="1474" w:type="dxa"/>
            <w:vAlign w:val="bottom"/>
          </w:tcPr>
          <w:p w14:paraId="7CFE81A7"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1.6±2.07</w:t>
            </w:r>
          </w:p>
        </w:tc>
        <w:tc>
          <w:tcPr>
            <w:tcW w:w="1474" w:type="dxa"/>
            <w:vAlign w:val="bottom"/>
          </w:tcPr>
          <w:p w14:paraId="7CFE81A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4.4±2.70</w:t>
            </w:r>
          </w:p>
        </w:tc>
        <w:tc>
          <w:tcPr>
            <w:tcW w:w="1474" w:type="dxa"/>
            <w:vAlign w:val="bottom"/>
          </w:tcPr>
          <w:p w14:paraId="7CFE81A9"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2.6±2.70</w:t>
            </w:r>
          </w:p>
        </w:tc>
        <w:tc>
          <w:tcPr>
            <w:tcW w:w="1474" w:type="dxa"/>
            <w:vAlign w:val="bottom"/>
          </w:tcPr>
          <w:p w14:paraId="7CFE81A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3.6±2.61</w:t>
            </w:r>
          </w:p>
        </w:tc>
      </w:tr>
    </w:tbl>
    <w:p w14:paraId="7CFE81AC" w14:textId="77777777" w:rsidR="002F49CA" w:rsidRPr="00B3701B" w:rsidRDefault="002F49CA" w:rsidP="002F49CA">
      <w:pPr>
        <w:pStyle w:val="my-2"/>
        <w:spacing w:line="360" w:lineRule="auto"/>
        <w:ind w:left="567" w:right="567"/>
        <w:jc w:val="center"/>
        <w:rPr>
          <w:rFonts w:eastAsiaTheme="minorEastAsia"/>
        </w:rPr>
      </w:pPr>
    </w:p>
    <w:p w14:paraId="7CFE81AD" w14:textId="77777777" w:rsidR="008E2E19" w:rsidRDefault="007D27CC" w:rsidP="0026519B">
      <w:pPr>
        <w:pStyle w:val="my-2"/>
        <w:spacing w:line="360" w:lineRule="auto"/>
        <w:ind w:left="567" w:right="567"/>
        <w:jc w:val="both"/>
        <w:rPr>
          <w:rFonts w:eastAsiaTheme="minorEastAsia"/>
        </w:rPr>
      </w:pPr>
      <w:r>
        <w:rPr>
          <w:rFonts w:eastAsiaTheme="minorEastAsia"/>
        </w:rPr>
        <w:t>Table 3</w:t>
      </w:r>
      <w:r w:rsidR="008E2E19" w:rsidRPr="008E2E19">
        <w:rPr>
          <w:rFonts w:eastAsiaTheme="minorEastAsia"/>
        </w:rPr>
        <w:t xml:space="preserve"> presents the mean and standard deviation of the number of larvae and pupae present, as well as the number of hatched and unhatched individuals, along with larvae mortality recorded during the study. The average number of </w:t>
      </w:r>
      <w:r w:rsidR="008E2E19" w:rsidRPr="007D27CC">
        <w:rPr>
          <w:rFonts w:eastAsiaTheme="minorEastAsia"/>
          <w:i/>
        </w:rPr>
        <w:t>Aedes</w:t>
      </w:r>
      <w:r w:rsidR="008E2E19" w:rsidRPr="008E2E19">
        <w:rPr>
          <w:rFonts w:eastAsiaTheme="minorEastAsia"/>
        </w:rPr>
        <w:t xml:space="preserve"> larvae varied across different breeding site types, </w:t>
      </w:r>
      <w:r w:rsidR="008E2E19" w:rsidRPr="008E2E19">
        <w:rPr>
          <w:rFonts w:eastAsiaTheme="minorEastAsia"/>
        </w:rPr>
        <w:lastRenderedPageBreak/>
        <w:t xml:space="preserve">with plastic containers exhibiting the highest mean larvae count (32.2 ± 14.28), followed by glass containers (27.8 ± 6.68), discarded </w:t>
      </w:r>
      <w:proofErr w:type="spellStart"/>
      <w:r w:rsidR="008E2E19" w:rsidRPr="008E2E19">
        <w:rPr>
          <w:rFonts w:eastAsiaTheme="minorEastAsia"/>
        </w:rPr>
        <w:t>tyres</w:t>
      </w:r>
      <w:proofErr w:type="spellEnd"/>
      <w:r w:rsidR="008E2E19" w:rsidRPr="008E2E19">
        <w:rPr>
          <w:rFonts w:eastAsiaTheme="minorEastAsia"/>
        </w:rPr>
        <w:t xml:space="preserve"> (23 ± 13.91), earthen/flower pots (19.2 ± 4.49), and tree holes showing the lowest mean count (9 ± 4.69). A similar pattern was observed for pupae counts and the number of adults hatched, reflecting greater mosquito productivity in artificial containers such as plastic and glass compared to natural habitats like tree holes.</w:t>
      </w:r>
    </w:p>
    <w:p w14:paraId="7CFE81AE" w14:textId="77777777" w:rsidR="0026519B" w:rsidRDefault="0026519B" w:rsidP="0026519B">
      <w:pPr>
        <w:pStyle w:val="my-2"/>
        <w:spacing w:line="360" w:lineRule="auto"/>
        <w:ind w:left="567" w:right="567"/>
        <w:jc w:val="center"/>
        <w:rPr>
          <w:rFonts w:eastAsiaTheme="minorEastAsia"/>
        </w:rPr>
      </w:pPr>
      <w:r w:rsidRPr="0026519B">
        <w:rPr>
          <w:rFonts w:eastAsiaTheme="minorEastAsia"/>
          <w:noProof/>
        </w:rPr>
        <w:drawing>
          <wp:inline distT="0" distB="0" distL="0" distR="0" wp14:anchorId="7CFE81E7" wp14:editId="7CFE81E8">
            <wp:extent cx="4238286" cy="3116689"/>
            <wp:effectExtent l="19050" t="0" r="0" b="0"/>
            <wp:docPr id="4" name="Picture 6" descr="C:\Users\HP\Desktop\Paper writing 2025\Water quality of habitats\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aper writing 2025\Water quality of habitats\Graph"/>
                    <pic:cNvPicPr>
                      <a:picLocks noChangeAspect="1" noChangeArrowheads="1"/>
                    </pic:cNvPicPr>
                  </pic:nvPicPr>
                  <pic:blipFill>
                    <a:blip r:embed="rId10" cstate="print"/>
                    <a:stretch>
                      <a:fillRect/>
                    </a:stretch>
                  </pic:blipFill>
                  <pic:spPr bwMode="auto">
                    <a:xfrm>
                      <a:off x="0" y="0"/>
                      <a:ext cx="4243205" cy="3120306"/>
                    </a:xfrm>
                    <a:prstGeom prst="rect">
                      <a:avLst/>
                    </a:prstGeom>
                    <a:noFill/>
                    <a:ln w="9525">
                      <a:noFill/>
                      <a:miter lim="800000"/>
                      <a:headEnd/>
                      <a:tailEnd/>
                    </a:ln>
                  </pic:spPr>
                </pic:pic>
              </a:graphicData>
            </a:graphic>
          </wp:inline>
        </w:drawing>
      </w:r>
    </w:p>
    <w:p w14:paraId="7CFE81AF" w14:textId="257DD344" w:rsidR="0026519B" w:rsidRPr="00AE2EE9" w:rsidRDefault="0026519B" w:rsidP="0026519B">
      <w:pPr>
        <w:spacing w:before="100" w:beforeAutospacing="1" w:after="100" w:afterAutospacing="1"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w:t>
      </w:r>
      <w:r w:rsidRPr="0060617D">
        <w:rPr>
          <w:rFonts w:ascii="Times New Roman" w:eastAsia="Times New Roman" w:hAnsi="Times New Roman" w:cs="Times New Roman"/>
          <w:b/>
          <w:sz w:val="24"/>
          <w:szCs w:val="24"/>
        </w:rPr>
        <w:t xml:space="preserve"> </w:t>
      </w:r>
      <w:r w:rsidR="002732C4">
        <w:rPr>
          <w:rFonts w:ascii="Times New Roman" w:eastAsia="Times New Roman" w:hAnsi="Times New Roman" w:cs="Times New Roman"/>
          <w:b/>
          <w:sz w:val="24"/>
          <w:szCs w:val="24"/>
        </w:rPr>
        <w:t xml:space="preserve">3 </w:t>
      </w:r>
      <w:proofErr w:type="spellStart"/>
      <w:r>
        <w:rPr>
          <w:rFonts w:ascii="Times New Roman" w:eastAsia="Times New Roman" w:hAnsi="Times New Roman" w:cs="Times New Roman"/>
          <w:sz w:val="24"/>
          <w:szCs w:val="24"/>
        </w:rPr>
        <w:t>Comparision</w:t>
      </w:r>
      <w:proofErr w:type="spellEnd"/>
      <w:r>
        <w:rPr>
          <w:rFonts w:ascii="Times New Roman" w:eastAsia="Times New Roman" w:hAnsi="Times New Roman" w:cs="Times New Roman"/>
          <w:sz w:val="24"/>
          <w:szCs w:val="24"/>
        </w:rPr>
        <w:t xml:space="preserve"> of emergence percentage and mortality percentage by container types</w:t>
      </w:r>
    </w:p>
    <w:p w14:paraId="7CFE81B0" w14:textId="77777777" w:rsidR="0026519B" w:rsidRPr="008E2E19" w:rsidRDefault="0026519B" w:rsidP="0026519B">
      <w:pPr>
        <w:pStyle w:val="my-2"/>
        <w:spacing w:line="360" w:lineRule="auto"/>
        <w:ind w:left="567" w:right="567"/>
        <w:jc w:val="center"/>
        <w:rPr>
          <w:rFonts w:eastAsiaTheme="minorEastAsia"/>
        </w:rPr>
      </w:pPr>
    </w:p>
    <w:p w14:paraId="7CFE81B3" w14:textId="34A779C5" w:rsidR="00C84DD6" w:rsidRPr="002732C4" w:rsidRDefault="0060617D" w:rsidP="002732C4">
      <w:pPr>
        <w:pStyle w:val="my-2"/>
        <w:spacing w:line="360" w:lineRule="auto"/>
        <w:ind w:left="567" w:right="567"/>
        <w:jc w:val="both"/>
        <w:rPr>
          <w:rFonts w:eastAsiaTheme="minorEastAsia"/>
        </w:rPr>
      </w:pPr>
      <w:r w:rsidRPr="008E2E19">
        <w:rPr>
          <w:rFonts w:eastAsiaTheme="minorEastAsia"/>
        </w:rPr>
        <w:t>The mean adult e</w:t>
      </w:r>
      <w:r w:rsidR="002D63A7">
        <w:rPr>
          <w:rFonts w:eastAsiaTheme="minorEastAsia"/>
        </w:rPr>
        <w:t>mergence rate varied from 49.03 percent in tree holes to 65.84 percent</w:t>
      </w:r>
      <w:r w:rsidRPr="008E2E19">
        <w:rPr>
          <w:rFonts w:eastAsiaTheme="minorEastAsia"/>
        </w:rPr>
        <w:t xml:space="preserve"> in glass containers. The highest larval mortality was observed in earthen pots and pla</w:t>
      </w:r>
      <w:r w:rsidR="002D63A7">
        <w:rPr>
          <w:rFonts w:eastAsiaTheme="minorEastAsia"/>
        </w:rPr>
        <w:t>stic containers, both around 55 percent</w:t>
      </w:r>
      <w:r w:rsidRPr="008E2E19">
        <w:rPr>
          <w:rFonts w:eastAsiaTheme="minorEastAsia"/>
        </w:rPr>
        <w:t xml:space="preserve">, while </w:t>
      </w:r>
      <w:proofErr w:type="spellStart"/>
      <w:r w:rsidRPr="008E2E19">
        <w:rPr>
          <w:rFonts w:eastAsiaTheme="minorEastAsia"/>
        </w:rPr>
        <w:t>tyres</w:t>
      </w:r>
      <w:proofErr w:type="spellEnd"/>
      <w:r w:rsidRPr="008E2E19">
        <w:rPr>
          <w:rFonts w:eastAsiaTheme="minorEastAsia"/>
        </w:rPr>
        <w:t xml:space="preserve"> exhibited the</w:t>
      </w:r>
      <w:r w:rsidR="002D63A7">
        <w:rPr>
          <w:rFonts w:eastAsiaTheme="minorEastAsia"/>
        </w:rPr>
        <w:t xml:space="preserve"> lowest mortality rate at 32.94 percent</w:t>
      </w:r>
      <w:r w:rsidRPr="008E2E19">
        <w:rPr>
          <w:rFonts w:eastAsiaTheme="minorEastAsia"/>
        </w:rPr>
        <w:t xml:space="preserve">. However, analysis of variance (ANOVA) results (F = 0.61, p = 0.66) indicated no statistically significant difference in emergence rates among </w:t>
      </w:r>
      <w:r w:rsidR="007D27CC">
        <w:rPr>
          <w:rFonts w:eastAsiaTheme="minorEastAsia"/>
        </w:rPr>
        <w:t>the five container types (Fig.</w:t>
      </w:r>
      <w:r w:rsidRPr="008E2E19">
        <w:rPr>
          <w:rFonts w:eastAsiaTheme="minorEastAsia"/>
        </w:rPr>
        <w:t xml:space="preserve"> </w:t>
      </w:r>
      <w:r w:rsidR="002732C4">
        <w:rPr>
          <w:rFonts w:eastAsiaTheme="minorEastAsia"/>
        </w:rPr>
        <w:t>3</w:t>
      </w:r>
      <w:r w:rsidRPr="008E2E19">
        <w:rPr>
          <w:rFonts w:eastAsiaTheme="minorEastAsia"/>
        </w:rPr>
        <w:t xml:space="preserve">). Similarly, although mortality rates differed—with the highest in earthen pots and plastic containers and the lowest in </w:t>
      </w:r>
      <w:proofErr w:type="spellStart"/>
      <w:r w:rsidRPr="008E2E19">
        <w:rPr>
          <w:rFonts w:eastAsiaTheme="minorEastAsia"/>
        </w:rPr>
        <w:t>tyres</w:t>
      </w:r>
      <w:proofErr w:type="spellEnd"/>
      <w:r w:rsidRPr="008E2E19">
        <w:rPr>
          <w:rFonts w:eastAsiaTheme="minorEastAsia"/>
        </w:rPr>
        <w:t xml:space="preserve">—the p-value (0.116) was greater than 0.05, signifying that these differences were not </w:t>
      </w:r>
      <w:r w:rsidRPr="008E2E19">
        <w:rPr>
          <w:rFonts w:eastAsiaTheme="minorEastAsia"/>
        </w:rPr>
        <w:lastRenderedPageBreak/>
        <w:t>s</w:t>
      </w:r>
      <w:r w:rsidR="007D27CC">
        <w:rPr>
          <w:rFonts w:eastAsiaTheme="minorEastAsia"/>
        </w:rPr>
        <w:t>tatistically significant (Fig.</w:t>
      </w:r>
      <w:r w:rsidRPr="008E2E19">
        <w:rPr>
          <w:rFonts w:eastAsiaTheme="minorEastAsia"/>
        </w:rPr>
        <w:t xml:space="preserve"> </w:t>
      </w:r>
      <w:r w:rsidR="002732C4">
        <w:rPr>
          <w:rFonts w:eastAsiaTheme="minorEastAsia"/>
        </w:rPr>
        <w:t>3</w:t>
      </w:r>
      <w:r w:rsidRPr="008E2E19">
        <w:rPr>
          <w:rFonts w:eastAsiaTheme="minorEastAsia"/>
        </w:rPr>
        <w:t xml:space="preserve">). Therefore, container type did not have a significant effect on larval mortality in this study. These findings contrast with those reported by Kumar </w:t>
      </w:r>
      <w:r w:rsidRPr="007D27CC">
        <w:rPr>
          <w:rFonts w:eastAsiaTheme="minorEastAsia"/>
          <w:i/>
        </w:rPr>
        <w:t>et al</w:t>
      </w:r>
      <w:r w:rsidRPr="008E2E19">
        <w:rPr>
          <w:rFonts w:eastAsiaTheme="minorEastAsia"/>
        </w:rPr>
        <w:t xml:space="preserve">. (2026), but align with the results of Pruszynski </w:t>
      </w:r>
      <w:r w:rsidRPr="007D27CC">
        <w:rPr>
          <w:rFonts w:eastAsiaTheme="minorEastAsia"/>
          <w:i/>
        </w:rPr>
        <w:t>et al</w:t>
      </w:r>
      <w:r w:rsidRPr="008E2E19">
        <w:rPr>
          <w:rFonts w:eastAsiaTheme="minorEastAsia"/>
        </w:rPr>
        <w:t xml:space="preserve">. (2025) and </w:t>
      </w:r>
      <w:proofErr w:type="spellStart"/>
      <w:r w:rsidRPr="008E2E19">
        <w:rPr>
          <w:rFonts w:eastAsiaTheme="minorEastAsia"/>
        </w:rPr>
        <w:t>Pansri</w:t>
      </w:r>
      <w:proofErr w:type="spellEnd"/>
      <w:r w:rsidR="00BE5FD7">
        <w:rPr>
          <w:rFonts w:eastAsiaTheme="minorEastAsia"/>
        </w:rPr>
        <w:t xml:space="preserve"> </w:t>
      </w:r>
      <w:r w:rsidRPr="007D27CC">
        <w:rPr>
          <w:rFonts w:eastAsiaTheme="minorEastAsia"/>
          <w:i/>
        </w:rPr>
        <w:t>et al</w:t>
      </w:r>
      <w:r w:rsidRPr="008E2E19">
        <w:rPr>
          <w:rFonts w:eastAsiaTheme="minorEastAsia"/>
        </w:rPr>
        <w:t>. (2025).</w:t>
      </w:r>
    </w:p>
    <w:p w14:paraId="7CFE81B4" w14:textId="77777777" w:rsidR="00C84DD6" w:rsidRPr="00C84DD6" w:rsidRDefault="00C84DD6" w:rsidP="00C84DD6">
      <w:pPr>
        <w:pStyle w:val="my-2"/>
        <w:spacing w:line="360" w:lineRule="auto"/>
        <w:ind w:left="567" w:right="567"/>
        <w:jc w:val="center"/>
        <w:rPr>
          <w:rFonts w:eastAsiaTheme="minorEastAsia"/>
          <w:b/>
        </w:rPr>
      </w:pPr>
      <w:r w:rsidRPr="00C84DD6">
        <w:rPr>
          <w:rFonts w:eastAsiaTheme="minorEastAsia"/>
          <w:b/>
        </w:rPr>
        <w:t>CONCLUSIONS</w:t>
      </w:r>
    </w:p>
    <w:p w14:paraId="7CFE81B5" w14:textId="77777777" w:rsidR="001213AD" w:rsidRPr="002732C4" w:rsidRDefault="00C84DD6" w:rsidP="002732C4">
      <w:pPr>
        <w:pStyle w:val="my-2"/>
        <w:spacing w:line="360" w:lineRule="auto"/>
        <w:jc w:val="both"/>
        <w:rPr>
          <w:rFonts w:eastAsiaTheme="minorEastAsia"/>
        </w:rPr>
      </w:pPr>
      <w:r w:rsidRPr="002732C4">
        <w:rPr>
          <w:rFonts w:eastAsiaTheme="minorEastAsia"/>
          <w:i/>
          <w:iCs/>
        </w:rPr>
        <w:t>Aedes</w:t>
      </w:r>
      <w:r w:rsidRPr="002732C4">
        <w:rPr>
          <w:rFonts w:eastAsiaTheme="minorEastAsia"/>
        </w:rPr>
        <w:t xml:space="preserve"> larvae showed a clear preference for artificial container habitats, with plastic containers and discarded </w:t>
      </w:r>
      <w:proofErr w:type="spellStart"/>
      <w:r w:rsidRPr="002732C4">
        <w:rPr>
          <w:rFonts w:eastAsiaTheme="minorEastAsia"/>
        </w:rPr>
        <w:t>tyres</w:t>
      </w:r>
      <w:proofErr w:type="spellEnd"/>
      <w:r w:rsidRPr="002732C4">
        <w:rPr>
          <w:rFonts w:eastAsiaTheme="minorEastAsia"/>
        </w:rPr>
        <w:t xml:space="preserve"> supporting higher larval productivity compared with natural habitats such as tree holes. The preferred microenvironments were characterized by temperatures ranging from 29.5 to 30.5°C and slightly alkaline pH values slightly above 7.00, while chlorinity spanned from low (0.83) to higher values (&gt;4). Dissolved oxygen levels remained relatively low, with values up to 1.13, yet these conditions did not preclude substantial larval development in artificial containers. Importantly, despite the elevated productivity in artificial containers, container type did not exert a statistically significant effect on larval mortality in this study. Collectively, these findings underscore the role of artificial containers as key breeding habitats for Aedes, highlighting the need for targeted source reduction and community-based management of plastic and </w:t>
      </w:r>
      <w:proofErr w:type="spellStart"/>
      <w:r w:rsidRPr="002732C4">
        <w:rPr>
          <w:rFonts w:eastAsiaTheme="minorEastAsia"/>
        </w:rPr>
        <w:t>tyre</w:t>
      </w:r>
      <w:proofErr w:type="spellEnd"/>
      <w:r w:rsidRPr="002732C4">
        <w:rPr>
          <w:rFonts w:eastAsiaTheme="minorEastAsia"/>
        </w:rPr>
        <w:t xml:space="preserve"> containers to mitigate mosquito production and potential disease transmission. Further research should explore the interaction of container microhabitat characteristics with larval survival across different environmental contexts to refine control strategies.</w:t>
      </w:r>
      <w:bookmarkStart w:id="0" w:name="_Hlk192511329"/>
      <w:bookmarkStart w:id="1" w:name="_Hlk187485061"/>
      <w:bookmarkStart w:id="2" w:name="_Hlk194655630"/>
      <w:bookmarkStart w:id="3" w:name="_Hlk209008097"/>
      <w:bookmarkStart w:id="4" w:name="_Hlk211597560"/>
    </w:p>
    <w:p w14:paraId="7CFE81B6" w14:textId="77777777" w:rsidR="001213AD" w:rsidRPr="006F7D4E" w:rsidRDefault="001213AD" w:rsidP="001213AD">
      <w:pPr>
        <w:rPr>
          <w:rFonts w:ascii="Calibri" w:eastAsia="Calibri" w:hAnsi="Calibri" w:cs="Times New Roman"/>
          <w:b/>
          <w:kern w:val="2"/>
          <w:highlight w:val="yellow"/>
        </w:rPr>
      </w:pPr>
      <w:bookmarkStart w:id="5" w:name="_Hlk204003461"/>
      <w:bookmarkStart w:id="6" w:name="_Hlk209007716"/>
      <w:bookmarkEnd w:id="0"/>
      <w:bookmarkEnd w:id="1"/>
      <w:bookmarkEnd w:id="2"/>
      <w:bookmarkEnd w:id="3"/>
      <w:r w:rsidRPr="006F7D4E">
        <w:rPr>
          <w:rFonts w:ascii="Calibri" w:eastAsia="Calibri" w:hAnsi="Calibri" w:cs="Times New Roman"/>
          <w:b/>
          <w:kern w:val="2"/>
          <w:highlight w:val="yellow"/>
        </w:rPr>
        <w:t>Disclaimer (Artificial intelligence)</w:t>
      </w:r>
    </w:p>
    <w:p w14:paraId="7CFE81B8" w14:textId="77777777" w:rsidR="001213AD" w:rsidRDefault="001213AD" w:rsidP="001213AD">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7CFE81B9" w14:textId="77777777" w:rsidR="001213AD" w:rsidRPr="00B3701B" w:rsidRDefault="001213AD" w:rsidP="0026519B">
      <w:pPr>
        <w:pStyle w:val="my-2"/>
        <w:spacing w:line="360" w:lineRule="auto"/>
        <w:ind w:left="567" w:right="567"/>
        <w:jc w:val="both"/>
        <w:rPr>
          <w:rFonts w:eastAsiaTheme="minorEastAsia"/>
        </w:rPr>
      </w:pPr>
    </w:p>
    <w:p w14:paraId="7CFE81BA" w14:textId="77777777" w:rsidR="008E2E19" w:rsidRDefault="008E2E19" w:rsidP="0026519B">
      <w:pPr>
        <w:spacing w:before="120" w:after="120" w:line="360" w:lineRule="auto"/>
        <w:ind w:left="567" w:right="567"/>
        <w:jc w:val="both"/>
        <w:rPr>
          <w:rFonts w:ascii="Times New Roman" w:hAnsi="Times New Roman" w:cs="Times New Roman"/>
          <w:b/>
          <w:bCs/>
          <w:color w:val="FF0000"/>
          <w:sz w:val="24"/>
          <w:szCs w:val="24"/>
        </w:rPr>
      </w:pPr>
    </w:p>
    <w:p w14:paraId="7CFE81BB" w14:textId="77777777" w:rsidR="008E2E19" w:rsidRPr="007D27CC" w:rsidRDefault="007D27CC" w:rsidP="0026519B">
      <w:pPr>
        <w:spacing w:before="120" w:after="120" w:line="360" w:lineRule="auto"/>
        <w:ind w:left="567" w:right="567"/>
        <w:jc w:val="center"/>
        <w:rPr>
          <w:rFonts w:ascii="Times New Roman" w:hAnsi="Times New Roman" w:cs="Times New Roman"/>
          <w:b/>
          <w:bCs/>
          <w:sz w:val="24"/>
          <w:szCs w:val="24"/>
        </w:rPr>
      </w:pPr>
      <w:r w:rsidRPr="007D27CC">
        <w:rPr>
          <w:rFonts w:ascii="Times New Roman" w:hAnsi="Times New Roman" w:cs="Times New Roman"/>
          <w:b/>
          <w:bCs/>
          <w:sz w:val="24"/>
          <w:szCs w:val="24"/>
        </w:rPr>
        <w:t>REFERENCES</w:t>
      </w:r>
    </w:p>
    <w:p w14:paraId="7CFE81BC"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Abdulai, A., Owusu-Asenso, C.M., Haizel, C., Mensah, S.K.E., </w:t>
      </w:r>
      <w:proofErr w:type="spellStart"/>
      <w:r w:rsidRPr="00A31673">
        <w:rPr>
          <w:rFonts w:ascii="Times New Roman" w:hAnsi="Times New Roman" w:cs="Times New Roman"/>
          <w:sz w:val="24"/>
          <w:szCs w:val="24"/>
          <w:shd w:val="clear" w:color="auto" w:fill="FFFFFF"/>
        </w:rPr>
        <w:t>Sraku</w:t>
      </w:r>
      <w:proofErr w:type="spellEnd"/>
      <w:r w:rsidRPr="00A31673">
        <w:rPr>
          <w:rFonts w:ascii="Times New Roman" w:hAnsi="Times New Roman" w:cs="Times New Roman"/>
          <w:sz w:val="24"/>
          <w:szCs w:val="24"/>
          <w:shd w:val="clear" w:color="auto" w:fill="FFFFFF"/>
        </w:rPr>
        <w:t xml:space="preserve">, I.K., </w:t>
      </w:r>
      <w:proofErr w:type="spellStart"/>
      <w:r w:rsidRPr="00A31673">
        <w:rPr>
          <w:rFonts w:ascii="Times New Roman" w:hAnsi="Times New Roman" w:cs="Times New Roman"/>
          <w:sz w:val="24"/>
          <w:szCs w:val="24"/>
          <w:shd w:val="clear" w:color="auto" w:fill="FFFFFF"/>
        </w:rPr>
        <w:t>Halou</w:t>
      </w:r>
      <w:proofErr w:type="spellEnd"/>
      <w:r w:rsidRPr="00A31673">
        <w:rPr>
          <w:rFonts w:ascii="Times New Roman" w:hAnsi="Times New Roman" w:cs="Times New Roman"/>
          <w:sz w:val="24"/>
          <w:szCs w:val="24"/>
          <w:shd w:val="clear" w:color="auto" w:fill="FFFFFF"/>
        </w:rPr>
        <w:t xml:space="preserve">, D., Doe, R.T., Mohammed, A.R., Akuamoah-Boateng, Y., Forson, A.O. and </w:t>
      </w:r>
      <w:proofErr w:type="spellStart"/>
      <w:r w:rsidRPr="00A31673">
        <w:rPr>
          <w:rFonts w:ascii="Times New Roman" w:hAnsi="Times New Roman" w:cs="Times New Roman"/>
          <w:sz w:val="24"/>
          <w:szCs w:val="24"/>
          <w:shd w:val="clear" w:color="auto" w:fill="FFFFFF"/>
        </w:rPr>
        <w:t>Afrane</w:t>
      </w:r>
      <w:proofErr w:type="spellEnd"/>
      <w:r w:rsidRPr="00A31673">
        <w:rPr>
          <w:rFonts w:ascii="Times New Roman" w:hAnsi="Times New Roman" w:cs="Times New Roman"/>
          <w:sz w:val="24"/>
          <w:szCs w:val="24"/>
          <w:shd w:val="clear" w:color="auto" w:fill="FFFFFF"/>
        </w:rPr>
        <w:t xml:space="preserve">, Y.A. (2024) The role of car </w:t>
      </w:r>
      <w:proofErr w:type="spellStart"/>
      <w:r w:rsidRPr="00A31673">
        <w:rPr>
          <w:rFonts w:ascii="Times New Roman" w:hAnsi="Times New Roman" w:cs="Times New Roman"/>
          <w:sz w:val="24"/>
          <w:szCs w:val="24"/>
          <w:shd w:val="clear" w:color="auto" w:fill="FFFFFF"/>
        </w:rPr>
        <w:t>tyres</w:t>
      </w:r>
      <w:proofErr w:type="spellEnd"/>
      <w:r w:rsidRPr="00A31673">
        <w:rPr>
          <w:rFonts w:ascii="Times New Roman" w:hAnsi="Times New Roman" w:cs="Times New Roman"/>
          <w:sz w:val="24"/>
          <w:szCs w:val="24"/>
          <w:shd w:val="clear" w:color="auto" w:fill="FFFFFF"/>
        </w:rPr>
        <w:t xml:space="preserve"> in the ecology of Aedes </w:t>
      </w:r>
      <w:r w:rsidRPr="00A31673">
        <w:rPr>
          <w:rFonts w:ascii="Times New Roman" w:hAnsi="Times New Roman" w:cs="Times New Roman"/>
          <w:sz w:val="24"/>
          <w:szCs w:val="24"/>
          <w:shd w:val="clear" w:color="auto" w:fill="FFFFFF"/>
        </w:rPr>
        <w:lastRenderedPageBreak/>
        <w:t>aegypti mosquitoes in Ghana. </w:t>
      </w:r>
      <w:r w:rsidRPr="00A31673">
        <w:rPr>
          <w:rFonts w:ascii="Times New Roman" w:hAnsi="Times New Roman" w:cs="Times New Roman"/>
          <w:iCs/>
          <w:sz w:val="24"/>
          <w:szCs w:val="24"/>
          <w:shd w:val="clear" w:color="auto" w:fill="FFFFFF"/>
        </w:rPr>
        <w:t xml:space="preserve">Current Research in Parasitology &amp; Vector-Borne </w:t>
      </w:r>
      <w:r w:rsidRPr="00A31673">
        <w:rPr>
          <w:rFonts w:ascii="Times New Roman" w:hAnsi="Times New Roman" w:cs="Times New Roman"/>
          <w:sz w:val="24"/>
          <w:szCs w:val="24"/>
          <w:shd w:val="clear" w:color="auto" w:fill="FFFFFF"/>
        </w:rPr>
        <w:t>Diseases, 5: 100176. doi.org/10.1016/j.crpvbd.2024.100176.</w:t>
      </w:r>
    </w:p>
    <w:p w14:paraId="7CFE81BD"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Brady, O.J., Gething, P.W., Bhatt, S., Messina, J.P., Brownstein, J.S., Hoen, A.G., Moyes, C.L., Farlow, A.W., Scott, T.W. and Hay, S.I. (2012). Refining the global spatial limits of dengue virus transmission by evidence-based consensus. </w:t>
      </w:r>
      <w:proofErr w:type="spellStart"/>
      <w:r w:rsidRPr="00A31673">
        <w:rPr>
          <w:rFonts w:ascii="Times New Roman" w:hAnsi="Times New Roman" w:cs="Times New Roman"/>
          <w:sz w:val="24"/>
          <w:szCs w:val="24"/>
          <w:shd w:val="clear" w:color="auto" w:fill="FFFFFF"/>
        </w:rPr>
        <w:t>PLoS</w:t>
      </w:r>
      <w:proofErr w:type="spellEnd"/>
      <w:r w:rsidRPr="00A31673">
        <w:rPr>
          <w:rFonts w:ascii="Times New Roman" w:hAnsi="Times New Roman" w:cs="Times New Roman"/>
          <w:sz w:val="24"/>
          <w:szCs w:val="24"/>
          <w:shd w:val="clear" w:color="auto" w:fill="FFFFFF"/>
        </w:rPr>
        <w:t xml:space="preserve"> Neglected Tropical Diseases, 6(8): e1760. </w:t>
      </w:r>
      <w:proofErr w:type="gramStart"/>
      <w:r w:rsidRPr="00A31673">
        <w:rPr>
          <w:rFonts w:ascii="Times New Roman" w:hAnsi="Times New Roman" w:cs="Times New Roman"/>
          <w:sz w:val="24"/>
          <w:szCs w:val="24"/>
          <w:shd w:val="clear" w:color="auto" w:fill="FFFFFF"/>
        </w:rPr>
        <w:t>doi:10.1371/journal.pntd</w:t>
      </w:r>
      <w:proofErr w:type="gramEnd"/>
      <w:r w:rsidRPr="00A31673">
        <w:rPr>
          <w:rFonts w:ascii="Times New Roman" w:hAnsi="Times New Roman" w:cs="Times New Roman"/>
          <w:sz w:val="24"/>
          <w:szCs w:val="24"/>
          <w:shd w:val="clear" w:color="auto" w:fill="FFFFFF"/>
        </w:rPr>
        <w:t xml:space="preserve">.0001760. </w:t>
      </w:r>
    </w:p>
    <w:p w14:paraId="7CFE81BE"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Dalpadado</w:t>
      </w:r>
      <w:proofErr w:type="spellEnd"/>
      <w:r w:rsidRPr="00A31673">
        <w:rPr>
          <w:rFonts w:ascii="Times New Roman" w:hAnsi="Times New Roman" w:cs="Times New Roman"/>
          <w:sz w:val="24"/>
          <w:szCs w:val="24"/>
          <w:shd w:val="clear" w:color="auto" w:fill="FFFFFF"/>
        </w:rPr>
        <w:t>, R., Amarasinghe, D., and Gunathilaka, N. (2022) Water quality characteristics of breeding habitats in relation to the density of Aedes aegypti and Aedes albopictus in domestic settings in Gampaha district of Sri Lanka. Acta Tropica, 229(2022): 106339. doi.org/10.1016/j.actatropica.2022.106339.</w:t>
      </w:r>
    </w:p>
    <w:p w14:paraId="7CFE81BF"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Dom N. C., </w:t>
      </w:r>
      <w:proofErr w:type="spellStart"/>
      <w:r w:rsidRPr="00A31673">
        <w:rPr>
          <w:rFonts w:ascii="Times New Roman" w:hAnsi="Times New Roman" w:cs="Times New Roman"/>
          <w:sz w:val="24"/>
          <w:szCs w:val="24"/>
          <w:shd w:val="clear" w:color="auto" w:fill="FFFFFF"/>
        </w:rPr>
        <w:t>Madzlan</w:t>
      </w:r>
      <w:proofErr w:type="spellEnd"/>
      <w:r w:rsidRPr="00A31673">
        <w:rPr>
          <w:rFonts w:ascii="Times New Roman" w:hAnsi="Times New Roman" w:cs="Times New Roman"/>
          <w:sz w:val="24"/>
          <w:szCs w:val="24"/>
          <w:shd w:val="clear" w:color="auto" w:fill="FFFFFF"/>
        </w:rPr>
        <w:t xml:space="preserve"> M. F., Nur S., Hasnan A. and Misran N. (2016) Water quality characteristics of dengue vectors breeding containers. </w:t>
      </w:r>
      <w:r w:rsidRPr="00A31673">
        <w:rPr>
          <w:rFonts w:ascii="Times New Roman" w:hAnsi="Times New Roman" w:cs="Times New Roman"/>
          <w:iCs/>
          <w:sz w:val="24"/>
          <w:szCs w:val="24"/>
          <w:shd w:val="clear" w:color="auto" w:fill="FFFFFF"/>
        </w:rPr>
        <w:t>International Journal of Mosquito Research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3</w:t>
      </w:r>
      <w:r w:rsidRPr="00A31673">
        <w:rPr>
          <w:rFonts w:ascii="Times New Roman" w:hAnsi="Times New Roman" w:cs="Times New Roman"/>
          <w:sz w:val="24"/>
          <w:szCs w:val="24"/>
          <w:shd w:val="clear" w:color="auto" w:fill="FFFFFF"/>
        </w:rPr>
        <w:t>(1): 25-9.</w:t>
      </w:r>
    </w:p>
    <w:p w14:paraId="7CFE81C0"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Ferdousi  F.</w:t>
      </w:r>
      <w:proofErr w:type="gramEnd"/>
      <w:r w:rsidRPr="00A31673">
        <w:rPr>
          <w:rFonts w:ascii="Times New Roman" w:hAnsi="Times New Roman" w:cs="Times New Roman"/>
          <w:sz w:val="24"/>
          <w:szCs w:val="24"/>
          <w:shd w:val="clear" w:color="auto" w:fill="FFFFFF"/>
        </w:rPr>
        <w:t xml:space="preserve">, Yoshimatsu S., Ma E., Sokel N. and Wagatsuma Y. (2015) Identification of essential containers for Aedes larval breeding to control dengue in Dhaka, Bangladesh. Tropical Medicine and Health, 43(4): 253–264. </w:t>
      </w:r>
      <w:proofErr w:type="spellStart"/>
      <w:r w:rsidRPr="00A31673">
        <w:rPr>
          <w:rFonts w:ascii="Times New Roman" w:hAnsi="Times New Roman" w:cs="Times New Roman"/>
          <w:sz w:val="24"/>
          <w:szCs w:val="24"/>
          <w:shd w:val="clear" w:color="auto" w:fill="FFFFFF"/>
        </w:rPr>
        <w:t>doi</w:t>
      </w:r>
      <w:proofErr w:type="spellEnd"/>
      <w:r w:rsidRPr="00A31673">
        <w:rPr>
          <w:rFonts w:ascii="Times New Roman" w:hAnsi="Times New Roman" w:cs="Times New Roman"/>
          <w:sz w:val="24"/>
          <w:szCs w:val="24"/>
          <w:shd w:val="clear" w:color="auto" w:fill="FFFFFF"/>
        </w:rPr>
        <w:t>: 10.2149/tmh.2015-16.</w:t>
      </w:r>
    </w:p>
    <w:p w14:paraId="7CFE81C1"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Haq  Iftikhar</w:t>
      </w:r>
      <w:proofErr w:type="gramEnd"/>
      <w:r w:rsidRPr="00A31673">
        <w:rPr>
          <w:rFonts w:ascii="Times New Roman" w:hAnsi="Times New Roman" w:cs="Times New Roman"/>
          <w:sz w:val="24"/>
          <w:szCs w:val="24"/>
          <w:shd w:val="clear" w:color="auto" w:fill="FFFFFF"/>
        </w:rPr>
        <w:t>-ul. and Singh S. (2021) Container breeding preferences of </w:t>
      </w:r>
      <w:r w:rsidRPr="00A31673">
        <w:rPr>
          <w:rFonts w:ascii="Times New Roman" w:hAnsi="Times New Roman" w:cs="Times New Roman"/>
          <w:i/>
          <w:iCs/>
          <w:sz w:val="24"/>
          <w:szCs w:val="24"/>
          <w:shd w:val="clear" w:color="auto" w:fill="FFFFFF"/>
        </w:rPr>
        <w:t>Aedes</w:t>
      </w:r>
      <w:r w:rsidRPr="00A31673">
        <w:rPr>
          <w:rFonts w:ascii="Times New Roman" w:hAnsi="Times New Roman" w:cs="Times New Roman"/>
          <w:sz w:val="24"/>
          <w:szCs w:val="24"/>
          <w:shd w:val="clear" w:color="auto" w:fill="FFFFFF"/>
        </w:rPr>
        <w:t xml:space="preserve"> mosquitoes in various localities of Dehradun district, Uttarakhand. </w:t>
      </w:r>
      <w:proofErr w:type="gramStart"/>
      <w:r w:rsidRPr="00A31673">
        <w:rPr>
          <w:rFonts w:ascii="Times New Roman" w:hAnsi="Times New Roman" w:cs="Times New Roman"/>
          <w:sz w:val="24"/>
          <w:szCs w:val="24"/>
          <w:shd w:val="clear" w:color="auto" w:fill="FFFFFF"/>
        </w:rPr>
        <w:t>International  Journal</w:t>
      </w:r>
      <w:proofErr w:type="gramEnd"/>
      <w:r w:rsidRPr="00A31673">
        <w:rPr>
          <w:rFonts w:ascii="Times New Roman" w:hAnsi="Times New Roman" w:cs="Times New Roman"/>
          <w:sz w:val="24"/>
          <w:szCs w:val="24"/>
          <w:shd w:val="clear" w:color="auto" w:fill="FFFFFF"/>
        </w:rPr>
        <w:t xml:space="preserve"> of  Mosquito  Research, 8(1):141-144.</w:t>
      </w:r>
    </w:p>
    <w:p w14:paraId="7CFE81C2"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 xml:space="preserve">Health and Family Welfare Department Government of Odisha. (2023) Annual Activity Report 2018-19. Available from: </w:t>
      </w:r>
      <w:hyperlink r:id="rId11" w:history="1">
        <w:r w:rsidRPr="00A31673">
          <w:rPr>
            <w:rFonts w:ascii="Times New Roman" w:hAnsi="Times New Roman" w:cs="Times New Roman"/>
            <w:sz w:val="24"/>
            <w:szCs w:val="24"/>
          </w:rPr>
          <w:t>https://nhmodisha.gov.in/wp-content/uploads/2023/09/ar201819.pdf/</w:t>
        </w:r>
      </w:hyperlink>
      <w:r w:rsidRPr="00A31673">
        <w:rPr>
          <w:rFonts w:ascii="Times New Roman" w:hAnsi="Times New Roman" w:cs="Times New Roman"/>
          <w:sz w:val="24"/>
          <w:szCs w:val="24"/>
        </w:rPr>
        <w:t xml:space="preserve"> (Accessed on 30 September, 2025).</w:t>
      </w:r>
    </w:p>
    <w:p w14:paraId="7CFE81C3"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Herath J. M. K., De Silva W. P. P., Weeraratne T. C. and Karunaratne S. P. (2024) Breeding habitat preference of the dengue vector mosquitoes Aedes aegypti and Aedes albopictus from urban, semiurban, and rural areas in </w:t>
      </w:r>
      <w:r w:rsidRPr="00A31673">
        <w:rPr>
          <w:rFonts w:ascii="Times New Roman" w:hAnsi="Times New Roman" w:cs="Times New Roman"/>
          <w:sz w:val="24"/>
          <w:szCs w:val="24"/>
          <w:shd w:val="clear" w:color="auto" w:fill="FFFFFF"/>
        </w:rPr>
        <w:lastRenderedPageBreak/>
        <w:t>Kurunegala District, Sri Lanka. </w:t>
      </w:r>
      <w:r w:rsidRPr="00A31673">
        <w:rPr>
          <w:rFonts w:ascii="Times New Roman" w:hAnsi="Times New Roman" w:cs="Times New Roman"/>
          <w:iCs/>
          <w:sz w:val="24"/>
          <w:szCs w:val="24"/>
          <w:shd w:val="clear" w:color="auto" w:fill="FFFFFF"/>
        </w:rPr>
        <w:t>Journal of Tropical Medicine</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2024</w:t>
      </w:r>
      <w:r w:rsidRPr="00A31673">
        <w:rPr>
          <w:rFonts w:ascii="Times New Roman" w:hAnsi="Times New Roman" w:cs="Times New Roman"/>
          <w:sz w:val="24"/>
          <w:szCs w:val="24"/>
          <w:shd w:val="clear" w:color="auto" w:fill="FFFFFF"/>
        </w:rPr>
        <w:t>(1): 4123543.doi.org/10.1155/2024/4123543.</w:t>
      </w:r>
    </w:p>
    <w:p w14:paraId="7CFE81C4"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eastAsia="MyriadPro-Light" w:hAnsi="Times New Roman" w:cs="Times New Roman"/>
          <w:sz w:val="24"/>
          <w:szCs w:val="24"/>
        </w:rPr>
        <w:t xml:space="preserve"> Hery L., </w:t>
      </w:r>
      <w:proofErr w:type="spellStart"/>
      <w:r w:rsidRPr="00A31673">
        <w:rPr>
          <w:rFonts w:ascii="Times New Roman" w:eastAsia="MyriadPro-Light" w:hAnsi="Times New Roman" w:cs="Times New Roman"/>
          <w:sz w:val="24"/>
          <w:szCs w:val="24"/>
        </w:rPr>
        <w:t>Boullis</w:t>
      </w:r>
      <w:proofErr w:type="spellEnd"/>
      <w:r w:rsidRPr="00A31673">
        <w:rPr>
          <w:rFonts w:ascii="Times New Roman" w:eastAsia="MyriadPro-Light" w:hAnsi="Times New Roman" w:cs="Times New Roman"/>
          <w:sz w:val="24"/>
          <w:szCs w:val="24"/>
        </w:rPr>
        <w:t xml:space="preserve"> A. and Vega-Rua A. (2021) Les </w:t>
      </w:r>
      <w:proofErr w:type="spellStart"/>
      <w:r w:rsidRPr="00A31673">
        <w:rPr>
          <w:rFonts w:ascii="Times New Roman" w:eastAsia="MyriadPro-Light" w:hAnsi="Times New Roman" w:cs="Times New Roman"/>
          <w:sz w:val="24"/>
          <w:szCs w:val="24"/>
        </w:rPr>
        <w:t>proprietesbiotiques</w:t>
      </w:r>
      <w:proofErr w:type="spellEnd"/>
      <w:r w:rsidRPr="00A31673">
        <w:rPr>
          <w:rFonts w:ascii="Times New Roman" w:eastAsia="MyriadPro-Light" w:hAnsi="Times New Roman" w:cs="Times New Roman"/>
          <w:sz w:val="24"/>
          <w:szCs w:val="24"/>
        </w:rPr>
        <w:t xml:space="preserve"> et </w:t>
      </w:r>
      <w:proofErr w:type="spellStart"/>
      <w:r w:rsidRPr="00A31673">
        <w:rPr>
          <w:rFonts w:ascii="Times New Roman" w:eastAsia="MyriadPro-Light" w:hAnsi="Times New Roman" w:cs="Times New Roman"/>
          <w:sz w:val="24"/>
          <w:szCs w:val="24"/>
        </w:rPr>
        <w:t>abiotiques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giteslarvairesd’</w:t>
      </w:r>
      <w:r w:rsidRPr="00A31673">
        <w:rPr>
          <w:rFonts w:ascii="Times New Roman" w:eastAsia="MyriadPro-Light" w:hAnsi="Times New Roman" w:cs="Times New Roman"/>
          <w:i/>
          <w:iCs/>
          <w:sz w:val="24"/>
          <w:szCs w:val="24"/>
        </w:rPr>
        <w:t>Aedes</w:t>
      </w:r>
      <w:proofErr w:type="spellEnd"/>
      <w:r w:rsidRPr="00A31673">
        <w:rPr>
          <w:rFonts w:ascii="Times New Roman" w:eastAsia="MyriadPro-Light" w:hAnsi="Times New Roman" w:cs="Times New Roman"/>
          <w:i/>
          <w:iCs/>
          <w:sz w:val="24"/>
          <w:szCs w:val="24"/>
        </w:rPr>
        <w:t xml:space="preserve"> aegypti </w:t>
      </w:r>
      <w:r w:rsidRPr="00A31673">
        <w:rPr>
          <w:rFonts w:ascii="Times New Roman" w:eastAsia="MyriadPro-Light" w:hAnsi="Times New Roman" w:cs="Times New Roman"/>
          <w:sz w:val="24"/>
          <w:szCs w:val="24"/>
        </w:rPr>
        <w:t xml:space="preserve">et </w:t>
      </w:r>
      <w:proofErr w:type="spellStart"/>
      <w:r w:rsidRPr="00A31673">
        <w:rPr>
          <w:rFonts w:ascii="Times New Roman" w:eastAsia="MyriadPro-Light" w:hAnsi="Times New Roman" w:cs="Times New Roman"/>
          <w:sz w:val="24"/>
          <w:szCs w:val="24"/>
        </w:rPr>
        <w:t>leur</w:t>
      </w:r>
      <w:proofErr w:type="spellEnd"/>
      <w:r w:rsidRPr="00A31673">
        <w:rPr>
          <w:rFonts w:ascii="Times New Roman" w:eastAsia="MyriadPro-Light" w:hAnsi="Times New Roman" w:cs="Times New Roman"/>
          <w:sz w:val="24"/>
          <w:szCs w:val="24"/>
        </w:rPr>
        <w:t xml:space="preserve"> influence sur les traits de vie des </w:t>
      </w:r>
      <w:proofErr w:type="spellStart"/>
      <w:r w:rsidRPr="00A31673">
        <w:rPr>
          <w:rFonts w:ascii="Times New Roman" w:eastAsia="MyriadPro-Light" w:hAnsi="Times New Roman" w:cs="Times New Roman"/>
          <w:sz w:val="24"/>
          <w:szCs w:val="24"/>
        </w:rPr>
        <w:t>adultes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synthesebibliographique</w:t>
      </w:r>
      <w:proofErr w:type="spellEnd"/>
      <w:r w:rsidRPr="00A31673">
        <w:rPr>
          <w:rFonts w:ascii="Times New Roman" w:eastAsia="MyriadPro-Light" w:hAnsi="Times New Roman" w:cs="Times New Roman"/>
          <w:sz w:val="24"/>
          <w:szCs w:val="24"/>
        </w:rPr>
        <w:t>). Biotechnology, Agronomy, Society and Environment, 25(1): 57–71.</w:t>
      </w:r>
    </w:p>
    <w:p w14:paraId="7CFE81C5"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proofErr w:type="spellStart"/>
      <w:r w:rsidRPr="00A31673">
        <w:rPr>
          <w:rFonts w:ascii="Times New Roman" w:eastAsia="MyriadPro-Light" w:hAnsi="Times New Roman" w:cs="Times New Roman"/>
          <w:sz w:val="24"/>
          <w:szCs w:val="24"/>
        </w:rPr>
        <w:t>Hessou-Djossou</w:t>
      </w:r>
      <w:proofErr w:type="spellEnd"/>
      <w:r w:rsidRPr="00A31673">
        <w:rPr>
          <w:rFonts w:ascii="Times New Roman" w:eastAsia="MyriadPro-Light" w:hAnsi="Times New Roman" w:cs="Times New Roman"/>
          <w:sz w:val="24"/>
          <w:szCs w:val="24"/>
        </w:rPr>
        <w:t xml:space="preserve"> D., </w:t>
      </w:r>
      <w:proofErr w:type="spellStart"/>
      <w:r w:rsidRPr="00A31673">
        <w:rPr>
          <w:rFonts w:ascii="Times New Roman" w:eastAsia="MyriadPro-Light" w:hAnsi="Times New Roman" w:cs="Times New Roman"/>
          <w:sz w:val="24"/>
          <w:szCs w:val="24"/>
        </w:rPr>
        <w:t>Djègbè</w:t>
      </w:r>
      <w:proofErr w:type="spellEnd"/>
      <w:r w:rsidRPr="00A31673">
        <w:rPr>
          <w:rFonts w:ascii="Times New Roman" w:eastAsia="MyriadPro-Light" w:hAnsi="Times New Roman" w:cs="Times New Roman"/>
          <w:sz w:val="24"/>
          <w:szCs w:val="24"/>
        </w:rPr>
        <w:t xml:space="preserve"> I., </w:t>
      </w:r>
      <w:proofErr w:type="spellStart"/>
      <w:r w:rsidRPr="00A31673">
        <w:rPr>
          <w:rFonts w:ascii="Times New Roman" w:eastAsia="MyriadPro-Light" w:hAnsi="Times New Roman" w:cs="Times New Roman"/>
          <w:sz w:val="24"/>
          <w:szCs w:val="24"/>
        </w:rPr>
        <w:t>Ahadji-Dabla</w:t>
      </w:r>
      <w:proofErr w:type="spellEnd"/>
      <w:r w:rsidRPr="00A31673">
        <w:rPr>
          <w:rFonts w:ascii="Times New Roman" w:eastAsia="MyriadPro-Light" w:hAnsi="Times New Roman" w:cs="Times New Roman"/>
          <w:sz w:val="24"/>
          <w:szCs w:val="24"/>
        </w:rPr>
        <w:t xml:space="preserve"> K. M., </w:t>
      </w:r>
      <w:proofErr w:type="spellStart"/>
      <w:r w:rsidRPr="00A31673">
        <w:rPr>
          <w:rFonts w:ascii="Times New Roman" w:eastAsia="MyriadPro-Light" w:hAnsi="Times New Roman" w:cs="Times New Roman"/>
          <w:sz w:val="24"/>
          <w:szCs w:val="24"/>
        </w:rPr>
        <w:t>Nonfodji</w:t>
      </w:r>
      <w:proofErr w:type="spellEnd"/>
      <w:r w:rsidRPr="00A31673">
        <w:rPr>
          <w:rFonts w:ascii="Times New Roman" w:eastAsia="MyriadPro-Light" w:hAnsi="Times New Roman" w:cs="Times New Roman"/>
          <w:sz w:val="24"/>
          <w:szCs w:val="24"/>
        </w:rPr>
        <w:t xml:space="preserve"> O. M., </w:t>
      </w:r>
      <w:proofErr w:type="spellStart"/>
      <w:r w:rsidRPr="00A31673">
        <w:rPr>
          <w:rFonts w:ascii="Times New Roman" w:eastAsia="MyriadPro-Light" w:hAnsi="Times New Roman" w:cs="Times New Roman"/>
          <w:sz w:val="24"/>
          <w:szCs w:val="24"/>
        </w:rPr>
        <w:t>Tchigossou</w:t>
      </w:r>
      <w:proofErr w:type="spellEnd"/>
      <w:r w:rsidRPr="00A31673">
        <w:rPr>
          <w:rFonts w:ascii="Times New Roman" w:eastAsia="MyriadPro-Light" w:hAnsi="Times New Roman" w:cs="Times New Roman"/>
          <w:sz w:val="24"/>
          <w:szCs w:val="24"/>
        </w:rPr>
        <w:t xml:space="preserve"> G., </w:t>
      </w:r>
      <w:proofErr w:type="spellStart"/>
      <w:r w:rsidRPr="00A31673">
        <w:rPr>
          <w:rFonts w:ascii="Times New Roman" w:eastAsia="MyriadPro-Light" w:hAnsi="Times New Roman" w:cs="Times New Roman"/>
          <w:sz w:val="24"/>
          <w:szCs w:val="24"/>
        </w:rPr>
        <w:t>Djouaka</w:t>
      </w:r>
      <w:proofErr w:type="spellEnd"/>
      <w:r w:rsidRPr="00A31673">
        <w:rPr>
          <w:rFonts w:ascii="Times New Roman" w:eastAsia="MyriadPro-Light" w:hAnsi="Times New Roman" w:cs="Times New Roman"/>
          <w:sz w:val="24"/>
          <w:szCs w:val="24"/>
        </w:rPr>
        <w:t xml:space="preserve"> R., Cornelie S., </w:t>
      </w:r>
      <w:proofErr w:type="spellStart"/>
      <w:r w:rsidRPr="00A31673">
        <w:rPr>
          <w:rFonts w:ascii="Times New Roman" w:eastAsia="MyriadPro-Light" w:hAnsi="Times New Roman" w:cs="Times New Roman"/>
          <w:sz w:val="24"/>
          <w:szCs w:val="24"/>
        </w:rPr>
        <w:t>Djogbenou</w:t>
      </w:r>
      <w:proofErr w:type="spellEnd"/>
      <w:r w:rsidRPr="00A31673">
        <w:rPr>
          <w:rFonts w:ascii="Times New Roman" w:eastAsia="MyriadPro-Light" w:hAnsi="Times New Roman" w:cs="Times New Roman"/>
          <w:sz w:val="24"/>
          <w:szCs w:val="24"/>
        </w:rPr>
        <w:t xml:space="preserve"> L., </w:t>
      </w:r>
      <w:proofErr w:type="spellStart"/>
      <w:r w:rsidRPr="00A31673">
        <w:rPr>
          <w:rFonts w:ascii="Times New Roman" w:eastAsia="MyriadPro-Light" w:hAnsi="Times New Roman" w:cs="Times New Roman"/>
          <w:sz w:val="24"/>
          <w:szCs w:val="24"/>
        </w:rPr>
        <w:t>Akogbeto</w:t>
      </w:r>
      <w:proofErr w:type="spellEnd"/>
      <w:r w:rsidRPr="00A31673">
        <w:rPr>
          <w:rFonts w:ascii="Times New Roman" w:eastAsia="MyriadPro-Light" w:hAnsi="Times New Roman" w:cs="Times New Roman"/>
          <w:sz w:val="24"/>
          <w:szCs w:val="24"/>
        </w:rPr>
        <w:t xml:space="preserve"> M. and Chandre F. (2022) Diversity of larval habitats of Anopheles mosquitoes in urban areas of Benin and influence of their physicochemical and bacteriological characteristics on larval density. Parasites &amp; vectors, 15(1):  207. doi.org/10.1186/s13071-022-05323-6.</w:t>
      </w:r>
    </w:p>
    <w:p w14:paraId="7CFE81C6"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r w:rsidRPr="00A31673">
        <w:rPr>
          <w:rFonts w:ascii="Times New Roman" w:eastAsia="MyriadPro-Light" w:hAnsi="Times New Roman" w:cs="Times New Roman"/>
          <w:sz w:val="24"/>
          <w:szCs w:val="24"/>
        </w:rPr>
        <w:t xml:space="preserve"> Iro S.M., Seydou Y. A. and </w:t>
      </w:r>
      <w:proofErr w:type="spellStart"/>
      <w:r w:rsidRPr="00A31673">
        <w:rPr>
          <w:rFonts w:ascii="Times New Roman" w:eastAsia="MyriadPro-Light" w:hAnsi="Times New Roman" w:cs="Times New Roman"/>
          <w:sz w:val="24"/>
          <w:szCs w:val="24"/>
        </w:rPr>
        <w:t>Doumma</w:t>
      </w:r>
      <w:proofErr w:type="spellEnd"/>
      <w:r w:rsidRPr="00A31673">
        <w:rPr>
          <w:rFonts w:ascii="Times New Roman" w:eastAsia="MyriadPro-Light" w:hAnsi="Times New Roman" w:cs="Times New Roman"/>
          <w:sz w:val="24"/>
          <w:szCs w:val="24"/>
        </w:rPr>
        <w:t xml:space="preserve"> A. (2020) </w:t>
      </w:r>
      <w:proofErr w:type="spellStart"/>
      <w:r w:rsidRPr="00A31673">
        <w:rPr>
          <w:rFonts w:ascii="Times New Roman" w:eastAsia="MyriadPro-Light" w:hAnsi="Times New Roman" w:cs="Times New Roman"/>
          <w:sz w:val="24"/>
          <w:szCs w:val="24"/>
        </w:rPr>
        <w:t>Mesures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indicateurs</w:t>
      </w:r>
      <w:proofErr w:type="spellEnd"/>
      <w:r w:rsidRPr="00A31673">
        <w:rPr>
          <w:rFonts w:ascii="Times New Roman" w:eastAsia="MyriadPro-Light" w:hAnsi="Times New Roman" w:cs="Times New Roman"/>
          <w:sz w:val="24"/>
          <w:szCs w:val="24"/>
        </w:rPr>
        <w:t xml:space="preserve"> de proliferation des </w:t>
      </w:r>
      <w:proofErr w:type="spellStart"/>
      <w:r w:rsidRPr="00A31673">
        <w:rPr>
          <w:rFonts w:ascii="Times New Roman" w:eastAsia="MyriadPro-Light" w:hAnsi="Times New Roman" w:cs="Times New Roman"/>
          <w:sz w:val="24"/>
          <w:szCs w:val="24"/>
        </w:rPr>
        <w:t>larves</w:t>
      </w:r>
      <w:proofErr w:type="spellEnd"/>
      <w:r w:rsidRPr="00A31673">
        <w:rPr>
          <w:rFonts w:ascii="Times New Roman" w:eastAsia="MyriadPro-Light" w:hAnsi="Times New Roman" w:cs="Times New Roman"/>
          <w:sz w:val="24"/>
          <w:szCs w:val="24"/>
        </w:rPr>
        <w:t xml:space="preserve"> de </w:t>
      </w:r>
      <w:proofErr w:type="spellStart"/>
      <w:r w:rsidRPr="00A31673">
        <w:rPr>
          <w:rFonts w:ascii="Times New Roman" w:eastAsia="MyriadPro-Light" w:hAnsi="Times New Roman" w:cs="Times New Roman"/>
          <w:sz w:val="24"/>
          <w:szCs w:val="24"/>
        </w:rPr>
        <w:t>moustiques</w:t>
      </w:r>
      <w:proofErr w:type="spellEnd"/>
      <w:r w:rsidRPr="00A31673">
        <w:rPr>
          <w:rFonts w:ascii="Times New Roman" w:eastAsia="MyriadPro-Light" w:hAnsi="Times New Roman" w:cs="Times New Roman"/>
          <w:sz w:val="24"/>
          <w:szCs w:val="24"/>
        </w:rPr>
        <w:t xml:space="preserve"> au </w:t>
      </w:r>
      <w:proofErr w:type="spellStart"/>
      <w:r w:rsidRPr="00A31673">
        <w:rPr>
          <w:rFonts w:ascii="Times New Roman" w:eastAsia="MyriadPro-Light" w:hAnsi="Times New Roman" w:cs="Times New Roman"/>
          <w:sz w:val="24"/>
          <w:szCs w:val="24"/>
        </w:rPr>
        <w:t>niveau</w:t>
      </w:r>
      <w:proofErr w:type="spellEnd"/>
      <w:r w:rsidRPr="00A31673">
        <w:rPr>
          <w:rFonts w:ascii="Times New Roman" w:eastAsia="MyriadPro-Light" w:hAnsi="Times New Roman" w:cs="Times New Roman"/>
          <w:sz w:val="24"/>
          <w:szCs w:val="24"/>
        </w:rPr>
        <w:t xml:space="preserve"> des mares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et semi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de Saga, Niger. International Journal of Biological and Chemical Sciences, 14(4):1188–1202. doi.org/10.4314/</w:t>
      </w:r>
      <w:proofErr w:type="gramStart"/>
      <w:r w:rsidRPr="00A31673">
        <w:rPr>
          <w:rFonts w:ascii="Times New Roman" w:eastAsia="MyriadPro-Light" w:hAnsi="Times New Roman" w:cs="Times New Roman"/>
          <w:sz w:val="24"/>
          <w:szCs w:val="24"/>
        </w:rPr>
        <w:t>ijbcs.v</w:t>
      </w:r>
      <w:proofErr w:type="gramEnd"/>
      <w:r w:rsidRPr="00A31673">
        <w:rPr>
          <w:rFonts w:ascii="Times New Roman" w:eastAsia="MyriadPro-Light" w:hAnsi="Times New Roman" w:cs="Times New Roman"/>
          <w:sz w:val="24"/>
          <w:szCs w:val="24"/>
        </w:rPr>
        <w:t>14i4.3.</w:t>
      </w:r>
    </w:p>
    <w:p w14:paraId="7CFE81C7"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Islam S., Haque C. E., Hossain S. and Rochon K. (2019) Role of container type, </w:t>
      </w:r>
      <w:proofErr w:type="spellStart"/>
      <w:r w:rsidRPr="00A31673">
        <w:rPr>
          <w:rFonts w:ascii="Times New Roman" w:hAnsi="Times New Roman" w:cs="Times New Roman"/>
          <w:sz w:val="24"/>
          <w:szCs w:val="24"/>
          <w:shd w:val="clear" w:color="auto" w:fill="FFFFFF"/>
        </w:rPr>
        <w:t>behavioural</w:t>
      </w:r>
      <w:proofErr w:type="spellEnd"/>
      <w:r w:rsidRPr="00A31673">
        <w:rPr>
          <w:rFonts w:ascii="Times New Roman" w:hAnsi="Times New Roman" w:cs="Times New Roman"/>
          <w:sz w:val="24"/>
          <w:szCs w:val="24"/>
          <w:shd w:val="clear" w:color="auto" w:fill="FFFFFF"/>
        </w:rPr>
        <w:t>, and ecological factors in Aedes pupal production in Dhaka, Bangladesh: An application of zero-inflated negative binomial model. </w:t>
      </w:r>
      <w:r w:rsidRPr="00A31673">
        <w:rPr>
          <w:rFonts w:ascii="Times New Roman" w:hAnsi="Times New Roman" w:cs="Times New Roman"/>
          <w:iCs/>
          <w:sz w:val="24"/>
          <w:szCs w:val="24"/>
          <w:shd w:val="clear" w:color="auto" w:fill="FFFFFF"/>
        </w:rPr>
        <w:t xml:space="preserve">Acta </w:t>
      </w:r>
      <w:r w:rsidRPr="00A31673">
        <w:rPr>
          <w:rFonts w:ascii="Times New Roman" w:hAnsi="Times New Roman" w:cs="Times New Roman"/>
          <w:sz w:val="24"/>
          <w:szCs w:val="24"/>
          <w:shd w:val="clear" w:color="auto" w:fill="FFFFFF"/>
        </w:rPr>
        <w:t>Tropica, 193(2019): 50-59. doi.org/10.1016/j.actatropica.2019.02.019.</w:t>
      </w:r>
    </w:p>
    <w:p w14:paraId="7CFE81C8"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A.K., </w:t>
      </w:r>
      <w:proofErr w:type="spellStart"/>
      <w:r w:rsidRPr="00A31673">
        <w:rPr>
          <w:rFonts w:ascii="Times New Roman" w:hAnsi="Times New Roman" w:cs="Times New Roman"/>
          <w:sz w:val="24"/>
          <w:szCs w:val="24"/>
          <w:shd w:val="clear" w:color="auto" w:fill="FFFFFF"/>
        </w:rPr>
        <w:t>Zoungbédji</w:t>
      </w:r>
      <w:proofErr w:type="spellEnd"/>
      <w:r w:rsidRPr="00A31673">
        <w:rPr>
          <w:rFonts w:ascii="Times New Roman" w:hAnsi="Times New Roman" w:cs="Times New Roman"/>
          <w:sz w:val="24"/>
          <w:szCs w:val="24"/>
          <w:shd w:val="clear" w:color="auto" w:fill="FFFFFF"/>
        </w:rPr>
        <w:t xml:space="preserve"> D.M., </w:t>
      </w:r>
      <w:proofErr w:type="spellStart"/>
      <w:r w:rsidRPr="00A31673">
        <w:rPr>
          <w:rFonts w:ascii="Times New Roman" w:hAnsi="Times New Roman" w:cs="Times New Roman"/>
          <w:sz w:val="24"/>
          <w:szCs w:val="24"/>
          <w:shd w:val="clear" w:color="auto" w:fill="FFFFFF"/>
        </w:rPr>
        <w:t>Aïkpon</w:t>
      </w:r>
      <w:proofErr w:type="spellEnd"/>
      <w:r w:rsidRPr="00A31673">
        <w:rPr>
          <w:rFonts w:ascii="Times New Roman" w:hAnsi="Times New Roman" w:cs="Times New Roman"/>
          <w:sz w:val="24"/>
          <w:szCs w:val="24"/>
          <w:shd w:val="clear" w:color="auto" w:fill="FFFFFF"/>
        </w:rPr>
        <w:t xml:space="preserve"> R., </w:t>
      </w:r>
      <w:proofErr w:type="spellStart"/>
      <w:r w:rsidRPr="00A31673">
        <w:rPr>
          <w:rFonts w:ascii="Times New Roman" w:hAnsi="Times New Roman" w:cs="Times New Roman"/>
          <w:sz w:val="24"/>
          <w:szCs w:val="24"/>
          <w:shd w:val="clear" w:color="auto" w:fill="FFFFFF"/>
        </w:rPr>
        <w:t>Hoyochi</w:t>
      </w:r>
      <w:proofErr w:type="spellEnd"/>
      <w:r w:rsidRPr="00A31673">
        <w:rPr>
          <w:rFonts w:ascii="Times New Roman" w:hAnsi="Times New Roman" w:cs="Times New Roman"/>
          <w:sz w:val="24"/>
          <w:szCs w:val="24"/>
          <w:shd w:val="clear" w:color="auto" w:fill="FFFFFF"/>
        </w:rPr>
        <w:t xml:space="preserve"> I., </w:t>
      </w:r>
      <w:proofErr w:type="spellStart"/>
      <w:r w:rsidRPr="00A31673">
        <w:rPr>
          <w:rFonts w:ascii="Times New Roman" w:hAnsi="Times New Roman" w:cs="Times New Roman"/>
          <w:sz w:val="24"/>
          <w:szCs w:val="24"/>
          <w:shd w:val="clear" w:color="auto" w:fill="FFFFFF"/>
        </w:rPr>
        <w:t>Salako</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Lokossou</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Dangnon</w:t>
      </w:r>
      <w:proofErr w:type="spellEnd"/>
      <w:r w:rsidRPr="00A31673">
        <w:rPr>
          <w:rFonts w:ascii="Times New Roman" w:hAnsi="Times New Roman" w:cs="Times New Roman"/>
          <w:sz w:val="24"/>
          <w:szCs w:val="24"/>
          <w:shd w:val="clear" w:color="auto" w:fill="FFFFFF"/>
        </w:rPr>
        <w:t xml:space="preserve"> B., Baba-Moussa L., </w:t>
      </w:r>
      <w:proofErr w:type="spellStart"/>
      <w:r w:rsidRPr="00A31673">
        <w:rPr>
          <w:rFonts w:ascii="Times New Roman" w:hAnsi="Times New Roman" w:cs="Times New Roman"/>
          <w:sz w:val="24"/>
          <w:szCs w:val="24"/>
          <w:shd w:val="clear" w:color="auto" w:fill="FFFFFF"/>
        </w:rPr>
        <w:t>Akogbéto</w:t>
      </w:r>
      <w:proofErr w:type="spellEnd"/>
      <w:r w:rsidRPr="00A31673">
        <w:rPr>
          <w:rFonts w:ascii="Times New Roman" w:hAnsi="Times New Roman" w:cs="Times New Roman"/>
          <w:sz w:val="24"/>
          <w:szCs w:val="24"/>
          <w:shd w:val="clear" w:color="auto" w:fill="FFFFFF"/>
        </w:rPr>
        <w:t xml:space="preserve"> M.C. and </w:t>
      </w:r>
      <w:proofErr w:type="spellStart"/>
      <w:r w:rsidRPr="00A31673">
        <w:rPr>
          <w:rFonts w:ascii="Times New Roman" w:hAnsi="Times New Roman" w:cs="Times New Roman"/>
          <w:sz w:val="24"/>
          <w:szCs w:val="24"/>
          <w:shd w:val="clear" w:color="auto" w:fill="FFFFFF"/>
        </w:rPr>
        <w:t>Padonou</w:t>
      </w:r>
      <w:proofErr w:type="spellEnd"/>
      <w:r w:rsidRPr="00A31673">
        <w:rPr>
          <w:rFonts w:ascii="Times New Roman" w:hAnsi="Times New Roman" w:cs="Times New Roman"/>
          <w:sz w:val="24"/>
          <w:szCs w:val="24"/>
          <w:shd w:val="clear" w:color="auto" w:fill="FFFFFF"/>
        </w:rPr>
        <w:t xml:space="preserve"> G.G. (2025) Bionomics of the primary arbovirus vectors Aedes aegypti and Aedes albopictus in southeastern Benin. Tropical Medicine and Health, 53(1): 113. doi.org/10.1186/s41182-025-00794-6.</w:t>
      </w:r>
    </w:p>
    <w:p w14:paraId="7CFE81C9"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Kraemer M.U., </w:t>
      </w:r>
      <w:proofErr w:type="spellStart"/>
      <w:r w:rsidRPr="00A31673">
        <w:rPr>
          <w:rFonts w:ascii="Times New Roman" w:hAnsi="Times New Roman" w:cs="Times New Roman"/>
          <w:sz w:val="24"/>
          <w:szCs w:val="24"/>
          <w:shd w:val="clear" w:color="auto" w:fill="FFFFFF"/>
        </w:rPr>
        <w:t>Sinka</w:t>
      </w:r>
      <w:proofErr w:type="spellEnd"/>
      <w:r w:rsidRPr="00A31673">
        <w:rPr>
          <w:rFonts w:ascii="Times New Roman" w:hAnsi="Times New Roman" w:cs="Times New Roman"/>
          <w:sz w:val="24"/>
          <w:szCs w:val="24"/>
          <w:shd w:val="clear" w:color="auto" w:fill="FFFFFF"/>
        </w:rPr>
        <w:t xml:space="preserve"> M.E., </w:t>
      </w:r>
      <w:proofErr w:type="spellStart"/>
      <w:r w:rsidRPr="00A31673">
        <w:rPr>
          <w:rFonts w:ascii="Times New Roman" w:hAnsi="Times New Roman" w:cs="Times New Roman"/>
          <w:sz w:val="24"/>
          <w:szCs w:val="24"/>
          <w:shd w:val="clear" w:color="auto" w:fill="FFFFFF"/>
        </w:rPr>
        <w:t>Duda</w:t>
      </w:r>
      <w:proofErr w:type="spellEnd"/>
      <w:r w:rsidRPr="00A31673">
        <w:rPr>
          <w:rFonts w:ascii="Times New Roman" w:hAnsi="Times New Roman" w:cs="Times New Roman"/>
          <w:sz w:val="24"/>
          <w:szCs w:val="24"/>
          <w:shd w:val="clear" w:color="auto" w:fill="FFFFFF"/>
        </w:rPr>
        <w:t xml:space="preserve"> K.A., </w:t>
      </w:r>
      <w:proofErr w:type="spellStart"/>
      <w:r w:rsidRPr="00A31673">
        <w:rPr>
          <w:rFonts w:ascii="Times New Roman" w:hAnsi="Times New Roman" w:cs="Times New Roman"/>
          <w:sz w:val="24"/>
          <w:szCs w:val="24"/>
          <w:shd w:val="clear" w:color="auto" w:fill="FFFFFF"/>
        </w:rPr>
        <w:t>Mylne</w:t>
      </w:r>
      <w:proofErr w:type="spellEnd"/>
      <w:r w:rsidRPr="00A31673">
        <w:rPr>
          <w:rFonts w:ascii="Times New Roman" w:hAnsi="Times New Roman" w:cs="Times New Roman"/>
          <w:sz w:val="24"/>
          <w:szCs w:val="24"/>
          <w:shd w:val="clear" w:color="auto" w:fill="FFFFFF"/>
        </w:rPr>
        <w:t xml:space="preserve"> A.Q., Shearer F.M., Barker C.M., Moore C.G., Carvalho R.G., Coelho G.E., Van Bortel W. and Hendrickx G. (2015) The global distribution of the arbovirus vectors Aedes aegypti and Ae. albopictus. </w:t>
      </w:r>
      <w:proofErr w:type="spellStart"/>
      <w:r w:rsidRPr="00A31673">
        <w:rPr>
          <w:rFonts w:ascii="Times New Roman" w:hAnsi="Times New Roman" w:cs="Times New Roman"/>
          <w:sz w:val="24"/>
          <w:szCs w:val="24"/>
          <w:shd w:val="clear" w:color="auto" w:fill="FFFFFF"/>
        </w:rPr>
        <w:t>eLife</w:t>
      </w:r>
      <w:proofErr w:type="spellEnd"/>
      <w:r w:rsidRPr="00A31673">
        <w:rPr>
          <w:rFonts w:ascii="Times New Roman" w:hAnsi="Times New Roman" w:cs="Times New Roman"/>
          <w:sz w:val="24"/>
          <w:szCs w:val="24"/>
          <w:shd w:val="clear" w:color="auto" w:fill="FFFFFF"/>
        </w:rPr>
        <w:t>, 4: e08347.doi.org/10.7554/eLife.08347</w:t>
      </w:r>
    </w:p>
    <w:p w14:paraId="7CFE81CA" w14:textId="77777777" w:rsidR="00A31673" w:rsidRPr="00A31673" w:rsidRDefault="00A31673" w:rsidP="0026519B">
      <w:pPr>
        <w:spacing w:line="360" w:lineRule="auto"/>
        <w:ind w:left="567" w:right="567"/>
        <w:jc w:val="both"/>
        <w:rPr>
          <w:rFonts w:ascii="Times New Roman" w:hAnsi="Times New Roman" w:cs="Times New Roman"/>
          <w:b/>
          <w:bCs/>
          <w:sz w:val="24"/>
          <w:szCs w:val="24"/>
        </w:rPr>
      </w:pPr>
      <w:r w:rsidRPr="00A31673">
        <w:rPr>
          <w:rFonts w:ascii="Times New Roman" w:hAnsi="Times New Roman" w:cs="Times New Roman"/>
          <w:sz w:val="24"/>
          <w:szCs w:val="24"/>
          <w:shd w:val="clear" w:color="auto" w:fill="FFFFFF"/>
        </w:rPr>
        <w:lastRenderedPageBreak/>
        <w:t>Kumar G., Singh R. K., Pande V. and Dhiman R. C. (2016) Impact of container material on the development of Aedes aegypti larvae at different temperatures. </w:t>
      </w:r>
      <w:r w:rsidRPr="00A31673">
        <w:rPr>
          <w:rFonts w:ascii="Times New Roman" w:hAnsi="Times New Roman" w:cs="Times New Roman"/>
          <w:iCs/>
          <w:sz w:val="24"/>
          <w:szCs w:val="24"/>
          <w:shd w:val="clear" w:color="auto" w:fill="FFFFFF"/>
        </w:rPr>
        <w:t>Journal of vector borne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53</w:t>
      </w:r>
      <w:r w:rsidRPr="00A31673">
        <w:rPr>
          <w:rFonts w:ascii="Times New Roman" w:hAnsi="Times New Roman" w:cs="Times New Roman"/>
          <w:sz w:val="24"/>
          <w:szCs w:val="24"/>
          <w:shd w:val="clear" w:color="auto" w:fill="FFFFFF"/>
        </w:rPr>
        <w:t>(2): 144-148.</w:t>
      </w:r>
    </w:p>
    <w:p w14:paraId="7CFE81CB"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Mbanzulu</w:t>
      </w:r>
      <w:proofErr w:type="spellEnd"/>
      <w:r w:rsidRPr="00A31673">
        <w:rPr>
          <w:rFonts w:ascii="Times New Roman" w:hAnsi="Times New Roman" w:cs="Times New Roman"/>
          <w:sz w:val="24"/>
          <w:szCs w:val="24"/>
          <w:shd w:val="clear" w:color="auto" w:fill="FFFFFF"/>
        </w:rPr>
        <w:t xml:space="preserve"> K.M., </w:t>
      </w:r>
      <w:proofErr w:type="spellStart"/>
      <w:r w:rsidRPr="00A31673">
        <w:rPr>
          <w:rFonts w:ascii="Times New Roman" w:hAnsi="Times New Roman" w:cs="Times New Roman"/>
          <w:sz w:val="24"/>
          <w:szCs w:val="24"/>
          <w:shd w:val="clear" w:color="auto" w:fill="FFFFFF"/>
        </w:rPr>
        <w:t>Mboera</w:t>
      </w:r>
      <w:proofErr w:type="spellEnd"/>
      <w:r w:rsidRPr="00A31673">
        <w:rPr>
          <w:rFonts w:ascii="Times New Roman" w:hAnsi="Times New Roman" w:cs="Times New Roman"/>
          <w:sz w:val="24"/>
          <w:szCs w:val="24"/>
          <w:shd w:val="clear" w:color="auto" w:fill="FFFFFF"/>
        </w:rPr>
        <w:t xml:space="preserve"> L.E., Wumba R., </w:t>
      </w:r>
      <w:proofErr w:type="spellStart"/>
      <w:r w:rsidRPr="00A31673">
        <w:rPr>
          <w:rFonts w:ascii="Times New Roman" w:hAnsi="Times New Roman" w:cs="Times New Roman"/>
          <w:sz w:val="24"/>
          <w:szCs w:val="24"/>
          <w:shd w:val="clear" w:color="auto" w:fill="FFFFFF"/>
        </w:rPr>
        <w:t>Engbu</w:t>
      </w:r>
      <w:proofErr w:type="spellEnd"/>
      <w:r w:rsidRPr="00A31673">
        <w:rPr>
          <w:rFonts w:ascii="Times New Roman" w:hAnsi="Times New Roman" w:cs="Times New Roman"/>
          <w:sz w:val="24"/>
          <w:szCs w:val="24"/>
          <w:shd w:val="clear" w:color="auto" w:fill="FFFFFF"/>
        </w:rPr>
        <w:t xml:space="preserve"> D., </w:t>
      </w:r>
      <w:proofErr w:type="spellStart"/>
      <w:r w:rsidRPr="00A31673">
        <w:rPr>
          <w:rFonts w:ascii="Times New Roman" w:hAnsi="Times New Roman" w:cs="Times New Roman"/>
          <w:sz w:val="24"/>
          <w:szCs w:val="24"/>
          <w:shd w:val="clear" w:color="auto" w:fill="FFFFFF"/>
        </w:rPr>
        <w:t>Bojabwa</w:t>
      </w:r>
      <w:proofErr w:type="spellEnd"/>
      <w:r w:rsidRPr="00A31673">
        <w:rPr>
          <w:rFonts w:ascii="Times New Roman" w:hAnsi="Times New Roman" w:cs="Times New Roman"/>
          <w:sz w:val="24"/>
          <w:szCs w:val="24"/>
          <w:shd w:val="clear" w:color="auto" w:fill="FFFFFF"/>
        </w:rPr>
        <w:t xml:space="preserve"> M.M., </w:t>
      </w:r>
      <w:proofErr w:type="spellStart"/>
      <w:r w:rsidRPr="00A31673">
        <w:rPr>
          <w:rFonts w:ascii="Times New Roman" w:hAnsi="Times New Roman" w:cs="Times New Roman"/>
          <w:sz w:val="24"/>
          <w:szCs w:val="24"/>
          <w:shd w:val="clear" w:color="auto" w:fill="FFFFFF"/>
        </w:rPr>
        <w:t>Zanga</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Mitashi</w:t>
      </w:r>
      <w:proofErr w:type="spellEnd"/>
      <w:r w:rsidRPr="00A31673">
        <w:rPr>
          <w:rFonts w:ascii="Times New Roman" w:hAnsi="Times New Roman" w:cs="Times New Roman"/>
          <w:sz w:val="24"/>
          <w:szCs w:val="24"/>
          <w:shd w:val="clear" w:color="auto" w:fill="FFFFFF"/>
        </w:rPr>
        <w:t xml:space="preserve"> P.M., </w:t>
      </w:r>
      <w:proofErr w:type="spellStart"/>
      <w:r w:rsidRPr="00A31673">
        <w:rPr>
          <w:rFonts w:ascii="Times New Roman" w:hAnsi="Times New Roman" w:cs="Times New Roman"/>
          <w:sz w:val="24"/>
          <w:szCs w:val="24"/>
          <w:shd w:val="clear" w:color="auto" w:fill="FFFFFF"/>
        </w:rPr>
        <w:t>Misinzo</w:t>
      </w:r>
      <w:proofErr w:type="spellEnd"/>
      <w:r w:rsidRPr="00A31673">
        <w:rPr>
          <w:rFonts w:ascii="Times New Roman" w:hAnsi="Times New Roman" w:cs="Times New Roman"/>
          <w:sz w:val="24"/>
          <w:szCs w:val="24"/>
          <w:shd w:val="clear" w:color="auto" w:fill="FFFFFF"/>
        </w:rPr>
        <w:t xml:space="preserve"> G. and Kimera S.I. (2022) Physicochemical characteristics of Aedes mosquito breeding habitats in suburban and urban areas of Kinshasa, Democratic Republic of the Congo. Frontiers in Tropical Diseases, 2: 789273. doi.org/10.3389/fitd.2021.789273.</w:t>
      </w:r>
    </w:p>
    <w:p w14:paraId="7CFE81CC"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National Center for Vector Borne Diseases Control (NCVBDC). (2025) Dengue situation in India. Ministry of Health &amp; Family Welfare, Government of India. Available from: https://ncvbdc.mohfw.gov.in/index.php/(Accessed on 25 September, 2025). </w:t>
      </w:r>
    </w:p>
    <w:p w14:paraId="7CFE81CD"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Neumayr A., Muñoz J., Schunk M., </w:t>
      </w:r>
      <w:proofErr w:type="spellStart"/>
      <w:r w:rsidRPr="00A31673">
        <w:rPr>
          <w:rFonts w:ascii="Times New Roman" w:hAnsi="Times New Roman" w:cs="Times New Roman"/>
          <w:sz w:val="24"/>
          <w:szCs w:val="24"/>
          <w:shd w:val="clear" w:color="auto" w:fill="FFFFFF"/>
        </w:rPr>
        <w:t>Bottieau</w:t>
      </w:r>
      <w:proofErr w:type="spellEnd"/>
      <w:r w:rsidRPr="00A31673">
        <w:rPr>
          <w:rFonts w:ascii="Times New Roman" w:hAnsi="Times New Roman" w:cs="Times New Roman"/>
          <w:sz w:val="24"/>
          <w:szCs w:val="24"/>
          <w:shd w:val="clear" w:color="auto" w:fill="FFFFFF"/>
        </w:rPr>
        <w:t xml:space="preserve"> E., Cramer J., Calleri G., López-Vélez R., </w:t>
      </w:r>
      <w:proofErr w:type="spellStart"/>
      <w:r w:rsidRPr="00A31673">
        <w:rPr>
          <w:rFonts w:ascii="Times New Roman" w:hAnsi="Times New Roman" w:cs="Times New Roman"/>
          <w:sz w:val="24"/>
          <w:szCs w:val="24"/>
          <w:shd w:val="clear" w:color="auto" w:fill="FFFFFF"/>
        </w:rPr>
        <w:t>Angheben</w:t>
      </w:r>
      <w:proofErr w:type="spellEnd"/>
      <w:r w:rsidRPr="00A31673">
        <w:rPr>
          <w:rFonts w:ascii="Times New Roman" w:hAnsi="Times New Roman" w:cs="Times New Roman"/>
          <w:sz w:val="24"/>
          <w:szCs w:val="24"/>
          <w:shd w:val="clear" w:color="auto" w:fill="FFFFFF"/>
        </w:rPr>
        <w:t xml:space="preserve"> A., Zoller T., Visser L. and Serre-</w:t>
      </w:r>
      <w:proofErr w:type="spellStart"/>
      <w:r w:rsidRPr="00A31673">
        <w:rPr>
          <w:rFonts w:ascii="Times New Roman" w:hAnsi="Times New Roman" w:cs="Times New Roman"/>
          <w:sz w:val="24"/>
          <w:szCs w:val="24"/>
          <w:shd w:val="clear" w:color="auto" w:fill="FFFFFF"/>
        </w:rPr>
        <w:t>Delcor</w:t>
      </w:r>
      <w:proofErr w:type="spellEnd"/>
      <w:r w:rsidRPr="00A31673">
        <w:rPr>
          <w:rFonts w:ascii="Times New Roman" w:hAnsi="Times New Roman" w:cs="Times New Roman"/>
          <w:sz w:val="24"/>
          <w:szCs w:val="24"/>
          <w:shd w:val="clear" w:color="auto" w:fill="FFFFFF"/>
        </w:rPr>
        <w:t xml:space="preserve"> N. (2017) Sentinel surveillance of imported dengue via </w:t>
      </w:r>
      <w:proofErr w:type="spellStart"/>
      <w:r w:rsidRPr="00A31673">
        <w:rPr>
          <w:rFonts w:ascii="Times New Roman" w:hAnsi="Times New Roman" w:cs="Times New Roman"/>
          <w:sz w:val="24"/>
          <w:szCs w:val="24"/>
          <w:shd w:val="clear" w:color="auto" w:fill="FFFFFF"/>
        </w:rPr>
        <w:t>travellers</w:t>
      </w:r>
      <w:proofErr w:type="spellEnd"/>
      <w:r w:rsidRPr="00A31673">
        <w:rPr>
          <w:rFonts w:ascii="Times New Roman" w:hAnsi="Times New Roman" w:cs="Times New Roman"/>
          <w:sz w:val="24"/>
          <w:szCs w:val="24"/>
          <w:shd w:val="clear" w:color="auto" w:fill="FFFFFF"/>
        </w:rPr>
        <w:t xml:space="preserve"> to Europe 2012 to 2014: </w:t>
      </w:r>
      <w:proofErr w:type="spellStart"/>
      <w:r w:rsidRPr="00A31673">
        <w:rPr>
          <w:rFonts w:ascii="Times New Roman" w:hAnsi="Times New Roman" w:cs="Times New Roman"/>
          <w:sz w:val="24"/>
          <w:szCs w:val="24"/>
          <w:shd w:val="clear" w:color="auto" w:fill="FFFFFF"/>
        </w:rPr>
        <w:t>TropNet</w:t>
      </w:r>
      <w:proofErr w:type="spellEnd"/>
      <w:r w:rsidRPr="00A31673">
        <w:rPr>
          <w:rFonts w:ascii="Times New Roman" w:hAnsi="Times New Roman" w:cs="Times New Roman"/>
          <w:sz w:val="24"/>
          <w:szCs w:val="24"/>
          <w:shd w:val="clear" w:color="auto" w:fill="FFFFFF"/>
        </w:rPr>
        <w:t xml:space="preserve"> data from the </w:t>
      </w:r>
      <w:proofErr w:type="spellStart"/>
      <w:r w:rsidRPr="00A31673">
        <w:rPr>
          <w:rFonts w:ascii="Times New Roman" w:hAnsi="Times New Roman" w:cs="Times New Roman"/>
          <w:sz w:val="24"/>
          <w:szCs w:val="24"/>
          <w:shd w:val="clear" w:color="auto" w:fill="FFFFFF"/>
        </w:rPr>
        <w:t>DengueTools</w:t>
      </w:r>
      <w:proofErr w:type="spellEnd"/>
      <w:r w:rsidRPr="00A31673">
        <w:rPr>
          <w:rFonts w:ascii="Times New Roman" w:hAnsi="Times New Roman" w:cs="Times New Roman"/>
          <w:sz w:val="24"/>
          <w:szCs w:val="24"/>
          <w:shd w:val="clear" w:color="auto" w:fill="FFFFFF"/>
        </w:rPr>
        <w:t xml:space="preserve"> Research Initiative. Eurosurveillance, 22(1</w:t>
      </w:r>
      <w:proofErr w:type="gramStart"/>
      <w:r w:rsidRPr="00A31673">
        <w:rPr>
          <w:rFonts w:ascii="Times New Roman" w:hAnsi="Times New Roman" w:cs="Times New Roman"/>
          <w:sz w:val="24"/>
          <w:szCs w:val="24"/>
          <w:shd w:val="clear" w:color="auto" w:fill="FFFFFF"/>
        </w:rPr>
        <w:t>):30433.doi.org</w:t>
      </w:r>
      <w:proofErr w:type="gramEnd"/>
      <w:r w:rsidRPr="00A31673">
        <w:rPr>
          <w:rFonts w:ascii="Times New Roman" w:hAnsi="Times New Roman" w:cs="Times New Roman"/>
          <w:sz w:val="24"/>
          <w:szCs w:val="24"/>
          <w:shd w:val="clear" w:color="auto" w:fill="FFFFFF"/>
        </w:rPr>
        <w:t>/10.2807/1560-7917.ES.2017.22.1.30433.</w:t>
      </w:r>
    </w:p>
    <w:p w14:paraId="7CFE81CE"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rPr>
      </w:pPr>
      <w:proofErr w:type="spellStart"/>
      <w:r w:rsidRPr="00A31673">
        <w:rPr>
          <w:rFonts w:ascii="Times New Roman" w:hAnsi="Times New Roman" w:cs="Times New Roman"/>
          <w:sz w:val="24"/>
          <w:szCs w:val="24"/>
        </w:rPr>
        <w:t>Nikookar</w:t>
      </w:r>
      <w:proofErr w:type="spellEnd"/>
      <w:r w:rsidRPr="00A31673">
        <w:rPr>
          <w:rFonts w:ascii="Times New Roman" w:hAnsi="Times New Roman" w:cs="Times New Roman"/>
          <w:sz w:val="24"/>
          <w:szCs w:val="24"/>
        </w:rPr>
        <w:t xml:space="preserve"> S.H., </w:t>
      </w:r>
      <w:proofErr w:type="spellStart"/>
      <w:r w:rsidRPr="00A31673">
        <w:rPr>
          <w:rFonts w:ascii="Times New Roman" w:hAnsi="Times New Roman" w:cs="Times New Roman"/>
          <w:sz w:val="24"/>
          <w:szCs w:val="24"/>
        </w:rPr>
        <w:t>Fazeli-Dinan</w:t>
      </w:r>
      <w:proofErr w:type="spellEnd"/>
      <w:r w:rsidRPr="00A31673">
        <w:rPr>
          <w:rFonts w:ascii="Times New Roman" w:hAnsi="Times New Roman" w:cs="Times New Roman"/>
          <w:sz w:val="24"/>
          <w:szCs w:val="24"/>
        </w:rPr>
        <w:t xml:space="preserve"> M., Azari-</w:t>
      </w:r>
      <w:proofErr w:type="spellStart"/>
      <w:r w:rsidRPr="00A31673">
        <w:rPr>
          <w:rFonts w:ascii="Times New Roman" w:hAnsi="Times New Roman" w:cs="Times New Roman"/>
          <w:sz w:val="24"/>
          <w:szCs w:val="24"/>
        </w:rPr>
        <w:t>Hamidian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Mousavinasab</w:t>
      </w:r>
      <w:proofErr w:type="spellEnd"/>
      <w:r w:rsidRPr="00A31673">
        <w:rPr>
          <w:rFonts w:ascii="Times New Roman" w:hAnsi="Times New Roman" w:cs="Times New Roman"/>
          <w:sz w:val="24"/>
          <w:szCs w:val="24"/>
        </w:rPr>
        <w:t xml:space="preserve"> S.N., </w:t>
      </w:r>
      <w:proofErr w:type="spellStart"/>
      <w:r w:rsidRPr="00A31673">
        <w:rPr>
          <w:rFonts w:ascii="Times New Roman" w:hAnsi="Times New Roman" w:cs="Times New Roman"/>
          <w:sz w:val="24"/>
          <w:szCs w:val="24"/>
        </w:rPr>
        <w:t>Aarabi</w:t>
      </w:r>
      <w:proofErr w:type="spellEnd"/>
      <w:r w:rsidRPr="00A31673">
        <w:rPr>
          <w:rFonts w:ascii="Times New Roman" w:hAnsi="Times New Roman" w:cs="Times New Roman"/>
          <w:sz w:val="24"/>
          <w:szCs w:val="24"/>
        </w:rPr>
        <w:t xml:space="preserve"> M., </w:t>
      </w:r>
      <w:proofErr w:type="spellStart"/>
      <w:r w:rsidRPr="00A31673">
        <w:rPr>
          <w:rFonts w:ascii="Times New Roman" w:hAnsi="Times New Roman" w:cs="Times New Roman"/>
          <w:sz w:val="24"/>
          <w:szCs w:val="24"/>
        </w:rPr>
        <w:t>Ziapour</w:t>
      </w:r>
      <w:proofErr w:type="spellEnd"/>
      <w:r w:rsidRPr="00A31673">
        <w:rPr>
          <w:rFonts w:ascii="Times New Roman" w:hAnsi="Times New Roman" w:cs="Times New Roman"/>
          <w:sz w:val="24"/>
          <w:szCs w:val="24"/>
        </w:rPr>
        <w:t xml:space="preserve"> S.P., </w:t>
      </w:r>
      <w:proofErr w:type="spellStart"/>
      <w:r w:rsidRPr="00A31673">
        <w:rPr>
          <w:rFonts w:ascii="Times New Roman" w:hAnsi="Times New Roman" w:cs="Times New Roman"/>
          <w:sz w:val="24"/>
          <w:szCs w:val="24"/>
        </w:rPr>
        <w:t>Esfandyari</w:t>
      </w:r>
      <w:proofErr w:type="spellEnd"/>
      <w:r w:rsidRPr="00A31673">
        <w:rPr>
          <w:rFonts w:ascii="Times New Roman" w:hAnsi="Times New Roman" w:cs="Times New Roman"/>
          <w:sz w:val="24"/>
          <w:szCs w:val="24"/>
        </w:rPr>
        <w:t xml:space="preserve"> Y. and Enayati A. (2017) Correlation between mosquito larval density and their habitat physicochemical characteristics in Mazandaran Province, northern Iran. </w:t>
      </w:r>
      <w:proofErr w:type="spellStart"/>
      <w:r w:rsidRPr="00A31673">
        <w:rPr>
          <w:rFonts w:ascii="Times New Roman" w:hAnsi="Times New Roman" w:cs="Times New Roman"/>
          <w:sz w:val="24"/>
          <w:szCs w:val="24"/>
        </w:rPr>
        <w:t>PLoS</w:t>
      </w:r>
      <w:proofErr w:type="spellEnd"/>
      <w:r w:rsidRPr="00A31673">
        <w:rPr>
          <w:rFonts w:ascii="Times New Roman" w:hAnsi="Times New Roman" w:cs="Times New Roman"/>
          <w:sz w:val="24"/>
          <w:szCs w:val="24"/>
        </w:rPr>
        <w:t xml:space="preserve"> Neglected Tropical Diseases, 11(8): e0005835. doi.org/10.1371/journal.pntd.0005835.</w:t>
      </w:r>
    </w:p>
    <w:p w14:paraId="7CFE81CF"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Panigrahi S. K. (2021) Research article survey of aedes mosquito breeding sites, density and pattern of distribution: An approach to manage dengue outbreaks in </w:t>
      </w:r>
      <w:proofErr w:type="spellStart"/>
      <w:r w:rsidRPr="00A31673">
        <w:rPr>
          <w:rFonts w:ascii="Times New Roman" w:hAnsi="Times New Roman" w:cs="Times New Roman"/>
          <w:sz w:val="24"/>
          <w:szCs w:val="24"/>
          <w:shd w:val="clear" w:color="auto" w:fill="FFFFFF"/>
        </w:rPr>
        <w:t>Bhawanipatna</w:t>
      </w:r>
      <w:proofErr w:type="spellEnd"/>
      <w:r w:rsidRPr="00A31673">
        <w:rPr>
          <w:rFonts w:ascii="Times New Roman" w:hAnsi="Times New Roman" w:cs="Times New Roman"/>
          <w:sz w:val="24"/>
          <w:szCs w:val="24"/>
          <w:shd w:val="clear" w:color="auto" w:fill="FFFFFF"/>
        </w:rPr>
        <w:t xml:space="preserve"> Town, Odisha, India. </w:t>
      </w:r>
      <w:r w:rsidRPr="00A31673">
        <w:rPr>
          <w:rFonts w:ascii="Times New Roman" w:hAnsi="Times New Roman" w:cs="Times New Roman"/>
          <w:iCs/>
          <w:sz w:val="24"/>
          <w:szCs w:val="24"/>
          <w:shd w:val="clear" w:color="auto" w:fill="FFFFFF"/>
        </w:rPr>
        <w:t>Research Journal of Pharmacy and Life Sciences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w:t>
      </w:r>
      <w:r w:rsidRPr="00A31673">
        <w:rPr>
          <w:rFonts w:ascii="Times New Roman" w:hAnsi="Times New Roman" w:cs="Times New Roman"/>
          <w:sz w:val="24"/>
          <w:szCs w:val="24"/>
          <w:shd w:val="clear" w:color="auto" w:fill="FFFFFF"/>
        </w:rPr>
        <w:t>(3): 46-65.</w:t>
      </w:r>
    </w:p>
    <w:p w14:paraId="7CFE81D0"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Panigrahi S. K., Parida S. R., Das J., Patro S. P., Agrawal S., Behera R. K. and </w:t>
      </w:r>
      <w:proofErr w:type="gramStart"/>
      <w:r w:rsidRPr="00A31673">
        <w:rPr>
          <w:rFonts w:ascii="Times New Roman" w:hAnsi="Times New Roman" w:cs="Times New Roman"/>
          <w:sz w:val="24"/>
          <w:szCs w:val="24"/>
          <w:shd w:val="clear" w:color="auto" w:fill="FFFFFF"/>
        </w:rPr>
        <w:t>Nayak  R.</w:t>
      </w:r>
      <w:proofErr w:type="gramEnd"/>
      <w:r w:rsidRPr="00A31673">
        <w:rPr>
          <w:rFonts w:ascii="Times New Roman" w:hAnsi="Times New Roman" w:cs="Times New Roman"/>
          <w:sz w:val="24"/>
          <w:szCs w:val="24"/>
          <w:shd w:val="clear" w:color="auto" w:fill="FFFFFF"/>
        </w:rPr>
        <w:t xml:space="preserve"> N. (2025) First Report on the Molecular Phylogenetics and Population Genetics of Aedes </w:t>
      </w:r>
      <w:proofErr w:type="spellStart"/>
      <w:r w:rsidRPr="00A31673">
        <w:rPr>
          <w:rFonts w:ascii="Times New Roman" w:hAnsi="Times New Roman" w:cs="Times New Roman"/>
          <w:sz w:val="24"/>
          <w:szCs w:val="24"/>
          <w:shd w:val="clear" w:color="auto" w:fill="FFFFFF"/>
        </w:rPr>
        <w:t>Lineatopennis</w:t>
      </w:r>
      <w:proofErr w:type="spellEnd"/>
      <w:r w:rsidRPr="00A31673">
        <w:rPr>
          <w:rFonts w:ascii="Times New Roman" w:hAnsi="Times New Roman" w:cs="Times New Roman"/>
          <w:sz w:val="24"/>
          <w:szCs w:val="24"/>
          <w:shd w:val="clear" w:color="auto" w:fill="FFFFFF"/>
        </w:rPr>
        <w:t xml:space="preserve"> (Ludlow) in the World. Research Square, </w:t>
      </w:r>
      <w:hyperlink r:id="rId12" w:history="1">
        <w:r w:rsidRPr="00A31673">
          <w:rPr>
            <w:rFonts w:ascii="Times New Roman" w:hAnsi="Times New Roman" w:cs="Times New Roman"/>
            <w:sz w:val="24"/>
            <w:szCs w:val="24"/>
            <w:shd w:val="clear" w:color="auto" w:fill="FFFFFF"/>
          </w:rPr>
          <w:t>doi.org/10.21203/rs.3.rs-6364616/v1</w:t>
        </w:r>
      </w:hyperlink>
    </w:p>
    <w:p w14:paraId="7CFE81D1"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lastRenderedPageBreak/>
        <w:t>Pansri</w:t>
      </w:r>
      <w:proofErr w:type="spellEnd"/>
      <w:r w:rsidRPr="00A31673">
        <w:rPr>
          <w:rFonts w:ascii="Times New Roman" w:hAnsi="Times New Roman" w:cs="Times New Roman"/>
          <w:sz w:val="24"/>
          <w:szCs w:val="24"/>
          <w:shd w:val="clear" w:color="auto" w:fill="FFFFFF"/>
        </w:rPr>
        <w:t xml:space="preserve"> S., </w:t>
      </w:r>
      <w:proofErr w:type="spellStart"/>
      <w:r w:rsidRPr="00A31673">
        <w:rPr>
          <w:rFonts w:ascii="Times New Roman" w:hAnsi="Times New Roman" w:cs="Times New Roman"/>
          <w:sz w:val="24"/>
          <w:szCs w:val="24"/>
          <w:shd w:val="clear" w:color="auto" w:fill="FFFFFF"/>
        </w:rPr>
        <w:t>Ardpairin</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Subkrasae</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Dumidae</w:t>
      </w:r>
      <w:proofErr w:type="spellEnd"/>
      <w:r w:rsidRPr="00A31673">
        <w:rPr>
          <w:rFonts w:ascii="Times New Roman" w:hAnsi="Times New Roman" w:cs="Times New Roman"/>
          <w:sz w:val="24"/>
          <w:szCs w:val="24"/>
          <w:shd w:val="clear" w:color="auto" w:fill="FFFFFF"/>
        </w:rPr>
        <w:t xml:space="preserve"> A., </w:t>
      </w:r>
      <w:proofErr w:type="spellStart"/>
      <w:r w:rsidRPr="00A31673">
        <w:rPr>
          <w:rFonts w:ascii="Times New Roman" w:hAnsi="Times New Roman" w:cs="Times New Roman"/>
          <w:sz w:val="24"/>
          <w:szCs w:val="24"/>
          <w:shd w:val="clear" w:color="auto" w:fill="FFFFFF"/>
        </w:rPr>
        <w:t>Homkaew</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Wattanachaiyingcharoen</w:t>
      </w:r>
      <w:proofErr w:type="spellEnd"/>
      <w:r w:rsidRPr="00A31673">
        <w:rPr>
          <w:rFonts w:ascii="Times New Roman" w:hAnsi="Times New Roman" w:cs="Times New Roman"/>
          <w:sz w:val="24"/>
          <w:szCs w:val="24"/>
          <w:shd w:val="clear" w:color="auto" w:fill="FFFFFF"/>
        </w:rPr>
        <w:t xml:space="preserve"> W., </w:t>
      </w:r>
      <w:proofErr w:type="spellStart"/>
      <w:r w:rsidRPr="00A31673">
        <w:rPr>
          <w:rFonts w:ascii="Times New Roman" w:hAnsi="Times New Roman" w:cs="Times New Roman"/>
          <w:sz w:val="24"/>
          <w:szCs w:val="24"/>
          <w:shd w:val="clear" w:color="auto" w:fill="FFFFFF"/>
        </w:rPr>
        <w:t>Thanwisai</w:t>
      </w:r>
      <w:proofErr w:type="spellEnd"/>
      <w:r w:rsidRPr="00A31673">
        <w:rPr>
          <w:rFonts w:ascii="Times New Roman" w:hAnsi="Times New Roman" w:cs="Times New Roman"/>
          <w:sz w:val="24"/>
          <w:szCs w:val="24"/>
          <w:shd w:val="clear" w:color="auto" w:fill="FFFFFF"/>
        </w:rPr>
        <w:t xml:space="preserve"> A. and Vitta A. (2025) </w:t>
      </w:r>
      <w:proofErr w:type="spellStart"/>
      <w:r w:rsidRPr="00A31673">
        <w:rPr>
          <w:rFonts w:ascii="Times New Roman" w:hAnsi="Times New Roman" w:cs="Times New Roman"/>
          <w:sz w:val="24"/>
          <w:szCs w:val="24"/>
          <w:shd w:val="clear" w:color="auto" w:fill="FFFFFF"/>
        </w:rPr>
        <w:t>Heterorhabditisindica</w:t>
      </w:r>
      <w:proofErr w:type="spellEnd"/>
      <w:r w:rsidRPr="00A31673">
        <w:rPr>
          <w:rFonts w:ascii="Times New Roman" w:hAnsi="Times New Roman" w:cs="Times New Roman"/>
          <w:sz w:val="24"/>
          <w:szCs w:val="24"/>
          <w:shd w:val="clear" w:color="auto" w:fill="FFFFFF"/>
        </w:rPr>
        <w:t xml:space="preserve"> and </w:t>
      </w:r>
      <w:proofErr w:type="spellStart"/>
      <w:r w:rsidRPr="00A31673">
        <w:rPr>
          <w:rFonts w:ascii="Times New Roman" w:hAnsi="Times New Roman" w:cs="Times New Roman"/>
          <w:sz w:val="24"/>
          <w:szCs w:val="24"/>
          <w:shd w:val="clear" w:color="auto" w:fill="FFFFFF"/>
        </w:rPr>
        <w:t>Steinernemasiamkayai</w:t>
      </w:r>
      <w:proofErr w:type="spellEnd"/>
      <w:r w:rsidRPr="00A31673">
        <w:rPr>
          <w:rFonts w:ascii="Times New Roman" w:hAnsi="Times New Roman" w:cs="Times New Roman"/>
          <w:sz w:val="24"/>
          <w:szCs w:val="24"/>
          <w:shd w:val="clear" w:color="auto" w:fill="FFFFFF"/>
        </w:rPr>
        <w:t xml:space="preserve"> in central Thailand and their potential for controlling Aedes aegypti larvae in artificial container-breeding site. Acta Tropica, 266(2025</w:t>
      </w:r>
      <w:proofErr w:type="gramStart"/>
      <w:r w:rsidRPr="00A31673">
        <w:rPr>
          <w:rFonts w:ascii="Times New Roman" w:hAnsi="Times New Roman" w:cs="Times New Roman"/>
          <w:sz w:val="24"/>
          <w:szCs w:val="24"/>
          <w:shd w:val="clear" w:color="auto" w:fill="FFFFFF"/>
        </w:rPr>
        <w:t>):107636.doi.org/10.1016/j.actatropica</w:t>
      </w:r>
      <w:proofErr w:type="gramEnd"/>
      <w:r w:rsidRPr="00A31673">
        <w:rPr>
          <w:rFonts w:ascii="Times New Roman" w:hAnsi="Times New Roman" w:cs="Times New Roman"/>
          <w:sz w:val="24"/>
          <w:szCs w:val="24"/>
          <w:shd w:val="clear" w:color="auto" w:fill="FFFFFF"/>
        </w:rPr>
        <w:t>.2025.107636.</w:t>
      </w:r>
    </w:p>
    <w:p w14:paraId="7CFE81D2"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Paz-Bailey G., Adams L.E., Deen J., Anderson K.B. and </w:t>
      </w:r>
      <w:proofErr w:type="spellStart"/>
      <w:r w:rsidRPr="00A31673">
        <w:rPr>
          <w:rFonts w:ascii="Times New Roman" w:hAnsi="Times New Roman" w:cs="Times New Roman"/>
          <w:sz w:val="24"/>
          <w:szCs w:val="24"/>
          <w:shd w:val="clear" w:color="auto" w:fill="FFFFFF"/>
        </w:rPr>
        <w:t>Katzelnick</w:t>
      </w:r>
      <w:proofErr w:type="spellEnd"/>
      <w:r w:rsidRPr="00A31673">
        <w:rPr>
          <w:rFonts w:ascii="Times New Roman" w:hAnsi="Times New Roman" w:cs="Times New Roman"/>
          <w:sz w:val="24"/>
          <w:szCs w:val="24"/>
          <w:shd w:val="clear" w:color="auto" w:fill="FFFFFF"/>
        </w:rPr>
        <w:t xml:space="preserve"> L.C. (2024) Dengue. The Lancet, 403(10427): 667-682.doi:10.1016/S0140-6736(23)02576-X.</w:t>
      </w:r>
    </w:p>
    <w:p w14:paraId="7CFE81D3"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Prasad P., Lata S., Gupta S. K., Kumar P., Saxena R., Arya D. K., and Singh H. (2023) Aedes aegypti container preference for oviposition and its possible implications for dengue vector surveillance in Delhi, India. </w:t>
      </w:r>
      <w:r w:rsidRPr="00A31673">
        <w:rPr>
          <w:rFonts w:ascii="Times New Roman" w:hAnsi="Times New Roman" w:cs="Times New Roman"/>
          <w:iCs/>
          <w:sz w:val="24"/>
          <w:szCs w:val="24"/>
          <w:shd w:val="clear" w:color="auto" w:fill="FFFFFF"/>
        </w:rPr>
        <w:t>Epidemiology and Health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45</w:t>
      </w:r>
      <w:r w:rsidRPr="00A31673">
        <w:rPr>
          <w:rFonts w:ascii="Times New Roman" w:hAnsi="Times New Roman" w:cs="Times New Roman"/>
          <w:sz w:val="24"/>
          <w:szCs w:val="24"/>
          <w:shd w:val="clear" w:color="auto" w:fill="FFFFFF"/>
        </w:rPr>
        <w:t>: e2023073.doi.org/10.4178/</w:t>
      </w:r>
      <w:proofErr w:type="gramStart"/>
      <w:r w:rsidRPr="00A31673">
        <w:rPr>
          <w:rFonts w:ascii="Times New Roman" w:hAnsi="Times New Roman" w:cs="Times New Roman"/>
          <w:sz w:val="24"/>
          <w:szCs w:val="24"/>
          <w:shd w:val="clear" w:color="auto" w:fill="FFFFFF"/>
        </w:rPr>
        <w:t>epih.e</w:t>
      </w:r>
      <w:proofErr w:type="gramEnd"/>
      <w:r w:rsidRPr="00A31673">
        <w:rPr>
          <w:rFonts w:ascii="Times New Roman" w:hAnsi="Times New Roman" w:cs="Times New Roman"/>
          <w:sz w:val="24"/>
          <w:szCs w:val="24"/>
          <w:shd w:val="clear" w:color="auto" w:fill="FFFFFF"/>
        </w:rPr>
        <w:t>2023073.</w:t>
      </w:r>
    </w:p>
    <w:p w14:paraId="7CFE81D4"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Pruszynski C. A., Wirsching E. A., Faucett S. E., Hribar L. J. and Leal A. L. (2025) Field Evaluation of Wide-Area Larvicide Spraying Effects on Aedes Aegypti Larvae in Oxitec Release Boxes. </w:t>
      </w:r>
      <w:r w:rsidRPr="00A31673">
        <w:rPr>
          <w:rFonts w:ascii="Times New Roman" w:hAnsi="Times New Roman" w:cs="Times New Roman"/>
          <w:iCs/>
          <w:sz w:val="24"/>
          <w:szCs w:val="24"/>
          <w:shd w:val="clear" w:color="auto" w:fill="FFFFFF"/>
        </w:rPr>
        <w:t>Journal of the American Mosquito Control Association</w:t>
      </w:r>
      <w:r w:rsidRPr="00A31673">
        <w:rPr>
          <w:rFonts w:ascii="Times New Roman" w:hAnsi="Times New Roman" w:cs="Times New Roman"/>
          <w:sz w:val="24"/>
          <w:szCs w:val="24"/>
          <w:shd w:val="clear" w:color="auto" w:fill="FFFFFF"/>
        </w:rPr>
        <w:t>,00(00):000–000.doi.org/10.2987/25-7236.</w:t>
      </w:r>
    </w:p>
    <w:p w14:paraId="7CFE81D5"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Rueda, L. M. (2004) Pictorial keys for the identification of mosquitoes (Diptera: Culicidae) associated with dengue virus </w:t>
      </w:r>
      <w:proofErr w:type="spellStart"/>
      <w:proofErr w:type="gramStart"/>
      <w:r w:rsidRPr="00A31673">
        <w:rPr>
          <w:rFonts w:ascii="Times New Roman" w:hAnsi="Times New Roman" w:cs="Times New Roman"/>
          <w:sz w:val="24"/>
          <w:szCs w:val="24"/>
          <w:shd w:val="clear" w:color="auto" w:fill="FFFFFF"/>
        </w:rPr>
        <w:t>transmission.</w:t>
      </w:r>
      <w:r w:rsidRPr="00A31673">
        <w:rPr>
          <w:rFonts w:ascii="Times New Roman" w:hAnsi="Times New Roman" w:cs="Times New Roman"/>
          <w:sz w:val="24"/>
          <w:szCs w:val="24"/>
        </w:rPr>
        <w:t>Zootaxa</w:t>
      </w:r>
      <w:proofErr w:type="spellEnd"/>
      <w:proofErr w:type="gramEnd"/>
      <w:r w:rsidRPr="00A31673">
        <w:rPr>
          <w:rFonts w:ascii="Times New Roman" w:hAnsi="Times New Roman" w:cs="Times New Roman"/>
          <w:sz w:val="24"/>
          <w:szCs w:val="24"/>
        </w:rPr>
        <w:t>, 589: 1–60.</w:t>
      </w:r>
    </w:p>
    <w:p w14:paraId="7CFE81D6"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Seid M., Aklilu E., Negash Y., Alemayehu D., Melaku K., Mulu A. and </w:t>
      </w:r>
      <w:proofErr w:type="spellStart"/>
      <w:r w:rsidRPr="00A31673">
        <w:rPr>
          <w:rFonts w:ascii="Times New Roman" w:hAnsi="Times New Roman" w:cs="Times New Roman"/>
          <w:sz w:val="24"/>
          <w:szCs w:val="24"/>
          <w:shd w:val="clear" w:color="auto" w:fill="FFFFFF"/>
        </w:rPr>
        <w:t>Animut</w:t>
      </w:r>
      <w:proofErr w:type="spellEnd"/>
      <w:r w:rsidRPr="00A31673">
        <w:rPr>
          <w:rFonts w:ascii="Times New Roman" w:hAnsi="Times New Roman" w:cs="Times New Roman"/>
          <w:sz w:val="24"/>
          <w:szCs w:val="24"/>
          <w:shd w:val="clear" w:color="auto" w:fill="FFFFFF"/>
        </w:rPr>
        <w:t xml:space="preserve"> A. (2025) Resting habitat, blood meal source and viral infection rate of Aedes aegypti (Diptera: Culicidae) in the Southern Afar Region of Ethiopia. </w:t>
      </w:r>
      <w:r w:rsidRPr="00A31673">
        <w:rPr>
          <w:rFonts w:ascii="Times New Roman" w:hAnsi="Times New Roman" w:cs="Times New Roman"/>
          <w:iCs/>
          <w:sz w:val="24"/>
          <w:szCs w:val="24"/>
          <w:shd w:val="clear" w:color="auto" w:fill="FFFFFF"/>
        </w:rPr>
        <w:t>BMC Infectious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25</w:t>
      </w:r>
      <w:r w:rsidRPr="00A31673">
        <w:rPr>
          <w:rFonts w:ascii="Times New Roman" w:hAnsi="Times New Roman" w:cs="Times New Roman"/>
          <w:sz w:val="24"/>
          <w:szCs w:val="24"/>
          <w:shd w:val="clear" w:color="auto" w:fill="FFFFFF"/>
        </w:rPr>
        <w:t>(1): 346.doi.org/10.1186/s12879-025-10748-2.</w:t>
      </w:r>
    </w:p>
    <w:p w14:paraId="7CFE81D7"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Soh S., Ho S.H., Seah A., Ong J., Dickens B.S., Tan K.W., Koo J.R., Cook A.R., Tan K.B., Sim S. and Ng L.C. (2021) Economic impact of dengue in Singapore from 2010 to 2020 and the cost-effectiveness of Wolbachia interventions. PLOS Global Public Health, 1(10): e0000024. doi.org/10.1371/journal.pgph.0000024</w:t>
      </w:r>
    </w:p>
    <w:p w14:paraId="7CFE81D8"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lastRenderedPageBreak/>
        <w:t xml:space="preserve">WHO (2023) Dengue global situation. </w:t>
      </w:r>
      <w:r w:rsidRPr="00A31673">
        <w:rPr>
          <w:rFonts w:ascii="Times New Roman" w:hAnsi="Times New Roman" w:cs="Times New Roman"/>
          <w:sz w:val="24"/>
          <w:szCs w:val="24"/>
        </w:rPr>
        <w:t xml:space="preserve">Available from: </w:t>
      </w:r>
      <w:hyperlink r:id="rId13" w:history="1">
        <w:r w:rsidRPr="00A31673">
          <w:rPr>
            <w:rFonts w:ascii="Times New Roman" w:hAnsi="Times New Roman" w:cs="Times New Roman"/>
            <w:sz w:val="24"/>
            <w:szCs w:val="24"/>
            <w:shd w:val="clear" w:color="auto" w:fill="FFFFFF"/>
          </w:rPr>
          <w:t>https://www.who.int/emergencies/disease-outbreak-news/item/2023-DON498</w:t>
        </w:r>
      </w:hyperlink>
      <w:r w:rsidRPr="00A31673">
        <w:rPr>
          <w:rFonts w:ascii="Times New Roman" w:hAnsi="Times New Roman" w:cs="Times New Roman"/>
          <w:sz w:val="24"/>
          <w:szCs w:val="24"/>
          <w:shd w:val="clear" w:color="auto" w:fill="FFFFFF"/>
        </w:rPr>
        <w:t>/ (Accessed on 20 September, 2025).</w:t>
      </w:r>
    </w:p>
    <w:p w14:paraId="7CFE81D9" w14:textId="77777777" w:rsidR="00A31673" w:rsidRPr="00A31673" w:rsidRDefault="00A31673" w:rsidP="0026519B">
      <w:pPr>
        <w:spacing w:line="360" w:lineRule="auto"/>
        <w:ind w:left="567" w:right="567"/>
        <w:jc w:val="both"/>
        <w:rPr>
          <w:rFonts w:ascii="Times New Roman" w:hAnsi="Times New Roman" w:cs="Times New Roman"/>
          <w:sz w:val="24"/>
          <w:szCs w:val="24"/>
        </w:rPr>
      </w:pPr>
      <w:proofErr w:type="spellStart"/>
      <w:r w:rsidRPr="00A31673">
        <w:rPr>
          <w:rFonts w:ascii="Times New Roman" w:hAnsi="Times New Roman" w:cs="Times New Roman"/>
          <w:sz w:val="24"/>
          <w:szCs w:val="24"/>
        </w:rPr>
        <w:t>Wongkoon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M. and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K. (2005) Larval infestation of aegypti and Ae. albopictus in Nakhon Si Thammarat, Thailand. Dengue Bulletin, 29: 169-75.</w:t>
      </w:r>
    </w:p>
    <w:p w14:paraId="7CFE81DA" w14:textId="77777777" w:rsidR="008E2E19" w:rsidRDefault="008E2E19"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B"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C"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D"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E"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F"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0"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1" w14:textId="77777777" w:rsidR="003F2771" w:rsidRDefault="003F2771"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p>
    <w:p w14:paraId="7CFE81E2"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3" w14:textId="77777777" w:rsidR="00124E4A" w:rsidRDefault="00124E4A" w:rsidP="0026519B">
      <w:pPr>
        <w:pStyle w:val="NormalWeb"/>
        <w:spacing w:line="360" w:lineRule="auto"/>
        <w:ind w:left="567" w:right="567"/>
      </w:pPr>
    </w:p>
    <w:p w14:paraId="7CFE81E4" w14:textId="77777777" w:rsidR="00B3701B" w:rsidRPr="00B3701B" w:rsidRDefault="00B3701B" w:rsidP="002F49CA">
      <w:pPr>
        <w:tabs>
          <w:tab w:val="left" w:pos="2955"/>
        </w:tabs>
        <w:spacing w:line="360" w:lineRule="auto"/>
        <w:ind w:right="567"/>
        <w:rPr>
          <w:rFonts w:ascii="Times New Roman" w:eastAsia="MyriadPro-Light" w:hAnsi="Times New Roman" w:cs="Times New Roman"/>
          <w:sz w:val="24"/>
          <w:szCs w:val="24"/>
        </w:rPr>
      </w:pPr>
      <w:bookmarkStart w:id="7" w:name="_GoBack"/>
      <w:bookmarkEnd w:id="7"/>
    </w:p>
    <w:sectPr w:rsidR="00B3701B" w:rsidRPr="00B3701B" w:rsidSect="004D7F1E">
      <w:headerReference w:type="even" r:id="rId14"/>
      <w:headerReference w:type="default" r:id="rId15"/>
      <w:footerReference w:type="even" r:id="rId16"/>
      <w:footerReference w:type="default" r:id="rId17"/>
      <w:headerReference w:type="first" r:id="rId18"/>
      <w:footerReference w:type="first" r:id="rId19"/>
      <w:pgSz w:w="11907" w:h="16839" w:code="9"/>
      <w:pgMar w:top="1440" w:right="1418"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741E" w14:textId="77777777" w:rsidR="002F0EBD" w:rsidRDefault="002F0EBD" w:rsidP="00CC5882">
      <w:pPr>
        <w:spacing w:after="0" w:line="240" w:lineRule="auto"/>
      </w:pPr>
      <w:r>
        <w:separator/>
      </w:r>
    </w:p>
  </w:endnote>
  <w:endnote w:type="continuationSeparator" w:id="0">
    <w:p w14:paraId="5D1DAA8E" w14:textId="77777777" w:rsidR="002F0EBD" w:rsidRDefault="002F0EBD" w:rsidP="00CC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F" w14:textId="77777777" w:rsidR="00DE6195" w:rsidRDefault="00DE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0" w14:textId="77777777" w:rsidR="00DE6195" w:rsidRDefault="00DE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2" w14:textId="77777777" w:rsidR="00DE6195" w:rsidRDefault="00DE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A20B" w14:textId="77777777" w:rsidR="002F0EBD" w:rsidRDefault="002F0EBD" w:rsidP="00CC5882">
      <w:pPr>
        <w:spacing w:after="0" w:line="240" w:lineRule="auto"/>
      </w:pPr>
      <w:r>
        <w:separator/>
      </w:r>
    </w:p>
  </w:footnote>
  <w:footnote w:type="continuationSeparator" w:id="0">
    <w:p w14:paraId="34B5384D" w14:textId="77777777" w:rsidR="002F0EBD" w:rsidRDefault="002F0EBD" w:rsidP="00CC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D" w14:textId="77777777" w:rsidR="00DE6195" w:rsidRDefault="002F0EBD">
    <w:pPr>
      <w:pStyle w:val="Header"/>
    </w:pPr>
    <w:r>
      <w:rPr>
        <w:noProof/>
      </w:rPr>
      <w:pict w14:anchorId="7CFE8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4"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E" w14:textId="77777777" w:rsidR="00DE6195" w:rsidRDefault="002F0EBD">
    <w:pPr>
      <w:pStyle w:val="Header"/>
    </w:pPr>
    <w:r>
      <w:rPr>
        <w:noProof/>
      </w:rPr>
      <w:pict w14:anchorId="7CFE8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5"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1" w14:textId="77777777" w:rsidR="00DE6195" w:rsidRDefault="002F0EBD">
    <w:pPr>
      <w:pStyle w:val="Header"/>
    </w:pPr>
    <w:r>
      <w:rPr>
        <w:noProof/>
      </w:rPr>
      <w:pict w14:anchorId="7CFE8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3"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A65"/>
    <w:multiLevelType w:val="multilevel"/>
    <w:tmpl w:val="5710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46233"/>
    <w:multiLevelType w:val="multilevel"/>
    <w:tmpl w:val="09C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B573E"/>
    <w:multiLevelType w:val="multilevel"/>
    <w:tmpl w:val="3B4E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732D1"/>
    <w:multiLevelType w:val="multilevel"/>
    <w:tmpl w:val="81BC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4277E"/>
    <w:multiLevelType w:val="multilevel"/>
    <w:tmpl w:val="6DB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86309"/>
    <w:multiLevelType w:val="multilevel"/>
    <w:tmpl w:val="2FFC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06AFC"/>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D7D18"/>
    <w:multiLevelType w:val="hybridMultilevel"/>
    <w:tmpl w:val="B82AA440"/>
    <w:lvl w:ilvl="0" w:tplc="6E8C51D2">
      <w:start w:val="1"/>
      <w:numFmt w:val="decimal"/>
      <w:lvlText w:val="%1."/>
      <w:lvlJc w:val="left"/>
      <w:pPr>
        <w:ind w:left="720" w:hanging="360"/>
      </w:pPr>
      <w:rPr>
        <w:rFonts w:hint="default"/>
      </w:rPr>
    </w:lvl>
    <w:lvl w:ilvl="1" w:tplc="58B21804" w:tentative="1">
      <w:start w:val="1"/>
      <w:numFmt w:val="lowerLetter"/>
      <w:lvlText w:val="%2."/>
      <w:lvlJc w:val="left"/>
      <w:pPr>
        <w:ind w:left="1440" w:hanging="360"/>
      </w:pPr>
    </w:lvl>
    <w:lvl w:ilvl="2" w:tplc="C8BC7B08" w:tentative="1">
      <w:start w:val="1"/>
      <w:numFmt w:val="lowerRoman"/>
      <w:lvlText w:val="%3."/>
      <w:lvlJc w:val="right"/>
      <w:pPr>
        <w:ind w:left="2160" w:hanging="180"/>
      </w:pPr>
    </w:lvl>
    <w:lvl w:ilvl="3" w:tplc="7F94F8AA" w:tentative="1">
      <w:start w:val="1"/>
      <w:numFmt w:val="decimal"/>
      <w:lvlText w:val="%4."/>
      <w:lvlJc w:val="left"/>
      <w:pPr>
        <w:ind w:left="2880" w:hanging="360"/>
      </w:pPr>
    </w:lvl>
    <w:lvl w:ilvl="4" w:tplc="3D764716" w:tentative="1">
      <w:start w:val="1"/>
      <w:numFmt w:val="lowerLetter"/>
      <w:lvlText w:val="%5."/>
      <w:lvlJc w:val="left"/>
      <w:pPr>
        <w:ind w:left="3600" w:hanging="360"/>
      </w:pPr>
    </w:lvl>
    <w:lvl w:ilvl="5" w:tplc="808CFA1C" w:tentative="1">
      <w:start w:val="1"/>
      <w:numFmt w:val="lowerRoman"/>
      <w:lvlText w:val="%6."/>
      <w:lvlJc w:val="right"/>
      <w:pPr>
        <w:ind w:left="4320" w:hanging="180"/>
      </w:pPr>
    </w:lvl>
    <w:lvl w:ilvl="6" w:tplc="A88483C4" w:tentative="1">
      <w:start w:val="1"/>
      <w:numFmt w:val="decimal"/>
      <w:lvlText w:val="%7."/>
      <w:lvlJc w:val="left"/>
      <w:pPr>
        <w:ind w:left="5040" w:hanging="360"/>
      </w:pPr>
    </w:lvl>
    <w:lvl w:ilvl="7" w:tplc="70A00D20" w:tentative="1">
      <w:start w:val="1"/>
      <w:numFmt w:val="lowerLetter"/>
      <w:lvlText w:val="%8."/>
      <w:lvlJc w:val="left"/>
      <w:pPr>
        <w:ind w:left="5760" w:hanging="360"/>
      </w:pPr>
    </w:lvl>
    <w:lvl w:ilvl="8" w:tplc="FFACED94" w:tentative="1">
      <w:start w:val="1"/>
      <w:numFmt w:val="lowerRoman"/>
      <w:lvlText w:val="%9."/>
      <w:lvlJc w:val="right"/>
      <w:pPr>
        <w:ind w:left="6480" w:hanging="180"/>
      </w:pPr>
    </w:lvl>
  </w:abstractNum>
  <w:abstractNum w:abstractNumId="8" w15:restartNumberingAfterBreak="0">
    <w:nsid w:val="2310460F"/>
    <w:multiLevelType w:val="multilevel"/>
    <w:tmpl w:val="E1E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D234D"/>
    <w:multiLevelType w:val="multilevel"/>
    <w:tmpl w:val="ECC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F6A82"/>
    <w:multiLevelType w:val="multilevel"/>
    <w:tmpl w:val="8A9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25F90"/>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64CA2"/>
    <w:multiLevelType w:val="hybridMultilevel"/>
    <w:tmpl w:val="C136DAFA"/>
    <w:lvl w:ilvl="0" w:tplc="D43C830E">
      <w:start w:val="1"/>
      <w:numFmt w:val="decimal"/>
      <w:lvlText w:val="%1."/>
      <w:lvlJc w:val="left"/>
      <w:pPr>
        <w:ind w:left="720" w:hanging="360"/>
      </w:pPr>
      <w:rPr>
        <w:rFonts w:hint="default"/>
      </w:rPr>
    </w:lvl>
    <w:lvl w:ilvl="1" w:tplc="4556825E" w:tentative="1">
      <w:start w:val="1"/>
      <w:numFmt w:val="lowerLetter"/>
      <w:lvlText w:val="%2."/>
      <w:lvlJc w:val="left"/>
      <w:pPr>
        <w:ind w:left="1440" w:hanging="360"/>
      </w:pPr>
    </w:lvl>
    <w:lvl w:ilvl="2" w:tplc="DB74932C" w:tentative="1">
      <w:start w:val="1"/>
      <w:numFmt w:val="lowerRoman"/>
      <w:lvlText w:val="%3."/>
      <w:lvlJc w:val="right"/>
      <w:pPr>
        <w:ind w:left="2160" w:hanging="180"/>
      </w:pPr>
    </w:lvl>
    <w:lvl w:ilvl="3" w:tplc="637E6A76" w:tentative="1">
      <w:start w:val="1"/>
      <w:numFmt w:val="decimal"/>
      <w:lvlText w:val="%4."/>
      <w:lvlJc w:val="left"/>
      <w:pPr>
        <w:ind w:left="2880" w:hanging="360"/>
      </w:pPr>
    </w:lvl>
    <w:lvl w:ilvl="4" w:tplc="AB440130" w:tentative="1">
      <w:start w:val="1"/>
      <w:numFmt w:val="lowerLetter"/>
      <w:lvlText w:val="%5."/>
      <w:lvlJc w:val="left"/>
      <w:pPr>
        <w:ind w:left="3600" w:hanging="360"/>
      </w:pPr>
    </w:lvl>
    <w:lvl w:ilvl="5" w:tplc="F92CD596" w:tentative="1">
      <w:start w:val="1"/>
      <w:numFmt w:val="lowerRoman"/>
      <w:lvlText w:val="%6."/>
      <w:lvlJc w:val="right"/>
      <w:pPr>
        <w:ind w:left="4320" w:hanging="180"/>
      </w:pPr>
    </w:lvl>
    <w:lvl w:ilvl="6" w:tplc="877C2426" w:tentative="1">
      <w:start w:val="1"/>
      <w:numFmt w:val="decimal"/>
      <w:lvlText w:val="%7."/>
      <w:lvlJc w:val="left"/>
      <w:pPr>
        <w:ind w:left="5040" w:hanging="360"/>
      </w:pPr>
    </w:lvl>
    <w:lvl w:ilvl="7" w:tplc="15EC7CF8" w:tentative="1">
      <w:start w:val="1"/>
      <w:numFmt w:val="lowerLetter"/>
      <w:lvlText w:val="%8."/>
      <w:lvlJc w:val="left"/>
      <w:pPr>
        <w:ind w:left="5760" w:hanging="360"/>
      </w:pPr>
    </w:lvl>
    <w:lvl w:ilvl="8" w:tplc="CFFA4014" w:tentative="1">
      <w:start w:val="1"/>
      <w:numFmt w:val="lowerRoman"/>
      <w:lvlText w:val="%9."/>
      <w:lvlJc w:val="right"/>
      <w:pPr>
        <w:ind w:left="6480" w:hanging="180"/>
      </w:pPr>
    </w:lvl>
  </w:abstractNum>
  <w:abstractNum w:abstractNumId="13" w15:restartNumberingAfterBreak="0">
    <w:nsid w:val="39E84752"/>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64008"/>
    <w:multiLevelType w:val="hybridMultilevel"/>
    <w:tmpl w:val="7E8E8C9C"/>
    <w:lvl w:ilvl="0" w:tplc="D04C8ED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15173"/>
    <w:multiLevelType w:val="multilevel"/>
    <w:tmpl w:val="DE98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55323"/>
    <w:multiLevelType w:val="multilevel"/>
    <w:tmpl w:val="749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F1807"/>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18" w15:restartNumberingAfterBreak="0">
    <w:nsid w:val="50230A6C"/>
    <w:multiLevelType w:val="hybridMultilevel"/>
    <w:tmpl w:val="2B1C4F04"/>
    <w:lvl w:ilvl="0" w:tplc="F742442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47832"/>
    <w:multiLevelType w:val="multilevel"/>
    <w:tmpl w:val="B55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D3A1E"/>
    <w:multiLevelType w:val="multilevel"/>
    <w:tmpl w:val="A378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D2FB0"/>
    <w:multiLevelType w:val="multilevel"/>
    <w:tmpl w:val="65B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83AC2"/>
    <w:multiLevelType w:val="multilevel"/>
    <w:tmpl w:val="ACEE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92545C"/>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24" w15:restartNumberingAfterBreak="0">
    <w:nsid w:val="7D3F3863"/>
    <w:multiLevelType w:val="multilevel"/>
    <w:tmpl w:val="EFB24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4006C"/>
    <w:multiLevelType w:val="hybridMultilevel"/>
    <w:tmpl w:val="D272F10A"/>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42F42"/>
    <w:multiLevelType w:val="multilevel"/>
    <w:tmpl w:val="7C70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23"/>
  </w:num>
  <w:num w:numId="4">
    <w:abstractNumId w:val="8"/>
  </w:num>
  <w:num w:numId="5">
    <w:abstractNumId w:val="22"/>
  </w:num>
  <w:num w:numId="6">
    <w:abstractNumId w:val="2"/>
  </w:num>
  <w:num w:numId="7">
    <w:abstractNumId w:val="20"/>
  </w:num>
  <w:num w:numId="8">
    <w:abstractNumId w:val="15"/>
  </w:num>
  <w:num w:numId="9">
    <w:abstractNumId w:val="4"/>
  </w:num>
  <w:num w:numId="10">
    <w:abstractNumId w:val="3"/>
  </w:num>
  <w:num w:numId="11">
    <w:abstractNumId w:val="1"/>
  </w:num>
  <w:num w:numId="12">
    <w:abstractNumId w:val="5"/>
  </w:num>
  <w:num w:numId="13">
    <w:abstractNumId w:val="26"/>
  </w:num>
  <w:num w:numId="14">
    <w:abstractNumId w:val="17"/>
  </w:num>
  <w:num w:numId="15">
    <w:abstractNumId w:val="0"/>
  </w:num>
  <w:num w:numId="16">
    <w:abstractNumId w:val="18"/>
  </w:num>
  <w:num w:numId="17">
    <w:abstractNumId w:val="25"/>
  </w:num>
  <w:num w:numId="18">
    <w:abstractNumId w:val="14"/>
  </w:num>
  <w:num w:numId="19">
    <w:abstractNumId w:val="11"/>
  </w:num>
  <w:num w:numId="20">
    <w:abstractNumId w:val="13"/>
  </w:num>
  <w:num w:numId="21">
    <w:abstractNumId w:val="6"/>
  </w:num>
  <w:num w:numId="22">
    <w:abstractNumId w:val="16"/>
  </w:num>
  <w:num w:numId="23">
    <w:abstractNumId w:val="24"/>
  </w:num>
  <w:num w:numId="24">
    <w:abstractNumId w:val="19"/>
  </w:num>
  <w:num w:numId="25">
    <w:abstractNumId w:val="21"/>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321D"/>
    <w:rsid w:val="00004ED9"/>
    <w:rsid w:val="000160B0"/>
    <w:rsid w:val="00022BD8"/>
    <w:rsid w:val="00022E91"/>
    <w:rsid w:val="00025243"/>
    <w:rsid w:val="000314CD"/>
    <w:rsid w:val="000412C8"/>
    <w:rsid w:val="000421DD"/>
    <w:rsid w:val="000428C7"/>
    <w:rsid w:val="00042B76"/>
    <w:rsid w:val="00046042"/>
    <w:rsid w:val="00050A36"/>
    <w:rsid w:val="000544A6"/>
    <w:rsid w:val="00071DD6"/>
    <w:rsid w:val="00073D99"/>
    <w:rsid w:val="00075070"/>
    <w:rsid w:val="00077C16"/>
    <w:rsid w:val="00077E9A"/>
    <w:rsid w:val="0009272B"/>
    <w:rsid w:val="0009527B"/>
    <w:rsid w:val="000A48F1"/>
    <w:rsid w:val="000B1A77"/>
    <w:rsid w:val="000C09E3"/>
    <w:rsid w:val="000C4805"/>
    <w:rsid w:val="000E20F3"/>
    <w:rsid w:val="000E2919"/>
    <w:rsid w:val="000E6BFA"/>
    <w:rsid w:val="00103BBC"/>
    <w:rsid w:val="00104A2D"/>
    <w:rsid w:val="0010593E"/>
    <w:rsid w:val="00107CD3"/>
    <w:rsid w:val="00110D39"/>
    <w:rsid w:val="00111609"/>
    <w:rsid w:val="0011243E"/>
    <w:rsid w:val="001175CE"/>
    <w:rsid w:val="001213AD"/>
    <w:rsid w:val="001244B6"/>
    <w:rsid w:val="00124E4A"/>
    <w:rsid w:val="00134C58"/>
    <w:rsid w:val="00134F1E"/>
    <w:rsid w:val="00135632"/>
    <w:rsid w:val="00135DC6"/>
    <w:rsid w:val="00142436"/>
    <w:rsid w:val="00142F2E"/>
    <w:rsid w:val="001433A4"/>
    <w:rsid w:val="00161A76"/>
    <w:rsid w:val="0017332C"/>
    <w:rsid w:val="00184EA2"/>
    <w:rsid w:val="0019429C"/>
    <w:rsid w:val="001A57E1"/>
    <w:rsid w:val="001B2AB1"/>
    <w:rsid w:val="001B2AEA"/>
    <w:rsid w:val="001C09EE"/>
    <w:rsid w:val="001C16A3"/>
    <w:rsid w:val="001C2275"/>
    <w:rsid w:val="001C321D"/>
    <w:rsid w:val="001C3A83"/>
    <w:rsid w:val="001E43E6"/>
    <w:rsid w:val="001E56A8"/>
    <w:rsid w:val="001E6EF7"/>
    <w:rsid w:val="001E70DC"/>
    <w:rsid w:val="00200F34"/>
    <w:rsid w:val="002051A2"/>
    <w:rsid w:val="002071E3"/>
    <w:rsid w:val="00211738"/>
    <w:rsid w:val="00213830"/>
    <w:rsid w:val="00214F18"/>
    <w:rsid w:val="00220206"/>
    <w:rsid w:val="00222E35"/>
    <w:rsid w:val="002313BF"/>
    <w:rsid w:val="00233E7D"/>
    <w:rsid w:val="00235374"/>
    <w:rsid w:val="0023620F"/>
    <w:rsid w:val="002442D8"/>
    <w:rsid w:val="002511EB"/>
    <w:rsid w:val="00254729"/>
    <w:rsid w:val="00256CD7"/>
    <w:rsid w:val="00263097"/>
    <w:rsid w:val="00264494"/>
    <w:rsid w:val="0026519B"/>
    <w:rsid w:val="0026567C"/>
    <w:rsid w:val="00265C4B"/>
    <w:rsid w:val="00266510"/>
    <w:rsid w:val="00266D03"/>
    <w:rsid w:val="00271B2A"/>
    <w:rsid w:val="002732C4"/>
    <w:rsid w:val="00275BCC"/>
    <w:rsid w:val="00292939"/>
    <w:rsid w:val="00293630"/>
    <w:rsid w:val="00294F5E"/>
    <w:rsid w:val="0029538D"/>
    <w:rsid w:val="002A2048"/>
    <w:rsid w:val="002A2EF1"/>
    <w:rsid w:val="002A57F4"/>
    <w:rsid w:val="002B08A1"/>
    <w:rsid w:val="002C58F2"/>
    <w:rsid w:val="002D63A7"/>
    <w:rsid w:val="002E0C96"/>
    <w:rsid w:val="002F0EBD"/>
    <w:rsid w:val="002F1B17"/>
    <w:rsid w:val="002F49CA"/>
    <w:rsid w:val="002F5F1E"/>
    <w:rsid w:val="0030023C"/>
    <w:rsid w:val="00304C17"/>
    <w:rsid w:val="003079F5"/>
    <w:rsid w:val="00315E1D"/>
    <w:rsid w:val="003176D8"/>
    <w:rsid w:val="00322BB5"/>
    <w:rsid w:val="003321D3"/>
    <w:rsid w:val="00347C40"/>
    <w:rsid w:val="00351780"/>
    <w:rsid w:val="00356BE2"/>
    <w:rsid w:val="00384228"/>
    <w:rsid w:val="003A12F9"/>
    <w:rsid w:val="003A6E07"/>
    <w:rsid w:val="003B70A8"/>
    <w:rsid w:val="003B720C"/>
    <w:rsid w:val="003C1C93"/>
    <w:rsid w:val="003C6FCB"/>
    <w:rsid w:val="003F2771"/>
    <w:rsid w:val="00400125"/>
    <w:rsid w:val="00411A5C"/>
    <w:rsid w:val="004232E6"/>
    <w:rsid w:val="0042457A"/>
    <w:rsid w:val="00424A1C"/>
    <w:rsid w:val="00437E63"/>
    <w:rsid w:val="00444F94"/>
    <w:rsid w:val="00453D2E"/>
    <w:rsid w:val="00462C19"/>
    <w:rsid w:val="00462FE4"/>
    <w:rsid w:val="00470802"/>
    <w:rsid w:val="00481813"/>
    <w:rsid w:val="004845CA"/>
    <w:rsid w:val="004A7E35"/>
    <w:rsid w:val="004B07BF"/>
    <w:rsid w:val="004D529F"/>
    <w:rsid w:val="004D7F1E"/>
    <w:rsid w:val="004E190B"/>
    <w:rsid w:val="004E70FF"/>
    <w:rsid w:val="004E7985"/>
    <w:rsid w:val="004F39A5"/>
    <w:rsid w:val="004F7BE9"/>
    <w:rsid w:val="005000C0"/>
    <w:rsid w:val="0050381E"/>
    <w:rsid w:val="0050546C"/>
    <w:rsid w:val="00532009"/>
    <w:rsid w:val="0054514F"/>
    <w:rsid w:val="00551929"/>
    <w:rsid w:val="005A2F16"/>
    <w:rsid w:val="005B00DA"/>
    <w:rsid w:val="005B2326"/>
    <w:rsid w:val="005C1CFA"/>
    <w:rsid w:val="005C2D35"/>
    <w:rsid w:val="005C3619"/>
    <w:rsid w:val="005D338F"/>
    <w:rsid w:val="005E5EDB"/>
    <w:rsid w:val="005F782F"/>
    <w:rsid w:val="00601B96"/>
    <w:rsid w:val="00602E39"/>
    <w:rsid w:val="0060617D"/>
    <w:rsid w:val="0061109B"/>
    <w:rsid w:val="0061763C"/>
    <w:rsid w:val="006223B8"/>
    <w:rsid w:val="00626DA4"/>
    <w:rsid w:val="00634A66"/>
    <w:rsid w:val="00646D68"/>
    <w:rsid w:val="00655638"/>
    <w:rsid w:val="00657076"/>
    <w:rsid w:val="00657293"/>
    <w:rsid w:val="00662C44"/>
    <w:rsid w:val="00663950"/>
    <w:rsid w:val="00673236"/>
    <w:rsid w:val="00680476"/>
    <w:rsid w:val="0068640A"/>
    <w:rsid w:val="00687909"/>
    <w:rsid w:val="006917D0"/>
    <w:rsid w:val="006B408E"/>
    <w:rsid w:val="006C3EA2"/>
    <w:rsid w:val="006C6B6C"/>
    <w:rsid w:val="006D2BB5"/>
    <w:rsid w:val="006D3158"/>
    <w:rsid w:val="006D6406"/>
    <w:rsid w:val="006E3391"/>
    <w:rsid w:val="006F315E"/>
    <w:rsid w:val="006F4449"/>
    <w:rsid w:val="006F7D4E"/>
    <w:rsid w:val="0070529A"/>
    <w:rsid w:val="00710E32"/>
    <w:rsid w:val="007209AF"/>
    <w:rsid w:val="0073492D"/>
    <w:rsid w:val="00735C3A"/>
    <w:rsid w:val="0073632B"/>
    <w:rsid w:val="0073669A"/>
    <w:rsid w:val="00743026"/>
    <w:rsid w:val="00744A27"/>
    <w:rsid w:val="00756A60"/>
    <w:rsid w:val="0075705B"/>
    <w:rsid w:val="00767D10"/>
    <w:rsid w:val="00771F79"/>
    <w:rsid w:val="00781050"/>
    <w:rsid w:val="0078532F"/>
    <w:rsid w:val="00791007"/>
    <w:rsid w:val="007B43D8"/>
    <w:rsid w:val="007B4D0E"/>
    <w:rsid w:val="007B5676"/>
    <w:rsid w:val="007B7082"/>
    <w:rsid w:val="007C3F37"/>
    <w:rsid w:val="007C757D"/>
    <w:rsid w:val="007D27CC"/>
    <w:rsid w:val="007D2BB0"/>
    <w:rsid w:val="007D2F8D"/>
    <w:rsid w:val="007D60B9"/>
    <w:rsid w:val="007E2C76"/>
    <w:rsid w:val="007F53FF"/>
    <w:rsid w:val="007F65EE"/>
    <w:rsid w:val="008041A3"/>
    <w:rsid w:val="00811A93"/>
    <w:rsid w:val="0081353A"/>
    <w:rsid w:val="00821962"/>
    <w:rsid w:val="00840F89"/>
    <w:rsid w:val="00841118"/>
    <w:rsid w:val="00862E86"/>
    <w:rsid w:val="00863163"/>
    <w:rsid w:val="00870CBB"/>
    <w:rsid w:val="00872ECE"/>
    <w:rsid w:val="00873D5D"/>
    <w:rsid w:val="0087481F"/>
    <w:rsid w:val="0088057F"/>
    <w:rsid w:val="00880D2F"/>
    <w:rsid w:val="0089062B"/>
    <w:rsid w:val="008941A1"/>
    <w:rsid w:val="008A2DA0"/>
    <w:rsid w:val="008A35EB"/>
    <w:rsid w:val="008A5F07"/>
    <w:rsid w:val="008D423F"/>
    <w:rsid w:val="008D629D"/>
    <w:rsid w:val="008D7126"/>
    <w:rsid w:val="008E14F0"/>
    <w:rsid w:val="008E2E19"/>
    <w:rsid w:val="008E449D"/>
    <w:rsid w:val="00914F62"/>
    <w:rsid w:val="00915F50"/>
    <w:rsid w:val="00921A2D"/>
    <w:rsid w:val="009370E3"/>
    <w:rsid w:val="00937331"/>
    <w:rsid w:val="009411B4"/>
    <w:rsid w:val="00944DD8"/>
    <w:rsid w:val="009545A5"/>
    <w:rsid w:val="009547CD"/>
    <w:rsid w:val="00956216"/>
    <w:rsid w:val="00965018"/>
    <w:rsid w:val="00972C28"/>
    <w:rsid w:val="009733A7"/>
    <w:rsid w:val="009831F8"/>
    <w:rsid w:val="00996353"/>
    <w:rsid w:val="009C6004"/>
    <w:rsid w:val="009C7FC7"/>
    <w:rsid w:val="009D6D53"/>
    <w:rsid w:val="009F4110"/>
    <w:rsid w:val="009F41E0"/>
    <w:rsid w:val="00A01861"/>
    <w:rsid w:val="00A04E88"/>
    <w:rsid w:val="00A06237"/>
    <w:rsid w:val="00A12F20"/>
    <w:rsid w:val="00A236CD"/>
    <w:rsid w:val="00A31673"/>
    <w:rsid w:val="00A57B72"/>
    <w:rsid w:val="00A64BBB"/>
    <w:rsid w:val="00A7489B"/>
    <w:rsid w:val="00A74A3A"/>
    <w:rsid w:val="00A769F1"/>
    <w:rsid w:val="00A80D1B"/>
    <w:rsid w:val="00A816BB"/>
    <w:rsid w:val="00AA7947"/>
    <w:rsid w:val="00AB17A0"/>
    <w:rsid w:val="00AB696B"/>
    <w:rsid w:val="00AC07AB"/>
    <w:rsid w:val="00AC2143"/>
    <w:rsid w:val="00AC4EC0"/>
    <w:rsid w:val="00AC79BB"/>
    <w:rsid w:val="00AE2EE9"/>
    <w:rsid w:val="00B050A8"/>
    <w:rsid w:val="00B07A66"/>
    <w:rsid w:val="00B14017"/>
    <w:rsid w:val="00B26D6A"/>
    <w:rsid w:val="00B3701B"/>
    <w:rsid w:val="00B37B82"/>
    <w:rsid w:val="00B4312F"/>
    <w:rsid w:val="00B47391"/>
    <w:rsid w:val="00B47AAD"/>
    <w:rsid w:val="00B53029"/>
    <w:rsid w:val="00B53CCE"/>
    <w:rsid w:val="00B56F69"/>
    <w:rsid w:val="00B82B14"/>
    <w:rsid w:val="00B903C8"/>
    <w:rsid w:val="00B933BF"/>
    <w:rsid w:val="00B940C6"/>
    <w:rsid w:val="00B956EE"/>
    <w:rsid w:val="00B96EE1"/>
    <w:rsid w:val="00BA068E"/>
    <w:rsid w:val="00BA5B61"/>
    <w:rsid w:val="00BA7BD5"/>
    <w:rsid w:val="00BB5DE2"/>
    <w:rsid w:val="00BC1D50"/>
    <w:rsid w:val="00BC2B26"/>
    <w:rsid w:val="00BD1222"/>
    <w:rsid w:val="00BD12B8"/>
    <w:rsid w:val="00BE5FD7"/>
    <w:rsid w:val="00BE6A5C"/>
    <w:rsid w:val="00BF2E21"/>
    <w:rsid w:val="00C064A7"/>
    <w:rsid w:val="00C11EBB"/>
    <w:rsid w:val="00C24A3C"/>
    <w:rsid w:val="00C25787"/>
    <w:rsid w:val="00C27110"/>
    <w:rsid w:val="00C2758A"/>
    <w:rsid w:val="00C33926"/>
    <w:rsid w:val="00C34160"/>
    <w:rsid w:val="00C37F54"/>
    <w:rsid w:val="00C41978"/>
    <w:rsid w:val="00C43DFA"/>
    <w:rsid w:val="00C4704D"/>
    <w:rsid w:val="00C55B6C"/>
    <w:rsid w:val="00C65A41"/>
    <w:rsid w:val="00C84DD6"/>
    <w:rsid w:val="00C91CEC"/>
    <w:rsid w:val="00C97B82"/>
    <w:rsid w:val="00CA2DA7"/>
    <w:rsid w:val="00CC5882"/>
    <w:rsid w:val="00CC6AF1"/>
    <w:rsid w:val="00CC77CC"/>
    <w:rsid w:val="00CD56C3"/>
    <w:rsid w:val="00CD76F8"/>
    <w:rsid w:val="00CE0452"/>
    <w:rsid w:val="00CE730F"/>
    <w:rsid w:val="00D02AFA"/>
    <w:rsid w:val="00D06E15"/>
    <w:rsid w:val="00D13C0E"/>
    <w:rsid w:val="00D4366C"/>
    <w:rsid w:val="00D51DFD"/>
    <w:rsid w:val="00D536CD"/>
    <w:rsid w:val="00D553A2"/>
    <w:rsid w:val="00D55FE6"/>
    <w:rsid w:val="00D67540"/>
    <w:rsid w:val="00D91287"/>
    <w:rsid w:val="00D91489"/>
    <w:rsid w:val="00DB4814"/>
    <w:rsid w:val="00DC1580"/>
    <w:rsid w:val="00DC3376"/>
    <w:rsid w:val="00DC3F76"/>
    <w:rsid w:val="00DC4977"/>
    <w:rsid w:val="00DD08F9"/>
    <w:rsid w:val="00DD4A23"/>
    <w:rsid w:val="00DE1B17"/>
    <w:rsid w:val="00DE41BA"/>
    <w:rsid w:val="00DE4FE1"/>
    <w:rsid w:val="00DE6195"/>
    <w:rsid w:val="00DE7662"/>
    <w:rsid w:val="00DF64BF"/>
    <w:rsid w:val="00DF76B3"/>
    <w:rsid w:val="00E16E46"/>
    <w:rsid w:val="00E228FD"/>
    <w:rsid w:val="00E3128F"/>
    <w:rsid w:val="00E353A7"/>
    <w:rsid w:val="00E40D1A"/>
    <w:rsid w:val="00E4184F"/>
    <w:rsid w:val="00E4350F"/>
    <w:rsid w:val="00E43A18"/>
    <w:rsid w:val="00E54574"/>
    <w:rsid w:val="00E607DC"/>
    <w:rsid w:val="00E61244"/>
    <w:rsid w:val="00E61B3C"/>
    <w:rsid w:val="00E66637"/>
    <w:rsid w:val="00E77D5F"/>
    <w:rsid w:val="00E9518B"/>
    <w:rsid w:val="00E97B36"/>
    <w:rsid w:val="00EA04E9"/>
    <w:rsid w:val="00EA74AD"/>
    <w:rsid w:val="00EC7C1E"/>
    <w:rsid w:val="00ED0496"/>
    <w:rsid w:val="00ED231B"/>
    <w:rsid w:val="00ED45AD"/>
    <w:rsid w:val="00ED68E2"/>
    <w:rsid w:val="00EE09EA"/>
    <w:rsid w:val="00EE1E36"/>
    <w:rsid w:val="00EF3EEC"/>
    <w:rsid w:val="00EF4BCA"/>
    <w:rsid w:val="00EF5E30"/>
    <w:rsid w:val="00EF7539"/>
    <w:rsid w:val="00F007F2"/>
    <w:rsid w:val="00F06D98"/>
    <w:rsid w:val="00F10482"/>
    <w:rsid w:val="00F12E16"/>
    <w:rsid w:val="00F203EA"/>
    <w:rsid w:val="00F21644"/>
    <w:rsid w:val="00F22BFC"/>
    <w:rsid w:val="00F2336F"/>
    <w:rsid w:val="00F35D37"/>
    <w:rsid w:val="00F46F62"/>
    <w:rsid w:val="00F55094"/>
    <w:rsid w:val="00F6190B"/>
    <w:rsid w:val="00F62019"/>
    <w:rsid w:val="00F70704"/>
    <w:rsid w:val="00F80A35"/>
    <w:rsid w:val="00F8601D"/>
    <w:rsid w:val="00F97B13"/>
    <w:rsid w:val="00FA756F"/>
    <w:rsid w:val="00FB4FEC"/>
    <w:rsid w:val="00FE329B"/>
    <w:rsid w:val="00FF3BE2"/>
    <w:rsid w:val="00FF3D94"/>
    <w:rsid w:val="00FF4811"/>
    <w:rsid w:val="00FF4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E80F2"/>
  <w15:docId w15:val="{3CA2FA93-20BD-46E4-A947-83C755C2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29F"/>
  </w:style>
  <w:style w:type="paragraph" w:styleId="Heading1">
    <w:name w:val="heading 1"/>
    <w:basedOn w:val="Normal"/>
    <w:next w:val="Normal"/>
    <w:link w:val="Heading1Char"/>
    <w:uiPriority w:val="9"/>
    <w:qFormat/>
    <w:rsid w:val="00DE4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2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00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7CC"/>
    <w:pPr>
      <w:ind w:left="720"/>
      <w:contextualSpacing/>
    </w:pPr>
  </w:style>
  <w:style w:type="character" w:styleId="Hyperlink">
    <w:name w:val="Hyperlink"/>
    <w:basedOn w:val="DefaultParagraphFont"/>
    <w:uiPriority w:val="99"/>
    <w:unhideWhenUsed/>
    <w:rsid w:val="00E77D5F"/>
    <w:rPr>
      <w:color w:val="0000FF" w:themeColor="hyperlink"/>
      <w:u w:val="single"/>
    </w:rPr>
  </w:style>
  <w:style w:type="paragraph" w:styleId="NormalWeb">
    <w:name w:val="Normal (Web)"/>
    <w:basedOn w:val="Normal"/>
    <w:uiPriority w:val="99"/>
    <w:unhideWhenUsed/>
    <w:rsid w:val="004E19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3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5EB"/>
    <w:rPr>
      <w:rFonts w:ascii="Tahoma" w:hAnsi="Tahoma" w:cs="Tahoma"/>
      <w:sz w:val="16"/>
      <w:szCs w:val="16"/>
    </w:rPr>
  </w:style>
  <w:style w:type="paragraph" w:styleId="Caption">
    <w:name w:val="caption"/>
    <w:basedOn w:val="Normal"/>
    <w:next w:val="Normal"/>
    <w:uiPriority w:val="35"/>
    <w:unhideWhenUsed/>
    <w:qFormat/>
    <w:rsid w:val="00220206"/>
    <w:pPr>
      <w:spacing w:line="240" w:lineRule="auto"/>
    </w:pPr>
    <w:rPr>
      <w:b/>
      <w:bCs/>
      <w:color w:val="4F81BD" w:themeColor="accent1"/>
      <w:sz w:val="18"/>
      <w:szCs w:val="18"/>
    </w:rPr>
  </w:style>
  <w:style w:type="paragraph" w:styleId="Header">
    <w:name w:val="header"/>
    <w:basedOn w:val="Normal"/>
    <w:link w:val="HeaderChar"/>
    <w:uiPriority w:val="99"/>
    <w:unhideWhenUsed/>
    <w:rsid w:val="0022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206"/>
  </w:style>
  <w:style w:type="paragraph" w:styleId="Footer">
    <w:name w:val="footer"/>
    <w:basedOn w:val="Normal"/>
    <w:link w:val="FooterChar"/>
    <w:uiPriority w:val="99"/>
    <w:unhideWhenUsed/>
    <w:rsid w:val="0022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206"/>
  </w:style>
  <w:style w:type="character" w:styleId="PlaceholderText">
    <w:name w:val="Placeholder Text"/>
    <w:basedOn w:val="DefaultParagraphFont"/>
    <w:uiPriority w:val="99"/>
    <w:semiHidden/>
    <w:rsid w:val="00D06E15"/>
    <w:rPr>
      <w:color w:val="808080"/>
    </w:rPr>
  </w:style>
  <w:style w:type="character" w:customStyle="1" w:styleId="Heading1Char">
    <w:name w:val="Heading 1 Char"/>
    <w:basedOn w:val="DefaultParagraphFont"/>
    <w:link w:val="Heading1"/>
    <w:uiPriority w:val="9"/>
    <w:rsid w:val="00DE4FE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F4BE9"/>
    <w:rPr>
      <w:b/>
      <w:bCs/>
    </w:rPr>
  </w:style>
  <w:style w:type="paragraph" w:customStyle="1" w:styleId="my-2">
    <w:name w:val="my-2"/>
    <w:basedOn w:val="Normal"/>
    <w:rsid w:val="00295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9538D"/>
  </w:style>
  <w:style w:type="character" w:customStyle="1" w:styleId="relative">
    <w:name w:val="relative"/>
    <w:basedOn w:val="DefaultParagraphFont"/>
    <w:rsid w:val="0029538D"/>
  </w:style>
  <w:style w:type="character" w:customStyle="1" w:styleId="opacity-50">
    <w:name w:val="opacity-50"/>
    <w:basedOn w:val="DefaultParagraphFont"/>
    <w:rsid w:val="0029538D"/>
  </w:style>
  <w:style w:type="character" w:customStyle="1" w:styleId="Heading2Char">
    <w:name w:val="Heading 2 Char"/>
    <w:basedOn w:val="DefaultParagraphFont"/>
    <w:link w:val="Heading2"/>
    <w:uiPriority w:val="9"/>
    <w:rsid w:val="005A2F16"/>
    <w:rPr>
      <w:rFonts w:ascii="Times New Roman" w:eastAsia="Times New Roman" w:hAnsi="Times New Roman" w:cs="Times New Roman"/>
      <w:b/>
      <w:bCs/>
      <w:sz w:val="36"/>
      <w:szCs w:val="36"/>
    </w:rPr>
  </w:style>
  <w:style w:type="character" w:styleId="Emphasis">
    <w:name w:val="Emphasis"/>
    <w:basedOn w:val="DefaultParagraphFont"/>
    <w:uiPriority w:val="20"/>
    <w:qFormat/>
    <w:rsid w:val="005A2F16"/>
    <w:rPr>
      <w:i/>
      <w:iCs/>
    </w:rPr>
  </w:style>
  <w:style w:type="table" w:styleId="TableGrid">
    <w:name w:val="Table Grid"/>
    <w:basedOn w:val="TableNormal"/>
    <w:uiPriority w:val="39"/>
    <w:rsid w:val="00F007F2"/>
    <w:pPr>
      <w:spacing w:after="0" w:line="240" w:lineRule="auto"/>
    </w:pPr>
    <w:rPr>
      <w:rFonts w:eastAsiaTheme="minorHAns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oupname">
    <w:name w:val="groupname"/>
    <w:basedOn w:val="DefaultParagraphFont"/>
    <w:rsid w:val="008D423F"/>
  </w:style>
  <w:style w:type="character" w:customStyle="1" w:styleId="pubyear">
    <w:name w:val="pubyear"/>
    <w:basedOn w:val="DefaultParagraphFont"/>
    <w:rsid w:val="008D423F"/>
  </w:style>
  <w:style w:type="character" w:customStyle="1" w:styleId="othertitle">
    <w:name w:val="othertitle"/>
    <w:basedOn w:val="DefaultParagraphFont"/>
    <w:rsid w:val="008D423F"/>
  </w:style>
  <w:style w:type="character" w:customStyle="1" w:styleId="first-link">
    <w:name w:val="first-link"/>
    <w:basedOn w:val="DefaultParagraphFont"/>
    <w:rsid w:val="008D423F"/>
  </w:style>
  <w:style w:type="character" w:customStyle="1" w:styleId="anchor-text">
    <w:name w:val="anchor-text"/>
    <w:basedOn w:val="DefaultParagraphFont"/>
    <w:rsid w:val="003B70A8"/>
  </w:style>
  <w:style w:type="character" w:customStyle="1" w:styleId="reference">
    <w:name w:val="reference"/>
    <w:basedOn w:val="DefaultParagraphFont"/>
    <w:rsid w:val="003B70A8"/>
  </w:style>
  <w:style w:type="character" w:customStyle="1" w:styleId="link">
    <w:name w:val="link"/>
    <w:basedOn w:val="DefaultParagraphFont"/>
    <w:rsid w:val="003B70A8"/>
  </w:style>
  <w:style w:type="character" w:customStyle="1" w:styleId="label">
    <w:name w:val="label"/>
    <w:basedOn w:val="DefaultParagraphFont"/>
    <w:rsid w:val="003B70A8"/>
  </w:style>
  <w:style w:type="character" w:customStyle="1" w:styleId="Heading3Char">
    <w:name w:val="Heading 3 Char"/>
    <w:basedOn w:val="DefaultParagraphFont"/>
    <w:link w:val="Heading3"/>
    <w:uiPriority w:val="9"/>
    <w:semiHidden/>
    <w:rsid w:val="005000C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134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227">
      <w:bodyDiv w:val="1"/>
      <w:marLeft w:val="0"/>
      <w:marRight w:val="0"/>
      <w:marTop w:val="0"/>
      <w:marBottom w:val="0"/>
      <w:divBdr>
        <w:top w:val="none" w:sz="0" w:space="0" w:color="auto"/>
        <w:left w:val="none" w:sz="0" w:space="0" w:color="auto"/>
        <w:bottom w:val="none" w:sz="0" w:space="0" w:color="auto"/>
        <w:right w:val="none" w:sz="0" w:space="0" w:color="auto"/>
      </w:divBdr>
      <w:divsChild>
        <w:div w:id="179247730">
          <w:marLeft w:val="0"/>
          <w:marRight w:val="0"/>
          <w:marTop w:val="0"/>
          <w:marBottom w:val="0"/>
          <w:divBdr>
            <w:top w:val="none" w:sz="0" w:space="0" w:color="auto"/>
            <w:left w:val="none" w:sz="0" w:space="0" w:color="auto"/>
            <w:bottom w:val="none" w:sz="0" w:space="0" w:color="auto"/>
            <w:right w:val="none" w:sz="0" w:space="0" w:color="auto"/>
          </w:divBdr>
          <w:divsChild>
            <w:div w:id="576788300">
              <w:marLeft w:val="0"/>
              <w:marRight w:val="0"/>
              <w:marTop w:val="0"/>
              <w:marBottom w:val="0"/>
              <w:divBdr>
                <w:top w:val="none" w:sz="0" w:space="0" w:color="auto"/>
                <w:left w:val="none" w:sz="0" w:space="0" w:color="auto"/>
                <w:bottom w:val="none" w:sz="0" w:space="0" w:color="auto"/>
                <w:right w:val="none" w:sz="0" w:space="0" w:color="auto"/>
              </w:divBdr>
            </w:div>
            <w:div w:id="1123039083">
              <w:marLeft w:val="0"/>
              <w:marRight w:val="0"/>
              <w:marTop w:val="0"/>
              <w:marBottom w:val="0"/>
              <w:divBdr>
                <w:top w:val="none" w:sz="0" w:space="0" w:color="auto"/>
                <w:left w:val="none" w:sz="0" w:space="0" w:color="auto"/>
                <w:bottom w:val="none" w:sz="0" w:space="0" w:color="auto"/>
                <w:right w:val="none" w:sz="0" w:space="0" w:color="auto"/>
              </w:divBdr>
            </w:div>
          </w:divsChild>
        </w:div>
        <w:div w:id="422461698">
          <w:marLeft w:val="0"/>
          <w:marRight w:val="0"/>
          <w:marTop w:val="0"/>
          <w:marBottom w:val="0"/>
          <w:divBdr>
            <w:top w:val="none" w:sz="0" w:space="0" w:color="auto"/>
            <w:left w:val="none" w:sz="0" w:space="0" w:color="auto"/>
            <w:bottom w:val="none" w:sz="0" w:space="0" w:color="auto"/>
            <w:right w:val="none" w:sz="0" w:space="0" w:color="auto"/>
          </w:divBdr>
        </w:div>
        <w:div w:id="362022629">
          <w:marLeft w:val="0"/>
          <w:marRight w:val="0"/>
          <w:marTop w:val="37"/>
          <w:marBottom w:val="0"/>
          <w:divBdr>
            <w:top w:val="none" w:sz="0" w:space="0" w:color="auto"/>
            <w:left w:val="none" w:sz="0" w:space="0" w:color="auto"/>
            <w:bottom w:val="none" w:sz="0" w:space="0" w:color="auto"/>
            <w:right w:val="none" w:sz="0" w:space="0" w:color="auto"/>
          </w:divBdr>
        </w:div>
        <w:div w:id="59989797">
          <w:marLeft w:val="0"/>
          <w:marRight w:val="0"/>
          <w:marTop w:val="0"/>
          <w:marBottom w:val="0"/>
          <w:divBdr>
            <w:top w:val="none" w:sz="0" w:space="0" w:color="auto"/>
            <w:left w:val="none" w:sz="0" w:space="0" w:color="auto"/>
            <w:bottom w:val="none" w:sz="0" w:space="0" w:color="auto"/>
            <w:right w:val="none" w:sz="0" w:space="0" w:color="auto"/>
          </w:divBdr>
          <w:divsChild>
            <w:div w:id="230315231">
              <w:marLeft w:val="0"/>
              <w:marRight w:val="0"/>
              <w:marTop w:val="0"/>
              <w:marBottom w:val="0"/>
              <w:divBdr>
                <w:top w:val="none" w:sz="0" w:space="0" w:color="auto"/>
                <w:left w:val="none" w:sz="0" w:space="0" w:color="auto"/>
                <w:bottom w:val="none" w:sz="0" w:space="0" w:color="auto"/>
                <w:right w:val="none" w:sz="0" w:space="0" w:color="auto"/>
              </w:divBdr>
            </w:div>
          </w:divsChild>
        </w:div>
        <w:div w:id="805702581">
          <w:marLeft w:val="0"/>
          <w:marRight w:val="0"/>
          <w:marTop w:val="0"/>
          <w:marBottom w:val="0"/>
          <w:divBdr>
            <w:top w:val="none" w:sz="0" w:space="0" w:color="auto"/>
            <w:left w:val="none" w:sz="0" w:space="0" w:color="auto"/>
            <w:bottom w:val="none" w:sz="0" w:space="0" w:color="auto"/>
            <w:right w:val="none" w:sz="0" w:space="0" w:color="auto"/>
          </w:divBdr>
        </w:div>
        <w:div w:id="765461953">
          <w:marLeft w:val="0"/>
          <w:marRight w:val="0"/>
          <w:marTop w:val="37"/>
          <w:marBottom w:val="0"/>
          <w:divBdr>
            <w:top w:val="none" w:sz="0" w:space="0" w:color="auto"/>
            <w:left w:val="none" w:sz="0" w:space="0" w:color="auto"/>
            <w:bottom w:val="none" w:sz="0" w:space="0" w:color="auto"/>
            <w:right w:val="none" w:sz="0" w:space="0" w:color="auto"/>
          </w:divBdr>
        </w:div>
        <w:div w:id="128254351">
          <w:marLeft w:val="0"/>
          <w:marRight w:val="0"/>
          <w:marTop w:val="0"/>
          <w:marBottom w:val="0"/>
          <w:divBdr>
            <w:top w:val="none" w:sz="0" w:space="0" w:color="auto"/>
            <w:left w:val="none" w:sz="0" w:space="0" w:color="auto"/>
            <w:bottom w:val="none" w:sz="0" w:space="0" w:color="auto"/>
            <w:right w:val="none" w:sz="0" w:space="0" w:color="auto"/>
          </w:divBdr>
          <w:divsChild>
            <w:div w:id="887378885">
              <w:marLeft w:val="0"/>
              <w:marRight w:val="0"/>
              <w:marTop w:val="0"/>
              <w:marBottom w:val="0"/>
              <w:divBdr>
                <w:top w:val="none" w:sz="0" w:space="0" w:color="auto"/>
                <w:left w:val="none" w:sz="0" w:space="0" w:color="auto"/>
                <w:bottom w:val="none" w:sz="0" w:space="0" w:color="auto"/>
                <w:right w:val="none" w:sz="0" w:space="0" w:color="auto"/>
              </w:divBdr>
            </w:div>
            <w:div w:id="1260017600">
              <w:marLeft w:val="0"/>
              <w:marRight w:val="0"/>
              <w:marTop w:val="0"/>
              <w:marBottom w:val="0"/>
              <w:divBdr>
                <w:top w:val="none" w:sz="0" w:space="0" w:color="auto"/>
                <w:left w:val="none" w:sz="0" w:space="0" w:color="auto"/>
                <w:bottom w:val="none" w:sz="0" w:space="0" w:color="auto"/>
                <w:right w:val="none" w:sz="0" w:space="0" w:color="auto"/>
              </w:divBdr>
            </w:div>
          </w:divsChild>
        </w:div>
        <w:div w:id="1717583976">
          <w:marLeft w:val="0"/>
          <w:marRight w:val="0"/>
          <w:marTop w:val="0"/>
          <w:marBottom w:val="0"/>
          <w:divBdr>
            <w:top w:val="none" w:sz="0" w:space="0" w:color="auto"/>
            <w:left w:val="none" w:sz="0" w:space="0" w:color="auto"/>
            <w:bottom w:val="none" w:sz="0" w:space="0" w:color="auto"/>
            <w:right w:val="none" w:sz="0" w:space="0" w:color="auto"/>
          </w:divBdr>
        </w:div>
      </w:divsChild>
    </w:div>
    <w:div w:id="212035735">
      <w:bodyDiv w:val="1"/>
      <w:marLeft w:val="0"/>
      <w:marRight w:val="0"/>
      <w:marTop w:val="0"/>
      <w:marBottom w:val="0"/>
      <w:divBdr>
        <w:top w:val="none" w:sz="0" w:space="0" w:color="auto"/>
        <w:left w:val="none" w:sz="0" w:space="0" w:color="auto"/>
        <w:bottom w:val="none" w:sz="0" w:space="0" w:color="auto"/>
        <w:right w:val="none" w:sz="0" w:space="0" w:color="auto"/>
      </w:divBdr>
      <w:divsChild>
        <w:div w:id="1688949586">
          <w:marLeft w:val="0"/>
          <w:marRight w:val="0"/>
          <w:marTop w:val="0"/>
          <w:marBottom w:val="0"/>
          <w:divBdr>
            <w:top w:val="none" w:sz="0" w:space="0" w:color="auto"/>
            <w:left w:val="none" w:sz="0" w:space="0" w:color="auto"/>
            <w:bottom w:val="none" w:sz="0" w:space="0" w:color="auto"/>
            <w:right w:val="none" w:sz="0" w:space="0" w:color="auto"/>
          </w:divBdr>
        </w:div>
      </w:divsChild>
    </w:div>
    <w:div w:id="544877241">
      <w:bodyDiv w:val="1"/>
      <w:marLeft w:val="0"/>
      <w:marRight w:val="0"/>
      <w:marTop w:val="0"/>
      <w:marBottom w:val="0"/>
      <w:divBdr>
        <w:top w:val="none" w:sz="0" w:space="0" w:color="auto"/>
        <w:left w:val="none" w:sz="0" w:space="0" w:color="auto"/>
        <w:bottom w:val="none" w:sz="0" w:space="0" w:color="auto"/>
        <w:right w:val="none" w:sz="0" w:space="0" w:color="auto"/>
      </w:divBdr>
    </w:div>
    <w:div w:id="649600941">
      <w:bodyDiv w:val="1"/>
      <w:marLeft w:val="0"/>
      <w:marRight w:val="0"/>
      <w:marTop w:val="0"/>
      <w:marBottom w:val="0"/>
      <w:divBdr>
        <w:top w:val="none" w:sz="0" w:space="0" w:color="auto"/>
        <w:left w:val="none" w:sz="0" w:space="0" w:color="auto"/>
        <w:bottom w:val="none" w:sz="0" w:space="0" w:color="auto"/>
        <w:right w:val="none" w:sz="0" w:space="0" w:color="auto"/>
      </w:divBdr>
      <w:divsChild>
        <w:div w:id="376593202">
          <w:marLeft w:val="0"/>
          <w:marRight w:val="0"/>
          <w:marTop w:val="0"/>
          <w:marBottom w:val="0"/>
          <w:divBdr>
            <w:top w:val="none" w:sz="0" w:space="0" w:color="auto"/>
            <w:left w:val="none" w:sz="0" w:space="0" w:color="auto"/>
            <w:bottom w:val="none" w:sz="0" w:space="0" w:color="auto"/>
            <w:right w:val="none" w:sz="0" w:space="0" w:color="auto"/>
          </w:divBdr>
        </w:div>
      </w:divsChild>
    </w:div>
    <w:div w:id="730810565">
      <w:bodyDiv w:val="1"/>
      <w:marLeft w:val="0"/>
      <w:marRight w:val="0"/>
      <w:marTop w:val="0"/>
      <w:marBottom w:val="0"/>
      <w:divBdr>
        <w:top w:val="none" w:sz="0" w:space="0" w:color="auto"/>
        <w:left w:val="none" w:sz="0" w:space="0" w:color="auto"/>
        <w:bottom w:val="none" w:sz="0" w:space="0" w:color="auto"/>
        <w:right w:val="none" w:sz="0" w:space="0" w:color="auto"/>
      </w:divBdr>
      <w:divsChild>
        <w:div w:id="288317468">
          <w:marLeft w:val="0"/>
          <w:marRight w:val="0"/>
          <w:marTop w:val="0"/>
          <w:marBottom w:val="0"/>
          <w:divBdr>
            <w:top w:val="none" w:sz="0" w:space="0" w:color="auto"/>
            <w:left w:val="none" w:sz="0" w:space="0" w:color="auto"/>
            <w:bottom w:val="none" w:sz="0" w:space="0" w:color="auto"/>
            <w:right w:val="none" w:sz="0" w:space="0" w:color="auto"/>
          </w:divBdr>
        </w:div>
      </w:divsChild>
    </w:div>
    <w:div w:id="752899660">
      <w:bodyDiv w:val="1"/>
      <w:marLeft w:val="0"/>
      <w:marRight w:val="0"/>
      <w:marTop w:val="0"/>
      <w:marBottom w:val="0"/>
      <w:divBdr>
        <w:top w:val="none" w:sz="0" w:space="0" w:color="auto"/>
        <w:left w:val="none" w:sz="0" w:space="0" w:color="auto"/>
        <w:bottom w:val="none" w:sz="0" w:space="0" w:color="auto"/>
        <w:right w:val="none" w:sz="0" w:space="0" w:color="auto"/>
      </w:divBdr>
    </w:div>
    <w:div w:id="766578215">
      <w:bodyDiv w:val="1"/>
      <w:marLeft w:val="0"/>
      <w:marRight w:val="0"/>
      <w:marTop w:val="0"/>
      <w:marBottom w:val="0"/>
      <w:divBdr>
        <w:top w:val="none" w:sz="0" w:space="0" w:color="auto"/>
        <w:left w:val="none" w:sz="0" w:space="0" w:color="auto"/>
        <w:bottom w:val="none" w:sz="0" w:space="0" w:color="auto"/>
        <w:right w:val="none" w:sz="0" w:space="0" w:color="auto"/>
      </w:divBdr>
      <w:divsChild>
        <w:div w:id="2035693910">
          <w:marLeft w:val="0"/>
          <w:marRight w:val="0"/>
          <w:marTop w:val="0"/>
          <w:marBottom w:val="0"/>
          <w:divBdr>
            <w:top w:val="none" w:sz="0" w:space="0" w:color="auto"/>
            <w:left w:val="none" w:sz="0" w:space="0" w:color="auto"/>
            <w:bottom w:val="none" w:sz="0" w:space="0" w:color="auto"/>
            <w:right w:val="none" w:sz="0" w:space="0" w:color="auto"/>
          </w:divBdr>
          <w:divsChild>
            <w:div w:id="10019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5153">
      <w:bodyDiv w:val="1"/>
      <w:marLeft w:val="0"/>
      <w:marRight w:val="0"/>
      <w:marTop w:val="0"/>
      <w:marBottom w:val="0"/>
      <w:divBdr>
        <w:top w:val="none" w:sz="0" w:space="0" w:color="auto"/>
        <w:left w:val="none" w:sz="0" w:space="0" w:color="auto"/>
        <w:bottom w:val="none" w:sz="0" w:space="0" w:color="auto"/>
        <w:right w:val="none" w:sz="0" w:space="0" w:color="auto"/>
      </w:divBdr>
      <w:divsChild>
        <w:div w:id="779183012">
          <w:marLeft w:val="0"/>
          <w:marRight w:val="0"/>
          <w:marTop w:val="0"/>
          <w:marBottom w:val="0"/>
          <w:divBdr>
            <w:top w:val="none" w:sz="0" w:space="0" w:color="auto"/>
            <w:left w:val="none" w:sz="0" w:space="0" w:color="auto"/>
            <w:bottom w:val="none" w:sz="0" w:space="0" w:color="auto"/>
            <w:right w:val="none" w:sz="0" w:space="0" w:color="auto"/>
          </w:divBdr>
          <w:divsChild>
            <w:div w:id="1237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697">
      <w:bodyDiv w:val="1"/>
      <w:marLeft w:val="0"/>
      <w:marRight w:val="0"/>
      <w:marTop w:val="0"/>
      <w:marBottom w:val="0"/>
      <w:divBdr>
        <w:top w:val="none" w:sz="0" w:space="0" w:color="auto"/>
        <w:left w:val="none" w:sz="0" w:space="0" w:color="auto"/>
        <w:bottom w:val="none" w:sz="0" w:space="0" w:color="auto"/>
        <w:right w:val="none" w:sz="0" w:space="0" w:color="auto"/>
      </w:divBdr>
      <w:divsChild>
        <w:div w:id="933051893">
          <w:marLeft w:val="0"/>
          <w:marRight w:val="0"/>
          <w:marTop w:val="0"/>
          <w:marBottom w:val="0"/>
          <w:divBdr>
            <w:top w:val="none" w:sz="0" w:space="0" w:color="auto"/>
            <w:left w:val="none" w:sz="0" w:space="0" w:color="auto"/>
            <w:bottom w:val="none" w:sz="0" w:space="0" w:color="auto"/>
            <w:right w:val="none" w:sz="0" w:space="0" w:color="auto"/>
          </w:divBdr>
        </w:div>
      </w:divsChild>
    </w:div>
    <w:div w:id="883519700">
      <w:bodyDiv w:val="1"/>
      <w:marLeft w:val="0"/>
      <w:marRight w:val="0"/>
      <w:marTop w:val="0"/>
      <w:marBottom w:val="0"/>
      <w:divBdr>
        <w:top w:val="none" w:sz="0" w:space="0" w:color="auto"/>
        <w:left w:val="none" w:sz="0" w:space="0" w:color="auto"/>
        <w:bottom w:val="none" w:sz="0" w:space="0" w:color="auto"/>
        <w:right w:val="none" w:sz="0" w:space="0" w:color="auto"/>
      </w:divBdr>
      <w:divsChild>
        <w:div w:id="1463307910">
          <w:marLeft w:val="0"/>
          <w:marRight w:val="0"/>
          <w:marTop w:val="0"/>
          <w:marBottom w:val="0"/>
          <w:divBdr>
            <w:top w:val="none" w:sz="0" w:space="0" w:color="auto"/>
            <w:left w:val="none" w:sz="0" w:space="0" w:color="auto"/>
            <w:bottom w:val="none" w:sz="0" w:space="0" w:color="auto"/>
            <w:right w:val="none" w:sz="0" w:space="0" w:color="auto"/>
          </w:divBdr>
        </w:div>
      </w:divsChild>
    </w:div>
    <w:div w:id="1193835482">
      <w:bodyDiv w:val="1"/>
      <w:marLeft w:val="0"/>
      <w:marRight w:val="0"/>
      <w:marTop w:val="0"/>
      <w:marBottom w:val="0"/>
      <w:divBdr>
        <w:top w:val="none" w:sz="0" w:space="0" w:color="auto"/>
        <w:left w:val="none" w:sz="0" w:space="0" w:color="auto"/>
        <w:bottom w:val="none" w:sz="0" w:space="0" w:color="auto"/>
        <w:right w:val="none" w:sz="0" w:space="0" w:color="auto"/>
      </w:divBdr>
      <w:divsChild>
        <w:div w:id="1299800399">
          <w:marLeft w:val="0"/>
          <w:marRight w:val="0"/>
          <w:marTop w:val="0"/>
          <w:marBottom w:val="0"/>
          <w:divBdr>
            <w:top w:val="none" w:sz="0" w:space="0" w:color="auto"/>
            <w:left w:val="none" w:sz="0" w:space="0" w:color="auto"/>
            <w:bottom w:val="none" w:sz="0" w:space="0" w:color="auto"/>
            <w:right w:val="none" w:sz="0" w:space="0" w:color="auto"/>
          </w:divBdr>
        </w:div>
      </w:divsChild>
    </w:div>
    <w:div w:id="1202746931">
      <w:bodyDiv w:val="1"/>
      <w:marLeft w:val="0"/>
      <w:marRight w:val="0"/>
      <w:marTop w:val="0"/>
      <w:marBottom w:val="0"/>
      <w:divBdr>
        <w:top w:val="none" w:sz="0" w:space="0" w:color="auto"/>
        <w:left w:val="none" w:sz="0" w:space="0" w:color="auto"/>
        <w:bottom w:val="none" w:sz="0" w:space="0" w:color="auto"/>
        <w:right w:val="none" w:sz="0" w:space="0" w:color="auto"/>
      </w:divBdr>
      <w:divsChild>
        <w:div w:id="676884264">
          <w:marLeft w:val="0"/>
          <w:marRight w:val="0"/>
          <w:marTop w:val="0"/>
          <w:marBottom w:val="0"/>
          <w:divBdr>
            <w:top w:val="none" w:sz="0" w:space="0" w:color="auto"/>
            <w:left w:val="none" w:sz="0" w:space="0" w:color="auto"/>
            <w:bottom w:val="none" w:sz="0" w:space="0" w:color="auto"/>
            <w:right w:val="none" w:sz="0" w:space="0" w:color="auto"/>
          </w:divBdr>
          <w:divsChild>
            <w:div w:id="22024827">
              <w:marLeft w:val="0"/>
              <w:marRight w:val="0"/>
              <w:marTop w:val="0"/>
              <w:marBottom w:val="0"/>
              <w:divBdr>
                <w:top w:val="none" w:sz="0" w:space="0" w:color="auto"/>
                <w:left w:val="none" w:sz="0" w:space="0" w:color="auto"/>
                <w:bottom w:val="none" w:sz="0" w:space="0" w:color="auto"/>
                <w:right w:val="none" w:sz="0" w:space="0" w:color="auto"/>
              </w:divBdr>
              <w:divsChild>
                <w:div w:id="13226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036">
      <w:bodyDiv w:val="1"/>
      <w:marLeft w:val="0"/>
      <w:marRight w:val="0"/>
      <w:marTop w:val="0"/>
      <w:marBottom w:val="0"/>
      <w:divBdr>
        <w:top w:val="none" w:sz="0" w:space="0" w:color="auto"/>
        <w:left w:val="none" w:sz="0" w:space="0" w:color="auto"/>
        <w:bottom w:val="none" w:sz="0" w:space="0" w:color="auto"/>
        <w:right w:val="none" w:sz="0" w:space="0" w:color="auto"/>
      </w:divBdr>
      <w:divsChild>
        <w:div w:id="52196167">
          <w:marLeft w:val="0"/>
          <w:marRight w:val="0"/>
          <w:marTop w:val="0"/>
          <w:marBottom w:val="0"/>
          <w:divBdr>
            <w:top w:val="none" w:sz="0" w:space="0" w:color="auto"/>
            <w:left w:val="none" w:sz="0" w:space="0" w:color="auto"/>
            <w:bottom w:val="none" w:sz="0" w:space="0" w:color="auto"/>
            <w:right w:val="none" w:sz="0" w:space="0" w:color="auto"/>
          </w:divBdr>
        </w:div>
      </w:divsChild>
    </w:div>
    <w:div w:id="1545680369">
      <w:bodyDiv w:val="1"/>
      <w:marLeft w:val="0"/>
      <w:marRight w:val="0"/>
      <w:marTop w:val="0"/>
      <w:marBottom w:val="0"/>
      <w:divBdr>
        <w:top w:val="none" w:sz="0" w:space="0" w:color="auto"/>
        <w:left w:val="none" w:sz="0" w:space="0" w:color="auto"/>
        <w:bottom w:val="none" w:sz="0" w:space="0" w:color="auto"/>
        <w:right w:val="none" w:sz="0" w:space="0" w:color="auto"/>
      </w:divBdr>
      <w:divsChild>
        <w:div w:id="483397125">
          <w:marLeft w:val="0"/>
          <w:marRight w:val="0"/>
          <w:marTop w:val="0"/>
          <w:marBottom w:val="0"/>
          <w:divBdr>
            <w:top w:val="none" w:sz="0" w:space="0" w:color="auto"/>
            <w:left w:val="none" w:sz="0" w:space="0" w:color="auto"/>
            <w:bottom w:val="none" w:sz="0" w:space="0" w:color="auto"/>
            <w:right w:val="none" w:sz="0" w:space="0" w:color="auto"/>
          </w:divBdr>
        </w:div>
      </w:divsChild>
    </w:div>
    <w:div w:id="1655983135">
      <w:bodyDiv w:val="1"/>
      <w:marLeft w:val="0"/>
      <w:marRight w:val="0"/>
      <w:marTop w:val="0"/>
      <w:marBottom w:val="0"/>
      <w:divBdr>
        <w:top w:val="none" w:sz="0" w:space="0" w:color="auto"/>
        <w:left w:val="none" w:sz="0" w:space="0" w:color="auto"/>
        <w:bottom w:val="none" w:sz="0" w:space="0" w:color="auto"/>
        <w:right w:val="none" w:sz="0" w:space="0" w:color="auto"/>
      </w:divBdr>
      <w:divsChild>
        <w:div w:id="759789435">
          <w:marLeft w:val="0"/>
          <w:marRight w:val="0"/>
          <w:marTop w:val="0"/>
          <w:marBottom w:val="0"/>
          <w:divBdr>
            <w:top w:val="none" w:sz="0" w:space="0" w:color="auto"/>
            <w:left w:val="none" w:sz="0" w:space="0" w:color="auto"/>
            <w:bottom w:val="none" w:sz="0" w:space="0" w:color="auto"/>
            <w:right w:val="none" w:sz="0" w:space="0" w:color="auto"/>
          </w:divBdr>
        </w:div>
      </w:divsChild>
    </w:div>
    <w:div w:id="1713842157">
      <w:bodyDiv w:val="1"/>
      <w:marLeft w:val="0"/>
      <w:marRight w:val="0"/>
      <w:marTop w:val="0"/>
      <w:marBottom w:val="0"/>
      <w:divBdr>
        <w:top w:val="none" w:sz="0" w:space="0" w:color="auto"/>
        <w:left w:val="none" w:sz="0" w:space="0" w:color="auto"/>
        <w:bottom w:val="none" w:sz="0" w:space="0" w:color="auto"/>
        <w:right w:val="none" w:sz="0" w:space="0" w:color="auto"/>
      </w:divBdr>
      <w:divsChild>
        <w:div w:id="610358064">
          <w:marLeft w:val="0"/>
          <w:marRight w:val="0"/>
          <w:marTop w:val="0"/>
          <w:marBottom w:val="0"/>
          <w:divBdr>
            <w:top w:val="none" w:sz="0" w:space="0" w:color="auto"/>
            <w:left w:val="none" w:sz="0" w:space="0" w:color="auto"/>
            <w:bottom w:val="none" w:sz="0" w:space="0" w:color="auto"/>
            <w:right w:val="none" w:sz="0" w:space="0" w:color="auto"/>
          </w:divBdr>
        </w:div>
      </w:divsChild>
    </w:div>
    <w:div w:id="1782872185">
      <w:bodyDiv w:val="1"/>
      <w:marLeft w:val="0"/>
      <w:marRight w:val="0"/>
      <w:marTop w:val="0"/>
      <w:marBottom w:val="0"/>
      <w:divBdr>
        <w:top w:val="none" w:sz="0" w:space="0" w:color="auto"/>
        <w:left w:val="none" w:sz="0" w:space="0" w:color="auto"/>
        <w:bottom w:val="none" w:sz="0" w:space="0" w:color="auto"/>
        <w:right w:val="none" w:sz="0" w:space="0" w:color="auto"/>
      </w:divBdr>
      <w:divsChild>
        <w:div w:id="1935702254">
          <w:marLeft w:val="0"/>
          <w:marRight w:val="0"/>
          <w:marTop w:val="0"/>
          <w:marBottom w:val="0"/>
          <w:divBdr>
            <w:top w:val="none" w:sz="0" w:space="0" w:color="auto"/>
            <w:left w:val="none" w:sz="0" w:space="0" w:color="auto"/>
            <w:bottom w:val="none" w:sz="0" w:space="0" w:color="auto"/>
            <w:right w:val="none" w:sz="0" w:space="0" w:color="auto"/>
          </w:divBdr>
        </w:div>
      </w:divsChild>
    </w:div>
    <w:div w:id="1810857644">
      <w:bodyDiv w:val="1"/>
      <w:marLeft w:val="0"/>
      <w:marRight w:val="0"/>
      <w:marTop w:val="0"/>
      <w:marBottom w:val="0"/>
      <w:divBdr>
        <w:top w:val="none" w:sz="0" w:space="0" w:color="auto"/>
        <w:left w:val="none" w:sz="0" w:space="0" w:color="auto"/>
        <w:bottom w:val="none" w:sz="0" w:space="0" w:color="auto"/>
        <w:right w:val="none" w:sz="0" w:space="0" w:color="auto"/>
      </w:divBdr>
      <w:divsChild>
        <w:div w:id="1804688290">
          <w:marLeft w:val="0"/>
          <w:marRight w:val="0"/>
          <w:marTop w:val="0"/>
          <w:marBottom w:val="0"/>
          <w:divBdr>
            <w:top w:val="none" w:sz="0" w:space="0" w:color="auto"/>
            <w:left w:val="none" w:sz="0" w:space="0" w:color="auto"/>
            <w:bottom w:val="none" w:sz="0" w:space="0" w:color="auto"/>
            <w:right w:val="none" w:sz="0" w:space="0" w:color="auto"/>
          </w:divBdr>
        </w:div>
      </w:divsChild>
    </w:div>
    <w:div w:id="1813056733">
      <w:bodyDiv w:val="1"/>
      <w:marLeft w:val="0"/>
      <w:marRight w:val="0"/>
      <w:marTop w:val="0"/>
      <w:marBottom w:val="0"/>
      <w:divBdr>
        <w:top w:val="none" w:sz="0" w:space="0" w:color="auto"/>
        <w:left w:val="none" w:sz="0" w:space="0" w:color="auto"/>
        <w:bottom w:val="none" w:sz="0" w:space="0" w:color="auto"/>
        <w:right w:val="none" w:sz="0" w:space="0" w:color="auto"/>
      </w:divBdr>
      <w:divsChild>
        <w:div w:id="236407383">
          <w:marLeft w:val="0"/>
          <w:marRight w:val="0"/>
          <w:marTop w:val="0"/>
          <w:marBottom w:val="0"/>
          <w:divBdr>
            <w:top w:val="none" w:sz="0" w:space="0" w:color="auto"/>
            <w:left w:val="none" w:sz="0" w:space="0" w:color="auto"/>
            <w:bottom w:val="none" w:sz="0" w:space="0" w:color="auto"/>
            <w:right w:val="none" w:sz="0" w:space="0" w:color="auto"/>
          </w:divBdr>
          <w:divsChild>
            <w:div w:id="1746146512">
              <w:marLeft w:val="0"/>
              <w:marRight w:val="0"/>
              <w:marTop w:val="0"/>
              <w:marBottom w:val="0"/>
              <w:divBdr>
                <w:top w:val="none" w:sz="0" w:space="0" w:color="auto"/>
                <w:left w:val="none" w:sz="0" w:space="0" w:color="auto"/>
                <w:bottom w:val="none" w:sz="0" w:space="0" w:color="auto"/>
                <w:right w:val="none" w:sz="0" w:space="0" w:color="auto"/>
              </w:divBdr>
              <w:divsChild>
                <w:div w:id="15637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2660">
      <w:bodyDiv w:val="1"/>
      <w:marLeft w:val="0"/>
      <w:marRight w:val="0"/>
      <w:marTop w:val="0"/>
      <w:marBottom w:val="0"/>
      <w:divBdr>
        <w:top w:val="none" w:sz="0" w:space="0" w:color="auto"/>
        <w:left w:val="none" w:sz="0" w:space="0" w:color="auto"/>
        <w:bottom w:val="none" w:sz="0" w:space="0" w:color="auto"/>
        <w:right w:val="none" w:sz="0" w:space="0" w:color="auto"/>
      </w:divBdr>
      <w:divsChild>
        <w:div w:id="660623682">
          <w:marLeft w:val="0"/>
          <w:marRight w:val="0"/>
          <w:marTop w:val="0"/>
          <w:marBottom w:val="0"/>
          <w:divBdr>
            <w:top w:val="none" w:sz="0" w:space="0" w:color="auto"/>
            <w:left w:val="none" w:sz="0" w:space="0" w:color="auto"/>
            <w:bottom w:val="none" w:sz="0" w:space="0" w:color="auto"/>
            <w:right w:val="none" w:sz="0" w:space="0" w:color="auto"/>
          </w:divBdr>
        </w:div>
      </w:divsChild>
    </w:div>
    <w:div w:id="2062706018">
      <w:bodyDiv w:val="1"/>
      <w:marLeft w:val="0"/>
      <w:marRight w:val="0"/>
      <w:marTop w:val="0"/>
      <w:marBottom w:val="0"/>
      <w:divBdr>
        <w:top w:val="none" w:sz="0" w:space="0" w:color="auto"/>
        <w:left w:val="none" w:sz="0" w:space="0" w:color="auto"/>
        <w:bottom w:val="none" w:sz="0" w:space="0" w:color="auto"/>
        <w:right w:val="none" w:sz="0" w:space="0" w:color="auto"/>
      </w:divBdr>
      <w:divsChild>
        <w:div w:id="178719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emergencies/disease-outbreak-news/item/2023-DON49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203/rs.3.rs-6364616/v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modisha.gov.in/wp-content/uploads/2023/09/ar20181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0DDC-CEEA-4D2F-AE19-5841A610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16</cp:revision>
  <dcterms:created xsi:type="dcterms:W3CDTF">2025-10-24T14:05:00Z</dcterms:created>
  <dcterms:modified xsi:type="dcterms:W3CDTF">2025-11-06T12:43:00Z</dcterms:modified>
</cp:coreProperties>
</file>